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color w:val="auto"/>
          <w:highlight w:val="none"/>
        </w:rPr>
      </w:pPr>
    </w:p>
    <w:p>
      <w:pPr>
        <w:pStyle w:val="30"/>
        <w:ind w:left="0" w:leftChars="0" w:firstLine="0" w:firstLineChars="0"/>
        <w:rPr>
          <w:rFonts w:hint="eastAsia" w:eastAsia="宋体"/>
          <w:color w:val="auto"/>
          <w:highlight w:val="none"/>
          <w:lang w:val="en-US" w:eastAsia="zh-CN"/>
        </w:rPr>
      </w:pPr>
    </w:p>
    <w:p>
      <w:pPr>
        <w:bidi w:val="0"/>
        <w:jc w:val="center"/>
        <w:rPr>
          <w:rFonts w:hint="eastAsia" w:ascii="仿宋" w:hAnsi="仿宋" w:eastAsia="仿宋" w:cs="仿宋"/>
          <w:color w:val="auto"/>
          <w:sz w:val="52"/>
          <w:szCs w:val="52"/>
          <w:highlight w:val="none"/>
          <w:lang w:eastAsia="zh-CN"/>
        </w:rPr>
      </w:pPr>
      <w:r>
        <w:rPr>
          <w:rFonts w:hint="eastAsia" w:ascii="仿宋" w:hAnsi="仿宋" w:eastAsia="仿宋" w:cs="仿宋"/>
          <w:color w:val="auto"/>
          <w:sz w:val="52"/>
          <w:szCs w:val="52"/>
          <w:highlight w:val="none"/>
          <w:lang w:eastAsia="zh-CN"/>
        </w:rPr>
        <w:t>2023中国—东盟博览会旅游展项目</w:t>
      </w:r>
    </w:p>
    <w:p>
      <w:pPr>
        <w:pStyle w:val="2"/>
        <w:rPr>
          <w:rFonts w:hint="eastAsia" w:ascii="仿宋" w:hAnsi="仿宋" w:eastAsia="仿宋" w:cs="仿宋"/>
          <w:color w:val="auto"/>
          <w:sz w:val="52"/>
          <w:szCs w:val="52"/>
          <w:highlight w:val="none"/>
          <w:lang w:eastAsia="zh-CN"/>
        </w:rPr>
      </w:pPr>
    </w:p>
    <w:p>
      <w:pPr>
        <w:rPr>
          <w:rFonts w:hint="eastAsia" w:ascii="仿宋" w:hAnsi="仿宋" w:eastAsia="仿宋" w:cs="仿宋"/>
          <w:color w:val="auto"/>
          <w:sz w:val="52"/>
          <w:szCs w:val="52"/>
          <w:highlight w:val="none"/>
          <w:lang w:eastAsia="zh-CN"/>
        </w:rPr>
      </w:pPr>
    </w:p>
    <w:p>
      <w:pPr>
        <w:pStyle w:val="2"/>
        <w:rPr>
          <w:rFonts w:hint="eastAsia" w:ascii="仿宋" w:hAnsi="仿宋" w:eastAsia="仿宋" w:cs="仿宋"/>
          <w:color w:val="auto"/>
          <w:sz w:val="52"/>
          <w:szCs w:val="52"/>
          <w:highlight w:val="none"/>
          <w:lang w:eastAsia="zh-CN"/>
        </w:rPr>
      </w:pPr>
    </w:p>
    <w:p>
      <w:pPr>
        <w:rPr>
          <w:rFonts w:hint="eastAsia"/>
        </w:rPr>
      </w:pPr>
    </w:p>
    <w:p>
      <w:pPr>
        <w:bidi w:val="0"/>
        <w:rPr>
          <w:rFonts w:hint="eastAsia" w:ascii="仿宋" w:hAnsi="仿宋" w:eastAsia="仿宋" w:cs="仿宋"/>
          <w:color w:val="auto"/>
          <w:highlight w:val="none"/>
        </w:rPr>
      </w:pPr>
    </w:p>
    <w:p>
      <w:pPr>
        <w:bidi w:val="0"/>
        <w:rPr>
          <w:rFonts w:hint="eastAsia" w:ascii="仿宋" w:hAnsi="仿宋" w:eastAsia="仿宋" w:cs="仿宋"/>
          <w:color w:val="auto"/>
          <w:highlight w:val="none"/>
        </w:rPr>
      </w:pPr>
    </w:p>
    <w:p>
      <w:pPr>
        <w:bidi w:val="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竞争性磋商</w:t>
      </w:r>
      <w:r>
        <w:rPr>
          <w:rFonts w:hint="eastAsia" w:ascii="仿宋" w:hAnsi="仿宋" w:eastAsia="仿宋" w:cs="仿宋"/>
          <w:b/>
          <w:bCs/>
          <w:color w:val="auto"/>
          <w:sz w:val="32"/>
          <w:szCs w:val="32"/>
          <w:highlight w:val="none"/>
        </w:rPr>
        <w:t>文件</w:t>
      </w:r>
    </w:p>
    <w:p>
      <w:pPr>
        <w:bidi w:val="0"/>
        <w:jc w:val="center"/>
        <w:rPr>
          <w:rFonts w:hint="eastAsia" w:ascii="仿宋" w:hAnsi="仿宋" w:eastAsia="仿宋" w:cs="仿宋"/>
          <w:color w:val="auto"/>
          <w:sz w:val="32"/>
          <w:szCs w:val="32"/>
          <w:highlight w:val="none"/>
        </w:rPr>
      </w:pPr>
    </w:p>
    <w:p>
      <w:p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XJTZY2023-1-C0043</w:t>
      </w:r>
    </w:p>
    <w:p>
      <w:pPr>
        <w:bidi w:val="0"/>
        <w:jc w:val="center"/>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p>
      <w:pPr>
        <w:bidi w:val="0"/>
        <w:rPr>
          <w:rFonts w:hint="eastAsia" w:ascii="仿宋" w:hAnsi="仿宋" w:eastAsia="仿宋" w:cs="仿宋"/>
          <w:color w:val="auto"/>
          <w:sz w:val="32"/>
          <w:szCs w:val="32"/>
          <w:highlight w:val="none"/>
        </w:rPr>
      </w:pPr>
    </w:p>
    <w:tbl>
      <w:tblPr>
        <w:tblStyle w:val="21"/>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vAlign w:val="top"/>
          </w:tcPr>
          <w:p>
            <w:pPr>
              <w:bidi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 标 人：</w:t>
            </w:r>
          </w:p>
          <w:p>
            <w:pPr>
              <w:bidi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w:t>
            </w:r>
          </w:p>
        </w:tc>
        <w:tc>
          <w:tcPr>
            <w:tcW w:w="6126" w:type="dxa"/>
            <w:vAlign w:val="center"/>
          </w:tcPr>
          <w:p>
            <w:pPr>
              <w:bidi w:val="0"/>
              <w:rPr>
                <w:rFonts w:hint="eastAsia" w:ascii="仿宋" w:hAnsi="仿宋" w:eastAsia="仿宋" w:cs="仿宋"/>
                <w:b/>
                <w:bCs/>
                <w:color w:val="auto"/>
                <w:sz w:val="32"/>
                <w:szCs w:val="32"/>
                <w:highlight w:val="none"/>
                <w:lang w:eastAsia="zh-CN"/>
              </w:rPr>
            </w:pPr>
            <w:r>
              <w:rPr>
                <w:rFonts w:hint="eastAsia" w:ascii="宋体" w:hAnsi="宋体" w:eastAsia="宋体" w:cs="宋体"/>
                <w:b/>
                <w:bCs/>
                <w:color w:val="auto"/>
                <w:spacing w:val="-8"/>
                <w:sz w:val="31"/>
                <w:szCs w:val="31"/>
                <w:highlight w:val="none"/>
                <w:lang w:val="zh-CN"/>
              </w:rPr>
              <w:t>新疆维吾尔自治区文化和旅游厅</w:t>
            </w:r>
            <w:r>
              <w:rPr>
                <w:rFonts w:hint="eastAsia" w:ascii="仿宋" w:hAnsi="仿宋" w:eastAsia="仿宋" w:cs="仿宋"/>
                <w:b/>
                <w:bCs/>
                <w:color w:val="auto"/>
                <w:sz w:val="32"/>
                <w:szCs w:val="32"/>
                <w:highlight w:val="none"/>
                <w:lang w:eastAsia="zh-CN"/>
              </w:rPr>
              <w:t xml:space="preserve">   </w:t>
            </w:r>
          </w:p>
          <w:p>
            <w:pPr>
              <w:bidi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新疆天之源项目管理集团有限公司</w:t>
            </w:r>
          </w:p>
        </w:tc>
      </w:tr>
    </w:tbl>
    <w:p>
      <w:pPr>
        <w:bidi w:val="0"/>
        <w:rPr>
          <w:rFonts w:hint="eastAsia" w:ascii="仿宋" w:hAnsi="仿宋" w:eastAsia="仿宋" w:cs="仿宋"/>
          <w:color w:val="auto"/>
          <w:sz w:val="32"/>
          <w:szCs w:val="32"/>
          <w:highlight w:val="none"/>
        </w:rPr>
      </w:pPr>
    </w:p>
    <w:p>
      <w:pPr>
        <w:bidi w:val="0"/>
        <w:jc w:val="center"/>
        <w:rPr>
          <w:rFonts w:hint="default" w:ascii="仿宋" w:hAnsi="仿宋" w:eastAsia="仿宋" w:cs="仿宋"/>
          <w:color w:val="auto"/>
          <w:sz w:val="32"/>
          <w:szCs w:val="32"/>
          <w:highlight w:val="none"/>
          <w:lang w:val="en-US"/>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九</w:t>
      </w:r>
      <w:r>
        <w:rPr>
          <w:rFonts w:hint="eastAsia" w:ascii="仿宋" w:hAnsi="仿宋" w:eastAsia="仿宋" w:cs="仿宋"/>
          <w:color w:val="auto"/>
          <w:sz w:val="32"/>
          <w:szCs w:val="32"/>
          <w:highlight w:val="none"/>
          <w:lang w:val="en-US" w:eastAsia="zh-CN"/>
        </w:rPr>
        <w:t>月</w:t>
      </w:r>
    </w:p>
    <w:p>
      <w:pPr>
        <w:pStyle w:val="8"/>
        <w:spacing w:line="360" w:lineRule="auto"/>
        <w:jc w:val="both"/>
        <w:outlineLvl w:val="9"/>
        <w:rPr>
          <w:rFonts w:hint="eastAsia" w:ascii="仿宋" w:hAnsi="仿宋" w:eastAsia="仿宋" w:cs="仿宋"/>
          <w:color w:val="auto"/>
          <w:sz w:val="28"/>
          <w:szCs w:val="28"/>
          <w:highlight w:val="none"/>
        </w:rPr>
      </w:pPr>
    </w:p>
    <w:sdt>
      <w:sdtPr>
        <w:rPr>
          <w:rFonts w:hint="eastAsia" w:ascii="仿宋" w:hAnsi="仿宋" w:eastAsia="仿宋" w:cs="仿宋"/>
          <w:color w:val="auto"/>
          <w:kern w:val="2"/>
          <w:sz w:val="28"/>
          <w:szCs w:val="28"/>
          <w:highlight w:val="none"/>
          <w:lang w:val="en-US" w:eastAsia="zh-CN" w:bidi="ar-SA"/>
        </w:rPr>
        <w:id w:val="147454511"/>
        <w15:color w:val="DBDBDB"/>
      </w:sdtPr>
      <w:sdtEndPr>
        <w:rPr>
          <w:rFonts w:hint="eastAsia" w:ascii="宋体" w:hAnsi="宋体" w:eastAsia="宋体" w:cs="Times New Roman"/>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目录</w:t>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_Toc23999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_Toc23999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_Toc14221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磋商须知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_Toc14221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 xml:space="preserve">第一部分 </w:t>
          </w:r>
          <w:r>
            <w:rPr>
              <w:rFonts w:hint="eastAsia" w:ascii="仿宋" w:hAnsi="仿宋" w:eastAsia="仿宋" w:cs="仿宋"/>
              <w:color w:val="auto"/>
              <w:sz w:val="28"/>
              <w:szCs w:val="28"/>
              <w:highlight w:val="none"/>
            </w:rPr>
            <w:t>磋商须知正文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_Toc20214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二部分</w:t>
          </w:r>
          <w:r>
            <w:rPr>
              <w:rFonts w:hint="eastAsia" w:ascii="仿宋" w:hAnsi="仿宋" w:eastAsia="仿宋" w:cs="仿宋"/>
              <w:color w:val="auto"/>
              <w:sz w:val="28"/>
              <w:szCs w:val="28"/>
              <w:highlight w:val="none"/>
            </w:rPr>
            <w:t>　评审方法及标准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_Toc20214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_Toc14751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_Toc14751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_Toc23845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章　响应文件组成</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_Toc23845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tabs>
              <w:tab w:val="right" w:leader="dot" w:pos="9190"/>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_Toc7586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kern w:val="44"/>
              <w:sz w:val="28"/>
              <w:szCs w:val="28"/>
              <w:highlight w:val="none"/>
            </w:rPr>
            <w:t>第</w:t>
          </w:r>
          <w:r>
            <w:rPr>
              <w:rFonts w:hint="eastAsia" w:ascii="仿宋" w:hAnsi="仿宋" w:eastAsia="仿宋" w:cs="仿宋"/>
              <w:color w:val="auto"/>
              <w:kern w:val="44"/>
              <w:sz w:val="28"/>
              <w:szCs w:val="28"/>
              <w:highlight w:val="none"/>
              <w:lang w:val="en-US" w:eastAsia="zh-CN"/>
            </w:rPr>
            <w:t>五</w:t>
          </w:r>
          <w:r>
            <w:rPr>
              <w:rFonts w:hint="eastAsia" w:ascii="仿宋" w:hAnsi="仿宋" w:eastAsia="仿宋" w:cs="仿宋"/>
              <w:color w:val="auto"/>
              <w:kern w:val="44"/>
              <w:sz w:val="28"/>
              <w:szCs w:val="28"/>
              <w:highlight w:val="none"/>
            </w:rPr>
            <w:t>章　项目需求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_Toc7586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rPr>
              <w:color w:val="auto"/>
              <w:highlight w:val="none"/>
            </w:rPr>
          </w:pPr>
          <w:r>
            <w:rPr>
              <w:rFonts w:hint="eastAsia" w:ascii="仿宋" w:hAnsi="仿宋" w:eastAsia="仿宋" w:cs="仿宋"/>
              <w:color w:val="auto"/>
              <w:szCs w:val="28"/>
              <w:highlight w:val="none"/>
            </w:rPr>
            <w:fldChar w:fldCharType="end"/>
          </w:r>
        </w:p>
      </w:sdtContent>
    </w:sdt>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bidi w:val="0"/>
        <w:jc w:val="center"/>
        <w:rPr>
          <w:rFonts w:hint="eastAsia" w:ascii="仿宋" w:hAnsi="仿宋" w:eastAsia="仿宋" w:cs="仿宋"/>
          <w:color w:val="auto"/>
          <w:sz w:val="32"/>
          <w:szCs w:val="32"/>
          <w:highlight w:val="none"/>
          <w:lang w:val="en-US" w:eastAsia="zh-CN"/>
        </w:rPr>
      </w:pPr>
      <w:bookmarkStart w:id="0" w:name="_Toc23999"/>
      <w:r>
        <w:rPr>
          <w:rFonts w:hint="eastAsia" w:ascii="仿宋" w:hAnsi="仿宋" w:eastAsia="仿宋" w:cs="仿宋"/>
          <w:color w:val="auto"/>
          <w:sz w:val="32"/>
          <w:szCs w:val="32"/>
          <w:highlight w:val="none"/>
          <w:lang w:val="en-US" w:eastAsia="zh-CN"/>
        </w:rPr>
        <w:t>第一章磋商公告</w:t>
      </w:r>
      <w:bookmarkEnd w:id="0"/>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一、项目基本情况</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color w:val="auto"/>
          <w:sz w:val="28"/>
          <w:szCs w:val="28"/>
          <w:highlight w:val="none"/>
          <w:lang w:val="en-US" w:eastAsia="zh-CN"/>
        </w:rPr>
        <w:t>XJTZY2023-1-C0043</w:t>
      </w: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项目名称：2023中国—东盟博览会旅游展项目</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采购方式：竞争性磋商</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预算金额（元）：</w:t>
      </w:r>
      <w:r>
        <w:rPr>
          <w:rFonts w:hint="eastAsia" w:ascii="仿宋" w:hAnsi="仿宋" w:eastAsia="仿宋" w:cs="仿宋"/>
          <w:color w:val="auto"/>
          <w:sz w:val="28"/>
          <w:szCs w:val="28"/>
          <w:highlight w:val="yellow"/>
          <w:lang w:val="en-US" w:eastAsia="zh-CN"/>
        </w:rPr>
        <w:t>600000</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最高限价（元）：</w:t>
      </w:r>
      <w:r>
        <w:rPr>
          <w:rFonts w:hint="eastAsia" w:ascii="仿宋" w:hAnsi="仿宋" w:eastAsia="仿宋" w:cs="仿宋"/>
          <w:color w:val="auto"/>
          <w:sz w:val="28"/>
          <w:szCs w:val="28"/>
          <w:highlight w:val="yellow"/>
          <w:lang w:val="en-US" w:eastAsia="zh-CN"/>
        </w:rPr>
        <w:t>600000</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简要规格描述或项目基本概况介绍、用途：</w:t>
      </w: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为借助东博会旅游展平台，充分展示新疆社会稳定发展、人民安居乐业、新疆经济社会和文化事业蓬勃发展的大好局面，文化和旅游产业高质量发展取得的成果。对新疆文化和旅游资源、文旅企业进行集中展示和推介，全面呈现新疆文旅高质量发展的良好态势，引流入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备注：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合同履约期限：</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申请人的资格要求：</w:t>
      </w:r>
    </w:p>
    <w:p>
      <w:pPr>
        <w:numPr>
          <w:ilvl w:val="0"/>
          <w:numId w:val="1"/>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满足《中华人民共和国政府采购法》第二十二条规定；</w:t>
      </w:r>
    </w:p>
    <w:p>
      <w:pPr>
        <w:numPr>
          <w:ilvl w:val="0"/>
          <w:numId w:val="0"/>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）供应商提供</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keepNext w:val="0"/>
        <w:keepLines w:val="0"/>
        <w:pageBreakBefore w:val="0"/>
        <w:widowControl w:val="0"/>
        <w:numPr>
          <w:ilvl w:val="0"/>
          <w:numId w:val="2"/>
        </w:numPr>
        <w:tabs>
          <w:tab w:val="left" w:pos="364"/>
        </w:tabs>
        <w:kinsoku/>
        <w:wordWrap/>
        <w:overflowPunct/>
        <w:topLinePunct w:val="0"/>
        <w:autoSpaceDE/>
        <w:autoSpaceDN/>
        <w:bidi w:val="0"/>
        <w:adjustRightInd/>
        <w:snapToGrid/>
        <w:ind w:left="436" w:leftChars="0" w:hanging="436" w:hangingChars="15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落实政府采购政策的要求：供应商为中小</w:t>
      </w:r>
      <w:r>
        <w:rPr>
          <w:rFonts w:hint="eastAsia" w:ascii="仿宋" w:hAnsi="仿宋" w:eastAsia="仿宋" w:cs="仿宋"/>
          <w:color w:val="auto"/>
          <w:sz w:val="28"/>
          <w:szCs w:val="28"/>
          <w:highlight w:val="none"/>
          <w:lang w:val="en-US" w:eastAsia="zh-CN"/>
        </w:rPr>
        <w:t>微</w:t>
      </w:r>
      <w:r>
        <w:rPr>
          <w:rFonts w:hint="eastAsia" w:ascii="仿宋" w:hAnsi="仿宋" w:eastAsia="仿宋" w:cs="仿宋"/>
          <w:color w:val="auto"/>
          <w:sz w:val="28"/>
          <w:szCs w:val="28"/>
          <w:highlight w:val="none"/>
        </w:rPr>
        <w:t>企业</w:t>
      </w:r>
    </w:p>
    <w:p>
      <w:pPr>
        <w:numPr>
          <w:ilvl w:val="0"/>
          <w:numId w:val="2"/>
        </w:numPr>
        <w:tabs>
          <w:tab w:val="left" w:pos="364"/>
        </w:tabs>
        <w:bidi w:val="0"/>
        <w:ind w:left="434" w:leftChars="0" w:hanging="434" w:hangingChars="1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无</w:t>
      </w:r>
    </w:p>
    <w:p>
      <w:pPr>
        <w:numPr>
          <w:ilvl w:val="0"/>
          <w:numId w:val="2"/>
        </w:numPr>
        <w:bidi w:val="0"/>
        <w:ind w:left="14" w:leftChars="0" w:hanging="14" w:hangingChars="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numPr>
          <w:ilvl w:val="0"/>
          <w:numId w:val="2"/>
        </w:numPr>
        <w:bidi w:val="0"/>
        <w:ind w:left="14" w:leftChars="0" w:hanging="14" w:hangingChars="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numPr>
          <w:ilvl w:val="0"/>
          <w:numId w:val="2"/>
        </w:numPr>
        <w:bidi w:val="0"/>
        <w:ind w:left="434" w:leftChars="0" w:hanging="434" w:hangingChars="1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本项目（否）接受联合体投标</w:t>
      </w:r>
    </w:p>
    <w:p>
      <w:pPr>
        <w:numPr>
          <w:ilvl w:val="0"/>
          <w:numId w:val="0"/>
        </w:num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三、获取采购文件</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eastAsia="zh-CN"/>
        </w:rPr>
        <w:t>22</w:t>
      </w:r>
      <w:r>
        <w:rPr>
          <w:rFonts w:hint="eastAsia" w:ascii="仿宋" w:hAnsi="仿宋" w:eastAsia="仿宋" w:cs="仿宋"/>
          <w:color w:val="auto"/>
          <w:sz w:val="28"/>
          <w:szCs w:val="28"/>
          <w:highlight w:val="none"/>
        </w:rPr>
        <w:t>日，每天上午10:30至13: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0至18:</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0（北京时间，法定节假日除外）</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地点：线上获取，供应商登录政采云平台https://www.zcygov.cn/在线申请获取采购文件（进入“项目采购”应用，在获取采购文件菜单中选择项目，申请获取采购文件） </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方式：线上获取，供应商登录政采云平台https://www.zcygov.cn/在线申请获取采购文件（进入“项目采购”应用，在获取采购文件菜单中选择项目，申请获取采购文件）</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 0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四、响应文件提交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yellow"/>
        </w:rPr>
        <w:t xml:space="preserve"> 截止时间：</w:t>
      </w:r>
      <w:r>
        <w:rPr>
          <w:rFonts w:hint="eastAsia" w:ascii="仿宋" w:hAnsi="仿宋" w:eastAsia="仿宋" w:cs="仿宋"/>
          <w:color w:val="auto"/>
          <w:sz w:val="28"/>
          <w:szCs w:val="28"/>
          <w:highlight w:val="yellow"/>
          <w:lang w:eastAsia="zh-CN"/>
        </w:rPr>
        <w:t>2023年</w:t>
      </w:r>
      <w:r>
        <w:rPr>
          <w:rFonts w:hint="eastAsia" w:ascii="仿宋" w:hAnsi="仿宋" w:eastAsia="仿宋" w:cs="仿宋"/>
          <w:color w:val="auto"/>
          <w:sz w:val="28"/>
          <w:szCs w:val="28"/>
          <w:highlight w:val="yellow"/>
          <w:lang w:val="en-US" w:eastAsia="zh-CN"/>
        </w:rPr>
        <w:t>9</w:t>
      </w:r>
      <w:r>
        <w:rPr>
          <w:rFonts w:hint="eastAsia" w:ascii="仿宋" w:hAnsi="仿宋" w:eastAsia="仿宋" w:cs="仿宋"/>
          <w:color w:val="auto"/>
          <w:sz w:val="28"/>
          <w:szCs w:val="28"/>
          <w:highlight w:val="yellow"/>
          <w:lang w:eastAsia="zh-CN"/>
        </w:rPr>
        <w:t>月</w:t>
      </w:r>
      <w:r>
        <w:rPr>
          <w:rFonts w:hint="eastAsia" w:ascii="仿宋" w:hAnsi="仿宋" w:eastAsia="仿宋" w:cs="仿宋"/>
          <w:color w:val="auto"/>
          <w:sz w:val="28"/>
          <w:szCs w:val="28"/>
          <w:highlight w:val="yellow"/>
          <w:lang w:val="en-US" w:eastAsia="zh-CN"/>
        </w:rPr>
        <w:t>27</w:t>
      </w:r>
      <w:r>
        <w:rPr>
          <w:rFonts w:hint="eastAsia" w:ascii="仿宋" w:hAnsi="仿宋" w:eastAsia="仿宋" w:cs="仿宋"/>
          <w:color w:val="auto"/>
          <w:sz w:val="28"/>
          <w:szCs w:val="28"/>
          <w:highlight w:val="yellow"/>
          <w:lang w:eastAsia="zh-CN"/>
        </w:rPr>
        <w:t>日</w:t>
      </w:r>
      <w:r>
        <w:rPr>
          <w:rFonts w:hint="eastAsia" w:ascii="仿宋" w:hAnsi="仿宋" w:eastAsia="仿宋" w:cs="仿宋"/>
          <w:color w:val="auto"/>
          <w:sz w:val="28"/>
          <w:szCs w:val="28"/>
          <w:highlight w:val="yellow"/>
          <w:lang w:val="en-US" w:eastAsia="zh-CN"/>
        </w:rPr>
        <w:t xml:space="preserve"> 16:00</w:t>
      </w:r>
      <w:r>
        <w:rPr>
          <w:rFonts w:hint="eastAsia" w:ascii="仿宋" w:hAnsi="仿宋" w:eastAsia="仿宋" w:cs="仿宋"/>
          <w:color w:val="auto"/>
          <w:sz w:val="28"/>
          <w:szCs w:val="28"/>
          <w:highlight w:val="yellow"/>
        </w:rPr>
        <w:t>（北京时间）</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地点：供应商登录政采云平台https://www.zcygov.cn/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五、响应文件开启 </w:t>
      </w:r>
    </w:p>
    <w:p>
      <w:pPr>
        <w:bidi w:val="0"/>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开启时间：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 xml:space="preserve"> 16:00</w:t>
      </w:r>
      <w:r>
        <w:rPr>
          <w:rFonts w:hint="eastAsia" w:ascii="仿宋" w:hAnsi="仿宋" w:eastAsia="仿宋" w:cs="仿宋"/>
          <w:color w:val="auto"/>
          <w:sz w:val="28"/>
          <w:szCs w:val="28"/>
          <w:highlight w:val="none"/>
        </w:rPr>
        <w:t>（北京时间）</w:t>
      </w:r>
    </w:p>
    <w:p>
      <w:pPr>
        <w:bidi w:val="0"/>
        <w:ind w:firstLine="43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地点：供应商登录政采云平台https://www.zcygov.cn/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六、公告期限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七、其他补充事宜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1.本项目采用全流程不见面电子开评标，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需要使用CA加密设备，供应商可通过新疆数字证书认证中心官网（https://www.xjca.com.cn/）或下载“新疆政务通”APP自行进行申领。</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5.供应商在开标时须使用制作加密电子投标文件所使用的CA锁及电脑，电脑须提前配置好浏览器（建议使用谷歌浏览器），以便开标时解锁。</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7.为了保证开评标顺利进行，政采云线上开标功能完全实现，供应商开标所使用的电脑设备须具有视频及语音功能。</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八、凡对本次招标提出询问，请按以下方式联系</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新疆维吾尔自治区文化和旅游厅</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000000" w:themeColor="text1"/>
          <w:sz w:val="28"/>
          <w:szCs w:val="28"/>
          <w:highlight w:val="none"/>
          <w:lang w:eastAsia="zh-CN"/>
          <w14:textFill>
            <w14:solidFill>
              <w14:schemeClr w14:val="tx1"/>
            </w14:solidFill>
          </w14:textFill>
        </w:rPr>
        <w:t>乌鲁木齐市天山区金银路143号</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王青</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联系方式：17809919951</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称：新疆天之源项目管理集团有限公司</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址：乌鲁木齐市水磨沟区龙盛街2799号浙商大厦11楼</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eastAsia="zh-CN"/>
        </w:rPr>
        <w:t>葛雯文，</w:t>
      </w:r>
      <w:r>
        <w:rPr>
          <w:rFonts w:hint="eastAsia" w:ascii="仿宋" w:hAnsi="仿宋" w:eastAsia="仿宋" w:cs="仿宋"/>
          <w:color w:val="auto"/>
          <w:sz w:val="28"/>
          <w:szCs w:val="28"/>
          <w:highlight w:val="none"/>
          <w:lang w:val="en-US" w:eastAsia="zh-CN"/>
        </w:rPr>
        <w:t>李飞</w:t>
      </w:r>
    </w:p>
    <w:p>
      <w:pPr>
        <w:bidi w:val="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电 话：</w:t>
      </w:r>
      <w:bookmarkStart w:id="1" w:name="_Toc14221"/>
      <w:bookmarkStart w:id="2" w:name="_Toc675"/>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7690806408，18699146324</w:t>
      </w:r>
      <w:r>
        <w:rPr>
          <w:rFonts w:hint="eastAsia" w:ascii="仿宋" w:hAnsi="仿宋" w:eastAsia="仿宋" w:cs="仿宋"/>
          <w:color w:val="auto"/>
          <w:sz w:val="32"/>
          <w:szCs w:val="32"/>
          <w:highlight w:val="none"/>
        </w:rPr>
        <w:br w:type="textWrapping"/>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第二章　磋商须知</w:t>
      </w:r>
      <w:bookmarkEnd w:id="1"/>
      <w:bookmarkEnd w:id="2"/>
    </w:p>
    <w:tbl>
      <w:tblPr>
        <w:tblStyle w:val="2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6285"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w:t>
            </w:r>
          </w:p>
        </w:tc>
        <w:tc>
          <w:tcPr>
            <w:tcW w:w="6285" w:type="dxa"/>
            <w:vAlign w:val="center"/>
          </w:tcPr>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2023中国—东盟博览会旅游展项目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3"/>
              <w:spacing w:line="360" w:lineRule="auto"/>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yellow"/>
                <w:lang w:val="en-US" w:eastAsia="zh-CN"/>
              </w:rPr>
              <w:t>60</w:t>
            </w:r>
            <w:r>
              <w:rPr>
                <w:rFonts w:hint="eastAsia" w:ascii="仿宋" w:hAnsi="仿宋" w:eastAsia="仿宋" w:cs="仿宋"/>
                <w:color w:val="auto"/>
                <w:sz w:val="28"/>
                <w:szCs w:val="28"/>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lang w:val="en-US" w:eastAsia="zh-CN"/>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公告媒体</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lang w:eastAsia="zh-CN"/>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w:t>
            </w:r>
          </w:p>
        </w:tc>
        <w:tc>
          <w:tcPr>
            <w:tcW w:w="6285" w:type="dxa"/>
            <w:vAlign w:val="center"/>
          </w:tcPr>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满足《中华人民共和国政府采购法》第二十二条规定；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）供应商提供</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落实政府采购政策的要求：供应商为中小</w:t>
            </w:r>
            <w:r>
              <w:rPr>
                <w:rFonts w:hint="eastAsia" w:ascii="仿宋" w:hAnsi="仿宋" w:eastAsia="仿宋" w:cs="仿宋"/>
                <w:color w:val="auto"/>
                <w:sz w:val="28"/>
                <w:szCs w:val="28"/>
                <w:highlight w:val="none"/>
                <w:lang w:val="en-US" w:eastAsia="zh-CN"/>
              </w:rPr>
              <w:t>微</w:t>
            </w:r>
            <w:r>
              <w:rPr>
                <w:rFonts w:hint="eastAsia" w:ascii="仿宋" w:hAnsi="仿宋" w:eastAsia="仿宋" w:cs="仿宋"/>
                <w:color w:val="auto"/>
                <w:sz w:val="28"/>
                <w:szCs w:val="28"/>
                <w:highlight w:val="none"/>
              </w:rPr>
              <w:t>企业</w:t>
            </w: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本项目（否）接受联合体投标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不接受</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澄清或者修改时间</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递交磋商响应文件的截止时间和地点</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eastAsia="zh-CN"/>
              </w:rPr>
              <w:t>2023年  09 月 27日 16:00</w:t>
            </w:r>
            <w:r>
              <w:rPr>
                <w:rFonts w:hint="eastAsia" w:ascii="仿宋" w:hAnsi="仿宋" w:eastAsia="仿宋" w:cs="仿宋"/>
                <w:color w:val="auto"/>
                <w:sz w:val="28"/>
                <w:szCs w:val="28"/>
                <w:highlight w:val="none"/>
              </w:rPr>
              <w:t>（北京时间）</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lang w:eastAsia="zh-CN"/>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磋商响应文件开启时间和地点</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u w:val="single"/>
                <w:lang w:val="en-US" w:eastAsia="zh-CN"/>
              </w:rPr>
              <w:t xml:space="preserve">2023年09 月 27日 16:00 </w:t>
            </w:r>
            <w:r>
              <w:rPr>
                <w:rFonts w:hint="eastAsia" w:ascii="仿宋" w:hAnsi="仿宋" w:eastAsia="仿宋" w:cs="仿宋"/>
                <w:color w:val="auto"/>
                <w:sz w:val="28"/>
                <w:szCs w:val="28"/>
                <w:highlight w:val="none"/>
              </w:rPr>
              <w:t>（北京时间）</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u w:val="single"/>
                <w:lang w:eastAsia="zh-CN"/>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Merge w:val="restart"/>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13"/>
              <w:spacing w:line="360" w:lineRule="auto"/>
              <w:jc w:val="center"/>
              <w:rPr>
                <w:rFonts w:hint="eastAsia" w:ascii="仿宋" w:hAnsi="仿宋" w:eastAsia="仿宋" w:cs="仿宋"/>
                <w:color w:val="auto"/>
                <w:sz w:val="28"/>
                <w:szCs w:val="28"/>
                <w:highlight w:val="none"/>
              </w:rPr>
            </w:pPr>
          </w:p>
        </w:tc>
        <w:tc>
          <w:tcPr>
            <w:tcW w:w="1984" w:type="dxa"/>
            <w:vMerge w:val="continue"/>
            <w:vAlign w:val="center"/>
          </w:tcPr>
          <w:p>
            <w:pPr>
              <w:pStyle w:val="13"/>
              <w:spacing w:line="360" w:lineRule="auto"/>
              <w:jc w:val="center"/>
              <w:rPr>
                <w:rFonts w:hint="eastAsia" w:ascii="仿宋" w:hAnsi="仿宋" w:eastAsia="仿宋" w:cs="仿宋"/>
                <w:color w:val="auto"/>
                <w:sz w:val="28"/>
                <w:szCs w:val="28"/>
                <w:highlight w:val="none"/>
              </w:rPr>
            </w:pPr>
          </w:p>
        </w:tc>
        <w:tc>
          <w:tcPr>
            <w:tcW w:w="6285" w:type="dxa"/>
            <w:vAlign w:val="center"/>
          </w:tcPr>
          <w:p>
            <w:pPr>
              <w:pStyle w:val="13"/>
              <w:spacing w:line="360" w:lineRule="auto"/>
              <w:jc w:val="left"/>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要求提供。本项目的磋商保证金为人民币</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u w:val="single"/>
                <w:lang w:val="en-US" w:eastAsia="zh-CN"/>
              </w:rPr>
              <w:t>000</w:t>
            </w:r>
            <w:r>
              <w:rPr>
                <w:rFonts w:hint="eastAsia" w:ascii="仿宋" w:hAnsi="仿宋" w:eastAsia="仿宋" w:cs="仿宋"/>
                <w:color w:val="auto"/>
                <w:sz w:val="28"/>
                <w:szCs w:val="28"/>
                <w:highlight w:val="yellow"/>
                <w:u w:val="single"/>
              </w:rPr>
              <w:t>元</w:t>
            </w:r>
            <w:r>
              <w:rPr>
                <w:rFonts w:hint="eastAsia" w:ascii="仿宋" w:hAnsi="仿宋" w:eastAsia="仿宋" w:cs="仿宋"/>
                <w:color w:val="auto"/>
                <w:sz w:val="28"/>
                <w:szCs w:val="28"/>
                <w:highlight w:val="yellow"/>
                <w:u w:val="single"/>
                <w:lang w:eastAsia="zh-CN"/>
              </w:rPr>
              <w:t>（</w:t>
            </w:r>
            <w:r>
              <w:rPr>
                <w:rFonts w:hint="eastAsia" w:ascii="仿宋" w:hAnsi="仿宋" w:eastAsia="仿宋" w:cs="仿宋"/>
                <w:color w:val="auto"/>
                <w:sz w:val="28"/>
                <w:szCs w:val="28"/>
                <w:highlight w:val="yellow"/>
                <w:u w:val="single"/>
                <w:lang w:val="en-US" w:eastAsia="zh-CN"/>
              </w:rPr>
              <w:t>陆仟</w:t>
            </w:r>
            <w:r>
              <w:rPr>
                <w:rFonts w:hint="eastAsia" w:ascii="仿宋" w:hAnsi="仿宋" w:eastAsia="仿宋" w:cs="仿宋"/>
                <w:color w:val="auto"/>
                <w:sz w:val="28"/>
                <w:szCs w:val="28"/>
                <w:highlight w:val="yellow"/>
                <w:u w:val="single"/>
                <w:lang w:eastAsia="zh-CN"/>
              </w:rPr>
              <w:t>元整）</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磋商保证金到账截止时间：同磋商截止时间</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提交方式：从供应商基本账户以电汇、网银转账等非现金形式缴纳。</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账户信息：</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开户单位名称：</w:t>
            </w:r>
            <w:r>
              <w:rPr>
                <w:rFonts w:hint="eastAsia" w:ascii="仿宋" w:hAnsi="仿宋" w:eastAsia="仿宋" w:cs="仿宋"/>
                <w:color w:val="auto"/>
                <w:sz w:val="28"/>
                <w:szCs w:val="28"/>
                <w:highlight w:val="none"/>
                <w:lang w:eastAsia="zh-CN"/>
              </w:rPr>
              <w:t>新疆天之源项目管理集团有限公司</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行号：308881029059</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账号：991902337110201</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开户行：招商银行股份有限公司乌鲁木齐人民路支行</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开标前将电子汇款凭证制作到电子响应性文件即可。</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2、政采云电子保函须知</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(1)本项目推荐使用政采云电子保函形式缴纳投标保证金，在线完成保函的申请、审核、开票、出函等环节；</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(2)如采用政采云电子保函形式，可按照以下形式进行在线申请，电子保函申请链接（https://jinrong.zcygov.cn/finance/letter/product/detail?id=30&amp;source=41），如遇问题可拨打客服电话：4009039583；</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(3)开标前将保函制作到电子响应性文件即可。</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3"/>
              <w:spacing w:line="360" w:lineRule="auto"/>
              <w:jc w:val="center"/>
              <w:rPr>
                <w:rFonts w:hint="eastAsia" w:ascii="仿宋" w:hAnsi="仿宋" w:eastAsia="仿宋" w:cs="仿宋"/>
                <w:color w:val="auto"/>
                <w:sz w:val="28"/>
                <w:szCs w:val="28"/>
                <w:highlight w:val="none"/>
              </w:rPr>
            </w:pPr>
          </w:p>
        </w:tc>
        <w:tc>
          <w:tcPr>
            <w:tcW w:w="1984" w:type="dxa"/>
            <w:vMerge w:val="continue"/>
            <w:vAlign w:val="center"/>
          </w:tcPr>
          <w:p>
            <w:pPr>
              <w:pStyle w:val="13"/>
              <w:spacing w:line="360" w:lineRule="auto"/>
              <w:jc w:val="center"/>
              <w:rPr>
                <w:rFonts w:hint="eastAsia" w:ascii="仿宋" w:hAnsi="仿宋" w:eastAsia="仿宋" w:cs="仿宋"/>
                <w:color w:val="auto"/>
                <w:sz w:val="28"/>
                <w:szCs w:val="28"/>
                <w:highlight w:val="none"/>
              </w:rPr>
            </w:pP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注：</w:t>
            </w:r>
            <w:r>
              <w:rPr>
                <w:rFonts w:hint="eastAsia" w:ascii="仿宋" w:hAnsi="仿宋" w:eastAsia="仿宋" w:cs="仿宋"/>
                <w:color w:val="auto"/>
                <w:sz w:val="28"/>
                <w:szCs w:val="28"/>
                <w:highlight w:val="none"/>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磋商响应有效期</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自响应文件截止时间起</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0</w:t>
            </w:r>
            <w:r>
              <w:rPr>
                <w:rFonts w:hint="eastAsia" w:ascii="仿宋" w:hAnsi="仿宋" w:eastAsia="仿宋" w:cs="仿宋"/>
                <w:color w:val="auto"/>
                <w:sz w:val="28"/>
                <w:szCs w:val="28"/>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响应文件份数</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☑采用不见面开标：</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1．本项目采用不见面开标、投标人需要递交电子响应性文件，加密的电子响应性文件，在投标截止时间前通过政采云平台（https://www.zcygov.cn/）上传到指定位置。无需递交纸质文件。</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3.远程开标前，投标人务必在政采云平台（https://www.zcygov.cn/）响应性文件上传模块中使用“模拟解密”功能，验证本机远程自助解密环境。</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注：</w:t>
            </w:r>
            <w:r>
              <w:rPr>
                <w:rFonts w:hint="eastAsia" w:ascii="仿宋" w:hAnsi="仿宋" w:eastAsia="仿宋" w:cs="仿宋"/>
                <w:color w:val="auto"/>
                <w:sz w:val="28"/>
                <w:szCs w:val="28"/>
                <w:highlight w:val="none"/>
              </w:rPr>
              <w:t>中标单位在领取中标通知书前须向招标代理公司</w:t>
            </w:r>
            <w:r>
              <w:rPr>
                <w:rFonts w:hint="eastAsia" w:ascii="仿宋" w:hAnsi="仿宋" w:eastAsia="仿宋" w:cs="仿宋"/>
                <w:color w:val="auto"/>
                <w:sz w:val="28"/>
                <w:szCs w:val="28"/>
                <w:highlight w:val="none"/>
                <w:lang w:eastAsia="zh-CN"/>
              </w:rPr>
              <w:t>递交</w:t>
            </w:r>
            <w:r>
              <w:rPr>
                <w:rFonts w:hint="eastAsia" w:ascii="仿宋" w:hAnsi="仿宋" w:eastAsia="仿宋" w:cs="仿宋"/>
                <w:color w:val="auto"/>
                <w:sz w:val="28"/>
                <w:szCs w:val="28"/>
                <w:highlight w:val="none"/>
              </w:rPr>
              <w:t>纸质版投标文件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一正</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副</w:t>
            </w:r>
            <w:r>
              <w:rPr>
                <w:rFonts w:hint="eastAsia" w:ascii="仿宋" w:hAnsi="仿宋" w:eastAsia="仿宋" w:cs="仿宋"/>
                <w:color w:val="auto"/>
                <w:sz w:val="28"/>
                <w:szCs w:val="28"/>
                <w:highlight w:val="none"/>
                <w:lang w:eastAsia="zh-CN"/>
              </w:rPr>
              <w:t>）（包括电子版</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光盘和 U 盘</w:t>
            </w:r>
            <w:r>
              <w:rPr>
                <w:rFonts w:hint="eastAsia" w:ascii="仿宋" w:hAnsi="仿宋" w:eastAsia="仿宋" w:cs="仿宋"/>
                <w:color w:val="auto"/>
                <w:sz w:val="28"/>
                <w:szCs w:val="28"/>
                <w:highlight w:val="none"/>
                <w:lang w:val="en-US" w:eastAsia="zh-CN"/>
              </w:rPr>
              <w:t>各1份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开标时间及地点</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☑采用不见面开标：</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开标时间：同投标截止时间</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开标地点：政采云远程不见面开标大厅</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不见面开标默认解密时长：</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0分钟</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关于能否延长解密时间的约定：开标现场若发现默认解密时长不足，由采购人决定是否延长解密时长。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服务期限及服务地点</w:t>
            </w:r>
          </w:p>
        </w:tc>
        <w:tc>
          <w:tcPr>
            <w:tcW w:w="6285" w:type="dxa"/>
            <w:vAlign w:val="center"/>
          </w:tcPr>
          <w:p>
            <w:pPr>
              <w:pStyle w:val="13"/>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w:t>
            </w:r>
          </w:p>
          <w:p>
            <w:pPr>
              <w:pStyle w:val="13"/>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服务地点：2023中国—东盟博览会旅游展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不要求提供</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position w:val="0"/>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要求提供</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履约保证金收取比例如下：合同金额的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履约保证金递交：中标单位收到中标通知书后10日内（签订合同前）向采购人缴纳</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履约保证金形式：电汇、网银转账</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中标单位未按本文件规定缴纳履约保证金的，其投标保证金将不予退还。</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履约保证金缴纳账户信息：</w:t>
            </w:r>
          </w:p>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lang w:eastAsia="zh-CN"/>
              </w:rPr>
              <w:t>新疆维吾尔自治区文化和旅游厅</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纳税人识别号：</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采购代理服务费</w:t>
            </w:r>
          </w:p>
        </w:tc>
        <w:tc>
          <w:tcPr>
            <w:tcW w:w="6285"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b/>
                <w:bCs w:val="0"/>
                <w:color w:val="auto"/>
                <w:sz w:val="28"/>
                <w:szCs w:val="28"/>
                <w:highlight w:val="none"/>
              </w:rPr>
              <w:t>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项目现场勘察</w:t>
            </w:r>
          </w:p>
        </w:tc>
        <w:tc>
          <w:tcPr>
            <w:tcW w:w="6285" w:type="dxa"/>
            <w:vAlign w:val="center"/>
          </w:tcPr>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eq \o\ac(□,√)</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不组织</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中小微型企业</w:t>
            </w:r>
          </w:p>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有关政策</w:t>
            </w:r>
          </w:p>
        </w:tc>
        <w:tc>
          <w:tcPr>
            <w:tcW w:w="6285" w:type="dxa"/>
            <w:vAlign w:val="center"/>
          </w:tcPr>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据《政府采购促进中小企业展暂行办法》（财库【2020】46号文）、关于转发《政府采购促进中小企业发展管理办法》的通知（兵财库〔2021〕7号文）规定执行；</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(2)根据工信部等部委发布的《关于印发中小企业划型标准规定的通知》（工信部联企业[2011]300号）规定执行；本项目采购标的对应的中小企业划分标准所属行业为软件和信息技术服务业。从业人员</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00人以下或营业收入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000万元以下的为中小微型企业。其中，从业人员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00人及以上，且营业收入</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000万元及以上的为中型企业；从业人员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0人及以上，且营业收入</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0万元及以上的为小型企业；从业人员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0人以下或营业收入</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0万元以下的为微型企业。</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(3)价格扣除幅度：价格给予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%的扣除；</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(4)小型和微型企业适用价格扣除办法时应提供的相关资料：</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供应商需在响应文件报价部分中“中、小、微型企业产品明细表”中逐项注明所投产品的产品名称、制造商、型号并备注是否属于中、小企业。</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若所投标产品为进口产品的，不适用《政府采购促进中小企业发展暂行办法》。</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根据中华人民共和国财政部、中华人民共和国民政部、中国残疾人联合会《关于促进残疾人就业政府采购政策的通知》（（财库〔2017〕141号）文件的规定：残疾人福利性单位视同中、小企业。</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根据财政部、司法部《关于政府采购支持监狱企业发展有关问题的通知》(财库【2014】68号)文件的规定：在政府采购活动中，监狱企业视同中、小企业。</w:t>
            </w:r>
          </w:p>
          <w:p>
            <w:pPr>
              <w:pStyle w:val="13"/>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69"/>
              <w:autoSpaceDE w:val="0"/>
              <w:autoSpaceDN w:val="0"/>
              <w:adjustRightInd w:val="0"/>
              <w:spacing w:line="44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补充的其他内容</w:t>
            </w:r>
          </w:p>
        </w:tc>
        <w:tc>
          <w:tcPr>
            <w:tcW w:w="6285" w:type="dxa"/>
            <w:vAlign w:val="center"/>
          </w:tcPr>
          <w:p>
            <w:pPr>
              <w:pStyle w:val="69"/>
              <w:autoSpaceDE w:val="0"/>
              <w:autoSpaceDN w:val="0"/>
              <w:adjustRightIn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69"/>
              <w:autoSpaceDE w:val="0"/>
              <w:autoSpaceDN w:val="0"/>
              <w:adjustRightIn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1984" w:type="dxa"/>
            <w:vAlign w:val="center"/>
          </w:tcPr>
          <w:p>
            <w:pPr>
              <w:pStyle w:val="78"/>
              <w:adjustRightInd w:val="0"/>
              <w:snapToGrid w:val="0"/>
              <w:spacing w:line="44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其他</w:t>
            </w:r>
          </w:p>
        </w:tc>
        <w:tc>
          <w:tcPr>
            <w:tcW w:w="6285" w:type="dxa"/>
            <w:vAlign w:val="center"/>
          </w:tcPr>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1、各投标人必须针对每包项目分别制作响应文件并报价，每包的响应文件均必须满足采购文件份数与制作等要求，否则将导致投标被拒绝。</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2、当出现下列情形之一，响应文件将予以退回：</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（1）投标人在响应文件递交截止时间前未成功上传加密电子响应文件；</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（2）投标人使用解密的CA数字证书与上传加密响应文件使用的CA数字证书不一致；</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（3）投标人解密时CA数字证书已过期，导致无法正常解密；</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（4）加密响应文件时，CA数字证书未过期，解密时，显示CA数字证书已过期，导致无法正常解密；</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（5）未在规定的响应文件解密时间内进行解密的；</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（6）投标人个人原因导致无法解密的其他情形。 </w:t>
            </w:r>
          </w:p>
          <w:p>
            <w:pPr>
              <w:pStyle w:val="78"/>
              <w:adjustRightInd w:val="0"/>
              <w:snapToGrid w:val="0"/>
              <w:spacing w:line="44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3、投标人应在投标截止时间前将投标时使用的计算机安装相关的浏览器（推荐使用谷歌浏览器）、CA驱动等软件，方便响应文件解密时能够正常解密。</w:t>
            </w:r>
          </w:p>
          <w:p>
            <w:pPr>
              <w:pStyle w:val="78"/>
              <w:adjustRightInd w:val="0"/>
              <w:snapToGrid w:val="0"/>
              <w:spacing w:line="44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8269" w:type="dxa"/>
            <w:gridSpan w:val="2"/>
            <w:vAlign w:val="center"/>
          </w:tcPr>
          <w:p>
            <w:pPr>
              <w:pStyle w:val="13"/>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注：响应人的报价不得超过采购预算：</w:t>
            </w:r>
            <w:r>
              <w:rPr>
                <w:rFonts w:hint="eastAsia" w:ascii="仿宋" w:hAnsi="仿宋" w:eastAsia="仿宋" w:cs="仿宋"/>
                <w:b/>
                <w:color w:val="auto"/>
                <w:sz w:val="28"/>
                <w:szCs w:val="28"/>
                <w:highlight w:val="none"/>
                <w:lang w:val="en-US" w:eastAsia="zh-CN"/>
              </w:rPr>
              <w:t>60</w:t>
            </w:r>
            <w:r>
              <w:rPr>
                <w:rFonts w:hint="eastAsia" w:ascii="仿宋" w:hAnsi="仿宋" w:eastAsia="仿宋" w:cs="仿宋"/>
                <w:b/>
                <w:color w:val="auto"/>
                <w:sz w:val="28"/>
                <w:szCs w:val="28"/>
                <w:highlight w:val="none"/>
              </w:rPr>
              <w:t>万元（</w:t>
            </w:r>
            <w:r>
              <w:rPr>
                <w:rFonts w:hint="eastAsia" w:ascii="仿宋" w:hAnsi="仿宋" w:eastAsia="仿宋" w:cs="仿宋"/>
                <w:b/>
                <w:color w:val="auto"/>
                <w:sz w:val="28"/>
                <w:szCs w:val="28"/>
                <w:highlight w:val="none"/>
                <w:lang w:val="en-US" w:eastAsia="zh-CN"/>
              </w:rPr>
              <w:t>陆拾万元整</w:t>
            </w:r>
            <w:r>
              <w:rPr>
                <w:rFonts w:hint="eastAsia" w:ascii="仿宋" w:hAnsi="仿宋" w:eastAsia="仿宋" w:cs="仿宋"/>
                <w:b/>
                <w:color w:val="auto"/>
                <w:sz w:val="28"/>
                <w:szCs w:val="28"/>
                <w:highlight w:val="none"/>
              </w:rPr>
              <w:t>）否则，其响应文件将被拒绝。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8269" w:type="dxa"/>
            <w:gridSpan w:val="2"/>
            <w:vAlign w:val="center"/>
          </w:tcPr>
          <w:p>
            <w:pPr>
              <w:pStyle w:val="13"/>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本项目由乌鲁木齐西域公证处做为第三方监督人，开标现场全程由公证人员记录并对该项目出具公证书，中标供应商在结果公告发布后联系乌鲁木齐西域公证处工作人员缴纳公证费用。</w:t>
            </w:r>
          </w:p>
          <w:p>
            <w:pPr>
              <w:pStyle w:val="13"/>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联系人：谭主任 18097600207</w:t>
            </w:r>
          </w:p>
        </w:tc>
      </w:tr>
    </w:tbl>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bidi w:val="0"/>
        <w:jc w:val="center"/>
        <w:rPr>
          <w:rFonts w:hint="eastAsia" w:ascii="仿宋" w:hAnsi="仿宋" w:eastAsia="仿宋" w:cs="仿宋"/>
          <w:color w:val="auto"/>
          <w:sz w:val="32"/>
          <w:szCs w:val="32"/>
          <w:highlight w:val="none"/>
        </w:rPr>
      </w:pPr>
      <w:bookmarkStart w:id="3" w:name="_Toc24360"/>
      <w:r>
        <w:rPr>
          <w:rFonts w:hint="eastAsia" w:ascii="仿宋" w:hAnsi="仿宋" w:eastAsia="仿宋" w:cs="仿宋"/>
          <w:color w:val="auto"/>
          <w:sz w:val="32"/>
          <w:szCs w:val="32"/>
          <w:highlight w:val="none"/>
          <w:lang w:val="en-US" w:eastAsia="zh-CN"/>
        </w:rPr>
        <w:t xml:space="preserve">第一部分 </w:t>
      </w:r>
      <w:r>
        <w:rPr>
          <w:rFonts w:hint="eastAsia" w:ascii="仿宋" w:hAnsi="仿宋" w:eastAsia="仿宋" w:cs="仿宋"/>
          <w:color w:val="auto"/>
          <w:sz w:val="32"/>
          <w:szCs w:val="32"/>
          <w:highlight w:val="none"/>
        </w:rPr>
        <w:t>磋商须知正文</w:t>
      </w:r>
      <w:bookmarkEnd w:id="3"/>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一、总则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1.定义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“磋商小组”是依据《政府采购竞争性磋商采购方式管理暂行办法》有关规定组建，依法履行竞争性磋商采购活动职责的磋商成员。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“服务”是指除货物和工程以外的其他政府采购对象。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2.采购项目预算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本项目采购资金已列入政府采购预算，预算金额见磋商须知前附表。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（2）政策依据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2）财政部、生态环境部《关于印发环境标志产品政府采购品目清单的通知》（财库[2019]18号文）；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3）财政部、发展改革委《关于印发节能产品政府采购品目清单的通知》（财库[2019]19号文）；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4）市场监管总局《市场监管总局关于发布参与实施政府采购节能产品、环境标志产品认证机构名录的公告》（2019年第16号）；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5）财政部、工业和信息化部《关于印发《政府采购促进中小企业展暂行办法》的通知》（财库[2020]46号文）；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6）财政部、民政部、中国残疾人联合会《关于促进残疾人就业政府采购政策的通知》（财库[2017]141号）；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7）财政部、司法部《关于政府采购支持监狱企业发展有关问题的通知》（财库[2014]68号文）。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（1）法人授权委托书和被授权人有效身份证（法定代表人直接参加的需提供法人身份证明和身份证）；</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）供应商提供202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）供应商应具备良好的商业信誉，提供参加政府采购活动前3年内在经营活动中没有重大违法记录的书面声明；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）保证金缴纳凭证；</w:t>
      </w:r>
    </w:p>
    <w:p>
      <w:pPr>
        <w:bidi w:val="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）不参与围标串标承诺书</w:t>
      </w:r>
      <w:r>
        <w:rPr>
          <w:rFonts w:hint="eastAsia" w:ascii="仿宋" w:hAnsi="仿宋" w:eastAsia="仿宋" w:cs="仿宋"/>
          <w:color w:val="auto"/>
          <w:sz w:val="28"/>
          <w:szCs w:val="28"/>
          <w:highlight w:val="none"/>
          <w:lang w:eastAsia="zh-CN"/>
        </w:rPr>
        <w:t>；</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供应商存在下列情形之一的不得参加竞争性磋商：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4.参与磋商的费用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无论磋商的结果如何，供应商应自行承担所有与竞争性磋商采购活动有关的全部费用。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5.授权委托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供应商代表为供应商法定代表人的，应持有法定代表人身份证明。供应商代表不是供应商法定代表人的，应持有法定代表人授权书，并附授权代表的身份证明。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6.项目现场勘察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本项目是否组织现场勘察见磋商须知前附表。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勘察现场的费用由供应商自己承担，勘察期间所发生的人身伤害及财产损失由供应商自己负责。</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6.4　采购人不对供应商据此而做出的推论、理解和结论负责。一旦成交，供应商不得以任何借口，提出额外补偿，或延长合同期限的要求。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二、磋商文件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7.磋商文件的组成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　磋商文件由下列文件组成：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第一章磋商公告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第二章　磋商须知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磋商须知正文</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第二部分　评审方法及标准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第四章　响应文件组成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第五章　项目需求 </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　磋商须知前附表规定的提交首次响应文件截止时间前，对磋商文件进行澄清或者修改的内容，为磋商文件的组成部分。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　供应商应仔细阅读磋商文件的全部内容，按照磋商文件要求编制响应文件。任何对磋商文件的忽略或误解不能作为响应文件存在缺陷或瑕疵的理由，其风险由供应商承担。</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8.磋商文件的澄清或者修改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9.偏离</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10.一般要求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　除技术要求另有规定外，本文件所要求使用的计量单位均采用国家法定的度、量、衡标准单位计量。未列明时亦默认为我国法定计量单位。</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　供应商应按磋商文件中提供的响应文件格式填写。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10.5　磋商响应文件应采用书面形式，磋商文件中要求提供电子版的，必须按要求提供。</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11.响应文件的组成(采购人可根据实际情况对以下项目标注★)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响应文件应包括但不限于下列内容：</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投标函（附件一）；</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开标一览表（附件二）；</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分项报价表（附件三）；</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法定代表人身份证明书（附件四）；</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法定代表人授权委托书（附件五）；</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六、</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企业基本情况（附件六）；</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公司简介（后附营业执照（事业单位法人证书）、税务登记证、组织机构代码证、相应的代理资质、保证金交纳情况等企业相关资料）（附件七）；</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资格审查与初步审查资料</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按照招标文件要求自行提供自行提供</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lang w:eastAsia="zh-CN"/>
        </w:rPr>
        <w:t>；</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、投标人参加招标采购活动3年内在经营活动中无重大违法记录的声明；（附件</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w:t>
      </w:r>
    </w:p>
    <w:p>
      <w:pPr>
        <w:spacing w:line="360" w:lineRule="auto"/>
        <w:ind w:left="0" w:leftChars="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十、项目负责人及团队人员（</w:t>
      </w:r>
      <w:r>
        <w:rPr>
          <w:rFonts w:hint="eastAsia" w:ascii="仿宋" w:hAnsi="仿宋" w:eastAsia="仿宋" w:cs="仿宋"/>
          <w:color w:val="auto"/>
          <w:sz w:val="28"/>
          <w:szCs w:val="28"/>
          <w:highlight w:val="none"/>
        </w:rPr>
        <w:t>人员配备</w:t>
      </w:r>
      <w:r>
        <w:rPr>
          <w:rFonts w:hint="eastAsia" w:ascii="仿宋" w:hAnsi="仿宋" w:eastAsia="仿宋" w:cs="仿宋"/>
          <w:color w:val="auto"/>
          <w:sz w:val="28"/>
          <w:szCs w:val="28"/>
          <w:highlight w:val="none"/>
          <w:lang w:eastAsia="zh-CN"/>
        </w:rPr>
        <w:t>）简历表（附件</w:t>
      </w: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、近三年</w:t>
      </w:r>
      <w:r>
        <w:rPr>
          <w:rFonts w:hint="eastAsia" w:ascii="仿宋" w:hAnsi="仿宋" w:eastAsia="仿宋" w:cs="仿宋"/>
          <w:color w:val="auto"/>
          <w:sz w:val="28"/>
          <w:szCs w:val="28"/>
          <w:highlight w:val="none"/>
        </w:rPr>
        <w:t>类似业绩</w:t>
      </w:r>
      <w:r>
        <w:rPr>
          <w:rFonts w:hint="eastAsia" w:ascii="仿宋" w:hAnsi="仿宋" w:eastAsia="仿宋" w:cs="仿宋"/>
          <w:color w:val="auto"/>
          <w:sz w:val="28"/>
          <w:szCs w:val="28"/>
          <w:highlight w:val="none"/>
          <w:lang w:eastAsia="zh-CN"/>
        </w:rPr>
        <w:t>项目业绩一览表（附件十）；</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关于商务技术部分：（展陈设计</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设计方案理念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质量安全目标和措施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设备配置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服务质量承诺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人员配置情况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自行提供</w:t>
      </w:r>
      <w:r>
        <w:rPr>
          <w:rFonts w:hint="eastAsia" w:ascii="仿宋" w:hAnsi="仿宋" w:eastAsia="仿宋" w:cs="仿宋"/>
          <w:color w:val="auto"/>
          <w:sz w:val="28"/>
          <w:szCs w:val="28"/>
          <w:highlight w:val="none"/>
          <w:lang w:eastAsia="zh-CN"/>
        </w:rPr>
        <w:t>、针对于此次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lang w:val="en-US" w:eastAsia="zh-CN"/>
        </w:rPr>
        <w:t>及评分办法</w:t>
      </w:r>
      <w:r>
        <w:rPr>
          <w:rFonts w:hint="eastAsia" w:ascii="仿宋" w:hAnsi="仿宋" w:eastAsia="仿宋" w:cs="仿宋"/>
          <w:color w:val="auto"/>
          <w:sz w:val="28"/>
          <w:szCs w:val="28"/>
          <w:highlight w:val="none"/>
          <w:lang w:eastAsia="zh-CN"/>
        </w:rPr>
        <w:t>为主）</w:t>
      </w:r>
    </w:p>
    <w:p>
      <w:pPr>
        <w:numPr>
          <w:ilvl w:val="0"/>
          <w:numId w:val="0"/>
        </w:num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sz w:val="28"/>
          <w:szCs w:val="28"/>
          <w:highlight w:val="none"/>
          <w:lang w:eastAsia="zh-CN"/>
        </w:rPr>
        <w:t>服务需求偏离表（附件十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p>
    <w:p>
      <w:pPr>
        <w:numPr>
          <w:ilvl w:val="0"/>
          <w:numId w:val="0"/>
        </w:num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十四、</w:t>
      </w:r>
      <w:r>
        <w:rPr>
          <w:rFonts w:hint="eastAsia" w:ascii="仿宋" w:hAnsi="仿宋" w:eastAsia="仿宋" w:cs="仿宋"/>
          <w:color w:val="auto"/>
          <w:sz w:val="28"/>
          <w:szCs w:val="28"/>
          <w:highlight w:val="none"/>
          <w:lang w:eastAsia="zh-CN"/>
        </w:rPr>
        <w:t>其他资料（投标人认为有必要提供的有利于自身的其它材料）（附件十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widowControl/>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lang w:eastAsia="zh-CN"/>
        </w:rPr>
        <w:t>中小微企业证明文件等（如有）（附件</w:t>
      </w: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sz w:val="28"/>
          <w:szCs w:val="28"/>
          <w:highlight w:val="none"/>
          <w:lang w:eastAsia="zh-CN"/>
        </w:rPr>
        <w:t>）</w:t>
      </w:r>
    </w:p>
    <w:p>
      <w:pPr>
        <w:pStyle w:val="30"/>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十六、不参与围标串标承诺书</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十四</w:t>
      </w:r>
      <w:r>
        <w:rPr>
          <w:rFonts w:hint="eastAsia" w:ascii="仿宋" w:hAnsi="仿宋" w:eastAsia="仿宋" w:cs="仿宋"/>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注：投标人需将响应性文件按上述顺序</w:t>
      </w:r>
      <w:r>
        <w:rPr>
          <w:rFonts w:hint="eastAsia" w:ascii="仿宋" w:hAnsi="仿宋" w:eastAsia="仿宋" w:cs="仿宋"/>
          <w:b/>
          <w:bCs/>
          <w:color w:val="auto"/>
          <w:sz w:val="28"/>
          <w:szCs w:val="28"/>
          <w:highlight w:val="none"/>
          <w:lang w:val="en-US" w:eastAsia="zh-CN"/>
        </w:rPr>
        <w:t>制作</w:t>
      </w:r>
      <w:r>
        <w:rPr>
          <w:rFonts w:hint="eastAsia" w:ascii="仿宋" w:hAnsi="仿宋" w:eastAsia="仿宋" w:cs="仿宋"/>
          <w:b/>
          <w:bCs/>
          <w:color w:val="auto"/>
          <w:sz w:val="28"/>
          <w:szCs w:val="28"/>
          <w:highlight w:val="none"/>
          <w:lang w:eastAsia="zh-CN"/>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磋商文件规定可能发生实质性变动的，供应商应当在《技术/商务响应与偏离表》中的对应内容处注明。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　供应商无论成交与否，其响应文件不予退还。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供应商应按磋商文件规定的服务要求、责任范围和合同条件，以人民币进行报价。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　供应商的最终报价不得超过采购项目预算。本次采购项目的预算见磋商须知前附表。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本项目是否交纳磋商保证金要求见磋商须知前附表。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　未成交供应商的保证金，在成交通知书发出后5个工作日内退还；成交供应商的保证金，在采购合同签订后5个工作日内退还，但因供应商自身原因导致无法及时退还的除外。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　有下列情形之一的，保证金不予退还：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(1)供应商在磋商须知前附表规定的提交首次响应文件截止时间后撤回响应文件的；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(2)供应商在响应文件中提供虚假材料的；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(3)除因不可抗力或磋商文件认可的情形以外，成交供应商不与采购人签订合同的；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(4)供应商与采购人、其他供应商或者采购代理机构恶意串通的；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(5)磋商文件规定的其他情形。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14.磋商响应有效期</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15.响应文件的签署及规定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16.响应文件的密封和标记</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.2是否采用不见面开标方式详见投标供应商须知前附表，若本项目采用不见面开标，无需提供电子响应文件U盘、纸质响应文件。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17.响应文件的递交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.2是否采用不见面开标详见投标供应商须知前附表。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迟交的响应文件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．采用不见面开标方式</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18.响应文件的补充、修改或者撤回</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　补充、修改的内容与响应文件不一致时，以补充、修改的内容为准。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四、磋商与评审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19.磋商小组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　磋商与评审由依法组建的磋商小组负责。</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20.初步审查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(1)供应商未按照磋商文件规定提交磋商保证金的；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(2)未按照磋商文件规定要求密封、签署、盖章的；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(3)响应有效期不足的；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(4)供应商的报价超出采购预算价的；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(5)服务期限不满足磋商文件要求的；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(6)供应商不满足磋商文件供应商资格条件或未按照磋商文件规定提供资格证明材料的；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(8)响应文件附有招标人不能接受的条款；</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(10)其他不符合法律、规章、规范性文件和磋商文件规定的。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(11)只允许有一个报价，不接受可变动性报价、赠送及“零”报价。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(12)供应商报价没有明显低于成本，若有时，供应商能在规定时间内作出合理说明或提供相关证明材料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21.澄清</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22.6　磋商小组应当根据实际情况与供应商进行磋商，磋商轮次原则上为两轮，具体由磋商小组视情况决定。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22.8　磋商结束后，供应商按照磋商小组要求重新提交的响应文件，不满足磋商文件及变动后的技术、服务要求以及合同草案条款的实质性要求的，将视为无效响应文件。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23.最后报价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　最后报价是供应商响应文件的有效组成部分。如磋商小组没有对磋商文件作实质性变动或增加新的需求，最后报价不得高于首轮报价。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24.最后报价评审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　最后报价计算错误修正的原则</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(1)最后报价的大写金额和小写金额不一致的，以大写金额为准。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(2)总价金额与按分项报价汇总金额不一致的，以分项报价金额计算结果为准。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(3)分项报价金额小数点有明显错位的，应以总价为准，并修改分项报价。</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(4)如果供应商不接受对其错误的更正，其最后报价将被视为无效报价或确定为无效响应。</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价格评分＝(评审基准价/评审价)×价格分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25.综合评审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　经磋商确定最终采购需求和提交最后报价的供应商后，由磋商小组采用综合评分法对提交最后报价的供应商的响应文件和最后报价进行综合评分。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25.2　评审办法及标准见第</w:t>
      </w:r>
      <w:r>
        <w:rPr>
          <w:rFonts w:hint="eastAsia" w:ascii="仿宋" w:hAnsi="仿宋" w:eastAsia="仿宋" w:cs="仿宋"/>
          <w:color w:val="auto"/>
          <w:sz w:val="28"/>
          <w:szCs w:val="28"/>
          <w:highlight w:val="none"/>
          <w:lang w:val="en-US" w:eastAsia="zh-CN"/>
        </w:rPr>
        <w:t>二部分</w:t>
      </w:r>
      <w:r>
        <w:rPr>
          <w:rFonts w:hint="eastAsia" w:ascii="仿宋" w:hAnsi="仿宋" w:eastAsia="仿宋" w:cs="仿宋"/>
          <w:color w:val="auto"/>
          <w:sz w:val="28"/>
          <w:szCs w:val="28"/>
          <w:highlight w:val="none"/>
        </w:rPr>
        <w:t>。</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25.3　评审时，磋商小组成员应当独立对每个有效响应的文件进行评价、打分，然后汇总每个供应商每项评分因素的得分。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26.提出成交供应商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26.1　磋商小组应当按照综合评分由高到低的顺序提出3名</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以上成交候选供应商，并编写评审报告。</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26.2　评审得分相同的，按照最后报价由低到高的顺序推荐。评审得分且最后报价相同的，按照技术指标优劣顺序推荐。</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27.确定成交供应商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27.1　采购代理机构应当在评审结束之日起2个工作日内将评审报告送采购人确认。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27.3　采购人自行组织磋商的，应当在评审结束之日起5个工作日内确定成交供应商。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28.磋商终止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(1)因情况变化，不再符合规定的竞争性磋商采购方式适用情形的；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29.重新评审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30.保密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30.1　磋商小组成员以及与评审工作有关的人员不得泄露评审情况以及评审过程中获悉的国家秘密、商业秘密。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31.禁止行为</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五、成交结果信息公布与签订合同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32.成交信息的公布</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磋商文件随成交结果同时公告。但成交结果公告前磋商文件已公告的，不再重复公告。</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采用书面推荐供应商参加采购活动的，在公告结果同时公告采购人和评审专家的推荐意见。</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33.成交通知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　成交供应商确定后，采购人或采购代理机构在发布成交公告的同时以书面形式向成交供应商发出成交通知书。成交通知书对采购人和成交供应商具有同等法律效力。</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34.履约保证金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　成交供应商没有按照磋商须知前附表的规定提交履约保证金的，视为放弃成交资格，其磋商保证金不予退还。</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35.签订合同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35.1　磋商文件、成交供应商的响应文件及补充文件等均为签订政府采购合同的依据。</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　成交供应商应当在成交通知书发出之日起30日内与采购人签订政府采购合同。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35.4　自政府采购合同签订之日起2个工作日内，本项目政府采购合同在磋商须知前附表规定的媒体上公告，但政府采购合同中涉及国家秘密、商业秘密的内容除外。</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六、其他规定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36.采购代理服务费</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　成交供应商是否交纳采购代理服务费及相关要求见磋商须知前附表。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37.询问、质疑、投诉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38.成交供应商有下列情形之一的，将被列入不良行为记录名单，在1～3年内禁止参加政府采购活动，并予以通报：</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(1)成交后无正当理由不与采购人签订合同的；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(2)未按照采购文件确定的事项签订政府采购合同，或者与采购人另行订立背离合同实质性内容的协议的；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(3)拒绝履行合同义务的；</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(4)《政府采购法》第七十七条和《政府采购法实施条例》第七十二条规定的其他情形；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(5)其他违反法律法规相关规定的情形。</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39.其他规定</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　磋商文件的其他规定见磋商须知前附表。</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40.未尽事宜</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40.1　其他未尽事宜按政府采购法律法规的规定执行。</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41.文件解释权</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　本磋商文件的解释权归新疆维吾尔自治区</w:t>
      </w:r>
      <w:r>
        <w:rPr>
          <w:rFonts w:hint="eastAsia" w:ascii="仿宋" w:hAnsi="仿宋" w:eastAsia="仿宋" w:cs="仿宋"/>
          <w:color w:val="auto"/>
          <w:sz w:val="28"/>
          <w:szCs w:val="28"/>
          <w:highlight w:val="none"/>
          <w:lang w:eastAsia="zh-CN"/>
        </w:rPr>
        <w:t>文化和旅游厅</w:t>
      </w:r>
      <w:r>
        <w:rPr>
          <w:rFonts w:hint="eastAsia" w:ascii="仿宋" w:hAnsi="仿宋" w:eastAsia="仿宋" w:cs="仿宋"/>
          <w:color w:val="auto"/>
          <w:sz w:val="28"/>
          <w:szCs w:val="28"/>
          <w:highlight w:val="none"/>
        </w:rPr>
        <w:t>所有。</w:t>
      </w:r>
    </w:p>
    <w:p>
      <w:pPr>
        <w:pStyle w:val="13"/>
        <w:spacing w:line="360" w:lineRule="auto"/>
        <w:ind w:firstLine="560" w:firstLineChars="200"/>
        <w:rPr>
          <w:rFonts w:hint="eastAsia" w:ascii="仿宋" w:hAnsi="仿宋" w:eastAsia="仿宋" w:cs="仿宋"/>
          <w:color w:val="auto"/>
          <w:sz w:val="28"/>
          <w:szCs w:val="28"/>
          <w:highlight w:val="none"/>
        </w:rPr>
      </w:pPr>
    </w:p>
    <w:p>
      <w:pPr>
        <w:rPr>
          <w:rFonts w:hint="eastAsia" w:ascii="仿宋" w:hAnsi="仿宋" w:eastAsia="仿宋" w:cs="仿宋"/>
          <w:color w:val="auto"/>
          <w:sz w:val="32"/>
          <w:szCs w:val="32"/>
          <w:highlight w:val="none"/>
        </w:rPr>
      </w:pPr>
      <w:bookmarkStart w:id="4" w:name="_Toc20214"/>
      <w:bookmarkStart w:id="5" w:name="_Toc27010"/>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二部分</w:t>
      </w:r>
      <w:r>
        <w:rPr>
          <w:rFonts w:hint="eastAsia" w:ascii="仿宋" w:hAnsi="仿宋" w:eastAsia="仿宋" w:cs="仿宋"/>
          <w:color w:val="auto"/>
          <w:sz w:val="32"/>
          <w:szCs w:val="32"/>
          <w:highlight w:val="none"/>
        </w:rPr>
        <w:t>　评审方法及标准</w:t>
      </w:r>
      <w:bookmarkEnd w:id="4"/>
      <w:bookmarkEnd w:id="5"/>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b/>
          <w:bCs/>
          <w:color w:val="auto"/>
          <w:sz w:val="28"/>
          <w:szCs w:val="28"/>
          <w:highlight w:val="none"/>
          <w:lang w:val="en-US" w:eastAsia="zh-CN"/>
        </w:rPr>
        <w:t>资格</w:t>
      </w:r>
      <w:r>
        <w:rPr>
          <w:rFonts w:hint="eastAsia" w:ascii="仿宋" w:hAnsi="仿宋" w:eastAsia="仿宋" w:cs="仿宋"/>
          <w:b/>
          <w:bCs/>
          <w:color w:val="auto"/>
          <w:sz w:val="28"/>
          <w:szCs w:val="28"/>
          <w:highlight w:val="none"/>
        </w:rPr>
        <w:t>审查表</w:t>
      </w:r>
    </w:p>
    <w:tbl>
      <w:tblPr>
        <w:tblStyle w:val="2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40"/>
        <w:gridCol w:w="633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340" w:type="dxa"/>
            <w:gridSpan w:val="2"/>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评审内容</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评审标准</w:t>
            </w:r>
          </w:p>
        </w:tc>
        <w:tc>
          <w:tcPr>
            <w:tcW w:w="1248"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具有独立承担民事责任的能力</w:t>
            </w:r>
          </w:p>
        </w:tc>
        <w:tc>
          <w:tcPr>
            <w:tcW w:w="6334" w:type="dxa"/>
            <w:vAlign w:val="center"/>
          </w:tcPr>
          <w:p>
            <w:pPr>
              <w:pStyle w:val="13"/>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投标人为企业法人应提供合法有效的标识有统一社会信用代码的营业执照；事业法人应提供事业单位法人证书；其他组织应提供合法登记证明文件；</w:t>
            </w:r>
            <w:r>
              <w:rPr>
                <w:rFonts w:hint="eastAsia" w:ascii="仿宋" w:hAnsi="仿宋" w:eastAsia="仿宋" w:cs="仿宋"/>
                <w:color w:val="auto"/>
                <w:sz w:val="28"/>
                <w:szCs w:val="28"/>
                <w:highlight w:val="none"/>
                <w:lang w:eastAsia="zh-CN"/>
              </w:rPr>
              <w:t>自然人提供身份证明文件</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社会保障资金缴纳证明</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投标人提供近半年内已缴存的至少一个月的社会保障资金缴存单据或社保机构开具的社会保险参保缴费情况证明，依法不需要缴纳社会保障资金的投标人应提供相关文件证明</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财务状况报告</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w:t>
            </w:r>
            <w:r>
              <w:rPr>
                <w:rFonts w:hint="eastAsia" w:ascii="仿宋" w:hAnsi="仿宋" w:eastAsia="仿宋" w:cs="仿宋"/>
                <w:color w:val="auto"/>
                <w:sz w:val="28"/>
                <w:szCs w:val="28"/>
                <w:highlight w:val="none"/>
                <w:lang w:val="en-US" w:eastAsia="zh-CN"/>
              </w:rPr>
              <w:t>2022年</w:t>
            </w:r>
            <w:r>
              <w:rPr>
                <w:rFonts w:hint="eastAsia" w:ascii="仿宋" w:hAnsi="仿宋" w:eastAsia="仿宋" w:cs="仿宋"/>
                <w:color w:val="auto"/>
                <w:sz w:val="28"/>
                <w:szCs w:val="28"/>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税收缴纳证明</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投标人提供近半年内已缴纳的至少一个月的纳税证明或完税证明，纳税证明或完税证明上应有代收机构或税务机关的公章，依法免税的投标人应提供相关文件证明</w:t>
            </w:r>
          </w:p>
        </w:tc>
        <w:tc>
          <w:tcPr>
            <w:tcW w:w="1248" w:type="dxa"/>
            <w:vAlign w:val="center"/>
          </w:tcPr>
          <w:p>
            <w:pPr>
              <w:pStyle w:val="13"/>
              <w:spacing w:line="360" w:lineRule="auto"/>
              <w:rPr>
                <w:rFonts w:hint="eastAsia" w:ascii="仿宋" w:hAnsi="仿宋" w:eastAsia="仿宋" w:cs="仿宋"/>
                <w:color w:val="auto"/>
                <w:sz w:val="28"/>
                <w:szCs w:val="28"/>
                <w:highlight w:val="none"/>
              </w:rPr>
            </w:pPr>
            <w:bookmarkStart w:id="75" w:name="_GoBack"/>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提供无重大违法记录声明书</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投标人应具备良好的商业信誉，提供参加政府采购活动前3年内在经营活动中没有重大违法记录的书面声明</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是否按照投标须知要求金额递交了投标保证金，并提供了投标保证金证明</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信用中国”网站和“中国政府采购网”查询结果</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查询 1、被列入失信被执行人； 2、重大税收违法案件当事人名单； 3、列入政府采购严重违法失信行为记录名单</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1740"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不参与围标串标承诺书</w:t>
            </w:r>
          </w:p>
        </w:tc>
        <w:tc>
          <w:tcPr>
            <w:tcW w:w="6334" w:type="dxa"/>
            <w:vAlign w:val="center"/>
          </w:tcPr>
          <w:p>
            <w:pPr>
              <w:pStyle w:val="13"/>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提供不参与围标串标承诺书</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13"/>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1740" w:type="dxa"/>
            <w:vAlign w:val="center"/>
          </w:tcPr>
          <w:p>
            <w:pPr>
              <w:pStyle w:val="13"/>
              <w:spacing w:line="360" w:lineRule="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落实政府采购政策需满足的资格要求</w:t>
            </w:r>
          </w:p>
        </w:tc>
        <w:tc>
          <w:tcPr>
            <w:tcW w:w="6334" w:type="dxa"/>
            <w:vAlign w:val="center"/>
          </w:tcPr>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供应商为中小企业</w:t>
            </w:r>
          </w:p>
        </w:tc>
        <w:tc>
          <w:tcPr>
            <w:tcW w:w="1248" w:type="dxa"/>
            <w:vAlign w:val="center"/>
          </w:tcPr>
          <w:p>
            <w:pPr>
              <w:pStyle w:val="13"/>
              <w:spacing w:line="360" w:lineRule="auto"/>
              <w:rPr>
                <w:rFonts w:hint="eastAsia" w:ascii="仿宋" w:hAnsi="仿宋" w:eastAsia="仿宋" w:cs="仿宋"/>
                <w:color w:val="auto"/>
                <w:sz w:val="28"/>
                <w:szCs w:val="28"/>
                <w:highlight w:val="none"/>
              </w:rPr>
            </w:pPr>
          </w:p>
        </w:tc>
      </w:tr>
    </w:tbl>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注：如果供应商提供的响应文件中</w:t>
      </w:r>
      <w:r>
        <w:rPr>
          <w:rFonts w:hint="eastAsia" w:ascii="仿宋" w:hAnsi="仿宋" w:eastAsia="仿宋" w:cs="仿宋"/>
          <w:color w:val="auto"/>
          <w:sz w:val="28"/>
          <w:szCs w:val="28"/>
          <w:highlight w:val="none"/>
          <w:lang w:val="en-US" w:eastAsia="zh-CN"/>
        </w:rPr>
        <w:t>资格</w:t>
      </w:r>
      <w:r>
        <w:rPr>
          <w:rFonts w:hint="eastAsia" w:ascii="仿宋" w:hAnsi="仿宋" w:eastAsia="仿宋" w:cs="仿宋"/>
          <w:color w:val="auto"/>
          <w:sz w:val="28"/>
          <w:szCs w:val="28"/>
          <w:highlight w:val="none"/>
        </w:rPr>
        <w:t>审查有一项未通过上述审查标准，磋商小组将认定整个响应文件不响应竞争性磋商文件而予以废标，并且不允许供应商通过修改或撤销其不符合要求的差异或保留，使之成为具有响应性的竞标。</w:t>
      </w: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w:t>
      </w:r>
      <w:r>
        <w:rPr>
          <w:rFonts w:hint="eastAsia" w:ascii="仿宋" w:hAnsi="仿宋" w:eastAsia="仿宋" w:cs="仿宋"/>
          <w:b/>
          <w:bCs/>
          <w:color w:val="auto"/>
          <w:sz w:val="28"/>
          <w:szCs w:val="28"/>
          <w:highlight w:val="none"/>
          <w:lang w:val="en-US" w:eastAsia="zh-CN"/>
        </w:rPr>
        <w:t>初步</w:t>
      </w:r>
      <w:r>
        <w:rPr>
          <w:rFonts w:hint="eastAsia" w:ascii="仿宋" w:hAnsi="仿宋" w:eastAsia="仿宋" w:cs="仿宋"/>
          <w:b/>
          <w:bCs/>
          <w:color w:val="auto"/>
          <w:sz w:val="28"/>
          <w:szCs w:val="28"/>
          <w:highlight w:val="none"/>
        </w:rPr>
        <w:t>审查表</w:t>
      </w:r>
    </w:p>
    <w:p>
      <w:pPr>
        <w:pStyle w:val="13"/>
        <w:spacing w:line="360" w:lineRule="auto"/>
        <w:rPr>
          <w:rFonts w:hint="eastAsia" w:ascii="仿宋" w:hAnsi="仿宋" w:eastAsia="仿宋" w:cs="仿宋"/>
          <w:color w:val="auto"/>
          <w:sz w:val="28"/>
          <w:szCs w:val="28"/>
          <w:highlight w:val="none"/>
        </w:rPr>
      </w:pPr>
    </w:p>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665"/>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restart"/>
            <w:vAlign w:val="center"/>
          </w:tcPr>
          <w:p>
            <w:pPr>
              <w:spacing w:line="360" w:lineRule="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初步</w:t>
            </w:r>
            <w:r>
              <w:rPr>
                <w:rFonts w:hint="eastAsia" w:ascii="仿宋" w:hAnsi="仿宋" w:eastAsia="仿宋" w:cs="仿宋"/>
                <w:b/>
                <w:bCs/>
                <w:color w:val="auto"/>
                <w:sz w:val="28"/>
                <w:szCs w:val="28"/>
                <w:highlight w:val="none"/>
              </w:rPr>
              <w:t>审查</w:t>
            </w: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供应商的报价没有超出采购预算价的；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磋商响应有效期是否满足磋商文件要求的；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服务期限是否满足磋商文件要求的；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响应文件未附有招标人不能接受的条款；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响应文件是否满足磋商文件实质性条款的。响应文件是否实质性响应磋商文件，由磋商小组依据磋商文件规定、供应商响应文件及磋商情况认定；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其他不符合法律、规章、规范性文件和磋商文件规定的</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只允许有一个报价，不接受可变动性报价、赠送及“零”报价</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03" w:type="dxa"/>
            <w:vMerge w:val="continue"/>
            <w:vAlign w:val="center"/>
          </w:tcPr>
          <w:p>
            <w:pPr>
              <w:spacing w:line="360" w:lineRule="auto"/>
              <w:rPr>
                <w:rFonts w:hint="eastAsia" w:ascii="仿宋" w:hAnsi="仿宋" w:eastAsia="仿宋" w:cs="仿宋"/>
                <w:color w:val="auto"/>
                <w:sz w:val="28"/>
                <w:szCs w:val="28"/>
                <w:highlight w:val="none"/>
              </w:rPr>
            </w:pPr>
          </w:p>
        </w:tc>
        <w:tc>
          <w:tcPr>
            <w:tcW w:w="665" w:type="dxa"/>
            <w:vAlign w:val="center"/>
          </w:tcPr>
          <w:p>
            <w:pPr>
              <w:pStyle w:val="13"/>
              <w:numPr>
                <w:ilvl w:val="0"/>
                <w:numId w:val="4"/>
              </w:numPr>
              <w:spacing w:line="360" w:lineRule="auto"/>
              <w:ind w:left="425" w:leftChars="0" w:hanging="425" w:firstLineChars="0"/>
              <w:jc w:val="center"/>
              <w:rPr>
                <w:rFonts w:hint="eastAsia" w:ascii="仿宋" w:hAnsi="仿宋" w:eastAsia="仿宋" w:cs="仿宋"/>
                <w:color w:val="auto"/>
                <w:sz w:val="28"/>
                <w:szCs w:val="28"/>
                <w:highlight w:val="none"/>
              </w:rPr>
            </w:pPr>
          </w:p>
        </w:tc>
        <w:tc>
          <w:tcPr>
            <w:tcW w:w="7574"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供应商报价没有明显低于成本，若有时，供应商能在规定时间内作出合理说明或提供相关证明材料。</w:t>
            </w:r>
          </w:p>
        </w:tc>
      </w:tr>
    </w:tbl>
    <w:p>
      <w:pPr>
        <w:pStyle w:val="13"/>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注：如果供应商提供的响应文件中</w:t>
      </w:r>
      <w:r>
        <w:rPr>
          <w:rFonts w:hint="eastAsia" w:ascii="仿宋" w:hAnsi="仿宋" w:eastAsia="仿宋" w:cs="仿宋"/>
          <w:color w:val="auto"/>
          <w:sz w:val="28"/>
          <w:szCs w:val="28"/>
          <w:highlight w:val="none"/>
          <w:lang w:val="en-US" w:eastAsia="zh-CN"/>
        </w:rPr>
        <w:t>初步</w:t>
      </w:r>
      <w:r>
        <w:rPr>
          <w:rFonts w:hint="eastAsia" w:ascii="仿宋" w:hAnsi="仿宋" w:eastAsia="仿宋" w:cs="仿宋"/>
          <w:color w:val="auto"/>
          <w:sz w:val="28"/>
          <w:szCs w:val="28"/>
          <w:highlight w:val="none"/>
        </w:rPr>
        <w:t>审查有一项未通过上述审查标准，磋商小组将认定整个响应文件不响应竞争性磋商文件而予以废标，并且不允许供应商通过修改或撤销其不符合要求的差异或保留，使之成为具有响应性的竞标。</w:t>
      </w:r>
    </w:p>
    <w:p>
      <w:pPr>
        <w:pStyle w:val="13"/>
        <w:spacing w:line="360" w:lineRule="auto"/>
        <w:ind w:firstLine="560" w:firstLineChars="200"/>
        <w:rPr>
          <w:rFonts w:hint="eastAsia" w:ascii="仿宋" w:hAnsi="仿宋" w:eastAsia="仿宋" w:cs="仿宋"/>
          <w:color w:val="auto"/>
          <w:sz w:val="28"/>
          <w:szCs w:val="28"/>
          <w:highlight w:val="none"/>
        </w:rPr>
      </w:pPr>
    </w:p>
    <w:p>
      <w:pPr>
        <w:pStyle w:val="1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1.评审方法：综合评分法，是指响应文件满足磋商文件全部实质性要求且按评审因素的量化指标评审得分最高的供应商为成交候选供应商的评审方法。</w:t>
      </w:r>
    </w:p>
    <w:p>
      <w:pPr>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、（评分标准）</w:t>
      </w:r>
    </w:p>
    <w:tbl>
      <w:tblPr>
        <w:tblStyle w:val="21"/>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87"/>
              <w:spacing w:before="123"/>
              <w:jc w:val="center"/>
              <w:rPr>
                <w:rFonts w:hint="eastAsia" w:asciiTheme="minorEastAsia" w:hAnsiTheme="minorEastAsia" w:eastAsiaTheme="minorEastAsia" w:cstheme="minorEastAsia"/>
                <w:b/>
                <w:color w:val="auto"/>
                <w:sz w:val="21"/>
                <w:szCs w:val="21"/>
                <w:highlight w:val="none"/>
              </w:rPr>
            </w:pPr>
            <w:bookmarkStart w:id="6" w:name="_Toc11858"/>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87"/>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87"/>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highlight w:val="none"/>
              </w:rPr>
              <w:t>（总分100分)</w:t>
            </w:r>
          </w:p>
        </w:tc>
        <w:tc>
          <w:tcPr>
            <w:tcW w:w="6603" w:type="dxa"/>
          </w:tcPr>
          <w:p>
            <w:pPr>
              <w:pStyle w:val="87"/>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评审价格：10分 </w:t>
            </w:r>
          </w:p>
        </w:tc>
        <w:tc>
          <w:tcPr>
            <w:tcW w:w="741" w:type="dxa"/>
            <w:vMerge w:val="restart"/>
            <w:vAlign w:val="center"/>
          </w:tcPr>
          <w:p>
            <w:pPr>
              <w:pStyle w:val="87"/>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87"/>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continue"/>
          </w:tcPr>
          <w:p>
            <w:pPr>
              <w:pStyle w:val="87"/>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87"/>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continue"/>
          </w:tcPr>
          <w:p>
            <w:pPr>
              <w:pStyle w:val="87"/>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评审价格</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满足磋商文件要求且最终报价最低的报价为评审基准价，其价格分为满分。其他满足磋商文件要求的供应商的价格分统一按照下列公式计算：</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评审价格分数=（评审基准价/最终报价）×价格权重（10%）×100 </w:t>
            </w:r>
          </w:p>
        </w:tc>
        <w:tc>
          <w:tcPr>
            <w:tcW w:w="741"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商务部分（20分）</w:t>
            </w: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企业类似业绩</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 分）</w:t>
            </w:r>
          </w:p>
          <w:p>
            <w:pPr>
              <w:jc w:val="both"/>
              <w:rPr>
                <w:rFonts w:hint="eastAsia" w:asciiTheme="minorEastAsia" w:hAnsiTheme="minorEastAsia" w:eastAsiaTheme="minorEastAsia" w:cstheme="minorEastAsia"/>
                <w:sz w:val="21"/>
                <w:szCs w:val="21"/>
                <w:highlight w:val="none"/>
                <w:lang w:val="en-US" w:eastAsia="zh-CN"/>
              </w:rPr>
            </w:pP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供应商提供近3年（2020年9月1日至投标文件递交截止日前）独立承担的与本项目类似的业绩，有一项类似项目业绩者得3分，每增加一项业绩增加3分，最多15分。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备注：业绩证明（以合同或中标通知书为准，在投标文件中附合同扫描件或中标通知书扫描件加盖单位公章，须携带原件备查，弄虚作假者取消其投标资格）。</w:t>
            </w:r>
          </w:p>
        </w:tc>
        <w:tc>
          <w:tcPr>
            <w:tcW w:w="741" w:type="dxa"/>
            <w:vAlign w:val="center"/>
          </w:tcPr>
          <w:p>
            <w:pPr>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项目负责人能力（3分）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项目负责人能力（满分3分）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具有高级职称得 3分，中级职称得 2 分，其他得 0 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提供项目负责人近 3 个月内在本单位缴纳社保的证明。</w:t>
            </w:r>
          </w:p>
          <w:p>
            <w:pPr>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提供简历、身份证、学历证书、职称证及其他证明文件。</w:t>
            </w:r>
          </w:p>
        </w:tc>
        <w:tc>
          <w:tcPr>
            <w:tcW w:w="741"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响应文件制作质量</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编制内容完整、齐全、叙述严谨、响应文件无涂改、错页、漏页现象，否则酌情扣分。</w:t>
            </w:r>
          </w:p>
        </w:tc>
        <w:tc>
          <w:tcPr>
            <w:tcW w:w="741"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restart"/>
            <w:vAlign w:val="center"/>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技术部分（70分）</w:t>
            </w: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对本项目的理解与认识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 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熟悉本项目业务需求，对项目理解和认识丰富、完整、准确，做出说明,横向对比综合赋分： </w:t>
            </w:r>
          </w:p>
          <w:p>
            <w:pPr>
              <w:jc w:val="both"/>
              <w:rPr>
                <w:rFonts w:hint="default"/>
                <w:lang w:val="en-US" w:eastAsia="zh-CN"/>
              </w:rPr>
            </w:pPr>
            <w:r>
              <w:rPr>
                <w:rFonts w:hint="eastAsia" w:asciiTheme="minorEastAsia" w:hAnsiTheme="minorEastAsia" w:eastAsiaTheme="minorEastAsia" w:cstheme="minorEastAsia"/>
                <w:sz w:val="21"/>
                <w:szCs w:val="21"/>
                <w:highlight w:val="none"/>
                <w:lang w:val="en-US" w:eastAsia="zh-CN"/>
              </w:rPr>
              <w:t>优秀得6-9分；良好得3-5分；一般得1-2分。不提供不得分</w:t>
            </w:r>
          </w:p>
        </w:tc>
        <w:tc>
          <w:tcPr>
            <w:tcW w:w="741"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总体实施方案（10分）</w:t>
            </w:r>
          </w:p>
        </w:tc>
        <w:tc>
          <w:tcPr>
            <w:tcW w:w="6603" w:type="dxa"/>
            <w:vAlign w:val="center"/>
          </w:tcPr>
          <w:p>
            <w:pPr>
              <w:jc w:val="both"/>
              <w:rPr>
                <w:rFonts w:hint="eastAsia"/>
                <w:lang w:val="en-US" w:eastAsia="zh-CN"/>
              </w:rPr>
            </w:pPr>
            <w:r>
              <w:rPr>
                <w:rFonts w:hint="eastAsia" w:asciiTheme="minorEastAsia" w:hAnsiTheme="minorEastAsia" w:eastAsiaTheme="minorEastAsia" w:cstheme="minorEastAsia"/>
                <w:sz w:val="21"/>
                <w:szCs w:val="21"/>
                <w:highlight w:val="none"/>
                <w:lang w:val="en-US" w:eastAsia="zh-CN"/>
              </w:rPr>
              <w:t>方案合理、严谨、具有创意，且有针对性的方案：优秀得8-10分；良好得4-7分；一般得1-3分。 不提供不得分</w:t>
            </w:r>
          </w:p>
        </w:tc>
        <w:tc>
          <w:tcPr>
            <w:tcW w:w="741" w:type="dxa"/>
            <w:vAlign w:val="center"/>
          </w:tcPr>
          <w:p>
            <w:pPr>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展馆设计搭建方案（20分）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要求展览概念设计方案主题突出，设计理念先进，展区整体设计构思稳重、大气，操作实施容易，内容完全满足招标文件和项目需求（满分20 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（1）主题突出、设计理念先进、亮点鲜明，完全满足项目履行需要，得16-20分；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（2）主题可行、设计理念可行、亮点一般，基本满足项目履行需要，得11-15分；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（3）设计、理念欠缺，仅能部分满足项目履行需要，得6-10分；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（4）设计、理念较差，不满足项目履行需要，得1-5分。</w:t>
            </w:r>
          </w:p>
        </w:tc>
        <w:tc>
          <w:tcPr>
            <w:tcW w:w="741" w:type="dxa"/>
            <w:vAlign w:val="center"/>
          </w:tcPr>
          <w:p>
            <w:pPr>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宣传方案（6分）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要求展览概念设计方案主题突出，设计理念先进，展区整体设计构思稳重、大气，操作实施容易，内容完全满足招标文件和项目需求（满分20 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（1）主题突出、设计理念先进、亮点鲜明，完全满足项目履行需要，得5-6分；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（2）主题可行、设计理念可行、亮点一般，基本满足项目履行需要，得3-4分；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（3）设计、理念欠缺，仅能部分满足项目履行需要，得2分；</w:t>
            </w:r>
          </w:p>
          <w:p>
            <w:pPr>
              <w:jc w:val="both"/>
              <w:rPr>
                <w:rFonts w:hint="default"/>
                <w:lang w:val="en-US" w:eastAsia="zh-CN"/>
              </w:rPr>
            </w:pPr>
            <w:r>
              <w:rPr>
                <w:rFonts w:hint="eastAsia" w:asciiTheme="minorEastAsia" w:hAnsiTheme="minorEastAsia" w:eastAsiaTheme="minorEastAsia" w:cstheme="minorEastAsia"/>
                <w:sz w:val="21"/>
                <w:szCs w:val="21"/>
                <w:highlight w:val="none"/>
                <w:lang w:val="en-US" w:eastAsia="zh-CN"/>
              </w:rPr>
              <w:t>（4）设计、理念较差，不满足项目履行需要，得1分。</w:t>
            </w:r>
          </w:p>
        </w:tc>
        <w:tc>
          <w:tcPr>
            <w:tcW w:w="741" w:type="dxa"/>
            <w:vAlign w:val="center"/>
          </w:tcPr>
          <w:p>
            <w:pPr>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工作进度和服务质量控制措施（10 分）</w:t>
            </w:r>
          </w:p>
        </w:tc>
        <w:tc>
          <w:tcPr>
            <w:tcW w:w="6603"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工作进度和服务质量控制措施有力，有针对性较强的质量保证体系：</w:t>
            </w:r>
          </w:p>
          <w:p>
            <w:pPr>
              <w:jc w:val="both"/>
              <w:rPr>
                <w:rFonts w:hint="eastAsia"/>
                <w:lang w:val="en-US" w:eastAsia="zh-CN"/>
              </w:rPr>
            </w:pPr>
            <w:r>
              <w:rPr>
                <w:rFonts w:hint="eastAsia" w:asciiTheme="minorEastAsia" w:hAnsiTheme="minorEastAsia" w:eastAsiaTheme="minorEastAsia" w:cstheme="minorEastAsia"/>
                <w:sz w:val="21"/>
                <w:szCs w:val="21"/>
                <w:highlight w:val="none"/>
                <w:lang w:val="en-US" w:eastAsia="zh-CN"/>
              </w:rPr>
              <w:t>优秀得 8-10 分；良好得 4-7 分；一般得 1-3 分。 不提供不得分</w:t>
            </w:r>
          </w:p>
        </w:tc>
        <w:tc>
          <w:tcPr>
            <w:tcW w:w="741" w:type="dxa"/>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配套服务措施</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 分）</w:t>
            </w:r>
          </w:p>
        </w:tc>
        <w:tc>
          <w:tcPr>
            <w:tcW w:w="6603"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根据投标人提出的配套服务措施及承诺进行横向对比综合赋分：</w:t>
            </w:r>
          </w:p>
          <w:p>
            <w:pPr>
              <w:jc w:val="both"/>
              <w:rPr>
                <w:rFonts w:hint="eastAsia"/>
                <w:lang w:val="en-US" w:eastAsia="zh-CN"/>
              </w:rPr>
            </w:pPr>
            <w:r>
              <w:rPr>
                <w:rFonts w:hint="eastAsia" w:asciiTheme="minorEastAsia" w:hAnsiTheme="minorEastAsia" w:eastAsiaTheme="minorEastAsia" w:cstheme="minorEastAsia"/>
                <w:sz w:val="21"/>
                <w:szCs w:val="21"/>
                <w:highlight w:val="none"/>
                <w:lang w:val="en-US" w:eastAsia="zh-CN"/>
              </w:rPr>
              <w:t>优秀得 8-10 分；良好得 4-7 分；一般得 1-3 分。 不提供不得分</w:t>
            </w:r>
          </w:p>
        </w:tc>
        <w:tc>
          <w:tcPr>
            <w:tcW w:w="741"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p>
        </w:tc>
        <w:tc>
          <w:tcPr>
            <w:tcW w:w="948"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安全与应急预案</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（5分）</w:t>
            </w:r>
          </w:p>
        </w:tc>
        <w:tc>
          <w:tcPr>
            <w:tcW w:w="6603"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具有完善健全的安全保证措施及应急预案，应急预案需按照国家、地方政策及现状和有关规定进行编制，并满足本项目需求（项目执行应在疫情防控下进行，需符合各地疫情防控要求）。根据供应商所提供措施和预案的全面性、针对性、精细性进行横向对比综合赋分：</w:t>
            </w:r>
          </w:p>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优4-5分；良 2-3 分；差 1分；不提供者不得分。</w:t>
            </w:r>
          </w:p>
        </w:tc>
        <w:tc>
          <w:tcPr>
            <w:tcW w:w="741" w:type="dxa"/>
            <w:tcBorders>
              <w:bottom w:val="single" w:color="auto" w:sz="4" w:space="0"/>
            </w:tcBorders>
            <w:vAlign w:val="center"/>
          </w:tcPr>
          <w:p>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11"/>
              <w:kinsoku w:val="0"/>
              <w:overflowPunct w:val="0"/>
              <w:spacing w:before="34"/>
              <w:jc w:val="both"/>
              <w:rPr>
                <w:rFonts w:hint="eastAsia" w:asciiTheme="minorEastAsia" w:hAnsiTheme="minorEastAsia" w:eastAsiaTheme="minorEastAsia" w:cstheme="minorEastAsia"/>
                <w:color w:val="auto"/>
                <w:spacing w:val="-3"/>
                <w:sz w:val="21"/>
                <w:szCs w:val="21"/>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tc>
        <w:tc>
          <w:tcPr>
            <w:tcW w:w="741" w:type="dxa"/>
            <w:tcBorders>
              <w:top w:val="single" w:color="auto" w:sz="4" w:space="0"/>
              <w:left w:val="single" w:color="auto" w:sz="4" w:space="0"/>
              <w:bottom w:val="single" w:color="auto" w:sz="4" w:space="0"/>
              <w:right w:val="single" w:color="auto" w:sz="4" w:space="0"/>
            </w:tcBorders>
            <w:vAlign w:val="center"/>
          </w:tcPr>
          <w:p>
            <w:pPr>
              <w:pStyle w:val="87"/>
              <w:spacing w:before="2" w:line="360" w:lineRule="exact"/>
              <w:ind w:left="4" w:right="1495"/>
              <w:jc w:val="center"/>
              <w:rPr>
                <w:rFonts w:hint="eastAsia" w:asciiTheme="minorEastAsia" w:hAnsiTheme="minorEastAsia" w:eastAsiaTheme="minorEastAsia" w:cstheme="minorEastAsia"/>
                <w:color w:val="auto"/>
                <w:sz w:val="21"/>
                <w:szCs w:val="21"/>
                <w:highlight w:val="none"/>
              </w:rPr>
            </w:pPr>
          </w:p>
        </w:tc>
      </w:tr>
    </w:tbl>
    <w:p>
      <w:pPr>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br w:type="page"/>
      </w:r>
    </w:p>
    <w:p>
      <w:pPr>
        <w:pStyle w:val="4"/>
        <w:rPr>
          <w:rFonts w:hint="eastAsia"/>
        </w:rPr>
      </w:pPr>
    </w:p>
    <w:p>
      <w:pPr>
        <w:pStyle w:val="3"/>
        <w:bidi w:val="0"/>
        <w:jc w:val="center"/>
        <w:rPr>
          <w:rFonts w:hint="eastAsia" w:ascii="仿宋" w:hAnsi="仿宋" w:eastAsia="仿宋" w:cs="仿宋"/>
          <w:color w:val="auto"/>
          <w:sz w:val="32"/>
          <w:szCs w:val="32"/>
          <w:highlight w:val="none"/>
        </w:rPr>
      </w:pPr>
      <w:bookmarkStart w:id="7" w:name="_Toc14751"/>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章　合同条款</w:t>
      </w:r>
      <w:bookmarkEnd w:id="6"/>
      <w:bookmarkEnd w:id="7"/>
    </w:p>
    <w:p>
      <w:pPr>
        <w:bidi w:val="0"/>
        <w:jc w:val="center"/>
        <w:rPr>
          <w:rFonts w:hint="eastAsia" w:ascii="仿宋" w:hAnsi="仿宋" w:eastAsia="仿宋" w:cs="仿宋"/>
          <w:b/>
          <w:bCs/>
          <w:color w:val="auto"/>
          <w:sz w:val="44"/>
          <w:szCs w:val="44"/>
          <w:highlight w:val="none"/>
        </w:rPr>
      </w:pPr>
      <w:bookmarkStart w:id="8" w:name="OLE_LINK4"/>
      <w:r>
        <w:rPr>
          <w:rFonts w:hint="eastAsia" w:ascii="仿宋" w:hAnsi="仿宋" w:eastAsia="仿宋" w:cs="仿宋"/>
          <w:b/>
          <w:bCs/>
          <w:color w:val="auto"/>
          <w:sz w:val="44"/>
          <w:szCs w:val="44"/>
          <w:highlight w:val="none"/>
        </w:rPr>
        <w:t>（此合同仅供参考，具体以正式签订合同为准）</w:t>
      </w:r>
      <w:bookmarkEnd w:id="8"/>
    </w:p>
    <w:p>
      <w:pPr>
        <w:pStyle w:val="62"/>
        <w:tabs>
          <w:tab w:val="left" w:pos="5773"/>
        </w:tabs>
        <w:spacing w:after="0" w:line="360" w:lineRule="auto"/>
        <w:ind w:left="0" w:leftChars="0" w:firstLine="0" w:firstLineChars="0"/>
        <w:rPr>
          <w:rFonts w:hint="eastAsia" w:ascii="仿宋" w:hAnsi="仿宋" w:eastAsia="仿宋" w:cs="仿宋"/>
          <w:color w:val="auto"/>
          <w:sz w:val="28"/>
          <w:szCs w:val="28"/>
          <w:highlight w:val="none"/>
          <w:lang w:eastAsia="zh-CN"/>
        </w:rPr>
      </w:pPr>
      <w:bookmarkStart w:id="9" w:name="_Toc23845"/>
      <w:bookmarkStart w:id="10" w:name="_Toc29788"/>
      <w:r>
        <w:rPr>
          <w:rFonts w:hint="eastAsia" w:ascii="仿宋" w:hAnsi="仿宋" w:eastAsia="仿宋" w:cs="仿宋"/>
          <w:color w:val="auto"/>
          <w:sz w:val="28"/>
          <w:szCs w:val="28"/>
          <w:highlight w:val="none"/>
          <w:lang w:eastAsia="zh-CN"/>
        </w:rPr>
        <w:t>合同名称：</w:t>
      </w:r>
      <w:r>
        <w:rPr>
          <w:rFonts w:hint="eastAsia" w:ascii="仿宋" w:hAnsi="仿宋" w:eastAsia="仿宋" w:cs="仿宋"/>
          <w:color w:val="auto"/>
          <w:sz w:val="28"/>
          <w:szCs w:val="28"/>
          <w:highlight w:val="none"/>
          <w:u w:val="single"/>
          <w:lang w:eastAsia="zh-CN"/>
        </w:rPr>
        <w:tab/>
      </w:r>
    </w:p>
    <w:p>
      <w:pPr>
        <w:pStyle w:val="62"/>
        <w:tabs>
          <w:tab w:val="left" w:pos="5773"/>
        </w:tabs>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合同编号：</w:t>
      </w:r>
      <w:r>
        <w:rPr>
          <w:rFonts w:hint="eastAsia" w:ascii="仿宋" w:hAnsi="仿宋" w:eastAsia="仿宋" w:cs="仿宋"/>
          <w:color w:val="auto"/>
          <w:sz w:val="28"/>
          <w:szCs w:val="28"/>
          <w:highlight w:val="none"/>
          <w:u w:val="single"/>
          <w:lang w:eastAsia="zh-CN"/>
        </w:rPr>
        <w:tab/>
      </w:r>
    </w:p>
    <w:p>
      <w:pPr>
        <w:pStyle w:val="62"/>
        <w:tabs>
          <w:tab w:val="left" w:pos="2522"/>
          <w:tab w:val="left" w:pos="7761"/>
        </w:tabs>
        <w:spacing w:after="0" w:line="360" w:lineRule="auto"/>
        <w:ind w:firstLine="480"/>
        <w:jc w:val="righ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（以下称甲方）就</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进行采购</w:t>
      </w:r>
    </w:p>
    <w:p>
      <w:pPr>
        <w:pStyle w:val="62"/>
        <w:tabs>
          <w:tab w:val="left" w:pos="2533"/>
          <w:tab w:val="left" w:pos="5029"/>
          <w:tab w:val="left" w:pos="6661"/>
          <w:tab w:val="left" w:pos="8629"/>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）,接受了</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（以下称乙方）的投标， 依据《中华人民共和国合同法》及相关法律、法规，双方达成如下协议，并于20</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 月 日签订了本协议书，合同总金额为</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元（大写：人民币</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元）。</w:t>
      </w:r>
    </w:p>
    <w:p>
      <w:pPr>
        <w:ind w:firstLine="480"/>
        <w:rPr>
          <w:rFonts w:hint="eastAsia" w:ascii="仿宋" w:hAnsi="仿宋" w:eastAsia="仿宋" w:cs="仿宋"/>
          <w:color w:val="auto"/>
          <w:sz w:val="28"/>
          <w:szCs w:val="28"/>
          <w:highlight w:val="none"/>
          <w:lang w:eastAsia="zh-CN"/>
        </w:rPr>
      </w:pPr>
      <w:bookmarkStart w:id="11" w:name="bookmark336"/>
      <w:r>
        <w:rPr>
          <w:rFonts w:hint="eastAsia" w:ascii="仿宋" w:hAnsi="仿宋" w:eastAsia="仿宋" w:cs="仿宋"/>
          <w:color w:val="auto"/>
          <w:sz w:val="28"/>
          <w:szCs w:val="28"/>
          <w:highlight w:val="none"/>
          <w:lang w:eastAsia="zh-CN"/>
        </w:rPr>
        <w:t>1</w:t>
      </w:r>
      <w:bookmarkEnd w:id="11"/>
      <w:r>
        <w:rPr>
          <w:rFonts w:hint="eastAsia" w:ascii="仿宋" w:hAnsi="仿宋" w:eastAsia="仿宋" w:cs="仿宋"/>
          <w:color w:val="auto"/>
          <w:sz w:val="28"/>
          <w:szCs w:val="28"/>
          <w:highlight w:val="none"/>
          <w:lang w:eastAsia="zh-CN"/>
        </w:rPr>
        <w:t>、本协议书的词语涵义与下述第2条所列的合同条款中的词语涵义相同。</w:t>
      </w:r>
    </w:p>
    <w:p>
      <w:pPr>
        <w:ind w:firstLine="480"/>
        <w:rPr>
          <w:rFonts w:hint="eastAsia" w:ascii="仿宋" w:hAnsi="仿宋" w:eastAsia="仿宋" w:cs="仿宋"/>
          <w:color w:val="auto"/>
          <w:sz w:val="28"/>
          <w:szCs w:val="28"/>
          <w:highlight w:val="none"/>
          <w:lang w:eastAsia="zh-CN"/>
        </w:rPr>
      </w:pPr>
      <w:bookmarkStart w:id="12" w:name="bookmark337"/>
      <w:r>
        <w:rPr>
          <w:rFonts w:hint="eastAsia" w:ascii="仿宋" w:hAnsi="仿宋" w:eastAsia="仿宋" w:cs="仿宋"/>
          <w:color w:val="auto"/>
          <w:sz w:val="28"/>
          <w:szCs w:val="28"/>
          <w:highlight w:val="none"/>
          <w:lang w:eastAsia="zh-CN"/>
        </w:rPr>
        <w:t>2</w:t>
      </w:r>
      <w:bookmarkEnd w:id="12"/>
      <w:r>
        <w:rPr>
          <w:rFonts w:hint="eastAsia" w:ascii="仿宋" w:hAnsi="仿宋" w:eastAsia="仿宋" w:cs="仿宋"/>
          <w:color w:val="auto"/>
          <w:sz w:val="28"/>
          <w:szCs w:val="28"/>
          <w:highlight w:val="none"/>
          <w:lang w:eastAsia="zh-CN"/>
        </w:rPr>
        <w:t>、本合同包括下列文件：本合同包括的“附件</w:t>
      </w:r>
      <w:r>
        <w:rPr>
          <w:rFonts w:hint="eastAsia" w:ascii="仿宋" w:hAnsi="仿宋" w:eastAsia="仿宋" w:cs="仿宋"/>
          <w:color w:val="auto"/>
          <w:sz w:val="28"/>
          <w:szCs w:val="28"/>
          <w:highlight w:val="none"/>
          <w:lang w:val="zh-CN" w:eastAsia="zh-CN" w:bidi="zh-CN"/>
        </w:rPr>
        <w:t>”和</w:t>
      </w:r>
      <w:r>
        <w:rPr>
          <w:rFonts w:hint="eastAsia" w:ascii="仿宋" w:hAnsi="仿宋" w:eastAsia="仿宋" w:cs="仿宋"/>
          <w:color w:val="auto"/>
          <w:sz w:val="28"/>
          <w:szCs w:val="28"/>
          <w:highlight w:val="none"/>
          <w:lang w:eastAsia="zh-CN"/>
        </w:rPr>
        <w:t>补充协议等，是本合同不可分割 的部分，与本合同具有同等法律效力。</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组成本合同的文件及优先解释顺序如下：</w:t>
      </w:r>
    </w:p>
    <w:p>
      <w:pPr>
        <w:ind w:firstLine="480"/>
        <w:rPr>
          <w:rFonts w:hint="eastAsia" w:ascii="仿宋" w:hAnsi="仿宋" w:eastAsia="仿宋" w:cs="仿宋"/>
          <w:color w:val="auto"/>
          <w:sz w:val="28"/>
          <w:szCs w:val="28"/>
          <w:highlight w:val="none"/>
          <w:lang w:eastAsia="zh-CN"/>
        </w:rPr>
      </w:pPr>
      <w:bookmarkStart w:id="13" w:name="bookmark338"/>
      <w:r>
        <w:rPr>
          <w:rFonts w:hint="eastAsia" w:ascii="仿宋" w:hAnsi="仿宋" w:eastAsia="仿宋" w:cs="仿宋"/>
          <w:color w:val="auto"/>
          <w:sz w:val="28"/>
          <w:szCs w:val="28"/>
          <w:highlight w:val="none"/>
          <w:lang w:eastAsia="zh-CN"/>
        </w:rPr>
        <w:t>（</w:t>
      </w:r>
      <w:bookmarkEnd w:id="13"/>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本合同协议书（包括补充协议）；</w:t>
      </w:r>
    </w:p>
    <w:p>
      <w:pPr>
        <w:ind w:firstLine="480"/>
        <w:rPr>
          <w:rFonts w:hint="eastAsia" w:ascii="仿宋" w:hAnsi="仿宋" w:eastAsia="仿宋" w:cs="仿宋"/>
          <w:color w:val="auto"/>
          <w:sz w:val="28"/>
          <w:szCs w:val="28"/>
          <w:highlight w:val="none"/>
          <w:lang w:eastAsia="zh-CN"/>
        </w:rPr>
      </w:pPr>
      <w:bookmarkStart w:id="14" w:name="bookmark339"/>
      <w:r>
        <w:rPr>
          <w:rFonts w:hint="eastAsia" w:ascii="仿宋" w:hAnsi="仿宋" w:eastAsia="仿宋" w:cs="仿宋"/>
          <w:color w:val="auto"/>
          <w:sz w:val="28"/>
          <w:szCs w:val="28"/>
          <w:highlight w:val="none"/>
          <w:lang w:eastAsia="zh-CN"/>
        </w:rPr>
        <w:t>（</w:t>
      </w:r>
      <w:bookmarkEnd w:id="14"/>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招标文件技术需求书；</w:t>
      </w:r>
    </w:p>
    <w:p>
      <w:pPr>
        <w:ind w:firstLine="480"/>
        <w:rPr>
          <w:rFonts w:hint="eastAsia" w:ascii="仿宋" w:hAnsi="仿宋" w:eastAsia="仿宋" w:cs="仿宋"/>
          <w:color w:val="auto"/>
          <w:sz w:val="28"/>
          <w:szCs w:val="28"/>
          <w:highlight w:val="none"/>
          <w:lang w:eastAsia="zh-CN"/>
        </w:rPr>
      </w:pPr>
      <w:bookmarkStart w:id="15" w:name="bookmark340"/>
      <w:r>
        <w:rPr>
          <w:rFonts w:hint="eastAsia" w:ascii="仿宋" w:hAnsi="仿宋" w:eastAsia="仿宋" w:cs="仿宋"/>
          <w:color w:val="auto"/>
          <w:sz w:val="28"/>
          <w:szCs w:val="28"/>
          <w:highlight w:val="none"/>
          <w:lang w:eastAsia="zh-CN"/>
        </w:rPr>
        <w:t>（</w:t>
      </w:r>
      <w:bookmarkEnd w:id="15"/>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投标文件；</w:t>
      </w:r>
    </w:p>
    <w:p>
      <w:pPr>
        <w:ind w:firstLine="480"/>
        <w:rPr>
          <w:rFonts w:hint="eastAsia" w:ascii="仿宋" w:hAnsi="仿宋" w:eastAsia="仿宋" w:cs="仿宋"/>
          <w:color w:val="auto"/>
          <w:sz w:val="28"/>
          <w:szCs w:val="28"/>
          <w:highlight w:val="none"/>
          <w:lang w:eastAsia="zh-CN"/>
        </w:rPr>
      </w:pPr>
      <w:bookmarkStart w:id="16" w:name="bookmark341"/>
      <w:r>
        <w:rPr>
          <w:rFonts w:hint="eastAsia" w:ascii="仿宋" w:hAnsi="仿宋" w:eastAsia="仿宋" w:cs="仿宋"/>
          <w:color w:val="auto"/>
          <w:sz w:val="28"/>
          <w:szCs w:val="28"/>
          <w:highlight w:val="none"/>
          <w:lang w:eastAsia="zh-CN"/>
        </w:rPr>
        <w:t>（</w:t>
      </w:r>
      <w:bookmarkEnd w:id="16"/>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经双方确认进入合同的其它文件。</w:t>
      </w:r>
    </w:p>
    <w:p>
      <w:pPr>
        <w:ind w:firstLine="480"/>
        <w:rPr>
          <w:rFonts w:hint="eastAsia" w:ascii="仿宋" w:hAnsi="仿宋" w:eastAsia="仿宋" w:cs="仿宋"/>
          <w:color w:val="auto"/>
          <w:sz w:val="28"/>
          <w:szCs w:val="28"/>
          <w:highlight w:val="none"/>
          <w:lang w:eastAsia="zh-CN"/>
        </w:rPr>
      </w:pPr>
      <w:bookmarkStart w:id="17" w:name="bookmark342"/>
      <w:r>
        <w:rPr>
          <w:rFonts w:hint="eastAsia" w:ascii="仿宋" w:hAnsi="仿宋" w:eastAsia="仿宋" w:cs="仿宋"/>
          <w:color w:val="auto"/>
          <w:sz w:val="28"/>
          <w:szCs w:val="28"/>
          <w:highlight w:val="none"/>
          <w:lang w:eastAsia="zh-CN"/>
        </w:rPr>
        <w:t>3</w:t>
      </w:r>
      <w:bookmarkEnd w:id="17"/>
      <w:r>
        <w:rPr>
          <w:rFonts w:hint="eastAsia" w:ascii="仿宋" w:hAnsi="仿宋" w:eastAsia="仿宋" w:cs="仿宋"/>
          <w:color w:val="auto"/>
          <w:sz w:val="28"/>
          <w:szCs w:val="28"/>
          <w:highlight w:val="none"/>
          <w:lang w:eastAsia="zh-CN"/>
        </w:rPr>
        <w:t>、上列文件汇集并代替了本协议书签订前双方为本合同签订的所有协议、会谈记录 以及相互承诺的一切文件。</w:t>
      </w:r>
    </w:p>
    <w:p>
      <w:pPr>
        <w:ind w:firstLine="480"/>
        <w:rPr>
          <w:rFonts w:hint="eastAsia" w:ascii="仿宋" w:hAnsi="仿宋" w:eastAsia="仿宋" w:cs="仿宋"/>
          <w:color w:val="auto"/>
          <w:sz w:val="28"/>
          <w:szCs w:val="28"/>
          <w:highlight w:val="none"/>
          <w:lang w:eastAsia="zh-CN"/>
        </w:rPr>
      </w:pPr>
      <w:bookmarkStart w:id="18" w:name="bookmark343"/>
      <w:r>
        <w:rPr>
          <w:rFonts w:hint="eastAsia" w:ascii="仿宋" w:hAnsi="仿宋" w:eastAsia="仿宋" w:cs="仿宋"/>
          <w:color w:val="auto"/>
          <w:sz w:val="28"/>
          <w:szCs w:val="28"/>
          <w:highlight w:val="none"/>
          <w:lang w:eastAsia="zh-CN"/>
        </w:rPr>
        <w:t>4</w:t>
      </w:r>
      <w:bookmarkEnd w:id="1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本合同价为固定总价合同，合同执行期间，合同价格不因市场因素而调整，合同 价款分期支付。</w:t>
      </w:r>
    </w:p>
    <w:p>
      <w:pPr>
        <w:ind w:firstLine="480"/>
        <w:rPr>
          <w:rFonts w:hint="eastAsia" w:ascii="仿宋" w:hAnsi="仿宋" w:eastAsia="仿宋" w:cs="仿宋"/>
          <w:color w:val="auto"/>
          <w:sz w:val="28"/>
          <w:szCs w:val="28"/>
          <w:highlight w:val="none"/>
          <w:lang w:eastAsia="zh-CN"/>
        </w:rPr>
      </w:pPr>
      <w:bookmarkStart w:id="19" w:name="bookmark344"/>
      <w:r>
        <w:rPr>
          <w:rFonts w:hint="eastAsia" w:ascii="仿宋" w:hAnsi="仿宋" w:eastAsia="仿宋" w:cs="仿宋"/>
          <w:color w:val="auto"/>
          <w:sz w:val="28"/>
          <w:szCs w:val="28"/>
          <w:highlight w:val="none"/>
          <w:lang w:eastAsia="zh-CN"/>
        </w:rPr>
        <w:t>5</w:t>
      </w:r>
      <w:bookmarkEnd w:id="1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乙方保证按照合同规定全面完成合同内各项工作，并承担合同规定的乙方的全部 义务和责任。</w:t>
      </w:r>
    </w:p>
    <w:p>
      <w:pPr>
        <w:ind w:firstLine="480"/>
        <w:rPr>
          <w:rFonts w:hint="eastAsia" w:ascii="仿宋" w:hAnsi="仿宋" w:eastAsia="仿宋" w:cs="仿宋"/>
          <w:color w:val="auto"/>
          <w:sz w:val="28"/>
          <w:szCs w:val="28"/>
          <w:highlight w:val="none"/>
          <w:lang w:eastAsia="zh-CN"/>
        </w:rPr>
      </w:pPr>
      <w:bookmarkStart w:id="20" w:name="bookmark345"/>
      <w:r>
        <w:rPr>
          <w:rFonts w:hint="eastAsia" w:ascii="仿宋" w:hAnsi="仿宋" w:eastAsia="仿宋" w:cs="仿宋"/>
          <w:color w:val="auto"/>
          <w:sz w:val="28"/>
          <w:szCs w:val="28"/>
          <w:highlight w:val="none"/>
          <w:lang w:eastAsia="zh-CN"/>
        </w:rPr>
        <w:t>6</w:t>
      </w:r>
      <w:bookmarkEnd w:id="2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甲方保证按照合同规定付款并承担合同规定的甲方的全部义务和责任。</w:t>
      </w:r>
    </w:p>
    <w:p>
      <w:pPr>
        <w:ind w:firstLine="480"/>
        <w:rPr>
          <w:rFonts w:hint="eastAsia" w:ascii="仿宋" w:hAnsi="仿宋" w:eastAsia="仿宋" w:cs="仿宋"/>
          <w:color w:val="auto"/>
          <w:sz w:val="28"/>
          <w:szCs w:val="28"/>
          <w:highlight w:val="none"/>
          <w:lang w:eastAsia="zh-CN"/>
        </w:rPr>
      </w:pPr>
      <w:bookmarkStart w:id="21" w:name="bookmark346"/>
      <w:r>
        <w:rPr>
          <w:rFonts w:hint="eastAsia" w:ascii="仿宋" w:hAnsi="仿宋" w:eastAsia="仿宋" w:cs="仿宋"/>
          <w:color w:val="auto"/>
          <w:sz w:val="28"/>
          <w:szCs w:val="28"/>
          <w:highlight w:val="none"/>
          <w:lang w:eastAsia="zh-CN"/>
        </w:rPr>
        <w:t>7</w:t>
      </w:r>
      <w:bookmarkEnd w:id="2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本协议书经双方法定代表人（或委托代理人）签名并分别盖本单位公章后生效。</w:t>
      </w:r>
    </w:p>
    <w:p>
      <w:pPr>
        <w:ind w:firstLine="480"/>
        <w:rPr>
          <w:rFonts w:hint="eastAsia" w:ascii="仿宋" w:hAnsi="仿宋" w:eastAsia="仿宋" w:cs="仿宋"/>
          <w:color w:val="auto"/>
          <w:sz w:val="28"/>
          <w:szCs w:val="28"/>
          <w:highlight w:val="none"/>
          <w:lang w:eastAsia="zh-CN"/>
        </w:rPr>
      </w:pPr>
      <w:bookmarkStart w:id="22" w:name="bookmark347"/>
      <w:r>
        <w:rPr>
          <w:rFonts w:hint="eastAsia" w:ascii="仿宋" w:hAnsi="仿宋" w:eastAsia="仿宋" w:cs="仿宋"/>
          <w:color w:val="auto"/>
          <w:sz w:val="28"/>
          <w:szCs w:val="28"/>
          <w:highlight w:val="none"/>
          <w:lang w:eastAsia="zh-CN"/>
        </w:rPr>
        <w:t>8</w:t>
      </w:r>
      <w:bookmarkEnd w:id="2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本合同签订后，如需对合同进行修改，可经双方协商一致并签订补充协议作为本合同附件来修改或补充合同内容。</w:t>
      </w:r>
    </w:p>
    <w:p>
      <w:pPr>
        <w:ind w:firstLine="480"/>
        <w:rPr>
          <w:rFonts w:hint="eastAsia" w:ascii="仿宋" w:hAnsi="仿宋" w:eastAsia="仿宋" w:cs="仿宋"/>
          <w:color w:val="auto"/>
          <w:sz w:val="28"/>
          <w:szCs w:val="28"/>
          <w:highlight w:val="none"/>
          <w:lang w:eastAsia="zh-CN"/>
        </w:rPr>
      </w:pPr>
      <w:bookmarkStart w:id="23" w:name="bookmark348"/>
      <w:r>
        <w:rPr>
          <w:rFonts w:hint="eastAsia" w:ascii="仿宋" w:hAnsi="仿宋" w:eastAsia="仿宋" w:cs="仿宋"/>
          <w:color w:val="auto"/>
          <w:sz w:val="28"/>
          <w:szCs w:val="28"/>
          <w:highlight w:val="none"/>
          <w:lang w:eastAsia="zh-CN"/>
        </w:rPr>
        <w:t>9</w:t>
      </w:r>
      <w:bookmarkEnd w:id="2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本合同一式捌份，甲乙双方各执肆份。</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10、本合同有效期至合同项下所有权利义务完成之日起结束。</w:t>
      </w:r>
    </w:p>
    <w:p>
      <w:pPr>
        <w:pStyle w:val="62"/>
        <w:tabs>
          <w:tab w:val="left" w:pos="4457"/>
          <w:tab w:val="left" w:pos="9105"/>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乙方名称：</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（盖公章）</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（盖公章）</w:t>
      </w:r>
    </w:p>
    <w:p>
      <w:pPr>
        <w:pStyle w:val="62"/>
        <w:tabs>
          <w:tab w:val="left" w:pos="4414"/>
        </w:tabs>
        <w:spacing w:after="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法定代表人（或委托代理人）: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法定代表人（或委托代理人）: </w:t>
      </w:r>
      <w:r>
        <w:rPr>
          <w:rFonts w:hint="eastAsia" w:ascii="仿宋" w:hAnsi="仿宋" w:eastAsia="仿宋" w:cs="仿宋"/>
          <w:color w:val="auto"/>
          <w:sz w:val="28"/>
          <w:szCs w:val="28"/>
          <w:highlight w:val="none"/>
        </w:rPr>
        <w:tab/>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地址：</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址:</w:t>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电话：</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电</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话:</w:t>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传真：</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传</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真:</w:t>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邮政编码: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邮政编码：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 </w:t>
      </w:r>
    </w:p>
    <w:p>
      <w:pPr>
        <w:pStyle w:val="62"/>
        <w:tabs>
          <w:tab w:val="left" w:pos="4414"/>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帐 号: </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 xml:space="preserve">帐 号: </w:t>
      </w:r>
      <w:r>
        <w:rPr>
          <w:rFonts w:hint="eastAsia" w:ascii="仿宋" w:hAnsi="仿宋" w:eastAsia="仿宋" w:cs="仿宋"/>
          <w:color w:val="auto"/>
          <w:sz w:val="28"/>
          <w:szCs w:val="28"/>
          <w:highlight w:val="none"/>
          <w:lang w:eastAsia="zh-CN"/>
        </w:rPr>
        <w:tab/>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pStyle w:val="3"/>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章　响应文件组成</w:t>
      </w:r>
      <w:bookmarkEnd w:id="9"/>
      <w:bookmarkEnd w:id="10"/>
    </w:p>
    <w:p>
      <w:pPr>
        <w:pStyle w:val="59"/>
        <w:spacing w:after="0"/>
        <w:ind w:left="0" w:firstLine="480"/>
        <w:jc w:val="center"/>
        <w:rPr>
          <w:rFonts w:hint="eastAsia" w:ascii="仿宋" w:hAnsi="仿宋" w:eastAsia="仿宋" w:cs="仿宋"/>
          <w:color w:val="auto"/>
          <w:sz w:val="28"/>
          <w:szCs w:val="28"/>
          <w:highlight w:val="none"/>
          <w:lang w:eastAsia="zh-CN"/>
        </w:rPr>
      </w:pPr>
      <w:bookmarkStart w:id="24" w:name="_Toc31752"/>
      <w:r>
        <w:rPr>
          <w:rFonts w:hint="eastAsia" w:ascii="仿宋" w:hAnsi="仿宋" w:eastAsia="仿宋" w:cs="仿宋"/>
          <w:b w:val="0"/>
          <w:bCs w:val="0"/>
          <w:color w:val="auto"/>
          <w:sz w:val="28"/>
          <w:szCs w:val="28"/>
          <w:highlight w:val="none"/>
          <w:lang w:eastAsia="zh-CN"/>
        </w:rPr>
        <w:t>目录</w:t>
      </w:r>
    </w:p>
    <w:p>
      <w:pPr>
        <w:ind w:firstLine="480"/>
        <w:rPr>
          <w:rFonts w:hint="eastAsia" w:ascii="仿宋" w:hAnsi="仿宋" w:eastAsia="仿宋" w:cs="仿宋"/>
          <w:color w:val="auto"/>
          <w:sz w:val="28"/>
          <w:szCs w:val="28"/>
          <w:highlight w:val="none"/>
          <w:lang w:eastAsia="zh-CN"/>
        </w:rPr>
      </w:pPr>
      <w:bookmarkStart w:id="25" w:name="bookmark423"/>
      <w:r>
        <w:rPr>
          <w:rFonts w:hint="eastAsia" w:ascii="仿宋" w:hAnsi="仿宋" w:eastAsia="仿宋" w:cs="仿宋"/>
          <w:color w:val="auto"/>
          <w:sz w:val="28"/>
          <w:szCs w:val="28"/>
          <w:highlight w:val="none"/>
          <w:lang w:eastAsia="zh-CN"/>
        </w:rPr>
        <w:t>一</w:t>
      </w:r>
      <w:bookmarkEnd w:id="2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投标函（附件一）；</w:t>
      </w:r>
    </w:p>
    <w:p>
      <w:pPr>
        <w:ind w:firstLine="480"/>
        <w:rPr>
          <w:rFonts w:hint="eastAsia" w:ascii="仿宋" w:hAnsi="仿宋" w:eastAsia="仿宋" w:cs="仿宋"/>
          <w:color w:val="auto"/>
          <w:sz w:val="28"/>
          <w:szCs w:val="28"/>
          <w:highlight w:val="none"/>
          <w:lang w:eastAsia="zh-CN"/>
        </w:rPr>
      </w:pPr>
      <w:bookmarkStart w:id="26" w:name="bookmark424"/>
      <w:r>
        <w:rPr>
          <w:rFonts w:hint="eastAsia" w:ascii="仿宋" w:hAnsi="仿宋" w:eastAsia="仿宋" w:cs="仿宋"/>
          <w:color w:val="auto"/>
          <w:sz w:val="28"/>
          <w:szCs w:val="28"/>
          <w:highlight w:val="none"/>
          <w:lang w:eastAsia="zh-CN"/>
        </w:rPr>
        <w:t>二</w:t>
      </w:r>
      <w:bookmarkEnd w:id="2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开标一览表（附件二）；</w:t>
      </w:r>
    </w:p>
    <w:p>
      <w:pPr>
        <w:ind w:firstLine="480"/>
        <w:rPr>
          <w:rFonts w:hint="eastAsia" w:ascii="仿宋" w:hAnsi="仿宋" w:eastAsia="仿宋" w:cs="仿宋"/>
          <w:color w:val="auto"/>
          <w:sz w:val="28"/>
          <w:szCs w:val="28"/>
          <w:highlight w:val="none"/>
          <w:lang w:eastAsia="zh-CN"/>
        </w:rPr>
      </w:pPr>
      <w:bookmarkStart w:id="27" w:name="bookmark425"/>
      <w:r>
        <w:rPr>
          <w:rFonts w:hint="eastAsia" w:ascii="仿宋" w:hAnsi="仿宋" w:eastAsia="仿宋" w:cs="仿宋"/>
          <w:color w:val="auto"/>
          <w:sz w:val="28"/>
          <w:szCs w:val="28"/>
          <w:highlight w:val="none"/>
          <w:lang w:eastAsia="zh-CN"/>
        </w:rPr>
        <w:t>三</w:t>
      </w:r>
      <w:bookmarkEnd w:id="2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分项报价表（附件三）；</w:t>
      </w:r>
    </w:p>
    <w:p>
      <w:pPr>
        <w:ind w:firstLine="480"/>
        <w:rPr>
          <w:rFonts w:hint="eastAsia" w:ascii="仿宋" w:hAnsi="仿宋" w:eastAsia="仿宋" w:cs="仿宋"/>
          <w:color w:val="auto"/>
          <w:sz w:val="28"/>
          <w:szCs w:val="28"/>
          <w:highlight w:val="none"/>
          <w:lang w:eastAsia="zh-CN"/>
        </w:rPr>
      </w:pPr>
      <w:bookmarkStart w:id="28" w:name="bookmark426"/>
      <w:r>
        <w:rPr>
          <w:rFonts w:hint="eastAsia" w:ascii="仿宋" w:hAnsi="仿宋" w:eastAsia="仿宋" w:cs="仿宋"/>
          <w:color w:val="auto"/>
          <w:sz w:val="28"/>
          <w:szCs w:val="28"/>
          <w:highlight w:val="none"/>
          <w:lang w:eastAsia="zh-CN"/>
        </w:rPr>
        <w:t>四</w:t>
      </w:r>
      <w:bookmarkEnd w:id="2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法定代表人身份证明书（附件四）；</w:t>
      </w:r>
    </w:p>
    <w:p>
      <w:pPr>
        <w:ind w:firstLine="480"/>
        <w:rPr>
          <w:rFonts w:hint="eastAsia" w:ascii="仿宋" w:hAnsi="仿宋" w:eastAsia="仿宋" w:cs="仿宋"/>
          <w:color w:val="auto"/>
          <w:sz w:val="28"/>
          <w:szCs w:val="28"/>
          <w:highlight w:val="none"/>
          <w:lang w:eastAsia="zh-CN"/>
        </w:rPr>
      </w:pPr>
      <w:bookmarkStart w:id="29" w:name="bookmark427"/>
      <w:r>
        <w:rPr>
          <w:rFonts w:hint="eastAsia" w:ascii="仿宋" w:hAnsi="仿宋" w:eastAsia="仿宋" w:cs="仿宋"/>
          <w:color w:val="auto"/>
          <w:sz w:val="28"/>
          <w:szCs w:val="28"/>
          <w:highlight w:val="none"/>
          <w:lang w:eastAsia="zh-CN"/>
        </w:rPr>
        <w:t>五</w:t>
      </w:r>
      <w:bookmarkEnd w:id="2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法定代表人授权委托书（附件五）；</w:t>
      </w:r>
    </w:p>
    <w:p>
      <w:pPr>
        <w:ind w:firstLine="480"/>
        <w:rPr>
          <w:rFonts w:hint="eastAsia" w:ascii="仿宋" w:hAnsi="仿宋" w:eastAsia="仿宋" w:cs="仿宋"/>
          <w:color w:val="auto"/>
          <w:sz w:val="28"/>
          <w:szCs w:val="28"/>
          <w:highlight w:val="none"/>
          <w:lang w:eastAsia="zh-CN"/>
        </w:rPr>
      </w:pPr>
      <w:bookmarkStart w:id="30" w:name="bookmark428"/>
      <w:r>
        <w:rPr>
          <w:rFonts w:hint="eastAsia" w:ascii="仿宋" w:hAnsi="仿宋" w:eastAsia="仿宋" w:cs="仿宋"/>
          <w:color w:val="auto"/>
          <w:sz w:val="28"/>
          <w:szCs w:val="28"/>
          <w:highlight w:val="none"/>
          <w:lang w:eastAsia="zh-CN"/>
        </w:rPr>
        <w:t>六</w:t>
      </w:r>
      <w:bookmarkEnd w:id="3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企业基本情况（附件六）；</w:t>
      </w:r>
    </w:p>
    <w:p>
      <w:pPr>
        <w:ind w:firstLine="480"/>
        <w:rPr>
          <w:rFonts w:hint="eastAsia" w:ascii="仿宋" w:hAnsi="仿宋" w:eastAsia="仿宋" w:cs="仿宋"/>
          <w:color w:val="auto"/>
          <w:sz w:val="28"/>
          <w:szCs w:val="28"/>
          <w:highlight w:val="none"/>
          <w:lang w:eastAsia="zh-CN"/>
        </w:rPr>
      </w:pPr>
      <w:bookmarkStart w:id="31" w:name="bookmark429"/>
      <w:r>
        <w:rPr>
          <w:rFonts w:hint="eastAsia" w:ascii="仿宋" w:hAnsi="仿宋" w:eastAsia="仿宋" w:cs="仿宋"/>
          <w:color w:val="auto"/>
          <w:sz w:val="28"/>
          <w:szCs w:val="28"/>
          <w:highlight w:val="none"/>
          <w:lang w:eastAsia="zh-CN"/>
        </w:rPr>
        <w:t>七</w:t>
      </w:r>
      <w:bookmarkEnd w:id="3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公司简介（后附营业执照（事业单位法人证书）、税务登记证、组织机构代码证、相应的代理资质、保证金交纳情况等企业相关资料）（附件七）；</w:t>
      </w:r>
      <w:bookmarkStart w:id="32" w:name="bookmark431"/>
    </w:p>
    <w:bookmarkEnd w:id="32"/>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资格审查与初步审查资料</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按照招标文件要求自行提供自行提供</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lang w:eastAsia="zh-CN"/>
        </w:rPr>
        <w:t>；</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、投标人参加招标采购活动3年内在经营活动中无重大违法记录的声明；（附件</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w:t>
      </w:r>
    </w:p>
    <w:p>
      <w:pPr>
        <w:spacing w:line="360" w:lineRule="auto"/>
        <w:ind w:left="0" w:leftChars="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十、项目负责人及团队人员（</w:t>
      </w:r>
      <w:r>
        <w:rPr>
          <w:rFonts w:hint="eastAsia" w:ascii="仿宋" w:hAnsi="仿宋" w:eastAsia="仿宋" w:cs="仿宋"/>
          <w:color w:val="auto"/>
          <w:sz w:val="28"/>
          <w:szCs w:val="28"/>
          <w:highlight w:val="none"/>
        </w:rPr>
        <w:t>人员配备</w:t>
      </w:r>
      <w:r>
        <w:rPr>
          <w:rFonts w:hint="eastAsia" w:ascii="仿宋" w:hAnsi="仿宋" w:eastAsia="仿宋" w:cs="仿宋"/>
          <w:color w:val="auto"/>
          <w:sz w:val="28"/>
          <w:szCs w:val="28"/>
          <w:highlight w:val="none"/>
          <w:lang w:eastAsia="zh-CN"/>
        </w:rPr>
        <w:t>）简历表（附件</w:t>
      </w: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、近三年</w:t>
      </w:r>
      <w:r>
        <w:rPr>
          <w:rFonts w:hint="eastAsia" w:ascii="仿宋" w:hAnsi="仿宋" w:eastAsia="仿宋" w:cs="仿宋"/>
          <w:color w:val="auto"/>
          <w:sz w:val="28"/>
          <w:szCs w:val="28"/>
          <w:highlight w:val="none"/>
        </w:rPr>
        <w:t>类似业绩</w:t>
      </w:r>
      <w:r>
        <w:rPr>
          <w:rFonts w:hint="eastAsia" w:ascii="仿宋" w:hAnsi="仿宋" w:eastAsia="仿宋" w:cs="仿宋"/>
          <w:color w:val="auto"/>
          <w:sz w:val="28"/>
          <w:szCs w:val="28"/>
          <w:highlight w:val="none"/>
          <w:lang w:eastAsia="zh-CN"/>
        </w:rPr>
        <w:t>项目业绩一览表（附件十）；</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关于商务技术部分：（包括：</w:t>
      </w:r>
      <w:r>
        <w:rPr>
          <w:rFonts w:hint="eastAsia" w:ascii="仿宋" w:hAnsi="仿宋" w:eastAsia="仿宋" w:cs="仿宋"/>
          <w:color w:val="auto"/>
          <w:sz w:val="28"/>
          <w:szCs w:val="28"/>
          <w:highlight w:val="none"/>
        </w:rPr>
        <w:t>企业业绩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人员配置情况</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方案理念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质量安全目标和措施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设备</w:t>
      </w:r>
      <w:r>
        <w:rPr>
          <w:rFonts w:hint="eastAsia" w:ascii="仿宋" w:hAnsi="仿宋" w:eastAsia="仿宋" w:cs="仿宋"/>
          <w:color w:val="auto"/>
          <w:sz w:val="28"/>
          <w:szCs w:val="28"/>
          <w:highlight w:val="none"/>
          <w:lang w:eastAsia="zh-CN"/>
        </w:rPr>
        <w:t>及材料</w:t>
      </w:r>
      <w:r>
        <w:rPr>
          <w:rFonts w:hint="eastAsia" w:ascii="仿宋" w:hAnsi="仿宋" w:eastAsia="仿宋" w:cs="仿宋"/>
          <w:color w:val="auto"/>
          <w:sz w:val="28"/>
          <w:szCs w:val="28"/>
          <w:highlight w:val="none"/>
        </w:rPr>
        <w:t>配置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进度计划</w:t>
      </w:r>
      <w:r>
        <w:rPr>
          <w:rFonts w:hint="eastAsia" w:ascii="仿宋" w:hAnsi="仿宋" w:eastAsia="仿宋" w:cs="仿宋"/>
          <w:color w:val="auto"/>
          <w:sz w:val="28"/>
          <w:szCs w:val="28"/>
          <w:highlight w:val="none"/>
          <w:lang w:eastAsia="zh-CN"/>
        </w:rPr>
        <w:t>、服务方案、</w:t>
      </w:r>
      <w:r>
        <w:rPr>
          <w:rFonts w:hint="eastAsia" w:ascii="仿宋" w:hAnsi="仿宋" w:eastAsia="仿宋" w:cs="仿宋"/>
          <w:color w:val="auto"/>
          <w:sz w:val="28"/>
          <w:szCs w:val="28"/>
          <w:highlight w:val="none"/>
          <w:lang w:val="zh-CN" w:eastAsia="zh-CN"/>
        </w:rPr>
        <w:t>服务保障承诺及方案、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自行提供</w:t>
      </w:r>
      <w:r>
        <w:rPr>
          <w:rFonts w:hint="eastAsia" w:ascii="仿宋" w:hAnsi="仿宋" w:eastAsia="仿宋" w:cs="仿宋"/>
          <w:color w:val="auto"/>
          <w:sz w:val="28"/>
          <w:szCs w:val="28"/>
          <w:highlight w:val="none"/>
          <w:lang w:eastAsia="zh-CN"/>
        </w:rPr>
        <w:t>、针对于此次</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lang w:val="en-US" w:eastAsia="zh-CN"/>
        </w:rPr>
        <w:t>及评分办法</w:t>
      </w:r>
      <w:r>
        <w:rPr>
          <w:rFonts w:hint="eastAsia" w:ascii="仿宋" w:hAnsi="仿宋" w:eastAsia="仿宋" w:cs="仿宋"/>
          <w:color w:val="auto"/>
          <w:sz w:val="28"/>
          <w:szCs w:val="28"/>
          <w:highlight w:val="none"/>
          <w:lang w:eastAsia="zh-CN"/>
        </w:rPr>
        <w:t>为主）</w:t>
      </w:r>
    </w:p>
    <w:p>
      <w:pPr>
        <w:numPr>
          <w:ilvl w:val="0"/>
          <w:numId w:val="0"/>
        </w:num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sz w:val="28"/>
          <w:szCs w:val="28"/>
          <w:highlight w:val="none"/>
          <w:lang w:eastAsia="zh-CN"/>
        </w:rPr>
        <w:t>服务需求偏离表（附件十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p>
    <w:p>
      <w:pPr>
        <w:numPr>
          <w:ilvl w:val="0"/>
          <w:numId w:val="0"/>
        </w:num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十四、</w:t>
      </w:r>
      <w:r>
        <w:rPr>
          <w:rFonts w:hint="eastAsia" w:ascii="仿宋" w:hAnsi="仿宋" w:eastAsia="仿宋" w:cs="仿宋"/>
          <w:color w:val="auto"/>
          <w:sz w:val="28"/>
          <w:szCs w:val="28"/>
          <w:highlight w:val="none"/>
          <w:lang w:eastAsia="zh-CN"/>
        </w:rPr>
        <w:t>其他资料（投标人认为有必要提供的有利于自身的其它材料）（附件十</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widowControl/>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lang w:eastAsia="zh-CN"/>
        </w:rPr>
        <w:t>中小微企业证明文件等（如有）（附件</w:t>
      </w: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sz w:val="28"/>
          <w:szCs w:val="28"/>
          <w:highlight w:val="none"/>
          <w:lang w:eastAsia="zh-CN"/>
        </w:rPr>
        <w:t>）</w:t>
      </w:r>
    </w:p>
    <w:p>
      <w:pPr>
        <w:pStyle w:val="30"/>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十六、不参与围标串标承诺书</w:t>
      </w: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十四</w:t>
      </w:r>
      <w:r>
        <w:rPr>
          <w:rFonts w:hint="eastAsia" w:ascii="仿宋" w:hAnsi="仿宋" w:eastAsia="仿宋" w:cs="仿宋"/>
          <w:color w:val="auto"/>
          <w:sz w:val="28"/>
          <w:szCs w:val="28"/>
          <w:highlight w:val="none"/>
          <w:lang w:eastAsia="zh-CN"/>
        </w:rPr>
        <w:t>）</w:t>
      </w:r>
    </w:p>
    <w:p>
      <w:pPr>
        <w:widowControl/>
        <w:spacing w:line="240" w:lineRule="auto"/>
        <w:ind w:firstLine="281" w:firstLineChars="1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注：（上述内容，磋商文件提供格式的，按照格式制作，未提供格式的，投标人自行编制）。</w:t>
      </w:r>
    </w:p>
    <w:p>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pPr>
        <w:pStyle w:val="59"/>
        <w:spacing w:after="0"/>
        <w:ind w:left="0" w:firstLine="48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附件一</w:t>
      </w:r>
    </w:p>
    <w:p>
      <w:pPr>
        <w:pStyle w:val="59"/>
        <w:spacing w:after="0"/>
        <w:ind w:left="0" w:firstLine="480"/>
        <w:jc w:val="center"/>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投标函</w:t>
      </w:r>
    </w:p>
    <w:p>
      <w:pPr>
        <w:pStyle w:val="62"/>
        <w:spacing w:after="0" w:line="360" w:lineRule="auto"/>
        <w:ind w:firstLine="48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致：</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lang w:eastAsia="zh-CN"/>
        </w:rPr>
        <w:t>：</w:t>
      </w:r>
    </w:p>
    <w:p>
      <w:pPr>
        <w:pStyle w:val="62"/>
        <w:tabs>
          <w:tab w:val="left" w:pos="8649"/>
        </w:tabs>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经研究，我们决定参加编号为</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eastAsia="zh-CN"/>
        </w:rPr>
        <w:tab/>
      </w:r>
      <w:r>
        <w:rPr>
          <w:rFonts w:hint="eastAsia" w:ascii="仿宋" w:hAnsi="仿宋" w:eastAsia="仿宋" w:cs="仿宋"/>
          <w:color w:val="auto"/>
          <w:sz w:val="28"/>
          <w:szCs w:val="28"/>
          <w:highlight w:val="none"/>
          <w:lang w:eastAsia="zh-CN"/>
        </w:rPr>
        <w:t>的招标投标活动，为此，我方正式授权</w:t>
      </w:r>
      <w:r>
        <w:rPr>
          <w:rFonts w:hint="eastAsia" w:ascii="仿宋" w:hAnsi="仿宋" w:eastAsia="仿宋" w:cs="仿宋"/>
          <w:color w:val="auto"/>
          <w:sz w:val="28"/>
          <w:szCs w:val="28"/>
          <w:highlight w:val="none"/>
          <w:u w:val="single"/>
          <w:lang w:eastAsia="zh-CN"/>
        </w:rPr>
        <w:t>（委托代理人）</w:t>
      </w:r>
      <w:r>
        <w:rPr>
          <w:rFonts w:hint="eastAsia" w:ascii="仿宋" w:hAnsi="仿宋" w:eastAsia="仿宋" w:cs="仿宋"/>
          <w:color w:val="auto"/>
          <w:sz w:val="28"/>
          <w:szCs w:val="28"/>
          <w:highlight w:val="none"/>
          <w:lang w:eastAsia="zh-CN"/>
        </w:rPr>
        <w:t>代表我公司签署投标文件,郑重声明以下诸点，并负法律责任。</w:t>
      </w:r>
    </w:p>
    <w:p>
      <w:pPr>
        <w:pStyle w:val="62"/>
        <w:tabs>
          <w:tab w:val="left" w:pos="1468"/>
        </w:tabs>
        <w:spacing w:after="0" w:line="360" w:lineRule="auto"/>
        <w:ind w:firstLine="480"/>
        <w:jc w:val="both"/>
        <w:rPr>
          <w:rFonts w:hint="eastAsia" w:ascii="仿宋" w:hAnsi="仿宋" w:eastAsia="仿宋" w:cs="仿宋"/>
          <w:color w:val="auto"/>
          <w:sz w:val="28"/>
          <w:szCs w:val="28"/>
          <w:highlight w:val="none"/>
          <w:lang w:eastAsia="zh-CN"/>
        </w:rPr>
      </w:pPr>
      <w:bookmarkStart w:id="33" w:name="bookmark432"/>
      <w:r>
        <w:rPr>
          <w:rFonts w:hint="eastAsia" w:ascii="仿宋" w:hAnsi="仿宋" w:eastAsia="仿宋" w:cs="仿宋"/>
          <w:color w:val="auto"/>
          <w:sz w:val="28"/>
          <w:szCs w:val="28"/>
          <w:highlight w:val="none"/>
          <w:lang w:eastAsia="zh-CN"/>
        </w:rPr>
        <w:t>一</w:t>
      </w:r>
      <w:bookmarkEnd w:id="3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我方提交投标文件，正本1份，副本4份，报价一览表1份，投标文件投标文件电子版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份。</w:t>
      </w:r>
    </w:p>
    <w:p>
      <w:pPr>
        <w:pStyle w:val="62"/>
        <w:tabs>
          <w:tab w:val="left" w:pos="1490"/>
        </w:tabs>
        <w:spacing w:after="0" w:line="360" w:lineRule="auto"/>
        <w:ind w:firstLine="480"/>
        <w:jc w:val="both"/>
        <w:rPr>
          <w:rFonts w:hint="eastAsia" w:ascii="仿宋" w:hAnsi="仿宋" w:eastAsia="仿宋" w:cs="仿宋"/>
          <w:color w:val="auto"/>
          <w:sz w:val="28"/>
          <w:szCs w:val="28"/>
          <w:highlight w:val="none"/>
          <w:lang w:eastAsia="zh-CN"/>
        </w:rPr>
      </w:pPr>
      <w:bookmarkStart w:id="34" w:name="bookmark433"/>
      <w:r>
        <w:rPr>
          <w:rFonts w:hint="eastAsia" w:ascii="仿宋" w:hAnsi="仿宋" w:eastAsia="仿宋" w:cs="仿宋"/>
          <w:color w:val="auto"/>
          <w:sz w:val="28"/>
          <w:szCs w:val="28"/>
          <w:highlight w:val="none"/>
          <w:lang w:eastAsia="zh-CN"/>
        </w:rPr>
        <w:t>二</w:t>
      </w:r>
      <w:bookmarkEnd w:id="3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如果我方的投标文件被接受，我方将履行公开招标文件中规定的每项要 求，并按我方投标文件中的承诺按期、按质、按量履约；</w:t>
      </w:r>
    </w:p>
    <w:p>
      <w:pPr>
        <w:pStyle w:val="62"/>
        <w:tabs>
          <w:tab w:val="left" w:pos="1494"/>
        </w:tabs>
        <w:spacing w:after="0" w:line="360" w:lineRule="auto"/>
        <w:ind w:firstLine="480"/>
        <w:rPr>
          <w:rFonts w:hint="eastAsia" w:ascii="仿宋" w:hAnsi="仿宋" w:eastAsia="仿宋" w:cs="仿宋"/>
          <w:color w:val="auto"/>
          <w:sz w:val="28"/>
          <w:szCs w:val="28"/>
          <w:highlight w:val="none"/>
          <w:lang w:eastAsia="zh-CN"/>
        </w:rPr>
      </w:pPr>
      <w:bookmarkStart w:id="35" w:name="bookmark434"/>
      <w:r>
        <w:rPr>
          <w:rFonts w:hint="eastAsia" w:ascii="仿宋" w:hAnsi="仿宋" w:eastAsia="仿宋" w:cs="仿宋"/>
          <w:color w:val="auto"/>
          <w:sz w:val="28"/>
          <w:szCs w:val="28"/>
          <w:highlight w:val="none"/>
          <w:lang w:eastAsia="zh-CN"/>
        </w:rPr>
        <w:t>三</w:t>
      </w:r>
      <w:bookmarkEnd w:id="3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我方理解，最低报价不是中标的唯一条件，你们有选择投标人的权利；</w:t>
      </w:r>
    </w:p>
    <w:p>
      <w:pPr>
        <w:pStyle w:val="62"/>
        <w:tabs>
          <w:tab w:val="left" w:pos="1512"/>
        </w:tabs>
        <w:spacing w:after="0" w:line="360" w:lineRule="auto"/>
        <w:ind w:firstLine="480"/>
        <w:jc w:val="both"/>
        <w:rPr>
          <w:rFonts w:hint="eastAsia" w:ascii="仿宋" w:hAnsi="仿宋" w:eastAsia="仿宋" w:cs="仿宋"/>
          <w:color w:val="auto"/>
          <w:sz w:val="28"/>
          <w:szCs w:val="28"/>
          <w:highlight w:val="none"/>
          <w:lang w:eastAsia="zh-CN"/>
        </w:rPr>
      </w:pPr>
      <w:bookmarkStart w:id="36" w:name="bookmark435"/>
      <w:r>
        <w:rPr>
          <w:rFonts w:hint="eastAsia" w:ascii="仿宋" w:hAnsi="仿宋" w:eastAsia="仿宋" w:cs="仿宋"/>
          <w:color w:val="auto"/>
          <w:sz w:val="28"/>
          <w:szCs w:val="28"/>
          <w:highlight w:val="none"/>
          <w:lang w:eastAsia="zh-CN"/>
        </w:rPr>
        <w:t>四</w:t>
      </w:r>
      <w:bookmarkEnd w:id="3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我方愿按《中华人民共和国合同法》及其他有关法律、法规的规定，自觉履行自己的全部责任；</w:t>
      </w:r>
    </w:p>
    <w:p>
      <w:pPr>
        <w:pStyle w:val="62"/>
        <w:tabs>
          <w:tab w:val="left" w:pos="1498"/>
        </w:tabs>
        <w:spacing w:after="0" w:line="360" w:lineRule="auto"/>
        <w:ind w:firstLine="480"/>
        <w:jc w:val="both"/>
        <w:rPr>
          <w:rFonts w:hint="eastAsia" w:ascii="仿宋" w:hAnsi="仿宋" w:eastAsia="仿宋" w:cs="仿宋"/>
          <w:color w:val="auto"/>
          <w:sz w:val="28"/>
          <w:szCs w:val="28"/>
          <w:highlight w:val="none"/>
          <w:lang w:eastAsia="zh-CN"/>
        </w:rPr>
      </w:pPr>
      <w:bookmarkStart w:id="37" w:name="bookmark436"/>
      <w:r>
        <w:rPr>
          <w:rFonts w:hint="eastAsia" w:ascii="仿宋" w:hAnsi="仿宋" w:eastAsia="仿宋" w:cs="仿宋"/>
          <w:color w:val="auto"/>
          <w:sz w:val="28"/>
          <w:szCs w:val="28"/>
          <w:highlight w:val="none"/>
          <w:lang w:eastAsia="zh-CN"/>
        </w:rPr>
        <w:t>五</w:t>
      </w:r>
      <w:bookmarkEnd w:id="3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我方同意按公开招标文件的规定交纳投标保证金、中标服务费，遵守贵方有关投标的各项规定；</w:t>
      </w:r>
    </w:p>
    <w:p>
      <w:pPr>
        <w:pStyle w:val="62"/>
        <w:tabs>
          <w:tab w:val="left" w:pos="1494"/>
        </w:tabs>
        <w:spacing w:after="0" w:line="360" w:lineRule="auto"/>
        <w:ind w:firstLine="480"/>
        <w:jc w:val="both"/>
        <w:rPr>
          <w:rFonts w:hint="eastAsia" w:ascii="仿宋" w:hAnsi="仿宋" w:eastAsia="仿宋" w:cs="仿宋"/>
          <w:color w:val="auto"/>
          <w:sz w:val="28"/>
          <w:szCs w:val="28"/>
          <w:highlight w:val="none"/>
          <w:lang w:eastAsia="zh-CN"/>
        </w:rPr>
      </w:pPr>
      <w:bookmarkStart w:id="38" w:name="bookmark437"/>
      <w:r>
        <w:rPr>
          <w:rFonts w:hint="eastAsia" w:ascii="仿宋" w:hAnsi="仿宋" w:eastAsia="仿宋" w:cs="仿宋"/>
          <w:color w:val="auto"/>
          <w:sz w:val="28"/>
          <w:szCs w:val="28"/>
          <w:highlight w:val="none"/>
          <w:lang w:eastAsia="zh-CN"/>
        </w:rPr>
        <w:t>六</w:t>
      </w:r>
      <w:bookmarkEnd w:id="3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2"/>
        <w:tabs>
          <w:tab w:val="left" w:pos="1494"/>
        </w:tabs>
        <w:spacing w:after="0" w:line="360" w:lineRule="auto"/>
        <w:ind w:firstLine="480"/>
        <w:rPr>
          <w:rFonts w:hint="eastAsia" w:ascii="仿宋" w:hAnsi="仿宋" w:eastAsia="仿宋" w:cs="仿宋"/>
          <w:color w:val="auto"/>
          <w:sz w:val="28"/>
          <w:szCs w:val="28"/>
          <w:highlight w:val="none"/>
          <w:lang w:eastAsia="zh-CN"/>
        </w:rPr>
      </w:pPr>
      <w:bookmarkStart w:id="39" w:name="bookmark438"/>
      <w:r>
        <w:rPr>
          <w:rFonts w:hint="eastAsia" w:ascii="仿宋" w:hAnsi="仿宋" w:eastAsia="仿宋" w:cs="仿宋"/>
          <w:color w:val="auto"/>
          <w:sz w:val="28"/>
          <w:szCs w:val="28"/>
          <w:highlight w:val="none"/>
          <w:lang w:eastAsia="zh-CN"/>
        </w:rPr>
        <w:t>七</w:t>
      </w:r>
      <w:bookmarkEnd w:id="3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ab/>
      </w:r>
      <w:r>
        <w:rPr>
          <w:rFonts w:hint="eastAsia" w:ascii="仿宋" w:hAnsi="仿宋" w:eastAsia="仿宋" w:cs="仿宋"/>
          <w:color w:val="auto"/>
          <w:sz w:val="28"/>
          <w:szCs w:val="28"/>
          <w:highlight w:val="none"/>
          <w:lang w:eastAsia="zh-CN"/>
        </w:rPr>
        <w:t>我方的投标文件有效期为9</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天。</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auto"/>
          <w:sz w:val="24"/>
          <w:szCs w:val="24"/>
          <w:highlight w:val="none"/>
          <w:lang w:val="en-US" w:eastAsia="zh-CN"/>
        </w:rPr>
      </w:pPr>
      <w:bookmarkStart w:id="40" w:name="_Hlk69314452"/>
      <w:r>
        <w:rPr>
          <w:rFonts w:hint="eastAsia" w:ascii="仿宋" w:hAnsi="仿宋" w:eastAsia="仿宋" w:cs="仿宋"/>
          <w:b/>
          <w:bCs/>
          <w:color w:val="auto"/>
          <w:sz w:val="24"/>
          <w:szCs w:val="24"/>
          <w:highlight w:val="none"/>
          <w:lang w:val="en-US" w:eastAsia="zh-CN"/>
        </w:rPr>
        <w:t>日期：</w:t>
      </w:r>
      <w:r>
        <w:rPr>
          <w:rFonts w:hint="eastAsia" w:ascii="仿宋" w:hAnsi="仿宋" w:eastAsia="仿宋" w:cs="仿宋"/>
          <w:b/>
          <w:bCs/>
          <w:color w:val="auto"/>
          <w:sz w:val="24"/>
          <w:szCs w:val="24"/>
          <w:highlight w:val="none"/>
          <w:lang w:val="en-US" w:eastAsia="zh-CN"/>
        </w:rPr>
        <w:br w:type="page"/>
      </w:r>
    </w:p>
    <w:p>
      <w:pPr>
        <w:pStyle w:val="59"/>
        <w:spacing w:after="0"/>
        <w:ind w:left="0" w:firstLine="48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4"/>
          <w:szCs w:val="24"/>
          <w:highlight w:val="none"/>
          <w:lang w:val="en-US" w:eastAsia="zh-CN"/>
        </w:rPr>
        <w:t>附件二</w:t>
      </w:r>
    </w:p>
    <w:p>
      <w:pPr>
        <w:pStyle w:val="59"/>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报价一览表</w:t>
      </w:r>
    </w:p>
    <w:tbl>
      <w:tblPr>
        <w:tblStyle w:val="21"/>
        <w:tblW w:w="9179" w:type="dxa"/>
        <w:jc w:val="center"/>
        <w:tblLayout w:type="fixed"/>
        <w:tblCellMar>
          <w:top w:w="0" w:type="dxa"/>
          <w:left w:w="10" w:type="dxa"/>
          <w:bottom w:w="0" w:type="dxa"/>
          <w:right w:w="10" w:type="dxa"/>
        </w:tblCellMar>
      </w:tblPr>
      <w:tblGrid>
        <w:gridCol w:w="2073"/>
        <w:gridCol w:w="2278"/>
        <w:gridCol w:w="1364"/>
        <w:gridCol w:w="3464"/>
      </w:tblGrid>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单位名称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106" w:type="dxa"/>
            <w:gridSpan w:val="3"/>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0"/>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项目负责人</w:t>
            </w:r>
          </w:p>
        </w:tc>
        <w:tc>
          <w:tcPr>
            <w:tcW w:w="2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364"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346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1878" w:hRule="exact"/>
          <w:jc w:val="center"/>
        </w:trPr>
        <w:tc>
          <w:tcPr>
            <w:tcW w:w="2073"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投标总价</w:t>
            </w:r>
          </w:p>
        </w:tc>
        <w:tc>
          <w:tcPr>
            <w:tcW w:w="7106" w:type="dxa"/>
            <w:gridSpan w:val="3"/>
            <w:tcBorders>
              <w:top w:val="single" w:color="auto" w:sz="4" w:space="0"/>
              <w:left w:val="single" w:color="auto" w:sz="4" w:space="0"/>
              <w:right w:val="single" w:color="auto" w:sz="4" w:space="0"/>
            </w:tcBorders>
            <w:shd w:val="clear" w:color="auto" w:fill="FFFFFF"/>
            <w:vAlign w:val="center"/>
          </w:tcPr>
          <w:p>
            <w:pPr>
              <w:pStyle w:val="60"/>
              <w:tabs>
                <w:tab w:val="left" w:leader="underscore" w:pos="6440"/>
              </w:tabs>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eastAsia="zh-CN"/>
              </w:rPr>
              <w:tab/>
            </w:r>
          </w:p>
          <w:p>
            <w:pPr>
              <w:pStyle w:val="60"/>
              <w:tabs>
                <w:tab w:val="left" w:leader="underscore" w:pos="6469"/>
              </w:tabs>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人民币（大写）：</w:t>
            </w:r>
            <w:r>
              <w:rPr>
                <w:rFonts w:hint="eastAsia" w:ascii="仿宋" w:hAnsi="仿宋" w:eastAsia="仿宋" w:cs="仿宋"/>
                <w:color w:val="auto"/>
                <w:sz w:val="28"/>
                <w:szCs w:val="28"/>
                <w:highlight w:val="none"/>
                <w:lang w:eastAsia="zh-CN"/>
              </w:rPr>
              <w:tab/>
            </w: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7106"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ind w:firstLine="480"/>
        <w:rPr>
          <w:rFonts w:hint="eastAsia" w:ascii="仿宋" w:hAnsi="仿宋" w:eastAsia="仿宋" w:cs="仿宋"/>
          <w:color w:val="auto"/>
          <w:sz w:val="28"/>
          <w:szCs w:val="28"/>
          <w:highlight w:val="none"/>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auto"/>
          <w:sz w:val="28"/>
          <w:szCs w:val="28"/>
          <w:highlight w:val="none"/>
        </w:rPr>
        <w:t>注：</w:t>
      </w:r>
    </w:p>
    <w:p>
      <w:pPr>
        <w:pStyle w:val="47"/>
        <w:numPr>
          <w:ilvl w:val="0"/>
          <w:numId w:val="5"/>
        </w:numPr>
        <w:ind w:firstLineChars="0"/>
        <w:rPr>
          <w:rFonts w:hint="eastAsia" w:ascii="仿宋" w:hAnsi="仿宋" w:eastAsia="仿宋" w:cs="仿宋"/>
          <w:color w:val="auto"/>
          <w:sz w:val="28"/>
          <w:szCs w:val="28"/>
          <w:highlight w:val="none"/>
          <w:lang w:eastAsia="zh-CN"/>
        </w:rPr>
      </w:pPr>
      <w:bookmarkStart w:id="41" w:name="bookmark439"/>
      <w:bookmarkEnd w:id="41"/>
      <w:r>
        <w:rPr>
          <w:rFonts w:hint="eastAsia" w:ascii="仿宋" w:hAnsi="仿宋" w:eastAsia="仿宋" w:cs="仿宋"/>
          <w:color w:val="auto"/>
          <w:sz w:val="28"/>
          <w:szCs w:val="28"/>
          <w:highlight w:val="none"/>
          <w:lang w:eastAsia="zh-CN"/>
        </w:rPr>
        <w:t>投标货币为人民币。本项目为总价合同，在数量不发生变化时，不得变动价格;</w:t>
      </w:r>
      <w:bookmarkStart w:id="42" w:name="bookmark442"/>
      <w:bookmarkEnd w:id="42"/>
      <w:bookmarkStart w:id="43" w:name="bookmark443"/>
      <w:bookmarkStart w:id="44" w:name="_Toc9549"/>
      <w:bookmarkStart w:id="45" w:name="bookmark440"/>
      <w:bookmarkStart w:id="46" w:name="bookmark441"/>
      <w:bookmarkStart w:id="47" w:name="_Toc15590"/>
      <w:bookmarkStart w:id="48" w:name="_Toc29416"/>
    </w:p>
    <w:bookmarkEnd w:id="43"/>
    <w:bookmarkEnd w:id="44"/>
    <w:bookmarkEnd w:id="45"/>
    <w:bookmarkEnd w:id="46"/>
    <w:bookmarkEnd w:id="47"/>
    <w:bookmarkEnd w:id="48"/>
    <w:p>
      <w:pPr>
        <w:pStyle w:val="47"/>
        <w:numPr>
          <w:ilvl w:val="0"/>
          <w:numId w:val="5"/>
        </w:numPr>
        <w:ind w:firstLineChars="0"/>
        <w:rPr>
          <w:rFonts w:hint="eastAsia" w:ascii="仿宋" w:hAnsi="仿宋" w:eastAsia="仿宋" w:cs="仿宋"/>
          <w:color w:val="auto"/>
          <w:sz w:val="28"/>
          <w:szCs w:val="28"/>
          <w:highlight w:val="none"/>
          <w:lang w:val="zh-TW" w:eastAsia="zh-CN" w:bidi="zh-TW"/>
        </w:rPr>
      </w:pPr>
      <w:r>
        <w:rPr>
          <w:rFonts w:hint="eastAsia" w:ascii="仿宋" w:hAnsi="仿宋" w:eastAsia="仿宋" w:cs="仿宋"/>
          <w:color w:val="auto"/>
          <w:sz w:val="28"/>
          <w:szCs w:val="28"/>
          <w:highlight w:val="none"/>
          <w:lang w:eastAsia="zh-CN"/>
        </w:rPr>
        <w:t>所有响应表格应根据投标人预算方式自行编制。</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59"/>
        <w:spacing w:after="0"/>
        <w:ind w:left="0" w:firstLine="48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附件三</w:t>
      </w:r>
    </w:p>
    <w:p>
      <w:pPr>
        <w:pStyle w:val="59"/>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分项报价表</w:t>
      </w:r>
    </w:p>
    <w:tbl>
      <w:tblPr>
        <w:tblStyle w:val="21"/>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0"/>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987" w:type="dxa"/>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总项内容</w:t>
            </w:r>
          </w:p>
        </w:tc>
        <w:tc>
          <w:tcPr>
            <w:tcW w:w="5402"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987" w:type="dxa"/>
            <w:vMerge w:val="restart"/>
            <w:tcBorders>
              <w:top w:val="single" w:color="auto" w:sz="4" w:space="0"/>
              <w:left w:val="single" w:color="auto" w:sz="4" w:space="0"/>
            </w:tcBorders>
            <w:shd w:val="clear" w:color="auto" w:fill="FFFFFF"/>
            <w:vAlign w:val="center"/>
          </w:tcPr>
          <w:p>
            <w:pPr>
              <w:pStyle w:val="60"/>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其他费用</w:t>
            </w:r>
          </w:p>
        </w:tc>
        <w:tc>
          <w:tcPr>
            <w:tcW w:w="5402" w:type="dxa"/>
            <w:tcBorders>
              <w:top w:val="single" w:color="auto" w:sz="4" w:space="0"/>
              <w:left w:val="single" w:color="auto" w:sz="4" w:space="0"/>
            </w:tcBorders>
            <w:shd w:val="clear" w:color="auto" w:fill="FFFFFF"/>
            <w:vAlign w:val="center"/>
          </w:tcPr>
          <w:p>
            <w:pPr>
              <w:pStyle w:val="60"/>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auto"/>
                <w:sz w:val="28"/>
                <w:szCs w:val="28"/>
                <w:highlight w:val="none"/>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auto"/>
                <w:sz w:val="28"/>
                <w:szCs w:val="28"/>
                <w:highlight w:val="none"/>
              </w:rPr>
            </w:pPr>
          </w:p>
        </w:tc>
        <w:tc>
          <w:tcPr>
            <w:tcW w:w="5402" w:type="dxa"/>
            <w:tcBorders>
              <w:top w:val="single" w:color="auto" w:sz="4" w:space="0"/>
              <w:left w:val="single" w:color="auto" w:sz="4" w:space="0"/>
            </w:tcBorders>
            <w:shd w:val="clear" w:color="auto" w:fill="FFFFFF"/>
            <w:vAlign w:val="bottom"/>
          </w:tcPr>
          <w:p>
            <w:pPr>
              <w:pStyle w:val="60"/>
              <w:tabs>
                <w:tab w:val="left" w:leader="dot" w:pos="628"/>
              </w:tabs>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987" w:type="dxa"/>
            <w:tcBorders>
              <w:top w:val="single" w:color="auto" w:sz="4" w:space="0"/>
              <w:left w:val="single" w:color="auto" w:sz="4" w:space="0"/>
              <w:bottom w:val="single" w:color="auto" w:sz="4" w:space="0"/>
            </w:tcBorders>
            <w:shd w:val="clear" w:color="auto" w:fill="FFFFFF"/>
            <w:vAlign w:val="center"/>
          </w:tcPr>
          <w:p>
            <w:pPr>
              <w:pStyle w:val="60"/>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ind w:firstLine="480"/>
        <w:rPr>
          <w:rFonts w:hint="eastAsia" w:ascii="仿宋" w:hAnsi="仿宋" w:eastAsia="仿宋" w:cs="仿宋"/>
          <w:color w:val="auto"/>
          <w:sz w:val="28"/>
          <w:szCs w:val="28"/>
          <w:highlight w:val="none"/>
        </w:rPr>
      </w:pP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w:t>
      </w:r>
    </w:p>
    <w:p>
      <w:pPr>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1、投标人应根据所需费用分项进行填报，表中表格行数可自行添加。</w:t>
      </w:r>
    </w:p>
    <w:p>
      <w:pPr>
        <w:ind w:firstLine="480"/>
        <w:rPr>
          <w:rFonts w:hint="eastAsia" w:ascii="仿宋" w:hAnsi="仿宋" w:eastAsia="仿宋" w:cs="仿宋"/>
          <w:color w:val="auto"/>
          <w:sz w:val="28"/>
          <w:szCs w:val="28"/>
          <w:highlight w:val="none"/>
          <w:lang w:eastAsia="zh-CN"/>
        </w:rPr>
      </w:pPr>
      <w:bookmarkStart w:id="49" w:name="bookmark445"/>
      <w:r>
        <w:rPr>
          <w:rFonts w:hint="eastAsia" w:ascii="仿宋" w:hAnsi="仿宋" w:eastAsia="仿宋" w:cs="仿宋"/>
          <w:color w:val="auto"/>
          <w:sz w:val="28"/>
          <w:szCs w:val="28"/>
          <w:highlight w:val="none"/>
          <w:lang w:eastAsia="zh-CN"/>
        </w:rPr>
        <w:t>2</w:t>
      </w:r>
      <w:bookmarkEnd w:id="49"/>
      <w:r>
        <w:rPr>
          <w:rFonts w:hint="eastAsia" w:ascii="仿宋" w:hAnsi="仿宋" w:eastAsia="仿宋" w:cs="仿宋"/>
          <w:color w:val="auto"/>
          <w:sz w:val="28"/>
          <w:szCs w:val="28"/>
          <w:highlight w:val="none"/>
          <w:lang w:eastAsia="zh-CN"/>
        </w:rPr>
        <w:t>、公开招标文件中未列出的相关辅助材料和在实施过程中涉及到的其它一切费用应 在报价时一并考虑，项目实施过程中不再单独结算。</w:t>
      </w:r>
    </w:p>
    <w:p>
      <w:pPr>
        <w:ind w:firstLine="480"/>
        <w:rPr>
          <w:rFonts w:hint="eastAsia" w:ascii="仿宋" w:hAnsi="仿宋" w:eastAsia="仿宋" w:cs="仿宋"/>
          <w:color w:val="auto"/>
          <w:sz w:val="28"/>
          <w:szCs w:val="28"/>
          <w:highlight w:val="none"/>
          <w:lang w:eastAsia="zh-CN"/>
        </w:rPr>
      </w:pPr>
      <w:bookmarkStart w:id="50" w:name="bookmark446"/>
      <w:r>
        <w:rPr>
          <w:rFonts w:hint="eastAsia" w:ascii="仿宋" w:hAnsi="仿宋" w:eastAsia="仿宋" w:cs="仿宋"/>
          <w:color w:val="auto"/>
          <w:sz w:val="28"/>
          <w:szCs w:val="28"/>
          <w:highlight w:val="none"/>
          <w:lang w:eastAsia="zh-CN"/>
        </w:rPr>
        <w:t>3</w:t>
      </w:r>
      <w:bookmarkEnd w:id="5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表中投标报价总计应与对应报价一览表中投标总价一致。</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pStyle w:val="13"/>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最终报价承诺书</w:t>
      </w:r>
    </w:p>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(第____次报价书)</w:t>
      </w:r>
    </w:p>
    <w:p>
      <w:pPr>
        <w:pStyle w:val="1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项目名称：____________________</w:t>
      </w:r>
    </w:p>
    <w:p>
      <w:pPr>
        <w:pStyle w:val="1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项目编号：____________________</w:t>
      </w:r>
    </w:p>
    <w:p>
      <w:pPr>
        <w:pStyle w:val="1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项目包号：____________________</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350" w:type="dxa"/>
            <w:vAlign w:val="center"/>
          </w:tcPr>
          <w:p>
            <w:pPr>
              <w:pStyle w:val="13"/>
              <w:spacing w:line="360"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6172" w:type="dxa"/>
            <w:vAlign w:val="center"/>
          </w:tcPr>
          <w:p>
            <w:pPr>
              <w:pStyle w:val="13"/>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350"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磋商范围</w:t>
            </w:r>
          </w:p>
        </w:tc>
        <w:tc>
          <w:tcPr>
            <w:tcW w:w="6172" w:type="dxa"/>
            <w:vAlign w:val="center"/>
          </w:tcPr>
          <w:p>
            <w:pPr>
              <w:pStyle w:val="13"/>
              <w:spacing w:line="360" w:lineRule="auto"/>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最终报价</w:t>
            </w:r>
          </w:p>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(详见备注说明)</w:t>
            </w:r>
          </w:p>
        </w:tc>
        <w:tc>
          <w:tcPr>
            <w:tcW w:w="6172" w:type="dxa"/>
            <w:vAlign w:val="center"/>
          </w:tcPr>
          <w:p>
            <w:pPr>
              <w:pStyle w:val="13"/>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服务期限</w:t>
            </w:r>
          </w:p>
        </w:tc>
        <w:tc>
          <w:tcPr>
            <w:tcW w:w="6172" w:type="dxa"/>
            <w:vAlign w:val="center"/>
          </w:tcPr>
          <w:p>
            <w:pPr>
              <w:pStyle w:val="13"/>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50" w:type="dxa"/>
            <w:vAlign w:val="center"/>
          </w:tcPr>
          <w:p>
            <w:pPr>
              <w:pStyle w:val="60"/>
              <w:ind w:firstLine="48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172" w:type="dxa"/>
            <w:vAlign w:val="center"/>
          </w:tcPr>
          <w:p>
            <w:pPr>
              <w:pStyle w:val="13"/>
              <w:spacing w:line="360" w:lineRule="auto"/>
              <w:jc w:val="center"/>
              <w:rPr>
                <w:rFonts w:hint="eastAsia" w:ascii="仿宋" w:hAnsi="仿宋" w:eastAsia="仿宋" w:cs="仿宋"/>
                <w:color w:val="auto"/>
                <w:sz w:val="28"/>
                <w:szCs w:val="28"/>
                <w:highlight w:val="none"/>
              </w:rPr>
            </w:pPr>
          </w:p>
        </w:tc>
      </w:tr>
    </w:tbl>
    <w:p>
      <w:pPr>
        <w:pStyle w:val="13"/>
        <w:spacing w:line="360" w:lineRule="auto"/>
        <w:ind w:firstLine="560" w:firstLineChars="200"/>
        <w:jc w:val="right"/>
        <w:rPr>
          <w:rFonts w:hint="eastAsia" w:ascii="仿宋" w:hAnsi="仿宋" w:eastAsia="仿宋" w:cs="仿宋"/>
          <w:color w:val="auto"/>
          <w:sz w:val="28"/>
          <w:szCs w:val="28"/>
          <w:highlight w:val="none"/>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13"/>
        <w:wordWrap w:val="0"/>
        <w:spacing w:line="360" w:lineRule="auto"/>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13"/>
        <w:spacing w:line="360"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19"/>
        <w:rPr>
          <w:rFonts w:hint="eastAsia"/>
          <w:color w:val="auto"/>
          <w:highlight w:val="none"/>
        </w:rPr>
      </w:pPr>
    </w:p>
    <w:p>
      <w:pPr>
        <w:tabs>
          <w:tab w:val="center" w:pos="7115"/>
          <w:tab w:val="right" w:pos="14230"/>
        </w:tabs>
        <w:jc w:val="left"/>
        <w:rPr>
          <w:rFonts w:hint="eastAsia" w:ascii="仿宋" w:hAnsi="仿宋" w:eastAsia="仿宋" w:cs="仿宋"/>
          <w:b/>
          <w:bCs/>
          <w:color w:val="auto"/>
          <w:sz w:val="28"/>
          <w:szCs w:val="28"/>
          <w:highlight w:val="none"/>
          <w:lang w:eastAsia="zh-CN"/>
        </w:rPr>
      </w:pPr>
    </w:p>
    <w:p>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pPr>
        <w:tabs>
          <w:tab w:val="center" w:pos="7115"/>
          <w:tab w:val="right" w:pos="14230"/>
        </w:tabs>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附件四</w:t>
      </w:r>
      <w:bookmarkEnd w:id="40"/>
    </w:p>
    <w:p>
      <w:pPr>
        <w:tabs>
          <w:tab w:val="center" w:pos="7115"/>
          <w:tab w:val="right" w:pos="1423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val="en-US" w:eastAsia="zh-CN"/>
        </w:rPr>
        <w:t>身份</w:t>
      </w:r>
      <w:r>
        <w:rPr>
          <w:rFonts w:hint="eastAsia" w:ascii="仿宋" w:hAnsi="仿宋" w:eastAsia="仿宋" w:cs="仿宋"/>
          <w:color w:val="auto"/>
          <w:sz w:val="28"/>
          <w:szCs w:val="28"/>
          <w:highlight w:val="none"/>
        </w:rPr>
        <w:t>证明书</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所属行业：</w:t>
      </w: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营业期限：</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p>
    <w:p>
      <w:pPr>
        <w:shd w:val="clear" w:color="auto" w:fill="FFFFFF"/>
        <w:spacing w:line="44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经营范围：</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    性别：   年龄：     职务：</w:t>
      </w: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w:t>
      </w:r>
      <w:r>
        <w:rPr>
          <w:rFonts w:hint="eastAsia" w:ascii="仿宋" w:hAnsi="仿宋" w:eastAsia="仿宋" w:cs="仿宋"/>
          <w:color w:val="auto"/>
          <w:sz w:val="28"/>
          <w:szCs w:val="28"/>
          <w:highlight w:val="none"/>
        </w:rPr>
        <w:t>的法定代表人。</w: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p>
    <w:p>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auto"/>
          <w:sz w:val="28"/>
          <w:szCs w:val="28"/>
          <w:highlight w:val="none"/>
          <w:lang w:eastAsia="zh-CN"/>
        </w:rPr>
      </w:pPr>
    </w:p>
    <w:p>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pPr>
        <w:ind w:firstLine="48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附件五</w:t>
      </w:r>
    </w:p>
    <w:p>
      <w:pPr>
        <w:tabs>
          <w:tab w:val="center" w:pos="7115"/>
          <w:tab w:val="right" w:pos="1423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法定代表人授权委托书</w:t>
      </w:r>
    </w:p>
    <w:p>
      <w:pPr>
        <w:shd w:val="clear" w:color="auto" w:fill="FFFFFF"/>
        <w:spacing w:line="440" w:lineRule="exact"/>
        <w:jc w:val="center"/>
        <w:rPr>
          <w:rFonts w:hint="eastAsia" w:ascii="仿宋" w:hAnsi="仿宋" w:eastAsia="仿宋" w:cs="仿宋"/>
          <w:b/>
          <w:bCs/>
          <w:color w:val="auto"/>
          <w:sz w:val="28"/>
          <w:szCs w:val="28"/>
          <w:highlight w:val="none"/>
        </w:rPr>
      </w:pPr>
    </w:p>
    <w:p>
      <w:pPr>
        <w:shd w:val="clear" w:color="auto" w:fill="FFFFFF"/>
        <w:spacing w:line="440" w:lineRule="exact"/>
        <w:ind w:firstLine="529" w:firstLineChars="189"/>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本授权委托书声明：我系</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（供应商名称）的法定代表人，现授权委托</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为我的代理人，以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（供应商名称）的名义参加</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代理人：   性别：  年龄：</w:t>
      </w:r>
    </w:p>
    <w:p>
      <w:pPr>
        <w:shd w:val="clear" w:color="auto" w:fill="FFFFFF"/>
        <w:spacing w:line="440" w:lineRule="exact"/>
        <w:ind w:firstLine="669" w:firstLineChars="239"/>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部  门：  职务：</w:t>
      </w:r>
    </w:p>
    <w:p>
      <w:pPr>
        <w:shd w:val="clear" w:color="auto" w:fill="FFFFFF"/>
        <w:spacing w:line="440" w:lineRule="exact"/>
        <w:rPr>
          <w:rFonts w:hint="eastAsia" w:ascii="仿宋" w:hAnsi="仿宋" w:eastAsia="仿宋" w:cs="仿宋"/>
          <w:bCs/>
          <w:color w:val="auto"/>
          <w:sz w:val="28"/>
          <w:szCs w:val="28"/>
          <w:highlight w:val="none"/>
        </w:rPr>
      </w:pPr>
    </w:p>
    <w:tbl>
      <w:tblPr>
        <w:tblStyle w:val="22"/>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w:t>
            </w:r>
          </w:p>
          <w:p>
            <w:pPr>
              <w:spacing w:line="440" w:lineRule="exact"/>
              <w:rPr>
                <w:rFonts w:hint="eastAsia" w:ascii="仿宋" w:hAnsi="仿宋" w:eastAsia="仿宋" w:cs="仿宋"/>
                <w:bCs/>
                <w:color w:val="auto"/>
                <w:sz w:val="28"/>
                <w:szCs w:val="28"/>
                <w:highlight w:val="none"/>
                <w:vertAlign w:val="baseline"/>
              </w:rPr>
            </w:pPr>
          </w:p>
        </w:tc>
        <w:tc>
          <w:tcPr>
            <w:tcW w:w="4760"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（背面）</w:t>
            </w:r>
          </w:p>
          <w:p>
            <w:pPr>
              <w:spacing w:line="440" w:lineRule="exact"/>
              <w:rPr>
                <w:rFonts w:hint="eastAsia" w:ascii="仿宋" w:hAnsi="仿宋" w:eastAsia="仿宋" w:cs="仿宋"/>
                <w:bCs/>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（正面）</w:t>
            </w:r>
          </w:p>
          <w:p>
            <w:pPr>
              <w:spacing w:line="440" w:lineRule="exact"/>
              <w:rPr>
                <w:rFonts w:hint="eastAsia" w:ascii="仿宋" w:hAnsi="仿宋" w:eastAsia="仿宋" w:cs="仿宋"/>
                <w:bCs/>
                <w:color w:val="auto"/>
                <w:sz w:val="28"/>
                <w:szCs w:val="28"/>
                <w:highlight w:val="none"/>
                <w:vertAlign w:val="baseline"/>
              </w:rPr>
            </w:pPr>
          </w:p>
        </w:tc>
        <w:tc>
          <w:tcPr>
            <w:tcW w:w="4760" w:type="dxa"/>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代理人身份证复印件</w:t>
            </w: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（背面）</w:t>
            </w:r>
          </w:p>
          <w:p>
            <w:pPr>
              <w:spacing w:line="440" w:lineRule="exact"/>
              <w:rPr>
                <w:rFonts w:hint="eastAsia" w:ascii="仿宋" w:hAnsi="仿宋" w:eastAsia="仿宋" w:cs="仿宋"/>
                <w:bCs/>
                <w:color w:val="auto"/>
                <w:sz w:val="28"/>
                <w:szCs w:val="28"/>
                <w:highlight w:val="none"/>
                <w:vertAlign w:val="baseline"/>
              </w:rPr>
            </w:pPr>
          </w:p>
        </w:tc>
      </w:tr>
    </w:tbl>
    <w:p>
      <w:pPr>
        <w:shd w:val="clear" w:color="auto" w:fill="FFFFFF"/>
        <w:spacing w:line="440" w:lineRule="exact"/>
        <w:rPr>
          <w:rFonts w:hint="eastAsia" w:ascii="仿宋" w:hAnsi="仿宋" w:eastAsia="仿宋" w:cs="仿宋"/>
          <w:bCs/>
          <w:color w:val="auto"/>
          <w:sz w:val="28"/>
          <w:szCs w:val="28"/>
          <w:highlight w:val="none"/>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59"/>
        <w:spacing w:after="0"/>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附件六</w:t>
      </w:r>
    </w:p>
    <w:p>
      <w:pPr>
        <w:pStyle w:val="59"/>
        <w:spacing w:after="0"/>
        <w:ind w:left="0" w:firstLine="480"/>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企业</w:t>
      </w:r>
      <w:r>
        <w:rPr>
          <w:rFonts w:hint="eastAsia" w:ascii="仿宋" w:hAnsi="仿宋" w:eastAsia="仿宋" w:cs="仿宋"/>
          <w:b w:val="0"/>
          <w:bCs w:val="0"/>
          <w:color w:val="auto"/>
          <w:sz w:val="28"/>
          <w:szCs w:val="28"/>
          <w:highlight w:val="none"/>
        </w:rPr>
        <w:t>基本情况</w:t>
      </w:r>
    </w:p>
    <w:tbl>
      <w:tblPr>
        <w:tblStyle w:val="21"/>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bookmarkStart w:id="51" w:name="_Toc30505"/>
            <w:bookmarkStart w:id="52" w:name="_Toc11698"/>
            <w:bookmarkStart w:id="53" w:name="_Toc14081"/>
            <w:r>
              <w:rPr>
                <w:rFonts w:hint="eastAsia" w:ascii="仿宋" w:hAnsi="仿宋" w:eastAsia="仿宋" w:cs="仿宋"/>
                <w:color w:val="auto"/>
                <w:sz w:val="28"/>
                <w:szCs w:val="28"/>
                <w:highlight w:val="none"/>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auto"/>
                <w:sz w:val="28"/>
                <w:szCs w:val="28"/>
                <w:highlight w:val="none"/>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auto"/>
                <w:sz w:val="28"/>
                <w:szCs w:val="28"/>
                <w:highlight w:val="none"/>
              </w:rPr>
            </w:pPr>
          </w:p>
        </w:tc>
      </w:tr>
    </w:tbl>
    <w:p>
      <w:pPr>
        <w:pStyle w:val="13"/>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注：后附营业执照副本、相关资质证书复印件等资料。</w:t>
      </w:r>
    </w:p>
    <w:p>
      <w:pPr>
        <w:pStyle w:val="62"/>
        <w:spacing w:after="0" w:line="360" w:lineRule="auto"/>
        <w:ind w:left="0" w:leftChars="0" w:firstLine="0" w:firstLineChars="0"/>
        <w:rPr>
          <w:rFonts w:hint="eastAsia" w:ascii="仿宋" w:hAnsi="仿宋" w:eastAsia="仿宋" w:cs="仿宋"/>
          <w:color w:val="auto"/>
          <w:sz w:val="28"/>
          <w:szCs w:val="28"/>
          <w:highlight w:val="none"/>
          <w:lang w:eastAsia="zh-CN"/>
        </w:rPr>
      </w:pPr>
    </w:p>
    <w:bookmarkEnd w:id="51"/>
    <w:bookmarkEnd w:id="52"/>
    <w:bookmarkEnd w:id="53"/>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59"/>
        <w:spacing w:after="0"/>
        <w:ind w:left="0" w:firstLine="482"/>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lang w:eastAsia="zh-CN"/>
        </w:rPr>
        <w:t>附件七、公司简介（后附营业执照（事业单位法人证书）、税务登记证、组织机构代码证、相应的代理资质、保证金交纳情况等企业相关资料）（附件七）</w:t>
      </w:r>
      <w:r>
        <w:rPr>
          <w:rFonts w:hint="eastAsia" w:ascii="仿宋" w:hAnsi="仿宋" w:eastAsia="仿宋" w:cs="仿宋"/>
          <w:b w:val="0"/>
          <w:bCs w:val="0"/>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3"/>
        <w:tabs>
          <w:tab w:val="left" w:pos="-1061"/>
        </w:tabs>
        <w:spacing w:line="360" w:lineRule="auto"/>
        <w:ind w:firstLine="482"/>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:参加政府釆购活动前三年内在经营活动中没有重大违法记</w:t>
      </w:r>
      <w:r>
        <w:rPr>
          <w:rFonts w:hint="eastAsia" w:ascii="仿宋" w:hAnsi="仿宋" w:eastAsia="仿宋" w:cs="仿宋"/>
          <w:color w:val="auto"/>
          <w:sz w:val="28"/>
          <w:szCs w:val="28"/>
          <w:highlight w:val="none"/>
          <w:lang w:eastAsia="zh-CN"/>
        </w:rPr>
        <w:br w:type="textWrapping"/>
      </w:r>
      <w:r>
        <w:rPr>
          <w:rFonts w:hint="eastAsia" w:ascii="仿宋" w:hAnsi="仿宋" w:eastAsia="仿宋" w:cs="仿宋"/>
          <w:color w:val="auto"/>
          <w:sz w:val="28"/>
          <w:szCs w:val="28"/>
          <w:highlight w:val="none"/>
          <w:lang w:eastAsia="zh-CN"/>
        </w:rPr>
        <w:t>录的书面声明</w:t>
      </w:r>
    </w:p>
    <w:p>
      <w:pPr>
        <w:pStyle w:val="62"/>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本单位郑重声明：</w:t>
      </w:r>
    </w:p>
    <w:p>
      <w:pPr>
        <w:pStyle w:val="62"/>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我单位在参加采购活动前三年内在经营活动中没有《政府采购法》第二十二 条第一款第（五）项所称重大违法记录，包括：</w:t>
      </w:r>
    </w:p>
    <w:p>
      <w:pPr>
        <w:pStyle w:val="62"/>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我单位或者其法定代表人、董事、监事、高级管理人员未因经营活动中的违 法行为受到刑事处罚或者责令停产停业、吊销许可证或者执照、较大数额罚款等 行政处罚。</w:t>
      </w:r>
    </w:p>
    <w:p>
      <w:pPr>
        <w:pStyle w:val="62"/>
        <w:spacing w:after="0"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特此声明！</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62"/>
        <w:tabs>
          <w:tab w:val="left" w:pos="2088"/>
          <w:tab w:val="left" w:pos="2808"/>
          <w:tab w:val="left" w:pos="3528"/>
        </w:tabs>
        <w:spacing w:after="0" w:line="360" w:lineRule="auto"/>
        <w:ind w:firstLine="480"/>
        <w:rPr>
          <w:rFonts w:hint="eastAsia" w:ascii="仿宋" w:hAnsi="仿宋" w:eastAsia="仿宋" w:cs="仿宋"/>
          <w:color w:val="auto"/>
          <w:sz w:val="28"/>
          <w:szCs w:val="28"/>
          <w:highlight w:val="none"/>
          <w:lang w:eastAsia="zh-CN"/>
        </w:rPr>
        <w:sectPr>
          <w:headerReference r:id="rId8" w:type="default"/>
          <w:footerReference r:id="rId9" w:type="default"/>
          <w:pgSz w:w="11900" w:h="16840"/>
          <w:pgMar w:top="1578" w:right="1134" w:bottom="1701" w:left="1577" w:header="0" w:footer="3" w:gutter="0"/>
          <w:pgNumType w:fmt="decimal"/>
          <w:cols w:space="720" w:num="1"/>
          <w:docGrid w:linePitch="360" w:charSpace="0"/>
        </w:sectPr>
      </w:pPr>
    </w:p>
    <w:p>
      <w:pPr>
        <w:pStyle w:val="59"/>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eastAsia="zh-CN"/>
        </w:rPr>
        <w:t>：项目负责人及团队人员简历表</w:t>
      </w:r>
    </w:p>
    <w:tbl>
      <w:tblPr>
        <w:tblStyle w:val="21"/>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auto"/>
                <w:sz w:val="28"/>
                <w:szCs w:val="28"/>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负责完成此次项目</w:t>
            </w:r>
          </w:p>
        </w:tc>
      </w:tr>
    </w:tbl>
    <w:p>
      <w:pPr>
        <w:autoSpaceDE w:val="0"/>
        <w:autoSpaceDN w:val="0"/>
        <w:adjustRightInd w:val="0"/>
        <w:spacing w:line="440" w:lineRule="exact"/>
        <w:ind w:left="0" w:leftChars="0" w:firstLine="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val="zh-CN"/>
        </w:rPr>
        <w:t>：负责人简历中应</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val="zh-CN"/>
        </w:rPr>
        <w:t>本表后附</w:t>
      </w:r>
      <w:r>
        <w:rPr>
          <w:rFonts w:hint="eastAsia" w:ascii="仿宋" w:hAnsi="仿宋" w:eastAsia="仿宋" w:cs="仿宋"/>
          <w:color w:val="auto"/>
          <w:sz w:val="28"/>
          <w:szCs w:val="28"/>
          <w:highlight w:val="none"/>
          <w:lang w:val="zh-CN" w:eastAsia="zh-CN"/>
        </w:rPr>
        <w:t>证明材料，参照评分办法要求及招标文件的要求将证明材料，原件事后备查</w:t>
      </w:r>
      <w:r>
        <w:rPr>
          <w:rFonts w:hint="eastAsia" w:ascii="仿宋" w:hAnsi="仿宋" w:eastAsia="仿宋" w:cs="仿宋"/>
          <w:bCs/>
          <w:color w:val="auto"/>
          <w:sz w:val="28"/>
          <w:szCs w:val="28"/>
          <w:highlight w:val="none"/>
          <w:lang w:val="zh-CN"/>
        </w:rPr>
        <w:t>。</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auto"/>
          <w:sz w:val="28"/>
          <w:szCs w:val="28"/>
          <w:highlight w:val="none"/>
          <w:lang w:val="en-US" w:eastAsia="zh-CN"/>
        </w:rPr>
      </w:pPr>
      <w:r>
        <w:rPr>
          <w:rFonts w:hint="eastAsia" w:ascii="仿宋" w:hAnsi="仿宋" w:cs="仿宋"/>
          <w:b/>
          <w:color w:val="auto"/>
          <w:sz w:val="28"/>
          <w:szCs w:val="28"/>
          <w:highlight w:val="none"/>
          <w:lang w:val="en-US" w:eastAsia="zh-CN"/>
        </w:rPr>
        <w:br w:type="page"/>
      </w:r>
    </w:p>
    <w:p>
      <w:pPr>
        <w:autoSpaceDE w:val="0"/>
        <w:autoSpaceDN w:val="0"/>
        <w:adjustRightInd w:val="0"/>
        <w:spacing w:line="440" w:lineRule="exact"/>
        <w:jc w:val="center"/>
        <w:rPr>
          <w:rFonts w:hint="eastAsia" w:ascii="仿宋" w:hAnsi="仿宋" w:eastAsia="仿宋" w:cs="仿宋"/>
          <w:b/>
          <w:color w:val="auto"/>
          <w:sz w:val="28"/>
          <w:szCs w:val="28"/>
          <w:highlight w:val="none"/>
        </w:rPr>
      </w:pPr>
      <w:r>
        <w:rPr>
          <w:rFonts w:hint="eastAsia" w:ascii="仿宋" w:hAnsi="仿宋" w:cs="仿宋"/>
          <w:b/>
          <w:color w:val="auto"/>
          <w:sz w:val="28"/>
          <w:szCs w:val="28"/>
          <w:highlight w:val="none"/>
          <w:lang w:val="en-US" w:eastAsia="zh-CN"/>
        </w:rPr>
        <w:t>拟投入</w:t>
      </w:r>
      <w:r>
        <w:rPr>
          <w:rFonts w:hint="eastAsia" w:ascii="仿宋" w:hAnsi="仿宋" w:eastAsia="仿宋" w:cs="仿宋"/>
          <w:b/>
          <w:color w:val="auto"/>
          <w:sz w:val="28"/>
          <w:szCs w:val="28"/>
          <w:highlight w:val="none"/>
          <w:lang w:eastAsia="zh-CN"/>
        </w:rPr>
        <w:t>团队人员简历表</w:t>
      </w:r>
    </w:p>
    <w:p>
      <w:pPr>
        <w:autoSpaceDE w:val="0"/>
        <w:autoSpaceDN w:val="0"/>
        <w:adjustRightInd w:val="0"/>
        <w:spacing w:line="440" w:lineRule="exact"/>
        <w:ind w:left="360"/>
        <w:rPr>
          <w:rFonts w:hint="eastAsia" w:ascii="仿宋" w:hAnsi="仿宋" w:eastAsia="仿宋" w:cs="仿宋"/>
          <w:color w:val="auto"/>
          <w:sz w:val="28"/>
          <w:szCs w:val="28"/>
          <w:highlight w:val="none"/>
          <w:lang w:val="zh-CN"/>
        </w:rPr>
      </w:pPr>
    </w:p>
    <w:tbl>
      <w:tblPr>
        <w:tblStyle w:val="21"/>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708"/>
        <w:gridCol w:w="888"/>
        <w:gridCol w:w="766"/>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1"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70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88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766"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83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83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83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w:t>
            </w:r>
          </w:p>
        </w:tc>
        <w:tc>
          <w:tcPr>
            <w:tcW w:w="2038"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拟担任岗位或承担工作内容</w:t>
            </w:r>
          </w:p>
        </w:tc>
        <w:tc>
          <w:tcPr>
            <w:tcW w:w="1949" w:type="dxa"/>
            <w:vAlign w:val="center"/>
          </w:tcPr>
          <w:p>
            <w:pPr>
              <w:spacing w:line="440" w:lineRule="exact"/>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708" w:type="dxa"/>
            <w:vAlign w:val="center"/>
          </w:tcPr>
          <w:p>
            <w:pPr>
              <w:widowControl/>
              <w:jc w:val="center"/>
              <w:rPr>
                <w:rFonts w:hint="eastAsia" w:ascii="仿宋" w:hAnsi="仿宋" w:eastAsia="仿宋" w:cs="仿宋"/>
                <w:color w:val="auto"/>
                <w:sz w:val="28"/>
                <w:szCs w:val="28"/>
                <w:highlight w:val="none"/>
              </w:rPr>
            </w:pPr>
          </w:p>
        </w:tc>
        <w:tc>
          <w:tcPr>
            <w:tcW w:w="888" w:type="dxa"/>
            <w:vAlign w:val="center"/>
          </w:tcPr>
          <w:p>
            <w:pPr>
              <w:spacing w:line="440" w:lineRule="exact"/>
              <w:jc w:val="center"/>
              <w:rPr>
                <w:rFonts w:hint="eastAsia" w:ascii="仿宋" w:hAnsi="仿宋" w:eastAsia="仿宋" w:cs="仿宋"/>
                <w:color w:val="auto"/>
                <w:sz w:val="28"/>
                <w:szCs w:val="28"/>
                <w:highlight w:val="none"/>
              </w:rPr>
            </w:pPr>
          </w:p>
        </w:tc>
        <w:tc>
          <w:tcPr>
            <w:tcW w:w="766"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2038" w:type="dxa"/>
            <w:vAlign w:val="center"/>
          </w:tcPr>
          <w:p>
            <w:pPr>
              <w:widowControl/>
              <w:rPr>
                <w:rFonts w:hint="eastAsia" w:ascii="仿宋" w:hAnsi="仿宋" w:eastAsia="仿宋" w:cs="仿宋"/>
                <w:color w:val="auto"/>
                <w:sz w:val="28"/>
                <w:szCs w:val="28"/>
                <w:highlight w:val="none"/>
              </w:rPr>
            </w:pPr>
          </w:p>
        </w:tc>
        <w:tc>
          <w:tcPr>
            <w:tcW w:w="1949"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708" w:type="dxa"/>
            <w:vAlign w:val="center"/>
          </w:tcPr>
          <w:p>
            <w:pPr>
              <w:widowControl/>
              <w:jc w:val="center"/>
              <w:rPr>
                <w:rFonts w:hint="eastAsia" w:ascii="仿宋" w:hAnsi="仿宋" w:eastAsia="仿宋" w:cs="仿宋"/>
                <w:color w:val="auto"/>
                <w:sz w:val="28"/>
                <w:szCs w:val="28"/>
                <w:highlight w:val="none"/>
              </w:rPr>
            </w:pPr>
          </w:p>
        </w:tc>
        <w:tc>
          <w:tcPr>
            <w:tcW w:w="888" w:type="dxa"/>
            <w:vAlign w:val="center"/>
          </w:tcPr>
          <w:p>
            <w:pPr>
              <w:spacing w:line="440" w:lineRule="exact"/>
              <w:jc w:val="center"/>
              <w:rPr>
                <w:rFonts w:hint="eastAsia" w:ascii="仿宋" w:hAnsi="仿宋" w:eastAsia="仿宋" w:cs="仿宋"/>
                <w:color w:val="auto"/>
                <w:sz w:val="28"/>
                <w:szCs w:val="28"/>
                <w:highlight w:val="none"/>
              </w:rPr>
            </w:pPr>
          </w:p>
        </w:tc>
        <w:tc>
          <w:tcPr>
            <w:tcW w:w="766"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2038" w:type="dxa"/>
            <w:vAlign w:val="center"/>
          </w:tcPr>
          <w:p>
            <w:pPr>
              <w:widowControl/>
              <w:jc w:val="center"/>
              <w:rPr>
                <w:rFonts w:hint="eastAsia" w:ascii="仿宋" w:hAnsi="仿宋" w:eastAsia="仿宋" w:cs="仿宋"/>
                <w:color w:val="auto"/>
                <w:sz w:val="28"/>
                <w:szCs w:val="28"/>
                <w:highlight w:val="none"/>
              </w:rPr>
            </w:pPr>
          </w:p>
        </w:tc>
        <w:tc>
          <w:tcPr>
            <w:tcW w:w="1949"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708" w:type="dxa"/>
            <w:vAlign w:val="center"/>
          </w:tcPr>
          <w:p>
            <w:pPr>
              <w:widowControl/>
              <w:jc w:val="center"/>
              <w:rPr>
                <w:rFonts w:hint="eastAsia" w:ascii="仿宋" w:hAnsi="仿宋" w:eastAsia="仿宋" w:cs="仿宋"/>
                <w:color w:val="auto"/>
                <w:sz w:val="28"/>
                <w:szCs w:val="28"/>
                <w:highlight w:val="none"/>
              </w:rPr>
            </w:pPr>
          </w:p>
        </w:tc>
        <w:tc>
          <w:tcPr>
            <w:tcW w:w="888" w:type="dxa"/>
            <w:vAlign w:val="center"/>
          </w:tcPr>
          <w:p>
            <w:pPr>
              <w:spacing w:line="440" w:lineRule="exact"/>
              <w:jc w:val="center"/>
              <w:rPr>
                <w:rFonts w:hint="eastAsia" w:ascii="仿宋" w:hAnsi="仿宋" w:eastAsia="仿宋" w:cs="仿宋"/>
                <w:color w:val="auto"/>
                <w:sz w:val="28"/>
                <w:szCs w:val="28"/>
                <w:highlight w:val="none"/>
              </w:rPr>
            </w:pPr>
          </w:p>
        </w:tc>
        <w:tc>
          <w:tcPr>
            <w:tcW w:w="766"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2038" w:type="dxa"/>
            <w:vAlign w:val="center"/>
          </w:tcPr>
          <w:p>
            <w:pPr>
              <w:widowControl/>
              <w:jc w:val="center"/>
              <w:rPr>
                <w:rFonts w:hint="eastAsia" w:ascii="仿宋" w:hAnsi="仿宋" w:eastAsia="仿宋" w:cs="仿宋"/>
                <w:color w:val="auto"/>
                <w:sz w:val="28"/>
                <w:szCs w:val="28"/>
                <w:highlight w:val="none"/>
              </w:rPr>
            </w:pPr>
          </w:p>
        </w:tc>
        <w:tc>
          <w:tcPr>
            <w:tcW w:w="1949"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708" w:type="dxa"/>
            <w:vAlign w:val="center"/>
          </w:tcPr>
          <w:p>
            <w:pPr>
              <w:widowControl/>
              <w:jc w:val="center"/>
              <w:rPr>
                <w:rFonts w:hint="eastAsia" w:ascii="仿宋" w:hAnsi="仿宋" w:eastAsia="仿宋" w:cs="仿宋"/>
                <w:color w:val="auto"/>
                <w:kern w:val="0"/>
                <w:sz w:val="28"/>
                <w:szCs w:val="28"/>
                <w:highlight w:val="none"/>
              </w:rPr>
            </w:pPr>
          </w:p>
        </w:tc>
        <w:tc>
          <w:tcPr>
            <w:tcW w:w="888" w:type="dxa"/>
            <w:vAlign w:val="center"/>
          </w:tcPr>
          <w:p>
            <w:pPr>
              <w:spacing w:line="440" w:lineRule="exact"/>
              <w:jc w:val="center"/>
              <w:rPr>
                <w:rFonts w:hint="eastAsia" w:ascii="仿宋" w:hAnsi="仿宋" w:eastAsia="仿宋" w:cs="仿宋"/>
                <w:color w:val="auto"/>
                <w:sz w:val="28"/>
                <w:szCs w:val="28"/>
                <w:highlight w:val="none"/>
              </w:rPr>
            </w:pPr>
          </w:p>
        </w:tc>
        <w:tc>
          <w:tcPr>
            <w:tcW w:w="766"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2038" w:type="dxa"/>
            <w:vAlign w:val="center"/>
          </w:tcPr>
          <w:p>
            <w:pPr>
              <w:widowControl/>
              <w:jc w:val="center"/>
              <w:rPr>
                <w:rFonts w:hint="eastAsia" w:ascii="仿宋" w:hAnsi="仿宋" w:eastAsia="仿宋" w:cs="仿宋"/>
                <w:color w:val="auto"/>
                <w:kern w:val="0"/>
                <w:sz w:val="28"/>
                <w:szCs w:val="28"/>
                <w:highlight w:val="none"/>
              </w:rPr>
            </w:pPr>
          </w:p>
        </w:tc>
        <w:tc>
          <w:tcPr>
            <w:tcW w:w="1949" w:type="dxa"/>
            <w:vAlign w:val="center"/>
          </w:tcPr>
          <w:p>
            <w:pPr>
              <w:spacing w:line="44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708" w:type="dxa"/>
            <w:vAlign w:val="center"/>
          </w:tcPr>
          <w:p>
            <w:pPr>
              <w:widowControl/>
              <w:jc w:val="center"/>
              <w:rPr>
                <w:rFonts w:hint="eastAsia" w:ascii="仿宋" w:hAnsi="仿宋" w:eastAsia="仿宋" w:cs="仿宋"/>
                <w:color w:val="auto"/>
                <w:kern w:val="0"/>
                <w:sz w:val="28"/>
                <w:szCs w:val="28"/>
                <w:highlight w:val="none"/>
              </w:rPr>
            </w:pPr>
          </w:p>
        </w:tc>
        <w:tc>
          <w:tcPr>
            <w:tcW w:w="888" w:type="dxa"/>
            <w:vAlign w:val="center"/>
          </w:tcPr>
          <w:p>
            <w:pPr>
              <w:spacing w:line="440" w:lineRule="exact"/>
              <w:jc w:val="center"/>
              <w:rPr>
                <w:rFonts w:hint="eastAsia" w:ascii="仿宋" w:hAnsi="仿宋" w:eastAsia="仿宋" w:cs="仿宋"/>
                <w:color w:val="auto"/>
                <w:sz w:val="28"/>
                <w:szCs w:val="28"/>
                <w:highlight w:val="none"/>
              </w:rPr>
            </w:pPr>
          </w:p>
        </w:tc>
        <w:tc>
          <w:tcPr>
            <w:tcW w:w="766"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838" w:type="dxa"/>
            <w:vAlign w:val="center"/>
          </w:tcPr>
          <w:p>
            <w:pPr>
              <w:spacing w:line="440" w:lineRule="exact"/>
              <w:jc w:val="center"/>
              <w:rPr>
                <w:rFonts w:hint="eastAsia" w:ascii="仿宋" w:hAnsi="仿宋" w:eastAsia="仿宋" w:cs="仿宋"/>
                <w:color w:val="auto"/>
                <w:sz w:val="28"/>
                <w:szCs w:val="28"/>
                <w:highlight w:val="none"/>
              </w:rPr>
            </w:pPr>
          </w:p>
        </w:tc>
        <w:tc>
          <w:tcPr>
            <w:tcW w:w="2038" w:type="dxa"/>
            <w:vAlign w:val="center"/>
          </w:tcPr>
          <w:p>
            <w:pPr>
              <w:widowControl/>
              <w:jc w:val="center"/>
              <w:rPr>
                <w:rFonts w:hint="eastAsia" w:ascii="仿宋" w:hAnsi="仿宋" w:eastAsia="仿宋" w:cs="仿宋"/>
                <w:color w:val="auto"/>
                <w:kern w:val="0"/>
                <w:sz w:val="28"/>
                <w:szCs w:val="28"/>
                <w:highlight w:val="none"/>
              </w:rPr>
            </w:pPr>
          </w:p>
        </w:tc>
        <w:tc>
          <w:tcPr>
            <w:tcW w:w="1949" w:type="dxa"/>
            <w:vAlign w:val="center"/>
          </w:tcPr>
          <w:p>
            <w:pPr>
              <w:spacing w:line="440" w:lineRule="exact"/>
              <w:jc w:val="center"/>
              <w:rPr>
                <w:rFonts w:hint="eastAsia" w:ascii="仿宋" w:hAnsi="仿宋" w:eastAsia="仿宋" w:cs="仿宋"/>
                <w:color w:val="auto"/>
                <w:sz w:val="28"/>
                <w:szCs w:val="28"/>
                <w:highlight w:val="none"/>
              </w:rPr>
            </w:pPr>
          </w:p>
        </w:tc>
      </w:tr>
    </w:tbl>
    <w:p>
      <w:pPr>
        <w:autoSpaceDE w:val="0"/>
        <w:autoSpaceDN w:val="0"/>
        <w:adjustRightInd w:val="0"/>
        <w:spacing w:line="440" w:lineRule="exact"/>
        <w:rPr>
          <w:rFonts w:hint="eastAsia" w:ascii="仿宋" w:hAnsi="仿宋" w:eastAsia="仿宋" w:cs="仿宋"/>
          <w:bCs/>
          <w:color w:val="auto"/>
          <w:sz w:val="28"/>
          <w:szCs w:val="28"/>
          <w:highlight w:val="none"/>
          <w:lang w:val="zh-CN"/>
        </w:rPr>
      </w:pPr>
    </w:p>
    <w:p>
      <w:pPr>
        <w:autoSpaceDE w:val="0"/>
        <w:autoSpaceDN w:val="0"/>
        <w:adjustRightInd w:val="0"/>
        <w:spacing w:line="440" w:lineRule="exact"/>
        <w:rPr>
          <w:rFonts w:hint="eastAsia" w:ascii="仿宋" w:hAnsi="仿宋" w:eastAsia="仿宋" w:cs="仿宋"/>
          <w:color w:val="auto"/>
          <w:sz w:val="28"/>
          <w:szCs w:val="28"/>
          <w:highlight w:val="none"/>
          <w:lang w:val="zh-CN"/>
        </w:rPr>
      </w:pPr>
      <w:r>
        <w:rPr>
          <w:rFonts w:hint="eastAsia" w:ascii="仿宋" w:hAnsi="仿宋" w:eastAsia="仿宋" w:cs="仿宋"/>
          <w:bCs/>
          <w:color w:val="auto"/>
          <w:sz w:val="28"/>
          <w:szCs w:val="28"/>
          <w:highlight w:val="none"/>
        </w:rPr>
        <w:t>注</w:t>
      </w:r>
      <w:r>
        <w:rPr>
          <w:rFonts w:hint="eastAsia" w:ascii="仿宋" w:hAnsi="仿宋" w:eastAsia="仿宋" w:cs="仿宋"/>
          <w:bCs/>
          <w:color w:val="auto"/>
          <w:sz w:val="28"/>
          <w:szCs w:val="28"/>
          <w:highlight w:val="none"/>
          <w:lang w:val="zh-CN"/>
        </w:rPr>
        <w:t>：以上人员应当</w:t>
      </w:r>
      <w:r>
        <w:rPr>
          <w:rFonts w:hint="eastAsia" w:ascii="仿宋" w:hAnsi="仿宋" w:eastAsia="仿宋" w:cs="仿宋"/>
          <w:color w:val="auto"/>
          <w:sz w:val="28"/>
          <w:szCs w:val="28"/>
          <w:highlight w:val="none"/>
          <w:lang w:val="zh-CN"/>
        </w:rPr>
        <w:t>附</w:t>
      </w:r>
      <w:r>
        <w:rPr>
          <w:rFonts w:hint="eastAsia" w:ascii="仿宋" w:hAnsi="仿宋" w:eastAsia="仿宋" w:cs="仿宋"/>
          <w:color w:val="auto"/>
          <w:sz w:val="28"/>
          <w:szCs w:val="28"/>
          <w:highlight w:val="none"/>
          <w:lang w:val="zh-CN" w:eastAsia="zh-CN"/>
        </w:rPr>
        <w:t>证明材料，参照评分办法要求及招标文件的要求将证明材料，原件事后备查</w:t>
      </w:r>
      <w:r>
        <w:rPr>
          <w:rFonts w:hint="eastAsia" w:ascii="仿宋" w:hAnsi="仿宋" w:eastAsia="仿宋" w:cs="仿宋"/>
          <w:bCs/>
          <w:color w:val="auto"/>
          <w:sz w:val="28"/>
          <w:szCs w:val="28"/>
          <w:highlight w:val="none"/>
          <w:lang w:val="zh-CN"/>
        </w:rPr>
        <w:t>。</w:t>
      </w:r>
    </w:p>
    <w:p>
      <w:pPr>
        <w:pStyle w:val="13"/>
        <w:spacing w:line="360" w:lineRule="auto"/>
        <w:ind w:firstLine="562" w:firstLineChars="200"/>
        <w:rPr>
          <w:rFonts w:hint="eastAsia" w:ascii="仿宋" w:hAnsi="仿宋" w:eastAsia="仿宋" w:cs="仿宋"/>
          <w:b/>
          <w:color w:val="auto"/>
          <w:sz w:val="28"/>
          <w:szCs w:val="28"/>
          <w:highlight w:val="none"/>
        </w:rPr>
      </w:pP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eastAsia="zh-CN"/>
        </w:rPr>
        <w:br w:type="page"/>
      </w:r>
    </w:p>
    <w:p>
      <w:pPr>
        <w:pStyle w:val="62"/>
        <w:tabs>
          <w:tab w:val="left" w:pos="6209"/>
        </w:tabs>
        <w:spacing w:after="0" w:line="360" w:lineRule="auto"/>
        <w:ind w:firstLine="480"/>
        <w:rPr>
          <w:rFonts w:hint="eastAsia" w:ascii="仿宋" w:hAnsi="仿宋" w:eastAsia="仿宋" w:cs="仿宋"/>
          <w:color w:val="auto"/>
          <w:sz w:val="28"/>
          <w:szCs w:val="28"/>
          <w:highlight w:val="none"/>
          <w:lang w:eastAsia="zh-CN"/>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ind w:firstLine="480"/>
        <w:jc w:val="center"/>
        <w:rPr>
          <w:rFonts w:hint="eastAsia" w:ascii="仿宋" w:hAnsi="仿宋" w:eastAsia="仿宋" w:cs="仿宋"/>
          <w:color w:val="auto"/>
          <w:sz w:val="28"/>
          <w:szCs w:val="28"/>
          <w:highlight w:val="none"/>
          <w:lang w:eastAsia="zh-CN"/>
        </w:rPr>
      </w:pPr>
    </w:p>
    <w:p>
      <w:pPr>
        <w:ind w:firstLine="480"/>
        <w:rPr>
          <w:rFonts w:hint="eastAsia" w:ascii="仿宋" w:hAnsi="仿宋" w:eastAsia="仿宋" w:cs="仿宋"/>
          <w:color w:val="auto"/>
          <w:sz w:val="28"/>
          <w:szCs w:val="28"/>
          <w:highlight w:val="none"/>
          <w:lang w:eastAsia="zh-CN"/>
        </w:rPr>
      </w:pPr>
    </w:p>
    <w:p>
      <w:pPr>
        <w:pStyle w:val="59"/>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附件十：近三年同类项目业绩一览表</w:t>
      </w:r>
    </w:p>
    <w:tbl>
      <w:tblPr>
        <w:tblStyle w:val="21"/>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zh-TW" w:eastAsia="zh-CN" w:bidi="zh-TW"/>
              </w:rPr>
              <w:t>序号</w:t>
            </w:r>
          </w:p>
        </w:tc>
        <w:tc>
          <w:tcPr>
            <w:tcW w:w="121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p>
        </w:tc>
        <w:tc>
          <w:tcPr>
            <w:tcW w:w="1068"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合同金额</w:t>
            </w:r>
          </w:p>
        </w:tc>
        <w:tc>
          <w:tcPr>
            <w:tcW w:w="1032" w:type="dxa"/>
            <w:tcBorders>
              <w:top w:val="single" w:color="auto" w:sz="4" w:space="0"/>
              <w:lef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签约时间</w:t>
            </w:r>
          </w:p>
        </w:tc>
        <w:tc>
          <w:tcPr>
            <w:tcW w:w="2436" w:type="dxa"/>
            <w:tcBorders>
              <w:top w:val="single" w:color="auto" w:sz="4" w:space="0"/>
              <w:left w:val="single" w:color="auto" w:sz="4" w:space="0"/>
            </w:tcBorders>
            <w:shd w:val="clear" w:color="auto" w:fill="FFFFFF"/>
          </w:tcPr>
          <w:p>
            <w:pPr>
              <w:pStyle w:val="60"/>
              <w:ind w:left="0" w:leftChars="0"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w:t>
            </w:r>
          </w:p>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联系人、联系方式</w:t>
            </w:r>
          </w:p>
        </w:tc>
        <w:tc>
          <w:tcPr>
            <w:tcW w:w="1435" w:type="dxa"/>
            <w:tcBorders>
              <w:top w:val="single" w:color="auto" w:sz="4" w:space="0"/>
              <w:left w:val="single" w:color="auto" w:sz="4" w:space="0"/>
            </w:tcBorders>
            <w:shd w:val="clear" w:color="auto" w:fill="FFFFFF"/>
          </w:tcPr>
          <w:p>
            <w:pPr>
              <w:pStyle w:val="60"/>
              <w:ind w:left="0" w:leftChars="0" w:firstLine="0" w:firstLineChars="0"/>
              <w:jc w:val="left"/>
              <w:rPr>
                <w:rFonts w:hint="eastAsia" w:ascii="仿宋" w:hAnsi="仿宋" w:eastAsia="仿宋" w:cs="仿宋"/>
                <w:b/>
                <w:bCs/>
                <w:color w:val="auto"/>
                <w:sz w:val="28"/>
                <w:szCs w:val="28"/>
                <w:highlight w:val="none"/>
              </w:rPr>
            </w:pPr>
          </w:p>
          <w:p>
            <w:pPr>
              <w:pStyle w:val="60"/>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0"/>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pStyle w:val="64"/>
        <w:ind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注：</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业绩</w:t>
      </w:r>
      <w:r>
        <w:rPr>
          <w:rFonts w:hint="eastAsia" w:ascii="仿宋" w:hAnsi="仿宋" w:eastAsia="仿宋" w:cs="仿宋"/>
          <w:color w:val="auto"/>
          <w:sz w:val="28"/>
          <w:szCs w:val="28"/>
          <w:highlight w:val="none"/>
          <w:lang w:val="en-US" w:eastAsia="zh-CN"/>
        </w:rPr>
        <w:t>的证明材料，</w:t>
      </w:r>
      <w:r>
        <w:rPr>
          <w:rFonts w:hint="eastAsia" w:ascii="仿宋" w:hAnsi="仿宋" w:eastAsia="仿宋" w:cs="仿宋"/>
          <w:b/>
          <w:bCs/>
          <w:color w:val="auto"/>
          <w:sz w:val="28"/>
          <w:szCs w:val="28"/>
          <w:highlight w:val="none"/>
          <w:lang w:val="en-US" w:eastAsia="zh-CN"/>
        </w:rPr>
        <w:t>请根据招标文件及评分办法要求提供，</w:t>
      </w:r>
      <w:r>
        <w:rPr>
          <w:rFonts w:hint="eastAsia" w:ascii="仿宋" w:hAnsi="仿宋" w:eastAsia="仿宋" w:cs="仿宋"/>
          <w:b w:val="0"/>
          <w:bCs w:val="0"/>
          <w:color w:val="auto"/>
          <w:sz w:val="28"/>
          <w:szCs w:val="28"/>
          <w:highlight w:val="none"/>
          <w:lang w:eastAsia="zh-CN"/>
        </w:rPr>
        <w:t>原件事后备查。</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pPr>
        <w:pStyle w:val="59"/>
        <w:tabs>
          <w:tab w:val="left" w:pos="3082"/>
          <w:tab w:val="left" w:pos="3470"/>
        </w:tabs>
        <w:spacing w:after="0"/>
        <w:ind w:left="0" w:firstLine="482"/>
        <w:outlineLvl w:val="9"/>
        <w:rPr>
          <w:rFonts w:hint="eastAsia" w:ascii="仿宋" w:hAnsi="仿宋" w:eastAsia="仿宋" w:cs="仿宋"/>
          <w:color w:val="auto"/>
          <w:sz w:val="28"/>
          <w:szCs w:val="28"/>
          <w:highlight w:val="none"/>
          <w:lang w:eastAsia="zh-CN"/>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pPr>
        <w:pStyle w:val="59"/>
        <w:spacing w:after="0"/>
        <w:ind w:left="0" w:leftChars="0" w:firstLine="0" w:firstLineChars="0"/>
        <w:rPr>
          <w:rFonts w:hint="eastAsia" w:ascii="仿宋" w:hAnsi="仿宋" w:eastAsia="仿宋" w:cs="仿宋"/>
          <w:color w:val="auto"/>
          <w:sz w:val="28"/>
          <w:szCs w:val="28"/>
          <w:highlight w:val="none"/>
          <w:lang w:eastAsia="zh-CN"/>
        </w:rPr>
      </w:pPr>
    </w:p>
    <w:p>
      <w:pPr>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p>
    <w:p>
      <w:pPr>
        <w:pStyle w:val="59"/>
        <w:spacing w:after="0"/>
        <w:ind w:left="0" w:firstLine="48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服务需求偏离表</w:t>
      </w:r>
    </w:p>
    <w:tbl>
      <w:tblPr>
        <w:tblStyle w:val="21"/>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1278"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p>
        </w:tc>
        <w:tc>
          <w:tcPr>
            <w:tcW w:w="2090" w:type="dxa"/>
            <w:tcBorders>
              <w:top w:val="single" w:color="auto" w:sz="4" w:space="0"/>
              <w:left w:val="single" w:color="auto" w:sz="4" w:space="0"/>
            </w:tcBorders>
            <w:shd w:val="clear" w:color="auto" w:fill="FFFFFF"/>
            <w:vAlign w:val="center"/>
          </w:tcPr>
          <w:p>
            <w:pPr>
              <w:pStyle w:val="60"/>
              <w:jc w:val="both"/>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招标参数</w:t>
            </w:r>
          </w:p>
        </w:tc>
        <w:tc>
          <w:tcPr>
            <w:tcW w:w="1754" w:type="dxa"/>
            <w:tcBorders>
              <w:top w:val="single" w:color="auto" w:sz="4" w:space="0"/>
              <w:left w:val="single" w:color="auto" w:sz="4" w:space="0"/>
            </w:tcBorders>
            <w:shd w:val="clear" w:color="auto" w:fill="FFFFFF"/>
            <w:vAlign w:val="center"/>
          </w:tcPr>
          <w:p>
            <w:pPr>
              <w:pStyle w:val="6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响应参数</w:t>
            </w:r>
          </w:p>
        </w:tc>
        <w:tc>
          <w:tcPr>
            <w:tcW w:w="1425" w:type="dxa"/>
            <w:tcBorders>
              <w:top w:val="single" w:color="auto" w:sz="4" w:space="0"/>
              <w:left w:val="single" w:color="auto" w:sz="4" w:space="0"/>
            </w:tcBorders>
            <w:shd w:val="clear" w:color="auto" w:fill="FFFFFF"/>
            <w:vAlign w:val="center"/>
          </w:tcPr>
          <w:p>
            <w:pPr>
              <w:pStyle w:val="60"/>
              <w:ind w:left="0" w:lef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0"/>
              <w:ind w:firstLine="482"/>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0"/>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0"/>
              <w:tabs>
                <w:tab w:val="left" w:leader="dot" w:pos="432"/>
              </w:tabs>
              <w:ind w:firstLine="4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bidi="en-US"/>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auto"/>
                <w:sz w:val="28"/>
                <w:szCs w:val="28"/>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auto"/>
                <w:sz w:val="28"/>
                <w:szCs w:val="28"/>
                <w:highlight w:val="none"/>
              </w:rPr>
            </w:pPr>
          </w:p>
        </w:tc>
      </w:tr>
    </w:tbl>
    <w:p>
      <w:pPr>
        <w:pStyle w:val="64"/>
        <w:ind w:firstLine="480"/>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注：凡响应文件中服务条款（包括项目工作时限要求、采购需求）与招标文</w:t>
      </w:r>
      <w:r>
        <w:rPr>
          <w:rFonts w:hint="eastAsia" w:ascii="仿宋" w:hAnsi="仿宋" w:eastAsia="仿宋" w:cs="仿宋"/>
          <w:color w:val="auto"/>
          <w:sz w:val="28"/>
          <w:szCs w:val="28"/>
          <w:highlight w:val="none"/>
          <w:lang w:eastAsia="zh-CN"/>
        </w:rPr>
        <w:t>件有偏差的，均应在此表中列出（内容较多的可以标注见响应文件第几页，偏差包括正偏差和负偏差），未在此表中列出的视同完全满足招标文件要求。</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auto"/>
          <w:sz w:val="28"/>
          <w:szCs w:val="28"/>
          <w:highlight w:val="none"/>
          <w:lang w:val="zh-TW" w:eastAsia="zh-CN" w:bidi="zh-TW"/>
        </w:rPr>
      </w:pPr>
      <w:r>
        <w:rPr>
          <w:rFonts w:hint="eastAsia" w:ascii="仿宋" w:hAnsi="仿宋" w:eastAsia="仿宋" w:cs="仿宋"/>
          <w:b/>
          <w:bCs/>
          <w:color w:val="auto"/>
          <w:sz w:val="28"/>
          <w:szCs w:val="28"/>
          <w:highlight w:val="none"/>
          <w:lang w:eastAsia="zh-CN"/>
        </w:rPr>
        <w:br w:type="page"/>
      </w:r>
    </w:p>
    <w:p>
      <w:pPr>
        <w:pStyle w:val="62"/>
        <w:spacing w:after="0" w:line="360" w:lineRule="auto"/>
        <w:ind w:firstLine="48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lang w:eastAsia="zh-CN"/>
        </w:rPr>
        <w:t>：其他资料（</w:t>
      </w:r>
      <w:r>
        <w:rPr>
          <w:rFonts w:hint="eastAsia" w:ascii="仿宋" w:hAnsi="仿宋" w:eastAsia="仿宋" w:cs="仿宋"/>
          <w:b/>
          <w:bCs/>
          <w:color w:val="auto"/>
          <w:sz w:val="28"/>
          <w:szCs w:val="28"/>
          <w:highlight w:val="none"/>
          <w:lang w:val="en-US" w:eastAsia="zh-CN"/>
        </w:rPr>
        <w:t>投标人</w:t>
      </w:r>
      <w:r>
        <w:rPr>
          <w:rFonts w:hint="eastAsia" w:ascii="仿宋" w:hAnsi="仿宋" w:eastAsia="仿宋" w:cs="仿宋"/>
          <w:b/>
          <w:bCs/>
          <w:color w:val="auto"/>
          <w:sz w:val="28"/>
          <w:szCs w:val="28"/>
          <w:highlight w:val="none"/>
          <w:lang w:eastAsia="zh-CN"/>
        </w:rPr>
        <w:t>认为有必要提供的</w:t>
      </w:r>
      <w:r>
        <w:rPr>
          <w:rFonts w:hint="eastAsia" w:ascii="仿宋" w:hAnsi="仿宋" w:eastAsia="仿宋" w:cs="仿宋"/>
          <w:b/>
          <w:bCs/>
          <w:color w:val="auto"/>
          <w:sz w:val="28"/>
          <w:szCs w:val="28"/>
          <w:highlight w:val="none"/>
          <w:lang w:val="en-US" w:eastAsia="zh-CN"/>
        </w:rPr>
        <w:t>有利于自身的</w:t>
      </w:r>
      <w:r>
        <w:rPr>
          <w:rFonts w:hint="eastAsia" w:ascii="仿宋" w:hAnsi="仿宋" w:eastAsia="仿宋" w:cs="仿宋"/>
          <w:b/>
          <w:bCs/>
          <w:color w:val="auto"/>
          <w:sz w:val="28"/>
          <w:szCs w:val="28"/>
          <w:highlight w:val="none"/>
          <w:lang w:eastAsia="zh-CN"/>
        </w:rPr>
        <w:t>其它材料）</w:t>
      </w:r>
    </w:p>
    <w:p>
      <w:pPr>
        <w:widowControl/>
        <w:spacing w:line="240" w:lineRule="auto"/>
        <w:ind w:firstLine="0" w:firstLineChars="0"/>
        <w:rPr>
          <w:rFonts w:hint="eastAsia" w:ascii="仿宋" w:hAnsi="仿宋" w:eastAsia="仿宋" w:cs="仿宋"/>
          <w:b/>
          <w:bCs/>
          <w:color w:val="auto"/>
          <w:sz w:val="28"/>
          <w:szCs w:val="28"/>
          <w:highlight w:val="none"/>
          <w:lang w:eastAsia="zh-CN"/>
        </w:rPr>
      </w:pPr>
      <w:bookmarkStart w:id="54" w:name="_Toc41514355"/>
      <w:bookmarkStart w:id="55" w:name="_Toc1212"/>
      <w:bookmarkStart w:id="56" w:name="_Toc32031"/>
      <w:bookmarkStart w:id="57" w:name="_Toc12830"/>
      <w:r>
        <w:rPr>
          <w:rFonts w:hint="eastAsia" w:ascii="仿宋" w:hAnsi="仿宋" w:eastAsia="仿宋" w:cs="仿宋"/>
          <w:b/>
          <w:bCs/>
          <w:color w:val="auto"/>
          <w:sz w:val="28"/>
          <w:szCs w:val="28"/>
          <w:highlight w:val="none"/>
          <w:lang w:eastAsia="zh-CN"/>
        </w:rPr>
        <w:br w:type="page"/>
      </w:r>
    </w:p>
    <w:p>
      <w:pPr>
        <w:ind w:firstLine="48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十三</w:t>
      </w:r>
      <w:r>
        <w:rPr>
          <w:rFonts w:hint="eastAsia" w:ascii="仿宋" w:hAnsi="仿宋" w:eastAsia="仿宋" w:cs="仿宋"/>
          <w:b/>
          <w:bCs/>
          <w:color w:val="auto"/>
          <w:sz w:val="28"/>
          <w:szCs w:val="28"/>
          <w:highlight w:val="none"/>
          <w:lang w:eastAsia="zh-CN"/>
        </w:rPr>
        <w:t xml:space="preserve">        </w:t>
      </w:r>
    </w:p>
    <w:bookmarkEnd w:id="54"/>
    <w:bookmarkEnd w:id="55"/>
    <w:bookmarkEnd w:id="56"/>
    <w:bookmarkEnd w:id="57"/>
    <w:p>
      <w:pPr>
        <w:spacing w:before="116" w:line="225" w:lineRule="auto"/>
        <w:ind w:left="168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2"/>
          <w:sz w:val="28"/>
          <w:szCs w:val="28"/>
          <w:highlight w:val="none"/>
          <w14:textOutline w14:w="6537" w14:cap="sq" w14:cmpd="sng">
            <w14:solidFill>
              <w14:srgbClr w14:val="000000"/>
            </w14:solidFill>
            <w14:prstDash w14:val="solid"/>
            <w14:bevel/>
          </w14:textOutline>
        </w:rPr>
        <w:t>中</w:t>
      </w:r>
      <w:r>
        <w:rPr>
          <w:rFonts w:hint="eastAsia" w:ascii="仿宋" w:hAnsi="仿宋" w:eastAsia="仿宋" w:cs="仿宋"/>
          <w:color w:val="auto"/>
          <w:spacing w:val="8"/>
          <w:sz w:val="28"/>
          <w:szCs w:val="28"/>
          <w:highlight w:val="none"/>
          <w14:textOutline w14:w="6537" w14:cap="sq" w14:cmpd="sng">
            <w14:solidFill>
              <w14:srgbClr w14:val="000000"/>
            </w14:solidFill>
            <w14:prstDash w14:val="solid"/>
            <w14:bevel/>
          </w14:textOutline>
        </w:rPr>
        <w:t>小</w:t>
      </w:r>
      <w:r>
        <w:rPr>
          <w:rFonts w:hint="eastAsia" w:ascii="仿宋" w:hAnsi="仿宋" w:eastAsia="仿宋" w:cs="仿宋"/>
          <w:color w:val="auto"/>
          <w:spacing w:val="6"/>
          <w:sz w:val="28"/>
          <w:szCs w:val="28"/>
          <w:highlight w:val="none"/>
          <w14:textOutline w14:w="6537" w14:cap="sq" w14:cmpd="sng">
            <w14:solidFill>
              <w14:srgbClr w14:val="000000"/>
            </w14:solidFill>
            <w14:prstDash w14:val="solid"/>
            <w14:bevel/>
          </w14:textOutline>
        </w:rPr>
        <w:t>企业声明函</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14:textOutline w14:w="6537" w14:cap="sq" w14:cmpd="sng">
            <w14:solidFill>
              <w14:srgbClr w14:val="000000"/>
            </w14:solidFill>
            <w14:prstDash w14:val="solid"/>
            <w14:bevel/>
          </w14:textOutline>
        </w:rPr>
        <w:t>(服务)</w:t>
      </w:r>
      <w:r>
        <w:rPr>
          <w:rFonts w:hint="eastAsia" w:ascii="仿宋" w:hAnsi="仿宋" w:eastAsia="仿宋" w:cs="仿宋"/>
          <w:color w:val="auto"/>
          <w:spacing w:val="6"/>
          <w:sz w:val="28"/>
          <w:szCs w:val="28"/>
          <w:highlight w:val="none"/>
          <w:lang w:eastAsia="zh-CN"/>
          <w14:textOutline w14:w="6537" w14:cap="sq" w14:cmpd="sng">
            <w14:solidFill>
              <w14:srgbClr w14:val="000000"/>
            </w14:solidFill>
            <w14:prstDash w14:val="solid"/>
            <w14:bevel/>
          </w14:textOutline>
        </w:rPr>
        <w:t>（如有）</w:t>
      </w:r>
    </w:p>
    <w:p>
      <w:pPr>
        <w:tabs>
          <w:tab w:val="left" w:pos="193"/>
        </w:tabs>
        <w:spacing w:before="100" w:line="307" w:lineRule="auto"/>
        <w:ind w:left="36" w:right="84" w:firstLine="640"/>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本公司 (联合体) 郑重声明，根据《政府采购促进中</w:t>
      </w:r>
      <w:r>
        <w:rPr>
          <w:rFonts w:hint="eastAsia" w:ascii="仿宋" w:hAnsi="仿宋" w:eastAsia="仿宋" w:cs="仿宋"/>
          <w:color w:val="auto"/>
          <w:spacing w:val="5"/>
          <w:sz w:val="28"/>
          <w:szCs w:val="28"/>
          <w:highlight w:val="none"/>
        </w:rPr>
        <w:t>小</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2"/>
          <w:sz w:val="28"/>
          <w:szCs w:val="28"/>
          <w:highlight w:val="none"/>
        </w:rPr>
        <w:t>企</w:t>
      </w:r>
      <w:r>
        <w:rPr>
          <w:rFonts w:hint="eastAsia" w:ascii="仿宋" w:hAnsi="仿宋" w:eastAsia="仿宋" w:cs="仿宋"/>
          <w:color w:val="auto"/>
          <w:spacing w:val="-12"/>
          <w:sz w:val="28"/>
          <w:szCs w:val="28"/>
          <w:highlight w:val="none"/>
        </w:rPr>
        <w:t>业</w:t>
      </w:r>
      <w:r>
        <w:rPr>
          <w:rFonts w:hint="eastAsia" w:ascii="仿宋" w:hAnsi="仿宋" w:eastAsia="仿宋" w:cs="仿宋"/>
          <w:color w:val="auto"/>
          <w:spacing w:val="-11"/>
          <w:sz w:val="28"/>
          <w:szCs w:val="28"/>
          <w:highlight w:val="none"/>
        </w:rPr>
        <w:t>发展管理办法》(财库 ﹝ 2020 ﹞ 46 号) 的规定，本公司</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pacing w:val="-10"/>
          <w:sz w:val="28"/>
          <w:szCs w:val="28"/>
          <w:highlight w:val="none"/>
        </w:rPr>
        <w:t>(联合体</w:t>
      </w:r>
      <w:r>
        <w:rPr>
          <w:rFonts w:hint="eastAsia" w:ascii="仿宋" w:hAnsi="仿宋" w:eastAsia="仿宋" w:cs="仿宋"/>
          <w:color w:val="auto"/>
          <w:spacing w:val="-7"/>
          <w:sz w:val="28"/>
          <w:szCs w:val="28"/>
          <w:highlight w:val="none"/>
        </w:rPr>
        <w:t>)</w:t>
      </w:r>
      <w:r>
        <w:rPr>
          <w:rFonts w:hint="eastAsia" w:ascii="仿宋" w:hAnsi="仿宋" w:eastAsia="仿宋" w:cs="仿宋"/>
          <w:color w:val="auto"/>
          <w:spacing w:val="-5"/>
          <w:sz w:val="28"/>
          <w:szCs w:val="28"/>
          <w:highlight w:val="none"/>
        </w:rPr>
        <w:t xml:space="preserve"> 参加</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i/>
          <w:iCs/>
          <w:color w:val="auto"/>
          <w:spacing w:val="-5"/>
          <w:sz w:val="28"/>
          <w:szCs w:val="28"/>
          <w:highlight w:val="none"/>
          <w:u w:val="single" w:color="auto"/>
        </w:rPr>
        <w:t>(单位名称)</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5"/>
          <w:sz w:val="28"/>
          <w:szCs w:val="28"/>
          <w:highlight w:val="none"/>
        </w:rPr>
        <w:t xml:space="preserve"> 的</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i/>
          <w:iCs/>
          <w:color w:val="auto"/>
          <w:spacing w:val="-5"/>
          <w:sz w:val="28"/>
          <w:szCs w:val="28"/>
          <w:highlight w:val="none"/>
          <w:u w:val="single" w:color="auto"/>
        </w:rPr>
        <w:t>(项目名称)</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5"/>
          <w:sz w:val="28"/>
          <w:szCs w:val="28"/>
          <w:highlight w:val="none"/>
        </w:rPr>
        <w:t>采购活动，工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3"/>
          <w:sz w:val="28"/>
          <w:szCs w:val="28"/>
          <w:highlight w:val="none"/>
        </w:rPr>
        <w:t>程</w:t>
      </w:r>
      <w:r>
        <w:rPr>
          <w:rFonts w:hint="eastAsia" w:ascii="仿宋" w:hAnsi="仿宋" w:eastAsia="仿宋" w:cs="仿宋"/>
          <w:color w:val="auto"/>
          <w:spacing w:val="8"/>
          <w:sz w:val="28"/>
          <w:szCs w:val="28"/>
          <w:highlight w:val="none"/>
        </w:rPr>
        <w:t>的施工单位全部为符合政策要求的中小企业 (或者：服务</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全部由符合政策要求的中小企业承接) 。相关企业 (含联</w:t>
      </w:r>
      <w:r>
        <w:rPr>
          <w:rFonts w:hint="eastAsia" w:ascii="仿宋" w:hAnsi="仿宋" w:eastAsia="仿宋" w:cs="仿宋"/>
          <w:color w:val="auto"/>
          <w:spacing w:val="5"/>
          <w:sz w:val="28"/>
          <w:szCs w:val="28"/>
          <w:highlight w:val="none"/>
        </w:rPr>
        <w:t>合</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5"/>
          <w:sz w:val="28"/>
          <w:szCs w:val="28"/>
          <w:highlight w:val="none"/>
        </w:rPr>
        <w:t>体</w:t>
      </w:r>
      <w:r>
        <w:rPr>
          <w:rFonts w:hint="eastAsia" w:ascii="仿宋" w:hAnsi="仿宋" w:eastAsia="仿宋" w:cs="仿宋"/>
          <w:color w:val="auto"/>
          <w:spacing w:val="8"/>
          <w:sz w:val="28"/>
          <w:szCs w:val="28"/>
          <w:highlight w:val="none"/>
        </w:rPr>
        <w:t>中的中小企业、签订分包意向协议的中小企业) 的具体情</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2"/>
          <w:sz w:val="28"/>
          <w:szCs w:val="28"/>
          <w:highlight w:val="none"/>
        </w:rPr>
        <w:t>况如下</w:t>
      </w:r>
      <w:r>
        <w:rPr>
          <w:rFonts w:hint="eastAsia" w:ascii="仿宋" w:hAnsi="仿宋" w:eastAsia="仿宋" w:cs="仿宋"/>
          <w:color w:val="auto"/>
          <w:spacing w:val="1"/>
          <w:sz w:val="28"/>
          <w:szCs w:val="28"/>
          <w:highlight w:val="none"/>
        </w:rPr>
        <w:t>：</w:t>
      </w:r>
    </w:p>
    <w:p>
      <w:pPr>
        <w:spacing w:before="1" w:line="214" w:lineRule="auto"/>
        <w:ind w:left="689"/>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1.</w:t>
      </w:r>
      <w:r>
        <w:rPr>
          <w:rFonts w:hint="eastAsia" w:ascii="仿宋" w:hAnsi="仿宋" w:eastAsia="仿宋" w:cs="仿宋"/>
          <w:color w:val="auto"/>
          <w:spacing w:val="-6"/>
          <w:sz w:val="28"/>
          <w:szCs w:val="28"/>
          <w:highlight w:val="none"/>
          <w:u w:val="single" w:color="auto"/>
        </w:rPr>
        <w:t xml:space="preserve"> </w:t>
      </w:r>
      <w:r>
        <w:rPr>
          <w:rFonts w:hint="eastAsia" w:ascii="仿宋" w:hAnsi="仿宋" w:eastAsia="仿宋" w:cs="仿宋"/>
          <w:i/>
          <w:iCs/>
          <w:color w:val="auto"/>
          <w:spacing w:val="-6"/>
          <w:sz w:val="28"/>
          <w:szCs w:val="28"/>
          <w:highlight w:val="none"/>
          <w:u w:val="single" w:color="auto"/>
        </w:rPr>
        <w:t>(标的</w:t>
      </w:r>
      <w:r>
        <w:rPr>
          <w:rFonts w:hint="eastAsia" w:ascii="仿宋" w:hAnsi="仿宋" w:eastAsia="仿宋" w:cs="仿宋"/>
          <w:i/>
          <w:iCs/>
          <w:color w:val="auto"/>
          <w:spacing w:val="-4"/>
          <w:sz w:val="28"/>
          <w:szCs w:val="28"/>
          <w:highlight w:val="none"/>
          <w:u w:val="single" w:color="auto"/>
        </w:rPr>
        <w:t>名</w:t>
      </w:r>
      <w:r>
        <w:rPr>
          <w:rFonts w:hint="eastAsia" w:ascii="仿宋" w:hAnsi="仿宋" w:eastAsia="仿宋" w:cs="仿宋"/>
          <w:i/>
          <w:iCs/>
          <w:color w:val="auto"/>
          <w:spacing w:val="-3"/>
          <w:sz w:val="28"/>
          <w:szCs w:val="28"/>
          <w:highlight w:val="none"/>
          <w:u w:val="single" w:color="auto"/>
        </w:rPr>
        <w:t>称)</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，属于</w:t>
      </w:r>
      <w:r>
        <w:rPr>
          <w:rFonts w:hint="eastAsia" w:ascii="仿宋" w:hAnsi="仿宋" w:eastAsia="仿宋" w:cs="仿宋"/>
          <w:i/>
          <w:iCs/>
          <w:color w:val="auto"/>
          <w:spacing w:val="-3"/>
          <w:sz w:val="28"/>
          <w:szCs w:val="28"/>
          <w:highlight w:val="none"/>
          <w:u w:val="single" w:color="auto"/>
        </w:rPr>
        <w:t>(采购文件中明确的所属行业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before="137" w:line="211" w:lineRule="auto"/>
        <w:ind w:left="35"/>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承建</w:t>
      </w:r>
      <w:r>
        <w:rPr>
          <w:rFonts w:hint="eastAsia" w:ascii="仿宋" w:hAnsi="仿宋" w:eastAsia="仿宋" w:cs="仿宋"/>
          <w:color w:val="auto"/>
          <w:spacing w:val="11"/>
          <w:sz w:val="28"/>
          <w:szCs w:val="28"/>
          <w:highlight w:val="none"/>
        </w:rPr>
        <w:t xml:space="preserve"> </w:t>
      </w:r>
      <w:r>
        <w:rPr>
          <w:rFonts w:hint="eastAsia" w:ascii="仿宋" w:hAnsi="仿宋" w:eastAsia="仿宋" w:cs="仿宋"/>
          <w:color w:val="auto"/>
          <w:spacing w:val="8"/>
          <w:sz w:val="28"/>
          <w:szCs w:val="28"/>
          <w:highlight w:val="none"/>
        </w:rPr>
        <w:t>(承接) 企业为</w:t>
      </w:r>
      <w:r>
        <w:rPr>
          <w:rFonts w:hint="eastAsia" w:ascii="仿宋" w:hAnsi="仿宋" w:eastAsia="仿宋" w:cs="仿宋"/>
          <w:color w:val="auto"/>
          <w:spacing w:val="8"/>
          <w:sz w:val="28"/>
          <w:szCs w:val="28"/>
          <w:highlight w:val="none"/>
          <w:u w:val="single" w:color="auto"/>
        </w:rPr>
        <w:t xml:space="preserve"> </w:t>
      </w:r>
      <w:r>
        <w:rPr>
          <w:rFonts w:hint="eastAsia" w:ascii="仿宋" w:hAnsi="仿宋" w:eastAsia="仿宋" w:cs="仿宋"/>
          <w:i/>
          <w:iCs/>
          <w:color w:val="auto"/>
          <w:spacing w:val="8"/>
          <w:sz w:val="28"/>
          <w:szCs w:val="28"/>
          <w:highlight w:val="none"/>
          <w:u w:val="single" w:color="auto"/>
        </w:rPr>
        <w:t>(企业名称</w:t>
      </w:r>
      <w:r>
        <w:rPr>
          <w:rFonts w:hint="eastAsia" w:ascii="仿宋" w:hAnsi="仿宋" w:eastAsia="仿宋" w:cs="仿宋"/>
          <w:i/>
          <w:iCs/>
          <w:color w:val="auto"/>
          <w:spacing w:val="8"/>
          <w:sz w:val="28"/>
          <w:szCs w:val="28"/>
          <w:highlight w:val="none"/>
        </w:rPr>
        <w:t>)</w:t>
      </w:r>
      <w:r>
        <w:rPr>
          <w:rFonts w:hint="eastAsia" w:ascii="仿宋" w:hAnsi="仿宋" w:eastAsia="仿宋" w:cs="仿宋"/>
          <w:color w:val="auto"/>
          <w:spacing w:val="8"/>
          <w:sz w:val="28"/>
          <w:szCs w:val="28"/>
          <w:highlight w:val="none"/>
        </w:rPr>
        <w:t>，从业人员</w:t>
      </w:r>
      <w:r>
        <w:rPr>
          <w:rFonts w:hint="eastAsia" w:ascii="仿宋" w:hAnsi="仿宋" w:eastAsia="仿宋" w:cs="仿宋"/>
          <w:color w:val="auto"/>
          <w:spacing w:val="8"/>
          <w:sz w:val="28"/>
          <w:szCs w:val="28"/>
          <w:highlight w:val="none"/>
          <w:u w:val="single" w:color="auto"/>
        </w:rPr>
        <w:t xml:space="preserve">    </w:t>
      </w:r>
      <w:r>
        <w:rPr>
          <w:rFonts w:hint="eastAsia" w:ascii="仿宋" w:hAnsi="仿宋" w:eastAsia="仿宋" w:cs="仿宋"/>
          <w:color w:val="auto"/>
          <w:spacing w:val="8"/>
          <w:sz w:val="28"/>
          <w:szCs w:val="28"/>
          <w:highlight w:val="none"/>
        </w:rPr>
        <w:t>人，营业</w:t>
      </w:r>
    </w:p>
    <w:p>
      <w:pPr>
        <w:spacing w:line="324" w:lineRule="auto"/>
        <w:ind w:left="52"/>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收入为</w:t>
      </w:r>
      <w:r>
        <w:rPr>
          <w:rFonts w:hint="eastAsia" w:ascii="仿宋" w:hAnsi="仿宋" w:eastAsia="仿宋" w:cs="仿宋"/>
          <w:color w:val="auto"/>
          <w:spacing w:val="-1"/>
          <w:sz w:val="28"/>
          <w:szCs w:val="28"/>
          <w:highlight w:val="none"/>
          <w:u w:val="single" w:color="auto"/>
        </w:rPr>
        <w:t xml:space="preserve">    </w:t>
      </w:r>
      <w:r>
        <w:rPr>
          <w:rFonts w:hint="eastAsia" w:ascii="仿宋" w:hAnsi="仿宋" w:eastAsia="仿宋" w:cs="仿宋"/>
          <w:color w:val="auto"/>
          <w:spacing w:val="-1"/>
          <w:sz w:val="28"/>
          <w:szCs w:val="28"/>
          <w:highlight w:val="none"/>
        </w:rPr>
        <w:t>万元，资</w:t>
      </w:r>
      <w:r>
        <w:rPr>
          <w:rFonts w:hint="eastAsia" w:ascii="仿宋" w:hAnsi="仿宋" w:eastAsia="仿宋" w:cs="仿宋"/>
          <w:color w:val="auto"/>
          <w:sz w:val="28"/>
          <w:szCs w:val="28"/>
          <w:highlight w:val="none"/>
        </w:rPr>
        <w:t>产总额为</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"_bookmark2"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position w:val="16"/>
          <w:sz w:val="28"/>
          <w:szCs w:val="28"/>
          <w:highlight w:val="none"/>
        </w:rPr>
        <w:t>1</w:t>
      </w:r>
      <w:r>
        <w:rPr>
          <w:rFonts w:hint="eastAsia" w:ascii="仿宋" w:hAnsi="仿宋" w:eastAsia="仿宋" w:cs="仿宋"/>
          <w:color w:val="auto"/>
          <w:position w:val="16"/>
          <w:sz w:val="28"/>
          <w:szCs w:val="28"/>
          <w:highlight w:val="none"/>
        </w:rPr>
        <w:fldChar w:fldCharType="end"/>
      </w:r>
      <w:r>
        <w:rPr>
          <w:rFonts w:hint="eastAsia" w:ascii="仿宋" w:hAnsi="仿宋" w:eastAsia="仿宋" w:cs="仿宋"/>
          <w:color w:val="auto"/>
          <w:position w:val="16"/>
          <w:sz w:val="28"/>
          <w:szCs w:val="28"/>
          <w:highlight w:val="none"/>
        </w:rPr>
        <w:t xml:space="preserve"> </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i/>
          <w:iCs/>
          <w:color w:val="auto"/>
          <w:sz w:val="28"/>
          <w:szCs w:val="28"/>
          <w:highlight w:val="none"/>
          <w:u w:val="single" w:color="auto"/>
        </w:rPr>
        <w:t>(中型企业、</w:t>
      </w:r>
    </w:p>
    <w:p>
      <w:pPr>
        <w:spacing w:before="82" w:line="217" w:lineRule="auto"/>
        <w:ind w:left="18"/>
        <w:rPr>
          <w:rFonts w:hint="eastAsia" w:ascii="仿宋" w:hAnsi="仿宋" w:eastAsia="仿宋" w:cs="仿宋"/>
          <w:color w:val="auto"/>
          <w:sz w:val="28"/>
          <w:szCs w:val="28"/>
          <w:highlight w:val="none"/>
        </w:rPr>
      </w:pPr>
      <w:r>
        <w:rPr>
          <w:rFonts w:hint="eastAsia" w:ascii="仿宋" w:hAnsi="仿宋" w:eastAsia="仿宋" w:cs="仿宋"/>
          <w:i/>
          <w:iCs/>
          <w:color w:val="auto"/>
          <w:spacing w:val="-4"/>
          <w:sz w:val="28"/>
          <w:szCs w:val="28"/>
          <w:highlight w:val="none"/>
          <w:u w:val="single" w:color="auto"/>
        </w:rPr>
        <w:t>小</w:t>
      </w:r>
      <w:r>
        <w:rPr>
          <w:rFonts w:hint="eastAsia" w:ascii="仿宋" w:hAnsi="仿宋" w:eastAsia="仿宋" w:cs="仿宋"/>
          <w:i/>
          <w:iCs/>
          <w:color w:val="auto"/>
          <w:spacing w:val="-3"/>
          <w:sz w:val="28"/>
          <w:szCs w:val="28"/>
          <w:highlight w:val="none"/>
          <w:u w:val="single" w:color="auto"/>
        </w:rPr>
        <w:t>型企业、微型企业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before="133" w:line="291" w:lineRule="auto"/>
        <w:ind w:left="18" w:firstLine="651"/>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2.</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i/>
          <w:iCs/>
          <w:color w:val="auto"/>
          <w:spacing w:val="-3"/>
          <w:sz w:val="28"/>
          <w:szCs w:val="28"/>
          <w:highlight w:val="none"/>
          <w:u w:val="single" w:color="auto"/>
        </w:rPr>
        <w:t>(标的名称)</w:t>
      </w:r>
      <w:r>
        <w:rPr>
          <w:rFonts w:hint="eastAsia" w:ascii="仿宋" w:hAnsi="仿宋" w:eastAsia="仿宋" w:cs="仿宋"/>
          <w:color w:val="auto"/>
          <w:spacing w:val="-3"/>
          <w:sz w:val="28"/>
          <w:szCs w:val="28"/>
          <w:highlight w:val="none"/>
          <w:u w:val="single" w:color="auto"/>
        </w:rPr>
        <w:t xml:space="preserve"> </w:t>
      </w:r>
      <w:r>
        <w:rPr>
          <w:rFonts w:hint="eastAsia" w:ascii="仿宋" w:hAnsi="仿宋" w:eastAsia="仿宋" w:cs="仿宋"/>
          <w:color w:val="auto"/>
          <w:spacing w:val="-3"/>
          <w:sz w:val="28"/>
          <w:szCs w:val="28"/>
          <w:highlight w:val="none"/>
        </w:rPr>
        <w:t>，属于</w:t>
      </w:r>
      <w:r>
        <w:rPr>
          <w:rFonts w:hint="eastAsia" w:ascii="仿宋" w:hAnsi="仿宋" w:eastAsia="仿宋" w:cs="仿宋"/>
          <w:i/>
          <w:iCs/>
          <w:color w:val="auto"/>
          <w:spacing w:val="-3"/>
          <w:sz w:val="28"/>
          <w:szCs w:val="28"/>
          <w:highlight w:val="none"/>
          <w:u w:val="single" w:color="auto"/>
        </w:rPr>
        <w:t>(采购文件中明确的所属行业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4"/>
          <w:sz w:val="28"/>
          <w:szCs w:val="28"/>
          <w:highlight w:val="none"/>
        </w:rPr>
        <w:t>承</w:t>
      </w:r>
      <w:r>
        <w:rPr>
          <w:rFonts w:hint="eastAsia" w:ascii="仿宋" w:hAnsi="仿宋" w:eastAsia="仿宋" w:cs="仿宋"/>
          <w:color w:val="auto"/>
          <w:spacing w:val="9"/>
          <w:sz w:val="28"/>
          <w:szCs w:val="28"/>
          <w:highlight w:val="none"/>
        </w:rPr>
        <w:t>建 (承接) 企业为</w:t>
      </w:r>
      <w:r>
        <w:rPr>
          <w:rFonts w:hint="eastAsia" w:ascii="仿宋" w:hAnsi="仿宋" w:eastAsia="仿宋" w:cs="仿宋"/>
          <w:color w:val="auto"/>
          <w:spacing w:val="9"/>
          <w:sz w:val="28"/>
          <w:szCs w:val="28"/>
          <w:highlight w:val="none"/>
          <w:u w:val="single" w:color="auto"/>
        </w:rPr>
        <w:t xml:space="preserve"> </w:t>
      </w:r>
      <w:r>
        <w:rPr>
          <w:rFonts w:hint="eastAsia" w:ascii="仿宋" w:hAnsi="仿宋" w:eastAsia="仿宋" w:cs="仿宋"/>
          <w:i/>
          <w:iCs/>
          <w:color w:val="auto"/>
          <w:spacing w:val="9"/>
          <w:sz w:val="28"/>
          <w:szCs w:val="28"/>
          <w:highlight w:val="none"/>
          <w:u w:val="single" w:color="auto"/>
        </w:rPr>
        <w:t>(企业名称</w:t>
      </w:r>
      <w:r>
        <w:rPr>
          <w:rFonts w:hint="eastAsia" w:ascii="仿宋" w:hAnsi="仿宋" w:eastAsia="仿宋" w:cs="仿宋"/>
          <w:i/>
          <w:iCs/>
          <w:color w:val="auto"/>
          <w:spacing w:val="9"/>
          <w:sz w:val="28"/>
          <w:szCs w:val="28"/>
          <w:highlight w:val="none"/>
        </w:rPr>
        <w:t>)</w:t>
      </w:r>
      <w:r>
        <w:rPr>
          <w:rFonts w:hint="eastAsia" w:ascii="仿宋" w:hAnsi="仿宋" w:eastAsia="仿宋" w:cs="仿宋"/>
          <w:color w:val="auto"/>
          <w:spacing w:val="9"/>
          <w:sz w:val="28"/>
          <w:szCs w:val="28"/>
          <w:highlight w:val="none"/>
        </w:rPr>
        <w:t>，从业人员</w:t>
      </w:r>
      <w:r>
        <w:rPr>
          <w:rFonts w:hint="eastAsia" w:ascii="仿宋" w:hAnsi="仿宋" w:eastAsia="仿宋" w:cs="仿宋"/>
          <w:color w:val="auto"/>
          <w:spacing w:val="9"/>
          <w:sz w:val="28"/>
          <w:szCs w:val="28"/>
          <w:highlight w:val="none"/>
          <w:u w:val="single" w:color="auto"/>
        </w:rPr>
        <w:t xml:space="preserve">    </w:t>
      </w:r>
      <w:r>
        <w:rPr>
          <w:rFonts w:hint="eastAsia" w:ascii="仿宋" w:hAnsi="仿宋" w:eastAsia="仿宋" w:cs="仿宋"/>
          <w:color w:val="auto"/>
          <w:spacing w:val="9"/>
          <w:sz w:val="28"/>
          <w:szCs w:val="28"/>
          <w:highlight w:val="none"/>
        </w:rPr>
        <w:t>人，营业</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4"/>
          <w:sz w:val="28"/>
          <w:szCs w:val="28"/>
          <w:highlight w:val="none"/>
        </w:rPr>
        <w:t>收入为</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4"/>
          <w:sz w:val="28"/>
          <w:szCs w:val="28"/>
          <w:highlight w:val="none"/>
        </w:rPr>
        <w:t>万元，资产总额为</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color w:val="auto"/>
          <w:spacing w:val="4"/>
          <w:sz w:val="28"/>
          <w:szCs w:val="28"/>
          <w:highlight w:val="none"/>
        </w:rPr>
        <w:t>万元，属于</w:t>
      </w:r>
      <w:r>
        <w:rPr>
          <w:rFonts w:hint="eastAsia" w:ascii="仿宋" w:hAnsi="仿宋" w:eastAsia="仿宋" w:cs="仿宋"/>
          <w:color w:val="auto"/>
          <w:spacing w:val="4"/>
          <w:sz w:val="28"/>
          <w:szCs w:val="28"/>
          <w:highlight w:val="none"/>
          <w:u w:val="single" w:color="auto"/>
        </w:rPr>
        <w:t xml:space="preserve"> </w:t>
      </w:r>
      <w:r>
        <w:rPr>
          <w:rFonts w:hint="eastAsia" w:ascii="仿宋" w:hAnsi="仿宋" w:eastAsia="仿宋" w:cs="仿宋"/>
          <w:i/>
          <w:iCs/>
          <w:color w:val="auto"/>
          <w:spacing w:val="4"/>
          <w:sz w:val="28"/>
          <w:szCs w:val="28"/>
          <w:highlight w:val="none"/>
          <w:u w:val="single" w:color="auto"/>
        </w:rPr>
        <w:t>(中型企业</w:t>
      </w:r>
      <w:r>
        <w:rPr>
          <w:rFonts w:hint="eastAsia" w:ascii="仿宋" w:hAnsi="仿宋" w:eastAsia="仿宋" w:cs="仿宋"/>
          <w:i/>
          <w:iCs/>
          <w:color w:val="auto"/>
          <w:spacing w:val="1"/>
          <w:sz w:val="28"/>
          <w:szCs w:val="28"/>
          <w:highlight w:val="none"/>
          <w:u w:val="single" w:color="auto"/>
        </w:rPr>
        <w:t>、</w:t>
      </w:r>
      <w:r>
        <w:rPr>
          <w:rFonts w:hint="eastAsia" w:ascii="仿宋" w:hAnsi="仿宋" w:eastAsia="仿宋" w:cs="仿宋"/>
          <w:color w:val="auto"/>
          <w:sz w:val="28"/>
          <w:szCs w:val="28"/>
          <w:highlight w:val="none"/>
        </w:rPr>
        <w:t xml:space="preserve"> </w:t>
      </w:r>
      <w:r>
        <w:rPr>
          <w:rFonts w:hint="eastAsia" w:ascii="仿宋" w:hAnsi="仿宋" w:eastAsia="仿宋" w:cs="仿宋"/>
          <w:i/>
          <w:iCs/>
          <w:color w:val="auto"/>
          <w:spacing w:val="-4"/>
          <w:sz w:val="28"/>
          <w:szCs w:val="28"/>
          <w:highlight w:val="none"/>
          <w:u w:val="single" w:color="auto"/>
        </w:rPr>
        <w:t>小</w:t>
      </w:r>
      <w:r>
        <w:rPr>
          <w:rFonts w:hint="eastAsia" w:ascii="仿宋" w:hAnsi="仿宋" w:eastAsia="仿宋" w:cs="仿宋"/>
          <w:i/>
          <w:iCs/>
          <w:color w:val="auto"/>
          <w:spacing w:val="-3"/>
          <w:sz w:val="28"/>
          <w:szCs w:val="28"/>
          <w:highlight w:val="none"/>
          <w:u w:val="single" w:color="auto"/>
        </w:rPr>
        <w:t>型企业、微型企业</w:t>
      </w:r>
      <w:r>
        <w:rPr>
          <w:rFonts w:hint="eastAsia" w:ascii="仿宋" w:hAnsi="仿宋" w:eastAsia="仿宋" w:cs="仿宋"/>
          <w:i/>
          <w:iCs/>
          <w:color w:val="auto"/>
          <w:spacing w:val="-3"/>
          <w:sz w:val="28"/>
          <w:szCs w:val="28"/>
          <w:highlight w:val="none"/>
        </w:rPr>
        <w:t>)</w:t>
      </w:r>
      <w:r>
        <w:rPr>
          <w:rFonts w:hint="eastAsia" w:ascii="仿宋" w:hAnsi="仿宋" w:eastAsia="仿宋" w:cs="仿宋"/>
          <w:color w:val="auto"/>
          <w:spacing w:val="-3"/>
          <w:sz w:val="28"/>
          <w:szCs w:val="28"/>
          <w:highlight w:val="none"/>
        </w:rPr>
        <w:t>；</w:t>
      </w:r>
    </w:p>
    <w:p>
      <w:pPr>
        <w:spacing w:line="504" w:lineRule="exact"/>
        <w:ind w:left="688"/>
        <w:rPr>
          <w:rFonts w:hint="eastAsia" w:ascii="仿宋" w:hAnsi="仿宋" w:eastAsia="仿宋" w:cs="仿宋"/>
          <w:color w:val="auto"/>
          <w:sz w:val="28"/>
          <w:szCs w:val="28"/>
          <w:highlight w:val="none"/>
        </w:rPr>
      </w:pPr>
      <w:r>
        <w:rPr>
          <w:rFonts w:hint="eastAsia" w:ascii="仿宋" w:hAnsi="仿宋" w:eastAsia="仿宋" w:cs="仿宋"/>
          <w:color w:val="auto"/>
          <w:spacing w:val="5"/>
          <w:position w:val="4"/>
          <w:sz w:val="28"/>
          <w:szCs w:val="28"/>
          <w:highlight w:val="none"/>
        </w:rPr>
        <w:t>…</w:t>
      </w:r>
      <w:r>
        <w:rPr>
          <w:rFonts w:hint="eastAsia" w:ascii="仿宋" w:hAnsi="仿宋" w:eastAsia="仿宋" w:cs="仿宋"/>
          <w:color w:val="auto"/>
          <w:spacing w:val="4"/>
          <w:position w:val="4"/>
          <w:sz w:val="28"/>
          <w:szCs w:val="28"/>
          <w:highlight w:val="none"/>
        </w:rPr>
        <w:t>…</w:t>
      </w:r>
    </w:p>
    <w:p>
      <w:pPr>
        <w:spacing w:before="13" w:line="310" w:lineRule="auto"/>
        <w:ind w:right="86"/>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以上企业，不属于大企业的分支机构，不存在控股股</w:t>
      </w:r>
      <w:r>
        <w:rPr>
          <w:rFonts w:hint="eastAsia" w:ascii="仿宋" w:hAnsi="仿宋" w:eastAsia="仿宋" w:cs="仿宋"/>
          <w:color w:val="auto"/>
          <w:spacing w:val="3"/>
          <w:sz w:val="28"/>
          <w:szCs w:val="28"/>
          <w:highlight w:val="none"/>
        </w:rPr>
        <w:t>东</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6"/>
          <w:sz w:val="28"/>
          <w:szCs w:val="28"/>
          <w:highlight w:val="none"/>
        </w:rPr>
        <w:t>为大</w:t>
      </w:r>
      <w:r>
        <w:rPr>
          <w:rFonts w:hint="eastAsia" w:ascii="仿宋" w:hAnsi="仿宋" w:eastAsia="仿宋" w:cs="仿宋"/>
          <w:color w:val="auto"/>
          <w:spacing w:val="8"/>
          <w:sz w:val="28"/>
          <w:szCs w:val="28"/>
          <w:highlight w:val="none"/>
        </w:rPr>
        <w:t>企业的情形，也不存在与大企业的负责人为同一人的情</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7"/>
          <w:sz w:val="28"/>
          <w:szCs w:val="28"/>
          <w:highlight w:val="none"/>
        </w:rPr>
        <w:t>形</w:t>
      </w:r>
      <w:r>
        <w:rPr>
          <w:rFonts w:hint="eastAsia" w:ascii="仿宋" w:hAnsi="仿宋" w:eastAsia="仿宋" w:cs="仿宋"/>
          <w:color w:val="auto"/>
          <w:spacing w:val="-6"/>
          <w:sz w:val="28"/>
          <w:szCs w:val="28"/>
          <w:highlight w:val="none"/>
        </w:rPr>
        <w:t>。</w:t>
      </w:r>
    </w:p>
    <w:p>
      <w:pPr>
        <w:spacing w:before="1" w:line="319" w:lineRule="auto"/>
        <w:ind w:left="45" w:right="88" w:firstLine="631"/>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rPr>
        <w:t>本</w:t>
      </w:r>
      <w:r>
        <w:rPr>
          <w:rFonts w:hint="eastAsia" w:ascii="仿宋" w:hAnsi="仿宋" w:eastAsia="仿宋" w:cs="仿宋"/>
          <w:color w:val="auto"/>
          <w:spacing w:val="8"/>
          <w:sz w:val="28"/>
          <w:szCs w:val="28"/>
          <w:highlight w:val="none"/>
        </w:rPr>
        <w:t>企业对上述声明内容的真实性负责。如有虚假，将依</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8"/>
          <w:sz w:val="28"/>
          <w:szCs w:val="28"/>
          <w:highlight w:val="none"/>
        </w:rPr>
        <w:t>法</w:t>
      </w:r>
      <w:r>
        <w:rPr>
          <w:rFonts w:hint="eastAsia" w:ascii="仿宋" w:hAnsi="仿宋" w:eastAsia="仿宋" w:cs="仿宋"/>
          <w:color w:val="auto"/>
          <w:spacing w:val="5"/>
          <w:sz w:val="28"/>
          <w:szCs w:val="28"/>
          <w:highlight w:val="none"/>
        </w:rPr>
        <w:t>承</w:t>
      </w:r>
      <w:r>
        <w:rPr>
          <w:rFonts w:hint="eastAsia" w:ascii="仿宋" w:hAnsi="仿宋" w:eastAsia="仿宋" w:cs="仿宋"/>
          <w:color w:val="auto"/>
          <w:spacing w:val="4"/>
          <w:sz w:val="28"/>
          <w:szCs w:val="28"/>
          <w:highlight w:val="none"/>
        </w:rPr>
        <w:t>担相应责任。</w:t>
      </w:r>
    </w:p>
    <w:p>
      <w:pPr>
        <w:pStyle w:val="84"/>
        <w:adjustRightInd w:val="0"/>
        <w:snapToGrid w:val="0"/>
        <w:spacing w:line="500" w:lineRule="exact"/>
        <w:rPr>
          <w:rFonts w:hint="eastAsia" w:ascii="仿宋" w:hAnsi="仿宋" w:eastAsia="仿宋" w:cs="仿宋"/>
          <w:color w:val="auto"/>
          <w:sz w:val="28"/>
          <w:szCs w:val="28"/>
          <w:highlight w:val="none"/>
        </w:rPr>
      </w:pPr>
      <w:bookmarkStart w:id="58" w:name="_bookmark2"/>
      <w:bookmarkEnd w:id="58"/>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pStyle w:val="30"/>
        <w:ind w:left="0" w:leftChars="0" w:firstLine="0" w:firstLineChars="0"/>
        <w:rPr>
          <w:rFonts w:hint="eastAsia"/>
          <w:color w:val="auto"/>
          <w:highlight w:val="none"/>
        </w:rPr>
        <w:sectPr>
          <w:footerReference r:id="rId18" w:type="default"/>
          <w:pgSz w:w="11906" w:h="16838"/>
          <w:pgMar w:top="1440" w:right="1800" w:bottom="1440" w:left="1800" w:header="851" w:footer="992" w:gutter="0"/>
          <w:cols w:space="720" w:num="1"/>
          <w:docGrid w:type="lines" w:linePitch="312" w:charSpace="0"/>
        </w:sectPr>
      </w:pPr>
    </w:p>
    <w:p>
      <w:pPr>
        <w:jc w:val="both"/>
        <w:rPr>
          <w:rFonts w:hint="eastAsia" w:ascii="仿宋" w:hAnsi="仿宋" w:eastAsia="仿宋" w:cs="仿宋"/>
          <w:b/>
          <w:bCs/>
          <w:color w:val="auto"/>
          <w:sz w:val="30"/>
          <w:szCs w:val="30"/>
          <w:highlight w:val="none"/>
          <w:lang w:eastAsia="zh-CN"/>
        </w:rPr>
      </w:pPr>
      <w:bookmarkStart w:id="59" w:name="2_、残疾人福利性单位声明函（如有）"/>
      <w:bookmarkEnd w:id="59"/>
      <w:bookmarkStart w:id="60" w:name="_Toc7178"/>
      <w:bookmarkStart w:id="61" w:name="_Toc29032"/>
      <w:bookmarkStart w:id="62" w:name="_Toc25003"/>
      <w:bookmarkStart w:id="63" w:name="_Toc30498"/>
      <w:r>
        <w:rPr>
          <w:rFonts w:hint="eastAsia" w:ascii="仿宋" w:hAnsi="仿宋" w:eastAsia="仿宋" w:cs="仿宋"/>
          <w:color w:val="auto"/>
          <w:sz w:val="30"/>
          <w:szCs w:val="30"/>
          <w:highlight w:val="none"/>
          <w:lang w:eastAsia="zh-CN"/>
        </w:rPr>
        <w:t>2、残疾人福利性单位声明函（如有）</w:t>
      </w:r>
      <w:bookmarkEnd w:id="60"/>
      <w:bookmarkEnd w:id="61"/>
      <w:bookmarkEnd w:id="62"/>
      <w:bookmarkEnd w:id="63"/>
    </w:p>
    <w:p>
      <w:pPr>
        <w:ind w:firstLine="48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30"/>
          <w:szCs w:val="30"/>
          <w:highlight w:val="none"/>
          <w:u w:val="single"/>
          <w:lang w:eastAsia="zh-CN"/>
        </w:rPr>
        <w:t xml:space="preserve">       </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 w:eastAsia="zh-CN"/>
        </w:rPr>
        <w:t>招标人</w:t>
      </w:r>
      <w:r>
        <w:rPr>
          <w:rFonts w:hint="eastAsia" w:ascii="仿宋" w:hAnsi="仿宋" w:eastAsia="仿宋" w:cs="仿宋"/>
          <w:color w:val="auto"/>
          <w:sz w:val="30"/>
          <w:szCs w:val="30"/>
          <w:highlight w:val="none"/>
          <w:lang w:eastAsia="zh-CN"/>
        </w:rPr>
        <w:t>）单位的</w:t>
      </w:r>
      <w:r>
        <w:rPr>
          <w:rFonts w:hint="eastAsia" w:ascii="仿宋" w:hAnsi="仿宋" w:eastAsia="仿宋" w:cs="仿宋"/>
          <w:color w:val="auto"/>
          <w:sz w:val="30"/>
          <w:szCs w:val="30"/>
          <w:highlight w:val="none"/>
          <w:u w:val="single"/>
          <w:lang w:eastAsia="zh-CN"/>
        </w:rPr>
        <w:t xml:space="preserve">        </w:t>
      </w:r>
      <w:r>
        <w:rPr>
          <w:rFonts w:hint="eastAsia" w:ascii="仿宋" w:hAnsi="仿宋" w:eastAsia="仿宋" w:cs="仿宋"/>
          <w:color w:val="auto"/>
          <w:sz w:val="30"/>
          <w:szCs w:val="30"/>
          <w:highlight w:val="none"/>
          <w:lang w:eastAsia="zh-CN"/>
        </w:rPr>
        <w:t>项目采购活动提供本单位制造的货物</w:t>
      </w:r>
      <w:r>
        <w:rPr>
          <w:rFonts w:hint="eastAsia" w:ascii="仿宋" w:hAnsi="仿宋" w:eastAsia="仿宋" w:cs="仿宋"/>
          <w:color w:val="auto"/>
          <w:sz w:val="30"/>
          <w:szCs w:val="30"/>
          <w:highlight w:val="none"/>
          <w:u w:val="single"/>
          <w:lang w:eastAsia="zh-CN"/>
        </w:rPr>
        <w:t>（由本单位承担工程/提供服务）</w:t>
      </w:r>
      <w:r>
        <w:rPr>
          <w:rFonts w:hint="eastAsia" w:ascii="仿宋" w:hAnsi="仿宋" w:eastAsia="仿宋" w:cs="仿宋"/>
          <w:color w:val="auto"/>
          <w:sz w:val="30"/>
          <w:szCs w:val="30"/>
          <w:highlight w:val="none"/>
          <w:lang w:eastAsia="zh-CN"/>
        </w:rPr>
        <w:t>，或者提供其他残疾人福利性单位制造的货物（不包括使用非残疾人福利性单位注册商标的货物）。</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30"/>
          <w:szCs w:val="30"/>
          <w:highlight w:val="none"/>
          <w:lang w:eastAsia="zh-CN"/>
        </w:rPr>
        <w:t>本单位对上述声明的真实性负责。如有虚假，将依法承担相应责任。</w:t>
      </w: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rPr>
          <w:rFonts w:hint="eastAsia" w:ascii="仿宋" w:hAnsi="仿宋" w:eastAsia="仿宋" w:cs="仿宋"/>
          <w:color w:val="auto"/>
          <w:sz w:val="30"/>
          <w:szCs w:val="30"/>
          <w:highlight w:val="none"/>
          <w:lang w:eastAsia="zh-CN"/>
        </w:rPr>
      </w:pPr>
    </w:p>
    <w:p>
      <w:pPr>
        <w:ind w:firstLine="480"/>
        <w:jc w:val="center"/>
        <w:rPr>
          <w:rFonts w:hint="eastAsia" w:ascii="仿宋" w:hAnsi="仿宋" w:eastAsia="仿宋" w:cs="仿宋"/>
          <w:color w:val="auto"/>
          <w:sz w:val="30"/>
          <w:szCs w:val="30"/>
          <w:highlight w:val="none"/>
          <w:lang w:eastAsia="zh-CN"/>
        </w:rPr>
      </w:pPr>
      <w:bookmarkStart w:id="64" w:name="3_、监狱企业证明材料（如有）"/>
      <w:bookmarkEnd w:id="64"/>
      <w:bookmarkStart w:id="65" w:name="_Toc13043"/>
      <w:bookmarkStart w:id="66" w:name="_Toc22085"/>
      <w:bookmarkStart w:id="67" w:name="_Toc3980"/>
      <w:r>
        <w:rPr>
          <w:rFonts w:hint="eastAsia" w:ascii="仿宋" w:hAnsi="仿宋" w:eastAsia="仿宋" w:cs="仿宋"/>
          <w:color w:val="auto"/>
          <w:sz w:val="30"/>
          <w:szCs w:val="30"/>
          <w:highlight w:val="none"/>
          <w:lang w:eastAsia="zh-CN"/>
        </w:rPr>
        <w:t>3 、监狱企业证明材料（如有）</w:t>
      </w:r>
      <w:bookmarkEnd w:id="65"/>
      <w:bookmarkEnd w:id="66"/>
      <w:bookmarkEnd w:id="67"/>
    </w:p>
    <w:p>
      <w:pPr>
        <w:ind w:firstLine="480"/>
        <w:rPr>
          <w:rFonts w:hint="eastAsia" w:ascii="仿宋" w:hAnsi="仿宋" w:eastAsia="仿宋" w:cs="仿宋"/>
          <w:color w:val="auto"/>
          <w:sz w:val="30"/>
          <w:szCs w:val="30"/>
          <w:highlight w:val="none"/>
          <w:lang w:eastAsia="zh-CN"/>
        </w:rPr>
      </w:pPr>
    </w:p>
    <w:p>
      <w:pPr>
        <w:ind w:firstLine="48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 xml:space="preserve">1.监狱企业证明（如属于监狱企业，需提供由省级以上监狱管理局、戒毒管理局（含新疆生产设兵团）出具的属于监狱企业的证明文件）； </w:t>
      </w:r>
    </w:p>
    <w:p>
      <w:pPr>
        <w:ind w:firstLine="48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2.证明材料加盖投标人公章。</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29"/>
        <w:snapToGrid w:val="0"/>
        <w:spacing w:line="360" w:lineRule="auto"/>
        <w:textAlignment w:val="baseline"/>
        <w:rPr>
          <w:rFonts w:hint="eastAsia" w:ascii="仿宋" w:hAnsi="仿宋" w:eastAsia="仿宋" w:cs="仿宋"/>
          <w:color w:val="auto"/>
          <w:sz w:val="28"/>
          <w:szCs w:val="28"/>
          <w:highlight w:val="none"/>
          <w:lang w:val="zh-TW" w:bidi="zh-TW"/>
        </w:rPr>
        <w:sectPr>
          <w:pgSz w:w="11906" w:h="16838"/>
          <w:pgMar w:top="1440" w:right="1800" w:bottom="1440" w:left="1800" w:header="851" w:footer="992" w:gutter="0"/>
          <w:cols w:space="720" w:num="1"/>
          <w:docGrid w:type="lines" w:linePitch="312" w:charSpace="0"/>
        </w:sectPr>
      </w:pPr>
    </w:p>
    <w:p>
      <w:pPr>
        <w:bidi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附件十四、</w:t>
      </w:r>
    </w:p>
    <w:p>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eastAsia="zh-TW"/>
        </w:rPr>
        <w:t>★</w:t>
      </w:r>
      <w:r>
        <w:rPr>
          <w:rFonts w:hint="eastAsia" w:ascii="仿宋" w:hAnsi="仿宋" w:eastAsia="仿宋" w:cs="仿宋"/>
          <w:color w:val="auto"/>
          <w:sz w:val="28"/>
          <w:szCs w:val="28"/>
          <w:highlight w:val="none"/>
        </w:rPr>
        <w:t>不参与围标串标承诺书</w:t>
      </w:r>
    </w:p>
    <w:p>
      <w:pPr>
        <w:bidi w:val="0"/>
        <w:rPr>
          <w:rFonts w:hint="eastAsia" w:ascii="仿宋" w:hAnsi="仿宋" w:eastAsia="仿宋" w:cs="仿宋"/>
          <w:color w:val="auto"/>
          <w:sz w:val="28"/>
          <w:szCs w:val="28"/>
          <w:highlight w:val="none"/>
        </w:rPr>
      </w:pPr>
      <w:bookmarkStart w:id="68" w:name="_Toc13630"/>
      <w:bookmarkStart w:id="69" w:name="_Toc22220"/>
      <w:bookmarkStart w:id="70" w:name="_Toc22899"/>
      <w:r>
        <w:rPr>
          <w:rFonts w:hint="eastAsia" w:ascii="仿宋" w:hAnsi="仿宋" w:eastAsia="仿宋" w:cs="仿宋"/>
          <w:color w:val="auto"/>
          <w:sz w:val="28"/>
          <w:szCs w:val="28"/>
          <w:highlight w:val="none"/>
        </w:rPr>
        <w:t>不参与围标串标承诺书</w:t>
      </w:r>
      <w:bookmarkEnd w:id="68"/>
      <w:bookmarkEnd w:id="69"/>
      <w:bookmarkEnd w:id="70"/>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3"/>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bookmarkStart w:id="71" w:name="_Toc17345"/>
      <w:bookmarkStart w:id="72" w:name="_Toc11508"/>
      <w:bookmarkStart w:id="73" w:name="_Toc139"/>
      <w:r>
        <w:rPr>
          <w:rFonts w:hint="eastAsia" w:ascii="仿宋" w:hAnsi="仿宋" w:eastAsia="仿宋" w:cs="仿宋"/>
          <w:color w:val="auto"/>
          <w:spacing w:val="6"/>
          <w:kern w:val="0"/>
          <w:sz w:val="28"/>
          <w:szCs w:val="28"/>
          <w:highlight w:val="none"/>
        </w:rPr>
        <w:t>二、我单位在本项目招标投标活动中，未参与围标串标。</w:t>
      </w:r>
      <w:bookmarkEnd w:id="71"/>
      <w:bookmarkEnd w:id="72"/>
      <w:bookmarkEnd w:id="73"/>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3"/>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3"/>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4"/>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4"/>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4"/>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5"/>
        <w:outlineLvl w:val="9"/>
        <w:rPr>
          <w:rFonts w:hint="eastAsia" w:ascii="仿宋" w:hAnsi="仿宋" w:eastAsia="仿宋" w:cs="仿宋"/>
          <w:color w:val="auto"/>
          <w:sz w:val="28"/>
          <w:szCs w:val="28"/>
          <w:highlight w:val="none"/>
        </w:rPr>
      </w:pPr>
    </w:p>
    <w:p>
      <w:pPr>
        <w:pStyle w:val="29"/>
        <w:snapToGrid w:val="0"/>
        <w:spacing w:line="360" w:lineRule="auto"/>
        <w:textAlignment w:val="baseline"/>
        <w:rPr>
          <w:rFonts w:hint="eastAsia" w:ascii="仿宋" w:hAnsi="仿宋" w:eastAsia="仿宋" w:cs="仿宋"/>
          <w:color w:val="auto"/>
          <w:sz w:val="28"/>
          <w:szCs w:val="28"/>
          <w:highlight w:val="none"/>
          <w:lang w:val="zh-TW" w:bidi="zh-TW"/>
        </w:rPr>
        <w:sectPr>
          <w:pgSz w:w="11906" w:h="16838"/>
          <w:pgMar w:top="1440" w:right="1800" w:bottom="1440" w:left="1800" w:header="851" w:footer="992" w:gutter="0"/>
          <w:cols w:space="720" w:num="1"/>
          <w:docGrid w:type="lines" w:linePitch="312" w:charSpace="0"/>
        </w:sectPr>
      </w:pPr>
    </w:p>
    <w:p>
      <w:pPr>
        <w:pStyle w:val="29"/>
        <w:snapToGrid w:val="0"/>
        <w:spacing w:line="360" w:lineRule="auto"/>
        <w:textAlignment w:val="baseline"/>
        <w:rPr>
          <w:rFonts w:hint="eastAsia" w:ascii="仿宋" w:hAnsi="仿宋" w:eastAsia="仿宋" w:cs="仿宋"/>
          <w:color w:val="auto"/>
          <w:sz w:val="28"/>
          <w:szCs w:val="28"/>
          <w:highlight w:val="none"/>
          <w:lang w:val="zh-TW" w:bidi="zh-TW"/>
        </w:rPr>
      </w:pPr>
    </w:p>
    <w:p>
      <w:pPr>
        <w:pStyle w:val="3"/>
        <w:bidi w:val="0"/>
        <w:jc w:val="center"/>
        <w:rPr>
          <w:rFonts w:hint="eastAsia" w:ascii="黑体" w:hAnsi="黑体" w:eastAsia="黑体" w:cs="黑体"/>
          <w:color w:val="auto"/>
          <w:sz w:val="28"/>
          <w:szCs w:val="28"/>
          <w:highlight w:val="none"/>
          <w:lang w:val="en-US" w:eastAsia="zh-CN"/>
        </w:rPr>
      </w:pPr>
      <w:bookmarkStart w:id="74" w:name="_Toc7586"/>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章　项目需求</w:t>
      </w:r>
      <w:bookmarkEnd w:id="24"/>
      <w:bookmarkEnd w:id="74"/>
    </w:p>
    <w:p>
      <w:pPr>
        <w:autoSpaceDE w:val="0"/>
        <w:spacing w:line="560" w:lineRule="exact"/>
        <w:ind w:firstLine="823"/>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2023中国-东盟博览会旅游展</w:t>
      </w:r>
      <w:r>
        <w:rPr>
          <w:rFonts w:hint="eastAsia" w:ascii="仿宋_GB2312" w:hAnsi="仿宋_GB2312" w:eastAsia="仿宋_GB2312" w:cs="仿宋_GB2312"/>
          <w:sz w:val="32"/>
          <w:szCs w:val="32"/>
        </w:rPr>
        <w:t>总体方案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2023“新疆是个好地方”</w:t>
      </w:r>
      <w:r>
        <w:rPr>
          <w:rFonts w:hint="eastAsia" w:ascii="仿宋_GB2312" w:hAnsi="仿宋_GB2312" w:eastAsia="仿宋_GB2312" w:cs="仿宋_GB2312"/>
          <w:sz w:val="32"/>
          <w:szCs w:val="32"/>
          <w:lang w:val="en-US" w:eastAsia="zh-CN"/>
        </w:rPr>
        <w:t>东盟博览会旅游展</w:t>
      </w:r>
      <w:r>
        <w:rPr>
          <w:rFonts w:hint="eastAsia" w:ascii="仿宋_GB2312" w:hAnsi="仿宋_GB2312" w:eastAsia="仿宋_GB2312" w:cs="仿宋_GB2312"/>
          <w:sz w:val="32"/>
          <w:szCs w:val="32"/>
          <w:lang w:eastAsia="zh-CN"/>
        </w:rPr>
        <w:t>项目服务内容分为以下</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个部分采购：</w:t>
      </w:r>
    </w:p>
    <w:p>
      <w:pPr>
        <w:keepNext w:val="0"/>
        <w:keepLines w:val="0"/>
        <w:pageBreakBefore w:val="0"/>
        <w:widowControl w:val="0"/>
        <w:numPr>
          <w:ilvl w:val="0"/>
          <w:numId w:val="6"/>
        </w:numPr>
        <w:kinsoku/>
        <w:wordWrap/>
        <w:overflowPunct/>
        <w:topLinePunct w:val="0"/>
        <w:autoSpaceDE/>
        <w:autoSpaceDN/>
        <w:bidi w:val="0"/>
        <w:spacing w:line="560" w:lineRule="exact"/>
        <w:ind w:firstLine="640" w:firstLineChars="200"/>
        <w:textAlignment w:val="auto"/>
        <w:outlineLvl w:val="9"/>
        <w:rPr>
          <w:rStyle w:val="55"/>
          <w:rFonts w:hint="eastAsia" w:ascii="黑体" w:hAnsi="黑体" w:eastAsia="黑体"/>
          <w:sz w:val="32"/>
          <w:szCs w:val="32"/>
          <w:lang w:val="en-US" w:eastAsia="zh-CN"/>
        </w:rPr>
      </w:pPr>
      <w:r>
        <w:rPr>
          <w:rStyle w:val="55"/>
          <w:rFonts w:hint="eastAsia" w:ascii="黑体" w:hAnsi="黑体" w:eastAsia="黑体"/>
          <w:sz w:val="32"/>
          <w:szCs w:val="32"/>
          <w:lang w:val="en-US" w:eastAsia="zh-CN"/>
        </w:rPr>
        <w:t>展馆展位租赁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default"/>
          <w:lang w:val="en-US"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b w:val="0"/>
          <w:color w:val="auto"/>
          <w:kern w:val="2"/>
          <w:sz w:val="32"/>
          <w:szCs w:val="32"/>
          <w:lang w:val="en-US" w:eastAsia="zh-CN" w:bidi="ar-SA"/>
        </w:rPr>
        <w:t>桂林会展中心1号馆。</w:t>
      </w:r>
      <w:r>
        <w:rPr>
          <w:rFonts w:hint="eastAsia" w:ascii="仿宋_GB2312" w:hAnsi="仿宋_GB2312" w:eastAsia="仿宋_GB2312" w:cs="仿宋_GB2312"/>
          <w:sz w:val="32"/>
          <w:szCs w:val="32"/>
          <w:lang w:val="en-US" w:eastAsia="zh-CN"/>
        </w:rPr>
        <w:t>承担桂林国际会展中心1号馆展位面积72平方米的场地租赁费用。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55"/>
          <w:rFonts w:hint="eastAsia" w:ascii="黑体" w:hAnsi="黑体" w:eastAsia="黑体"/>
          <w:sz w:val="32"/>
          <w:szCs w:val="32"/>
          <w:lang w:eastAsia="zh-CN"/>
        </w:rPr>
      </w:pPr>
      <w:r>
        <w:rPr>
          <w:rStyle w:val="55"/>
          <w:rFonts w:hint="eastAsia" w:ascii="黑体" w:hAnsi="黑体" w:eastAsia="黑体"/>
          <w:sz w:val="32"/>
          <w:szCs w:val="32"/>
          <w:lang w:eastAsia="zh-CN"/>
        </w:rPr>
        <w:t>二、</w:t>
      </w:r>
      <w:r>
        <w:rPr>
          <w:rStyle w:val="55"/>
          <w:rFonts w:hint="eastAsia" w:ascii="黑体" w:hAnsi="黑体" w:eastAsia="黑体"/>
          <w:sz w:val="32"/>
          <w:szCs w:val="32"/>
          <w:lang w:val="en-US" w:eastAsia="zh-CN"/>
        </w:rPr>
        <w:t>展位搭建</w:t>
      </w:r>
      <w:r>
        <w:rPr>
          <w:rStyle w:val="55"/>
          <w:rFonts w:hint="eastAsia" w:ascii="黑体" w:hAnsi="黑体" w:eastAsia="黑体"/>
          <w:sz w:val="32"/>
          <w:szCs w:val="32"/>
          <w:lang w:eastAsia="zh-CN"/>
        </w:rPr>
        <w:t>服务</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1.提供展位设计方案。</w:t>
      </w:r>
      <w:r>
        <w:rPr>
          <w:rFonts w:hint="eastAsia" w:ascii="仿宋_GB2312" w:hAnsi="仿宋_GB2312" w:eastAsia="仿宋_GB2312" w:cs="仿宋_GB2312"/>
          <w:color w:val="auto"/>
          <w:sz w:val="32"/>
          <w:szCs w:val="32"/>
          <w:lang w:val="en-US" w:eastAsia="zh-CN"/>
        </w:rPr>
        <w:t>根据东盟博览会旅游展要求，进行72平方米的展位设计方案。围绕“新疆是个好地方”、“冬季到新疆来滑雪”为策展主线，通过影音、视频、AI互动、图片、实物、演艺等形式充分展示全区冬季精品旅游资源、特色线路，丰富的旅游生态链资源等，集中力量唱响“新疆是个好地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2.保障展位搭建工作。</w:t>
      </w:r>
      <w:r>
        <w:rPr>
          <w:rFonts w:hint="eastAsia" w:ascii="仿宋_GB2312" w:hAnsi="仿宋_GB2312" w:eastAsia="仿宋_GB2312" w:cs="仿宋_GB2312"/>
          <w:color w:val="auto"/>
          <w:sz w:val="32"/>
          <w:szCs w:val="32"/>
          <w:lang w:val="en-US" w:eastAsia="zh-CN"/>
        </w:rPr>
        <w:t>根据设计方案，在2023年10月10日至10月12日内完成展位的</w:t>
      </w:r>
      <w:r>
        <w:rPr>
          <w:rFonts w:hint="eastAsia" w:ascii="仿宋_GB2312" w:hAnsi="仿宋_GB2312" w:eastAsia="仿宋_GB2312" w:cs="仿宋_GB2312"/>
          <w:sz w:val="32"/>
          <w:szCs w:val="32"/>
          <w:lang w:val="en-US" w:eastAsia="zh-CN"/>
        </w:rPr>
        <w:t>72平方米特装</w:t>
      </w:r>
      <w:r>
        <w:rPr>
          <w:rFonts w:hint="eastAsia" w:ascii="仿宋_GB2312" w:hAnsi="仿宋_GB2312" w:eastAsia="仿宋_GB2312" w:cs="仿宋_GB2312"/>
          <w:color w:val="auto"/>
          <w:sz w:val="32"/>
          <w:szCs w:val="32"/>
          <w:lang w:val="en-US" w:eastAsia="zh-CN"/>
        </w:rPr>
        <w:t>搭建工作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3.保障其他搭建工作。</w:t>
      </w:r>
      <w:r>
        <w:rPr>
          <w:rFonts w:hint="eastAsia" w:ascii="仿宋_GB2312" w:hAnsi="仿宋_GB2312" w:eastAsia="仿宋_GB2312" w:cs="仿宋_GB2312"/>
          <w:color w:val="auto"/>
          <w:sz w:val="32"/>
          <w:szCs w:val="32"/>
          <w:lang w:val="en-US" w:eastAsia="zh-CN"/>
        </w:rPr>
        <w:t>根据搭建方案中必须的功能需求，提供LED大屏，美陈展示，保障中心舞台以及推广视频的展现。</w:t>
      </w:r>
    </w:p>
    <w:p>
      <w:pPr>
        <w:pStyle w:val="2"/>
        <w:spacing w:beforeAutospacing="0" w:afterAutospacing="0"/>
        <w:ind w:firstLine="640" w:firstLineChars="200"/>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4.提供安全服务保障。</w:t>
      </w:r>
      <w:r>
        <w:rPr>
          <w:rFonts w:hint="eastAsia" w:ascii="仿宋_GB2312" w:hAnsi="仿宋_GB2312" w:eastAsia="仿宋_GB2312" w:cs="仿宋_GB2312"/>
          <w:b w:val="0"/>
          <w:color w:val="auto"/>
          <w:kern w:val="2"/>
          <w:sz w:val="32"/>
          <w:szCs w:val="32"/>
          <w:lang w:val="en-US" w:eastAsia="zh-CN" w:bidi="ar-SA"/>
        </w:rPr>
        <w:t>保障搭建期间及展会期间的展会进度，施工安全等。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55"/>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Style w:val="55"/>
          <w:rFonts w:hint="eastAsia" w:ascii="黑体" w:hAnsi="黑体" w:eastAsia="黑体"/>
          <w:sz w:val="32"/>
          <w:szCs w:val="32"/>
          <w:lang w:val="en-US" w:eastAsia="zh-CN"/>
        </w:rPr>
        <w:t>三</w:t>
      </w:r>
      <w:r>
        <w:rPr>
          <w:rStyle w:val="55"/>
          <w:rFonts w:hint="eastAsia" w:ascii="黑体" w:hAnsi="黑体" w:eastAsia="黑体"/>
          <w:sz w:val="32"/>
          <w:szCs w:val="32"/>
          <w:lang w:eastAsia="zh-CN"/>
        </w:rPr>
        <w:t>、</w:t>
      </w:r>
      <w:r>
        <w:rPr>
          <w:rStyle w:val="55"/>
          <w:rFonts w:hint="eastAsia" w:ascii="黑体" w:hAnsi="黑体" w:eastAsia="黑体"/>
          <w:sz w:val="32"/>
          <w:szCs w:val="32"/>
          <w:lang w:val="en-US" w:eastAsia="zh-CN"/>
        </w:rPr>
        <w:t>推介会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sz w:val="32"/>
          <w:szCs w:val="32"/>
          <w:lang w:val="en-US" w:eastAsia="zh-CN"/>
        </w:rPr>
        <w:t>1.提供推介会设计方案。</w:t>
      </w:r>
      <w:r>
        <w:rPr>
          <w:rFonts w:hint="eastAsia" w:ascii="仿宋_GB2312" w:hAnsi="仿宋_GB2312" w:eastAsia="仿宋_GB2312" w:cs="仿宋_GB2312"/>
          <w:b w:val="0"/>
          <w:color w:val="auto"/>
          <w:kern w:val="2"/>
          <w:sz w:val="32"/>
          <w:szCs w:val="32"/>
          <w:lang w:val="en-US" w:eastAsia="zh-CN" w:bidi="ar-SA"/>
        </w:rPr>
        <w:t>场地搭建设计方案。主背景设计、手提袋设计、瓶标等其他配套服务设计方案。</w:t>
      </w:r>
    </w:p>
    <w:p>
      <w:pPr>
        <w:pStyle w:val="2"/>
        <w:spacing w:beforeAutospacing="0" w:afterAutospacing="0"/>
        <w:ind w:firstLine="640" w:firstLineChars="200"/>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2.提供签约会现场服务。</w:t>
      </w:r>
      <w:r>
        <w:rPr>
          <w:rFonts w:hint="eastAsia" w:ascii="仿宋_GB2312" w:hAnsi="仿宋_GB2312" w:eastAsia="仿宋_GB2312" w:cs="仿宋_GB2312"/>
          <w:b w:val="0"/>
          <w:color w:val="auto"/>
          <w:kern w:val="2"/>
          <w:sz w:val="32"/>
          <w:szCs w:val="32"/>
          <w:lang w:val="en-US" w:eastAsia="zh-CN" w:bidi="ar-SA"/>
        </w:rPr>
        <w:t>签约会现场氛围营造、安保、保洁服务。确保签约会流程顺利。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lang w:val="en-US" w:eastAsia="zh-CN"/>
        </w:rPr>
      </w:pPr>
      <w:r>
        <w:rPr>
          <w:rFonts w:hint="eastAsia" w:ascii="楷体_GB2312" w:hAnsi="楷体_GB2312" w:eastAsia="楷体_GB2312" w:cs="楷体_GB2312"/>
          <w:sz w:val="32"/>
          <w:szCs w:val="32"/>
          <w:lang w:val="en-US" w:eastAsia="zh-CN"/>
        </w:rPr>
        <w:t>3.邀请嘉宾。</w:t>
      </w:r>
      <w:r>
        <w:rPr>
          <w:rFonts w:hint="eastAsia" w:ascii="仿宋_GB2312" w:hAnsi="仿宋_GB2312" w:eastAsia="仿宋_GB2312" w:cs="仿宋_GB2312"/>
          <w:color w:val="auto"/>
          <w:sz w:val="32"/>
          <w:szCs w:val="32"/>
          <w:lang w:val="en-US" w:eastAsia="zh-CN"/>
        </w:rPr>
        <w:t>根据东盟博览会旅游展要求，</w:t>
      </w:r>
      <w:r>
        <w:rPr>
          <w:rFonts w:hint="eastAsia" w:ascii="仿宋_GB2312" w:hAnsi="仿宋_GB2312" w:eastAsia="仿宋_GB2312" w:cs="仿宋_GB2312"/>
          <w:b w:val="0"/>
          <w:color w:val="auto"/>
          <w:kern w:val="2"/>
          <w:sz w:val="32"/>
          <w:szCs w:val="32"/>
          <w:lang w:val="en-US" w:eastAsia="zh-CN" w:bidi="ar-SA"/>
        </w:rPr>
        <w:t>推介会现场邀请嘉宾150人。</w:t>
      </w:r>
    </w:p>
    <w:p>
      <w:pPr>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Style w:val="55"/>
          <w:rFonts w:hint="eastAsia" w:ascii="黑体" w:hAnsi="黑体" w:eastAsia="黑体"/>
          <w:sz w:val="32"/>
          <w:szCs w:val="32"/>
          <w:lang w:eastAsia="zh-CN"/>
        </w:rPr>
      </w:pPr>
      <w:r>
        <w:rPr>
          <w:rStyle w:val="55"/>
          <w:rFonts w:hint="eastAsia" w:ascii="黑体" w:hAnsi="黑体" w:eastAsia="黑体"/>
          <w:sz w:val="32"/>
          <w:szCs w:val="32"/>
          <w:lang w:val="en-US" w:eastAsia="zh-CN"/>
        </w:rPr>
        <w:t>四</w:t>
      </w:r>
      <w:r>
        <w:rPr>
          <w:rStyle w:val="55"/>
          <w:rFonts w:hint="eastAsia" w:ascii="黑体" w:hAnsi="黑体" w:eastAsia="黑体"/>
          <w:sz w:val="32"/>
          <w:szCs w:val="32"/>
          <w:lang w:eastAsia="zh-CN"/>
        </w:rPr>
        <w:t>、</w:t>
      </w:r>
      <w:r>
        <w:rPr>
          <w:rStyle w:val="55"/>
          <w:rFonts w:hint="eastAsia" w:ascii="黑体" w:hAnsi="黑体" w:eastAsia="黑体"/>
          <w:sz w:val="32"/>
          <w:szCs w:val="32"/>
          <w:lang w:val="en-US" w:eastAsia="zh-CN"/>
        </w:rPr>
        <w:t>工作组</w:t>
      </w:r>
      <w:r>
        <w:rPr>
          <w:rStyle w:val="55"/>
          <w:rFonts w:hint="eastAsia" w:ascii="黑体" w:hAnsi="黑体" w:eastAsia="黑体"/>
          <w:sz w:val="32"/>
          <w:szCs w:val="32"/>
          <w:lang w:eastAsia="zh-CN"/>
        </w:rPr>
        <w:t>成员服务保障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1.保障往返交通。保障</w:t>
      </w:r>
      <w:r>
        <w:rPr>
          <w:rFonts w:hint="eastAsia" w:ascii="仿宋_GB2312" w:hAnsi="仿宋_GB2312" w:eastAsia="仿宋_GB2312" w:cs="仿宋_GB2312"/>
          <w:sz w:val="32"/>
          <w:szCs w:val="32"/>
          <w:lang w:val="en-US" w:eastAsia="zh-CN"/>
        </w:rPr>
        <w:t>工作人员组20人往返机票（乌鲁木齐至桂林往返）和接送机服务，根据组成员职务、职级，选订符合国家规定舱位，办理结算相关费用。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lang w:val="en-US" w:eastAsia="zh-CN"/>
        </w:rPr>
      </w:pPr>
      <w:r>
        <w:rPr>
          <w:rFonts w:hint="eastAsia" w:ascii="楷体_GB2312" w:hAnsi="楷体_GB2312" w:eastAsia="楷体_GB2312" w:cs="楷体_GB2312"/>
          <w:sz w:val="32"/>
          <w:szCs w:val="32"/>
          <w:lang w:val="en-US" w:eastAsia="zh-CN"/>
        </w:rPr>
        <w:t>2.保障桂林市内交通。</w:t>
      </w:r>
      <w:r>
        <w:rPr>
          <w:rFonts w:hint="eastAsia" w:ascii="仿宋_GB2312" w:hAnsi="仿宋_GB2312" w:eastAsia="仿宋_GB2312" w:cs="仿宋_GB2312"/>
          <w:color w:val="auto"/>
          <w:sz w:val="32"/>
          <w:szCs w:val="32"/>
          <w:lang w:val="en-US" w:eastAsia="zh-CN"/>
        </w:rPr>
        <w:t>做好工作</w:t>
      </w:r>
      <w:r>
        <w:rPr>
          <w:rFonts w:hint="eastAsia" w:ascii="仿宋_GB2312" w:hAnsi="仿宋_GB2312" w:eastAsia="仿宋_GB2312" w:cs="仿宋_GB2312"/>
          <w:sz w:val="32"/>
          <w:szCs w:val="32"/>
          <w:lang w:val="en-US" w:eastAsia="zh-CN"/>
        </w:rPr>
        <w:t>组20人入住桂林期间（3日）的市内交通保障工作，租赁每日1辆大巴车（45座），每日2辆商务车，每日1辆小轿车，根据</w:t>
      </w:r>
      <w:r>
        <w:rPr>
          <w:rFonts w:hint="eastAsia" w:ascii="仿宋_GB2312" w:hAnsi="仿宋_GB2312" w:eastAsia="仿宋_GB2312" w:cs="仿宋_GB2312"/>
          <w:color w:val="auto"/>
          <w:sz w:val="32"/>
          <w:szCs w:val="32"/>
          <w:lang w:val="en-US" w:eastAsia="zh-CN"/>
        </w:rPr>
        <w:t>代</w:t>
      </w:r>
      <w:r>
        <w:rPr>
          <w:rFonts w:hint="eastAsia" w:ascii="仿宋_GB2312" w:hAnsi="仿宋_GB2312" w:eastAsia="仿宋_GB2312" w:cs="仿宋_GB2312"/>
          <w:sz w:val="32"/>
          <w:szCs w:val="32"/>
          <w:lang w:val="en-US" w:eastAsia="zh-CN"/>
        </w:rPr>
        <w:t>表团组工作安排和出行需要提供接送服务。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3.保障桂林住宿。</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color w:val="auto"/>
          <w:sz w:val="32"/>
          <w:szCs w:val="32"/>
          <w:lang w:val="en-US" w:eastAsia="zh-CN"/>
        </w:rPr>
        <w:t>因公临时出差相关规定标准，订购</w:t>
      </w:r>
      <w:r>
        <w:rPr>
          <w:rFonts w:hint="eastAsia" w:ascii="仿宋_GB2312" w:hAnsi="仿宋_GB2312" w:eastAsia="仿宋_GB2312" w:cs="仿宋_GB2312"/>
          <w:sz w:val="32"/>
          <w:szCs w:val="32"/>
          <w:lang w:val="en-US" w:eastAsia="zh-CN"/>
        </w:rPr>
        <w:t>组成员20人入住桂林期间（3日）酒店房间，办理结算相关费用。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4.保障桂林餐食。</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color w:val="auto"/>
          <w:sz w:val="32"/>
          <w:szCs w:val="32"/>
          <w:lang w:val="en-US" w:eastAsia="zh-CN"/>
        </w:rPr>
        <w:t>因公临时出差相关规定标准，为</w:t>
      </w:r>
      <w:r>
        <w:rPr>
          <w:rFonts w:hint="eastAsia" w:ascii="仿宋_GB2312" w:hAnsi="仿宋_GB2312" w:eastAsia="仿宋_GB2312" w:cs="仿宋_GB2312"/>
          <w:sz w:val="32"/>
          <w:szCs w:val="32"/>
          <w:lang w:val="en-US" w:eastAsia="zh-CN"/>
        </w:rPr>
        <w:t>组成员20人入住桂林期间（3日）提供餐食保障，办理结算相关费用。</w:t>
      </w:r>
    </w:p>
    <w:p>
      <w:pPr>
        <w:keepNext w:val="0"/>
        <w:keepLines w:val="0"/>
        <w:pageBreakBefore w:val="0"/>
        <w:suppressAutoHyphen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6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w:t>
    </w:r>
    <w:r>
      <w:fldChar w:fldCharType="end"/>
    </w:r>
  </w:p>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6672;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5"/>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5"/>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5"/>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5A0D"/>
    <w:multiLevelType w:val="singleLevel"/>
    <w:tmpl w:val="84805A0D"/>
    <w:lvl w:ilvl="0" w:tentative="0">
      <w:start w:val="1"/>
      <w:numFmt w:val="decimal"/>
      <w:lvlText w:val="(%1)"/>
      <w:lvlJc w:val="left"/>
      <w:pPr>
        <w:ind w:left="425" w:hanging="425"/>
      </w:pPr>
      <w:rPr>
        <w:rFonts w:hint="default"/>
      </w:rPr>
    </w:lvl>
  </w:abstractNum>
  <w:abstractNum w:abstractNumId="1">
    <w:nsid w:val="C2E0CDE8"/>
    <w:multiLevelType w:val="singleLevel"/>
    <w:tmpl w:val="C2E0CDE8"/>
    <w:lvl w:ilvl="0" w:tentative="0">
      <w:start w:val="1"/>
      <w:numFmt w:val="chineseCounting"/>
      <w:suff w:val="nothing"/>
      <w:lvlText w:val="%1、"/>
      <w:lvlJc w:val="left"/>
      <w:rPr>
        <w:rFonts w:hint="eastAsia"/>
      </w:rPr>
    </w:lvl>
  </w:abstractNum>
  <w:abstractNum w:abstractNumId="2">
    <w:nsid w:val="F13F5F62"/>
    <w:multiLevelType w:val="singleLevel"/>
    <w:tmpl w:val="F13F5F62"/>
    <w:lvl w:ilvl="0" w:tentative="0">
      <w:start w:val="2"/>
      <w:numFmt w:val="decimal"/>
      <w:lvlText w:val="%1."/>
      <w:lvlJc w:val="left"/>
      <w:pPr>
        <w:tabs>
          <w:tab w:val="left" w:pos="312"/>
        </w:tabs>
        <w:ind w:left="435" w:leftChars="0" w:firstLine="0" w:firstLineChars="0"/>
      </w:pPr>
    </w:lvl>
  </w:abstractNum>
  <w:abstractNum w:abstractNumId="3">
    <w:nsid w:val="02B46955"/>
    <w:multiLevelType w:val="singleLevel"/>
    <w:tmpl w:val="02B46955"/>
    <w:lvl w:ilvl="0" w:tentative="0">
      <w:start w:val="1"/>
      <w:numFmt w:val="decimal"/>
      <w:lvlText w:val="%1、"/>
      <w:lvlJc w:val="left"/>
      <w:pPr>
        <w:ind w:left="420" w:hanging="420"/>
      </w:pPr>
    </w:lvl>
  </w:abstractNum>
  <w:abstractNum w:abstractNumId="4">
    <w:nsid w:val="62357758"/>
    <w:multiLevelType w:val="singleLevel"/>
    <w:tmpl w:val="62357758"/>
    <w:lvl w:ilvl="0" w:tentative="0">
      <w:start w:val="1"/>
      <w:numFmt w:val="decimal"/>
      <w:lvlText w:val="%1."/>
      <w:lvlJc w:val="left"/>
      <w:pPr>
        <w:tabs>
          <w:tab w:val="left" w:pos="312"/>
        </w:tabs>
      </w:pPr>
    </w:lvl>
  </w:abstractNum>
  <w:abstractNum w:abstractNumId="5">
    <w:nsid w:val="7A5BFB0F"/>
    <w:multiLevelType w:val="singleLevel"/>
    <w:tmpl w:val="7A5BFB0F"/>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Y2RiMmEwMjA5ZWU3MDEyMDI4MGJhYTgyM2Q0YTUifQ=="/>
  </w:docVars>
  <w:rsids>
    <w:rsidRoot w:val="00000000"/>
    <w:rsid w:val="088210AA"/>
    <w:rsid w:val="0E2B68CA"/>
    <w:rsid w:val="203B0065"/>
    <w:rsid w:val="74551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2"/>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6"/>
    <w:qFormat/>
    <w:uiPriority w:val="0"/>
    <w:pPr>
      <w:keepNext/>
      <w:keepLines/>
      <w:spacing w:before="260" w:after="260" w:line="413" w:lineRule="auto"/>
      <w:outlineLvl w:val="2"/>
    </w:pPr>
    <w:rPr>
      <w:b/>
      <w:sz w:val="32"/>
    </w:rPr>
  </w:style>
  <w:style w:type="paragraph" w:styleId="5">
    <w:name w:val="heading 4"/>
    <w:basedOn w:val="1"/>
    <w:next w:val="1"/>
    <w:link w:val="37"/>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8"/>
    <w:qFormat/>
    <w:uiPriority w:val="99"/>
    <w:pPr>
      <w:keepNext/>
      <w:keepLines/>
      <w:spacing w:before="280" w:after="290" w:line="376" w:lineRule="auto"/>
      <w:outlineLvl w:val="4"/>
    </w:pPr>
    <w:rPr>
      <w:b/>
      <w:bCs/>
      <w:sz w:val="28"/>
      <w:szCs w:val="28"/>
    </w:rPr>
  </w:style>
  <w:style w:type="paragraph" w:styleId="7">
    <w:name w:val="heading 6"/>
    <w:basedOn w:val="1"/>
    <w:next w:val="1"/>
    <w:link w:val="39"/>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0"/>
    <w:qFormat/>
    <w:uiPriority w:val="99"/>
    <w:pPr>
      <w:keepNext/>
      <w:keepLines/>
      <w:spacing w:before="240" w:after="64" w:line="320" w:lineRule="auto"/>
      <w:outlineLvl w:val="6"/>
    </w:pPr>
    <w:rPr>
      <w:b/>
      <w:bCs/>
      <w:sz w:val="24"/>
      <w:szCs w:val="24"/>
    </w:rPr>
  </w:style>
  <w:style w:type="paragraph" w:styleId="9">
    <w:name w:val="heading 8"/>
    <w:basedOn w:val="1"/>
    <w:next w:val="1"/>
    <w:link w:val="41"/>
    <w:qFormat/>
    <w:uiPriority w:val="99"/>
    <w:pPr>
      <w:keepNext/>
      <w:keepLines/>
      <w:spacing w:before="240" w:after="64" w:line="320" w:lineRule="auto"/>
      <w:outlineLvl w:val="7"/>
    </w:pPr>
    <w:rPr>
      <w:rFonts w:ascii="Calibri Light" w:hAnsi="Calibri Light"/>
      <w:sz w:val="24"/>
      <w:szCs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pPr>
    <w:rPr>
      <w:rFonts w:ascii="Times New Roman" w:hAnsi="Times New Roman"/>
      <w:szCs w:val="24"/>
    </w:rPr>
  </w:style>
  <w:style w:type="paragraph" w:styleId="11">
    <w:name w:val="Body Text"/>
    <w:basedOn w:val="1"/>
    <w:next w:val="1"/>
    <w:link w:val="42"/>
    <w:unhideWhenUsed/>
    <w:qFormat/>
    <w:uiPriority w:val="99"/>
    <w:pPr>
      <w:spacing w:after="120"/>
    </w:pPr>
  </w:style>
  <w:style w:type="paragraph" w:styleId="12">
    <w:name w:val="Body Text Indent"/>
    <w:basedOn w:val="1"/>
    <w:link w:val="43"/>
    <w:qFormat/>
    <w:uiPriority w:val="0"/>
    <w:pPr>
      <w:ind w:left="720"/>
    </w:pPr>
    <w:rPr>
      <w:rFonts w:ascii="宋体" w:hAnsi="宋体"/>
      <w:sz w:val="28"/>
    </w:rPr>
  </w:style>
  <w:style w:type="paragraph" w:styleId="13">
    <w:name w:val="Plain Text"/>
    <w:basedOn w:val="1"/>
    <w:link w:val="44"/>
    <w:qFormat/>
    <w:uiPriority w:val="99"/>
    <w:rPr>
      <w:rFonts w:ascii="宋体" w:hAnsi="Courier New" w:cs="Courier New"/>
      <w:szCs w:val="21"/>
    </w:rPr>
  </w:style>
  <w:style w:type="paragraph" w:styleId="14">
    <w:name w:val="Balloon Text"/>
    <w:basedOn w:val="1"/>
    <w:link w:val="35"/>
    <w:unhideWhenUsed/>
    <w:qFormat/>
    <w:uiPriority w:val="99"/>
    <w:rPr>
      <w:rFonts w:asciiTheme="minorHAnsi" w:hAnsiTheme="minorHAnsi" w:eastAsiaTheme="minorEastAsia" w:cstheme="minorBidi"/>
      <w:sz w:val="18"/>
      <w:szCs w:val="18"/>
    </w:rPr>
  </w:style>
  <w:style w:type="paragraph" w:styleId="15">
    <w:name w:val="footer"/>
    <w:basedOn w:val="1"/>
    <w:link w:val="45"/>
    <w:unhideWhenUsed/>
    <w:qFormat/>
    <w:uiPriority w:val="0"/>
    <w:pPr>
      <w:tabs>
        <w:tab w:val="center" w:pos="4153"/>
        <w:tab w:val="right" w:pos="8306"/>
      </w:tabs>
      <w:snapToGrid w:val="0"/>
      <w:jc w:val="left"/>
    </w:pPr>
    <w:rPr>
      <w:sz w:val="18"/>
      <w:szCs w:val="18"/>
    </w:rPr>
  </w:style>
  <w:style w:type="paragraph" w:styleId="1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Normal (Web)"/>
    <w:basedOn w:val="1"/>
    <w:link w:val="52"/>
    <w:qFormat/>
    <w:uiPriority w:val="99"/>
    <w:rPr>
      <w:rFonts w:ascii="Times New Roman" w:hAnsi="Times New Roman"/>
      <w:sz w:val="24"/>
      <w:szCs w:val="24"/>
    </w:rPr>
  </w:style>
  <w:style w:type="paragraph" w:styleId="19">
    <w:name w:val="Body Text First Indent"/>
    <w:basedOn w:val="10"/>
    <w:next w:val="20"/>
    <w:qFormat/>
    <w:uiPriority w:val="0"/>
    <w:pPr>
      <w:ind w:firstLine="420" w:firstLineChars="100"/>
    </w:pPr>
    <w:rPr>
      <w:rFonts w:ascii="Calibri" w:hAnsi="Calibri"/>
    </w:rPr>
  </w:style>
  <w:style w:type="paragraph" w:styleId="20">
    <w:name w:val="Body Text First Indent 2"/>
    <w:basedOn w:val="12"/>
    <w:next w:val="19"/>
    <w:qFormat/>
    <w:uiPriority w:val="0"/>
    <w:pPr>
      <w:ind w:firstLine="420" w:firstLineChars="200"/>
    </w:pPr>
  </w:style>
  <w:style w:type="table" w:styleId="22">
    <w:name w:val="Table Grid"/>
    <w:basedOn w:val="21"/>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basedOn w:val="23"/>
    <w:qFormat/>
    <w:uiPriority w:val="0"/>
  </w:style>
  <w:style w:type="character" w:styleId="26">
    <w:name w:val="FollowedHyperlink"/>
    <w:basedOn w:val="23"/>
    <w:unhideWhenUsed/>
    <w:qFormat/>
    <w:uiPriority w:val="99"/>
    <w:rPr>
      <w:color w:val="800080"/>
      <w:u w:val="none"/>
    </w:rPr>
  </w:style>
  <w:style w:type="character" w:styleId="27">
    <w:name w:val="Hyperlink"/>
    <w:basedOn w:val="23"/>
    <w:unhideWhenUsed/>
    <w:qFormat/>
    <w:uiPriority w:val="99"/>
    <w:rPr>
      <w:color w:val="0000FF"/>
      <w:u w:val="none"/>
    </w:rPr>
  </w:style>
  <w:style w:type="character" w:styleId="28">
    <w:name w:val="HTML Sample"/>
    <w:basedOn w:val="23"/>
    <w:unhideWhenUsed/>
    <w:qFormat/>
    <w:uiPriority w:val="99"/>
    <w:rPr>
      <w:rFonts w:ascii="Courier New" w:hAnsi="Courier New"/>
    </w:rPr>
  </w:style>
  <w:style w:type="paragraph" w:customStyle="1" w:styleId="29">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3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1">
    <w:name w:val="标题 1 Char"/>
    <w:basedOn w:val="23"/>
    <w:link w:val="3"/>
    <w:qFormat/>
    <w:uiPriority w:val="99"/>
    <w:rPr>
      <w:b/>
      <w:bCs/>
      <w:kern w:val="44"/>
      <w:sz w:val="44"/>
      <w:szCs w:val="44"/>
    </w:rPr>
  </w:style>
  <w:style w:type="character" w:customStyle="1" w:styleId="32">
    <w:name w:val="标题 2 Char"/>
    <w:basedOn w:val="23"/>
    <w:link w:val="4"/>
    <w:qFormat/>
    <w:uiPriority w:val="99"/>
    <w:rPr>
      <w:rFonts w:asciiTheme="majorHAnsi" w:hAnsiTheme="majorHAnsi" w:eastAsiaTheme="majorEastAsia" w:cstheme="majorBidi"/>
      <w:b/>
      <w:bCs/>
      <w:sz w:val="32"/>
      <w:szCs w:val="32"/>
    </w:rPr>
  </w:style>
  <w:style w:type="paragraph" w:customStyle="1"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4">
    <w:name w:val="Subtle Reference"/>
    <w:basedOn w:val="23"/>
    <w:qFormat/>
    <w:uiPriority w:val="31"/>
    <w:rPr>
      <w:smallCaps/>
      <w:color w:val="C0504D" w:themeColor="accent2"/>
      <w:u w:val="single"/>
      <w14:textFill>
        <w14:solidFill>
          <w14:schemeClr w14:val="accent2"/>
        </w14:solidFill>
      </w14:textFill>
    </w:rPr>
  </w:style>
  <w:style w:type="character" w:customStyle="1" w:styleId="35">
    <w:name w:val="批注框文本 Char"/>
    <w:basedOn w:val="23"/>
    <w:link w:val="14"/>
    <w:semiHidden/>
    <w:qFormat/>
    <w:uiPriority w:val="99"/>
    <w:rPr>
      <w:sz w:val="18"/>
      <w:szCs w:val="18"/>
    </w:rPr>
  </w:style>
  <w:style w:type="character" w:customStyle="1" w:styleId="36">
    <w:name w:val="标题 3 Char"/>
    <w:basedOn w:val="23"/>
    <w:link w:val="2"/>
    <w:qFormat/>
    <w:uiPriority w:val="0"/>
    <w:rPr>
      <w:rFonts w:ascii="Calibri" w:hAnsi="Calibri" w:eastAsia="宋体" w:cs="Times New Roman"/>
      <w:b/>
      <w:sz w:val="32"/>
    </w:rPr>
  </w:style>
  <w:style w:type="character" w:customStyle="1" w:styleId="37">
    <w:name w:val="标题 4 Char"/>
    <w:basedOn w:val="23"/>
    <w:link w:val="5"/>
    <w:qFormat/>
    <w:uiPriority w:val="99"/>
    <w:rPr>
      <w:rFonts w:ascii="Calibri Light" w:hAnsi="Calibri Light" w:eastAsia="宋体" w:cs="Times New Roman"/>
      <w:b/>
      <w:bCs/>
      <w:sz w:val="28"/>
      <w:szCs w:val="28"/>
    </w:rPr>
  </w:style>
  <w:style w:type="character" w:customStyle="1" w:styleId="38">
    <w:name w:val="标题 5 Char"/>
    <w:basedOn w:val="23"/>
    <w:link w:val="6"/>
    <w:qFormat/>
    <w:uiPriority w:val="99"/>
    <w:rPr>
      <w:rFonts w:ascii="Calibri" w:hAnsi="Calibri" w:eastAsia="宋体" w:cs="Times New Roman"/>
      <w:b/>
      <w:bCs/>
      <w:sz w:val="28"/>
      <w:szCs w:val="28"/>
    </w:rPr>
  </w:style>
  <w:style w:type="character" w:customStyle="1" w:styleId="39">
    <w:name w:val="标题 6 Char"/>
    <w:basedOn w:val="23"/>
    <w:link w:val="7"/>
    <w:qFormat/>
    <w:uiPriority w:val="99"/>
    <w:rPr>
      <w:rFonts w:ascii="Calibri Light" w:hAnsi="Calibri Light" w:eastAsia="宋体" w:cs="Times New Roman"/>
      <w:b/>
      <w:bCs/>
      <w:sz w:val="24"/>
      <w:szCs w:val="24"/>
    </w:rPr>
  </w:style>
  <w:style w:type="character" w:customStyle="1" w:styleId="40">
    <w:name w:val="标题 7 Char"/>
    <w:basedOn w:val="23"/>
    <w:link w:val="8"/>
    <w:qFormat/>
    <w:uiPriority w:val="99"/>
    <w:rPr>
      <w:rFonts w:ascii="Calibri" w:hAnsi="Calibri" w:eastAsia="宋体" w:cs="Times New Roman"/>
      <w:b/>
      <w:bCs/>
      <w:sz w:val="24"/>
      <w:szCs w:val="24"/>
    </w:rPr>
  </w:style>
  <w:style w:type="character" w:customStyle="1" w:styleId="41">
    <w:name w:val="标题 8 Char"/>
    <w:basedOn w:val="23"/>
    <w:link w:val="9"/>
    <w:qFormat/>
    <w:uiPriority w:val="99"/>
    <w:rPr>
      <w:rFonts w:ascii="Calibri Light" w:hAnsi="Calibri Light" w:eastAsia="宋体" w:cs="Times New Roman"/>
      <w:sz w:val="24"/>
      <w:szCs w:val="24"/>
    </w:rPr>
  </w:style>
  <w:style w:type="character" w:customStyle="1" w:styleId="42">
    <w:name w:val="正文文本 Char"/>
    <w:basedOn w:val="23"/>
    <w:link w:val="11"/>
    <w:qFormat/>
    <w:uiPriority w:val="99"/>
    <w:rPr>
      <w:rFonts w:ascii="Calibri" w:hAnsi="Calibri" w:eastAsia="宋体" w:cs="Times New Roman"/>
    </w:rPr>
  </w:style>
  <w:style w:type="character" w:customStyle="1" w:styleId="43">
    <w:name w:val="正文文本缩进 Char"/>
    <w:basedOn w:val="23"/>
    <w:link w:val="12"/>
    <w:qFormat/>
    <w:uiPriority w:val="0"/>
    <w:rPr>
      <w:rFonts w:ascii="宋体" w:hAnsi="宋体" w:eastAsia="宋体" w:cs="Times New Roman"/>
      <w:sz w:val="28"/>
    </w:rPr>
  </w:style>
  <w:style w:type="character" w:customStyle="1" w:styleId="44">
    <w:name w:val="纯文本 Char"/>
    <w:basedOn w:val="23"/>
    <w:link w:val="13"/>
    <w:qFormat/>
    <w:uiPriority w:val="99"/>
    <w:rPr>
      <w:rFonts w:ascii="宋体" w:hAnsi="Courier New" w:eastAsia="宋体" w:cs="Courier New"/>
      <w:szCs w:val="21"/>
    </w:rPr>
  </w:style>
  <w:style w:type="character" w:customStyle="1" w:styleId="45">
    <w:name w:val="页脚 Char"/>
    <w:basedOn w:val="23"/>
    <w:link w:val="15"/>
    <w:qFormat/>
    <w:uiPriority w:val="0"/>
    <w:rPr>
      <w:rFonts w:ascii="Calibri" w:hAnsi="Calibri" w:eastAsia="宋体" w:cs="Times New Roman"/>
      <w:sz w:val="18"/>
      <w:szCs w:val="18"/>
    </w:rPr>
  </w:style>
  <w:style w:type="character" w:customStyle="1" w:styleId="46">
    <w:name w:val="页眉 Char"/>
    <w:basedOn w:val="23"/>
    <w:link w:val="16"/>
    <w:qFormat/>
    <w:uiPriority w:val="99"/>
    <w:rPr>
      <w:rFonts w:ascii="Calibri" w:hAnsi="Calibri" w:eastAsia="宋体" w:cs="Times New Roman"/>
      <w:sz w:val="18"/>
      <w:szCs w:val="18"/>
    </w:rPr>
  </w:style>
  <w:style w:type="paragraph" w:customStyle="1" w:styleId="47">
    <w:name w:val="List Paragraph"/>
    <w:basedOn w:val="1"/>
    <w:unhideWhenUsed/>
    <w:qFormat/>
    <w:uiPriority w:val="99"/>
    <w:pPr>
      <w:ind w:firstLine="420" w:firstLineChars="200"/>
    </w:pPr>
  </w:style>
  <w:style w:type="paragraph" w:customStyle="1" w:styleId="4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9">
    <w:name w:val="列出段落1"/>
    <w:basedOn w:val="1"/>
    <w:qFormat/>
    <w:uiPriority w:val="99"/>
    <w:pPr>
      <w:ind w:firstLine="420" w:firstLineChars="200"/>
    </w:pPr>
  </w:style>
  <w:style w:type="character" w:customStyle="1" w:styleId="50">
    <w:name w:val="0h Char"/>
    <w:basedOn w:val="23"/>
    <w:link w:val="51"/>
    <w:qFormat/>
    <w:locked/>
    <w:uiPriority w:val="99"/>
    <w:rPr>
      <w:rFonts w:ascii="宋体" w:eastAsia="宋体" w:cs="Times New Roman"/>
      <w:sz w:val="24"/>
      <w:szCs w:val="24"/>
    </w:rPr>
  </w:style>
  <w:style w:type="paragraph" w:customStyle="1" w:styleId="51">
    <w:name w:val="0h"/>
    <w:basedOn w:val="1"/>
    <w:link w:val="50"/>
    <w:qFormat/>
    <w:uiPriority w:val="99"/>
    <w:pPr>
      <w:spacing w:line="360" w:lineRule="auto"/>
      <w:ind w:firstLine="480" w:firstLineChars="200"/>
    </w:pPr>
    <w:rPr>
      <w:rFonts w:ascii="宋体" w:hAnsiTheme="minorHAnsi"/>
      <w:sz w:val="24"/>
      <w:szCs w:val="24"/>
    </w:rPr>
  </w:style>
  <w:style w:type="character" w:customStyle="1" w:styleId="52">
    <w:name w:val="普通(网站) Char"/>
    <w:link w:val="18"/>
    <w:qFormat/>
    <w:locked/>
    <w:uiPriority w:val="99"/>
    <w:rPr>
      <w:rFonts w:ascii="Times New Roman" w:hAnsi="Times New Roman" w:eastAsia="宋体" w:cs="Times New Roman"/>
      <w:sz w:val="24"/>
      <w:szCs w:val="24"/>
    </w:rPr>
  </w:style>
  <w:style w:type="paragraph" w:customStyle="1" w:styleId="53">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4">
    <w:name w:val="0"/>
    <w:basedOn w:val="1"/>
    <w:qFormat/>
    <w:uiPriority w:val="0"/>
    <w:pPr>
      <w:widowControl/>
      <w:snapToGrid w:val="0"/>
      <w:jc w:val="left"/>
    </w:pPr>
    <w:rPr>
      <w:rFonts w:ascii="Times New Roman" w:hAnsi="Times New Roman"/>
      <w:kern w:val="0"/>
      <w:sz w:val="20"/>
      <w:szCs w:val="20"/>
    </w:rPr>
  </w:style>
  <w:style w:type="character" w:customStyle="1" w:styleId="55">
    <w:name w:val="NormalCharacter"/>
    <w:qFormat/>
    <w:uiPriority w:val="0"/>
  </w:style>
  <w:style w:type="paragraph" w:customStyle="1" w:styleId="56">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57">
    <w:name w:val="hover4"/>
    <w:basedOn w:val="23"/>
    <w:qFormat/>
    <w:uiPriority w:val="0"/>
    <w:rPr>
      <w:u w:val="single"/>
    </w:rPr>
  </w:style>
  <w:style w:type="character" w:customStyle="1" w:styleId="58">
    <w:name w:val="hover5"/>
    <w:basedOn w:val="23"/>
    <w:qFormat/>
    <w:uiPriority w:val="0"/>
    <w:rPr>
      <w:u w:val="single"/>
    </w:rPr>
  </w:style>
  <w:style w:type="paragraph" w:customStyle="1" w:styleId="59">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0">
    <w:name w:val="Other|1"/>
    <w:basedOn w:val="1"/>
    <w:qFormat/>
    <w:uiPriority w:val="0"/>
    <w:rPr>
      <w:rFonts w:ascii="宋体" w:hAnsi="宋体" w:eastAsia="宋体" w:cs="宋体"/>
      <w:lang w:val="zh-TW" w:eastAsia="zh-TW" w:bidi="zh-TW"/>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2">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3">
    <w:name w:val="Body text|4"/>
    <w:basedOn w:val="1"/>
    <w:qFormat/>
    <w:uiPriority w:val="0"/>
    <w:pPr>
      <w:spacing w:line="214" w:lineRule="auto"/>
      <w:ind w:hanging="1300"/>
    </w:pPr>
    <w:rPr>
      <w:b/>
      <w:bCs/>
      <w:sz w:val="20"/>
      <w:szCs w:val="20"/>
      <w:lang w:val="zh-CN"/>
    </w:rPr>
  </w:style>
  <w:style w:type="paragraph" w:customStyle="1" w:styleId="64">
    <w:name w:val="Table caption|1"/>
    <w:basedOn w:val="1"/>
    <w:qFormat/>
    <w:uiPriority w:val="0"/>
    <w:rPr>
      <w:rFonts w:ascii="宋体" w:hAnsi="宋体" w:eastAsia="宋体" w:cs="宋体"/>
      <w:b/>
      <w:bCs/>
      <w:lang w:val="zh-TW" w:eastAsia="zh-TW" w:bidi="zh-TW"/>
    </w:rPr>
  </w:style>
  <w:style w:type="paragraph" w:customStyle="1" w:styleId="65">
    <w:name w:val="Header or footer|1"/>
    <w:basedOn w:val="1"/>
    <w:qFormat/>
    <w:uiPriority w:val="0"/>
    <w:rPr>
      <w:rFonts w:ascii="宋体" w:hAnsi="宋体" w:eastAsia="宋体" w:cs="宋体"/>
      <w:color w:val="291B66"/>
      <w:sz w:val="22"/>
      <w:szCs w:val="22"/>
      <w:lang w:val="zh-TW" w:eastAsia="zh-TW" w:bidi="zh-TW"/>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69">
    <w:name w:val="正文_1_0"/>
    <w:basedOn w:val="70"/>
    <w:next w:val="76"/>
    <w:qFormat/>
    <w:uiPriority w:val="0"/>
    <w:pPr>
      <w:widowControl w:val="0"/>
      <w:jc w:val="both"/>
    </w:pPr>
    <w:rPr>
      <w:kern w:val="2"/>
      <w:sz w:val="21"/>
      <w:szCs w:val="24"/>
      <w:lang w:val="en-US" w:eastAsia="zh-CN" w:bidi="ar-SA"/>
    </w:rPr>
  </w:style>
  <w:style w:type="paragraph" w:customStyle="1" w:styleId="70">
    <w:name w:val="正文_2_0_0"/>
    <w:basedOn w:val="71"/>
    <w:next w:val="72"/>
    <w:qFormat/>
    <w:uiPriority w:val="0"/>
    <w:pPr>
      <w:widowControl w:val="0"/>
      <w:jc w:val="both"/>
    </w:pPr>
    <w:rPr>
      <w:rFonts w:ascii="Calibri" w:hAnsi="Calibri"/>
      <w:kern w:val="2"/>
      <w:sz w:val="21"/>
      <w:szCs w:val="22"/>
      <w:lang w:val="en-US" w:eastAsia="zh-CN" w:bidi="ar-SA"/>
    </w:rPr>
  </w:style>
  <w:style w:type="paragraph" w:customStyle="1" w:styleId="71">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0_1"/>
    <w:basedOn w:val="73"/>
    <w:qFormat/>
    <w:uiPriority w:val="0"/>
    <w:pPr>
      <w:spacing w:after="120"/>
    </w:pPr>
    <w:rPr>
      <w:rFonts w:ascii="Calibri" w:hAnsi="Calibri"/>
      <w:kern w:val="0"/>
      <w:sz w:val="20"/>
    </w:rPr>
  </w:style>
  <w:style w:type="paragraph" w:customStyle="1" w:styleId="73">
    <w:name w:val="正文_2_2"/>
    <w:next w:val="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首行缩进 2_0"/>
    <w:basedOn w:val="75"/>
    <w:qFormat/>
    <w:uiPriority w:val="0"/>
    <w:pPr>
      <w:ind w:firstLine="420" w:firstLineChars="200"/>
    </w:pPr>
  </w:style>
  <w:style w:type="paragraph" w:customStyle="1" w:styleId="75">
    <w:name w:val="正文文本缩进_0_1"/>
    <w:basedOn w:val="71"/>
    <w:qFormat/>
    <w:uiPriority w:val="0"/>
    <w:pPr>
      <w:spacing w:line="500" w:lineRule="exact"/>
      <w:ind w:left="1588" w:leftChars="832" w:firstLine="433" w:firstLineChars="196"/>
    </w:pPr>
    <w:rPr>
      <w:rFonts w:ascii="Calibri" w:hAnsi="Calibri" w:eastAsia="宋体"/>
      <w:sz w:val="24"/>
    </w:rPr>
  </w:style>
  <w:style w:type="paragraph" w:customStyle="1" w:styleId="76">
    <w:name w:val="正文缩进_0_0"/>
    <w:basedOn w:val="77"/>
    <w:qFormat/>
    <w:uiPriority w:val="0"/>
    <w:pPr>
      <w:ind w:firstLine="420" w:firstLineChars="200"/>
    </w:pPr>
    <w:rPr>
      <w:rFonts w:ascii="Calibri" w:hAnsi="Calibri"/>
      <w:szCs w:val="20"/>
    </w:rPr>
  </w:style>
  <w:style w:type="paragraph" w:customStyle="1" w:styleId="77">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缩进1"/>
    <w:basedOn w:val="1"/>
    <w:qFormat/>
    <w:uiPriority w:val="0"/>
    <w:pPr>
      <w:ind w:firstLine="420" w:firstLineChars="200"/>
    </w:pPr>
    <w:rPr>
      <w:rFonts w:ascii="Times New Roman" w:hAnsi="Times New Roman" w:eastAsia="宋体" w:cs="Times New Roman"/>
    </w:rPr>
  </w:style>
  <w:style w:type="paragraph" w:customStyle="1" w:styleId="80">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1">
    <w:name w:val="Normal_10"/>
    <w:qFormat/>
    <w:uiPriority w:val="0"/>
    <w:rPr>
      <w:rFonts w:ascii="黑体" w:hAnsi="黑体" w:eastAsia="黑体" w:cs="Times New Roman"/>
      <w:b/>
      <w:sz w:val="32"/>
      <w:szCs w:val="24"/>
      <w:lang w:bidi="ar-SA"/>
    </w:rPr>
  </w:style>
  <w:style w:type="paragraph" w:customStyle="1" w:styleId="8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5">
    <w:name w:val="Normal_11"/>
    <w:qFormat/>
    <w:uiPriority w:val="0"/>
    <w:rPr>
      <w:rFonts w:ascii="黑体" w:hAnsi="黑体" w:eastAsia="黑体" w:cs="Times New Roman"/>
      <w:b/>
      <w:sz w:val="32"/>
      <w:szCs w:val="24"/>
      <w:lang w:bidi="ar-SA"/>
    </w:rPr>
  </w:style>
  <w:style w:type="paragraph" w:customStyle="1" w:styleId="86">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able Paragraph"/>
    <w:basedOn w:val="1"/>
    <w:qFormat/>
    <w:uiPriority w:val="1"/>
    <w:pPr>
      <w:autoSpaceDE w:val="0"/>
      <w:autoSpaceDN w:val="0"/>
      <w:adjustRightInd w:val="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56</Pages>
  <Words>24373</Words>
  <Characters>26130</Characters>
  <Lines>217</Lines>
  <Paragraphs>61</Paragraphs>
  <TotalTime>22</TotalTime>
  <ScaleCrop>false</ScaleCrop>
  <LinksUpToDate>false</LinksUpToDate>
  <CharactersWithSpaces>27482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2021-04-27T11:06:00Z</dcterms:created>
  <dc:creator>Hewlett-Packard Company</dc:creator>
  <cp:lastModifiedBy>WPS_1611828923</cp:lastModifiedBy>
  <dcterms:modified xsi:type="dcterms:W3CDTF">2023-09-15T11:06:39Z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026B2CC31B0B47118E53FBC805ABB138_13</vt:lpwstr>
  </property>
</Properties>
</file>