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color w:val="auto"/>
          <w:highlight w:val="none"/>
          <w:lang w:val="en-US" w:eastAsia="zh-CN"/>
        </w:rPr>
      </w:pPr>
      <w:bookmarkStart w:id="0" w:name="_Toc19487"/>
      <w:r>
        <w:rPr>
          <w:color w:val="auto"/>
          <w:highlight w:val="none"/>
        </w:rPr>
        <w:drawing>
          <wp:anchor distT="0" distB="0" distL="114300" distR="114300" simplePos="0" relativeHeight="251666432" behindDoc="1" locked="0" layoutInCell="1" allowOverlap="1">
            <wp:simplePos x="0" y="0"/>
            <wp:positionH relativeFrom="column">
              <wp:posOffset>-1240155</wp:posOffset>
            </wp:positionH>
            <wp:positionV relativeFrom="paragraph">
              <wp:posOffset>-958850</wp:posOffset>
            </wp:positionV>
            <wp:extent cx="7769225" cy="10739755"/>
            <wp:effectExtent l="0" t="0" r="3175" b="444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7769225" cy="10739755"/>
                    </a:xfrm>
                    <a:prstGeom prst="rect">
                      <a:avLst/>
                    </a:prstGeom>
                    <a:noFill/>
                    <a:ln>
                      <a:noFill/>
                    </a:ln>
                  </pic:spPr>
                </pic:pic>
              </a:graphicData>
            </a:graphic>
          </wp:anchor>
        </w:drawing>
      </w:r>
      <w:r>
        <w:rPr>
          <w:color w:val="auto"/>
          <w:sz w:val="21"/>
          <w:highlight w:val="none"/>
        </w:rPr>
        <mc:AlternateContent>
          <mc:Choice Requires="wps">
            <w:drawing>
              <wp:anchor distT="0" distB="0" distL="114300" distR="114300" simplePos="0" relativeHeight="251668480" behindDoc="0" locked="0" layoutInCell="1" allowOverlap="1">
                <wp:simplePos x="0" y="0"/>
                <wp:positionH relativeFrom="column">
                  <wp:posOffset>-1172845</wp:posOffset>
                </wp:positionH>
                <wp:positionV relativeFrom="paragraph">
                  <wp:posOffset>735330</wp:posOffset>
                </wp:positionV>
                <wp:extent cx="7621270" cy="161544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7621270"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auto"/>
                              <w:jc w:val="center"/>
                              <w:rPr>
                                <w:rFonts w:hint="eastAsia" w:ascii="微软雅黑" w:hAnsi="微软雅黑" w:eastAsia="微软雅黑" w:cs="微软雅黑"/>
                                <w:b/>
                                <w:bCs/>
                                <w:color w:val="237085"/>
                                <w:sz w:val="36"/>
                                <w:szCs w:val="36"/>
                                <w:lang w:val="en-US" w:eastAsia="zh-CN"/>
                              </w:rPr>
                            </w:pPr>
                            <w:r>
                              <w:rPr>
                                <w:rFonts w:hint="eastAsia" w:ascii="微软雅黑" w:hAnsi="微软雅黑" w:eastAsia="微软雅黑" w:cs="微软雅黑"/>
                                <w:b/>
                                <w:bCs/>
                                <w:color w:val="237085"/>
                                <w:sz w:val="36"/>
                                <w:szCs w:val="36"/>
                                <w:lang w:val="en-US" w:eastAsia="zh-CN"/>
                              </w:rPr>
                              <w:t>新疆维吾尔自治区森林防火应急通信能力提升项目初步设计</w:t>
                            </w:r>
                          </w:p>
                          <w:p>
                            <w:pPr>
                              <w:spacing w:line="360" w:lineRule="auto"/>
                              <w:jc w:val="center"/>
                              <w:rPr>
                                <w:rFonts w:hint="default" w:ascii="微软雅黑" w:hAnsi="微软雅黑" w:eastAsia="微软雅黑" w:cs="微软雅黑"/>
                                <w:b/>
                                <w:bCs/>
                                <w:color w:val="237085"/>
                                <w:sz w:val="36"/>
                                <w:szCs w:val="36"/>
                                <w:lang w:val="en-US" w:eastAsia="zh-CN"/>
                              </w:rPr>
                            </w:pPr>
                            <w:r>
                              <w:rPr>
                                <w:rFonts w:hint="eastAsia" w:ascii="微软雅黑" w:hAnsi="微软雅黑" w:eastAsia="微软雅黑" w:cs="微软雅黑"/>
                                <w:b/>
                                <w:bCs/>
                                <w:color w:val="237085"/>
                                <w:sz w:val="36"/>
                                <w:szCs w:val="36"/>
                                <w:lang w:val="en-US" w:eastAsia="zh-CN"/>
                              </w:rPr>
                              <w:t>（项目编号：SJX-2023-324）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2.35pt;margin-top:57.9pt;height:127.2pt;width:600.1pt;z-index:251668480;mso-width-relative:page;mso-height-relative:page;" filled="f" stroked="f" coordsize="21600,21600" o:gfxdata="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R6Aea3AAAAA0BAAAPAAAAAAAAAAEAIAAAACIA&#10;AABkcnMvZG93bnJldi54bWxQSwECFAAUAAAACACHTuJA9DSdwD4CAABpBAAADgAAAAAAAAABACAA&#10;AAArAQAAZHJzL2Uyb0RvYy54bWxQSwUGAAAAAAYABgBZAQAA2wUAAAAA&#10;">
                <v:fill on="f" focussize="0,0"/>
                <v:stroke on="f" weight="0.5pt"/>
                <v:imagedata o:title=""/>
                <o:lock v:ext="edit" aspectratio="f"/>
                <v:textbox>
                  <w:txbxContent>
                    <w:p>
                      <w:pPr>
                        <w:spacing w:line="360" w:lineRule="auto"/>
                        <w:jc w:val="center"/>
                        <w:rPr>
                          <w:rFonts w:hint="eastAsia" w:ascii="微软雅黑" w:hAnsi="微软雅黑" w:eastAsia="微软雅黑" w:cs="微软雅黑"/>
                          <w:b/>
                          <w:bCs/>
                          <w:color w:val="237085"/>
                          <w:sz w:val="36"/>
                          <w:szCs w:val="36"/>
                          <w:lang w:val="en-US" w:eastAsia="zh-CN"/>
                        </w:rPr>
                      </w:pPr>
                      <w:r>
                        <w:rPr>
                          <w:rFonts w:hint="eastAsia" w:ascii="微软雅黑" w:hAnsi="微软雅黑" w:eastAsia="微软雅黑" w:cs="微软雅黑"/>
                          <w:b/>
                          <w:bCs/>
                          <w:color w:val="237085"/>
                          <w:sz w:val="36"/>
                          <w:szCs w:val="36"/>
                          <w:lang w:val="en-US" w:eastAsia="zh-CN"/>
                        </w:rPr>
                        <w:t>新疆维吾尔自治区森林防火应急通信能力提升项目初步设计</w:t>
                      </w:r>
                    </w:p>
                    <w:p>
                      <w:pPr>
                        <w:spacing w:line="360" w:lineRule="auto"/>
                        <w:jc w:val="center"/>
                        <w:rPr>
                          <w:rFonts w:hint="default" w:ascii="微软雅黑" w:hAnsi="微软雅黑" w:eastAsia="微软雅黑" w:cs="微软雅黑"/>
                          <w:b/>
                          <w:bCs/>
                          <w:color w:val="237085"/>
                          <w:sz w:val="36"/>
                          <w:szCs w:val="36"/>
                          <w:lang w:val="en-US" w:eastAsia="zh-CN"/>
                        </w:rPr>
                      </w:pPr>
                      <w:r>
                        <w:rPr>
                          <w:rFonts w:hint="eastAsia" w:ascii="微软雅黑" w:hAnsi="微软雅黑" w:eastAsia="微软雅黑" w:cs="微软雅黑"/>
                          <w:b/>
                          <w:bCs/>
                          <w:color w:val="237085"/>
                          <w:sz w:val="36"/>
                          <w:szCs w:val="36"/>
                          <w:lang w:val="en-US" w:eastAsia="zh-CN"/>
                        </w:rPr>
                        <w:t>（项目编号：SJX-2023-324）</w:t>
                      </w:r>
                    </w:p>
                  </w:txbxContent>
                </v:textbox>
              </v:shape>
            </w:pict>
          </mc:Fallback>
        </mc:AlternateContent>
      </w:r>
    </w:p>
    <w:p>
      <w:pPr>
        <w:jc w:val="center"/>
        <w:outlineLvl w:val="9"/>
        <w:rPr>
          <w:rFonts w:hint="eastAsia" w:ascii="仿宋_GB2312" w:hAnsi="仿宋_GB2312" w:eastAsia="仿宋_GB2312" w:cs="仿宋_GB2312"/>
          <w:color w:val="auto"/>
          <w:sz w:val="36"/>
          <w:szCs w:val="36"/>
          <w:highlight w:val="none"/>
        </w:rPr>
        <w:sectPr>
          <w:pgSz w:w="11906" w:h="16838"/>
          <w:pgMar w:top="1440" w:right="1800" w:bottom="1440" w:left="1800" w:header="851" w:footer="992" w:gutter="0"/>
          <w:cols w:space="0" w:num="1"/>
          <w:rtlGutter w:val="0"/>
          <w:docGrid w:type="lines" w:linePitch="387" w:charSpace="0"/>
        </w:sectPr>
      </w:pPr>
      <w:r>
        <w:rPr>
          <w:color w:val="auto"/>
          <w:sz w:val="21"/>
          <w:highlight w:val="none"/>
        </w:rPr>
        <mc:AlternateContent>
          <mc:Choice Requires="wps">
            <w:drawing>
              <wp:anchor distT="0" distB="0" distL="114300" distR="114300" simplePos="0" relativeHeight="251667456" behindDoc="0" locked="0" layoutInCell="1" allowOverlap="1">
                <wp:simplePos x="0" y="0"/>
                <wp:positionH relativeFrom="column">
                  <wp:posOffset>849630</wp:posOffset>
                </wp:positionH>
                <wp:positionV relativeFrom="paragraph">
                  <wp:posOffset>3533140</wp:posOffset>
                </wp:positionV>
                <wp:extent cx="3658235" cy="90170"/>
                <wp:effectExtent l="0" t="0" r="18415" b="5080"/>
                <wp:wrapNone/>
                <wp:docPr id="27" name="矩形 27"/>
                <wp:cNvGraphicFramePr/>
                <a:graphic xmlns:a="http://schemas.openxmlformats.org/drawingml/2006/main">
                  <a:graphicData uri="http://schemas.microsoft.com/office/word/2010/wordprocessingShape">
                    <wps:wsp>
                      <wps:cNvSpPr/>
                      <wps:spPr>
                        <a:xfrm>
                          <a:off x="3005455" y="4954270"/>
                          <a:ext cx="3658235" cy="90170"/>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6.9pt;margin-top:278.2pt;height:7.1pt;width:288.05pt;z-index:251667456;v-text-anchor:middle;mso-width-relative:page;mso-height-relative:page;" fillcolor="#2E93B0" filled="t" stroked="f" coordsize="21600,21600" o:gfxdata="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1sQTW2QAAAAsBAAAPAAAAAAAAAAEAIAAAACIA&#10;AABkcnMvZG93bnJldi54bWxQSwECFAAUAAAACACHTuJAzoymMnoCAADYBAAADgAAAAAAAAABACAA&#10;AAAoAQAAZHJzL2Uyb0RvYy54bWxQSwUGAAAAAAYABgBZAQAAFAYAAAAA&#10;">
                <v:fill on="t" focussize="0,0"/>
                <v:stroke on="f" weight="1pt" miterlimit="8" joinstyle="miter"/>
                <v:imagedata o:title=""/>
                <o:lock v:ext="edit" aspectratio="f"/>
              </v:rect>
            </w:pict>
          </mc:Fallback>
        </mc:AlternateContent>
      </w:r>
      <w:r>
        <w:rPr>
          <w:color w:val="auto"/>
          <w:sz w:val="21"/>
          <w:highlight w:val="none"/>
        </w:rPr>
        <mc:AlternateContent>
          <mc:Choice Requires="wps">
            <w:drawing>
              <wp:anchor distT="0" distB="0" distL="114300" distR="114300" simplePos="0" relativeHeight="251669504" behindDoc="0" locked="0" layoutInCell="1" allowOverlap="1">
                <wp:simplePos x="0" y="0"/>
                <wp:positionH relativeFrom="column">
                  <wp:posOffset>-901700</wp:posOffset>
                </wp:positionH>
                <wp:positionV relativeFrom="paragraph">
                  <wp:posOffset>2644775</wp:posOffset>
                </wp:positionV>
                <wp:extent cx="7130415" cy="125539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7130415" cy="12553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竞争性磋商采购文件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1pt;margin-top:208.25pt;height:98.85pt;width:561.45pt;z-index:251669504;mso-width-relative:page;mso-height-relative:page;" filled="f" stroked="f" coordsize="21600,21600" o:gfxdata="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KSiID9wAAAAMAQAADwAAAAAAAAABACAAAAAi&#10;AAAAZHJzL2Rvd25yZXYueG1sUEsBAhQAFAAAAAgAh07iQIbKX0U/AgAAaQQAAA4AAAAAAAAAAQAg&#10;AAAAKwEAAGRycy9lMm9Eb2MueG1sUEsFBgAAAAAGAAYAWQEAANwFAAAAAA==&#10;">
                <v:fill on="f" focussize="0,0"/>
                <v:stroke on="f" weight="0.5pt"/>
                <v:imagedata o:title=""/>
                <o:lock v:ext="edit" aspectratio="f"/>
                <v:textbox>
                  <w:txbxContent>
                    <w:p>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竞争性磋商采购文件</w:t>
                      </w:r>
                    </w:p>
                  </w:txbxContent>
                </v:textbox>
              </v:shape>
            </w:pict>
          </mc:Fallback>
        </mc:AlternateContent>
      </w:r>
      <w:r>
        <w:rPr>
          <w:rFonts w:hint="eastAsia" w:eastAsiaTheme="minorEastAsia"/>
          <w:color w:val="auto"/>
          <w:highlight w:val="none"/>
          <w:lang w:eastAsia="zh-CN"/>
        </w:rPr>
        <w:drawing>
          <wp:anchor distT="0" distB="0" distL="114300" distR="114300" simplePos="0" relativeHeight="251670528" behindDoc="0" locked="0" layoutInCell="1" allowOverlap="1">
            <wp:simplePos x="0" y="0"/>
            <wp:positionH relativeFrom="column">
              <wp:posOffset>2937510</wp:posOffset>
            </wp:positionH>
            <wp:positionV relativeFrom="page">
              <wp:posOffset>7477125</wp:posOffset>
            </wp:positionV>
            <wp:extent cx="1417320" cy="1410970"/>
            <wp:effectExtent l="0" t="0" r="11430" b="17780"/>
            <wp:wrapNone/>
            <wp:docPr id="8" name="图片 8" descr="扫描全能王 2022-09-16 10.5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扫描全能王 2022-09-16 10.51_2"/>
                    <pic:cNvPicPr>
                      <a:picLocks noChangeAspect="1"/>
                    </pic:cNvPicPr>
                  </pic:nvPicPr>
                  <pic:blipFill>
                    <a:blip r:embed="rId16"/>
                    <a:srcRect l="22113" t="29394" r="21666" b="28715"/>
                    <a:stretch>
                      <a:fillRect/>
                    </a:stretch>
                  </pic:blipFill>
                  <pic:spPr>
                    <a:xfrm>
                      <a:off x="0" y="0"/>
                      <a:ext cx="1417320" cy="1410970"/>
                    </a:xfrm>
                    <a:prstGeom prst="rect">
                      <a:avLst/>
                    </a:prstGeom>
                  </pic:spPr>
                </pic:pic>
              </a:graphicData>
            </a:graphic>
          </wp:anchor>
        </w:drawing>
      </w:r>
      <w:r>
        <w:rPr>
          <w:color w:val="auto"/>
          <w:sz w:val="21"/>
          <w:highlight w:val="none"/>
        </w:rPr>
        <mc:AlternateContent>
          <mc:Choice Requires="wps">
            <w:drawing>
              <wp:anchor distT="0" distB="0" distL="114300" distR="114300" simplePos="0" relativeHeight="251664384" behindDoc="0" locked="0" layoutInCell="1" allowOverlap="1">
                <wp:simplePos x="0" y="0"/>
                <wp:positionH relativeFrom="column">
                  <wp:posOffset>-85725</wp:posOffset>
                </wp:positionH>
                <wp:positionV relativeFrom="paragraph">
                  <wp:posOffset>5305425</wp:posOffset>
                </wp:positionV>
                <wp:extent cx="5464175" cy="32683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32683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hint="eastAsia" w:ascii="微软雅黑" w:hAnsi="微软雅黑" w:eastAsia="微软雅黑" w:cs="微软雅黑"/>
                                <w:b/>
                                <w:bCs/>
                                <w:color w:val="237085"/>
                                <w:sz w:val="32"/>
                                <w:szCs w:val="32"/>
                                <w:lang w:val="en-US" w:eastAsia="zh-CN"/>
                              </w:rPr>
                            </w:pPr>
                          </w:p>
                          <w:p>
                            <w:pPr>
                              <w:spacing w:line="360" w:lineRule="auto"/>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采购人：新疆维吾尔自治区应急管理厅（盖章）</w:t>
                            </w:r>
                          </w:p>
                          <w:p>
                            <w:pPr>
                              <w:spacing w:line="360" w:lineRule="auto"/>
                              <w:jc w:val="left"/>
                              <w:rPr>
                                <w:rFonts w:hint="eastAsia" w:ascii="微软雅黑" w:hAnsi="微软雅黑" w:eastAsia="微软雅黑" w:cs="微软雅黑"/>
                                <w:b/>
                                <w:bCs/>
                                <w:color w:val="237085"/>
                                <w:sz w:val="32"/>
                                <w:szCs w:val="32"/>
                                <w:lang w:val="en-US" w:eastAsia="zh-CN"/>
                              </w:rPr>
                            </w:pPr>
                          </w:p>
                          <w:p>
                            <w:pPr>
                              <w:spacing w:line="360" w:lineRule="auto"/>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采购代理机构：新疆世纪星工程咨询有限公司（盖章）</w:t>
                            </w:r>
                          </w:p>
                          <w:p>
                            <w:pPr>
                              <w:spacing w:line="360" w:lineRule="auto"/>
                              <w:jc w:val="center"/>
                              <w:rPr>
                                <w:rFonts w:hint="eastAsia" w:ascii="微软雅黑" w:hAnsi="微软雅黑" w:eastAsia="微软雅黑" w:cs="微软雅黑"/>
                                <w:b/>
                                <w:bCs/>
                                <w:color w:val="237085"/>
                                <w:sz w:val="32"/>
                                <w:szCs w:val="32"/>
                                <w:lang w:val="en-US" w:eastAsia="zh-CN"/>
                              </w:rPr>
                            </w:pPr>
                          </w:p>
                          <w:p>
                            <w:pPr>
                              <w:spacing w:line="360" w:lineRule="auto"/>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日期：2023年09月25日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5pt;margin-top:417.75pt;height:257.35pt;width:430.25pt;z-index:251664384;mso-width-relative:page;mso-height-relative:page;" filled="f" stroked="f" coordsize="21600,21600" o:gfxdata="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&#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AyA1TcAAAADAEAAA8AAAAAAAAAAQAgAAAAIgAA&#10;AGRycy9kb3ducmV2LnhtbFBLAQIUABQAAAAIAIdO4kDc9ib9PQIAAGcEAAAOAAAAAAAAAAEAIAAA&#10;ACsBAABkcnMvZTJvRG9jLnhtbFBLBQYAAAAABgAGAFkBAADaBQAAAAA=&#10;">
                <v:fill on="f" focussize="0,0"/>
                <v:stroke on="f" weight="0.5pt"/>
                <v:imagedata o:title=""/>
                <o:lock v:ext="edit" aspectratio="f"/>
                <v:textbox>
                  <w:txbxContent>
                    <w:p>
                      <w:pPr>
                        <w:jc w:val="left"/>
                        <w:rPr>
                          <w:rFonts w:hint="eastAsia" w:ascii="微软雅黑" w:hAnsi="微软雅黑" w:eastAsia="微软雅黑" w:cs="微软雅黑"/>
                          <w:b/>
                          <w:bCs/>
                          <w:color w:val="237085"/>
                          <w:sz w:val="32"/>
                          <w:szCs w:val="32"/>
                          <w:lang w:val="en-US" w:eastAsia="zh-CN"/>
                        </w:rPr>
                      </w:pPr>
                    </w:p>
                    <w:p>
                      <w:pPr>
                        <w:spacing w:line="360" w:lineRule="auto"/>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采购人：新疆维吾尔自治区应急管理厅（盖章）</w:t>
                      </w:r>
                    </w:p>
                    <w:p>
                      <w:pPr>
                        <w:spacing w:line="360" w:lineRule="auto"/>
                        <w:jc w:val="left"/>
                        <w:rPr>
                          <w:rFonts w:hint="eastAsia" w:ascii="微软雅黑" w:hAnsi="微软雅黑" w:eastAsia="微软雅黑" w:cs="微软雅黑"/>
                          <w:b/>
                          <w:bCs/>
                          <w:color w:val="237085"/>
                          <w:sz w:val="32"/>
                          <w:szCs w:val="32"/>
                          <w:lang w:val="en-US" w:eastAsia="zh-CN"/>
                        </w:rPr>
                      </w:pPr>
                    </w:p>
                    <w:p>
                      <w:pPr>
                        <w:spacing w:line="360" w:lineRule="auto"/>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采购代理机构：新疆世纪星工程咨询有限公司（盖章）</w:t>
                      </w:r>
                    </w:p>
                    <w:p>
                      <w:pPr>
                        <w:spacing w:line="360" w:lineRule="auto"/>
                        <w:jc w:val="center"/>
                        <w:rPr>
                          <w:rFonts w:hint="eastAsia" w:ascii="微软雅黑" w:hAnsi="微软雅黑" w:eastAsia="微软雅黑" w:cs="微软雅黑"/>
                          <w:b/>
                          <w:bCs/>
                          <w:color w:val="237085"/>
                          <w:sz w:val="32"/>
                          <w:szCs w:val="32"/>
                          <w:lang w:val="en-US" w:eastAsia="zh-CN"/>
                        </w:rPr>
                      </w:pPr>
                    </w:p>
                    <w:p>
                      <w:pPr>
                        <w:spacing w:line="360" w:lineRule="auto"/>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日期：2023年09月25日</w:t>
                      </w:r>
                    </w:p>
                  </w:txbxContent>
                </v:textbox>
              </v:shape>
            </w:pict>
          </mc:Fallback>
        </mc:AlternateContent>
      </w:r>
    </w:p>
    <w:bookmarkEnd w:id="0"/>
    <w:p>
      <w:pPr>
        <w:rPr>
          <w:rFonts w:hint="eastAsia" w:ascii="仿宋_GB2312" w:hAnsi="仿宋_GB2312" w:eastAsia="仿宋_GB2312" w:cs="仿宋_GB2312"/>
          <w:color w:val="auto"/>
          <w:sz w:val="32"/>
          <w:szCs w:val="32"/>
          <w:highlight w:val="none"/>
          <w:lang w:val="en-US" w:eastAsia="zh-CN"/>
        </w:rPr>
      </w:pPr>
    </w:p>
    <w:p>
      <w:pPr>
        <w:pStyle w:val="19"/>
        <w:rPr>
          <w:rFonts w:hint="eastAsia"/>
          <w:color w:val="auto"/>
          <w:highlight w:val="none"/>
          <w:lang w:val="en-US" w:eastAsia="zh-CN"/>
        </w:rPr>
      </w:pPr>
    </w:p>
    <w:tbl>
      <w:tblPr>
        <w:tblStyle w:val="24"/>
        <w:tblW w:w="92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85" w:hRule="atLeast"/>
          <w:jc w:val="center"/>
        </w:trPr>
        <w:tc>
          <w:tcPr>
            <w:tcW w:w="9280" w:type="dxa"/>
            <w:tcBorders>
              <w:tl2br w:val="nil"/>
              <w:tr2bl w:val="nil"/>
            </w:tcBorders>
            <w:noWrap w:val="0"/>
            <w:vAlign w:val="top"/>
          </w:tcPr>
          <w:p>
            <w:pPr>
              <w:spacing w:line="360" w:lineRule="auto"/>
              <w:ind w:right="33" w:rightChars="15"/>
              <w:jc w:val="center"/>
              <w:rPr>
                <w:rFonts w:hint="eastAsia" w:ascii="仿宋_GB2312" w:hAnsi="仿宋_GB2312" w:eastAsia="仿宋_GB2312" w:cs="仿宋_GB2312"/>
                <w:b/>
                <w:bCs/>
                <w:color w:val="auto"/>
                <w:sz w:val="32"/>
                <w:szCs w:val="32"/>
                <w:highlight w:val="none"/>
              </w:rPr>
            </w:pPr>
          </w:p>
          <w:p>
            <w:pPr>
              <w:spacing w:line="360" w:lineRule="auto"/>
              <w:ind w:right="33" w:rightChars="15"/>
              <w:jc w:val="center"/>
              <w:rPr>
                <w:rFonts w:hint="eastAsia" w:ascii="仿宋_GB2312" w:hAnsi="仿宋_GB2312" w:eastAsia="仿宋_GB2312" w:cs="仿宋_GB2312"/>
                <w:b/>
                <w:bCs/>
                <w:color w:val="auto"/>
                <w:sz w:val="32"/>
                <w:szCs w:val="32"/>
                <w:highlight w:val="none"/>
              </w:rPr>
            </w:pPr>
          </w:p>
          <w:p>
            <w:pPr>
              <w:spacing w:line="360" w:lineRule="auto"/>
              <w:ind w:right="33" w:rightChars="15"/>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采购文件确认</w:t>
            </w:r>
            <w:r>
              <w:rPr>
                <w:rFonts w:hint="eastAsia" w:ascii="仿宋_GB2312" w:hAnsi="仿宋_GB2312" w:eastAsia="仿宋_GB2312" w:cs="仿宋_GB2312"/>
                <w:b/>
                <w:bCs/>
                <w:color w:val="auto"/>
                <w:sz w:val="32"/>
                <w:szCs w:val="32"/>
                <w:highlight w:val="none"/>
                <w:lang w:val="en-US" w:eastAsia="zh-CN"/>
              </w:rPr>
              <w:t>表</w:t>
            </w:r>
          </w:p>
          <w:p>
            <w:pPr>
              <w:spacing w:line="360" w:lineRule="auto"/>
              <w:ind w:firstLine="720" w:firstLineChars="300"/>
              <w:jc w:val="both"/>
              <w:rPr>
                <w:rFonts w:hint="eastAsia" w:ascii="仿宋_GB2312" w:hAnsi="仿宋_GB2312" w:eastAsia="仿宋_GB2312" w:cs="仿宋_GB2312"/>
                <w:color w:val="auto"/>
                <w:sz w:val="24"/>
                <w:szCs w:val="24"/>
                <w:highlight w:val="none"/>
                <w:lang w:val="en-US" w:eastAsia="zh-CN"/>
              </w:rPr>
            </w:pPr>
          </w:p>
          <w:p>
            <w:pPr>
              <w:spacing w:line="360" w:lineRule="auto"/>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新疆世纪星工程咨询有限公司：</w:t>
            </w:r>
          </w:p>
          <w:p>
            <w:pPr>
              <w:spacing w:line="360" w:lineRule="auto"/>
              <w:ind w:firstLine="840" w:firstLineChars="3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u w:val="single"/>
                <w:lang w:val="en-US" w:eastAsia="zh-CN"/>
              </w:rPr>
              <w:t>新疆维吾尔自治区森林防火应急通信能力提升项目初步设计（项目编号</w:t>
            </w:r>
            <w:r>
              <w:rPr>
                <w:rFonts w:hint="eastAsia" w:ascii="仿宋_GB2312" w:hAnsi="仿宋_GB2312" w:cs="仿宋_GB2312"/>
                <w:color w:val="auto"/>
                <w:sz w:val="28"/>
                <w:szCs w:val="28"/>
                <w:highlight w:val="none"/>
                <w:u w:val="single"/>
                <w:lang w:val="en-US" w:eastAsia="zh-CN"/>
              </w:rPr>
              <w:t>:SJX-2023-324</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olor w:val="auto"/>
                <w:sz w:val="28"/>
                <w:szCs w:val="28"/>
                <w:highlight w:val="none"/>
                <w:lang w:val="en-US" w:eastAsia="zh-CN"/>
              </w:rPr>
              <w:t>采购文件，经我单位审核符合我单位提出的招标（采购）要求，同意对外发布。</w:t>
            </w:r>
          </w:p>
          <w:p>
            <w:pPr>
              <w:spacing w:line="360" w:lineRule="auto"/>
              <w:jc w:val="both"/>
              <w:rPr>
                <w:rFonts w:hint="eastAsia" w:ascii="仿宋_GB2312" w:hAnsi="仿宋_GB2312" w:eastAsia="仿宋_GB2312" w:cs="仿宋_GB2312"/>
                <w:color w:val="auto"/>
                <w:sz w:val="28"/>
                <w:szCs w:val="28"/>
                <w:highlight w:val="none"/>
              </w:rPr>
            </w:pPr>
          </w:p>
          <w:p>
            <w:pPr>
              <w:spacing w:line="360" w:lineRule="auto"/>
              <w:ind w:right="240"/>
              <w:jc w:val="both"/>
              <w:rPr>
                <w:rFonts w:hint="eastAsia" w:ascii="仿宋_GB2312" w:hAnsi="仿宋_GB2312" w:eastAsia="仿宋_GB2312" w:cs="仿宋_GB2312"/>
                <w:color w:val="auto"/>
                <w:sz w:val="28"/>
                <w:szCs w:val="28"/>
                <w:highlight w:val="none"/>
              </w:rPr>
            </w:pPr>
          </w:p>
          <w:p>
            <w:pPr>
              <w:spacing w:line="360" w:lineRule="auto"/>
              <w:ind w:right="240"/>
              <w:jc w:val="both"/>
              <w:rPr>
                <w:rFonts w:hint="eastAsia" w:ascii="仿宋_GB2312" w:hAnsi="仿宋_GB2312" w:eastAsia="仿宋_GB2312" w:cs="仿宋_GB2312"/>
                <w:color w:val="auto"/>
                <w:sz w:val="28"/>
                <w:szCs w:val="28"/>
                <w:highlight w:val="none"/>
              </w:rPr>
            </w:pPr>
          </w:p>
          <w:p>
            <w:pPr>
              <w:spacing w:line="360" w:lineRule="auto"/>
              <w:ind w:right="840"/>
              <w:jc w:val="right"/>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lang w:val="en-US" w:eastAsia="zh-CN"/>
              </w:rPr>
              <w:t>采购人：</w:t>
            </w:r>
            <w:r>
              <w:rPr>
                <w:rFonts w:hint="eastAsia" w:ascii="仿宋_GB2312" w:hAnsi="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（盖章）</w:t>
            </w:r>
          </w:p>
          <w:p>
            <w:pPr>
              <w:spacing w:line="360" w:lineRule="auto"/>
              <w:ind w:right="96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p>
          <w:p>
            <w:pPr>
              <w:spacing w:line="360" w:lineRule="auto"/>
              <w:ind w:right="960"/>
              <w:jc w:val="right"/>
              <w:rPr>
                <w:rFonts w:hint="eastAsia" w:ascii="仿宋_GB2312" w:hAnsi="仿宋_GB2312" w:eastAsia="仿宋_GB2312" w:cs="仿宋_GB2312"/>
                <w:b/>
                <w:color w:val="auto"/>
                <w:sz w:val="40"/>
                <w:szCs w:val="32"/>
                <w:highlight w:val="none"/>
              </w:rPr>
            </w:pPr>
            <w:r>
              <w:rPr>
                <w:rFonts w:hint="eastAsia" w:ascii="仿宋_GB2312" w:hAnsi="仿宋_GB2312" w:cs="仿宋_GB2312"/>
                <w:color w:val="auto"/>
                <w:sz w:val="28"/>
                <w:szCs w:val="28"/>
                <w:highlight w:val="none"/>
                <w:lang w:val="en-US" w:eastAsia="zh-CN"/>
              </w:rPr>
              <w:t>2023</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09</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25</w:t>
            </w:r>
            <w:r>
              <w:rPr>
                <w:rFonts w:hint="eastAsia" w:ascii="仿宋_GB2312" w:hAnsi="仿宋_GB2312" w:eastAsia="仿宋_GB2312" w:cs="仿宋_GB2312"/>
                <w:color w:val="auto"/>
                <w:sz w:val="28"/>
                <w:szCs w:val="28"/>
                <w:highlight w:val="none"/>
              </w:rPr>
              <w:t>日</w:t>
            </w:r>
          </w:p>
        </w:tc>
      </w:tr>
    </w:tbl>
    <w:p>
      <w:pPr>
        <w:pStyle w:val="19"/>
        <w:ind w:left="0" w:leftChars="0" w:firstLine="0" w:firstLineChars="0"/>
        <w:rPr>
          <w:rFonts w:hint="eastAsia" w:ascii="仿宋_GB2312" w:hAnsi="仿宋_GB2312" w:eastAsia="仿宋_GB2312" w:cs="仿宋_GB2312"/>
          <w:color w:val="auto"/>
          <w:highlight w:val="none"/>
          <w:lang w:val="en-US" w:eastAsia="zh-CN"/>
        </w:rPr>
      </w:pPr>
    </w:p>
    <w:p>
      <w:pPr>
        <w:rPr>
          <w:rFonts w:hint="eastAsia" w:ascii="仿宋_GB2312" w:hAnsi="仿宋_GB2312" w:eastAsia="仿宋_GB2312" w:cs="仿宋_GB2312"/>
          <w:color w:val="auto"/>
          <w:highlight w:val="none"/>
          <w:lang w:val="en-US" w:eastAsia="zh-CN"/>
        </w:rPr>
      </w:pPr>
    </w:p>
    <w:p>
      <w:pPr>
        <w:pStyle w:val="32"/>
        <w:rPr>
          <w:rFonts w:ascii="仿宋" w:hAnsi="仿宋" w:eastAsia="仿宋" w:cs="仿宋"/>
          <w:color w:val="auto"/>
          <w:highlight w:val="none"/>
          <w:lang w:val="zh-CN" w:bidi="zh-CN"/>
        </w:rPr>
      </w:pPr>
    </w:p>
    <w:p>
      <w:pPr>
        <w:pStyle w:val="32"/>
        <w:rPr>
          <w:rFonts w:ascii="仿宋" w:hAnsi="仿宋" w:eastAsia="仿宋" w:cs="仿宋"/>
          <w:color w:val="auto"/>
          <w:highlight w:val="none"/>
          <w:lang w:val="zh-CN" w:bidi="zh-CN"/>
        </w:rPr>
      </w:pPr>
    </w:p>
    <w:p>
      <w:pPr>
        <w:pStyle w:val="32"/>
        <w:rPr>
          <w:rFonts w:ascii="仿宋" w:hAnsi="仿宋" w:eastAsia="仿宋" w:cs="仿宋"/>
          <w:color w:val="auto"/>
          <w:highlight w:val="none"/>
          <w:lang w:val="zh-CN" w:bidi="zh-CN"/>
        </w:rPr>
      </w:pPr>
    </w:p>
    <w:p>
      <w:pPr>
        <w:pStyle w:val="32"/>
        <w:rPr>
          <w:rFonts w:ascii="仿宋" w:hAnsi="仿宋" w:eastAsia="仿宋" w:cs="仿宋"/>
          <w:color w:val="auto"/>
          <w:highlight w:val="none"/>
          <w:lang w:val="zh-CN" w:bidi="zh-CN"/>
        </w:rPr>
      </w:pPr>
    </w:p>
    <w:p>
      <w:pPr>
        <w:pStyle w:val="32"/>
        <w:rPr>
          <w:rFonts w:ascii="仿宋" w:hAnsi="仿宋" w:eastAsia="仿宋" w:cs="仿宋"/>
          <w:color w:val="auto"/>
          <w:highlight w:val="none"/>
          <w:lang w:val="zh-CN" w:bidi="zh-CN"/>
        </w:rPr>
      </w:pPr>
    </w:p>
    <w:p>
      <w:pPr>
        <w:pStyle w:val="32"/>
        <w:rPr>
          <w:rFonts w:ascii="仿宋" w:hAnsi="仿宋" w:eastAsia="仿宋" w:cs="仿宋"/>
          <w:color w:val="auto"/>
          <w:highlight w:val="none"/>
          <w:lang w:val="zh-CN" w:bidi="zh-CN"/>
        </w:rPr>
      </w:pPr>
    </w:p>
    <w:p>
      <w:pPr>
        <w:pStyle w:val="5"/>
        <w:ind w:right="116"/>
        <w:rPr>
          <w:rFonts w:ascii="仿宋" w:hAnsi="仿宋" w:eastAsia="仿宋" w:cs="仿宋"/>
          <w:color w:val="auto"/>
          <w:highlight w:val="none"/>
        </w:rPr>
      </w:pPr>
      <w:r>
        <w:rPr>
          <w:rFonts w:hint="eastAsia" w:ascii="仿宋" w:hAnsi="仿宋" w:eastAsia="仿宋" w:cs="仿宋"/>
          <w:color w:val="auto"/>
          <w:highlight w:val="none"/>
        </w:rPr>
        <w:t>目 录</w:t>
      </w:r>
    </w:p>
    <w:p>
      <w:pPr>
        <w:pStyle w:val="5"/>
        <w:ind w:right="116"/>
        <w:jc w:val="both"/>
        <w:rPr>
          <w:rFonts w:ascii="仿宋" w:hAnsi="仿宋" w:eastAsia="仿宋" w:cs="仿宋"/>
          <w:b w:val="0"/>
          <w:bCs w:val="0"/>
          <w:color w:val="auto"/>
          <w:sz w:val="28"/>
          <w:szCs w:val="28"/>
          <w:highlight w:val="none"/>
        </w:rPr>
      </w:pPr>
    </w:p>
    <w:sdt>
      <w:sdtPr>
        <w:rPr>
          <w:rFonts w:hint="eastAsia" w:ascii="仿宋" w:hAnsi="仿宋" w:eastAsia="仿宋" w:cs="仿宋"/>
          <w:color w:val="auto"/>
          <w:sz w:val="21"/>
          <w:highlight w:val="none"/>
        </w:rPr>
        <w:id w:val="147478943"/>
        <w:docPartObj>
          <w:docPartGallery w:val="Table of Contents"/>
          <w:docPartUnique/>
        </w:docPartObj>
      </w:sdtPr>
      <w:sdtEndPr>
        <w:rPr>
          <w:rFonts w:hint="eastAsia" w:ascii="仿宋" w:hAnsi="仿宋" w:eastAsia="仿宋" w:cs="仿宋"/>
          <w:color w:val="auto"/>
          <w:sz w:val="21"/>
          <w:highlight w:val="none"/>
        </w:rPr>
      </w:sdtEndPr>
      <w:sdtContent>
        <w:p>
          <w:pPr>
            <w:jc w:val="center"/>
            <w:rPr>
              <w:rFonts w:ascii="仿宋" w:hAnsi="仿宋" w:eastAsia="仿宋" w:cs="仿宋"/>
              <w:color w:val="auto"/>
              <w:highlight w:val="none"/>
            </w:rPr>
          </w:pPr>
        </w:p>
        <w:p>
          <w:pPr>
            <w:pStyle w:val="18"/>
            <w:tabs>
              <w:tab w:val="right" w:leader="dot" w:pos="8360"/>
            </w:tabs>
            <w:spacing w:line="360" w:lineRule="auto"/>
            <w:rPr>
              <w:rFonts w:ascii="仿宋" w:hAnsi="仿宋" w:eastAsia="仿宋" w:cs="仿宋"/>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TOC \o "1-1" \h \u </w:instrText>
          </w:r>
          <w:r>
            <w:rPr>
              <w:rFonts w:hint="eastAsia" w:ascii="仿宋" w:hAnsi="仿宋" w:eastAsia="仿宋" w:cs="仿宋"/>
              <w:color w:val="auto"/>
              <w:highlight w:val="none"/>
            </w:rPr>
            <w:fldChar w:fldCharType="separate"/>
          </w:r>
          <w:r>
            <w:rPr>
              <w:color w:val="auto"/>
              <w:highlight w:val="none"/>
            </w:rPr>
            <w:fldChar w:fldCharType="begin"/>
          </w:r>
          <w:r>
            <w:rPr>
              <w:color w:val="auto"/>
              <w:highlight w:val="none"/>
            </w:rPr>
            <w:instrText xml:space="preserve"> HYPERLINK \l "_Toc25167" </w:instrText>
          </w:r>
          <w:r>
            <w:rPr>
              <w:color w:val="auto"/>
              <w:highlight w:val="none"/>
            </w:rPr>
            <w:fldChar w:fldCharType="separate"/>
          </w:r>
          <w:r>
            <w:rPr>
              <w:rFonts w:hint="eastAsia" w:ascii="仿宋" w:hAnsi="仿宋" w:eastAsia="仿宋" w:cs="仿宋"/>
              <w:color w:val="auto"/>
              <w:sz w:val="24"/>
              <w:szCs w:val="24"/>
              <w:highlight w:val="none"/>
            </w:rPr>
            <w:t>第一章</w:t>
          </w:r>
          <w:r>
            <w:rPr>
              <w:rFonts w:hint="eastAsia" w:ascii="仿宋" w:hAnsi="仿宋" w:eastAsia="仿宋" w:cs="仿宋"/>
              <w:color w:val="auto"/>
              <w:sz w:val="24"/>
              <w:szCs w:val="24"/>
              <w:highlight w:val="none"/>
              <w:lang w:val="en-US"/>
            </w:rPr>
            <w:t xml:space="preserve">  竞争性</w:t>
          </w:r>
          <w:r>
            <w:rPr>
              <w:rFonts w:hint="eastAsia" w:ascii="仿宋" w:hAnsi="仿宋" w:eastAsia="仿宋" w:cs="仿宋"/>
              <w:color w:val="auto"/>
              <w:sz w:val="24"/>
              <w:szCs w:val="24"/>
              <w:highlight w:val="none"/>
            </w:rPr>
            <w:t>磋商公告</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_Toc25167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8"/>
            <w:tabs>
              <w:tab w:val="right" w:leader="dot" w:pos="8360"/>
            </w:tabs>
            <w:spacing w:line="360" w:lineRule="auto"/>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"_Toc25134" </w:instrText>
          </w:r>
          <w:r>
            <w:rPr>
              <w:color w:val="auto"/>
              <w:highlight w:val="none"/>
            </w:rPr>
            <w:fldChar w:fldCharType="separate"/>
          </w:r>
          <w:r>
            <w:rPr>
              <w:rFonts w:hint="eastAsia" w:ascii="仿宋" w:hAnsi="仿宋" w:eastAsia="仿宋" w:cs="仿宋"/>
              <w:bCs/>
              <w:color w:val="auto"/>
              <w:sz w:val="24"/>
              <w:szCs w:val="24"/>
              <w:highlight w:val="none"/>
            </w:rPr>
            <w:t>第二章</w:t>
          </w:r>
          <w:r>
            <w:rPr>
              <w:rFonts w:hint="eastAsia" w:ascii="仿宋" w:hAnsi="仿宋" w:eastAsia="仿宋" w:cs="仿宋"/>
              <w:bCs/>
              <w:color w:val="auto"/>
              <w:sz w:val="24"/>
              <w:szCs w:val="24"/>
              <w:highlight w:val="none"/>
              <w:lang w:val="en-US"/>
            </w:rPr>
            <w:t xml:space="preserve">  </w:t>
          </w:r>
          <w:r>
            <w:rPr>
              <w:rFonts w:hint="eastAsia" w:ascii="仿宋" w:hAnsi="仿宋" w:eastAsia="仿宋" w:cs="仿宋"/>
              <w:bCs/>
              <w:color w:val="auto"/>
              <w:sz w:val="24"/>
              <w:szCs w:val="24"/>
              <w:highlight w:val="none"/>
            </w:rPr>
            <w:t>磋商须知及前附表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_Toc25134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8"/>
            <w:tabs>
              <w:tab w:val="right" w:leader="dot" w:pos="8360"/>
            </w:tabs>
            <w:spacing w:line="360" w:lineRule="auto"/>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"_Toc4926" </w:instrText>
          </w:r>
          <w:r>
            <w:rPr>
              <w:color w:val="auto"/>
              <w:highlight w:val="none"/>
            </w:rPr>
            <w:fldChar w:fldCharType="separate"/>
          </w: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rPr>
            <w:t>三</w:t>
          </w:r>
          <w:r>
            <w:rPr>
              <w:rFonts w:hint="eastAsia" w:ascii="仿宋" w:hAnsi="仿宋" w:eastAsia="仿宋" w:cs="仿宋"/>
              <w:color w:val="auto"/>
              <w:sz w:val="24"/>
              <w:szCs w:val="24"/>
              <w:highlight w:val="none"/>
            </w:rPr>
            <w:t xml:space="preserve">章  </w:t>
          </w:r>
          <w:r>
            <w:rPr>
              <w:rFonts w:hint="eastAsia" w:ascii="仿宋" w:hAnsi="仿宋" w:eastAsia="仿宋" w:cs="仿宋"/>
              <w:color w:val="auto"/>
              <w:sz w:val="24"/>
              <w:szCs w:val="24"/>
              <w:highlight w:val="none"/>
              <w:lang w:val="en-US"/>
            </w:rPr>
            <w:t>政府采购合同</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_Toc4926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8"/>
            <w:tabs>
              <w:tab w:val="right" w:leader="dot" w:pos="8360"/>
            </w:tabs>
            <w:spacing w:line="360" w:lineRule="auto"/>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"_Toc16377" </w:instrText>
          </w:r>
          <w:r>
            <w:rPr>
              <w:color w:val="auto"/>
              <w:highlight w:val="none"/>
            </w:rPr>
            <w:fldChar w:fldCharType="separate"/>
          </w:r>
          <w:r>
            <w:rPr>
              <w:rFonts w:hint="eastAsia" w:ascii="仿宋" w:hAnsi="仿宋" w:eastAsia="仿宋" w:cs="仿宋"/>
              <w:bCs/>
              <w:color w:val="auto"/>
              <w:kern w:val="2"/>
              <w:sz w:val="24"/>
              <w:szCs w:val="24"/>
              <w:highlight w:val="none"/>
              <w:lang w:val="en-US" w:bidi="ar"/>
            </w:rPr>
            <w:t>第四章  采购需求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_Toc16377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8"/>
            <w:tabs>
              <w:tab w:val="right" w:leader="dot" w:pos="8360"/>
            </w:tabs>
            <w:spacing w:line="360" w:lineRule="auto"/>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"_Toc17458" </w:instrText>
          </w:r>
          <w:r>
            <w:rPr>
              <w:color w:val="auto"/>
              <w:highlight w:val="none"/>
            </w:rPr>
            <w:fldChar w:fldCharType="separate"/>
          </w:r>
          <w:r>
            <w:rPr>
              <w:rFonts w:hint="eastAsia" w:ascii="仿宋" w:hAnsi="仿宋" w:eastAsia="仿宋" w:cs="仿宋"/>
              <w:bCs/>
              <w:color w:val="auto"/>
              <w:kern w:val="2"/>
              <w:sz w:val="24"/>
              <w:szCs w:val="24"/>
              <w:highlight w:val="none"/>
              <w:lang w:val="en-US" w:bidi="ar"/>
            </w:rPr>
            <w:t>第五章  评标方法和标准</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_Toc17458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8"/>
            <w:tabs>
              <w:tab w:val="right" w:leader="dot" w:pos="8360"/>
            </w:tabs>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lang w:val="en-US"/>
            </w:rPr>
            <w:t xml:space="preserve">第六章  </w:t>
          </w:r>
          <w:r>
            <w:rPr>
              <w:color w:val="auto"/>
              <w:highlight w:val="none"/>
            </w:rPr>
            <w:fldChar w:fldCharType="begin"/>
          </w:r>
          <w:r>
            <w:rPr>
              <w:color w:val="auto"/>
              <w:highlight w:val="none"/>
            </w:rPr>
            <w:instrText xml:space="preserve"> HYPERLINK \l "_Toc31163" </w:instrText>
          </w:r>
          <w:r>
            <w:rPr>
              <w:color w:val="auto"/>
              <w:highlight w:val="none"/>
            </w:rPr>
            <w:fldChar w:fldCharType="separate"/>
          </w:r>
          <w:r>
            <w:rPr>
              <w:rFonts w:hint="eastAsia" w:ascii="仿宋" w:hAnsi="仿宋" w:eastAsia="仿宋" w:cs="仿宋"/>
              <w:color w:val="auto"/>
              <w:sz w:val="24"/>
              <w:szCs w:val="24"/>
              <w:highlight w:val="none"/>
            </w:rPr>
            <w:t>磋商响应文件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1</w:t>
          </w:r>
        </w:p>
        <w:p>
          <w:pPr>
            <w:pStyle w:val="18"/>
            <w:tabs>
              <w:tab w:val="right" w:pos="2400"/>
              <w:tab w:val="right" w:leader="dot" w:pos="9910"/>
            </w:tabs>
            <w:rPr>
              <w:rFonts w:ascii="仿宋" w:hAnsi="仿宋" w:eastAsia="仿宋" w:cs="仿宋"/>
              <w:color w:val="auto"/>
              <w:highlight w:val="none"/>
            </w:rPr>
          </w:pPr>
        </w:p>
        <w:p>
          <w:pPr>
            <w:rPr>
              <w:rFonts w:ascii="仿宋" w:hAnsi="仿宋" w:eastAsia="仿宋" w:cs="仿宋"/>
              <w:color w:val="auto"/>
              <w:highlight w:val="none"/>
            </w:rPr>
          </w:pPr>
          <w:r>
            <w:rPr>
              <w:rFonts w:hint="eastAsia" w:ascii="仿宋" w:hAnsi="仿宋" w:eastAsia="仿宋" w:cs="仿宋"/>
              <w:color w:val="auto"/>
              <w:highlight w:val="none"/>
            </w:rPr>
            <w:fldChar w:fldCharType="end"/>
          </w:r>
        </w:p>
      </w:sdtContent>
    </w:sdt>
    <w:p>
      <w:pPr>
        <w:pStyle w:val="6"/>
        <w:tabs>
          <w:tab w:val="left" w:pos="1285"/>
        </w:tabs>
        <w:adjustRightInd w:val="0"/>
        <w:snapToGrid w:val="0"/>
        <w:spacing w:before="0"/>
        <w:rPr>
          <w:rFonts w:ascii="仿宋" w:hAnsi="仿宋" w:eastAsia="仿宋" w:cs="仿宋"/>
          <w:color w:val="auto"/>
          <w:highlight w:val="none"/>
        </w:rPr>
        <w:sectPr>
          <w:footerReference r:id="rId3" w:type="default"/>
          <w:pgSz w:w="11905" w:h="16838"/>
          <w:pgMar w:top="1440" w:right="1803" w:bottom="1440" w:left="1803" w:header="850" w:footer="992" w:gutter="0"/>
          <w:cols w:space="0" w:num="1"/>
          <w:docGrid w:type="lines" w:linePitch="317" w:charSpace="0"/>
        </w:sectPr>
      </w:pPr>
      <w:bookmarkStart w:id="1" w:name="_Toc25167"/>
      <w:bookmarkStart w:id="2" w:name="_Toc4063"/>
      <w:bookmarkStart w:id="3" w:name="_Toc22300"/>
    </w:p>
    <w:p>
      <w:pPr>
        <w:pStyle w:val="6"/>
        <w:tabs>
          <w:tab w:val="left" w:pos="1285"/>
        </w:tabs>
        <w:adjustRightInd w:val="0"/>
        <w:snapToGrid w:val="0"/>
        <w:spacing w:before="0"/>
        <w:rPr>
          <w:rFonts w:ascii="仿宋" w:hAnsi="仿宋" w:eastAsia="仿宋" w:cs="仿宋"/>
          <w:color w:val="auto"/>
          <w:highlight w:val="none"/>
        </w:rPr>
      </w:pPr>
      <w:r>
        <w:rPr>
          <w:rFonts w:hint="eastAsia" w:ascii="仿宋" w:hAnsi="仿宋" w:eastAsia="仿宋" w:cs="仿宋"/>
          <w:color w:val="auto"/>
          <w:highlight w:val="none"/>
        </w:rPr>
        <w:t>第一章</w:t>
      </w:r>
      <w:r>
        <w:rPr>
          <w:rFonts w:hint="eastAsia" w:ascii="仿宋" w:hAnsi="仿宋" w:eastAsia="仿宋" w:cs="仿宋"/>
          <w:color w:val="auto"/>
          <w:highlight w:val="none"/>
          <w:lang w:val="en-US"/>
        </w:rPr>
        <w:t xml:space="preserve">  </w:t>
      </w:r>
      <w:bookmarkEnd w:id="1"/>
      <w:bookmarkEnd w:id="2"/>
      <w:bookmarkEnd w:id="3"/>
      <w:r>
        <w:rPr>
          <w:rFonts w:hint="eastAsia" w:ascii="仿宋" w:hAnsi="仿宋" w:eastAsia="仿宋" w:cs="仿宋"/>
          <w:color w:val="auto"/>
          <w:highlight w:val="none"/>
        </w:rPr>
        <w:t>竞争性磋商公告</w:t>
      </w:r>
    </w:p>
    <w:p>
      <w:pPr>
        <w:rPr>
          <w:rFonts w:ascii="仿宋" w:hAnsi="仿宋" w:eastAsia="仿宋" w:cs="仿宋"/>
          <w:color w:val="auto"/>
          <w:highlight w:val="none"/>
        </w:rPr>
      </w:pPr>
    </w:p>
    <w:p>
      <w:pPr>
        <w:pStyle w:val="22"/>
        <w:ind w:firstLine="210"/>
        <w:rPr>
          <w:rFonts w:ascii="仿宋" w:hAnsi="仿宋" w:eastAsia="仿宋" w:cs="仿宋"/>
          <w:color w:val="auto"/>
          <w:highlight w:val="none"/>
        </w:rPr>
      </w:pPr>
    </w:p>
    <w:p>
      <w:pPr>
        <w:pBdr>
          <w:top w:val="single" w:color="auto" w:sz="4" w:space="1"/>
          <w:left w:val="single" w:color="auto" w:sz="4" w:space="4"/>
          <w:bottom w:val="single" w:color="auto" w:sz="4" w:space="1"/>
          <w:right w:val="single" w:color="auto" w:sz="4" w:space="4"/>
        </w:pBdr>
        <w:spacing w:line="440" w:lineRule="exact"/>
        <w:rPr>
          <w:rFonts w:ascii="仿宋" w:hAnsi="仿宋" w:eastAsia="仿宋" w:cs="仿宋"/>
          <w:color w:val="auto"/>
          <w:sz w:val="24"/>
          <w:szCs w:val="24"/>
          <w:highlight w:val="none"/>
        </w:rPr>
      </w:pPr>
      <w:bookmarkStart w:id="4" w:name="_Toc28359089"/>
      <w:bookmarkStart w:id="5" w:name="_Toc35393629"/>
      <w:bookmarkStart w:id="6" w:name="_Toc35393798"/>
      <w:bookmarkStart w:id="7" w:name="_Toc28359012"/>
      <w:r>
        <w:rPr>
          <w:rFonts w:hint="eastAsia" w:ascii="仿宋" w:hAnsi="仿宋" w:eastAsia="仿宋" w:cs="仿宋"/>
          <w:color w:val="auto"/>
          <w:sz w:val="24"/>
          <w:szCs w:val="24"/>
          <w:highlight w:val="none"/>
        </w:rPr>
        <w:t>项目概况</w:t>
      </w:r>
    </w:p>
    <w:p>
      <w:pPr>
        <w:pBdr>
          <w:top w:val="single" w:color="auto" w:sz="4" w:space="1"/>
          <w:left w:val="single" w:color="auto" w:sz="4" w:space="4"/>
          <w:bottom w:val="single" w:color="auto" w:sz="4" w:space="1"/>
          <w:right w:val="single" w:color="auto" w:sz="4" w:space="4"/>
        </w:pBdr>
        <w:spacing w:line="440" w:lineRule="exact"/>
        <w:ind w:firstLine="480" w:firstLineChars="200"/>
        <w:rPr>
          <w:rFonts w:ascii="仿宋" w:hAnsi="仿宋" w:eastAsia="仿宋" w:cs="仿宋"/>
          <w:b/>
          <w:color w:val="auto"/>
          <w:sz w:val="24"/>
          <w:szCs w:val="24"/>
          <w:highlight w:val="none"/>
        </w:rPr>
      </w:pPr>
      <w:r>
        <w:rPr>
          <w:rFonts w:hint="eastAsia" w:ascii="仿宋" w:hAnsi="仿宋" w:eastAsia="仿宋" w:cs="仿宋"/>
          <w:color w:val="auto"/>
          <w:sz w:val="24"/>
          <w:highlight w:val="none"/>
          <w:u w:val="single"/>
          <w:lang w:val="en-US"/>
        </w:rPr>
        <w:t xml:space="preserve">新疆维吾尔自治区森林防火应急通信能力提升项目初步设计 </w:t>
      </w:r>
      <w:r>
        <w:rPr>
          <w:rFonts w:hint="eastAsia" w:ascii="仿宋" w:hAnsi="仿宋" w:eastAsia="仿宋" w:cs="仿宋"/>
          <w:color w:val="auto"/>
          <w:sz w:val="24"/>
          <w:szCs w:val="24"/>
          <w:highlight w:val="none"/>
        </w:rPr>
        <w:t>的潜在供应商应在</w:t>
      </w:r>
      <w:r>
        <w:rPr>
          <w:rFonts w:hint="eastAsia" w:ascii="仿宋" w:hAnsi="仿宋" w:eastAsia="仿宋" w:cs="仿宋"/>
          <w:color w:val="auto"/>
          <w:sz w:val="24"/>
          <w:szCs w:val="24"/>
          <w:highlight w:val="none"/>
          <w:u w:val="single"/>
        </w:rPr>
        <w:t>政采云平台线上</w:t>
      </w:r>
      <w:r>
        <w:rPr>
          <w:rFonts w:hint="eastAsia" w:ascii="仿宋" w:hAnsi="仿宋" w:eastAsia="仿宋" w:cs="仿宋"/>
          <w:color w:val="auto"/>
          <w:sz w:val="24"/>
          <w:szCs w:val="24"/>
          <w:highlight w:val="none"/>
        </w:rPr>
        <w:t>获取</w:t>
      </w:r>
      <w:r>
        <w:rPr>
          <w:rFonts w:hint="eastAsia" w:ascii="仿宋" w:hAnsi="仿宋" w:eastAsia="仿宋" w:cs="仿宋"/>
          <w:color w:val="auto"/>
          <w:sz w:val="24"/>
          <w:szCs w:val="24"/>
          <w:highlight w:val="none"/>
          <w:lang w:val="en-US"/>
        </w:rPr>
        <w:t>磋商文件</w:t>
      </w:r>
      <w:r>
        <w:rPr>
          <w:rFonts w:hint="eastAsia" w:ascii="仿宋" w:hAnsi="仿宋" w:eastAsia="仿宋" w:cs="仿宋"/>
          <w:color w:val="auto"/>
          <w:sz w:val="24"/>
          <w:szCs w:val="24"/>
          <w:highlight w:val="none"/>
        </w:rPr>
        <w:t>，并于</w:t>
      </w: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rPr>
        <w:t>3</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u w:val="single"/>
          <w:lang w:val="en-US"/>
        </w:rPr>
        <w:t xml:space="preserve"> </w:t>
      </w:r>
      <w:r>
        <w:rPr>
          <w:rFonts w:hint="eastAsia" w:ascii="仿宋" w:hAnsi="仿宋" w:eastAsia="仿宋" w:cs="仿宋"/>
          <w:bCs/>
          <w:color w:val="auto"/>
          <w:sz w:val="24"/>
          <w:szCs w:val="24"/>
          <w:highlight w:val="none"/>
          <w:u w:val="single"/>
          <w:lang w:val="en-US" w:eastAsia="zh-CN"/>
        </w:rPr>
        <w:t>10</w:t>
      </w:r>
      <w:r>
        <w:rPr>
          <w:rFonts w:hint="eastAsia" w:ascii="仿宋" w:hAnsi="仿宋" w:eastAsia="仿宋" w:cs="仿宋"/>
          <w:bCs/>
          <w:color w:val="auto"/>
          <w:sz w:val="24"/>
          <w:szCs w:val="24"/>
          <w:highlight w:val="none"/>
          <w:u w:val="single"/>
          <w:lang w:val="en-US"/>
        </w:rPr>
        <w:t xml:space="preserve"> </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u w:val="single"/>
          <w:lang w:val="en-US"/>
        </w:rPr>
        <w:t xml:space="preserve"> </w:t>
      </w:r>
      <w:r>
        <w:rPr>
          <w:rFonts w:hint="eastAsia" w:ascii="仿宋" w:hAnsi="仿宋" w:eastAsia="仿宋" w:cs="仿宋"/>
          <w:bCs/>
          <w:color w:val="auto"/>
          <w:sz w:val="24"/>
          <w:szCs w:val="24"/>
          <w:highlight w:val="none"/>
          <w:u w:val="single"/>
          <w:lang w:val="en-US" w:eastAsia="zh-CN"/>
        </w:rPr>
        <w:t>11</w:t>
      </w:r>
      <w:r>
        <w:rPr>
          <w:rFonts w:hint="eastAsia" w:ascii="仿宋" w:hAnsi="仿宋" w:eastAsia="仿宋" w:cs="仿宋"/>
          <w:bCs/>
          <w:color w:val="auto"/>
          <w:sz w:val="24"/>
          <w:szCs w:val="24"/>
          <w:highlight w:val="none"/>
          <w:u w:val="single"/>
          <w:lang w:val="en-US"/>
        </w:rPr>
        <w:t xml:space="preserve"> </w:t>
      </w:r>
      <w:r>
        <w:rPr>
          <w:rFonts w:hint="eastAsia" w:ascii="仿宋" w:hAnsi="仿宋" w:eastAsia="仿宋" w:cs="仿宋"/>
          <w:bCs/>
          <w:color w:val="auto"/>
          <w:sz w:val="24"/>
          <w:szCs w:val="24"/>
          <w:highlight w:val="none"/>
        </w:rPr>
        <w:t>日</w:t>
      </w:r>
      <w:r>
        <w:rPr>
          <w:rFonts w:hint="eastAsia" w:ascii="仿宋" w:hAnsi="仿宋" w:eastAsia="仿宋" w:cs="仿宋"/>
          <w:bCs/>
          <w:color w:val="auto"/>
          <w:sz w:val="24"/>
          <w:szCs w:val="24"/>
          <w:highlight w:val="none"/>
          <w:u w:val="single"/>
          <w:lang w:val="en-US"/>
        </w:rPr>
        <w:t>11</w:t>
      </w:r>
      <w:r>
        <w:rPr>
          <w:rFonts w:hint="eastAsia" w:ascii="仿宋" w:hAnsi="仿宋" w:eastAsia="仿宋" w:cs="仿宋"/>
          <w:bCs/>
          <w:color w:val="auto"/>
          <w:sz w:val="24"/>
          <w:szCs w:val="24"/>
          <w:highlight w:val="none"/>
        </w:rPr>
        <w:t>时</w:t>
      </w:r>
      <w:r>
        <w:rPr>
          <w:rFonts w:hint="eastAsia" w:ascii="仿宋" w:hAnsi="仿宋" w:eastAsia="仿宋" w:cs="仿宋"/>
          <w:bCs/>
          <w:color w:val="auto"/>
          <w:sz w:val="24"/>
          <w:szCs w:val="24"/>
          <w:highlight w:val="none"/>
          <w:u w:val="single"/>
        </w:rPr>
        <w:t>00</w:t>
      </w:r>
      <w:r>
        <w:rPr>
          <w:rFonts w:hint="eastAsia" w:ascii="仿宋" w:hAnsi="仿宋" w:eastAsia="仿宋" w:cs="仿宋"/>
          <w:bCs/>
          <w:color w:val="auto"/>
          <w:sz w:val="24"/>
          <w:szCs w:val="24"/>
          <w:highlight w:val="none"/>
        </w:rPr>
        <w:t>分前递交响应文件</w:t>
      </w:r>
      <w:r>
        <w:rPr>
          <w:rFonts w:hint="eastAsia" w:ascii="仿宋" w:hAnsi="仿宋" w:eastAsia="仿宋" w:cs="仿宋"/>
          <w:color w:val="auto"/>
          <w:sz w:val="24"/>
          <w:szCs w:val="24"/>
          <w:highlight w:val="none"/>
        </w:rPr>
        <w:t>。</w:t>
      </w:r>
    </w:p>
    <w:p>
      <w:pPr>
        <w:autoSpaceDE/>
        <w:autoSpaceDN/>
        <w:spacing w:line="440" w:lineRule="exact"/>
        <w:jc w:val="both"/>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一、项目基本情况</w:t>
      </w:r>
    </w:p>
    <w:p>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rPr>
        <w:t xml:space="preserve">SJX-2023-324 </w:t>
      </w:r>
    </w:p>
    <w:p>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val="en-US"/>
        </w:rPr>
        <w:t>新疆维吾尔自治区森林防火应急通信能力提升项目初步设计</w:t>
      </w:r>
    </w:p>
    <w:p>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采购方式：竞争性磋商</w:t>
      </w:r>
    </w:p>
    <w:p>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w:t>
      </w:r>
      <w:r>
        <w:rPr>
          <w:rFonts w:hint="eastAsia" w:ascii="仿宋" w:hAnsi="仿宋" w:eastAsia="仿宋" w:cs="仿宋"/>
          <w:color w:val="auto"/>
          <w:sz w:val="24"/>
          <w:szCs w:val="24"/>
          <w:highlight w:val="none"/>
          <w:lang w:val="en-US"/>
        </w:rPr>
        <w:t>45</w:t>
      </w:r>
      <w:r>
        <w:rPr>
          <w:rFonts w:hint="eastAsia" w:ascii="仿宋" w:hAnsi="仿宋" w:eastAsia="仿宋" w:cs="仿宋"/>
          <w:color w:val="auto"/>
          <w:sz w:val="24"/>
          <w:szCs w:val="24"/>
          <w:highlight w:val="none"/>
        </w:rPr>
        <w:t>0000.00元</w:t>
      </w:r>
    </w:p>
    <w:p>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w:t>
      </w:r>
      <w:r>
        <w:rPr>
          <w:rFonts w:hint="eastAsia" w:ascii="仿宋" w:hAnsi="仿宋" w:eastAsia="仿宋" w:cs="仿宋"/>
          <w:color w:val="auto"/>
          <w:sz w:val="24"/>
          <w:szCs w:val="24"/>
          <w:highlight w:val="none"/>
          <w:lang w:val="en-US"/>
        </w:rPr>
        <w:t>45</w:t>
      </w:r>
      <w:r>
        <w:rPr>
          <w:rFonts w:hint="eastAsia" w:ascii="仿宋" w:hAnsi="仿宋" w:eastAsia="仿宋" w:cs="仿宋"/>
          <w:color w:val="auto"/>
          <w:sz w:val="24"/>
          <w:szCs w:val="24"/>
          <w:highlight w:val="none"/>
        </w:rPr>
        <w:t>0000.00元</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69"/>
        <w:gridCol w:w="3286"/>
        <w:gridCol w:w="1462"/>
        <w:gridCol w:w="3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818" w:hRule="atLeast"/>
        </w:trPr>
        <w:tc>
          <w:tcPr>
            <w:tcW w:w="389" w:type="pct"/>
            <w:tcMar>
              <w:top w:w="75" w:type="dxa"/>
              <w:left w:w="150" w:type="dxa"/>
              <w:bottom w:w="75" w:type="dxa"/>
              <w:right w:w="150" w:type="dxa"/>
            </w:tcMar>
            <w:vAlign w:val="center"/>
          </w:tcPr>
          <w:p>
            <w:pPr>
              <w:spacing w:line="4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标项序号</w:t>
            </w:r>
          </w:p>
        </w:tc>
        <w:tc>
          <w:tcPr>
            <w:tcW w:w="1910" w:type="pct"/>
            <w:tcMar>
              <w:top w:w="75" w:type="dxa"/>
              <w:left w:w="150" w:type="dxa"/>
              <w:bottom w:w="75" w:type="dxa"/>
              <w:right w:w="150" w:type="dxa"/>
            </w:tcMar>
            <w:vAlign w:val="center"/>
          </w:tcPr>
          <w:p>
            <w:pPr>
              <w:spacing w:line="4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标项名称</w:t>
            </w:r>
          </w:p>
        </w:tc>
        <w:tc>
          <w:tcPr>
            <w:tcW w:w="850" w:type="pct"/>
            <w:tcMar>
              <w:top w:w="75" w:type="dxa"/>
              <w:left w:w="150" w:type="dxa"/>
              <w:bottom w:w="75" w:type="dxa"/>
              <w:right w:w="150" w:type="dxa"/>
            </w:tcMar>
            <w:vAlign w:val="center"/>
          </w:tcPr>
          <w:p>
            <w:pPr>
              <w:spacing w:line="4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预算金额(元)</w:t>
            </w:r>
          </w:p>
        </w:tc>
        <w:tc>
          <w:tcPr>
            <w:tcW w:w="1848" w:type="pct"/>
            <w:tcMar>
              <w:top w:w="75" w:type="dxa"/>
              <w:left w:w="150" w:type="dxa"/>
              <w:bottom w:w="75" w:type="dxa"/>
              <w:right w:w="150" w:type="dxa"/>
            </w:tcMar>
            <w:vAlign w:val="center"/>
          </w:tcPr>
          <w:p>
            <w:pPr>
              <w:spacing w:line="4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简要规格描述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84" w:hRule="atLeast"/>
        </w:trPr>
        <w:tc>
          <w:tcPr>
            <w:tcW w:w="389" w:type="pct"/>
            <w:tcMar>
              <w:top w:w="75" w:type="dxa"/>
              <w:left w:w="150" w:type="dxa"/>
              <w:bottom w:w="75" w:type="dxa"/>
              <w:right w:w="150" w:type="dxa"/>
            </w:tcMar>
            <w:vAlign w:val="center"/>
          </w:tcPr>
          <w:p>
            <w:pPr>
              <w:spacing w:line="2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1910" w:type="pct"/>
            <w:tcMar>
              <w:top w:w="75" w:type="dxa"/>
              <w:left w:w="150" w:type="dxa"/>
              <w:bottom w:w="75" w:type="dxa"/>
              <w:right w:w="150" w:type="dxa"/>
            </w:tcMar>
            <w:vAlign w:val="center"/>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rPr>
              <w:t>新疆维吾尔自治区森林防火应急通信能力提升项目初步设计</w:t>
            </w:r>
          </w:p>
        </w:tc>
        <w:tc>
          <w:tcPr>
            <w:tcW w:w="850" w:type="pct"/>
            <w:tcMar>
              <w:top w:w="75" w:type="dxa"/>
              <w:left w:w="150" w:type="dxa"/>
              <w:bottom w:w="75" w:type="dxa"/>
              <w:right w:w="150" w:type="dxa"/>
            </w:tcMar>
            <w:vAlign w:val="center"/>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rPr>
              <w:t>45</w:t>
            </w:r>
            <w:r>
              <w:rPr>
                <w:rFonts w:hint="eastAsia" w:ascii="仿宋" w:hAnsi="仿宋" w:eastAsia="仿宋" w:cs="仿宋"/>
                <w:color w:val="auto"/>
                <w:sz w:val="24"/>
                <w:highlight w:val="none"/>
              </w:rPr>
              <w:t>0000.00</w:t>
            </w:r>
          </w:p>
          <w:p>
            <w:pPr>
              <w:spacing w:line="240" w:lineRule="exact"/>
              <w:jc w:val="center"/>
              <w:rPr>
                <w:rFonts w:ascii="仿宋" w:hAnsi="仿宋" w:eastAsia="仿宋" w:cs="仿宋"/>
                <w:color w:val="auto"/>
                <w:sz w:val="24"/>
                <w:highlight w:val="none"/>
              </w:rPr>
            </w:pPr>
          </w:p>
        </w:tc>
        <w:tc>
          <w:tcPr>
            <w:tcW w:w="1848" w:type="pct"/>
            <w:tcMar>
              <w:top w:w="75" w:type="dxa"/>
              <w:left w:w="150" w:type="dxa"/>
              <w:bottom w:w="75" w:type="dxa"/>
              <w:right w:w="150" w:type="dxa"/>
            </w:tcMar>
            <w:vAlign w:val="center"/>
          </w:tcPr>
          <w:p>
            <w:pPr>
              <w:spacing w:line="40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含初步设计方案编制服务，包括出具初步设计成果（方案、初设图纸、概算等。）具体要求详见“第四章采购需求”</w:t>
            </w:r>
          </w:p>
        </w:tc>
      </w:tr>
    </w:tbl>
    <w:p>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highlight w:val="none"/>
          <w:lang w:val="en-US"/>
        </w:rPr>
        <w:t>自合同签订之日起15天</w:t>
      </w:r>
      <w:r>
        <w:rPr>
          <w:rFonts w:hint="eastAsia" w:ascii="仿宋" w:hAnsi="仿宋" w:eastAsia="仿宋" w:cs="仿宋"/>
          <w:color w:val="auto"/>
          <w:sz w:val="24"/>
          <w:highlight w:val="none"/>
        </w:rPr>
        <w:t>。</w:t>
      </w:r>
    </w:p>
    <w:p>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pPr>
        <w:spacing w:line="440" w:lineRule="exac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二、申请人的资格要求：</w:t>
      </w:r>
    </w:p>
    <w:p>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pPr>
        <w:spacing w:line="440" w:lineRule="exact"/>
        <w:ind w:firstLine="480" w:firstLineChars="200"/>
        <w:jc w:val="both"/>
        <w:rPr>
          <w:rFonts w:ascii="仿宋" w:hAnsi="仿宋" w:eastAsia="仿宋" w:cs="仿宋"/>
          <w:color w:val="auto"/>
          <w:sz w:val="24"/>
          <w:highlight w:val="none"/>
        </w:rPr>
      </w:pPr>
      <w:r>
        <w:rPr>
          <w:rFonts w:hint="eastAsia" w:ascii="仿宋" w:hAnsi="仿宋" w:eastAsia="仿宋" w:cs="仿宋"/>
          <w:color w:val="auto"/>
          <w:sz w:val="24"/>
          <w:highlight w:val="none"/>
          <w:lang w:bidi="ar"/>
        </w:rPr>
        <w:t>2.落实政府采购政策需满足的资格要</w:t>
      </w:r>
      <w:r>
        <w:rPr>
          <w:rFonts w:hint="eastAsia" w:ascii="仿宋" w:hAnsi="仿宋" w:eastAsia="仿宋" w:cs="仿宋"/>
          <w:color w:val="auto"/>
          <w:sz w:val="24"/>
          <w:highlight w:val="none"/>
        </w:rPr>
        <w:t>求：</w:t>
      </w:r>
      <w:r>
        <w:rPr>
          <w:rFonts w:hint="eastAsia" w:ascii="仿宋" w:hAnsi="仿宋" w:eastAsia="仿宋" w:cs="仿宋"/>
          <w:color w:val="auto"/>
          <w:sz w:val="24"/>
          <w:highlight w:val="none"/>
          <w:lang w:eastAsia="zh-CN"/>
        </w:rPr>
        <w:t>无</w:t>
      </w:r>
      <w:r>
        <w:rPr>
          <w:rFonts w:hint="eastAsia" w:ascii="仿宋" w:hAnsi="仿宋" w:eastAsia="仿宋" w:cs="仿宋"/>
          <w:color w:val="auto"/>
          <w:sz w:val="24"/>
          <w:highlight w:val="none"/>
        </w:rPr>
        <w:t>；</w:t>
      </w:r>
    </w:p>
    <w:p>
      <w:pPr>
        <w:spacing w:line="440" w:lineRule="exact"/>
        <w:ind w:firstLine="480" w:firstLineChars="200"/>
        <w:jc w:val="both"/>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rPr>
        <w:t xml:space="preserve"> 3</w:t>
      </w:r>
      <w:r>
        <w:rPr>
          <w:rFonts w:hint="eastAsia" w:ascii="仿宋" w:hAnsi="仿宋" w:eastAsia="仿宋" w:cs="仿宋"/>
          <w:color w:val="auto"/>
          <w:sz w:val="24"/>
          <w:highlight w:val="none"/>
        </w:rPr>
        <w:t>.本项目的特定资格要求：</w:t>
      </w:r>
      <w:r>
        <w:rPr>
          <w:rFonts w:hint="eastAsia" w:ascii="仿宋" w:hAnsi="仿宋" w:eastAsia="仿宋" w:cs="仿宋"/>
          <w:color w:val="auto"/>
          <w:sz w:val="24"/>
          <w:highlight w:val="none"/>
          <w:lang w:val="en-US" w:eastAsia="zh-CN"/>
        </w:rPr>
        <w:t xml:space="preserve"> </w:t>
      </w:r>
    </w:p>
    <w:p>
      <w:pPr>
        <w:spacing w:line="440" w:lineRule="exact"/>
        <w:ind w:firstLine="480" w:firstLineChars="200"/>
        <w:jc w:val="both"/>
        <w:rPr>
          <w:rFonts w:ascii="仿宋" w:hAnsi="仿宋" w:eastAsia="仿宋" w:cs="仿宋"/>
          <w:color w:val="auto"/>
          <w:sz w:val="24"/>
          <w:highlight w:val="none"/>
          <w:lang w:val="en-US"/>
        </w:rPr>
      </w:pPr>
      <w:r>
        <w:rPr>
          <w:rFonts w:hint="eastAsia" w:ascii="仿宋" w:hAnsi="仿宋" w:eastAsia="仿宋" w:cs="仿宋"/>
          <w:color w:val="auto"/>
          <w:sz w:val="24"/>
          <w:highlight w:val="none"/>
        </w:rPr>
        <w:t>（1）供应商须具备有效的资质证书,且具备建设行政主管部门颁发的工程设计综合资质或电子通信广电行业(行业资质)</w:t>
      </w:r>
      <w:r>
        <w:rPr>
          <w:rFonts w:ascii="仿宋" w:hAnsi="仿宋" w:eastAsia="仿宋" w:cs="仿宋"/>
          <w:color w:val="auto"/>
          <w:sz w:val="24"/>
          <w:highlight w:val="none"/>
          <w:lang w:val="en-US"/>
        </w:rPr>
        <w:t>乙级及以上</w:t>
      </w:r>
      <w:r>
        <w:rPr>
          <w:rFonts w:hint="eastAsia" w:ascii="仿宋" w:hAnsi="仿宋" w:eastAsia="仿宋" w:cs="仿宋"/>
          <w:color w:val="auto"/>
          <w:sz w:val="24"/>
          <w:highlight w:val="none"/>
        </w:rPr>
        <w:t>资质;</w:t>
      </w:r>
      <w:r>
        <w:rPr>
          <w:rFonts w:hint="eastAsia" w:ascii="仿宋" w:hAnsi="仿宋" w:eastAsia="仿宋" w:cs="仿宋"/>
          <w:color w:val="auto"/>
          <w:sz w:val="24"/>
          <w:highlight w:val="none"/>
          <w:lang w:val="en-US"/>
        </w:rPr>
        <w:t xml:space="preserve">    </w:t>
      </w:r>
    </w:p>
    <w:p>
      <w:pPr>
        <w:spacing w:line="440" w:lineRule="exact"/>
        <w:ind w:firstLine="480" w:firstLineChars="200"/>
        <w:jc w:val="both"/>
        <w:rPr>
          <w:rFonts w:ascii="仿宋" w:hAnsi="仿宋" w:eastAsia="仿宋" w:cs="仿宋"/>
          <w:color w:val="auto"/>
          <w:sz w:val="24"/>
          <w:highlight w:val="none"/>
          <w:lang w:bidi="ar"/>
        </w:rPr>
      </w:pPr>
      <w:r>
        <w:rPr>
          <w:rFonts w:hint="eastAsia" w:ascii="仿宋" w:hAnsi="仿宋" w:eastAsia="仿宋" w:cs="仿宋"/>
          <w:color w:val="auto"/>
          <w:sz w:val="24"/>
          <w:highlight w:val="none"/>
        </w:rPr>
        <w:t>（2）项目负责人具有注册咨询工程师执业资格证书（电子、信息工程）；</w:t>
      </w:r>
      <w:r>
        <w:rPr>
          <w:rFonts w:ascii="仿宋" w:hAnsi="仿宋" w:eastAsia="仿宋" w:cs="仿宋"/>
          <w:color w:val="auto"/>
          <w:sz w:val="24"/>
          <w:highlight w:val="none"/>
          <w:lang w:bidi="ar"/>
        </w:rPr>
        <w:t xml:space="preserve"> </w:t>
      </w:r>
    </w:p>
    <w:p>
      <w:pPr>
        <w:pStyle w:val="2"/>
        <w:rPr>
          <w:color w:val="auto"/>
          <w:highlight w:val="none"/>
          <w:lang w:bidi="ar"/>
        </w:rPr>
      </w:pPr>
    </w:p>
    <w:p>
      <w:pPr>
        <w:rPr>
          <w:color w:val="auto"/>
          <w:highlight w:val="none"/>
          <w:lang w:bidi="ar"/>
        </w:rPr>
      </w:pPr>
    </w:p>
    <w:p>
      <w:pPr>
        <w:spacing w:line="440" w:lineRule="exact"/>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三、获取磋商文件</w:t>
      </w:r>
    </w:p>
    <w:p>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时间：2023年0</w:t>
      </w:r>
      <w:r>
        <w:rPr>
          <w:rFonts w:hint="eastAsia" w:ascii="仿宋" w:hAnsi="仿宋" w:eastAsia="仿宋" w:cs="仿宋"/>
          <w:color w:val="auto"/>
          <w:sz w:val="24"/>
          <w:highlight w:val="none"/>
          <w:lang w:val="en-US"/>
        </w:rPr>
        <w:t>9</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26</w:t>
      </w:r>
      <w:r>
        <w:rPr>
          <w:rFonts w:hint="eastAsia" w:ascii="仿宋" w:hAnsi="仿宋" w:eastAsia="仿宋" w:cs="仿宋"/>
          <w:color w:val="auto"/>
          <w:sz w:val="24"/>
          <w:highlight w:val="none"/>
        </w:rPr>
        <w:t>日至2023年</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09</w:t>
      </w:r>
      <w:r>
        <w:rPr>
          <w:rFonts w:hint="eastAsia" w:ascii="仿宋" w:hAnsi="仿宋" w:eastAsia="仿宋" w:cs="仿宋"/>
          <w:color w:val="auto"/>
          <w:sz w:val="24"/>
          <w:highlight w:val="none"/>
        </w:rPr>
        <w:t>日（北京时间，法定节假日除外）</w:t>
      </w:r>
    </w:p>
    <w:p>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地点：政采云平台线上获取http://www.zcygov.cn/</w:t>
      </w:r>
    </w:p>
    <w:p>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方式：供应商登录政采云平台https://www.zcygov.cn/在线申请获取磋商文件（进入“项目采购”应用，在获取磋商文件菜单中选择项目，申请获取磋商文件）平台操作过中如需帮助，可联系平台客服热线95763获取支持。</w:t>
      </w:r>
    </w:p>
    <w:p>
      <w:pPr>
        <w:spacing w:line="440" w:lineRule="exact"/>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四、响应文件提交</w:t>
      </w:r>
    </w:p>
    <w:p>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szCs w:val="24"/>
          <w:highlight w:val="none"/>
        </w:rPr>
        <w:t>截止时间：</w:t>
      </w:r>
      <w:r>
        <w:rPr>
          <w:rFonts w:hint="eastAsia" w:ascii="仿宋" w:hAnsi="仿宋" w:eastAsia="仿宋" w:cs="仿宋"/>
          <w:color w:val="auto"/>
          <w:sz w:val="24"/>
          <w:highlight w:val="none"/>
        </w:rPr>
        <w:t>2023年</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日11时00分（北京时间）</w:t>
      </w:r>
    </w:p>
    <w:p>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szCs w:val="24"/>
          <w:highlight w:val="none"/>
        </w:rPr>
        <w:t>地点：</w:t>
      </w:r>
      <w:r>
        <w:rPr>
          <w:rFonts w:hint="eastAsia" w:ascii="仿宋" w:hAnsi="仿宋" w:eastAsia="仿宋" w:cs="仿宋"/>
          <w:color w:val="auto"/>
          <w:sz w:val="24"/>
          <w:highlight w:val="none"/>
        </w:rPr>
        <w:t>政采云平台https://login.zcygov.cn/</w:t>
      </w:r>
    </w:p>
    <w:p>
      <w:pPr>
        <w:spacing w:line="440" w:lineRule="exact"/>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五、响应文件开启</w:t>
      </w:r>
    </w:p>
    <w:p>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开启时间：</w:t>
      </w:r>
      <w:r>
        <w:rPr>
          <w:rFonts w:hint="eastAsia" w:ascii="仿宋" w:hAnsi="仿宋" w:eastAsia="仿宋" w:cs="仿宋"/>
          <w:color w:val="auto"/>
          <w:sz w:val="24"/>
          <w:highlight w:val="none"/>
        </w:rPr>
        <w:t>2023年</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日11时00分</w:t>
      </w:r>
      <w:r>
        <w:rPr>
          <w:rFonts w:hint="eastAsia" w:ascii="仿宋" w:hAnsi="仿宋" w:eastAsia="仿宋" w:cs="仿宋"/>
          <w:color w:val="auto"/>
          <w:sz w:val="24"/>
          <w:szCs w:val="24"/>
          <w:highlight w:val="none"/>
        </w:rPr>
        <w:t>（北京时间）</w:t>
      </w:r>
    </w:p>
    <w:p>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szCs w:val="24"/>
          <w:highlight w:val="none"/>
        </w:rPr>
        <w:t>地点：</w:t>
      </w:r>
      <w:r>
        <w:rPr>
          <w:rFonts w:hint="eastAsia" w:ascii="仿宋" w:hAnsi="仿宋" w:eastAsia="仿宋" w:cs="仿宋"/>
          <w:color w:val="auto"/>
          <w:sz w:val="24"/>
          <w:highlight w:val="none"/>
        </w:rPr>
        <w:t>政采云平台https://login.zcygov.cn/</w:t>
      </w:r>
    </w:p>
    <w:p>
      <w:pPr>
        <w:spacing w:line="440" w:lineRule="exact"/>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六、公告期限</w:t>
      </w:r>
    </w:p>
    <w:p>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w:t>
      </w:r>
      <w:r>
        <w:rPr>
          <w:rFonts w:hint="eastAsia" w:ascii="仿宋" w:hAnsi="仿宋" w:eastAsia="仿宋" w:cs="仿宋"/>
          <w:color w:val="auto"/>
          <w:sz w:val="24"/>
          <w:szCs w:val="24"/>
          <w:highlight w:val="none"/>
          <w:lang w:val="en-US"/>
        </w:rPr>
        <w:t>3</w:t>
      </w:r>
      <w:r>
        <w:rPr>
          <w:rFonts w:hint="eastAsia" w:ascii="仿宋" w:hAnsi="仿宋" w:eastAsia="仿宋" w:cs="仿宋"/>
          <w:color w:val="auto"/>
          <w:sz w:val="24"/>
          <w:szCs w:val="24"/>
          <w:highlight w:val="none"/>
        </w:rPr>
        <w:t>个工作日。</w:t>
      </w:r>
    </w:p>
    <w:p>
      <w:pPr>
        <w:spacing w:line="440" w:lineRule="exact"/>
        <w:ind w:firstLine="482" w:firstLineChars="200"/>
        <w:rPr>
          <w:rFonts w:ascii="仿宋" w:hAnsi="仿宋" w:eastAsia="仿宋" w:cs="仿宋"/>
          <w:color w:val="auto"/>
          <w:sz w:val="24"/>
          <w:szCs w:val="24"/>
          <w:highlight w:val="none"/>
        </w:rPr>
      </w:pPr>
      <w:r>
        <w:rPr>
          <w:rFonts w:hint="eastAsia" w:ascii="仿宋" w:hAnsi="仿宋" w:eastAsia="仿宋" w:cs="仿宋"/>
          <w:b/>
          <w:color w:val="auto"/>
          <w:sz w:val="24"/>
          <w:szCs w:val="24"/>
          <w:highlight w:val="none"/>
        </w:rPr>
        <w:t>七、其他补充事宜</w:t>
      </w:r>
    </w:p>
    <w:p>
      <w:pPr>
        <w:ind w:firstLine="44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1.本项目实行网上投标，采用加密电子投标响应文件(供应商须使用CA加密设备通过政采云电子投标客户端制作投标响应文件)。若供应商参与投标，自行承担投标一切费用。</w:t>
      </w:r>
    </w:p>
    <w:p>
      <w:pPr>
        <w:ind w:firstLine="44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2.各供应商在开标前应确保成为新疆政府采购网正式注册入库供应商，并完成CA数字证书申领。因未注册入库、未办理CA数字证书等原因造成无法投标或投标失败等后果由供应商自行承担。</w:t>
      </w:r>
    </w:p>
    <w:p>
      <w:pPr>
        <w:ind w:firstLine="44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3.各供应商在开标前应确保成为新疆政府采购网正式注册入库供应商，并完成CA数字证书申领。因未注册入库、未办理CA数字证书等原因造成无法投标或投标失败等后果由供应商自行承担。</w:t>
      </w:r>
    </w:p>
    <w:p>
      <w:pPr>
        <w:ind w:firstLine="44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供应商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95763进行咨询。</w:t>
      </w:r>
    </w:p>
    <w:p>
      <w:pPr>
        <w:ind w:firstLine="44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供应商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pPr>
        <w:ind w:firstLine="44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 </w:t>
      </w:r>
    </w:p>
    <w:p>
      <w:pPr>
        <w:spacing w:line="440" w:lineRule="exact"/>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八、凡对本次招标提出询问，请按以下方式联系</w:t>
      </w:r>
    </w:p>
    <w:p>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1.采购人信息</w:t>
      </w:r>
    </w:p>
    <w:p>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名 称：新疆维吾尔自治区应急管理厅</w:t>
      </w:r>
    </w:p>
    <w:p>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地址：乌鲁木齐市新市区湖州路1799号</w:t>
      </w:r>
    </w:p>
    <w:p>
      <w:pPr>
        <w:spacing w:line="440" w:lineRule="exact"/>
        <w:ind w:firstLine="480" w:firstLineChars="200"/>
        <w:rPr>
          <w:rFonts w:ascii="仿宋" w:hAnsi="仿宋" w:eastAsia="仿宋" w:cs="仿宋"/>
          <w:color w:val="auto"/>
          <w:sz w:val="24"/>
          <w:highlight w:val="none"/>
          <w:lang w:val="en-US"/>
        </w:rPr>
      </w:pPr>
      <w:r>
        <w:rPr>
          <w:rFonts w:hint="eastAsia" w:ascii="仿宋" w:hAnsi="仿宋" w:eastAsia="仿宋" w:cs="仿宋"/>
          <w:color w:val="auto"/>
          <w:sz w:val="24"/>
          <w:highlight w:val="none"/>
        </w:rPr>
        <w:t>联系人及电话：许斌</w:t>
      </w:r>
      <w:r>
        <w:rPr>
          <w:rFonts w:hint="eastAsia" w:ascii="仿宋" w:hAnsi="仿宋" w:eastAsia="仿宋" w:cs="仿宋"/>
          <w:color w:val="auto"/>
          <w:sz w:val="24"/>
          <w:highlight w:val="none"/>
          <w:lang w:val="en-US" w:eastAsia="zh-CN"/>
        </w:rPr>
        <w:t xml:space="preserve"> </w:t>
      </w:r>
      <w:r>
        <w:rPr>
          <w:rFonts w:hint="eastAsia" w:ascii="仿宋" w:hAnsi="仿宋" w:eastAsia="仿宋" w:cs="宋体"/>
          <w:color w:val="auto"/>
          <w:sz w:val="24"/>
          <w:highlight w:val="none"/>
        </w:rPr>
        <w:t>0991-5093252</w:t>
      </w:r>
    </w:p>
    <w:p>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2.采购代理机构信息</w:t>
      </w:r>
    </w:p>
    <w:p>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名 称：新疆世纪星工程咨询有限公司</w:t>
      </w:r>
    </w:p>
    <w:p>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地址：乌鲁木齐市黄山街81号一品•九点阳光B座20楼</w:t>
      </w:r>
    </w:p>
    <w:p>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项目联系人：李晓波、李航、张泉岗     </w:t>
      </w:r>
    </w:p>
    <w:p>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电话：18160690700</w:t>
      </w:r>
    </w:p>
    <w:p>
      <w:pPr>
        <w:spacing w:line="440" w:lineRule="exact"/>
        <w:rPr>
          <w:rFonts w:ascii="仿宋" w:hAnsi="仿宋" w:eastAsia="仿宋" w:cs="仿宋"/>
          <w:color w:val="auto"/>
          <w:sz w:val="24"/>
          <w:szCs w:val="24"/>
          <w:highlight w:val="none"/>
        </w:rPr>
      </w:pPr>
    </w:p>
    <w:bookmarkEnd w:id="4"/>
    <w:bookmarkEnd w:id="5"/>
    <w:bookmarkEnd w:id="6"/>
    <w:bookmarkEnd w:id="7"/>
    <w:p>
      <w:pPr>
        <w:pStyle w:val="3"/>
        <w:spacing w:before="0" w:after="158" w:afterLines="50" w:line="440" w:lineRule="exact"/>
        <w:ind w:firstLine="480" w:firstLineChars="200"/>
        <w:rPr>
          <w:rFonts w:ascii="仿宋" w:hAnsi="仿宋" w:eastAsia="仿宋" w:cs="仿宋"/>
          <w:b w:val="0"/>
          <w:bCs w:val="0"/>
          <w:color w:val="auto"/>
          <w:kern w:val="2"/>
          <w:sz w:val="24"/>
          <w:szCs w:val="24"/>
          <w:highlight w:val="none"/>
        </w:rPr>
        <w:sectPr>
          <w:headerReference r:id="rId5" w:type="first"/>
          <w:footerReference r:id="rId7" w:type="first"/>
          <w:headerReference r:id="rId4" w:type="default"/>
          <w:footerReference r:id="rId6" w:type="default"/>
          <w:pgSz w:w="11905" w:h="16838"/>
          <w:pgMar w:top="1440" w:right="1803" w:bottom="1440" w:left="1803" w:header="850" w:footer="992" w:gutter="0"/>
          <w:pgNumType w:fmt="decimal" w:start="1"/>
          <w:cols w:space="0" w:num="1"/>
          <w:docGrid w:type="lines" w:linePitch="317" w:charSpace="0"/>
        </w:sectPr>
      </w:pPr>
    </w:p>
    <w:p>
      <w:pPr>
        <w:pStyle w:val="3"/>
        <w:tabs>
          <w:tab w:val="left" w:pos="1928"/>
        </w:tabs>
        <w:spacing w:before="33" w:line="360" w:lineRule="auto"/>
        <w:ind w:right="115"/>
        <w:rPr>
          <w:rFonts w:ascii="仿宋" w:hAnsi="仿宋" w:eastAsia="仿宋" w:cs="仿宋"/>
          <w:color w:val="auto"/>
          <w:sz w:val="32"/>
          <w:szCs w:val="32"/>
          <w:highlight w:val="none"/>
        </w:rPr>
      </w:pPr>
      <w:bookmarkStart w:id="8" w:name="_Toc10017"/>
      <w:bookmarkStart w:id="9" w:name="_Toc29657"/>
      <w:bookmarkStart w:id="10" w:name="_Toc25134"/>
    </w:p>
    <w:p>
      <w:pPr>
        <w:pStyle w:val="3"/>
        <w:tabs>
          <w:tab w:val="left" w:pos="1928"/>
        </w:tabs>
        <w:spacing w:before="33" w:line="360" w:lineRule="auto"/>
        <w:ind w:right="115"/>
        <w:rPr>
          <w:rFonts w:ascii="仿宋" w:hAnsi="仿宋" w:eastAsia="仿宋" w:cs="仿宋"/>
          <w:color w:val="auto"/>
          <w:sz w:val="32"/>
          <w:szCs w:val="32"/>
          <w:highlight w:val="none"/>
        </w:rPr>
      </w:pPr>
    </w:p>
    <w:p>
      <w:pPr>
        <w:pStyle w:val="3"/>
        <w:tabs>
          <w:tab w:val="left" w:pos="1928"/>
        </w:tabs>
        <w:spacing w:before="33" w:line="360" w:lineRule="auto"/>
        <w:ind w:right="115"/>
        <w:rPr>
          <w:rFonts w:ascii="仿宋" w:hAnsi="仿宋" w:eastAsia="仿宋" w:cs="仿宋"/>
          <w:color w:val="auto"/>
          <w:sz w:val="32"/>
          <w:szCs w:val="32"/>
          <w:highlight w:val="none"/>
        </w:rPr>
      </w:pPr>
    </w:p>
    <w:p>
      <w:pPr>
        <w:pStyle w:val="3"/>
        <w:tabs>
          <w:tab w:val="left" w:pos="1928"/>
        </w:tabs>
        <w:spacing w:before="33" w:line="360" w:lineRule="auto"/>
        <w:ind w:right="115"/>
        <w:rPr>
          <w:rFonts w:ascii="仿宋" w:hAnsi="仿宋" w:eastAsia="仿宋" w:cs="仿宋"/>
          <w:color w:val="auto"/>
          <w:sz w:val="32"/>
          <w:szCs w:val="32"/>
          <w:highlight w:val="none"/>
        </w:rPr>
      </w:pPr>
    </w:p>
    <w:p>
      <w:pPr>
        <w:pStyle w:val="3"/>
        <w:tabs>
          <w:tab w:val="left" w:pos="1928"/>
        </w:tabs>
        <w:spacing w:before="33" w:line="360" w:lineRule="auto"/>
        <w:ind w:right="115"/>
        <w:rPr>
          <w:rFonts w:ascii="仿宋" w:hAnsi="仿宋" w:eastAsia="仿宋" w:cs="仿宋"/>
          <w:color w:val="auto"/>
          <w:sz w:val="32"/>
          <w:szCs w:val="32"/>
          <w:highlight w:val="none"/>
        </w:rPr>
      </w:pPr>
    </w:p>
    <w:p>
      <w:pPr>
        <w:pStyle w:val="3"/>
        <w:tabs>
          <w:tab w:val="left" w:pos="1928"/>
        </w:tabs>
        <w:spacing w:before="33" w:line="360" w:lineRule="auto"/>
        <w:ind w:right="115"/>
        <w:rPr>
          <w:rFonts w:ascii="仿宋" w:hAnsi="仿宋" w:eastAsia="仿宋" w:cs="仿宋"/>
          <w:color w:val="auto"/>
          <w:sz w:val="32"/>
          <w:szCs w:val="32"/>
          <w:highlight w:val="none"/>
        </w:rPr>
      </w:pPr>
    </w:p>
    <w:p>
      <w:pPr>
        <w:pStyle w:val="3"/>
        <w:tabs>
          <w:tab w:val="left" w:pos="1928"/>
        </w:tabs>
        <w:spacing w:before="33" w:line="360" w:lineRule="auto"/>
        <w:ind w:right="115"/>
        <w:rPr>
          <w:rFonts w:ascii="仿宋" w:hAnsi="仿宋" w:eastAsia="仿宋" w:cs="仿宋"/>
          <w:color w:val="auto"/>
          <w:sz w:val="32"/>
          <w:szCs w:val="32"/>
          <w:highlight w:val="none"/>
        </w:rPr>
      </w:pPr>
    </w:p>
    <w:p>
      <w:pPr>
        <w:pStyle w:val="3"/>
        <w:tabs>
          <w:tab w:val="left" w:pos="1928"/>
        </w:tabs>
        <w:spacing w:before="33" w:line="360" w:lineRule="auto"/>
        <w:ind w:right="115"/>
        <w:rPr>
          <w:rFonts w:ascii="仿宋" w:hAnsi="仿宋" w:eastAsia="仿宋" w:cs="仿宋"/>
          <w:color w:val="auto"/>
          <w:sz w:val="32"/>
          <w:szCs w:val="32"/>
          <w:highlight w:val="none"/>
        </w:rPr>
      </w:pPr>
    </w:p>
    <w:p>
      <w:pPr>
        <w:pStyle w:val="3"/>
        <w:tabs>
          <w:tab w:val="left" w:pos="1928"/>
        </w:tabs>
        <w:spacing w:before="33" w:line="360" w:lineRule="auto"/>
        <w:ind w:right="115"/>
        <w:rPr>
          <w:rFonts w:ascii="仿宋" w:hAnsi="仿宋" w:eastAsia="仿宋" w:cs="仿宋"/>
          <w:color w:val="auto"/>
          <w:sz w:val="32"/>
          <w:szCs w:val="32"/>
          <w:highlight w:val="none"/>
        </w:rPr>
      </w:pPr>
    </w:p>
    <w:p>
      <w:pPr>
        <w:pStyle w:val="3"/>
        <w:tabs>
          <w:tab w:val="left" w:pos="1928"/>
        </w:tabs>
        <w:spacing w:before="33" w:line="360" w:lineRule="auto"/>
        <w:ind w:right="115"/>
        <w:rPr>
          <w:rFonts w:ascii="仿宋" w:hAnsi="仿宋" w:eastAsia="仿宋" w:cs="仿宋"/>
          <w:color w:val="auto"/>
          <w:sz w:val="32"/>
          <w:szCs w:val="32"/>
          <w:highlight w:val="none"/>
        </w:rPr>
      </w:pPr>
    </w:p>
    <w:p>
      <w:pPr>
        <w:pStyle w:val="3"/>
        <w:tabs>
          <w:tab w:val="left" w:pos="1928"/>
        </w:tabs>
        <w:spacing w:before="33" w:line="360" w:lineRule="auto"/>
        <w:ind w:right="115"/>
        <w:rPr>
          <w:rFonts w:ascii="仿宋" w:hAnsi="仿宋" w:eastAsia="仿宋" w:cs="仿宋"/>
          <w:color w:val="auto"/>
          <w:sz w:val="32"/>
          <w:szCs w:val="32"/>
          <w:highlight w:val="none"/>
        </w:rPr>
      </w:pPr>
    </w:p>
    <w:p>
      <w:pPr>
        <w:pStyle w:val="3"/>
        <w:tabs>
          <w:tab w:val="left" w:pos="1928"/>
        </w:tabs>
        <w:spacing w:before="33" w:line="360" w:lineRule="auto"/>
        <w:ind w:right="115"/>
        <w:rPr>
          <w:rFonts w:ascii="仿宋" w:hAnsi="仿宋" w:eastAsia="仿宋" w:cs="仿宋"/>
          <w:color w:val="auto"/>
          <w:sz w:val="32"/>
          <w:szCs w:val="32"/>
          <w:highlight w:val="none"/>
        </w:rPr>
      </w:pPr>
    </w:p>
    <w:p>
      <w:pPr>
        <w:pStyle w:val="3"/>
        <w:tabs>
          <w:tab w:val="left" w:pos="1928"/>
        </w:tabs>
        <w:spacing w:before="33" w:line="360" w:lineRule="auto"/>
        <w:ind w:right="115"/>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第二章</w:t>
      </w:r>
      <w:r>
        <w:rPr>
          <w:rFonts w:hint="eastAsia" w:ascii="仿宋" w:hAnsi="仿宋" w:eastAsia="仿宋" w:cs="仿宋"/>
          <w:color w:val="auto"/>
          <w:sz w:val="32"/>
          <w:szCs w:val="32"/>
          <w:highlight w:val="none"/>
          <w:lang w:val="en-US"/>
        </w:rPr>
        <w:t xml:space="preserve">  </w:t>
      </w:r>
      <w:r>
        <w:rPr>
          <w:rFonts w:hint="eastAsia" w:ascii="仿宋" w:hAnsi="仿宋" w:eastAsia="仿宋" w:cs="仿宋"/>
          <w:color w:val="auto"/>
          <w:sz w:val="32"/>
          <w:szCs w:val="32"/>
          <w:highlight w:val="none"/>
        </w:rPr>
        <w:t>磋商须知及前附表</w:t>
      </w:r>
      <w:bookmarkEnd w:id="8"/>
      <w:bookmarkEnd w:id="9"/>
      <w:bookmarkEnd w:id="10"/>
    </w:p>
    <w:p>
      <w:pPr>
        <w:pStyle w:val="6"/>
        <w:adjustRightInd w:val="0"/>
        <w:snapToGrid w:val="0"/>
        <w:spacing w:before="0" w:line="360" w:lineRule="auto"/>
        <w:rPr>
          <w:rFonts w:ascii="仿宋" w:hAnsi="仿宋" w:eastAsia="仿宋" w:cs="仿宋"/>
          <w:color w:val="auto"/>
          <w:highlight w:val="none"/>
        </w:rPr>
      </w:pPr>
      <w:r>
        <w:rPr>
          <w:rFonts w:hint="eastAsia" w:ascii="仿宋" w:hAnsi="仿宋" w:eastAsia="仿宋" w:cs="仿宋"/>
          <w:color w:val="auto"/>
          <w:highlight w:val="none"/>
        </w:rPr>
        <w:t>磋商供应商须知前附表</w:t>
      </w:r>
    </w:p>
    <w:p>
      <w:pPr>
        <w:adjustRightInd w:val="0"/>
        <w:snapToGrid w:val="0"/>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本表是关于</w:t>
      </w:r>
      <w:r>
        <w:rPr>
          <w:rFonts w:hint="eastAsia" w:ascii="仿宋" w:hAnsi="仿宋" w:eastAsia="仿宋" w:cs="仿宋"/>
          <w:color w:val="auto"/>
          <w:sz w:val="24"/>
          <w:szCs w:val="24"/>
          <w:highlight w:val="none"/>
          <w:lang w:val="en-US"/>
        </w:rPr>
        <w:t>本项目</w:t>
      </w:r>
      <w:r>
        <w:rPr>
          <w:rFonts w:hint="eastAsia" w:ascii="仿宋" w:hAnsi="仿宋" w:eastAsia="仿宋" w:cs="仿宋"/>
          <w:color w:val="auto"/>
          <w:sz w:val="24"/>
          <w:szCs w:val="24"/>
          <w:highlight w:val="none"/>
        </w:rPr>
        <w:t>的具体资料，是对磋商供应商须知的具体补充和修改，如有矛盾，应以本表为准。</w:t>
      </w:r>
    </w:p>
    <w:tbl>
      <w:tblPr>
        <w:tblStyle w:val="25"/>
        <w:tblW w:w="8526"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1102"/>
        <w:gridCol w:w="7424"/>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102" w:type="dxa"/>
            <w:tcBorders>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t>条款号</w:t>
            </w:r>
          </w:p>
        </w:tc>
        <w:tc>
          <w:tcPr>
            <w:tcW w:w="7424" w:type="dxa"/>
            <w:tcBorders>
              <w:left w:val="single" w:color="auto" w:sz="4" w:space="0"/>
              <w:bottom w:val="single" w:color="auto" w:sz="4" w:space="0"/>
            </w:tcBorders>
            <w:vAlign w:val="center"/>
          </w:tcPr>
          <w:p>
            <w:pPr>
              <w:adjustRightInd w:val="0"/>
              <w:snapToGrid w:val="0"/>
              <w:spacing w:line="440" w:lineRule="exact"/>
              <w:jc w:val="center"/>
              <w:rPr>
                <w:rFonts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t>内容</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70" w:hRule="atLeast"/>
          <w:jc w:val="center"/>
        </w:trPr>
        <w:tc>
          <w:tcPr>
            <w:tcW w:w="1102"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7424" w:type="dxa"/>
            <w:tcBorders>
              <w:top w:val="single" w:color="auto" w:sz="4" w:space="0"/>
              <w:left w:val="single" w:color="auto" w:sz="4" w:space="0"/>
              <w:bottom w:val="single" w:color="auto" w:sz="4" w:space="0"/>
            </w:tcBorders>
          </w:tcPr>
          <w:p>
            <w:pPr>
              <w:widowControl/>
              <w:adjustRightInd w:val="0"/>
              <w:snapToGrid w:val="0"/>
              <w:spacing w:line="440" w:lineRule="exact"/>
              <w:jc w:val="both"/>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采购人：新疆维吾尔自治区应急管理厅</w:t>
            </w:r>
          </w:p>
          <w:p>
            <w:pPr>
              <w:widowControl/>
              <w:adjustRightInd w:val="0"/>
              <w:snapToGrid w:val="0"/>
              <w:spacing w:line="440" w:lineRule="exact"/>
              <w:jc w:val="both"/>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地  址：乌鲁木齐市新市区湖州路1799号</w:t>
            </w:r>
          </w:p>
          <w:p>
            <w:pPr>
              <w:spacing w:line="440" w:lineRule="exact"/>
              <w:jc w:val="both"/>
              <w:rPr>
                <w:rFonts w:ascii="仿宋" w:hAnsi="仿宋" w:eastAsia="仿宋" w:cs="仿宋"/>
                <w:color w:val="auto"/>
                <w:sz w:val="24"/>
                <w:highlight w:val="none"/>
              </w:rPr>
            </w:pPr>
            <w:r>
              <w:rPr>
                <w:rFonts w:hint="eastAsia" w:ascii="仿宋" w:hAnsi="仿宋" w:eastAsia="仿宋" w:cs="仿宋"/>
                <w:color w:val="auto"/>
                <w:sz w:val="24"/>
                <w:highlight w:val="none"/>
              </w:rPr>
              <w:t>联系人：许斌</w:t>
            </w:r>
            <w:r>
              <w:rPr>
                <w:rFonts w:hint="eastAsia" w:ascii="仿宋" w:hAnsi="仿宋" w:eastAsia="仿宋" w:cs="仿宋"/>
                <w:color w:val="auto"/>
                <w:sz w:val="24"/>
                <w:highlight w:val="none"/>
                <w:lang w:val="en-US"/>
              </w:rPr>
              <w:t xml:space="preserve">  </w:t>
            </w:r>
          </w:p>
          <w:p>
            <w:pPr>
              <w:adjustRightInd w:val="0"/>
              <w:snapToGrid w:val="0"/>
              <w:spacing w:line="420" w:lineRule="atLeast"/>
              <w:jc w:val="both"/>
              <w:rPr>
                <w:rFonts w:ascii="仿宋" w:hAnsi="仿宋" w:eastAsia="仿宋" w:cs="仿宋"/>
                <w:color w:val="auto"/>
                <w:sz w:val="24"/>
                <w:szCs w:val="24"/>
                <w:highlight w:val="none"/>
              </w:rPr>
            </w:pPr>
            <w:r>
              <w:rPr>
                <w:rFonts w:hint="eastAsia" w:ascii="仿宋" w:hAnsi="仿宋" w:eastAsia="仿宋" w:cs="仿宋"/>
                <w:color w:val="auto"/>
                <w:sz w:val="24"/>
                <w:highlight w:val="none"/>
              </w:rPr>
              <w:t>联系方式：0991-5093252</w:t>
            </w:r>
            <w:r>
              <w:rPr>
                <w:rFonts w:hint="eastAsia" w:ascii="仿宋" w:hAnsi="仿宋" w:eastAsia="仿宋" w:cs="仿宋"/>
                <w:color w:val="auto"/>
                <w:sz w:val="24"/>
                <w:highlight w:val="none"/>
                <w:lang w:val="en-US"/>
              </w:rPr>
              <w:t xml:space="preserve"> </w:t>
            </w:r>
            <w:r>
              <w:rPr>
                <w:rFonts w:hint="eastAsia" w:ascii="仿宋" w:hAnsi="仿宋" w:eastAsia="仿宋" w:cs="仿宋"/>
                <w:color w:val="auto"/>
                <w:sz w:val="24"/>
                <w:highlight w:val="none"/>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1102"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1.2</w:t>
            </w:r>
          </w:p>
        </w:tc>
        <w:tc>
          <w:tcPr>
            <w:tcW w:w="7424" w:type="dxa"/>
            <w:tcBorders>
              <w:top w:val="single" w:color="auto" w:sz="4" w:space="0"/>
              <w:left w:val="single" w:color="auto" w:sz="4" w:space="0"/>
              <w:bottom w:val="single" w:color="auto" w:sz="4" w:space="0"/>
            </w:tcBorders>
          </w:tcPr>
          <w:p>
            <w:pPr>
              <w:widowControl/>
              <w:adjustRightInd w:val="0"/>
              <w:snapToGrid w:val="0"/>
              <w:spacing w:line="440" w:lineRule="exact"/>
              <w:jc w:val="both"/>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采购代理机构：</w:t>
            </w:r>
            <w:r>
              <w:rPr>
                <w:rFonts w:hint="eastAsia" w:ascii="仿宋" w:hAnsi="仿宋" w:eastAsia="仿宋" w:cs="仿宋"/>
                <w:color w:val="auto"/>
                <w:sz w:val="24"/>
                <w:highlight w:val="none"/>
              </w:rPr>
              <w:t>新疆世纪星工程咨询有限公司</w:t>
            </w:r>
          </w:p>
          <w:p>
            <w:pPr>
              <w:widowControl/>
              <w:adjustRightInd w:val="0"/>
              <w:snapToGrid w:val="0"/>
              <w:spacing w:line="440" w:lineRule="exact"/>
              <w:jc w:val="both"/>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地址：</w:t>
            </w:r>
            <w:r>
              <w:rPr>
                <w:rFonts w:hint="eastAsia" w:ascii="仿宋" w:hAnsi="仿宋" w:eastAsia="仿宋" w:cs="仿宋"/>
                <w:color w:val="auto"/>
                <w:sz w:val="24"/>
                <w:highlight w:val="none"/>
              </w:rPr>
              <w:t>乌鲁木齐市黄山街81号一品•九点阳光B座20楼</w:t>
            </w:r>
          </w:p>
          <w:p>
            <w:pPr>
              <w:widowControl/>
              <w:adjustRightInd w:val="0"/>
              <w:snapToGrid w:val="0"/>
              <w:spacing w:line="440" w:lineRule="exact"/>
              <w:jc w:val="both"/>
              <w:rPr>
                <w:rFonts w:ascii="仿宋" w:hAnsi="仿宋" w:eastAsia="仿宋" w:cs="仿宋"/>
                <w:color w:val="auto"/>
                <w:sz w:val="24"/>
                <w:highlight w:val="none"/>
              </w:rPr>
            </w:pPr>
            <w:r>
              <w:rPr>
                <w:rFonts w:hint="eastAsia" w:ascii="仿宋" w:hAnsi="仿宋" w:eastAsia="仿宋" w:cs="仿宋"/>
                <w:color w:val="auto"/>
                <w:sz w:val="24"/>
                <w:highlight w:val="none"/>
                <w:lang w:bidi="ar"/>
              </w:rPr>
              <w:t>项目联系人：</w:t>
            </w:r>
            <w:r>
              <w:rPr>
                <w:rFonts w:hint="eastAsia" w:ascii="仿宋" w:hAnsi="仿宋" w:eastAsia="仿宋" w:cs="仿宋"/>
                <w:color w:val="auto"/>
                <w:sz w:val="24"/>
                <w:highlight w:val="none"/>
              </w:rPr>
              <w:t xml:space="preserve">李晓波、李航、张泉岗 </w:t>
            </w:r>
          </w:p>
          <w:p>
            <w:pPr>
              <w:adjustRightInd w:val="0"/>
              <w:snapToGrid w:val="0"/>
              <w:spacing w:line="420" w:lineRule="atLeast"/>
              <w:jc w:val="both"/>
              <w:rPr>
                <w:rFonts w:ascii="仿宋" w:hAnsi="仿宋" w:eastAsia="仿宋" w:cs="仿宋"/>
                <w:color w:val="auto"/>
                <w:sz w:val="24"/>
                <w:szCs w:val="24"/>
                <w:highlight w:val="none"/>
                <w:lang w:val="en-US"/>
              </w:rPr>
            </w:pPr>
            <w:r>
              <w:rPr>
                <w:rFonts w:hint="eastAsia" w:ascii="仿宋" w:hAnsi="仿宋" w:eastAsia="仿宋" w:cs="仿宋"/>
                <w:color w:val="auto"/>
                <w:sz w:val="24"/>
                <w:highlight w:val="none"/>
                <w:lang w:bidi="ar"/>
              </w:rPr>
              <w:t>电话：</w:t>
            </w:r>
            <w:r>
              <w:rPr>
                <w:rFonts w:hint="eastAsia" w:ascii="仿宋" w:hAnsi="仿宋" w:eastAsia="仿宋" w:cs="仿宋"/>
                <w:color w:val="auto"/>
                <w:sz w:val="24"/>
                <w:highlight w:val="none"/>
              </w:rPr>
              <w:t>18160</w:t>
            </w:r>
            <w:r>
              <w:rPr>
                <w:rFonts w:hint="eastAsia" w:ascii="仿宋" w:hAnsi="仿宋" w:eastAsia="仿宋" w:cs="仿宋"/>
                <w:color w:val="auto"/>
                <w:sz w:val="24"/>
                <w:highlight w:val="none"/>
                <w:lang w:val="en-US"/>
              </w:rPr>
              <w:t>69</w:t>
            </w:r>
            <w:r>
              <w:rPr>
                <w:rFonts w:hint="eastAsia" w:ascii="仿宋" w:hAnsi="仿宋" w:eastAsia="仿宋" w:cs="仿宋"/>
                <w:color w:val="auto"/>
                <w:sz w:val="24"/>
                <w:highlight w:val="none"/>
              </w:rPr>
              <w:t>0700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102"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lang w:val="en-US"/>
              </w:rPr>
              <w:t>（4）</w:t>
            </w:r>
          </w:p>
        </w:tc>
        <w:tc>
          <w:tcPr>
            <w:tcW w:w="7424"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合格供应商资格条件其他要求：</w:t>
            </w:r>
          </w:p>
          <w:p>
            <w:pPr>
              <w:spacing w:line="440" w:lineRule="exact"/>
              <w:jc w:val="both"/>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1.满足《中华人民共和国政府采购法》第二十二条规定；</w:t>
            </w:r>
          </w:p>
          <w:p>
            <w:pPr>
              <w:spacing w:line="440" w:lineRule="exact"/>
              <w:ind w:firstLine="480" w:firstLineChars="200"/>
              <w:jc w:val="both"/>
              <w:rPr>
                <w:rFonts w:ascii="仿宋" w:hAnsi="仿宋" w:eastAsia="仿宋" w:cs="仿宋"/>
                <w:color w:val="auto"/>
                <w:sz w:val="24"/>
                <w:highlight w:val="none"/>
                <w:lang w:val="en-US"/>
              </w:rPr>
            </w:pPr>
            <w:r>
              <w:rPr>
                <w:rFonts w:hint="eastAsia" w:ascii="仿宋" w:hAnsi="仿宋" w:eastAsia="仿宋" w:cs="仿宋"/>
                <w:color w:val="auto"/>
                <w:sz w:val="24"/>
                <w:highlight w:val="none"/>
                <w:lang w:bidi="ar"/>
              </w:rPr>
              <w:t>2.落实政府采购政策需满足的资格要求</w:t>
            </w:r>
            <w:r>
              <w:rPr>
                <w:rFonts w:hint="eastAsia" w:ascii="仿宋" w:hAnsi="仿宋" w:eastAsia="仿宋" w:cs="仿宋"/>
                <w:color w:val="auto"/>
                <w:sz w:val="24"/>
                <w:highlight w:val="none"/>
                <w:lang w:eastAsia="zh-CN" w:bidi="ar"/>
              </w:rPr>
              <w:t>：无</w:t>
            </w:r>
            <w:r>
              <w:rPr>
                <w:rFonts w:hint="eastAsia" w:ascii="仿宋" w:hAnsi="仿宋" w:eastAsia="仿宋" w:cs="仿宋"/>
                <w:color w:val="auto"/>
                <w:sz w:val="24"/>
                <w:highlight w:val="none"/>
                <w:lang w:val="en-US" w:bidi="ar"/>
              </w:rPr>
              <w:t>；</w:t>
            </w:r>
          </w:p>
          <w:p>
            <w:pPr>
              <w:spacing w:line="440" w:lineRule="exact"/>
              <w:jc w:val="both"/>
              <w:rPr>
                <w:rFonts w:ascii="仿宋" w:hAnsi="仿宋" w:eastAsia="仿宋" w:cs="仿宋"/>
                <w:color w:val="auto"/>
                <w:sz w:val="24"/>
                <w:highlight w:val="none"/>
                <w:lang w:bidi="ar"/>
              </w:rPr>
            </w:pPr>
            <w:r>
              <w:rPr>
                <w:rFonts w:hint="eastAsia" w:ascii="仿宋" w:hAnsi="仿宋" w:eastAsia="仿宋" w:cs="仿宋"/>
                <w:color w:val="auto"/>
                <w:sz w:val="24"/>
                <w:highlight w:val="none"/>
                <w:lang w:val="en-US" w:bidi="ar"/>
              </w:rPr>
              <w:t>3</w:t>
            </w:r>
            <w:r>
              <w:rPr>
                <w:rFonts w:hint="eastAsia" w:ascii="仿宋" w:hAnsi="仿宋" w:eastAsia="仿宋" w:cs="仿宋"/>
                <w:color w:val="auto"/>
                <w:sz w:val="24"/>
                <w:highlight w:val="none"/>
                <w:lang w:bidi="ar"/>
              </w:rPr>
              <w:t>.本项目的特定资格要求：</w:t>
            </w:r>
          </w:p>
          <w:p>
            <w:pPr>
              <w:spacing w:line="440" w:lineRule="exact"/>
              <w:jc w:val="both"/>
              <w:rPr>
                <w:rFonts w:ascii="仿宋" w:hAnsi="仿宋" w:eastAsia="仿宋" w:cs="仿宋"/>
                <w:color w:val="auto"/>
                <w:sz w:val="24"/>
                <w:highlight w:val="none"/>
                <w:lang w:bidi="ar"/>
              </w:rPr>
            </w:pPr>
            <w:r>
              <w:rPr>
                <w:rFonts w:hint="eastAsia" w:ascii="仿宋" w:hAnsi="仿宋" w:eastAsia="仿宋" w:cs="仿宋"/>
                <w:color w:val="auto"/>
                <w:sz w:val="24"/>
                <w:highlight w:val="none"/>
              </w:rPr>
              <w:t>（1）供应商须具备有效的资质证书,且具备建设行政主管部门颁发的工程设计综合资质或电子通信广电行业(行业资质)乙级及以上资质;</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rPr>
              <w:t>（2）项目负责人具有注册咨询工程师执业资格证书（电子、信息工程）；</w:t>
            </w:r>
            <w:r>
              <w:rPr>
                <w:rFonts w:hint="eastAsia" w:ascii="仿宋" w:hAnsi="仿宋" w:eastAsia="仿宋" w:cs="仿宋"/>
                <w:color w:val="auto"/>
                <w:sz w:val="24"/>
                <w:highlight w:val="none"/>
              </w:rPr>
              <w:br w:type="textWrapping"/>
            </w:r>
            <w:r>
              <w:rPr>
                <w:rFonts w:hint="eastAsia" w:ascii="仿宋" w:hAnsi="仿宋" w:eastAsia="仿宋" w:cs="仿宋"/>
                <w:color w:val="auto"/>
                <w:sz w:val="24"/>
                <w:highlight w:val="none"/>
                <w:lang w:bidi="ar"/>
              </w:rPr>
              <w:t>4.合格供应商的其他资格要求：</w:t>
            </w:r>
          </w:p>
          <w:p>
            <w:pPr>
              <w:spacing w:line="440" w:lineRule="exact"/>
              <w:jc w:val="both"/>
              <w:rPr>
                <w:rFonts w:ascii="仿宋" w:hAnsi="仿宋" w:eastAsia="仿宋" w:cs="仿宋"/>
                <w:color w:val="auto"/>
                <w:sz w:val="24"/>
                <w:highlight w:val="none"/>
              </w:rPr>
            </w:pPr>
            <w:r>
              <w:rPr>
                <w:rFonts w:hint="eastAsia" w:ascii="仿宋" w:hAnsi="仿宋" w:eastAsia="仿宋" w:cs="仿宋"/>
                <w:color w:val="auto"/>
                <w:sz w:val="24"/>
                <w:highlight w:val="none"/>
              </w:rPr>
              <w:t>（1）具有独立承担民事责任能力的在中华人民共和国境内注册的法人、其他组织或者自然人；</w:t>
            </w:r>
          </w:p>
          <w:p>
            <w:pPr>
              <w:spacing w:line="440" w:lineRule="exact"/>
              <w:jc w:val="both"/>
              <w:rPr>
                <w:rFonts w:ascii="仿宋" w:hAnsi="仿宋" w:eastAsia="仿宋" w:cs="仿宋"/>
                <w:color w:val="auto"/>
                <w:sz w:val="24"/>
                <w:highlight w:val="none"/>
              </w:rPr>
            </w:pPr>
            <w:r>
              <w:rPr>
                <w:rFonts w:hint="eastAsia" w:ascii="仿宋" w:hAnsi="仿宋" w:eastAsia="仿宋" w:cs="仿宋"/>
                <w:color w:val="auto"/>
                <w:sz w:val="24"/>
                <w:highlight w:val="none"/>
              </w:rPr>
              <w:t>（2）凡拟参加本次招标项目的供应商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近三年政府采购合同履约过程中及其他经营活动履约过程中因围标串标、偷税漏税、制售假冒伪劣商品等行为被有关行政部门处罚（处理）记录的，本项目不认定其具有良好的商业信誉，将拒绝其参本次招标活动；</w:t>
            </w:r>
          </w:p>
          <w:p>
            <w:pPr>
              <w:spacing w:line="440" w:lineRule="exact"/>
              <w:jc w:val="both"/>
              <w:rPr>
                <w:rFonts w:ascii="仿宋" w:hAnsi="仿宋" w:eastAsia="仿宋" w:cs="仿宋"/>
                <w:color w:val="auto"/>
                <w:sz w:val="24"/>
                <w:highlight w:val="none"/>
              </w:rPr>
            </w:pPr>
            <w:r>
              <w:rPr>
                <w:rFonts w:hint="eastAsia" w:ascii="仿宋" w:hAnsi="仿宋" w:eastAsia="仿宋" w:cs="仿宋"/>
                <w:color w:val="auto"/>
                <w:sz w:val="24"/>
                <w:highlight w:val="none"/>
              </w:rPr>
              <w:t>（3）其他说明：</w:t>
            </w:r>
          </w:p>
          <w:p>
            <w:pPr>
              <w:spacing w:line="440" w:lineRule="exact"/>
              <w:jc w:val="both"/>
              <w:rPr>
                <w:rFonts w:ascii="仿宋" w:hAnsi="仿宋" w:eastAsia="仿宋" w:cs="仿宋"/>
                <w:color w:val="auto"/>
                <w:sz w:val="24"/>
                <w:highlight w:val="none"/>
              </w:rPr>
            </w:pPr>
            <w:r>
              <w:rPr>
                <w:rFonts w:hint="eastAsia" w:ascii="仿宋" w:hAnsi="仿宋" w:eastAsia="仿宋" w:cs="仿宋"/>
                <w:color w:val="auto"/>
                <w:sz w:val="24"/>
                <w:highlight w:val="none"/>
              </w:rPr>
              <w:t>（A）与采购人存在利害关系可能影响招标公正性的法人、其他组织或者个人，不得参加投标。</w:t>
            </w:r>
          </w:p>
          <w:p>
            <w:pPr>
              <w:spacing w:line="440" w:lineRule="exact"/>
              <w:jc w:val="both"/>
              <w:rPr>
                <w:rFonts w:ascii="仿宋" w:hAnsi="仿宋" w:eastAsia="仿宋" w:cs="仿宋"/>
                <w:color w:val="auto"/>
                <w:sz w:val="24"/>
                <w:highlight w:val="none"/>
              </w:rPr>
            </w:pPr>
            <w:r>
              <w:rPr>
                <w:rFonts w:hint="eastAsia" w:ascii="仿宋" w:hAnsi="仿宋" w:eastAsia="仿宋" w:cs="仿宋"/>
                <w:color w:val="auto"/>
                <w:sz w:val="24"/>
                <w:highlight w:val="none"/>
              </w:rPr>
              <w:t>（B）单位负责人为同一人或者存在控股、管理关系的不同单位，不得参加同一标段投标或者未划分标段的同一招标项目投标。违反前两款规定的，相关投标均无效；</w:t>
            </w:r>
          </w:p>
          <w:p>
            <w:pPr>
              <w:adjustRightInd w:val="0"/>
              <w:snapToGrid w:val="0"/>
              <w:spacing w:line="440" w:lineRule="exact"/>
              <w:jc w:val="both"/>
              <w:rPr>
                <w:rFonts w:ascii="仿宋" w:hAnsi="仿宋" w:eastAsia="仿宋" w:cs="仿宋"/>
                <w:color w:val="auto"/>
                <w:sz w:val="24"/>
                <w:szCs w:val="24"/>
                <w:highlight w:val="none"/>
                <w:lang w:val="en-US"/>
              </w:rPr>
            </w:pPr>
            <w:r>
              <w:rPr>
                <w:rFonts w:hint="eastAsia" w:ascii="仿宋" w:hAnsi="仿宋" w:eastAsia="仿宋" w:cs="仿宋"/>
                <w:color w:val="auto"/>
                <w:sz w:val="24"/>
                <w:highlight w:val="none"/>
              </w:rPr>
              <w:t>（4）本项目不接受联合体投标。</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102"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lang w:val="en-US"/>
              </w:rPr>
              <w:t>（6）</w:t>
            </w:r>
          </w:p>
        </w:tc>
        <w:tc>
          <w:tcPr>
            <w:tcW w:w="7424"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仿宋" w:hAnsi="仿宋" w:eastAsia="仿宋" w:cs="仿宋"/>
                <w:b/>
                <w:bCs/>
                <w:color w:val="auto"/>
                <w:sz w:val="24"/>
                <w:highlight w:val="none"/>
                <w:lang w:eastAsia="zh-CN" w:bidi="ar"/>
              </w:rPr>
            </w:pPr>
            <w:r>
              <w:rPr>
                <w:rFonts w:hint="eastAsia" w:ascii="仿宋" w:hAnsi="仿宋" w:eastAsia="仿宋" w:cs="仿宋"/>
                <w:color w:val="auto"/>
                <w:sz w:val="24"/>
                <w:szCs w:val="24"/>
                <w:highlight w:val="none"/>
              </w:rPr>
              <w:t>是否专门面向中小企业采购：</w:t>
            </w:r>
            <w:r>
              <w:rPr>
                <w:rFonts w:hint="eastAsia" w:ascii="仿宋" w:hAnsi="仿宋" w:eastAsia="仿宋" w:cs="仿宋"/>
                <w:b/>
                <w:bCs/>
                <w:color w:val="auto"/>
                <w:sz w:val="24"/>
                <w:szCs w:val="24"/>
                <w:highlight w:val="none"/>
                <w:lang w:eastAsia="zh-CN"/>
              </w:rPr>
              <w:t>否</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102"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lang w:val="en-US"/>
              </w:rPr>
              <w:t>（7）</w:t>
            </w:r>
          </w:p>
        </w:tc>
        <w:tc>
          <w:tcPr>
            <w:tcW w:w="7424"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（标的名称）所属行业：</w:t>
            </w:r>
            <w:r>
              <w:rPr>
                <w:rFonts w:hint="eastAsia" w:ascii="仿宋" w:hAnsi="仿宋" w:eastAsia="仿宋" w:cs="仿宋"/>
                <w:b/>
                <w:bCs/>
                <w:color w:val="auto"/>
                <w:sz w:val="24"/>
                <w:szCs w:val="24"/>
                <w:highlight w:val="none"/>
              </w:rPr>
              <w:t>其他未列明行业</w:t>
            </w:r>
            <w:r>
              <w:rPr>
                <w:rFonts w:hint="eastAsia" w:ascii="仿宋" w:hAnsi="仿宋" w:eastAsia="仿宋" w:cs="仿宋"/>
                <w:color w:val="auto"/>
                <w:sz w:val="24"/>
                <w:szCs w:val="24"/>
                <w:highlight w:val="none"/>
              </w:rPr>
              <w:t>（从业人员300人以下的为中小微型企业。其中，从业人员100人及以上的为中型企业；从业人员10人及以上的为小型企业；从业人员10人以下的为微型企业。）</w:t>
            </w:r>
            <w:r>
              <w:rPr>
                <w:rFonts w:hint="eastAsia" w:ascii="仿宋" w:hAnsi="仿宋" w:eastAsia="仿宋" w:cs="仿宋"/>
                <w:color w:val="auto"/>
                <w:sz w:val="24"/>
                <w:szCs w:val="24"/>
                <w:highlight w:val="none"/>
                <w:lang w:val="en-US"/>
              </w:rPr>
              <w:t>;</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102"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lang w:val="en-US"/>
              </w:rPr>
              <w:t>（8）</w:t>
            </w:r>
          </w:p>
        </w:tc>
        <w:tc>
          <w:tcPr>
            <w:tcW w:w="7424"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是否为本项目面向中小企业采购预留份额：</w:t>
            </w:r>
            <w:r>
              <w:rPr>
                <w:rFonts w:hint="eastAsia" w:ascii="仿宋" w:hAnsi="仿宋" w:eastAsia="仿宋" w:cs="仿宋"/>
                <w:b/>
                <w:bCs/>
                <w:color w:val="auto"/>
                <w:sz w:val="24"/>
                <w:szCs w:val="24"/>
                <w:highlight w:val="none"/>
                <w:u w:val="none"/>
              </w:rPr>
              <w:t xml:space="preserve"> 否</w:t>
            </w:r>
            <w:r>
              <w:rPr>
                <w:rFonts w:hint="eastAsia" w:ascii="仿宋" w:hAnsi="仿宋" w:eastAsia="仿宋" w:cs="仿宋"/>
                <w:b/>
                <w:bCs/>
                <w:color w:val="auto"/>
                <w:sz w:val="24"/>
                <w:szCs w:val="24"/>
                <w:highlight w:val="none"/>
                <w:u w:val="none"/>
                <w:lang w:val="en-US"/>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102"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7424"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是否允许联合体参加磋商：</w:t>
            </w:r>
            <w:r>
              <w:rPr>
                <w:rFonts w:hint="eastAsia" w:ascii="仿宋" w:hAnsi="仿宋" w:eastAsia="仿宋" w:cs="仿宋"/>
                <w:b/>
                <w:bCs/>
                <w:color w:val="auto"/>
                <w:sz w:val="24"/>
                <w:szCs w:val="24"/>
                <w:highlight w:val="none"/>
                <w:u w:val="none"/>
              </w:rPr>
              <w:t xml:space="preserve"> 否</w:t>
            </w:r>
            <w:r>
              <w:rPr>
                <w:rFonts w:hint="eastAsia" w:ascii="仿宋" w:hAnsi="仿宋" w:eastAsia="仿宋" w:cs="仿宋"/>
                <w:b/>
                <w:bCs/>
                <w:color w:val="auto"/>
                <w:sz w:val="24"/>
                <w:szCs w:val="24"/>
                <w:highlight w:val="none"/>
                <w:u w:val="none"/>
                <w:lang w:val="en-US"/>
              </w:rPr>
              <w:t xml:space="preserve"> </w:t>
            </w:r>
            <w:r>
              <w:rPr>
                <w:rFonts w:hint="eastAsia" w:ascii="仿宋" w:hAnsi="仿宋" w:eastAsia="仿宋" w:cs="仿宋"/>
                <w:color w:val="auto"/>
                <w:sz w:val="24"/>
                <w:szCs w:val="24"/>
                <w:highlight w:val="none"/>
              </w:rPr>
              <w:tab/>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102"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lang w:val="en-US"/>
              </w:rPr>
              <w:t>（8）</w:t>
            </w:r>
          </w:p>
        </w:tc>
        <w:tc>
          <w:tcPr>
            <w:tcW w:w="7424"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对联合体的其他资格要求：</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02"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 xml:space="preserve">3.3 </w:t>
            </w:r>
          </w:p>
        </w:tc>
        <w:tc>
          <w:tcPr>
            <w:tcW w:w="7424"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如供应商对多个标段进行投标，可以成交</w:t>
            </w:r>
            <w:r>
              <w:rPr>
                <w:rFonts w:hint="eastAsia" w:ascii="仿宋" w:hAnsi="仿宋" w:eastAsia="仿宋" w:cs="仿宋"/>
                <w:b/>
                <w:bCs/>
                <w:color w:val="auto"/>
                <w:sz w:val="24"/>
                <w:szCs w:val="24"/>
                <w:highlight w:val="none"/>
                <w:u w:val="single"/>
                <w:lang w:val="en-US"/>
              </w:rPr>
              <w:t xml:space="preserve"> 1个 </w:t>
            </w:r>
            <w:r>
              <w:rPr>
                <w:rFonts w:hint="eastAsia" w:ascii="仿宋" w:hAnsi="仿宋" w:eastAsia="仿宋" w:cs="仿宋"/>
                <w:color w:val="auto"/>
                <w:sz w:val="24"/>
                <w:szCs w:val="24"/>
                <w:highlight w:val="none"/>
                <w:lang w:val="en-US"/>
              </w:rPr>
              <w:t>标段</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02"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7.4</w:t>
            </w:r>
          </w:p>
        </w:tc>
        <w:tc>
          <w:tcPr>
            <w:tcW w:w="7424"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报价要求：直接报价。</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02"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7.5</w:t>
            </w:r>
          </w:p>
        </w:tc>
        <w:tc>
          <w:tcPr>
            <w:tcW w:w="7424"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项目预算金额：45</w:t>
            </w:r>
            <w:r>
              <w:rPr>
                <w:rFonts w:hint="eastAsia" w:ascii="仿宋" w:hAnsi="仿宋" w:eastAsia="仿宋" w:cs="仿宋"/>
                <w:color w:val="auto"/>
                <w:sz w:val="24"/>
                <w:szCs w:val="24"/>
                <w:highlight w:val="none"/>
              </w:rPr>
              <w:t>0000.00元</w:t>
            </w:r>
          </w:p>
          <w:p>
            <w:pPr>
              <w:adjustRightInd w:val="0"/>
              <w:snapToGrid w:val="0"/>
              <w:spacing w:line="440" w:lineRule="exact"/>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最高限价：45</w:t>
            </w:r>
            <w:r>
              <w:rPr>
                <w:rFonts w:hint="eastAsia" w:ascii="仿宋" w:hAnsi="仿宋" w:eastAsia="仿宋" w:cs="仿宋"/>
                <w:color w:val="auto"/>
                <w:sz w:val="24"/>
                <w:szCs w:val="24"/>
                <w:highlight w:val="none"/>
              </w:rPr>
              <w:t>0000.00元</w:t>
            </w:r>
            <w:r>
              <w:rPr>
                <w:rFonts w:hint="eastAsia" w:ascii="仿宋" w:hAnsi="仿宋" w:eastAsia="仿宋" w:cs="仿宋"/>
                <w:color w:val="auto"/>
                <w:sz w:val="24"/>
                <w:szCs w:val="24"/>
                <w:highlight w:val="none"/>
                <w:lang w:val="en-US"/>
              </w:rPr>
              <w:t xml:space="preserve">  </w:t>
            </w:r>
          </w:p>
          <w:p>
            <w:pPr>
              <w:adjustRightInd w:val="0"/>
              <w:snapToGrid w:val="0"/>
              <w:spacing w:line="440" w:lineRule="exact"/>
              <w:jc w:val="both"/>
              <w:rPr>
                <w:rFonts w:ascii="仿宋" w:hAnsi="仿宋" w:eastAsia="仿宋" w:cs="仿宋"/>
                <w:color w:val="auto"/>
                <w:highlight w:val="none"/>
                <w:lang w:val="en-US"/>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rPr>
              <w:t>供应商</w:t>
            </w:r>
            <w:r>
              <w:rPr>
                <w:rFonts w:hint="eastAsia" w:ascii="仿宋" w:hAnsi="仿宋" w:eastAsia="仿宋" w:cs="仿宋"/>
                <w:color w:val="auto"/>
                <w:sz w:val="24"/>
                <w:szCs w:val="24"/>
                <w:highlight w:val="none"/>
              </w:rPr>
              <w:t>投标报价不得</w:t>
            </w:r>
            <w:r>
              <w:rPr>
                <w:rFonts w:hint="eastAsia" w:ascii="仿宋" w:hAnsi="仿宋" w:eastAsia="仿宋" w:cs="仿宋"/>
                <w:color w:val="auto"/>
                <w:sz w:val="24"/>
                <w:szCs w:val="24"/>
                <w:highlight w:val="none"/>
                <w:lang w:val="en-US"/>
              </w:rPr>
              <w:t>本项目</w:t>
            </w:r>
            <w:r>
              <w:rPr>
                <w:rFonts w:hint="eastAsia" w:ascii="仿宋" w:hAnsi="仿宋" w:eastAsia="仿宋" w:cs="仿宋"/>
                <w:color w:val="auto"/>
                <w:sz w:val="24"/>
                <w:szCs w:val="24"/>
                <w:highlight w:val="none"/>
              </w:rPr>
              <w:t>最高限价，高于最高限价作废标处理。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102"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8.1</w:t>
            </w:r>
          </w:p>
        </w:tc>
        <w:tc>
          <w:tcPr>
            <w:tcW w:w="7424"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响应文件有效期：</w:t>
            </w:r>
            <w:r>
              <w:rPr>
                <w:rFonts w:hint="eastAsia" w:ascii="仿宋" w:hAnsi="仿宋" w:eastAsia="仿宋" w:cs="仿宋"/>
                <w:color w:val="auto"/>
                <w:sz w:val="24"/>
                <w:szCs w:val="24"/>
                <w:highlight w:val="none"/>
                <w:u w:val="single"/>
                <w:lang w:val="en-US"/>
              </w:rPr>
              <w:t xml:space="preserve"> 90 </w:t>
            </w:r>
            <w:r>
              <w:rPr>
                <w:rFonts w:hint="eastAsia" w:ascii="仿宋" w:hAnsi="仿宋" w:eastAsia="仿宋" w:cs="仿宋"/>
                <w:color w:val="auto"/>
                <w:sz w:val="24"/>
                <w:szCs w:val="24"/>
                <w:highlight w:val="none"/>
                <w:lang w:val="en-US"/>
              </w:rPr>
              <w:t xml:space="preserve">日历天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92" w:hRule="atLeast"/>
          <w:jc w:val="center"/>
        </w:trPr>
        <w:tc>
          <w:tcPr>
            <w:tcW w:w="1102"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 xml:space="preserve">9.1 </w:t>
            </w:r>
          </w:p>
        </w:tc>
        <w:tc>
          <w:tcPr>
            <w:tcW w:w="7424" w:type="dxa"/>
            <w:tcBorders>
              <w:top w:val="single" w:color="auto" w:sz="4" w:space="0"/>
              <w:left w:val="single" w:color="auto" w:sz="4" w:space="0"/>
              <w:bottom w:val="single" w:color="auto" w:sz="4" w:space="0"/>
            </w:tcBorders>
          </w:tcPr>
          <w:p>
            <w:pPr>
              <w:adjustRightInd w:val="0"/>
              <w:snapToGrid w:val="0"/>
              <w:spacing w:line="440" w:lineRule="exact"/>
              <w:jc w:val="both"/>
              <w:rPr>
                <w:rFonts w:ascii="仿宋" w:hAnsi="仿宋" w:eastAsia="仿宋" w:cs="仿宋"/>
                <w:color w:val="auto"/>
                <w:sz w:val="24"/>
                <w:highlight w:val="none"/>
              </w:rPr>
            </w:pPr>
            <w:r>
              <w:rPr>
                <w:rFonts w:hint="eastAsia" w:ascii="仿宋" w:hAnsi="仿宋" w:eastAsia="仿宋" w:cs="仿宋"/>
                <w:color w:val="auto"/>
                <w:sz w:val="24"/>
                <w:highlight w:val="none"/>
              </w:rPr>
              <w:t>1．本项目采用不见面开标、供应商需要递交电子响应文件，加密的电子响应文件，在磋商截止时间前上传至新疆政府采购网政采云平台指定位置。无需在磋商时递交纸质文件。</w:t>
            </w:r>
          </w:p>
          <w:p>
            <w:pPr>
              <w:adjustRightInd w:val="0"/>
              <w:snapToGrid w:val="0"/>
              <w:spacing w:line="440" w:lineRule="exact"/>
              <w:jc w:val="both"/>
              <w:rPr>
                <w:rFonts w:ascii="仿宋" w:hAnsi="仿宋" w:eastAsia="仿宋" w:cs="仿宋"/>
                <w:b/>
                <w:bCs/>
                <w:color w:val="auto"/>
                <w:sz w:val="24"/>
                <w:highlight w:val="none"/>
              </w:rPr>
            </w:pPr>
            <w:r>
              <w:rPr>
                <w:rFonts w:hint="eastAsia" w:ascii="仿宋" w:hAnsi="仿宋" w:eastAsia="仿宋" w:cs="仿宋"/>
                <w:color w:val="auto"/>
                <w:sz w:val="24"/>
                <w:highlight w:val="none"/>
              </w:rPr>
              <w:t>2.本项目采用远程不见面交易的模式。磋商当日，供应商无需到达磋商现场，仅需在任意地点通过新疆政府采购网政采云平台完成远程解密、开标唱标、结果公布等交互环节。供应商必须使用能正确解密响应文件的“CA 锁”在规定的时间内完成远程解密，因供应商原因未能解密、解密失败或解密超时，视为供应商撤销其响应文件，系统内响应文件将被退回；因采购人原因或网上招投标平台发生故障，导致无法按时完成响应文件解密或开、评标工作无法进行的，可根据实际情况相应延迟解密时间或调整。</w:t>
            </w:r>
          </w:p>
          <w:p>
            <w:pPr>
              <w:adjustRightInd w:val="0"/>
              <w:snapToGrid w:val="0"/>
              <w:spacing w:line="440" w:lineRule="exact"/>
              <w:jc w:val="both"/>
              <w:rPr>
                <w:rFonts w:ascii="仿宋" w:hAnsi="仿宋" w:eastAsia="仿宋" w:cs="仿宋"/>
                <w:b/>
                <w:bCs/>
                <w:color w:val="auto"/>
                <w:sz w:val="24"/>
                <w:highlight w:val="none"/>
              </w:rPr>
            </w:pPr>
            <w:r>
              <w:rPr>
                <w:rFonts w:hint="eastAsia" w:ascii="仿宋" w:hAnsi="仿宋" w:eastAsia="仿宋" w:cs="仿宋"/>
                <w:b/>
                <w:bCs/>
                <w:color w:val="auto"/>
                <w:sz w:val="24"/>
                <w:highlight w:val="none"/>
              </w:rPr>
              <w:t>磋商结束后中标供应商需提交响应文件</w:t>
            </w:r>
          </w:p>
          <w:p>
            <w:pPr>
              <w:adjustRightInd w:val="0"/>
              <w:snapToGrid w:val="0"/>
              <w:spacing w:line="440" w:lineRule="exact"/>
              <w:jc w:val="both"/>
              <w:rPr>
                <w:rFonts w:ascii="仿宋" w:hAnsi="仿宋" w:eastAsia="仿宋" w:cs="仿宋"/>
                <w:b/>
                <w:bCs/>
                <w:color w:val="auto"/>
                <w:sz w:val="24"/>
                <w:highlight w:val="none"/>
              </w:rPr>
            </w:pPr>
            <w:r>
              <w:rPr>
                <w:rFonts w:hint="eastAsia" w:ascii="仿宋" w:hAnsi="仿宋" w:eastAsia="仿宋" w:cs="仿宋"/>
                <w:b/>
                <w:bCs/>
                <w:color w:val="auto"/>
                <w:sz w:val="24"/>
                <w:highlight w:val="none"/>
              </w:rPr>
              <w:t>响应文件数量：</w:t>
            </w:r>
          </w:p>
          <w:p>
            <w:pPr>
              <w:adjustRightInd w:val="0"/>
              <w:snapToGrid w:val="0"/>
              <w:spacing w:line="440" w:lineRule="exact"/>
              <w:jc w:val="both"/>
              <w:rPr>
                <w:rFonts w:ascii="仿宋" w:hAnsi="仿宋" w:eastAsia="仿宋" w:cs="仿宋"/>
                <w:b/>
                <w:bCs/>
                <w:color w:val="auto"/>
                <w:sz w:val="24"/>
                <w:highlight w:val="none"/>
              </w:rPr>
            </w:pPr>
            <w:r>
              <w:rPr>
                <w:rFonts w:hint="eastAsia" w:ascii="仿宋" w:hAnsi="仿宋" w:eastAsia="仿宋" w:cs="仿宋"/>
                <w:b/>
                <w:bCs/>
                <w:color w:val="auto"/>
                <w:sz w:val="24"/>
                <w:highlight w:val="none"/>
              </w:rPr>
              <w:t>正本：1 份；</w:t>
            </w:r>
          </w:p>
          <w:p>
            <w:pPr>
              <w:adjustRightInd w:val="0"/>
              <w:snapToGrid w:val="0"/>
              <w:spacing w:line="440" w:lineRule="exact"/>
              <w:jc w:val="both"/>
              <w:rPr>
                <w:rFonts w:ascii="仿宋" w:hAnsi="仿宋" w:eastAsia="仿宋" w:cs="仿宋"/>
                <w:b/>
                <w:bCs/>
                <w:color w:val="auto"/>
                <w:sz w:val="24"/>
                <w:highlight w:val="none"/>
              </w:rPr>
            </w:pPr>
            <w:r>
              <w:rPr>
                <w:rFonts w:hint="eastAsia" w:ascii="仿宋" w:hAnsi="仿宋" w:eastAsia="仿宋" w:cs="仿宋"/>
                <w:b/>
                <w:bCs/>
                <w:color w:val="auto"/>
                <w:sz w:val="24"/>
                <w:highlight w:val="none"/>
              </w:rPr>
              <w:t>副本：3 份</w:t>
            </w:r>
          </w:p>
          <w:p>
            <w:pPr>
              <w:widowControl/>
              <w:adjustRightInd w:val="0"/>
              <w:snapToGrid w:val="0"/>
              <w:spacing w:line="440" w:lineRule="exact"/>
              <w:jc w:val="both"/>
              <w:rPr>
                <w:rFonts w:ascii="仿宋" w:hAnsi="仿宋" w:eastAsia="仿宋" w:cs="仿宋"/>
                <w:color w:val="auto"/>
                <w:sz w:val="24"/>
                <w:szCs w:val="24"/>
                <w:highlight w:val="none"/>
              </w:rPr>
            </w:pPr>
            <w:r>
              <w:rPr>
                <w:rFonts w:hint="eastAsia" w:ascii="仿宋" w:hAnsi="仿宋" w:eastAsia="仿宋" w:cs="仿宋"/>
                <w:b/>
                <w:bCs/>
                <w:color w:val="auto"/>
                <w:sz w:val="24"/>
                <w:highlight w:val="none"/>
              </w:rPr>
              <w:t>响应文件电子文档（仅限 U 盘）：PDF格式1 份。</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1102"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11.1</w:t>
            </w:r>
          </w:p>
        </w:tc>
        <w:tc>
          <w:tcPr>
            <w:tcW w:w="7424" w:type="dxa"/>
            <w:tcBorders>
              <w:top w:val="single" w:color="auto" w:sz="4" w:space="0"/>
              <w:left w:val="single" w:color="auto" w:sz="4" w:space="0"/>
              <w:bottom w:val="single" w:color="auto" w:sz="4" w:space="0"/>
            </w:tcBorders>
          </w:tcPr>
          <w:p>
            <w:pPr>
              <w:adjustRightInd w:val="0"/>
              <w:snapToGrid w:val="0"/>
              <w:spacing w:line="420" w:lineRule="atLeast"/>
              <w:jc w:val="both"/>
              <w:rPr>
                <w:rFonts w:ascii="仿宋" w:hAnsi="仿宋" w:eastAsia="仿宋" w:cs="仿宋"/>
                <w:color w:val="auto"/>
                <w:sz w:val="24"/>
                <w:highlight w:val="none"/>
              </w:rPr>
            </w:pPr>
            <w:r>
              <w:rPr>
                <w:rFonts w:hint="eastAsia" w:ascii="仿宋" w:hAnsi="仿宋" w:eastAsia="仿宋" w:cs="仿宋"/>
                <w:color w:val="auto"/>
                <w:sz w:val="24"/>
                <w:highlight w:val="none"/>
              </w:rPr>
              <w:t>保证金形式：电汇、网银转账、电子保函；</w:t>
            </w:r>
          </w:p>
          <w:p>
            <w:pPr>
              <w:adjustRightInd w:val="0"/>
              <w:snapToGrid w:val="0"/>
              <w:spacing w:line="420" w:lineRule="atLeast"/>
              <w:jc w:val="both"/>
              <w:rPr>
                <w:rFonts w:ascii="仿宋" w:hAnsi="仿宋" w:eastAsia="仿宋" w:cs="仿宋"/>
                <w:color w:val="auto"/>
                <w:sz w:val="24"/>
                <w:highlight w:val="none"/>
              </w:rPr>
            </w:pPr>
            <w:r>
              <w:rPr>
                <w:rFonts w:hint="eastAsia" w:ascii="仿宋" w:hAnsi="仿宋" w:eastAsia="仿宋" w:cs="仿宋"/>
                <w:color w:val="auto"/>
                <w:sz w:val="24"/>
                <w:highlight w:val="none"/>
              </w:rPr>
              <w:t>保证金数额：</w:t>
            </w:r>
            <w:r>
              <w:rPr>
                <w:rFonts w:hint="eastAsia" w:ascii="仿宋" w:hAnsi="仿宋" w:eastAsia="仿宋" w:cs="仿宋"/>
                <w:color w:val="auto"/>
                <w:sz w:val="24"/>
                <w:highlight w:val="none"/>
                <w:lang w:val="en-US"/>
              </w:rPr>
              <w:t>4</w:t>
            </w:r>
            <w:r>
              <w:rPr>
                <w:rFonts w:hint="eastAsia" w:ascii="仿宋" w:hAnsi="仿宋" w:eastAsia="仿宋" w:cs="仿宋"/>
                <w:color w:val="auto"/>
                <w:sz w:val="24"/>
                <w:highlight w:val="none"/>
              </w:rPr>
              <w:t>000.00元（</w:t>
            </w:r>
            <w:r>
              <w:rPr>
                <w:rFonts w:hint="eastAsia" w:ascii="仿宋" w:hAnsi="仿宋" w:eastAsia="仿宋" w:cs="仿宋"/>
                <w:color w:val="auto"/>
                <w:sz w:val="24"/>
                <w:highlight w:val="none"/>
                <w:lang w:val="en-US"/>
              </w:rPr>
              <w:t>肆</w:t>
            </w:r>
            <w:r>
              <w:rPr>
                <w:rFonts w:hint="eastAsia" w:ascii="仿宋" w:hAnsi="仿宋" w:eastAsia="仿宋" w:cs="仿宋"/>
                <w:color w:val="auto"/>
                <w:sz w:val="24"/>
                <w:highlight w:val="none"/>
              </w:rPr>
              <w:t>仟元整）；</w:t>
            </w:r>
          </w:p>
          <w:p>
            <w:pPr>
              <w:widowControl/>
              <w:adjustRightInd w:val="0"/>
              <w:snapToGrid w:val="0"/>
              <w:spacing w:line="420" w:lineRule="atLeast"/>
              <w:jc w:val="both"/>
              <w:rPr>
                <w:rFonts w:ascii="仿宋" w:hAnsi="仿宋" w:eastAsia="仿宋" w:cs="仿宋"/>
                <w:color w:val="auto"/>
                <w:sz w:val="24"/>
                <w:highlight w:val="none"/>
              </w:rPr>
            </w:pPr>
            <w:r>
              <w:rPr>
                <w:rFonts w:hint="eastAsia" w:ascii="仿宋" w:hAnsi="仿宋" w:eastAsia="仿宋" w:cs="仿宋"/>
                <w:color w:val="auto"/>
                <w:sz w:val="24"/>
                <w:highlight w:val="none"/>
              </w:rPr>
              <w:t>保证金收款人：新疆世纪星工程咨询有限公司</w:t>
            </w:r>
          </w:p>
          <w:p>
            <w:pPr>
              <w:adjustRightInd w:val="0"/>
              <w:snapToGrid w:val="0"/>
              <w:spacing w:line="420" w:lineRule="atLeast"/>
              <w:jc w:val="both"/>
              <w:rPr>
                <w:rFonts w:ascii="仿宋" w:hAnsi="仿宋" w:eastAsia="仿宋" w:cs="仿宋"/>
                <w:color w:val="auto"/>
                <w:sz w:val="24"/>
                <w:highlight w:val="none"/>
              </w:rPr>
            </w:pPr>
            <w:r>
              <w:rPr>
                <w:rFonts w:hint="eastAsia" w:ascii="仿宋" w:hAnsi="仿宋" w:eastAsia="仿宋" w:cs="仿宋"/>
                <w:color w:val="auto"/>
                <w:sz w:val="24"/>
                <w:highlight w:val="none"/>
              </w:rPr>
              <w:t>银行账号：512090100100073085</w:t>
            </w:r>
          </w:p>
          <w:p>
            <w:pPr>
              <w:adjustRightInd w:val="0"/>
              <w:snapToGrid w:val="0"/>
              <w:spacing w:line="420" w:lineRule="atLeast"/>
              <w:jc w:val="both"/>
              <w:rPr>
                <w:rFonts w:ascii="仿宋" w:hAnsi="仿宋" w:eastAsia="仿宋" w:cs="仿宋"/>
                <w:color w:val="auto"/>
                <w:sz w:val="24"/>
                <w:highlight w:val="none"/>
              </w:rPr>
            </w:pPr>
            <w:r>
              <w:rPr>
                <w:rFonts w:hint="eastAsia" w:ascii="仿宋" w:hAnsi="仿宋" w:eastAsia="仿宋" w:cs="仿宋"/>
                <w:color w:val="auto"/>
                <w:sz w:val="24"/>
                <w:highlight w:val="none"/>
              </w:rPr>
              <w:t>（投标保证金专户，不作它用）</w:t>
            </w:r>
          </w:p>
          <w:p>
            <w:pPr>
              <w:adjustRightInd w:val="0"/>
              <w:snapToGrid w:val="0"/>
              <w:spacing w:line="420" w:lineRule="atLeast"/>
              <w:jc w:val="both"/>
              <w:rPr>
                <w:rFonts w:ascii="仿宋" w:hAnsi="仿宋" w:eastAsia="仿宋" w:cs="仿宋"/>
                <w:color w:val="auto"/>
                <w:sz w:val="24"/>
                <w:highlight w:val="none"/>
              </w:rPr>
            </w:pPr>
            <w:r>
              <w:rPr>
                <w:rFonts w:hint="eastAsia" w:ascii="仿宋" w:hAnsi="仿宋" w:eastAsia="仿宋" w:cs="仿宋"/>
                <w:color w:val="auto"/>
                <w:sz w:val="24"/>
                <w:highlight w:val="none"/>
              </w:rPr>
              <w:t>开户行：兴业银行乌鲁木齐分行营业部</w:t>
            </w:r>
          </w:p>
          <w:p>
            <w:pPr>
              <w:adjustRightInd w:val="0"/>
              <w:snapToGrid w:val="0"/>
              <w:spacing w:line="420" w:lineRule="atLeast"/>
              <w:jc w:val="both"/>
              <w:rPr>
                <w:rFonts w:ascii="仿宋" w:hAnsi="仿宋" w:eastAsia="仿宋" w:cs="仿宋"/>
                <w:color w:val="auto"/>
                <w:sz w:val="24"/>
                <w:highlight w:val="none"/>
              </w:rPr>
            </w:pPr>
            <w:r>
              <w:rPr>
                <w:rFonts w:hint="eastAsia" w:ascii="仿宋" w:hAnsi="仿宋" w:eastAsia="仿宋" w:cs="仿宋"/>
                <w:color w:val="auto"/>
                <w:sz w:val="24"/>
                <w:highlight w:val="none"/>
              </w:rPr>
              <w:t xml:space="preserve">银行行号：309881002010 </w:t>
            </w:r>
          </w:p>
          <w:p>
            <w:pPr>
              <w:spacing w:line="460" w:lineRule="exact"/>
              <w:jc w:val="both"/>
              <w:rPr>
                <w:rFonts w:ascii="仿宋" w:hAnsi="仿宋" w:eastAsia="仿宋" w:cs="仿宋"/>
                <w:color w:val="auto"/>
                <w:sz w:val="24"/>
                <w:highlight w:val="none"/>
                <w:lang w:val="en-US"/>
              </w:rPr>
            </w:pPr>
            <w:r>
              <w:rPr>
                <w:rFonts w:hint="eastAsia" w:ascii="仿宋" w:hAnsi="仿宋" w:eastAsia="仿宋" w:cs="仿宋"/>
                <w:color w:val="auto"/>
                <w:sz w:val="24"/>
                <w:highlight w:val="none"/>
                <w:lang w:val="en-US"/>
              </w:rPr>
              <w:t xml:space="preserve">（1）保证金必须由供应商的基本户转出，并备注项目名称； </w:t>
            </w:r>
          </w:p>
          <w:p>
            <w:pPr>
              <w:spacing w:line="460" w:lineRule="exact"/>
              <w:jc w:val="both"/>
              <w:rPr>
                <w:rFonts w:ascii="仿宋" w:hAnsi="仿宋" w:eastAsia="仿宋" w:cs="仿宋"/>
                <w:color w:val="auto"/>
                <w:sz w:val="24"/>
                <w:highlight w:val="none"/>
                <w:lang w:val="en-US"/>
              </w:rPr>
            </w:pPr>
            <w:r>
              <w:rPr>
                <w:rFonts w:hint="eastAsia" w:ascii="仿宋" w:hAnsi="仿宋" w:eastAsia="仿宋" w:cs="仿宋"/>
                <w:color w:val="auto"/>
                <w:sz w:val="24"/>
                <w:highlight w:val="none"/>
                <w:lang w:val="en-US"/>
              </w:rPr>
              <w:t>（2）保证金必须在投标截止时间（开标时间）前缴纳。供应商需自行评估因异地、跨行、公休日等因素造成的投标保证金到账延迟风险，并承担相应责任。</w:t>
            </w:r>
          </w:p>
          <w:p>
            <w:pPr>
              <w:spacing w:line="460" w:lineRule="exact"/>
              <w:jc w:val="both"/>
              <w:rPr>
                <w:rFonts w:ascii="仿宋" w:hAnsi="仿宋" w:eastAsia="仿宋" w:cs="仿宋"/>
                <w:color w:val="auto"/>
                <w:sz w:val="24"/>
                <w:highlight w:val="none"/>
                <w:lang w:val="en-US"/>
              </w:rPr>
            </w:pPr>
            <w:r>
              <w:rPr>
                <w:rFonts w:hint="eastAsia" w:ascii="仿宋" w:hAnsi="仿宋" w:eastAsia="仿宋" w:cs="仿宋"/>
                <w:color w:val="auto"/>
                <w:sz w:val="24"/>
                <w:highlight w:val="none"/>
                <w:lang w:val="en-US"/>
              </w:rPr>
              <w:t>（3）电子保函相关业务操作详见《政府采购电子保函操作流程》。供应商在电子保函的申请、使用、查看应用过程中遇见问题可咨询技术支撑方：400-903-9583。</w:t>
            </w:r>
          </w:p>
          <w:p>
            <w:pPr>
              <w:spacing w:line="460" w:lineRule="exact"/>
              <w:jc w:val="both"/>
              <w:rPr>
                <w:rFonts w:ascii="仿宋" w:hAnsi="仿宋" w:eastAsia="仿宋" w:cs="仿宋"/>
                <w:color w:val="auto"/>
                <w:sz w:val="24"/>
                <w:highlight w:val="none"/>
              </w:rPr>
            </w:pPr>
            <w:r>
              <w:rPr>
                <w:rFonts w:hint="eastAsia" w:ascii="仿宋" w:hAnsi="仿宋" w:eastAsia="仿宋" w:cs="仿宋"/>
                <w:color w:val="auto"/>
                <w:sz w:val="24"/>
                <w:highlight w:val="none"/>
              </w:rPr>
              <w:t>特别提示：无论以任何形式递交保证金，都必须从供应商基本户支出，且在响应文件提交截止时间前到达我公司账户，以我公司到账信息为准，不用开收据，若在响应文件提交截止时间前未查到账，将视为不响应磋商文件。在汇款附言（或银行摘要）中，标明项目编号、包号。投标保证金有效期同投标有效期。</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102"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15.1</w:t>
            </w:r>
          </w:p>
        </w:tc>
        <w:tc>
          <w:tcPr>
            <w:tcW w:w="7424" w:type="dxa"/>
            <w:tcBorders>
              <w:top w:val="single" w:color="auto" w:sz="4" w:space="0"/>
              <w:left w:val="single" w:color="auto" w:sz="4" w:space="0"/>
              <w:bottom w:val="single" w:color="auto" w:sz="4" w:space="0"/>
            </w:tcBorders>
          </w:tcPr>
          <w:p>
            <w:pPr>
              <w:adjustRightInd w:val="0"/>
              <w:snapToGrid w:val="0"/>
              <w:spacing w:line="440" w:lineRule="exact"/>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本项目磋商轮次：本项目不事先确定磋商轮次，磋商小组根据磋商情况现场确定，并在最后一轮磋商前告知供应商。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1102"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15.2（2）</w:t>
            </w:r>
          </w:p>
        </w:tc>
        <w:tc>
          <w:tcPr>
            <w:tcW w:w="7424"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磋商文件可以修改变动的内容：</w:t>
            </w:r>
            <w:r>
              <w:rPr>
                <w:rFonts w:hint="eastAsia" w:ascii="仿宋" w:hAnsi="仿宋" w:eastAsia="仿宋" w:cs="仿宋"/>
                <w:color w:val="auto"/>
                <w:sz w:val="24"/>
                <w:szCs w:val="24"/>
                <w:highlight w:val="none"/>
                <w:u w:val="single"/>
              </w:rPr>
              <w:t>技术、服务要求以及合同草案条款</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102"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20.1</w:t>
            </w:r>
          </w:p>
        </w:tc>
        <w:tc>
          <w:tcPr>
            <w:tcW w:w="7424"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磋商小组推荐成交候选人数量：3 名</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089" w:hRule="atLeast"/>
          <w:jc w:val="center"/>
        </w:trPr>
        <w:tc>
          <w:tcPr>
            <w:tcW w:w="1102" w:type="dxa"/>
            <w:tcBorders>
              <w:top w:val="single" w:color="auto" w:sz="4" w:space="0"/>
              <w:bottom w:val="single" w:color="auto" w:sz="4" w:space="0"/>
              <w:right w:val="single" w:color="auto" w:sz="4" w:space="0"/>
            </w:tcBorders>
            <w:vAlign w:val="center"/>
          </w:tcPr>
          <w:p>
            <w:pPr>
              <w:pStyle w:val="34"/>
              <w:spacing w:line="440" w:lineRule="exact"/>
              <w:ind w:left="35"/>
              <w:jc w:val="center"/>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26.1</w:t>
            </w:r>
          </w:p>
        </w:tc>
        <w:tc>
          <w:tcPr>
            <w:tcW w:w="7424" w:type="dxa"/>
            <w:tcBorders>
              <w:top w:val="single" w:color="auto" w:sz="4" w:space="0"/>
              <w:left w:val="single" w:color="auto" w:sz="4" w:space="0"/>
              <w:bottom w:val="single" w:color="auto" w:sz="4" w:space="0"/>
            </w:tcBorders>
            <w:vAlign w:val="center"/>
          </w:tcPr>
          <w:p>
            <w:pPr>
              <w:widowControl/>
              <w:autoSpaceDE/>
              <w:autoSpaceDN/>
              <w:adjustRightInd w:val="0"/>
              <w:snapToGrid w:val="0"/>
              <w:spacing w:line="420" w:lineRule="atLeast"/>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是否由中标供应商缴纳招标代理费：</w:t>
            </w:r>
            <w:r>
              <w:rPr>
                <w:rFonts w:hint="eastAsia" w:ascii="仿宋" w:hAnsi="仿宋" w:eastAsia="仿宋" w:cs="仿宋"/>
                <w:color w:val="auto"/>
                <w:sz w:val="24"/>
                <w:szCs w:val="24"/>
                <w:highlight w:val="none"/>
                <w:u w:val="single"/>
                <w:lang w:val="en-US"/>
              </w:rPr>
              <w:t>是</w:t>
            </w:r>
          </w:p>
          <w:p>
            <w:pPr>
              <w:widowControl/>
              <w:adjustRightInd w:val="0"/>
              <w:snapToGrid w:val="0"/>
              <w:spacing w:line="440" w:lineRule="exact"/>
              <w:jc w:val="both"/>
              <w:rPr>
                <w:rFonts w:ascii="仿宋" w:hAnsi="仿宋" w:eastAsia="仿宋" w:cs="仿宋"/>
                <w:color w:val="auto"/>
                <w:sz w:val="24"/>
                <w:highlight w:val="none"/>
              </w:rPr>
            </w:pPr>
            <w:r>
              <w:rPr>
                <w:rFonts w:hint="eastAsia" w:ascii="仿宋" w:hAnsi="仿宋" w:eastAsia="仿宋" w:cs="仿宋"/>
                <w:color w:val="auto"/>
                <w:sz w:val="24"/>
                <w:highlight w:val="none"/>
              </w:rPr>
              <w:t>采购代理费：</w:t>
            </w:r>
            <w:r>
              <w:rPr>
                <w:rFonts w:hint="eastAsia" w:ascii="仿宋" w:hAnsi="仿宋" w:eastAsia="仿宋" w:cs="仿宋"/>
                <w:color w:val="auto"/>
                <w:sz w:val="24"/>
                <w:highlight w:val="none"/>
              </w:rPr>
              <w:sym w:font="Wingdings 2" w:char="0052"/>
            </w:r>
            <w:r>
              <w:rPr>
                <w:rFonts w:hint="eastAsia" w:ascii="仿宋" w:hAnsi="仿宋" w:eastAsia="仿宋" w:cs="仿宋"/>
                <w:color w:val="auto"/>
                <w:sz w:val="24"/>
                <w:highlight w:val="none"/>
              </w:rPr>
              <w:t>参考计价格[2002]1980号文件计算的采购代理服务收费标准收取，代理服务费由成交人支付。</w:t>
            </w:r>
          </w:p>
          <w:p>
            <w:pPr>
              <w:widowControl/>
              <w:adjustRightInd w:val="0"/>
              <w:snapToGrid w:val="0"/>
              <w:spacing w:line="440" w:lineRule="exact"/>
              <w:jc w:val="both"/>
              <w:rPr>
                <w:rFonts w:ascii="仿宋" w:hAnsi="仿宋" w:eastAsia="仿宋" w:cs="仿宋"/>
                <w:color w:val="auto"/>
                <w:sz w:val="24"/>
                <w:highlight w:val="none"/>
              </w:rPr>
            </w:pPr>
            <w:r>
              <w:rPr>
                <w:rFonts w:hint="eastAsia" w:ascii="仿宋" w:hAnsi="仿宋" w:eastAsia="仿宋" w:cs="仿宋"/>
                <w:color w:val="auto"/>
                <w:sz w:val="24"/>
                <w:highlight w:val="none"/>
              </w:rPr>
              <w:t>支付形式：转账、电汇等形式</w:t>
            </w:r>
          </w:p>
          <w:p>
            <w:pPr>
              <w:pStyle w:val="34"/>
              <w:spacing w:line="420" w:lineRule="atLeast"/>
              <w:jc w:val="both"/>
              <w:rPr>
                <w:rFonts w:ascii="仿宋" w:hAnsi="仿宋" w:eastAsia="仿宋" w:cs="仿宋"/>
                <w:color w:val="auto"/>
                <w:sz w:val="24"/>
                <w:szCs w:val="24"/>
                <w:highlight w:val="none"/>
                <w:lang w:val="en-US"/>
              </w:rPr>
            </w:pPr>
            <w:r>
              <w:rPr>
                <w:rFonts w:hint="eastAsia" w:ascii="仿宋" w:hAnsi="仿宋" w:eastAsia="仿宋" w:cs="仿宋"/>
                <w:color w:val="auto"/>
                <w:sz w:val="24"/>
                <w:highlight w:val="none"/>
              </w:rPr>
              <w:t>支付时间：领取成交通知书的同时</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8526" w:type="dxa"/>
            <w:gridSpan w:val="2"/>
            <w:tcBorders>
              <w:top w:val="single" w:color="auto" w:sz="4" w:space="0"/>
            </w:tcBorders>
          </w:tcPr>
          <w:p>
            <w:pPr>
              <w:spacing w:line="440" w:lineRule="exact"/>
              <w:jc w:val="both"/>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备注：</w:t>
            </w:r>
          </w:p>
          <w:p>
            <w:pPr>
              <w:spacing w:line="440" w:lineRule="exact"/>
              <w:jc w:val="both"/>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1.各供应商在磋商前应确保成为新疆政府采购网正式注册入库供应商，并完成CA数字证书申领。因未注册入库、未办理CA数字证书等原因造成无法投标或投标失败等后果由供应商自行承担。</w:t>
            </w:r>
          </w:p>
          <w:p>
            <w:pPr>
              <w:pStyle w:val="32"/>
              <w:widowControl w:val="0"/>
              <w:spacing w:line="440" w:lineRule="exact"/>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2.供应商将政采云电子交易客户端下载、安装完成后，可通过账号密码或CA登录客户端进行磋商响应文件制作。在使用政采云投标客户端时，建议使用WIN7及以上操作系统。客户端请至政采云平台（https://login.zcygov.cn/user-login/#/login）下载专区查看，如有问题可拨打政采云客户服务热线95763进行咨询。</w:t>
            </w:r>
          </w:p>
          <w:p>
            <w:pPr>
              <w:pStyle w:val="32"/>
              <w:widowControl w:val="0"/>
              <w:spacing w:line="440" w:lineRule="exact"/>
              <w:rPr>
                <w:rFonts w:ascii="仿宋" w:hAnsi="仿宋" w:eastAsia="仿宋" w:cs="仿宋"/>
                <w:b/>
                <w:bCs w:val="0"/>
                <w:color w:val="auto"/>
                <w:sz w:val="24"/>
                <w:highlight w:val="none"/>
                <w:lang w:bidi="ar"/>
              </w:rPr>
            </w:pPr>
            <w:r>
              <w:rPr>
                <w:rFonts w:hint="eastAsia" w:ascii="仿宋" w:hAnsi="仿宋" w:eastAsia="仿宋" w:cs="仿宋"/>
                <w:b/>
                <w:bCs w:val="0"/>
                <w:color w:val="auto"/>
                <w:sz w:val="24"/>
                <w:highlight w:val="none"/>
                <w:lang w:bidi="ar"/>
              </w:rPr>
              <w:t>3.不见面开标默认解密时长：30分钟</w:t>
            </w:r>
          </w:p>
          <w:p>
            <w:pPr>
              <w:pStyle w:val="32"/>
              <w:widowControl w:val="0"/>
              <w:spacing w:line="440" w:lineRule="exact"/>
              <w:rPr>
                <w:rFonts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关于能否延长解密时间的约定：否</w:t>
            </w:r>
          </w:p>
          <w:p>
            <w:pPr>
              <w:pStyle w:val="32"/>
              <w:widowControl w:val="0"/>
              <w:spacing w:line="440" w:lineRule="exact"/>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4.技术要求：详见“第四章 采购需求”。</w:t>
            </w:r>
          </w:p>
          <w:p>
            <w:pPr>
              <w:pStyle w:val="34"/>
              <w:spacing w:line="440" w:lineRule="exact"/>
              <w:ind w:left="35"/>
              <w:jc w:val="both"/>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5.报价构成：包含完成本项目采购需求，并达到验收合格所需要的全部费用，包括但不限于各项服务以及其他有关费用等。</w:t>
            </w:r>
          </w:p>
          <w:p>
            <w:pPr>
              <w:pStyle w:val="34"/>
              <w:spacing w:line="440" w:lineRule="exact"/>
              <w:ind w:left="35"/>
              <w:jc w:val="both"/>
              <w:rPr>
                <w:rFonts w:ascii="仿宋" w:hAnsi="仿宋" w:eastAsia="仿宋" w:cs="仿宋"/>
                <w:color w:val="auto"/>
                <w:sz w:val="24"/>
                <w:highlight w:val="none"/>
                <w:lang w:val="en-US" w:bidi="ar"/>
              </w:rPr>
            </w:pPr>
            <w:r>
              <w:rPr>
                <w:rFonts w:hint="eastAsia" w:ascii="仿宋" w:hAnsi="仿宋" w:eastAsia="仿宋" w:cs="仿宋"/>
                <w:b/>
                <w:bCs/>
                <w:color w:val="auto"/>
                <w:sz w:val="24"/>
                <w:szCs w:val="24"/>
                <w:lang w:val="en-US" w:eastAsia="zh-CN"/>
              </w:rPr>
              <w:t>6.</w:t>
            </w:r>
            <w:r>
              <w:rPr>
                <w:rFonts w:hint="eastAsia" w:ascii="仿宋" w:hAnsi="仿宋" w:eastAsia="仿宋" w:cs="仿宋"/>
                <w:b/>
                <w:bCs/>
                <w:color w:val="auto"/>
                <w:sz w:val="24"/>
                <w:szCs w:val="24"/>
                <w:lang w:eastAsia="zh-CN"/>
              </w:rPr>
              <w:t>本项目供应商若为小微企业，</w:t>
            </w:r>
            <w:r>
              <w:rPr>
                <w:rFonts w:hint="eastAsia" w:ascii="仿宋" w:hAnsi="仿宋" w:eastAsia="仿宋" w:cs="仿宋"/>
                <w:b/>
                <w:bCs/>
                <w:color w:val="auto"/>
                <w:sz w:val="24"/>
                <w:szCs w:val="24"/>
                <w:lang w:val="en-US" w:eastAsia="zh-CN"/>
              </w:rPr>
              <w:t>小微企业的价格给予10%的扣除</w:t>
            </w:r>
            <w:r>
              <w:rPr>
                <w:rFonts w:hint="eastAsia" w:ascii="仿宋" w:hAnsi="仿宋" w:eastAsia="仿宋" w:cs="仿宋"/>
                <w:b/>
                <w:bCs/>
                <w:color w:val="auto"/>
                <w:sz w:val="24"/>
                <w:szCs w:val="24"/>
                <w:lang w:eastAsia="zh-CN"/>
              </w:rPr>
              <w:t>，用扣除后的价格进行评审，</w:t>
            </w:r>
            <w:r>
              <w:rPr>
                <w:rFonts w:hint="eastAsia" w:ascii="仿宋" w:hAnsi="仿宋" w:eastAsia="仿宋" w:cs="仿宋"/>
                <w:b/>
                <w:bCs/>
                <w:color w:val="auto"/>
                <w:sz w:val="24"/>
                <w:szCs w:val="24"/>
                <w:lang w:val="en-US" w:eastAsia="zh-CN"/>
              </w:rPr>
              <w:t>未提供合格中小企业声明函的不予进行价格扣除评审。</w:t>
            </w:r>
            <w:r>
              <w:rPr>
                <w:rFonts w:hint="eastAsia" w:ascii="仿宋" w:hAnsi="仿宋" w:eastAsia="仿宋" w:cs="仿宋"/>
                <w:b w:val="0"/>
                <w:bCs w:val="0"/>
                <w:color w:val="auto"/>
                <w:sz w:val="24"/>
                <w:szCs w:val="24"/>
                <w:lang w:val="en-US" w:eastAsia="zh-CN"/>
              </w:rPr>
              <w:t xml:space="preserve"> </w:t>
            </w:r>
          </w:p>
        </w:tc>
      </w:tr>
    </w:tbl>
    <w:p>
      <w:pPr>
        <w:pStyle w:val="32"/>
        <w:rPr>
          <w:rFonts w:ascii="仿宋" w:hAnsi="仿宋" w:eastAsia="仿宋" w:cs="仿宋"/>
          <w:color w:val="auto"/>
          <w:highlight w:val="none"/>
          <w:lang w:bidi="zh-CN"/>
        </w:rPr>
      </w:pPr>
    </w:p>
    <w:p>
      <w:pPr>
        <w:pStyle w:val="32"/>
        <w:rPr>
          <w:rFonts w:ascii="仿宋" w:hAnsi="仿宋" w:eastAsia="仿宋" w:cs="仿宋"/>
          <w:color w:val="auto"/>
          <w:highlight w:val="none"/>
          <w:lang w:bidi="zh-CN"/>
        </w:rPr>
      </w:pPr>
    </w:p>
    <w:p>
      <w:pPr>
        <w:pStyle w:val="32"/>
        <w:rPr>
          <w:rFonts w:ascii="仿宋" w:hAnsi="仿宋" w:eastAsia="仿宋" w:cs="仿宋"/>
          <w:color w:val="auto"/>
          <w:highlight w:val="none"/>
          <w:lang w:bidi="zh-CN"/>
        </w:rPr>
      </w:pPr>
    </w:p>
    <w:p>
      <w:pPr>
        <w:pStyle w:val="32"/>
        <w:rPr>
          <w:rFonts w:ascii="仿宋" w:hAnsi="仿宋" w:eastAsia="仿宋" w:cs="仿宋"/>
          <w:color w:val="auto"/>
          <w:highlight w:val="none"/>
          <w:lang w:bidi="zh-CN"/>
        </w:rPr>
      </w:pPr>
    </w:p>
    <w:p>
      <w:pPr>
        <w:pStyle w:val="32"/>
        <w:rPr>
          <w:rFonts w:ascii="仿宋" w:hAnsi="仿宋" w:eastAsia="仿宋" w:cs="仿宋"/>
          <w:color w:val="auto"/>
          <w:highlight w:val="none"/>
          <w:lang w:bidi="zh-CN"/>
        </w:rPr>
      </w:pPr>
    </w:p>
    <w:p>
      <w:pPr>
        <w:pStyle w:val="32"/>
        <w:rPr>
          <w:rFonts w:ascii="仿宋" w:hAnsi="仿宋" w:eastAsia="仿宋" w:cs="仿宋"/>
          <w:color w:val="auto"/>
          <w:highlight w:val="none"/>
          <w:lang w:bidi="zh-CN"/>
        </w:rPr>
      </w:pPr>
    </w:p>
    <w:p>
      <w:pPr>
        <w:pStyle w:val="32"/>
        <w:rPr>
          <w:rFonts w:ascii="仿宋" w:hAnsi="仿宋" w:eastAsia="仿宋" w:cs="仿宋"/>
          <w:color w:val="auto"/>
          <w:highlight w:val="none"/>
          <w:lang w:bidi="zh-CN"/>
        </w:rPr>
      </w:pPr>
    </w:p>
    <w:p>
      <w:pPr>
        <w:pStyle w:val="32"/>
        <w:rPr>
          <w:rFonts w:ascii="仿宋" w:hAnsi="仿宋" w:eastAsia="仿宋" w:cs="仿宋"/>
          <w:color w:val="auto"/>
          <w:highlight w:val="none"/>
          <w:lang w:bidi="zh-CN"/>
        </w:rPr>
      </w:pPr>
    </w:p>
    <w:p>
      <w:pPr>
        <w:pStyle w:val="32"/>
        <w:rPr>
          <w:rFonts w:ascii="仿宋" w:hAnsi="仿宋" w:eastAsia="仿宋" w:cs="仿宋"/>
          <w:color w:val="auto"/>
          <w:highlight w:val="none"/>
          <w:lang w:bidi="zh-CN"/>
        </w:rPr>
      </w:pPr>
    </w:p>
    <w:p>
      <w:pPr>
        <w:widowControl/>
        <w:autoSpaceDE/>
        <w:autoSpaceDN/>
        <w:rPr>
          <w:rFonts w:ascii="仿宋" w:hAnsi="仿宋" w:eastAsia="仿宋" w:cs="仿宋"/>
          <w:bCs/>
          <w:color w:val="auto"/>
          <w:spacing w:val="10"/>
          <w:sz w:val="21"/>
          <w:szCs w:val="21"/>
          <w:highlight w:val="none"/>
          <w:lang w:val="en-US"/>
        </w:rPr>
      </w:pPr>
      <w:r>
        <w:rPr>
          <w:rFonts w:hint="eastAsia" w:ascii="仿宋" w:hAnsi="仿宋" w:eastAsia="仿宋" w:cs="仿宋"/>
          <w:color w:val="auto"/>
          <w:highlight w:val="none"/>
        </w:rPr>
        <w:br w:type="page"/>
      </w:r>
    </w:p>
    <w:p>
      <w:pPr>
        <w:pStyle w:val="7"/>
        <w:tabs>
          <w:tab w:val="left" w:pos="561"/>
        </w:tabs>
        <w:spacing w:before="223"/>
        <w:ind w:right="669" w:rightChars="304"/>
        <w:jc w:val="both"/>
        <w:rPr>
          <w:color w:val="auto"/>
          <w:highlight w:val="none"/>
          <w:lang w:val="en-US"/>
        </w:rPr>
      </w:pPr>
      <w:r>
        <w:rPr>
          <w:rFonts w:hint="eastAsia"/>
          <w:color w:val="auto"/>
          <w:highlight w:val="none"/>
          <w:lang w:val="en-US"/>
        </w:rPr>
        <w:t>正文</w:t>
      </w:r>
    </w:p>
    <w:p>
      <w:pPr>
        <w:pStyle w:val="7"/>
        <w:tabs>
          <w:tab w:val="left" w:pos="561"/>
        </w:tabs>
        <w:spacing w:before="223" w:line="440" w:lineRule="exact"/>
        <w:ind w:right="669" w:rightChars="304"/>
        <w:rPr>
          <w:color w:val="auto"/>
          <w:highlight w:val="none"/>
        </w:rPr>
      </w:pPr>
    </w:p>
    <w:p>
      <w:pPr>
        <w:pStyle w:val="7"/>
        <w:tabs>
          <w:tab w:val="left" w:pos="561"/>
        </w:tabs>
        <w:spacing w:before="223" w:line="440" w:lineRule="exact"/>
        <w:ind w:right="669" w:rightChars="304"/>
        <w:rPr>
          <w:color w:val="auto"/>
          <w:sz w:val="24"/>
          <w:szCs w:val="24"/>
          <w:highlight w:val="none"/>
        </w:rPr>
      </w:pPr>
      <w:r>
        <w:rPr>
          <w:rFonts w:hint="eastAsia"/>
          <w:color w:val="auto"/>
          <w:sz w:val="24"/>
          <w:szCs w:val="24"/>
          <w:highlight w:val="none"/>
        </w:rPr>
        <w:t>一</w:t>
      </w:r>
      <w:r>
        <w:rPr>
          <w:rFonts w:hint="eastAsia"/>
          <w:color w:val="auto"/>
          <w:sz w:val="24"/>
          <w:szCs w:val="24"/>
          <w:highlight w:val="none"/>
        </w:rPr>
        <w:tab/>
      </w:r>
      <w:r>
        <w:rPr>
          <w:rFonts w:hint="eastAsia"/>
          <w:color w:val="auto"/>
          <w:sz w:val="24"/>
          <w:szCs w:val="24"/>
          <w:highlight w:val="none"/>
        </w:rPr>
        <w:t>总</w:t>
      </w:r>
      <w:r>
        <w:rPr>
          <w:rFonts w:hint="eastAsia"/>
          <w:color w:val="auto"/>
          <w:spacing w:val="-1"/>
          <w:sz w:val="24"/>
          <w:szCs w:val="24"/>
          <w:highlight w:val="none"/>
        </w:rPr>
        <w:t xml:space="preserve"> </w:t>
      </w:r>
      <w:r>
        <w:rPr>
          <w:rFonts w:hint="eastAsia"/>
          <w:color w:val="auto"/>
          <w:sz w:val="24"/>
          <w:szCs w:val="24"/>
          <w:highlight w:val="none"/>
        </w:rPr>
        <w:t>则</w:t>
      </w:r>
    </w:p>
    <w:p>
      <w:pPr>
        <w:pStyle w:val="32"/>
        <w:rPr>
          <w:rFonts w:ascii="仿宋" w:hAnsi="仿宋" w:eastAsia="仿宋" w:cs="仿宋"/>
          <w:bCs w:val="0"/>
          <w:color w:val="auto"/>
          <w:spacing w:val="0"/>
          <w:sz w:val="24"/>
          <w:szCs w:val="24"/>
          <w:highlight w:val="none"/>
          <w:lang w:bidi="zh-CN"/>
        </w:rPr>
      </w:pPr>
    </w:p>
    <w:p>
      <w:pPr>
        <w:pStyle w:val="9"/>
        <w:tabs>
          <w:tab w:val="left" w:pos="724"/>
        </w:tabs>
        <w:spacing w:line="440" w:lineRule="exact"/>
        <w:ind w:left="0" w:right="-53" w:rightChars="-24"/>
        <w:rPr>
          <w:color w:val="auto"/>
          <w:highlight w:val="none"/>
        </w:rPr>
      </w:pPr>
      <w:r>
        <w:rPr>
          <w:rFonts w:hint="eastAsia"/>
          <w:color w:val="auto"/>
          <w:highlight w:val="none"/>
          <w:lang w:val="en-US"/>
        </w:rPr>
        <w:t>1.   采购人、采购代理机构及供应商</w:t>
      </w:r>
    </w:p>
    <w:p>
      <w:pPr>
        <w:pStyle w:val="35"/>
        <w:tabs>
          <w:tab w:val="left" w:pos="841"/>
        </w:tabs>
        <w:spacing w:line="440" w:lineRule="exact"/>
        <w:ind w:left="0" w:right="-53" w:rightChars="-24"/>
        <w:rPr>
          <w:color w:val="auto"/>
          <w:sz w:val="24"/>
          <w:szCs w:val="24"/>
          <w:highlight w:val="none"/>
        </w:rPr>
      </w:pPr>
      <w:r>
        <w:rPr>
          <w:rFonts w:hint="eastAsia"/>
          <w:color w:val="auto"/>
          <w:sz w:val="24"/>
          <w:szCs w:val="24"/>
          <w:highlight w:val="none"/>
          <w:lang w:val="en-US"/>
        </w:rPr>
        <w:t xml:space="preserve">1.1  </w:t>
      </w:r>
      <w:r>
        <w:rPr>
          <w:rFonts w:hint="eastAsia"/>
          <w:color w:val="auto"/>
          <w:sz w:val="24"/>
          <w:szCs w:val="24"/>
          <w:highlight w:val="none"/>
        </w:rPr>
        <w:t>采购人名称、地址及联系方式：见</w:t>
      </w:r>
      <w:r>
        <w:rPr>
          <w:rFonts w:hint="eastAsia"/>
          <w:color w:val="auto"/>
          <w:sz w:val="24"/>
          <w:szCs w:val="24"/>
          <w:highlight w:val="none"/>
          <w:u w:val="single"/>
          <w:lang w:val="en-US"/>
        </w:rPr>
        <w:t>供应商须知前附表</w:t>
      </w:r>
      <w:r>
        <w:rPr>
          <w:rFonts w:hint="eastAsia"/>
          <w:color w:val="auto"/>
          <w:sz w:val="24"/>
          <w:szCs w:val="24"/>
          <w:highlight w:val="none"/>
        </w:rPr>
        <w:t>。</w:t>
      </w:r>
    </w:p>
    <w:p>
      <w:pPr>
        <w:pStyle w:val="35"/>
        <w:tabs>
          <w:tab w:val="left" w:pos="781"/>
        </w:tabs>
        <w:spacing w:line="440" w:lineRule="exact"/>
        <w:ind w:left="660" w:right="-53" w:rightChars="-24" w:hanging="660" w:hangingChars="275"/>
        <w:rPr>
          <w:color w:val="auto"/>
          <w:sz w:val="24"/>
          <w:szCs w:val="24"/>
          <w:highlight w:val="none"/>
        </w:rPr>
      </w:pPr>
      <w:r>
        <w:rPr>
          <w:rFonts w:hint="eastAsia"/>
          <w:color w:val="auto"/>
          <w:sz w:val="24"/>
          <w:szCs w:val="24"/>
          <w:highlight w:val="none"/>
          <w:lang w:val="en-US"/>
        </w:rPr>
        <w:t xml:space="preserve">1.2  </w:t>
      </w:r>
      <w:r>
        <w:rPr>
          <w:rFonts w:hint="eastAsia"/>
          <w:color w:val="auto"/>
          <w:sz w:val="24"/>
          <w:szCs w:val="24"/>
          <w:highlight w:val="none"/>
        </w:rPr>
        <w:t>采购代理机构名称、地址及联系方式：见</w:t>
      </w:r>
      <w:r>
        <w:rPr>
          <w:rFonts w:hint="eastAsia"/>
          <w:color w:val="auto"/>
          <w:sz w:val="24"/>
          <w:szCs w:val="24"/>
          <w:highlight w:val="none"/>
          <w:u w:val="single"/>
          <w:lang w:val="en-US"/>
        </w:rPr>
        <w:t>供应商须知前附表</w:t>
      </w:r>
      <w:r>
        <w:rPr>
          <w:rFonts w:hint="eastAsia"/>
          <w:color w:val="auto"/>
          <w:sz w:val="24"/>
          <w:szCs w:val="24"/>
          <w:highlight w:val="none"/>
        </w:rPr>
        <w:t>。</w:t>
      </w:r>
    </w:p>
    <w:p>
      <w:pPr>
        <w:spacing w:line="440" w:lineRule="exact"/>
        <w:ind w:left="660" w:right="-53" w:rightChars="-24" w:hanging="660" w:hangingChars="275"/>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1.3  供应商：是指响应磋商、参加磋商竞争的法人、非法人组织或者自然人。</w:t>
      </w:r>
    </w:p>
    <w:p>
      <w:pPr>
        <w:spacing w:line="440" w:lineRule="exact"/>
        <w:ind w:left="660" w:right="-53" w:rightChars="-24" w:hanging="660" w:hangingChars="275"/>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潜在供应商：以磋商文件规定的方式获取本项目磋商文件的法人、非法人组织或</w:t>
      </w:r>
    </w:p>
    <w:p>
      <w:pPr>
        <w:spacing w:line="440" w:lineRule="exact"/>
        <w:ind w:left="660" w:right="-53" w:rightChars="-24" w:hanging="660" w:hangingChars="275"/>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者自然人。</w:t>
      </w:r>
    </w:p>
    <w:p>
      <w:pPr>
        <w:pStyle w:val="35"/>
        <w:tabs>
          <w:tab w:val="left" w:pos="781"/>
        </w:tabs>
        <w:spacing w:line="440" w:lineRule="exact"/>
        <w:ind w:left="0" w:right="-53" w:rightChars="-24"/>
        <w:rPr>
          <w:b/>
          <w:bCs/>
          <w:color w:val="auto"/>
          <w:sz w:val="24"/>
          <w:highlight w:val="none"/>
        </w:rPr>
      </w:pPr>
      <w:r>
        <w:rPr>
          <w:rFonts w:hint="eastAsia"/>
          <w:b/>
          <w:bCs/>
          <w:color w:val="auto"/>
          <w:sz w:val="24"/>
          <w:szCs w:val="24"/>
          <w:highlight w:val="none"/>
          <w:lang w:val="en-US"/>
        </w:rPr>
        <w:t>2.</w:t>
      </w:r>
      <w:r>
        <w:rPr>
          <w:rFonts w:hint="eastAsia"/>
          <w:color w:val="auto"/>
          <w:sz w:val="24"/>
          <w:szCs w:val="24"/>
          <w:highlight w:val="none"/>
          <w:lang w:val="en-US"/>
        </w:rPr>
        <w:t xml:space="preserve">   </w:t>
      </w:r>
      <w:r>
        <w:rPr>
          <w:rFonts w:hint="eastAsia"/>
          <w:b/>
          <w:bCs/>
          <w:color w:val="auto"/>
          <w:sz w:val="24"/>
          <w:highlight w:val="none"/>
        </w:rPr>
        <w:t>合格供应商资格条件</w:t>
      </w:r>
    </w:p>
    <w:p>
      <w:pPr>
        <w:pStyle w:val="35"/>
        <w:tabs>
          <w:tab w:val="left" w:pos="841"/>
        </w:tabs>
        <w:spacing w:line="440" w:lineRule="exact"/>
        <w:ind w:left="660" w:right="-53" w:rightChars="-24" w:hanging="660" w:hangingChars="275"/>
        <w:rPr>
          <w:color w:val="auto"/>
          <w:sz w:val="24"/>
          <w:highlight w:val="none"/>
        </w:rPr>
      </w:pPr>
      <w:r>
        <w:rPr>
          <w:rFonts w:hint="eastAsia"/>
          <w:color w:val="auto"/>
          <w:sz w:val="24"/>
          <w:highlight w:val="none"/>
          <w:lang w:val="en-US"/>
        </w:rPr>
        <w:t xml:space="preserve">2.1  </w:t>
      </w:r>
      <w:r>
        <w:rPr>
          <w:rFonts w:hint="eastAsia"/>
          <w:color w:val="auto"/>
          <w:sz w:val="24"/>
          <w:highlight w:val="none"/>
        </w:rPr>
        <w:t>满足以下条件的供应商是合格的磋商供应商，可以参加本次竞争性磋商：</w:t>
      </w:r>
    </w:p>
    <w:p>
      <w:pPr>
        <w:pStyle w:val="35"/>
        <w:tabs>
          <w:tab w:val="left" w:pos="1040"/>
        </w:tabs>
        <w:spacing w:line="440" w:lineRule="exact"/>
        <w:ind w:left="0" w:right="-53" w:rightChars="-24"/>
        <w:rPr>
          <w:color w:val="auto"/>
          <w:sz w:val="24"/>
          <w:highlight w:val="none"/>
          <w:lang w:val="en-US"/>
        </w:rPr>
      </w:pPr>
      <w:r>
        <w:rPr>
          <w:rFonts w:hint="eastAsia"/>
          <w:color w:val="auto"/>
          <w:sz w:val="24"/>
          <w:highlight w:val="none"/>
          <w:lang w:val="en-US"/>
        </w:rPr>
        <w:t>（1）在中华人民共和国境内注册，能够独立承担民事责任，有生产或供应能力的本国供应商，包括法人、非法人组织或者自然人。</w:t>
      </w:r>
    </w:p>
    <w:p>
      <w:pPr>
        <w:pStyle w:val="35"/>
        <w:tabs>
          <w:tab w:val="left" w:pos="841"/>
        </w:tabs>
        <w:spacing w:line="440" w:lineRule="exact"/>
        <w:ind w:left="0" w:right="-53" w:rightChars="-24"/>
        <w:rPr>
          <w:color w:val="auto"/>
          <w:sz w:val="24"/>
          <w:highlight w:val="none"/>
          <w:lang w:val="en-US"/>
        </w:rPr>
      </w:pPr>
      <w:r>
        <w:rPr>
          <w:rFonts w:hint="eastAsia"/>
          <w:color w:val="auto"/>
          <w:sz w:val="24"/>
          <w:highlight w:val="none"/>
          <w:lang w:val="en-US"/>
        </w:rPr>
        <w:t>（2）具备《中华人民共和国政府采购法》第二十二条关于供应商条件的规定，遵守国家、本项目采购人本级和上级财政部门政府采购的有关规定。</w:t>
      </w:r>
    </w:p>
    <w:p>
      <w:pPr>
        <w:pStyle w:val="35"/>
        <w:tabs>
          <w:tab w:val="left" w:pos="962"/>
        </w:tabs>
        <w:spacing w:line="440" w:lineRule="exact"/>
        <w:ind w:left="0" w:right="-53" w:rightChars="-24"/>
        <w:rPr>
          <w:color w:val="auto"/>
          <w:sz w:val="24"/>
          <w:highlight w:val="none"/>
        </w:rPr>
      </w:pPr>
      <w:r>
        <w:rPr>
          <w:rFonts w:hint="eastAsia"/>
          <w:color w:val="auto"/>
          <w:sz w:val="24"/>
          <w:highlight w:val="none"/>
          <w:lang w:val="en-US"/>
        </w:rPr>
        <w:t>（3）</w:t>
      </w:r>
      <w:r>
        <w:rPr>
          <w:rFonts w:hint="eastAsia"/>
          <w:color w:val="auto"/>
          <w:sz w:val="24"/>
          <w:highlight w:val="none"/>
        </w:rPr>
        <w:t>从采购代理机构</w:t>
      </w:r>
      <w:r>
        <w:rPr>
          <w:rFonts w:hint="eastAsia"/>
          <w:color w:val="auto"/>
          <w:spacing w:val="-1"/>
          <w:sz w:val="24"/>
          <w:highlight w:val="none"/>
        </w:rPr>
        <w:t>正式获得了本项目的竞争性磋商文件。</w:t>
      </w:r>
    </w:p>
    <w:p>
      <w:pPr>
        <w:pStyle w:val="35"/>
        <w:tabs>
          <w:tab w:val="left" w:pos="962"/>
        </w:tabs>
        <w:spacing w:line="440" w:lineRule="exact"/>
        <w:ind w:left="0" w:right="-53" w:rightChars="-24"/>
        <w:rPr>
          <w:color w:val="auto"/>
          <w:sz w:val="24"/>
          <w:highlight w:val="none"/>
        </w:rPr>
      </w:pPr>
      <w:r>
        <w:rPr>
          <w:rFonts w:hint="eastAsia"/>
          <w:color w:val="auto"/>
          <w:sz w:val="24"/>
          <w:highlight w:val="none"/>
          <w:lang w:val="en-US"/>
        </w:rPr>
        <w:t>（4）</w:t>
      </w:r>
      <w:r>
        <w:rPr>
          <w:rFonts w:hint="eastAsia"/>
          <w:color w:val="auto"/>
          <w:sz w:val="24"/>
          <w:highlight w:val="none"/>
        </w:rPr>
        <w:t>符合</w:t>
      </w:r>
      <w:r>
        <w:rPr>
          <w:rFonts w:hint="eastAsia"/>
          <w:color w:val="auto"/>
          <w:sz w:val="24"/>
          <w:szCs w:val="24"/>
          <w:highlight w:val="none"/>
          <w:u w:val="single"/>
          <w:lang w:val="en-US"/>
        </w:rPr>
        <w:t>供应商须知前附表</w:t>
      </w:r>
      <w:r>
        <w:rPr>
          <w:rFonts w:hint="eastAsia"/>
          <w:color w:val="auto"/>
          <w:sz w:val="24"/>
          <w:highlight w:val="none"/>
        </w:rPr>
        <w:t>中规定的其他</w:t>
      </w:r>
      <w:r>
        <w:rPr>
          <w:rFonts w:hint="eastAsia"/>
          <w:color w:val="auto"/>
          <w:sz w:val="24"/>
          <w:highlight w:val="none"/>
          <w:lang w:val="en-US"/>
        </w:rPr>
        <w:t>资格</w:t>
      </w:r>
      <w:r>
        <w:rPr>
          <w:rFonts w:hint="eastAsia"/>
          <w:color w:val="auto"/>
          <w:sz w:val="24"/>
          <w:highlight w:val="none"/>
        </w:rPr>
        <w:t>要求。</w:t>
      </w:r>
    </w:p>
    <w:p>
      <w:pPr>
        <w:spacing w:line="440" w:lineRule="exact"/>
        <w:ind w:right="-53" w:rightChars="-24"/>
        <w:rPr>
          <w:rFonts w:ascii="仿宋" w:hAnsi="仿宋" w:eastAsia="仿宋" w:cs="仿宋"/>
          <w:color w:val="auto"/>
          <w:spacing w:val="-5"/>
          <w:sz w:val="24"/>
          <w:szCs w:val="24"/>
          <w:highlight w:val="none"/>
          <w:lang w:val="en-US"/>
        </w:rPr>
      </w:pPr>
      <w:r>
        <w:rPr>
          <w:rFonts w:hint="eastAsia" w:ascii="仿宋" w:hAnsi="仿宋" w:eastAsia="仿宋" w:cs="仿宋"/>
          <w:color w:val="auto"/>
          <w:sz w:val="24"/>
          <w:highlight w:val="none"/>
          <w:lang w:val="en-US"/>
        </w:rPr>
        <w:t>（5）</w:t>
      </w:r>
      <w:r>
        <w:rPr>
          <w:rFonts w:hint="eastAsia" w:ascii="仿宋" w:hAnsi="仿宋" w:eastAsia="仿宋" w:cs="仿宋"/>
          <w:color w:val="auto"/>
          <w:sz w:val="24"/>
          <w:szCs w:val="24"/>
          <w:highlight w:val="none"/>
          <w:lang w:val="en-US"/>
        </w:rPr>
        <w:t>响应</w:t>
      </w:r>
      <w:r>
        <w:rPr>
          <w:rFonts w:hint="eastAsia" w:ascii="仿宋" w:hAnsi="仿宋" w:eastAsia="仿宋" w:cs="仿宋"/>
          <w:color w:val="auto"/>
          <w:spacing w:val="-5"/>
          <w:sz w:val="24"/>
          <w:szCs w:val="24"/>
          <w:highlight w:val="none"/>
          <w:lang w:val="en-US"/>
        </w:rPr>
        <w:t>标的所属行业见</w:t>
      </w:r>
      <w:r>
        <w:rPr>
          <w:rFonts w:hint="eastAsia" w:ascii="仿宋" w:hAnsi="仿宋" w:eastAsia="仿宋" w:cs="仿宋"/>
          <w:color w:val="auto"/>
          <w:sz w:val="24"/>
          <w:szCs w:val="24"/>
          <w:highlight w:val="none"/>
          <w:u w:val="single"/>
          <w:lang w:val="en-US"/>
        </w:rPr>
        <w:t>供应商须知前附表</w:t>
      </w:r>
      <w:r>
        <w:rPr>
          <w:rFonts w:hint="eastAsia" w:ascii="仿宋" w:hAnsi="仿宋" w:eastAsia="仿宋" w:cs="仿宋"/>
          <w:color w:val="auto"/>
          <w:spacing w:val="-5"/>
          <w:sz w:val="24"/>
          <w:szCs w:val="24"/>
          <w:highlight w:val="none"/>
          <w:lang w:val="en-US"/>
        </w:rPr>
        <w:t>。</w:t>
      </w:r>
    </w:p>
    <w:p>
      <w:pPr>
        <w:spacing w:line="440" w:lineRule="exact"/>
        <w:ind w:right="-53" w:rightChars="-24"/>
        <w:rPr>
          <w:rFonts w:ascii="仿宋" w:hAnsi="仿宋" w:eastAsia="仿宋" w:cs="仿宋"/>
          <w:color w:val="auto"/>
          <w:spacing w:val="-5"/>
          <w:sz w:val="24"/>
          <w:szCs w:val="24"/>
          <w:highlight w:val="none"/>
          <w:lang w:val="en-US"/>
        </w:rPr>
      </w:pPr>
      <w:r>
        <w:rPr>
          <w:rFonts w:hint="eastAsia" w:ascii="仿宋" w:hAnsi="仿宋" w:eastAsia="仿宋" w:cs="仿宋"/>
          <w:color w:val="auto"/>
          <w:spacing w:val="-5"/>
          <w:sz w:val="24"/>
          <w:szCs w:val="24"/>
          <w:highlight w:val="none"/>
          <w:lang w:val="en-US"/>
        </w:rPr>
        <w:t>（6）本项目是否面向中小企业采购预留份额、措施及比例见</w:t>
      </w:r>
      <w:r>
        <w:rPr>
          <w:rFonts w:hint="eastAsia" w:ascii="仿宋" w:hAnsi="仿宋" w:eastAsia="仿宋" w:cs="仿宋"/>
          <w:color w:val="auto"/>
          <w:sz w:val="24"/>
          <w:szCs w:val="24"/>
          <w:highlight w:val="none"/>
          <w:u w:val="single"/>
          <w:lang w:val="en-US"/>
        </w:rPr>
        <w:t>供应商须知前附表</w:t>
      </w:r>
      <w:r>
        <w:rPr>
          <w:rFonts w:hint="eastAsia" w:ascii="仿宋" w:hAnsi="仿宋" w:eastAsia="仿宋" w:cs="仿宋"/>
          <w:color w:val="auto"/>
          <w:spacing w:val="-5"/>
          <w:sz w:val="24"/>
          <w:szCs w:val="24"/>
          <w:highlight w:val="none"/>
          <w:lang w:val="en-US"/>
        </w:rPr>
        <w:t>，未达到上述比例的投标将被认定为</w:t>
      </w:r>
      <w:r>
        <w:rPr>
          <w:rFonts w:hint="eastAsia" w:ascii="仿宋" w:hAnsi="仿宋" w:eastAsia="仿宋" w:cs="仿宋"/>
          <w:bCs/>
          <w:color w:val="auto"/>
          <w:sz w:val="24"/>
          <w:highlight w:val="none"/>
        </w:rPr>
        <w:t>响应文件无效</w:t>
      </w:r>
      <w:r>
        <w:rPr>
          <w:rFonts w:hint="eastAsia" w:ascii="仿宋" w:hAnsi="仿宋" w:eastAsia="仿宋" w:cs="仿宋"/>
          <w:bCs/>
          <w:color w:val="auto"/>
          <w:spacing w:val="-5"/>
          <w:sz w:val="24"/>
          <w:szCs w:val="24"/>
          <w:highlight w:val="none"/>
          <w:lang w:val="en-US"/>
        </w:rPr>
        <w:t>。</w:t>
      </w:r>
      <w:r>
        <w:rPr>
          <w:rFonts w:hint="eastAsia" w:ascii="仿宋" w:hAnsi="仿宋" w:eastAsia="仿宋" w:cs="仿宋"/>
          <w:color w:val="auto"/>
          <w:spacing w:val="-5"/>
          <w:sz w:val="24"/>
          <w:szCs w:val="24"/>
          <w:highlight w:val="none"/>
          <w:lang w:val="en-US"/>
        </w:rPr>
        <w:t>承接企业如为监狱企业或残疾人福利性单位的，视同为小型、微型企业。</w:t>
      </w:r>
    </w:p>
    <w:p>
      <w:pPr>
        <w:spacing w:line="440" w:lineRule="exact"/>
        <w:ind w:left="759" w:right="-53" w:rightChars="-24" w:hanging="759" w:hangingChars="330"/>
        <w:rPr>
          <w:rFonts w:ascii="仿宋" w:hAnsi="仿宋" w:eastAsia="仿宋" w:cs="仿宋"/>
          <w:color w:val="auto"/>
          <w:spacing w:val="-5"/>
          <w:sz w:val="24"/>
          <w:szCs w:val="24"/>
          <w:highlight w:val="none"/>
          <w:lang w:val="en-US"/>
        </w:rPr>
      </w:pPr>
      <w:r>
        <w:rPr>
          <w:rFonts w:hint="eastAsia" w:ascii="仿宋" w:hAnsi="仿宋" w:eastAsia="仿宋" w:cs="仿宋"/>
          <w:color w:val="auto"/>
          <w:spacing w:val="-5"/>
          <w:sz w:val="24"/>
          <w:szCs w:val="24"/>
          <w:highlight w:val="none"/>
          <w:lang w:val="en-US"/>
        </w:rPr>
        <w:t>2.2   如</w:t>
      </w:r>
      <w:r>
        <w:rPr>
          <w:rFonts w:hint="eastAsia" w:ascii="仿宋" w:hAnsi="仿宋" w:eastAsia="仿宋" w:cs="仿宋"/>
          <w:color w:val="auto"/>
          <w:spacing w:val="-5"/>
          <w:sz w:val="24"/>
          <w:szCs w:val="24"/>
          <w:highlight w:val="none"/>
          <w:u w:val="single"/>
          <w:lang w:val="en-US"/>
        </w:rPr>
        <w:t>供应商须知前附表</w:t>
      </w:r>
      <w:r>
        <w:rPr>
          <w:rFonts w:hint="eastAsia" w:ascii="仿宋" w:hAnsi="仿宋" w:eastAsia="仿宋" w:cs="仿宋"/>
          <w:color w:val="auto"/>
          <w:spacing w:val="-5"/>
          <w:sz w:val="24"/>
          <w:szCs w:val="24"/>
          <w:highlight w:val="none"/>
          <w:lang w:val="en-US"/>
        </w:rPr>
        <w:t xml:space="preserve">中允许联合体参加磋商，对联合体规定如下： </w:t>
      </w:r>
    </w:p>
    <w:p>
      <w:pPr>
        <w:spacing w:line="440" w:lineRule="exact"/>
        <w:ind w:right="-53" w:rightChars="-24"/>
        <w:rPr>
          <w:rFonts w:ascii="仿宋" w:hAnsi="仿宋" w:eastAsia="仿宋" w:cs="仿宋"/>
          <w:color w:val="auto"/>
          <w:spacing w:val="-5"/>
          <w:sz w:val="24"/>
          <w:szCs w:val="24"/>
          <w:highlight w:val="none"/>
          <w:lang w:val="en-US"/>
        </w:rPr>
      </w:pPr>
      <w:r>
        <w:rPr>
          <w:rFonts w:hint="eastAsia" w:ascii="仿宋" w:hAnsi="仿宋" w:eastAsia="仿宋" w:cs="仿宋"/>
          <w:color w:val="auto"/>
          <w:spacing w:val="-5"/>
          <w:sz w:val="24"/>
          <w:szCs w:val="24"/>
          <w:highlight w:val="none"/>
          <w:lang w:val="en-US"/>
        </w:rPr>
        <w:t>（1）两个以上供应商可以组成一个联合体，以一个供应商的身份磋商。</w:t>
      </w:r>
    </w:p>
    <w:p>
      <w:pPr>
        <w:spacing w:line="440" w:lineRule="exact"/>
        <w:ind w:right="-53" w:rightChars="-24"/>
        <w:rPr>
          <w:rFonts w:ascii="仿宋" w:hAnsi="仿宋" w:eastAsia="仿宋" w:cs="仿宋"/>
          <w:color w:val="auto"/>
          <w:spacing w:val="-5"/>
          <w:sz w:val="24"/>
          <w:szCs w:val="24"/>
          <w:highlight w:val="none"/>
          <w:lang w:val="en-US"/>
        </w:rPr>
      </w:pPr>
      <w:r>
        <w:rPr>
          <w:rFonts w:hint="eastAsia" w:ascii="仿宋" w:hAnsi="仿宋" w:eastAsia="仿宋" w:cs="仿宋"/>
          <w:color w:val="auto"/>
          <w:spacing w:val="-5"/>
          <w:sz w:val="24"/>
          <w:szCs w:val="24"/>
          <w:highlight w:val="none"/>
          <w:lang w:val="en-US"/>
        </w:rPr>
        <w:t>（2）联合体各方均应符合《中华人民共和国政府采购法》第二十二条规定的条件。</w:t>
      </w:r>
    </w:p>
    <w:p>
      <w:pPr>
        <w:spacing w:line="440" w:lineRule="exact"/>
        <w:ind w:right="-53" w:rightChars="-24"/>
        <w:rPr>
          <w:rFonts w:ascii="仿宋" w:hAnsi="仿宋" w:eastAsia="仿宋" w:cs="仿宋"/>
          <w:color w:val="auto"/>
          <w:spacing w:val="-5"/>
          <w:sz w:val="24"/>
          <w:szCs w:val="24"/>
          <w:highlight w:val="none"/>
          <w:lang w:val="en-US"/>
        </w:rPr>
      </w:pPr>
      <w:r>
        <w:rPr>
          <w:rFonts w:hint="eastAsia" w:ascii="仿宋" w:hAnsi="仿宋" w:eastAsia="仿宋" w:cs="仿宋"/>
          <w:color w:val="auto"/>
          <w:spacing w:val="-5"/>
          <w:sz w:val="24"/>
          <w:szCs w:val="24"/>
          <w:highlight w:val="none"/>
          <w:lang w:val="en-US"/>
        </w:rPr>
        <w:t>（3）采购人根据采购项目对供应商的特殊要求，联合体中至少应当有一方符合其规定。</w:t>
      </w:r>
    </w:p>
    <w:p>
      <w:pPr>
        <w:spacing w:line="440" w:lineRule="exact"/>
        <w:ind w:right="-53" w:rightChars="-24"/>
        <w:rPr>
          <w:rFonts w:ascii="仿宋" w:hAnsi="仿宋" w:eastAsia="仿宋" w:cs="仿宋"/>
          <w:color w:val="auto"/>
          <w:spacing w:val="-5"/>
          <w:sz w:val="24"/>
          <w:szCs w:val="24"/>
          <w:highlight w:val="none"/>
          <w:lang w:val="en-US"/>
        </w:rPr>
      </w:pPr>
      <w:r>
        <w:rPr>
          <w:rFonts w:hint="eastAsia" w:ascii="仿宋" w:hAnsi="仿宋" w:eastAsia="仿宋" w:cs="仿宋"/>
          <w:color w:val="auto"/>
          <w:spacing w:val="-5"/>
          <w:sz w:val="24"/>
          <w:szCs w:val="24"/>
          <w:highlight w:val="none"/>
          <w:lang w:val="en-US"/>
        </w:rPr>
        <w:t>（4）联合体各方应签订联合体协议，明确约定联合体各方承担的工作和相应的责任，并将联合体协议连同响应文件一并提交。</w:t>
      </w:r>
    </w:p>
    <w:p>
      <w:pPr>
        <w:spacing w:line="440" w:lineRule="exact"/>
        <w:ind w:right="-53" w:rightChars="-24"/>
        <w:rPr>
          <w:rFonts w:ascii="仿宋" w:hAnsi="仿宋" w:eastAsia="仿宋" w:cs="仿宋"/>
          <w:color w:val="auto"/>
          <w:spacing w:val="-5"/>
          <w:sz w:val="24"/>
          <w:szCs w:val="24"/>
          <w:highlight w:val="none"/>
          <w:lang w:val="en-US"/>
        </w:rPr>
      </w:pPr>
      <w:r>
        <w:rPr>
          <w:rFonts w:hint="eastAsia" w:ascii="仿宋" w:hAnsi="仿宋" w:eastAsia="仿宋" w:cs="仿宋"/>
          <w:color w:val="auto"/>
          <w:spacing w:val="-5"/>
          <w:sz w:val="24"/>
          <w:szCs w:val="24"/>
          <w:highlight w:val="none"/>
          <w:lang w:val="en-US"/>
        </w:rPr>
        <w:t>（5）大中型企业和其他自然人、法人或者其他组织与小型、微型企业组成联合体共同参加磋商，联合体协议中应写明小型、微型企业的协议合同金额占到联合体协议合同总金额的比例。</w:t>
      </w:r>
    </w:p>
    <w:p>
      <w:pPr>
        <w:spacing w:line="440" w:lineRule="exact"/>
        <w:ind w:right="-53" w:rightChars="-24"/>
        <w:rPr>
          <w:rFonts w:ascii="仿宋" w:hAnsi="仿宋" w:eastAsia="仿宋" w:cs="仿宋"/>
          <w:color w:val="auto"/>
          <w:spacing w:val="-5"/>
          <w:sz w:val="24"/>
          <w:szCs w:val="24"/>
          <w:highlight w:val="none"/>
          <w:lang w:val="en-US"/>
        </w:rPr>
      </w:pPr>
      <w:r>
        <w:rPr>
          <w:rFonts w:hint="eastAsia" w:ascii="仿宋" w:hAnsi="仿宋" w:eastAsia="仿宋" w:cs="仿宋"/>
          <w:color w:val="auto"/>
          <w:spacing w:val="-5"/>
          <w:sz w:val="24"/>
          <w:szCs w:val="24"/>
          <w:highlight w:val="none"/>
          <w:lang w:val="en-US"/>
        </w:rPr>
        <w:t>（6）联合体各方签订联合体协议后，不得再以自己名义单独在同一项目的同一分包（或标段）中磋商，也不得组成新的联合体参加同一项目的同一分包（或标段）磋商。</w:t>
      </w:r>
    </w:p>
    <w:p>
      <w:pPr>
        <w:spacing w:line="440" w:lineRule="exact"/>
        <w:ind w:right="-53" w:rightChars="-24"/>
        <w:rPr>
          <w:rFonts w:ascii="仿宋" w:hAnsi="仿宋" w:eastAsia="仿宋" w:cs="仿宋"/>
          <w:color w:val="auto"/>
          <w:spacing w:val="-5"/>
          <w:sz w:val="24"/>
          <w:szCs w:val="24"/>
          <w:highlight w:val="none"/>
          <w:lang w:val="en-US"/>
        </w:rPr>
      </w:pPr>
      <w:r>
        <w:rPr>
          <w:rFonts w:hint="eastAsia" w:ascii="仿宋" w:hAnsi="仿宋" w:eastAsia="仿宋" w:cs="仿宋"/>
          <w:color w:val="auto"/>
          <w:spacing w:val="-5"/>
          <w:sz w:val="24"/>
          <w:szCs w:val="24"/>
          <w:highlight w:val="none"/>
          <w:lang w:val="en-US"/>
        </w:rPr>
        <w:t>（7）联合体各方在同一磋商项目的同一分包（或标段）中以自己名义单独磋商或者参加其他联合体磋商的，相关磋商响</w:t>
      </w:r>
      <w:r>
        <w:rPr>
          <w:rFonts w:hint="eastAsia" w:ascii="仿宋" w:hAnsi="仿宋" w:eastAsia="仿宋" w:cs="仿宋"/>
          <w:b/>
          <w:bCs/>
          <w:color w:val="auto"/>
          <w:spacing w:val="-5"/>
          <w:sz w:val="24"/>
          <w:szCs w:val="24"/>
          <w:highlight w:val="none"/>
          <w:lang w:val="en-US"/>
        </w:rPr>
        <w:t>应文件均无效</w:t>
      </w:r>
      <w:r>
        <w:rPr>
          <w:rFonts w:hint="eastAsia" w:ascii="仿宋" w:hAnsi="仿宋" w:eastAsia="仿宋" w:cs="仿宋"/>
          <w:color w:val="auto"/>
          <w:spacing w:val="-5"/>
          <w:sz w:val="24"/>
          <w:szCs w:val="24"/>
          <w:highlight w:val="none"/>
          <w:lang w:val="en-US"/>
        </w:rPr>
        <w:t>。</w:t>
      </w:r>
    </w:p>
    <w:p>
      <w:pPr>
        <w:spacing w:line="440" w:lineRule="exact"/>
        <w:ind w:right="-53" w:rightChars="-24"/>
        <w:rPr>
          <w:rFonts w:ascii="仿宋" w:hAnsi="仿宋" w:eastAsia="仿宋" w:cs="仿宋"/>
          <w:color w:val="auto"/>
          <w:spacing w:val="-5"/>
          <w:sz w:val="24"/>
          <w:szCs w:val="24"/>
          <w:highlight w:val="none"/>
          <w:lang w:val="en-US"/>
        </w:rPr>
      </w:pPr>
      <w:r>
        <w:rPr>
          <w:rFonts w:hint="eastAsia" w:ascii="仿宋" w:hAnsi="仿宋" w:eastAsia="仿宋" w:cs="仿宋"/>
          <w:color w:val="auto"/>
          <w:spacing w:val="-5"/>
          <w:sz w:val="24"/>
          <w:szCs w:val="24"/>
          <w:highlight w:val="none"/>
          <w:lang w:val="en-US"/>
        </w:rPr>
        <w:t>（8）对联合体的其他资格要求</w:t>
      </w:r>
      <w:r>
        <w:rPr>
          <w:rFonts w:hint="eastAsia" w:ascii="仿宋" w:hAnsi="仿宋" w:eastAsia="仿宋" w:cs="仿宋"/>
          <w:color w:val="auto"/>
          <w:spacing w:val="-5"/>
          <w:sz w:val="24"/>
          <w:szCs w:val="24"/>
          <w:highlight w:val="none"/>
          <w:u w:val="single"/>
          <w:lang w:val="en-US"/>
        </w:rPr>
        <w:t>供应商须知前附表</w:t>
      </w:r>
      <w:r>
        <w:rPr>
          <w:rFonts w:hint="eastAsia" w:ascii="仿宋" w:hAnsi="仿宋" w:eastAsia="仿宋" w:cs="仿宋"/>
          <w:color w:val="auto"/>
          <w:spacing w:val="-5"/>
          <w:sz w:val="24"/>
          <w:szCs w:val="24"/>
          <w:highlight w:val="none"/>
          <w:lang w:val="en-US"/>
        </w:rPr>
        <w:t>。</w:t>
      </w:r>
    </w:p>
    <w:p>
      <w:pPr>
        <w:spacing w:line="440" w:lineRule="exact"/>
        <w:ind w:right="-53" w:rightChars="-24"/>
        <w:rPr>
          <w:rFonts w:ascii="仿宋" w:hAnsi="仿宋" w:eastAsia="仿宋" w:cs="仿宋"/>
          <w:color w:val="auto"/>
          <w:spacing w:val="-5"/>
          <w:sz w:val="24"/>
          <w:szCs w:val="24"/>
          <w:highlight w:val="none"/>
          <w:lang w:val="en-US"/>
        </w:rPr>
      </w:pPr>
      <w:r>
        <w:rPr>
          <w:rFonts w:hint="eastAsia" w:ascii="仿宋" w:hAnsi="仿宋" w:eastAsia="仿宋" w:cs="仿宋"/>
          <w:color w:val="auto"/>
          <w:spacing w:val="-5"/>
          <w:sz w:val="24"/>
          <w:szCs w:val="24"/>
          <w:highlight w:val="none"/>
          <w:lang w:val="en-US"/>
        </w:rPr>
        <w:t>（9）联合体中有同类资质的供应商按照联合体分工承担相同工作的，按照资质等级较低的供应商确定资质等级。</w:t>
      </w:r>
    </w:p>
    <w:p>
      <w:pPr>
        <w:spacing w:line="440" w:lineRule="exact"/>
        <w:ind w:left="633" w:right="-53" w:rightChars="-24" w:hanging="632" w:hangingChars="275"/>
        <w:rPr>
          <w:rFonts w:ascii="仿宋" w:hAnsi="仿宋" w:eastAsia="仿宋" w:cs="仿宋"/>
          <w:b/>
          <w:bCs/>
          <w:color w:val="auto"/>
          <w:spacing w:val="-5"/>
          <w:sz w:val="24"/>
          <w:szCs w:val="24"/>
          <w:highlight w:val="none"/>
          <w:lang w:val="en-US"/>
        </w:rPr>
      </w:pPr>
      <w:r>
        <w:rPr>
          <w:rFonts w:hint="eastAsia" w:ascii="仿宋" w:hAnsi="仿宋" w:eastAsia="仿宋" w:cs="仿宋"/>
          <w:color w:val="auto"/>
          <w:spacing w:val="-5"/>
          <w:sz w:val="24"/>
          <w:szCs w:val="24"/>
          <w:highlight w:val="none"/>
          <w:lang w:val="en-US"/>
        </w:rPr>
        <w:t>2.3  单位负责人为同一人或者存在直接控股、管理关系的不同供应商，其</w:t>
      </w:r>
      <w:r>
        <w:rPr>
          <w:rFonts w:hint="eastAsia" w:ascii="仿宋" w:hAnsi="仿宋" w:eastAsia="仿宋" w:cs="仿宋"/>
          <w:b/>
          <w:bCs/>
          <w:color w:val="auto"/>
          <w:spacing w:val="-5"/>
          <w:sz w:val="24"/>
          <w:szCs w:val="24"/>
          <w:highlight w:val="none"/>
          <w:lang w:val="en-US"/>
        </w:rPr>
        <w:t>响应文件</w:t>
      </w:r>
    </w:p>
    <w:p>
      <w:pPr>
        <w:spacing w:line="440" w:lineRule="exact"/>
        <w:ind w:left="635" w:right="-53" w:rightChars="-24" w:hanging="635" w:hangingChars="275"/>
        <w:rPr>
          <w:rFonts w:ascii="仿宋" w:hAnsi="仿宋" w:eastAsia="仿宋" w:cs="仿宋"/>
          <w:color w:val="auto"/>
          <w:spacing w:val="-5"/>
          <w:sz w:val="24"/>
          <w:szCs w:val="24"/>
          <w:highlight w:val="none"/>
          <w:lang w:val="en-US"/>
        </w:rPr>
      </w:pPr>
      <w:r>
        <w:rPr>
          <w:rFonts w:hint="eastAsia" w:ascii="仿宋" w:hAnsi="仿宋" w:eastAsia="仿宋" w:cs="仿宋"/>
          <w:b/>
          <w:bCs/>
          <w:color w:val="auto"/>
          <w:spacing w:val="-5"/>
          <w:sz w:val="24"/>
          <w:szCs w:val="24"/>
          <w:highlight w:val="none"/>
          <w:lang w:val="en-US"/>
        </w:rPr>
        <w:t>无效</w:t>
      </w:r>
      <w:r>
        <w:rPr>
          <w:rFonts w:hint="eastAsia" w:ascii="仿宋" w:hAnsi="仿宋" w:eastAsia="仿宋" w:cs="仿宋"/>
          <w:color w:val="auto"/>
          <w:spacing w:val="-5"/>
          <w:sz w:val="24"/>
          <w:szCs w:val="24"/>
          <w:highlight w:val="none"/>
          <w:lang w:val="en-US"/>
        </w:rPr>
        <w:t>。</w:t>
      </w:r>
    </w:p>
    <w:p>
      <w:pPr>
        <w:spacing w:line="440" w:lineRule="exact"/>
        <w:ind w:left="633" w:right="-53" w:rightChars="-24" w:hanging="632" w:hangingChars="275"/>
        <w:rPr>
          <w:rFonts w:ascii="仿宋" w:hAnsi="仿宋" w:eastAsia="仿宋" w:cs="仿宋"/>
          <w:color w:val="auto"/>
          <w:spacing w:val="-5"/>
          <w:sz w:val="24"/>
          <w:szCs w:val="24"/>
          <w:highlight w:val="none"/>
          <w:lang w:val="en-US"/>
        </w:rPr>
      </w:pPr>
      <w:r>
        <w:rPr>
          <w:rFonts w:hint="eastAsia" w:ascii="仿宋" w:hAnsi="仿宋" w:eastAsia="仿宋" w:cs="仿宋"/>
          <w:color w:val="auto"/>
          <w:spacing w:val="-5"/>
          <w:sz w:val="24"/>
          <w:szCs w:val="24"/>
          <w:highlight w:val="none"/>
          <w:lang w:val="en-US"/>
        </w:rPr>
        <w:t>2.4  为本项目提供项目管理、监理、检测等服务的供应商，</w:t>
      </w:r>
    </w:p>
    <w:p>
      <w:pPr>
        <w:spacing w:line="440" w:lineRule="exact"/>
        <w:ind w:right="-53" w:rightChars="-24"/>
        <w:rPr>
          <w:rFonts w:ascii="仿宋" w:hAnsi="仿宋" w:eastAsia="仿宋" w:cs="仿宋"/>
          <w:color w:val="auto"/>
          <w:spacing w:val="-5"/>
          <w:sz w:val="24"/>
          <w:szCs w:val="24"/>
          <w:highlight w:val="none"/>
          <w:lang w:val="en-US"/>
        </w:rPr>
      </w:pPr>
      <w:r>
        <w:rPr>
          <w:rFonts w:hint="eastAsia" w:ascii="仿宋" w:hAnsi="仿宋" w:eastAsia="仿宋" w:cs="仿宋"/>
          <w:color w:val="auto"/>
          <w:spacing w:val="-5"/>
          <w:sz w:val="24"/>
          <w:szCs w:val="24"/>
          <w:highlight w:val="none"/>
          <w:lang w:val="en-US"/>
        </w:rPr>
        <w:t>其</w:t>
      </w:r>
      <w:r>
        <w:rPr>
          <w:rFonts w:hint="eastAsia" w:ascii="仿宋" w:hAnsi="仿宋" w:eastAsia="仿宋" w:cs="仿宋"/>
          <w:b/>
          <w:bCs/>
          <w:color w:val="auto"/>
          <w:spacing w:val="-5"/>
          <w:sz w:val="24"/>
          <w:szCs w:val="24"/>
          <w:highlight w:val="none"/>
          <w:lang w:val="en-US"/>
        </w:rPr>
        <w:t>响应文件无效</w:t>
      </w:r>
      <w:r>
        <w:rPr>
          <w:rFonts w:hint="eastAsia" w:ascii="仿宋" w:hAnsi="仿宋" w:eastAsia="仿宋" w:cs="仿宋"/>
          <w:color w:val="auto"/>
          <w:spacing w:val="-5"/>
          <w:sz w:val="24"/>
          <w:szCs w:val="24"/>
          <w:highlight w:val="none"/>
          <w:lang w:val="en-US"/>
        </w:rPr>
        <w:t>。</w:t>
      </w:r>
    </w:p>
    <w:p>
      <w:pPr>
        <w:spacing w:line="440" w:lineRule="exact"/>
        <w:ind w:left="633" w:right="-53" w:rightChars="-24" w:hanging="632" w:hangingChars="275"/>
        <w:rPr>
          <w:rFonts w:ascii="仿宋" w:hAnsi="仿宋" w:eastAsia="仿宋" w:cs="仿宋"/>
          <w:color w:val="auto"/>
          <w:spacing w:val="-5"/>
          <w:sz w:val="24"/>
          <w:szCs w:val="24"/>
          <w:highlight w:val="none"/>
          <w:lang w:val="en-US"/>
        </w:rPr>
      </w:pPr>
      <w:r>
        <w:rPr>
          <w:rFonts w:hint="eastAsia" w:ascii="仿宋" w:hAnsi="仿宋" w:eastAsia="仿宋" w:cs="仿宋"/>
          <w:color w:val="auto"/>
          <w:spacing w:val="-5"/>
          <w:sz w:val="24"/>
          <w:szCs w:val="24"/>
          <w:highlight w:val="none"/>
          <w:lang w:val="en-US"/>
        </w:rPr>
        <w:t>2.5  供应商在响应过程中不得向采购人提供、给予任何有价值的物品，影响其正常</w:t>
      </w:r>
    </w:p>
    <w:p>
      <w:pPr>
        <w:spacing w:line="440" w:lineRule="exact"/>
        <w:ind w:left="633" w:right="-53" w:rightChars="-24" w:hanging="632" w:hangingChars="275"/>
        <w:rPr>
          <w:rFonts w:ascii="仿宋" w:hAnsi="仿宋" w:eastAsia="仿宋" w:cs="仿宋"/>
          <w:color w:val="auto"/>
          <w:spacing w:val="-5"/>
          <w:sz w:val="24"/>
          <w:szCs w:val="24"/>
          <w:highlight w:val="none"/>
          <w:lang w:val="en-US"/>
        </w:rPr>
      </w:pPr>
      <w:r>
        <w:rPr>
          <w:rFonts w:hint="eastAsia" w:ascii="仿宋" w:hAnsi="仿宋" w:eastAsia="仿宋" w:cs="仿宋"/>
          <w:color w:val="auto"/>
          <w:spacing w:val="-5"/>
          <w:sz w:val="24"/>
          <w:szCs w:val="24"/>
          <w:highlight w:val="none"/>
          <w:lang w:val="en-US"/>
        </w:rPr>
        <w:t>决策行为。一经发现，其</w:t>
      </w:r>
      <w:r>
        <w:rPr>
          <w:rFonts w:hint="eastAsia" w:ascii="仿宋" w:hAnsi="仿宋" w:eastAsia="仿宋" w:cs="仿宋"/>
          <w:b/>
          <w:bCs/>
          <w:color w:val="auto"/>
          <w:spacing w:val="-5"/>
          <w:sz w:val="24"/>
          <w:szCs w:val="24"/>
          <w:highlight w:val="none"/>
          <w:lang w:val="en-US"/>
        </w:rPr>
        <w:t>响应文件无效</w:t>
      </w:r>
      <w:r>
        <w:rPr>
          <w:rFonts w:hint="eastAsia" w:ascii="仿宋" w:hAnsi="仿宋" w:eastAsia="仿宋" w:cs="仿宋"/>
          <w:color w:val="auto"/>
          <w:spacing w:val="-5"/>
          <w:sz w:val="24"/>
          <w:szCs w:val="24"/>
          <w:highlight w:val="none"/>
          <w:lang w:val="en-US"/>
        </w:rPr>
        <w:t>。</w:t>
      </w:r>
    </w:p>
    <w:p>
      <w:pPr>
        <w:spacing w:line="440" w:lineRule="exact"/>
        <w:ind w:left="633" w:right="-53" w:rightChars="-24" w:hanging="632" w:hangingChars="275"/>
        <w:rPr>
          <w:rFonts w:ascii="仿宋" w:hAnsi="仿宋" w:eastAsia="仿宋" w:cs="仿宋"/>
          <w:color w:val="auto"/>
          <w:spacing w:val="-5"/>
          <w:sz w:val="24"/>
          <w:szCs w:val="24"/>
          <w:highlight w:val="none"/>
          <w:lang w:val="en-US"/>
        </w:rPr>
      </w:pPr>
      <w:r>
        <w:rPr>
          <w:rFonts w:hint="eastAsia" w:ascii="仿宋" w:hAnsi="仿宋" w:eastAsia="仿宋" w:cs="仿宋"/>
          <w:color w:val="auto"/>
          <w:spacing w:val="-5"/>
          <w:sz w:val="24"/>
          <w:szCs w:val="24"/>
          <w:highlight w:val="none"/>
          <w:lang w:val="en-US"/>
        </w:rPr>
        <w:t>2.6  采购人在任何时候发现供应商有下列情形之一时，有权依法追究供应商的责任</w:t>
      </w:r>
    </w:p>
    <w:p>
      <w:pPr>
        <w:spacing w:line="440" w:lineRule="exact"/>
        <w:ind w:left="633" w:right="-53" w:rightChars="-24" w:hanging="632" w:hangingChars="275"/>
        <w:rPr>
          <w:rFonts w:ascii="仿宋" w:hAnsi="仿宋" w:eastAsia="仿宋" w:cs="仿宋"/>
          <w:color w:val="auto"/>
          <w:spacing w:val="-5"/>
          <w:sz w:val="24"/>
          <w:szCs w:val="24"/>
          <w:highlight w:val="none"/>
          <w:lang w:val="en-US"/>
        </w:rPr>
      </w:pPr>
      <w:r>
        <w:rPr>
          <w:rFonts w:hint="eastAsia" w:ascii="仿宋" w:hAnsi="仿宋" w:eastAsia="仿宋" w:cs="仿宋"/>
          <w:color w:val="auto"/>
          <w:spacing w:val="-5"/>
          <w:sz w:val="24"/>
          <w:szCs w:val="24"/>
          <w:highlight w:val="none"/>
          <w:lang w:val="en-US"/>
        </w:rPr>
        <w:t>并取消其成交资格。如果采购合同已经履行的，给采购人、其他供应商造成损失的，</w:t>
      </w:r>
    </w:p>
    <w:p>
      <w:pPr>
        <w:spacing w:line="440" w:lineRule="exact"/>
        <w:ind w:left="633" w:right="-53" w:rightChars="-24" w:hanging="632" w:hangingChars="275"/>
        <w:rPr>
          <w:rFonts w:ascii="仿宋" w:hAnsi="仿宋" w:eastAsia="仿宋" w:cs="仿宋"/>
          <w:color w:val="auto"/>
          <w:spacing w:val="-5"/>
          <w:sz w:val="24"/>
          <w:szCs w:val="24"/>
          <w:highlight w:val="none"/>
          <w:lang w:val="en-US"/>
        </w:rPr>
      </w:pPr>
      <w:r>
        <w:rPr>
          <w:rFonts w:hint="eastAsia" w:ascii="仿宋" w:hAnsi="仿宋" w:eastAsia="仿宋" w:cs="仿宋"/>
          <w:color w:val="auto"/>
          <w:spacing w:val="-5"/>
          <w:sz w:val="24"/>
          <w:szCs w:val="24"/>
          <w:highlight w:val="none"/>
          <w:lang w:val="en-US"/>
        </w:rPr>
        <w:t>由责任人承担赔偿责任：</w:t>
      </w:r>
    </w:p>
    <w:p>
      <w:pPr>
        <w:spacing w:line="440" w:lineRule="exact"/>
        <w:ind w:right="-53" w:rightChars="-24"/>
        <w:rPr>
          <w:rFonts w:ascii="仿宋" w:hAnsi="仿宋" w:eastAsia="仿宋" w:cs="仿宋"/>
          <w:color w:val="auto"/>
          <w:spacing w:val="-5"/>
          <w:sz w:val="24"/>
          <w:szCs w:val="24"/>
          <w:highlight w:val="none"/>
          <w:lang w:val="en-US"/>
        </w:rPr>
      </w:pPr>
      <w:r>
        <w:rPr>
          <w:rFonts w:hint="eastAsia" w:ascii="仿宋" w:hAnsi="仿宋" w:eastAsia="仿宋" w:cs="仿宋"/>
          <w:color w:val="auto"/>
          <w:spacing w:val="-5"/>
          <w:sz w:val="24"/>
          <w:szCs w:val="24"/>
          <w:highlight w:val="none"/>
          <w:lang w:val="en-US"/>
        </w:rPr>
        <w:t>（1）提供虚假的资料。</w:t>
      </w:r>
    </w:p>
    <w:p>
      <w:pPr>
        <w:spacing w:line="440" w:lineRule="exact"/>
        <w:ind w:right="-53" w:rightChars="-24"/>
        <w:rPr>
          <w:rFonts w:ascii="仿宋" w:hAnsi="仿宋" w:eastAsia="仿宋" w:cs="仿宋"/>
          <w:color w:val="auto"/>
          <w:spacing w:val="-5"/>
          <w:sz w:val="24"/>
          <w:szCs w:val="24"/>
          <w:highlight w:val="none"/>
          <w:lang w:val="en-US"/>
        </w:rPr>
      </w:pPr>
      <w:r>
        <w:rPr>
          <w:rFonts w:hint="eastAsia" w:ascii="仿宋" w:hAnsi="仿宋" w:eastAsia="仿宋" w:cs="仿宋"/>
          <w:color w:val="auto"/>
          <w:spacing w:val="-5"/>
          <w:sz w:val="24"/>
          <w:szCs w:val="24"/>
          <w:highlight w:val="none"/>
          <w:lang w:val="en-US"/>
        </w:rPr>
        <w:t>（2）与其他供应商恶意串通。</w:t>
      </w:r>
    </w:p>
    <w:p>
      <w:pPr>
        <w:spacing w:line="440" w:lineRule="exact"/>
        <w:ind w:right="-53" w:rightChars="-24"/>
        <w:rPr>
          <w:rFonts w:ascii="仿宋" w:hAnsi="仿宋" w:eastAsia="仿宋" w:cs="仿宋"/>
          <w:color w:val="auto"/>
          <w:spacing w:val="-5"/>
          <w:sz w:val="24"/>
          <w:szCs w:val="24"/>
          <w:highlight w:val="none"/>
          <w:lang w:val="en-US"/>
        </w:rPr>
      </w:pPr>
      <w:r>
        <w:rPr>
          <w:rFonts w:hint="eastAsia" w:ascii="仿宋" w:hAnsi="仿宋" w:eastAsia="仿宋" w:cs="仿宋"/>
          <w:color w:val="auto"/>
          <w:spacing w:val="-5"/>
          <w:sz w:val="24"/>
          <w:szCs w:val="24"/>
          <w:highlight w:val="none"/>
          <w:lang w:val="en-US"/>
        </w:rPr>
        <w:t>（3）向采购人、采购代理机构或评审专家行贿或提供其他不正当利益。</w:t>
      </w:r>
    </w:p>
    <w:p>
      <w:pPr>
        <w:spacing w:line="440" w:lineRule="exact"/>
        <w:ind w:right="-53" w:rightChars="-24"/>
        <w:rPr>
          <w:rFonts w:ascii="仿宋" w:hAnsi="仿宋" w:eastAsia="仿宋" w:cs="仿宋"/>
          <w:color w:val="auto"/>
          <w:spacing w:val="-5"/>
          <w:sz w:val="24"/>
          <w:szCs w:val="24"/>
          <w:highlight w:val="none"/>
          <w:lang w:val="en-US"/>
        </w:rPr>
      </w:pPr>
      <w:r>
        <w:rPr>
          <w:rFonts w:hint="eastAsia" w:ascii="仿宋" w:hAnsi="仿宋" w:eastAsia="仿宋" w:cs="仿宋"/>
          <w:color w:val="auto"/>
          <w:spacing w:val="-5"/>
          <w:sz w:val="24"/>
          <w:szCs w:val="24"/>
          <w:highlight w:val="none"/>
          <w:lang w:val="en-US"/>
        </w:rPr>
        <w:t>（4）成交后不按照磋商文件和其响应文件与采购人订立合同。</w:t>
      </w:r>
    </w:p>
    <w:p>
      <w:pPr>
        <w:spacing w:line="440" w:lineRule="exact"/>
        <w:ind w:right="-53" w:rightChars="-24"/>
        <w:rPr>
          <w:rFonts w:ascii="仿宋" w:hAnsi="仿宋" w:eastAsia="仿宋" w:cs="仿宋"/>
          <w:color w:val="auto"/>
          <w:spacing w:val="-5"/>
          <w:sz w:val="24"/>
          <w:szCs w:val="24"/>
          <w:highlight w:val="none"/>
          <w:lang w:val="en-US"/>
        </w:rPr>
      </w:pPr>
      <w:r>
        <w:rPr>
          <w:rFonts w:hint="eastAsia" w:ascii="仿宋" w:hAnsi="仿宋" w:eastAsia="仿宋" w:cs="仿宋"/>
          <w:color w:val="auto"/>
          <w:spacing w:val="-5"/>
          <w:sz w:val="24"/>
          <w:szCs w:val="24"/>
          <w:highlight w:val="none"/>
          <w:lang w:val="en-US"/>
        </w:rPr>
        <w:t>（5）法律、法规规定的其他情形。</w:t>
      </w:r>
    </w:p>
    <w:p>
      <w:pPr>
        <w:spacing w:line="440" w:lineRule="exact"/>
        <w:ind w:left="635" w:right="-53" w:rightChars="-24" w:hanging="635" w:hangingChars="275"/>
        <w:rPr>
          <w:rFonts w:ascii="仿宋" w:hAnsi="仿宋" w:eastAsia="仿宋" w:cs="仿宋"/>
          <w:b/>
          <w:bCs/>
          <w:color w:val="auto"/>
          <w:spacing w:val="-5"/>
          <w:sz w:val="24"/>
          <w:szCs w:val="24"/>
          <w:highlight w:val="none"/>
          <w:lang w:val="en-US"/>
        </w:rPr>
      </w:pPr>
      <w:r>
        <w:rPr>
          <w:rFonts w:hint="eastAsia" w:ascii="仿宋" w:hAnsi="仿宋" w:eastAsia="仿宋" w:cs="仿宋"/>
          <w:b/>
          <w:bCs/>
          <w:color w:val="auto"/>
          <w:spacing w:val="-5"/>
          <w:sz w:val="24"/>
          <w:szCs w:val="24"/>
          <w:highlight w:val="none"/>
          <w:lang w:val="en-US"/>
        </w:rPr>
        <w:t>3．  适用法律和磋商费用</w:t>
      </w:r>
    </w:p>
    <w:p>
      <w:pPr>
        <w:spacing w:line="440" w:lineRule="exact"/>
        <w:ind w:left="633" w:right="-53" w:rightChars="-24" w:hanging="632" w:hangingChars="275"/>
        <w:rPr>
          <w:rFonts w:ascii="仿宋" w:hAnsi="仿宋" w:eastAsia="仿宋" w:cs="仿宋"/>
          <w:color w:val="auto"/>
          <w:spacing w:val="-5"/>
          <w:sz w:val="24"/>
          <w:szCs w:val="24"/>
          <w:highlight w:val="none"/>
          <w:lang w:val="en-US"/>
        </w:rPr>
      </w:pPr>
      <w:r>
        <w:rPr>
          <w:rFonts w:hint="eastAsia" w:ascii="仿宋" w:hAnsi="仿宋" w:eastAsia="仿宋" w:cs="仿宋"/>
          <w:color w:val="auto"/>
          <w:spacing w:val="-5"/>
          <w:sz w:val="24"/>
          <w:szCs w:val="24"/>
          <w:highlight w:val="none"/>
          <w:lang w:val="en-US"/>
        </w:rPr>
        <w:t>3.1  采购人、采购代理机构、供应商、磋商小组的相关行为均受《中华人民共和国</w:t>
      </w:r>
    </w:p>
    <w:p>
      <w:pPr>
        <w:spacing w:line="440" w:lineRule="exact"/>
        <w:ind w:left="633" w:right="-53" w:rightChars="-24" w:hanging="632" w:hangingChars="275"/>
        <w:rPr>
          <w:rFonts w:ascii="仿宋" w:hAnsi="仿宋" w:eastAsia="仿宋" w:cs="仿宋"/>
          <w:color w:val="auto"/>
          <w:spacing w:val="-5"/>
          <w:sz w:val="24"/>
          <w:szCs w:val="24"/>
          <w:highlight w:val="none"/>
          <w:lang w:val="en-US"/>
        </w:rPr>
      </w:pPr>
      <w:r>
        <w:rPr>
          <w:rFonts w:hint="eastAsia" w:ascii="仿宋" w:hAnsi="仿宋" w:eastAsia="仿宋" w:cs="仿宋"/>
          <w:color w:val="auto"/>
          <w:spacing w:val="-5"/>
          <w:sz w:val="24"/>
          <w:szCs w:val="24"/>
          <w:highlight w:val="none"/>
          <w:lang w:val="en-US"/>
        </w:rPr>
        <w:t>政府采购法》、《中华人民共和国政府采购法实施条例》、本项目采购人本级和上</w:t>
      </w:r>
    </w:p>
    <w:p>
      <w:pPr>
        <w:spacing w:line="440" w:lineRule="exact"/>
        <w:ind w:left="633" w:right="-53" w:rightChars="-24" w:hanging="632" w:hangingChars="275"/>
        <w:rPr>
          <w:rFonts w:ascii="仿宋" w:hAnsi="仿宋" w:eastAsia="仿宋" w:cs="仿宋"/>
          <w:color w:val="auto"/>
          <w:spacing w:val="-5"/>
          <w:sz w:val="24"/>
          <w:szCs w:val="24"/>
          <w:highlight w:val="none"/>
          <w:lang w:val="en-US"/>
        </w:rPr>
      </w:pPr>
      <w:r>
        <w:rPr>
          <w:rFonts w:hint="eastAsia" w:ascii="仿宋" w:hAnsi="仿宋" w:eastAsia="仿宋" w:cs="仿宋"/>
          <w:color w:val="auto"/>
          <w:spacing w:val="-5"/>
          <w:sz w:val="24"/>
          <w:szCs w:val="24"/>
          <w:highlight w:val="none"/>
          <w:lang w:val="en-US"/>
        </w:rPr>
        <w:t>级财政部门政府采购有关规定的约束，其权利受到上述法律法规的保护。</w:t>
      </w:r>
    </w:p>
    <w:p>
      <w:pPr>
        <w:spacing w:line="440" w:lineRule="exact"/>
        <w:ind w:left="633" w:right="-53" w:rightChars="-24" w:hanging="632" w:hangingChars="275"/>
        <w:rPr>
          <w:rFonts w:ascii="仿宋" w:hAnsi="仿宋" w:eastAsia="仿宋" w:cs="仿宋"/>
          <w:color w:val="auto"/>
          <w:spacing w:val="-5"/>
          <w:sz w:val="24"/>
          <w:szCs w:val="24"/>
          <w:highlight w:val="none"/>
          <w:lang w:val="en-US"/>
        </w:rPr>
      </w:pPr>
      <w:r>
        <w:rPr>
          <w:rFonts w:hint="eastAsia" w:ascii="仿宋" w:hAnsi="仿宋" w:eastAsia="仿宋" w:cs="仿宋"/>
          <w:color w:val="auto"/>
          <w:spacing w:val="-5"/>
          <w:sz w:val="24"/>
          <w:szCs w:val="24"/>
          <w:highlight w:val="none"/>
          <w:lang w:val="en-US"/>
        </w:rPr>
        <w:t>3.2  供应商应承担自身所有与磋商活动有关的费用，不论磋商的结果如何，在任何</w:t>
      </w:r>
    </w:p>
    <w:p>
      <w:pPr>
        <w:spacing w:line="440" w:lineRule="exact"/>
        <w:ind w:left="633" w:right="-53" w:rightChars="-24" w:hanging="632" w:hangingChars="275"/>
        <w:rPr>
          <w:rFonts w:ascii="仿宋" w:hAnsi="仿宋" w:eastAsia="仿宋" w:cs="仿宋"/>
          <w:color w:val="auto"/>
          <w:spacing w:val="-5"/>
          <w:sz w:val="24"/>
          <w:szCs w:val="24"/>
          <w:highlight w:val="none"/>
          <w:lang w:val="en-US"/>
        </w:rPr>
      </w:pPr>
      <w:r>
        <w:rPr>
          <w:rFonts w:hint="eastAsia" w:ascii="仿宋" w:hAnsi="仿宋" w:eastAsia="仿宋" w:cs="仿宋"/>
          <w:color w:val="auto"/>
          <w:spacing w:val="-5"/>
          <w:sz w:val="24"/>
          <w:szCs w:val="24"/>
          <w:highlight w:val="none"/>
          <w:lang w:val="en-US"/>
        </w:rPr>
        <w:t>情况下磋商组织者均无义务和责任承担这些费用。</w:t>
      </w:r>
    </w:p>
    <w:p>
      <w:pPr>
        <w:spacing w:line="440" w:lineRule="exact"/>
        <w:ind w:left="633" w:right="-53" w:rightChars="-24" w:hanging="632" w:hangingChars="275"/>
        <w:rPr>
          <w:rFonts w:ascii="仿宋" w:hAnsi="仿宋" w:eastAsia="仿宋" w:cs="仿宋"/>
          <w:color w:val="auto"/>
          <w:spacing w:val="-5"/>
          <w:sz w:val="24"/>
          <w:szCs w:val="24"/>
          <w:highlight w:val="none"/>
          <w:lang w:val="en-US"/>
        </w:rPr>
      </w:pPr>
      <w:r>
        <w:rPr>
          <w:rFonts w:hint="eastAsia" w:ascii="仿宋" w:hAnsi="仿宋" w:eastAsia="仿宋" w:cs="仿宋"/>
          <w:color w:val="auto"/>
          <w:spacing w:val="-5"/>
          <w:sz w:val="24"/>
          <w:szCs w:val="24"/>
          <w:highlight w:val="none"/>
          <w:lang w:val="en-US"/>
        </w:rPr>
        <w:t>3.3  供应商可对磋商文件其中一包或几包进行响应，除非在</w:t>
      </w:r>
      <w:r>
        <w:rPr>
          <w:rFonts w:hint="eastAsia" w:ascii="仿宋" w:hAnsi="仿宋" w:eastAsia="仿宋" w:cs="仿宋"/>
          <w:color w:val="auto"/>
          <w:spacing w:val="-5"/>
          <w:sz w:val="24"/>
          <w:szCs w:val="24"/>
          <w:highlight w:val="none"/>
          <w:u w:val="single"/>
          <w:lang w:val="en-US"/>
        </w:rPr>
        <w:t>供应商须知前附表</w:t>
      </w:r>
      <w:r>
        <w:rPr>
          <w:rFonts w:hint="eastAsia" w:ascii="仿宋" w:hAnsi="仿宋" w:eastAsia="仿宋" w:cs="仿宋"/>
          <w:color w:val="auto"/>
          <w:spacing w:val="-5"/>
          <w:sz w:val="24"/>
          <w:szCs w:val="24"/>
          <w:highlight w:val="none"/>
          <w:lang w:val="en-US"/>
        </w:rPr>
        <w:t>中另</w:t>
      </w:r>
    </w:p>
    <w:p>
      <w:pPr>
        <w:spacing w:line="440" w:lineRule="exact"/>
        <w:ind w:left="633" w:right="-53" w:rightChars="-24" w:hanging="632" w:hangingChars="275"/>
        <w:rPr>
          <w:rFonts w:ascii="仿宋" w:hAnsi="仿宋" w:eastAsia="仿宋" w:cs="仿宋"/>
          <w:color w:val="auto"/>
          <w:spacing w:val="-5"/>
          <w:sz w:val="24"/>
          <w:szCs w:val="24"/>
          <w:highlight w:val="none"/>
          <w:lang w:val="en-US"/>
        </w:rPr>
      </w:pPr>
      <w:r>
        <w:rPr>
          <w:rFonts w:hint="eastAsia" w:ascii="仿宋" w:hAnsi="仿宋" w:eastAsia="仿宋" w:cs="仿宋"/>
          <w:color w:val="auto"/>
          <w:spacing w:val="-5"/>
          <w:sz w:val="24"/>
          <w:szCs w:val="24"/>
          <w:highlight w:val="none"/>
          <w:lang w:val="en-US"/>
        </w:rPr>
        <w:t>有规定。供应商应对所响应分包磋商文件中所列的所有采购内容进行响应，如仅响</w:t>
      </w:r>
    </w:p>
    <w:p>
      <w:pPr>
        <w:spacing w:line="440" w:lineRule="exact"/>
        <w:ind w:left="633" w:right="-53" w:rightChars="-24" w:hanging="632" w:hangingChars="275"/>
        <w:rPr>
          <w:rFonts w:ascii="仿宋" w:hAnsi="仿宋" w:eastAsia="仿宋" w:cs="仿宋"/>
          <w:color w:val="auto"/>
          <w:spacing w:val="-5"/>
          <w:sz w:val="24"/>
          <w:szCs w:val="24"/>
          <w:highlight w:val="none"/>
          <w:lang w:val="en-US"/>
        </w:rPr>
      </w:pPr>
      <w:r>
        <w:rPr>
          <w:rFonts w:hint="eastAsia" w:ascii="仿宋" w:hAnsi="仿宋" w:eastAsia="仿宋" w:cs="仿宋"/>
          <w:color w:val="auto"/>
          <w:spacing w:val="-5"/>
          <w:sz w:val="24"/>
          <w:szCs w:val="24"/>
          <w:highlight w:val="none"/>
          <w:lang w:val="en-US"/>
        </w:rPr>
        <w:t>应一包中的部分采购内容，其</w:t>
      </w:r>
      <w:r>
        <w:rPr>
          <w:rFonts w:hint="eastAsia" w:ascii="仿宋" w:hAnsi="仿宋" w:eastAsia="仿宋" w:cs="仿宋"/>
          <w:b/>
          <w:bCs/>
          <w:color w:val="auto"/>
          <w:spacing w:val="-5"/>
          <w:sz w:val="24"/>
          <w:szCs w:val="24"/>
          <w:highlight w:val="none"/>
          <w:lang w:val="en-US"/>
        </w:rPr>
        <w:t>响应文件无效</w:t>
      </w:r>
      <w:r>
        <w:rPr>
          <w:rFonts w:hint="eastAsia" w:ascii="仿宋" w:hAnsi="仿宋" w:eastAsia="仿宋" w:cs="仿宋"/>
          <w:color w:val="auto"/>
          <w:spacing w:val="-5"/>
          <w:sz w:val="24"/>
          <w:szCs w:val="24"/>
          <w:highlight w:val="none"/>
          <w:lang w:val="en-US"/>
        </w:rPr>
        <w:t>。</w:t>
      </w:r>
    </w:p>
    <w:p>
      <w:pPr>
        <w:spacing w:line="440" w:lineRule="exact"/>
        <w:ind w:left="633" w:right="-53" w:rightChars="-24" w:hanging="632" w:hangingChars="275"/>
        <w:rPr>
          <w:rFonts w:ascii="仿宋" w:hAnsi="仿宋" w:eastAsia="仿宋" w:cs="仿宋"/>
          <w:color w:val="auto"/>
          <w:spacing w:val="-5"/>
          <w:sz w:val="24"/>
          <w:szCs w:val="24"/>
          <w:highlight w:val="none"/>
          <w:lang w:val="en-US"/>
        </w:rPr>
      </w:pPr>
      <w:r>
        <w:rPr>
          <w:rFonts w:hint="eastAsia" w:ascii="仿宋" w:hAnsi="仿宋" w:eastAsia="仿宋" w:cs="仿宋"/>
          <w:color w:val="auto"/>
          <w:spacing w:val="-5"/>
          <w:sz w:val="24"/>
          <w:szCs w:val="24"/>
          <w:highlight w:val="none"/>
          <w:lang w:val="en-US"/>
        </w:rPr>
        <w:t>3.4  无论磋商文件</w:t>
      </w:r>
      <w:r>
        <w:rPr>
          <w:rFonts w:hint="eastAsia" w:ascii="仿宋" w:hAnsi="仿宋" w:eastAsia="仿宋" w:cs="仿宋"/>
          <w:color w:val="auto"/>
          <w:spacing w:val="-5"/>
          <w:sz w:val="24"/>
          <w:szCs w:val="24"/>
          <w:highlight w:val="none"/>
          <w:u w:val="single"/>
          <w:lang w:val="en-US"/>
        </w:rPr>
        <w:t>第四章 采购需求</w:t>
      </w:r>
      <w:r>
        <w:rPr>
          <w:rFonts w:hint="eastAsia" w:ascii="仿宋" w:hAnsi="仿宋" w:eastAsia="仿宋" w:cs="仿宋"/>
          <w:color w:val="auto"/>
          <w:spacing w:val="-5"/>
          <w:sz w:val="24"/>
          <w:szCs w:val="24"/>
          <w:highlight w:val="none"/>
          <w:lang w:val="en-US"/>
        </w:rPr>
        <w:t>中是否要求，供应商所提供服务均应符合国家</w:t>
      </w:r>
    </w:p>
    <w:p>
      <w:pPr>
        <w:spacing w:line="440" w:lineRule="exact"/>
        <w:ind w:left="633" w:right="-53" w:rightChars="-24" w:hanging="632" w:hangingChars="275"/>
        <w:rPr>
          <w:rFonts w:ascii="仿宋" w:hAnsi="仿宋" w:eastAsia="仿宋" w:cs="仿宋"/>
          <w:color w:val="auto"/>
          <w:spacing w:val="-5"/>
          <w:sz w:val="24"/>
          <w:szCs w:val="24"/>
          <w:highlight w:val="none"/>
          <w:lang w:val="en-US"/>
        </w:rPr>
      </w:pPr>
      <w:r>
        <w:rPr>
          <w:rFonts w:hint="eastAsia" w:ascii="仿宋" w:hAnsi="仿宋" w:eastAsia="仿宋" w:cs="仿宋"/>
          <w:color w:val="auto"/>
          <w:spacing w:val="-5"/>
          <w:sz w:val="24"/>
          <w:szCs w:val="24"/>
          <w:highlight w:val="none"/>
          <w:lang w:val="en-US"/>
        </w:rPr>
        <w:t>强制性标准。</w:t>
      </w:r>
    </w:p>
    <w:p>
      <w:pPr>
        <w:spacing w:line="440" w:lineRule="exact"/>
        <w:ind w:left="633" w:right="-53" w:rightChars="-24" w:hanging="632" w:hangingChars="275"/>
        <w:rPr>
          <w:rFonts w:ascii="仿宋" w:hAnsi="仿宋" w:eastAsia="仿宋" w:cs="仿宋"/>
          <w:color w:val="auto"/>
          <w:spacing w:val="-5"/>
          <w:sz w:val="24"/>
          <w:szCs w:val="24"/>
          <w:highlight w:val="none"/>
          <w:lang w:val="en-US"/>
        </w:rPr>
      </w:pPr>
      <w:r>
        <w:rPr>
          <w:rFonts w:hint="eastAsia" w:ascii="仿宋" w:hAnsi="仿宋" w:eastAsia="仿宋" w:cs="仿宋"/>
          <w:color w:val="auto"/>
          <w:spacing w:val="-5"/>
          <w:sz w:val="24"/>
          <w:szCs w:val="24"/>
          <w:highlight w:val="none"/>
          <w:lang w:val="en-US"/>
        </w:rPr>
        <w:t>3.5  响应文件中所使用的计量单位，除磋商文件中有特殊要求外，应采用中华人民</w:t>
      </w:r>
    </w:p>
    <w:p>
      <w:pPr>
        <w:spacing w:line="440" w:lineRule="exact"/>
        <w:ind w:left="633" w:right="-53" w:rightChars="-24" w:hanging="632" w:hangingChars="275"/>
        <w:rPr>
          <w:rFonts w:ascii="仿宋" w:hAnsi="仿宋" w:eastAsia="仿宋" w:cs="仿宋"/>
          <w:color w:val="auto"/>
          <w:spacing w:val="-5"/>
          <w:sz w:val="24"/>
          <w:szCs w:val="24"/>
          <w:highlight w:val="none"/>
          <w:lang w:val="en-US"/>
        </w:rPr>
      </w:pPr>
      <w:r>
        <w:rPr>
          <w:rFonts w:hint="eastAsia" w:ascii="仿宋" w:hAnsi="仿宋" w:eastAsia="仿宋" w:cs="仿宋"/>
          <w:color w:val="auto"/>
          <w:spacing w:val="-5"/>
          <w:sz w:val="24"/>
          <w:szCs w:val="24"/>
          <w:highlight w:val="none"/>
          <w:lang w:val="en-US"/>
        </w:rPr>
        <w:t>共和国法定计量单位。</w:t>
      </w:r>
    </w:p>
    <w:p>
      <w:pPr>
        <w:pStyle w:val="32"/>
        <w:rPr>
          <w:rFonts w:ascii="仿宋" w:hAnsi="仿宋" w:eastAsia="仿宋" w:cs="仿宋"/>
          <w:bCs w:val="0"/>
          <w:color w:val="auto"/>
          <w:spacing w:val="0"/>
          <w:sz w:val="24"/>
          <w:szCs w:val="24"/>
          <w:highlight w:val="none"/>
          <w:lang w:bidi="zh-CN"/>
        </w:rPr>
      </w:pPr>
    </w:p>
    <w:p>
      <w:pPr>
        <w:spacing w:line="440" w:lineRule="exact"/>
        <w:ind w:left="663" w:right="-53" w:rightChars="-24" w:hanging="663" w:hangingChars="275"/>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磋商文件</w:t>
      </w:r>
    </w:p>
    <w:p>
      <w:pPr>
        <w:pStyle w:val="32"/>
        <w:rPr>
          <w:rFonts w:ascii="仿宋" w:hAnsi="仿宋" w:eastAsia="仿宋" w:cs="仿宋"/>
          <w:bCs w:val="0"/>
          <w:color w:val="auto"/>
          <w:spacing w:val="0"/>
          <w:sz w:val="24"/>
          <w:szCs w:val="24"/>
          <w:highlight w:val="none"/>
          <w:lang w:bidi="zh-CN"/>
        </w:rPr>
      </w:pPr>
    </w:p>
    <w:p>
      <w:pPr>
        <w:spacing w:line="440" w:lineRule="exact"/>
        <w:ind w:left="663" w:right="-53" w:rightChars="-24" w:hanging="663" w:hangingChars="275"/>
        <w:rPr>
          <w:rFonts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t>4.   磋商文件构成</w:t>
      </w:r>
    </w:p>
    <w:p>
      <w:pPr>
        <w:spacing w:line="440" w:lineRule="exact"/>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4.1  磋商文件包括：竞争性磋商公告、供应商须知、采购需求、合同条款、评审办法、附件等。</w:t>
      </w:r>
    </w:p>
    <w:p>
      <w:pPr>
        <w:spacing w:line="440" w:lineRule="exact"/>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4.2  磋商供应商应认真阅读磋商文件中各有关事项、格式、条款和规范等，按</w:t>
      </w:r>
    </w:p>
    <w:p>
      <w:pPr>
        <w:spacing w:line="440" w:lineRule="exact"/>
        <w:ind w:left="660" w:right="-53" w:rightChars="-24" w:hanging="660" w:hangingChars="275"/>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要求编制响应文件，并对其提交的响应文件的真实性、合法性承担法律责任。如</w:t>
      </w:r>
    </w:p>
    <w:p>
      <w:pPr>
        <w:spacing w:line="440" w:lineRule="exact"/>
        <w:ind w:left="660" w:right="-53" w:rightChars="-24" w:hanging="660" w:hangingChars="275"/>
        <w:rPr>
          <w:rFonts w:ascii="仿宋" w:hAnsi="仿宋" w:eastAsia="仿宋" w:cs="仿宋"/>
          <w:b/>
          <w:color w:val="auto"/>
          <w:sz w:val="24"/>
          <w:highlight w:val="none"/>
        </w:rPr>
      </w:pPr>
      <w:r>
        <w:rPr>
          <w:rFonts w:hint="eastAsia" w:ascii="仿宋" w:hAnsi="仿宋" w:eastAsia="仿宋" w:cs="仿宋"/>
          <w:color w:val="auto"/>
          <w:sz w:val="24"/>
          <w:szCs w:val="24"/>
          <w:highlight w:val="none"/>
          <w:lang w:val="en-US"/>
        </w:rPr>
        <w:t>果磋商供应商没有按照磋商文件的要求对磋商文件做出实质性响应，该</w:t>
      </w:r>
      <w:r>
        <w:rPr>
          <w:rFonts w:hint="eastAsia" w:ascii="仿宋" w:hAnsi="仿宋" w:eastAsia="仿宋" w:cs="仿宋"/>
          <w:b/>
          <w:color w:val="auto"/>
          <w:sz w:val="24"/>
          <w:highlight w:val="none"/>
        </w:rPr>
        <w:t>响应文件</w:t>
      </w:r>
    </w:p>
    <w:p>
      <w:pPr>
        <w:spacing w:line="440" w:lineRule="exact"/>
        <w:ind w:left="663" w:right="-53" w:rightChars="-24" w:hanging="663" w:hangingChars="275"/>
        <w:rPr>
          <w:rFonts w:ascii="仿宋" w:hAnsi="仿宋" w:eastAsia="仿宋" w:cs="仿宋"/>
          <w:color w:val="auto"/>
          <w:sz w:val="24"/>
          <w:szCs w:val="24"/>
          <w:highlight w:val="none"/>
        </w:rPr>
      </w:pPr>
      <w:r>
        <w:rPr>
          <w:rFonts w:hint="eastAsia" w:ascii="仿宋" w:hAnsi="仿宋" w:eastAsia="仿宋" w:cs="仿宋"/>
          <w:b/>
          <w:color w:val="auto"/>
          <w:sz w:val="24"/>
          <w:highlight w:val="none"/>
        </w:rPr>
        <w:t>无效</w:t>
      </w:r>
      <w:r>
        <w:rPr>
          <w:rFonts w:hint="eastAsia" w:ascii="仿宋" w:hAnsi="仿宋" w:eastAsia="仿宋" w:cs="仿宋"/>
          <w:color w:val="auto"/>
          <w:sz w:val="24"/>
          <w:szCs w:val="24"/>
          <w:highlight w:val="none"/>
          <w:lang w:val="en-US"/>
        </w:rPr>
        <w:t>。</w:t>
      </w:r>
    </w:p>
    <w:p>
      <w:pPr>
        <w:spacing w:line="440" w:lineRule="exact"/>
        <w:ind w:left="663" w:right="-53" w:rightChars="-24" w:hanging="663" w:hangingChars="275"/>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rPr>
        <w:t xml:space="preserve">5.   </w:t>
      </w:r>
      <w:r>
        <w:rPr>
          <w:rFonts w:hint="eastAsia" w:ascii="仿宋" w:hAnsi="仿宋" w:eastAsia="仿宋" w:cs="仿宋"/>
          <w:b/>
          <w:bCs/>
          <w:color w:val="auto"/>
          <w:sz w:val="24"/>
          <w:szCs w:val="24"/>
          <w:highlight w:val="none"/>
        </w:rPr>
        <w:t>磋商文件的澄清或者修改</w:t>
      </w:r>
    </w:p>
    <w:p>
      <w:pPr>
        <w:spacing w:line="440" w:lineRule="exact"/>
        <w:ind w:left="660" w:right="-53" w:rightChars="-24" w:hanging="660" w:hangingChars="27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 xml:space="preserve">5.1  </w:t>
      </w:r>
      <w:r>
        <w:rPr>
          <w:rFonts w:hint="eastAsia" w:ascii="仿宋" w:hAnsi="仿宋" w:eastAsia="仿宋" w:cs="仿宋"/>
          <w:color w:val="auto"/>
          <w:sz w:val="24"/>
          <w:szCs w:val="24"/>
          <w:highlight w:val="none"/>
        </w:rPr>
        <w:t>在首次提交响应文件截止时间前，采购人、</w:t>
      </w:r>
      <w:r>
        <w:rPr>
          <w:rFonts w:hint="eastAsia" w:ascii="仿宋" w:hAnsi="仿宋" w:eastAsia="仿宋" w:cs="仿宋"/>
          <w:color w:val="auto"/>
          <w:sz w:val="24"/>
          <w:szCs w:val="24"/>
          <w:highlight w:val="none"/>
          <w:lang w:val="en-US"/>
        </w:rPr>
        <w:t>采购代理机构</w:t>
      </w:r>
      <w:r>
        <w:rPr>
          <w:rFonts w:hint="eastAsia" w:ascii="仿宋" w:hAnsi="仿宋" w:eastAsia="仿宋" w:cs="仿宋"/>
          <w:color w:val="auto"/>
          <w:sz w:val="24"/>
          <w:szCs w:val="24"/>
          <w:highlight w:val="none"/>
        </w:rPr>
        <w:t>或者磋商小组可</w:t>
      </w:r>
    </w:p>
    <w:p>
      <w:pPr>
        <w:spacing w:line="440" w:lineRule="exact"/>
        <w:ind w:left="660" w:right="-53" w:rightChars="-24" w:hanging="660" w:hangingChars="27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以对已发出的磋商文件进行必要的澄清或者修改，并由</w:t>
      </w:r>
      <w:r>
        <w:rPr>
          <w:rFonts w:hint="eastAsia" w:ascii="仿宋" w:hAnsi="仿宋" w:eastAsia="仿宋" w:cs="仿宋"/>
          <w:color w:val="auto"/>
          <w:sz w:val="24"/>
          <w:szCs w:val="24"/>
          <w:highlight w:val="none"/>
          <w:lang w:val="en-US"/>
        </w:rPr>
        <w:t>采购代理机构</w:t>
      </w:r>
      <w:r>
        <w:rPr>
          <w:rFonts w:hint="eastAsia" w:ascii="仿宋" w:hAnsi="仿宋" w:eastAsia="仿宋" w:cs="仿宋"/>
          <w:color w:val="auto"/>
          <w:sz w:val="24"/>
          <w:szCs w:val="24"/>
          <w:highlight w:val="none"/>
        </w:rPr>
        <w:t>发出。澄清</w:t>
      </w:r>
    </w:p>
    <w:p>
      <w:pPr>
        <w:spacing w:line="440" w:lineRule="exact"/>
        <w:ind w:left="660" w:right="-53" w:rightChars="-24" w:hanging="660" w:hangingChars="27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或者修改的内容作为磋商文件的组成部分。对磋商文件的修改，将以书面形式通</w:t>
      </w:r>
    </w:p>
    <w:p>
      <w:pPr>
        <w:spacing w:line="440" w:lineRule="exact"/>
        <w:ind w:left="660" w:right="-53" w:rightChars="-24" w:hanging="660" w:hangingChars="27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知已获取磋商文件的</w:t>
      </w:r>
      <w:r>
        <w:rPr>
          <w:rFonts w:hint="eastAsia" w:ascii="仿宋" w:hAnsi="仿宋" w:eastAsia="仿宋" w:cs="仿宋"/>
          <w:color w:val="auto"/>
          <w:sz w:val="24"/>
          <w:szCs w:val="24"/>
          <w:highlight w:val="none"/>
          <w:lang w:val="en-US"/>
        </w:rPr>
        <w:t>所有潜在</w:t>
      </w:r>
      <w:r>
        <w:rPr>
          <w:rFonts w:hint="eastAsia" w:ascii="仿宋" w:hAnsi="仿宋" w:eastAsia="仿宋" w:cs="仿宋"/>
          <w:color w:val="auto"/>
          <w:sz w:val="24"/>
          <w:szCs w:val="24"/>
          <w:highlight w:val="none"/>
        </w:rPr>
        <w:t>供应商。</w:t>
      </w:r>
    </w:p>
    <w:p>
      <w:pPr>
        <w:spacing w:line="440" w:lineRule="exact"/>
        <w:ind w:left="660" w:right="-53" w:rightChars="-24" w:hanging="660" w:hangingChars="27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 xml:space="preserve">5.2  </w:t>
      </w:r>
      <w:r>
        <w:rPr>
          <w:rFonts w:hint="eastAsia" w:ascii="仿宋" w:hAnsi="仿宋" w:eastAsia="仿宋" w:cs="仿宋"/>
          <w:color w:val="auto"/>
          <w:sz w:val="24"/>
          <w:szCs w:val="24"/>
          <w:highlight w:val="none"/>
        </w:rPr>
        <w:t>澄清或者修改的内容可能影响响应文件编制的，</w:t>
      </w:r>
      <w:r>
        <w:rPr>
          <w:rFonts w:hint="eastAsia" w:ascii="仿宋" w:hAnsi="仿宋" w:eastAsia="仿宋" w:cs="仿宋"/>
          <w:color w:val="auto"/>
          <w:sz w:val="24"/>
          <w:szCs w:val="24"/>
          <w:highlight w:val="none"/>
          <w:lang w:val="en-US"/>
        </w:rPr>
        <w:t>采购代理机构</w:t>
      </w:r>
      <w:r>
        <w:rPr>
          <w:rFonts w:hint="eastAsia" w:ascii="仿宋" w:hAnsi="仿宋" w:eastAsia="仿宋" w:cs="仿宋"/>
          <w:color w:val="auto"/>
          <w:sz w:val="24"/>
          <w:szCs w:val="24"/>
          <w:highlight w:val="none"/>
        </w:rPr>
        <w:t>将在提交首</w:t>
      </w:r>
    </w:p>
    <w:p>
      <w:pPr>
        <w:spacing w:line="440" w:lineRule="exact"/>
        <w:ind w:left="660" w:right="-53" w:rightChars="-24" w:hanging="660" w:hangingChars="27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次响应文件截止之日 5 日前通知，不足 5 日的，将相应顺延提交首次响应文件</w:t>
      </w:r>
    </w:p>
    <w:p>
      <w:pPr>
        <w:spacing w:line="440" w:lineRule="exact"/>
        <w:ind w:left="660" w:right="-53" w:rightChars="-24" w:hanging="660" w:hangingChars="27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截止时间。</w:t>
      </w:r>
    </w:p>
    <w:p>
      <w:pPr>
        <w:spacing w:line="440" w:lineRule="exact"/>
        <w:ind w:left="660" w:right="-53" w:rightChars="-24" w:hanging="660" w:hangingChars="27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 xml:space="preserve">5.3  </w:t>
      </w:r>
      <w:r>
        <w:rPr>
          <w:rFonts w:hint="eastAsia" w:ascii="仿宋" w:hAnsi="仿宋" w:eastAsia="仿宋" w:cs="仿宋"/>
          <w:color w:val="auto"/>
          <w:sz w:val="24"/>
          <w:szCs w:val="24"/>
          <w:highlight w:val="none"/>
        </w:rPr>
        <w:t>在磋商过程中，磋商小组根据与供应商磋商情况，可能对技术要求中的技</w:t>
      </w:r>
    </w:p>
    <w:p>
      <w:pPr>
        <w:spacing w:line="440" w:lineRule="exact"/>
        <w:ind w:left="660" w:right="-53" w:rightChars="-24" w:hanging="660" w:hangingChars="27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术、服务要求以及合同草案条款等内容作出实质性变动。对磋商文件作出的实质</w:t>
      </w:r>
    </w:p>
    <w:p>
      <w:pPr>
        <w:spacing w:line="440" w:lineRule="exact"/>
        <w:ind w:left="660" w:right="-53" w:rightChars="-24" w:hanging="660" w:hangingChars="27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性变动是磋商文件的有效组成部分，磋商小组将以线上形式同时通知所有参加磋</w:t>
      </w:r>
    </w:p>
    <w:p>
      <w:pPr>
        <w:spacing w:line="440" w:lineRule="exact"/>
        <w:ind w:left="660" w:right="-53" w:rightChars="-24" w:hanging="660" w:hangingChars="27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商的供应商。供应商应当按照磋商文件的变动情况和磋商小组的要求重新提交响</w:t>
      </w:r>
    </w:p>
    <w:p>
      <w:pPr>
        <w:spacing w:line="440" w:lineRule="exact"/>
        <w:ind w:left="660" w:right="-53" w:rightChars="-24" w:hanging="660" w:hangingChars="27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应文件。</w:t>
      </w:r>
    </w:p>
    <w:p>
      <w:pPr>
        <w:pStyle w:val="32"/>
        <w:rPr>
          <w:rFonts w:ascii="仿宋" w:hAnsi="仿宋" w:eastAsia="仿宋" w:cs="仿宋"/>
          <w:bCs w:val="0"/>
          <w:color w:val="auto"/>
          <w:spacing w:val="0"/>
          <w:sz w:val="24"/>
          <w:szCs w:val="24"/>
          <w:highlight w:val="none"/>
          <w:lang w:bidi="zh-CN"/>
        </w:rPr>
      </w:pPr>
    </w:p>
    <w:p>
      <w:pPr>
        <w:spacing w:line="440" w:lineRule="exact"/>
        <w:ind w:left="663" w:right="-53" w:rightChars="-24" w:hanging="663" w:hangingChars="275"/>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响应文件的编制</w:t>
      </w:r>
    </w:p>
    <w:p>
      <w:pPr>
        <w:pStyle w:val="32"/>
        <w:rPr>
          <w:rFonts w:ascii="仿宋" w:hAnsi="仿宋" w:eastAsia="仿宋" w:cs="仿宋"/>
          <w:bCs w:val="0"/>
          <w:color w:val="auto"/>
          <w:spacing w:val="0"/>
          <w:sz w:val="24"/>
          <w:szCs w:val="24"/>
          <w:highlight w:val="none"/>
          <w:lang w:bidi="zh-CN"/>
        </w:rPr>
      </w:pPr>
    </w:p>
    <w:p>
      <w:pPr>
        <w:spacing w:line="440" w:lineRule="exact"/>
        <w:ind w:left="663" w:right="-53" w:rightChars="-24" w:hanging="663" w:hangingChars="275"/>
        <w:jc w:val="both"/>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rPr>
        <w:t xml:space="preserve">6.   </w:t>
      </w:r>
      <w:r>
        <w:rPr>
          <w:rFonts w:hint="eastAsia" w:ascii="仿宋" w:hAnsi="仿宋" w:eastAsia="仿宋" w:cs="仿宋"/>
          <w:b/>
          <w:bCs/>
          <w:color w:val="auto"/>
          <w:sz w:val="24"/>
          <w:szCs w:val="24"/>
          <w:highlight w:val="none"/>
        </w:rPr>
        <w:t>响应文件的构成</w:t>
      </w:r>
    </w:p>
    <w:p>
      <w:pPr>
        <w:spacing w:line="440" w:lineRule="exact"/>
        <w:ind w:left="660" w:right="-53" w:rightChars="-24" w:hanging="660" w:hangingChars="275"/>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 xml:space="preserve">6.1  </w:t>
      </w:r>
      <w:r>
        <w:rPr>
          <w:rFonts w:hint="eastAsia" w:ascii="仿宋" w:hAnsi="仿宋" w:eastAsia="仿宋" w:cs="仿宋"/>
          <w:color w:val="auto"/>
          <w:sz w:val="24"/>
          <w:szCs w:val="24"/>
          <w:highlight w:val="none"/>
        </w:rPr>
        <w:t>按照磋商文件的要求，供应商应完整地按磋商文件提供的响应文件格式编</w:t>
      </w:r>
    </w:p>
    <w:p>
      <w:pPr>
        <w:spacing w:line="440" w:lineRule="exact"/>
        <w:ind w:left="660" w:right="-53" w:rightChars="-24" w:hanging="660" w:hangingChars="275"/>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制的首次响应文件，响应文件中须包含供应商所有</w:t>
      </w:r>
      <w:r>
        <w:rPr>
          <w:rFonts w:hint="eastAsia" w:ascii="仿宋" w:hAnsi="仿宋" w:eastAsia="仿宋" w:cs="仿宋"/>
          <w:color w:val="auto"/>
          <w:sz w:val="24"/>
          <w:szCs w:val="24"/>
          <w:highlight w:val="none"/>
          <w:lang w:val="en-US"/>
        </w:rPr>
        <w:t>响应</w:t>
      </w:r>
      <w:r>
        <w:rPr>
          <w:rFonts w:hint="eastAsia" w:ascii="仿宋" w:hAnsi="仿宋" w:eastAsia="仿宋" w:cs="仿宋"/>
          <w:color w:val="auto"/>
          <w:sz w:val="24"/>
          <w:szCs w:val="24"/>
          <w:highlight w:val="none"/>
        </w:rPr>
        <w:t>内容，每套响应文件</w:t>
      </w:r>
      <w:r>
        <w:rPr>
          <w:rFonts w:hint="eastAsia" w:ascii="仿宋" w:hAnsi="仿宋" w:eastAsia="仿宋" w:cs="仿宋"/>
          <w:color w:val="auto"/>
          <w:sz w:val="24"/>
          <w:szCs w:val="24"/>
          <w:highlight w:val="none"/>
          <w:lang w:val="en-US"/>
        </w:rPr>
        <w:t>的</w:t>
      </w:r>
      <w:r>
        <w:rPr>
          <w:rFonts w:hint="eastAsia" w:ascii="仿宋" w:hAnsi="仿宋" w:eastAsia="仿宋" w:cs="仿宋"/>
          <w:color w:val="auto"/>
          <w:sz w:val="24"/>
          <w:szCs w:val="24"/>
          <w:highlight w:val="none"/>
        </w:rPr>
        <w:t>商</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务</w:t>
      </w:r>
      <w:r>
        <w:rPr>
          <w:rFonts w:hint="eastAsia" w:ascii="仿宋" w:hAnsi="仿宋" w:eastAsia="仿宋" w:cs="仿宋"/>
          <w:color w:val="auto"/>
          <w:sz w:val="24"/>
          <w:szCs w:val="24"/>
          <w:highlight w:val="none"/>
          <w:lang w:val="en-US"/>
        </w:rPr>
        <w:t>部分</w:t>
      </w:r>
      <w:r>
        <w:rPr>
          <w:rFonts w:hint="eastAsia" w:ascii="仿宋" w:hAnsi="仿宋" w:eastAsia="仿宋" w:cs="仿宋"/>
          <w:color w:val="auto"/>
          <w:sz w:val="24"/>
          <w:szCs w:val="24"/>
          <w:highlight w:val="none"/>
        </w:rPr>
        <w:t>和技术</w:t>
      </w:r>
      <w:r>
        <w:rPr>
          <w:rFonts w:hint="eastAsia" w:ascii="仿宋" w:hAnsi="仿宋" w:eastAsia="仿宋" w:cs="仿宋"/>
          <w:color w:val="auto"/>
          <w:sz w:val="24"/>
          <w:szCs w:val="24"/>
          <w:highlight w:val="none"/>
          <w:lang w:val="en-US"/>
        </w:rPr>
        <w:t>部分合订</w:t>
      </w:r>
      <w:r>
        <w:rPr>
          <w:rFonts w:hint="eastAsia" w:ascii="仿宋" w:hAnsi="仿宋" w:eastAsia="仿宋" w:cs="仿宋"/>
          <w:color w:val="auto"/>
          <w:sz w:val="24"/>
          <w:szCs w:val="24"/>
          <w:highlight w:val="none"/>
        </w:rPr>
        <w:t>成一本，应包括内容</w:t>
      </w:r>
      <w:r>
        <w:rPr>
          <w:rFonts w:hint="eastAsia" w:ascii="仿宋" w:hAnsi="仿宋" w:eastAsia="仿宋" w:cs="仿宋"/>
          <w:color w:val="auto"/>
          <w:sz w:val="24"/>
          <w:szCs w:val="24"/>
          <w:highlight w:val="none"/>
          <w:lang w:val="en-US"/>
        </w:rPr>
        <w:t>详见</w:t>
      </w: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rPr>
        <w:t>六</w:t>
      </w:r>
      <w:r>
        <w:rPr>
          <w:rFonts w:hint="eastAsia" w:ascii="仿宋" w:hAnsi="仿宋" w:eastAsia="仿宋" w:cs="仿宋"/>
          <w:color w:val="auto"/>
          <w:sz w:val="24"/>
          <w:szCs w:val="24"/>
          <w:highlight w:val="none"/>
        </w:rPr>
        <w:t>章 附件</w:t>
      </w:r>
      <w:r>
        <w:rPr>
          <w:rFonts w:hint="eastAsia" w:ascii="仿宋" w:hAnsi="仿宋" w:eastAsia="仿宋" w:cs="仿宋"/>
          <w:color w:val="auto"/>
          <w:sz w:val="24"/>
          <w:szCs w:val="24"/>
          <w:highlight w:val="none"/>
          <w:lang w:val="en-US"/>
        </w:rPr>
        <w:t>-响应文件格式</w:t>
      </w:r>
    </w:p>
    <w:p>
      <w:pPr>
        <w:spacing w:line="440" w:lineRule="exact"/>
        <w:ind w:left="663" w:right="-53" w:rightChars="-24" w:hanging="663" w:hangingChars="275"/>
        <w:jc w:val="both"/>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rPr>
        <w:t xml:space="preserve">7.   </w:t>
      </w:r>
      <w:r>
        <w:rPr>
          <w:rFonts w:hint="eastAsia" w:ascii="仿宋" w:hAnsi="仿宋" w:eastAsia="仿宋" w:cs="仿宋"/>
          <w:b/>
          <w:bCs/>
          <w:color w:val="auto"/>
          <w:sz w:val="24"/>
          <w:szCs w:val="24"/>
          <w:highlight w:val="none"/>
        </w:rPr>
        <w:t>报价</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 xml:space="preserve">7.1  </w:t>
      </w:r>
      <w:r>
        <w:rPr>
          <w:rFonts w:hint="eastAsia" w:ascii="仿宋" w:hAnsi="仿宋" w:eastAsia="仿宋" w:cs="仿宋"/>
          <w:color w:val="auto"/>
          <w:sz w:val="24"/>
          <w:szCs w:val="24"/>
          <w:highlight w:val="none"/>
        </w:rPr>
        <w:t>在提交响应文件时，供应商要按照磋商文件给出的格式提供报价函和</w:t>
      </w:r>
      <w:r>
        <w:rPr>
          <w:rFonts w:hint="eastAsia" w:ascii="仿宋" w:hAnsi="仿宋" w:eastAsia="仿宋" w:cs="仿宋"/>
          <w:color w:val="auto"/>
          <w:sz w:val="24"/>
          <w:szCs w:val="24"/>
          <w:highlight w:val="none"/>
          <w:lang w:val="en-US"/>
        </w:rPr>
        <w:t>首次</w:t>
      </w:r>
    </w:p>
    <w:p>
      <w:pPr>
        <w:spacing w:line="440" w:lineRule="exact"/>
        <w:ind w:left="660" w:right="-53" w:rightChars="-24" w:hanging="660" w:hangingChars="275"/>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报价</w:t>
      </w:r>
      <w:r>
        <w:rPr>
          <w:rFonts w:hint="eastAsia" w:ascii="仿宋" w:hAnsi="仿宋" w:eastAsia="仿宋" w:cs="仿宋"/>
          <w:color w:val="auto"/>
          <w:sz w:val="24"/>
          <w:szCs w:val="24"/>
          <w:highlight w:val="none"/>
        </w:rPr>
        <w:t>表；在磋商结束后，供应商按照磋商小组的要求及磋商文件给出的格式提</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供报价函和最后报价表。报价货币应为人民币。</w:t>
      </w:r>
    </w:p>
    <w:p>
      <w:pPr>
        <w:spacing w:line="440" w:lineRule="exact"/>
        <w:ind w:left="660" w:right="-53" w:rightChars="-24" w:hanging="660" w:hangingChars="275"/>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 xml:space="preserve">7.2  </w:t>
      </w:r>
      <w:r>
        <w:rPr>
          <w:rFonts w:hint="eastAsia" w:ascii="仿宋" w:hAnsi="仿宋" w:eastAsia="仿宋" w:cs="仿宋"/>
          <w:color w:val="auto"/>
          <w:sz w:val="24"/>
          <w:szCs w:val="24"/>
          <w:highlight w:val="none"/>
        </w:rPr>
        <w:t>报价为固定价格，最终结算时不会因任何条件的变化而进行调整。</w:t>
      </w:r>
    </w:p>
    <w:p>
      <w:pPr>
        <w:spacing w:line="440" w:lineRule="exact"/>
        <w:ind w:left="660" w:right="-53" w:rightChars="-24" w:hanging="660" w:hangingChars="275"/>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7.3  具体的报价要求见</w:t>
      </w:r>
      <w:r>
        <w:rPr>
          <w:rFonts w:hint="eastAsia" w:ascii="仿宋" w:hAnsi="仿宋" w:eastAsia="仿宋" w:cs="仿宋"/>
          <w:color w:val="auto"/>
          <w:spacing w:val="-5"/>
          <w:sz w:val="24"/>
          <w:szCs w:val="24"/>
          <w:highlight w:val="none"/>
          <w:u w:val="single"/>
          <w:lang w:val="en-US"/>
        </w:rPr>
        <w:t>供应商须知前附表</w:t>
      </w:r>
      <w:r>
        <w:rPr>
          <w:rFonts w:hint="eastAsia" w:ascii="仿宋" w:hAnsi="仿宋" w:eastAsia="仿宋" w:cs="仿宋"/>
          <w:color w:val="auto"/>
          <w:spacing w:val="-5"/>
          <w:sz w:val="24"/>
          <w:szCs w:val="24"/>
          <w:highlight w:val="none"/>
          <w:lang w:val="en-US"/>
        </w:rPr>
        <w:t>。</w:t>
      </w:r>
    </w:p>
    <w:p>
      <w:pPr>
        <w:spacing w:line="440" w:lineRule="exact"/>
        <w:ind w:left="660" w:right="-53" w:rightChars="-24" w:hanging="660" w:hangingChars="275"/>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rPr>
        <w:t>7.4  本项目预算金额、最高限价详见</w:t>
      </w:r>
      <w:r>
        <w:rPr>
          <w:rFonts w:hint="eastAsia" w:ascii="仿宋" w:hAnsi="仿宋" w:eastAsia="仿宋" w:cs="仿宋"/>
          <w:color w:val="auto"/>
          <w:spacing w:val="-5"/>
          <w:sz w:val="24"/>
          <w:szCs w:val="24"/>
          <w:highlight w:val="none"/>
          <w:u w:val="single"/>
          <w:lang w:val="en-US"/>
        </w:rPr>
        <w:t>供应商须知前附表</w:t>
      </w:r>
      <w:r>
        <w:rPr>
          <w:rFonts w:hint="eastAsia" w:ascii="仿宋" w:hAnsi="仿宋" w:eastAsia="仿宋" w:cs="仿宋"/>
          <w:color w:val="auto"/>
          <w:spacing w:val="-5"/>
          <w:sz w:val="24"/>
          <w:szCs w:val="24"/>
          <w:highlight w:val="none"/>
          <w:lang w:val="en-US"/>
        </w:rPr>
        <w:t>。</w:t>
      </w:r>
      <w:r>
        <w:rPr>
          <w:rFonts w:hint="eastAsia" w:ascii="仿宋" w:hAnsi="仿宋" w:eastAsia="仿宋" w:cs="仿宋"/>
          <w:color w:val="auto"/>
          <w:sz w:val="24"/>
          <w:szCs w:val="24"/>
          <w:highlight w:val="none"/>
        </w:rPr>
        <w:t>供应商最</w:t>
      </w:r>
      <w:r>
        <w:rPr>
          <w:rFonts w:hint="eastAsia" w:ascii="仿宋" w:hAnsi="仿宋" w:eastAsia="仿宋" w:cs="仿宋"/>
          <w:color w:val="auto"/>
          <w:sz w:val="24"/>
          <w:szCs w:val="24"/>
          <w:highlight w:val="none"/>
          <w:lang w:val="en-US"/>
        </w:rPr>
        <w:t>后</w:t>
      </w:r>
      <w:r>
        <w:rPr>
          <w:rFonts w:hint="eastAsia" w:ascii="仿宋" w:hAnsi="仿宋" w:eastAsia="仿宋" w:cs="仿宋"/>
          <w:color w:val="auto"/>
          <w:sz w:val="24"/>
          <w:szCs w:val="24"/>
          <w:highlight w:val="none"/>
        </w:rPr>
        <w:t>报价超过竞</w:t>
      </w:r>
    </w:p>
    <w:p>
      <w:pPr>
        <w:spacing w:line="440" w:lineRule="exact"/>
        <w:ind w:left="660" w:right="-53" w:rightChars="-24" w:hanging="660" w:hangingChars="275"/>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争性磋商文件规定的预算金额或者分项、分包最高限价的，其</w:t>
      </w:r>
      <w:r>
        <w:rPr>
          <w:rFonts w:hint="eastAsia" w:ascii="仿宋" w:hAnsi="仿宋" w:eastAsia="仿宋" w:cs="仿宋"/>
          <w:b/>
          <w:bCs/>
          <w:color w:val="auto"/>
          <w:sz w:val="24"/>
          <w:szCs w:val="24"/>
          <w:highlight w:val="none"/>
        </w:rPr>
        <w:t>响应文件无效</w:t>
      </w:r>
      <w:r>
        <w:rPr>
          <w:rFonts w:hint="eastAsia" w:ascii="仿宋" w:hAnsi="仿宋" w:eastAsia="仿宋" w:cs="仿宋"/>
          <w:color w:val="auto"/>
          <w:sz w:val="24"/>
          <w:szCs w:val="24"/>
          <w:highlight w:val="none"/>
        </w:rPr>
        <w:t>。</w:t>
      </w:r>
    </w:p>
    <w:p>
      <w:pPr>
        <w:spacing w:line="440" w:lineRule="exact"/>
        <w:ind w:left="663" w:right="-53" w:rightChars="-24" w:hanging="663" w:hangingChars="275"/>
        <w:jc w:val="both"/>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7.5  成交人在合同签订之前，须提交根据最终报价修正后的报价明细。</w:t>
      </w:r>
    </w:p>
    <w:p>
      <w:pPr>
        <w:spacing w:line="440" w:lineRule="exact"/>
        <w:ind w:left="663" w:right="-53" w:rightChars="-24" w:hanging="663" w:hangingChars="275"/>
        <w:jc w:val="both"/>
        <w:rPr>
          <w:rFonts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t>8.   响应文件有效期</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8.1  响应文件应自首次提交之日起，按照</w:t>
      </w:r>
      <w:r>
        <w:rPr>
          <w:rFonts w:hint="eastAsia" w:ascii="仿宋" w:hAnsi="仿宋" w:eastAsia="仿宋" w:cs="仿宋"/>
          <w:color w:val="auto"/>
          <w:spacing w:val="-5"/>
          <w:sz w:val="24"/>
          <w:szCs w:val="24"/>
          <w:highlight w:val="none"/>
          <w:u w:val="single"/>
          <w:lang w:val="en-US"/>
        </w:rPr>
        <w:t>供应商须知前附表</w:t>
      </w:r>
      <w:r>
        <w:rPr>
          <w:rFonts w:hint="eastAsia" w:ascii="仿宋" w:hAnsi="仿宋" w:eastAsia="仿宋" w:cs="仿宋"/>
          <w:color w:val="auto"/>
          <w:sz w:val="24"/>
          <w:szCs w:val="24"/>
          <w:highlight w:val="none"/>
          <w:lang w:val="en-US"/>
        </w:rPr>
        <w:t>中规定时间内保持有</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效，有效期短于要求的，其</w:t>
      </w:r>
      <w:r>
        <w:rPr>
          <w:rFonts w:hint="eastAsia" w:ascii="仿宋" w:hAnsi="仿宋" w:eastAsia="仿宋" w:cs="仿宋"/>
          <w:b/>
          <w:bCs/>
          <w:color w:val="auto"/>
          <w:sz w:val="24"/>
          <w:szCs w:val="24"/>
          <w:highlight w:val="none"/>
          <w:lang w:val="en-US"/>
        </w:rPr>
        <w:t>响应文件无效</w:t>
      </w:r>
      <w:r>
        <w:rPr>
          <w:rFonts w:hint="eastAsia" w:ascii="仿宋" w:hAnsi="仿宋" w:eastAsia="仿宋" w:cs="仿宋"/>
          <w:color w:val="auto"/>
          <w:sz w:val="24"/>
          <w:szCs w:val="24"/>
          <w:highlight w:val="none"/>
          <w:lang w:val="en-US"/>
        </w:rPr>
        <w:t>。</w:t>
      </w:r>
    </w:p>
    <w:p>
      <w:pPr>
        <w:pStyle w:val="32"/>
        <w:rPr>
          <w:rFonts w:ascii="仿宋" w:hAnsi="仿宋" w:eastAsia="仿宋" w:cs="仿宋"/>
          <w:bCs w:val="0"/>
          <w:color w:val="auto"/>
          <w:spacing w:val="0"/>
          <w:sz w:val="24"/>
          <w:szCs w:val="24"/>
          <w:highlight w:val="none"/>
          <w:lang w:bidi="zh-CN"/>
        </w:rPr>
      </w:pPr>
    </w:p>
    <w:p>
      <w:pPr>
        <w:pStyle w:val="32"/>
        <w:jc w:val="center"/>
        <w:rPr>
          <w:rFonts w:ascii="仿宋" w:hAnsi="仿宋" w:eastAsia="仿宋" w:cs="仿宋"/>
          <w:b/>
          <w:color w:val="auto"/>
          <w:spacing w:val="0"/>
          <w:sz w:val="24"/>
          <w:szCs w:val="24"/>
          <w:highlight w:val="none"/>
          <w:lang w:bidi="zh-CN"/>
        </w:rPr>
      </w:pPr>
      <w:r>
        <w:rPr>
          <w:rFonts w:hint="eastAsia" w:ascii="仿宋" w:hAnsi="仿宋" w:eastAsia="仿宋" w:cs="仿宋"/>
          <w:b/>
          <w:color w:val="auto"/>
          <w:spacing w:val="0"/>
          <w:sz w:val="24"/>
          <w:szCs w:val="24"/>
          <w:highlight w:val="none"/>
          <w:lang w:bidi="zh-CN"/>
        </w:rPr>
        <w:t>四</w:t>
      </w:r>
      <w:r>
        <w:rPr>
          <w:rFonts w:hint="eastAsia" w:ascii="仿宋" w:hAnsi="仿宋" w:eastAsia="仿宋" w:cs="仿宋"/>
          <w:b/>
          <w:color w:val="auto"/>
          <w:spacing w:val="0"/>
          <w:sz w:val="24"/>
          <w:szCs w:val="24"/>
          <w:highlight w:val="none"/>
          <w:lang w:bidi="zh-CN"/>
        </w:rPr>
        <w:tab/>
      </w:r>
      <w:r>
        <w:rPr>
          <w:rFonts w:hint="eastAsia" w:ascii="仿宋" w:hAnsi="仿宋" w:eastAsia="仿宋" w:cs="仿宋"/>
          <w:b/>
          <w:color w:val="auto"/>
          <w:spacing w:val="0"/>
          <w:sz w:val="24"/>
          <w:szCs w:val="24"/>
          <w:highlight w:val="none"/>
          <w:lang w:bidi="zh-CN"/>
        </w:rPr>
        <w:t xml:space="preserve"> 响应文件的签署规定和递交</w:t>
      </w:r>
    </w:p>
    <w:p>
      <w:pPr>
        <w:pStyle w:val="32"/>
        <w:rPr>
          <w:rFonts w:ascii="仿宋" w:hAnsi="仿宋" w:eastAsia="仿宋" w:cs="仿宋"/>
          <w:bCs w:val="0"/>
          <w:color w:val="auto"/>
          <w:spacing w:val="0"/>
          <w:sz w:val="24"/>
          <w:szCs w:val="24"/>
          <w:highlight w:val="none"/>
          <w:lang w:bidi="zh-CN"/>
        </w:rPr>
      </w:pPr>
    </w:p>
    <w:p>
      <w:pPr>
        <w:spacing w:line="440" w:lineRule="exact"/>
        <w:ind w:left="663" w:right="-53" w:rightChars="-24" w:hanging="663" w:hangingChars="275"/>
        <w:jc w:val="both"/>
        <w:rPr>
          <w:rFonts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t>9.   响应文件签署及规定</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9.1  磋商供应商应按</w:t>
      </w:r>
      <w:r>
        <w:rPr>
          <w:rFonts w:hint="eastAsia" w:ascii="仿宋" w:hAnsi="仿宋" w:eastAsia="仿宋" w:cs="仿宋"/>
          <w:color w:val="auto"/>
          <w:spacing w:val="-5"/>
          <w:sz w:val="24"/>
          <w:szCs w:val="24"/>
          <w:highlight w:val="none"/>
          <w:u w:val="single"/>
          <w:lang w:val="en-US"/>
        </w:rPr>
        <w:t>供应商须知前附表</w:t>
      </w:r>
      <w:r>
        <w:rPr>
          <w:rFonts w:hint="eastAsia" w:ascii="仿宋" w:hAnsi="仿宋" w:eastAsia="仿宋" w:cs="仿宋"/>
          <w:color w:val="auto"/>
          <w:sz w:val="24"/>
          <w:szCs w:val="24"/>
          <w:highlight w:val="none"/>
          <w:lang w:val="en-US"/>
        </w:rPr>
        <w:t>中的规定准备和递交响应文件。</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9.2  供应商在提交响应文件截止时间前，可以对所提交的响应文件进行补充、</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修改或者撤回，并书面通知采购代理机构。补充、修改的内容作为响应文件的组</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成部分。补充、修改的内容与响应文件不一致的，以补充、修改的内容为准。</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9.3  供应商根据磋商小组的要求对响应文件中含义不明确、同类问题表述不一</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致或者有明显文字和计算错误的内容等做出的澄清、说明或者更正，以及磋商中</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根据磋商文件实质性变动重新提交的响应文件，其签署规定同 9.2 款要求。</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9.6  响应文件因字迹潦草、表达不清或装订不当所引起的后果由供应商负责。</w:t>
      </w:r>
    </w:p>
    <w:p>
      <w:pPr>
        <w:spacing w:line="440" w:lineRule="exact"/>
        <w:ind w:left="663" w:right="-53" w:rightChars="-24" w:hanging="663" w:hangingChars="275"/>
        <w:jc w:val="both"/>
        <w:rPr>
          <w:rFonts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t>10.  响应文件的递交</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10.1 响应文件及电子版应密封递交，封套上注明磋商供应商名称、项目编号及</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项目名称。首次提交的响应文件必须在响应截止时间前密封送达到指定地点。在</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截止时间后送达的响应文件采购代理机构将</w:t>
      </w:r>
      <w:r>
        <w:rPr>
          <w:rFonts w:hint="eastAsia" w:ascii="仿宋" w:hAnsi="仿宋" w:eastAsia="仿宋" w:cs="仿宋"/>
          <w:b/>
          <w:bCs/>
          <w:color w:val="auto"/>
          <w:sz w:val="24"/>
          <w:szCs w:val="24"/>
          <w:highlight w:val="none"/>
          <w:lang w:val="en-US"/>
        </w:rPr>
        <w:t>拒收</w:t>
      </w:r>
      <w:r>
        <w:rPr>
          <w:rFonts w:hint="eastAsia" w:ascii="仿宋" w:hAnsi="仿宋" w:eastAsia="仿宋" w:cs="仿宋"/>
          <w:color w:val="auto"/>
          <w:sz w:val="24"/>
          <w:szCs w:val="24"/>
          <w:highlight w:val="none"/>
          <w:lang w:val="en-US"/>
        </w:rPr>
        <w:t>。（本项目为电子标，不适用）</w:t>
      </w:r>
    </w:p>
    <w:p>
      <w:pPr>
        <w:pStyle w:val="32"/>
        <w:rPr>
          <w:rFonts w:ascii="仿宋" w:hAnsi="仿宋" w:eastAsia="仿宋" w:cs="仿宋"/>
          <w:bCs w:val="0"/>
          <w:color w:val="auto"/>
          <w:spacing w:val="0"/>
          <w:sz w:val="24"/>
          <w:szCs w:val="24"/>
          <w:highlight w:val="none"/>
          <w:lang w:bidi="zh-CN"/>
        </w:rPr>
      </w:pPr>
    </w:p>
    <w:p>
      <w:pPr>
        <w:pStyle w:val="32"/>
        <w:jc w:val="center"/>
        <w:rPr>
          <w:rFonts w:ascii="仿宋" w:hAnsi="仿宋" w:eastAsia="仿宋" w:cs="仿宋"/>
          <w:b/>
          <w:color w:val="auto"/>
          <w:spacing w:val="0"/>
          <w:sz w:val="24"/>
          <w:szCs w:val="24"/>
          <w:highlight w:val="none"/>
          <w:lang w:bidi="zh-CN"/>
        </w:rPr>
      </w:pPr>
      <w:r>
        <w:rPr>
          <w:rFonts w:hint="eastAsia" w:ascii="仿宋" w:hAnsi="仿宋" w:eastAsia="仿宋" w:cs="仿宋"/>
          <w:b/>
          <w:color w:val="auto"/>
          <w:spacing w:val="0"/>
          <w:sz w:val="24"/>
          <w:szCs w:val="24"/>
          <w:highlight w:val="none"/>
          <w:lang w:bidi="zh-CN"/>
        </w:rPr>
        <w:t>五  保证金</w:t>
      </w:r>
    </w:p>
    <w:p>
      <w:pPr>
        <w:pStyle w:val="32"/>
        <w:rPr>
          <w:rFonts w:ascii="仿宋" w:hAnsi="仿宋" w:eastAsia="仿宋" w:cs="仿宋"/>
          <w:bCs w:val="0"/>
          <w:color w:val="auto"/>
          <w:spacing w:val="0"/>
          <w:sz w:val="24"/>
          <w:szCs w:val="24"/>
          <w:highlight w:val="none"/>
          <w:lang w:bidi="zh-CN"/>
        </w:rPr>
      </w:pPr>
    </w:p>
    <w:p>
      <w:pPr>
        <w:spacing w:line="440" w:lineRule="exact"/>
        <w:ind w:left="663" w:right="-53" w:rightChars="-24" w:hanging="663" w:hangingChars="275"/>
        <w:jc w:val="both"/>
        <w:rPr>
          <w:rFonts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t>11.  保证金的提交</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11.1 磋商供应商在递交响应文件截止时间前，按照</w:t>
      </w:r>
      <w:r>
        <w:rPr>
          <w:rFonts w:hint="eastAsia" w:ascii="仿宋" w:hAnsi="仿宋" w:eastAsia="仿宋" w:cs="仿宋"/>
          <w:color w:val="auto"/>
          <w:spacing w:val="-5"/>
          <w:sz w:val="24"/>
          <w:szCs w:val="24"/>
          <w:highlight w:val="none"/>
          <w:u w:val="single"/>
          <w:lang w:val="en-US"/>
        </w:rPr>
        <w:t>供应商须知前附表</w:t>
      </w:r>
      <w:r>
        <w:rPr>
          <w:rFonts w:hint="eastAsia" w:ascii="仿宋" w:hAnsi="仿宋" w:eastAsia="仿宋" w:cs="仿宋"/>
          <w:color w:val="auto"/>
          <w:sz w:val="24"/>
          <w:szCs w:val="24"/>
          <w:highlight w:val="none"/>
          <w:lang w:val="en-US"/>
        </w:rPr>
        <w:t>规定的保证</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金的形式、数额和时间要求提交响应保证金。供应商为联合体的，可以由联合体</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中的一方或者多方共同交纳保证金，其交纳的保证金对联合体各方均具有约束力。</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11.2 供应商没有按规定提交保证金的，其</w:t>
      </w:r>
      <w:r>
        <w:rPr>
          <w:rFonts w:hint="eastAsia" w:ascii="仿宋" w:hAnsi="仿宋" w:eastAsia="仿宋" w:cs="仿宋"/>
          <w:b/>
          <w:bCs/>
          <w:color w:val="auto"/>
          <w:sz w:val="24"/>
          <w:szCs w:val="24"/>
          <w:highlight w:val="none"/>
          <w:lang w:val="en-US"/>
        </w:rPr>
        <w:t>响应文件无效</w:t>
      </w:r>
      <w:r>
        <w:rPr>
          <w:rFonts w:hint="eastAsia" w:ascii="仿宋" w:hAnsi="仿宋" w:eastAsia="仿宋" w:cs="仿宋"/>
          <w:color w:val="auto"/>
          <w:sz w:val="24"/>
          <w:szCs w:val="24"/>
          <w:highlight w:val="none"/>
          <w:lang w:val="en-US"/>
        </w:rPr>
        <w:t>。采用电汇形式提交保</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证金的，一般可以实时入账，建议供应商请于递交文件截止日 2-3 个工作日前</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汇出。保证金的提交以采购代理机构保证金账户到账时间为准，供应商需自行评</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估因异地、跨行、公休日等因素造成的保证金到账延迟风险，并承担相应责任。</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保证金不能按时进入指定账户的，其</w:t>
      </w:r>
      <w:r>
        <w:rPr>
          <w:rFonts w:hint="eastAsia" w:ascii="仿宋" w:hAnsi="仿宋" w:eastAsia="仿宋" w:cs="仿宋"/>
          <w:b/>
          <w:bCs/>
          <w:color w:val="auto"/>
          <w:sz w:val="24"/>
          <w:szCs w:val="24"/>
          <w:highlight w:val="none"/>
          <w:lang w:val="en-US"/>
        </w:rPr>
        <w:t>响应文件无效</w:t>
      </w:r>
      <w:r>
        <w:rPr>
          <w:rFonts w:hint="eastAsia" w:ascii="仿宋" w:hAnsi="仿宋" w:eastAsia="仿宋" w:cs="仿宋"/>
          <w:color w:val="auto"/>
          <w:sz w:val="24"/>
          <w:szCs w:val="24"/>
          <w:highlight w:val="none"/>
          <w:lang w:val="en-US"/>
        </w:rPr>
        <w:t>。</w:t>
      </w:r>
    </w:p>
    <w:p>
      <w:pPr>
        <w:spacing w:line="440" w:lineRule="exact"/>
        <w:ind w:left="663" w:right="-53" w:rightChars="-24" w:hanging="663" w:hangingChars="275"/>
        <w:jc w:val="both"/>
        <w:rPr>
          <w:rFonts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t>12.  保证金的没收</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12.1 发生下列情况之一，保证金将被没收：</w:t>
      </w:r>
    </w:p>
    <w:p>
      <w:pPr>
        <w:spacing w:line="440" w:lineRule="exact"/>
        <w:ind w:right="-53" w:rightChars="-24"/>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（1）供应商在提交最后报价后撤回响应文件的；</w:t>
      </w:r>
    </w:p>
    <w:p>
      <w:pPr>
        <w:spacing w:line="440" w:lineRule="exact"/>
        <w:ind w:right="-53" w:rightChars="-24"/>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（2）供应商在响应文件中提供虚假材料的；</w:t>
      </w:r>
    </w:p>
    <w:p>
      <w:pPr>
        <w:spacing w:line="440" w:lineRule="exact"/>
        <w:ind w:right="-53" w:rightChars="-24"/>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（3）除因不可抗力或法律、法规、磋商文件允许的情形以外，成交供应商不与采购人签订合同的；</w:t>
      </w:r>
    </w:p>
    <w:p>
      <w:pPr>
        <w:spacing w:line="440" w:lineRule="exact"/>
        <w:ind w:right="-53" w:rightChars="-24"/>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（4）存在串通投标情形的；</w:t>
      </w:r>
    </w:p>
    <w:p>
      <w:pPr>
        <w:spacing w:line="440" w:lineRule="exact"/>
        <w:ind w:right="-53" w:rightChars="-24"/>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（5）成交供应商签订合同后不向采购代理机构支付中介服务费；</w:t>
      </w:r>
    </w:p>
    <w:p>
      <w:pPr>
        <w:spacing w:line="440" w:lineRule="exact"/>
        <w:ind w:right="-53" w:rightChars="-24"/>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（6）存在向采购人、代理机构或评审专家行贿事实的。</w:t>
      </w:r>
    </w:p>
    <w:p>
      <w:pPr>
        <w:spacing w:line="440" w:lineRule="exact"/>
        <w:ind w:right="-53" w:rightChars="-24"/>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（7）法律、法规规定的其它情况。</w:t>
      </w:r>
    </w:p>
    <w:p>
      <w:pPr>
        <w:spacing w:line="440" w:lineRule="exact"/>
        <w:ind w:left="663" w:right="-53" w:rightChars="-24" w:hanging="663" w:hangingChars="275"/>
        <w:jc w:val="both"/>
        <w:rPr>
          <w:rFonts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t>13.  保证金的退还</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13.1 已提交响应文件的供应商在提交最后报价之前根据磋商情况退出磋商，保</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证金将及时予以退还。</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13.2 成交供应商应在与采购人签订合同之日起 5 个工作日内及时联系采购代</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理机构办理保证金无息退还手续。</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 xml:space="preserve">13.3 未成交供应商的保证金将在成交通知书发出之日暨成交公告公布之日起 5 </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个工作日内，及时联系采购人或采购代理机构办理无息退还保证金手续因供应商</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自身原因导致无法及时退还的，采购人或采购代理机构将不承担资金占用费。</w:t>
      </w:r>
    </w:p>
    <w:p>
      <w:pPr>
        <w:pStyle w:val="32"/>
        <w:rPr>
          <w:rFonts w:ascii="仿宋" w:hAnsi="仿宋" w:eastAsia="仿宋" w:cs="仿宋"/>
          <w:bCs w:val="0"/>
          <w:color w:val="auto"/>
          <w:spacing w:val="0"/>
          <w:sz w:val="24"/>
          <w:szCs w:val="24"/>
          <w:highlight w:val="none"/>
          <w:lang w:bidi="zh-CN"/>
        </w:rPr>
      </w:pPr>
    </w:p>
    <w:p>
      <w:pPr>
        <w:pStyle w:val="7"/>
        <w:tabs>
          <w:tab w:val="left" w:pos="561"/>
        </w:tabs>
        <w:spacing w:line="440" w:lineRule="exact"/>
        <w:ind w:right="669" w:rightChars="304"/>
        <w:rPr>
          <w:color w:val="auto"/>
          <w:sz w:val="24"/>
          <w:szCs w:val="24"/>
          <w:highlight w:val="none"/>
        </w:rPr>
      </w:pPr>
      <w:r>
        <w:rPr>
          <w:rFonts w:hint="eastAsia"/>
          <w:color w:val="auto"/>
          <w:sz w:val="24"/>
          <w:szCs w:val="24"/>
          <w:highlight w:val="none"/>
        </w:rPr>
        <w:t>六</w:t>
      </w:r>
      <w:r>
        <w:rPr>
          <w:rFonts w:hint="eastAsia"/>
          <w:color w:val="auto"/>
          <w:sz w:val="24"/>
          <w:szCs w:val="24"/>
          <w:highlight w:val="none"/>
        </w:rPr>
        <w:tab/>
      </w:r>
      <w:r>
        <w:rPr>
          <w:rFonts w:hint="eastAsia"/>
          <w:color w:val="auto"/>
          <w:sz w:val="24"/>
          <w:szCs w:val="24"/>
          <w:highlight w:val="none"/>
        </w:rPr>
        <w:t>评审和磋商</w:t>
      </w:r>
    </w:p>
    <w:p>
      <w:pPr>
        <w:pStyle w:val="32"/>
        <w:rPr>
          <w:rFonts w:ascii="仿宋" w:hAnsi="仿宋" w:eastAsia="仿宋" w:cs="仿宋"/>
          <w:bCs w:val="0"/>
          <w:color w:val="auto"/>
          <w:spacing w:val="0"/>
          <w:sz w:val="24"/>
          <w:szCs w:val="24"/>
          <w:highlight w:val="none"/>
          <w:lang w:bidi="zh-CN"/>
        </w:rPr>
      </w:pPr>
    </w:p>
    <w:p>
      <w:pPr>
        <w:spacing w:line="440" w:lineRule="exact"/>
        <w:ind w:left="663" w:right="-53" w:rightChars="-24" w:hanging="663" w:hangingChars="275"/>
        <w:jc w:val="both"/>
        <w:rPr>
          <w:rFonts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t>14.  响应文件的评审与澄清</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14.1 磋商小组在确认了磋商文件后，按照磋商文件规定的资格条件对供应商进</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行资格审查，符合资格条件的供应商将进入符合性审查。不符合资格条件的供应</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商将按</w:t>
      </w:r>
      <w:r>
        <w:rPr>
          <w:rFonts w:hint="eastAsia" w:ascii="仿宋" w:hAnsi="仿宋" w:eastAsia="仿宋" w:cs="仿宋"/>
          <w:b/>
          <w:bCs/>
          <w:color w:val="auto"/>
          <w:sz w:val="24"/>
          <w:szCs w:val="24"/>
          <w:highlight w:val="none"/>
          <w:lang w:val="en-US"/>
        </w:rPr>
        <w:t>无效处理</w:t>
      </w:r>
      <w:r>
        <w:rPr>
          <w:rFonts w:hint="eastAsia" w:ascii="仿宋" w:hAnsi="仿宋" w:eastAsia="仿宋" w:cs="仿宋"/>
          <w:color w:val="auto"/>
          <w:sz w:val="24"/>
          <w:szCs w:val="24"/>
          <w:highlight w:val="none"/>
          <w:lang w:val="en-US"/>
        </w:rPr>
        <w:t>，不参加后续磋商。</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14.2 磋商小组按照磋商文件规定的除资格条件外的其它实质性条款，对参加磋</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商的供应商进行有效性、完整性和响应程度的符合性审查。未实质性响应磋商文</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件的供应商将按</w:t>
      </w:r>
      <w:r>
        <w:rPr>
          <w:rFonts w:hint="eastAsia" w:ascii="仿宋" w:hAnsi="仿宋" w:eastAsia="仿宋" w:cs="仿宋"/>
          <w:b/>
          <w:bCs/>
          <w:color w:val="auto"/>
          <w:sz w:val="24"/>
          <w:szCs w:val="24"/>
          <w:highlight w:val="none"/>
          <w:lang w:val="en-US"/>
        </w:rPr>
        <w:t>无效处理</w:t>
      </w:r>
      <w:r>
        <w:rPr>
          <w:rFonts w:hint="eastAsia" w:ascii="仿宋" w:hAnsi="仿宋" w:eastAsia="仿宋" w:cs="仿宋"/>
          <w:color w:val="auto"/>
          <w:sz w:val="24"/>
          <w:szCs w:val="24"/>
          <w:highlight w:val="none"/>
          <w:lang w:val="en-US"/>
        </w:rPr>
        <w:t>，不参加后续磋商。</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14.3 采购人或采购代理机构将在截止递交响应文件前一天至截止递交响应文件</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后一小时期间查询供应商的信用记录，供应商存在不良信用记录的，其响应将按</w:t>
      </w:r>
    </w:p>
    <w:p>
      <w:pPr>
        <w:spacing w:line="440" w:lineRule="exact"/>
        <w:ind w:left="663" w:right="-53" w:rightChars="-24" w:hanging="663" w:hangingChars="275"/>
        <w:jc w:val="both"/>
        <w:rPr>
          <w:rFonts w:ascii="仿宋" w:hAnsi="仿宋" w:eastAsia="仿宋" w:cs="仿宋"/>
          <w:color w:val="auto"/>
          <w:sz w:val="24"/>
          <w:szCs w:val="24"/>
          <w:highlight w:val="none"/>
          <w:lang w:val="en-US"/>
        </w:rPr>
      </w:pPr>
      <w:r>
        <w:rPr>
          <w:rFonts w:hint="eastAsia" w:ascii="仿宋" w:hAnsi="仿宋" w:eastAsia="仿宋" w:cs="仿宋"/>
          <w:b/>
          <w:bCs/>
          <w:color w:val="auto"/>
          <w:sz w:val="24"/>
          <w:szCs w:val="24"/>
          <w:highlight w:val="none"/>
          <w:lang w:val="en-US"/>
        </w:rPr>
        <w:t>无效处理</w:t>
      </w:r>
      <w:r>
        <w:rPr>
          <w:rFonts w:hint="eastAsia" w:ascii="仿宋" w:hAnsi="仿宋" w:eastAsia="仿宋" w:cs="仿宋"/>
          <w:color w:val="auto"/>
          <w:sz w:val="24"/>
          <w:szCs w:val="24"/>
          <w:highlight w:val="none"/>
          <w:lang w:val="en-US"/>
        </w:rPr>
        <w:t>。</w:t>
      </w:r>
    </w:p>
    <w:p>
      <w:pPr>
        <w:spacing w:line="440" w:lineRule="exact"/>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14.3.1 不良信用记录指：供应商</w:t>
      </w:r>
      <w:r>
        <w:rPr>
          <w:rFonts w:hint="eastAsia" w:ascii="仿宋" w:hAnsi="仿宋" w:eastAsia="仿宋" w:cs="仿宋"/>
          <w:color w:val="auto"/>
          <w:kern w:val="2"/>
          <w:sz w:val="24"/>
          <w:szCs w:val="24"/>
          <w:highlight w:val="none"/>
        </w:rPr>
        <w:t>在中国政府采购网</w:t>
      </w:r>
      <w:r>
        <w:rPr>
          <w:rFonts w:hint="eastAsia" w:ascii="仿宋" w:hAnsi="仿宋" w:eastAsia="仿宋" w:cs="仿宋"/>
          <w:color w:val="auto"/>
          <w:kern w:val="2"/>
          <w:sz w:val="24"/>
          <w:szCs w:val="24"/>
          <w:highlight w:val="none"/>
          <w:lang w:val="en-US"/>
        </w:rPr>
        <w:t>（www.ccgp.gov.cn）</w:t>
      </w:r>
      <w:r>
        <w:rPr>
          <w:rFonts w:hint="eastAsia" w:ascii="仿宋" w:hAnsi="仿宋" w:eastAsia="仿宋" w:cs="仿宋"/>
          <w:color w:val="auto"/>
          <w:kern w:val="2"/>
          <w:sz w:val="24"/>
          <w:szCs w:val="24"/>
          <w:highlight w:val="none"/>
        </w:rPr>
        <w:t>被列入政府采购严重违法失信行为记录名单</w:t>
      </w:r>
      <w:r>
        <w:rPr>
          <w:rFonts w:hint="eastAsia" w:ascii="仿宋" w:hAnsi="仿宋" w:eastAsia="仿宋" w:cs="仿宋"/>
          <w:color w:val="auto"/>
          <w:kern w:val="2"/>
          <w:sz w:val="24"/>
          <w:szCs w:val="24"/>
          <w:highlight w:val="none"/>
          <w:lang w:val="en-US"/>
        </w:rPr>
        <w:t>，</w:t>
      </w:r>
      <w:r>
        <w:rPr>
          <w:rFonts w:hint="eastAsia" w:ascii="仿宋" w:hAnsi="仿宋" w:eastAsia="仿宋" w:cs="仿宋"/>
          <w:color w:val="auto"/>
          <w:kern w:val="2"/>
          <w:sz w:val="24"/>
          <w:szCs w:val="24"/>
          <w:highlight w:val="none"/>
        </w:rPr>
        <w:t>在</w:t>
      </w:r>
      <w:r>
        <w:rPr>
          <w:rFonts w:hint="eastAsia" w:ascii="仿宋" w:hAnsi="仿宋" w:eastAsia="仿宋" w:cs="仿宋"/>
          <w:color w:val="auto"/>
          <w:kern w:val="2"/>
          <w:sz w:val="24"/>
          <w:szCs w:val="24"/>
          <w:highlight w:val="none"/>
          <w:lang w:val="en-US"/>
        </w:rPr>
        <w:t>“</w:t>
      </w:r>
      <w:r>
        <w:rPr>
          <w:rFonts w:hint="eastAsia" w:ascii="仿宋" w:hAnsi="仿宋" w:eastAsia="仿宋" w:cs="仿宋"/>
          <w:color w:val="auto"/>
          <w:kern w:val="2"/>
          <w:sz w:val="24"/>
          <w:szCs w:val="24"/>
          <w:highlight w:val="none"/>
        </w:rPr>
        <w:t>信用中国</w:t>
      </w:r>
      <w:r>
        <w:rPr>
          <w:rFonts w:hint="eastAsia" w:ascii="仿宋" w:hAnsi="仿宋" w:eastAsia="仿宋" w:cs="仿宋"/>
          <w:color w:val="auto"/>
          <w:kern w:val="2"/>
          <w:sz w:val="24"/>
          <w:szCs w:val="24"/>
          <w:highlight w:val="none"/>
          <w:lang w:val="en-US"/>
        </w:rPr>
        <w:t>”</w:t>
      </w:r>
      <w:r>
        <w:rPr>
          <w:rFonts w:hint="eastAsia" w:ascii="仿宋" w:hAnsi="仿宋" w:eastAsia="仿宋" w:cs="仿宋"/>
          <w:color w:val="auto"/>
          <w:kern w:val="2"/>
          <w:sz w:val="24"/>
          <w:szCs w:val="24"/>
          <w:highlight w:val="none"/>
        </w:rPr>
        <w:t>网站</w:t>
      </w:r>
      <w:r>
        <w:rPr>
          <w:rFonts w:hint="eastAsia" w:ascii="仿宋" w:hAnsi="仿宋" w:eastAsia="仿宋" w:cs="仿宋"/>
          <w:color w:val="auto"/>
          <w:kern w:val="2"/>
          <w:sz w:val="24"/>
          <w:szCs w:val="24"/>
          <w:highlight w:val="none"/>
          <w:lang w:val="en-US"/>
        </w:rPr>
        <w:t>（www.creditchina.gov.cn）</w:t>
      </w:r>
      <w:r>
        <w:rPr>
          <w:rFonts w:hint="eastAsia" w:ascii="仿宋" w:hAnsi="仿宋" w:eastAsia="仿宋" w:cs="仿宋"/>
          <w:color w:val="auto"/>
          <w:kern w:val="2"/>
          <w:sz w:val="24"/>
          <w:szCs w:val="24"/>
          <w:highlight w:val="none"/>
        </w:rPr>
        <w:t>被列入失信被执行人、重大税收违法案件当事人名单</w:t>
      </w:r>
      <w:r>
        <w:rPr>
          <w:rFonts w:hint="eastAsia" w:ascii="仿宋" w:hAnsi="仿宋" w:eastAsia="仿宋" w:cs="仿宋"/>
          <w:color w:val="auto"/>
          <w:kern w:val="2"/>
          <w:sz w:val="24"/>
          <w:szCs w:val="24"/>
          <w:highlight w:val="none"/>
          <w:lang w:val="en-US"/>
        </w:rPr>
        <w:t>，</w:t>
      </w:r>
      <w:r>
        <w:rPr>
          <w:rFonts w:hint="eastAsia" w:ascii="仿宋" w:hAnsi="仿宋" w:eastAsia="仿宋" w:cs="仿宋"/>
          <w:color w:val="auto"/>
          <w:kern w:val="2"/>
          <w:sz w:val="24"/>
          <w:szCs w:val="24"/>
          <w:highlight w:val="none"/>
        </w:rPr>
        <w:t>响应将被认定为</w:t>
      </w:r>
      <w:r>
        <w:rPr>
          <w:rFonts w:hint="eastAsia" w:ascii="仿宋" w:hAnsi="仿宋" w:eastAsia="仿宋" w:cs="仿宋"/>
          <w:b/>
          <w:color w:val="auto"/>
          <w:kern w:val="2"/>
          <w:sz w:val="24"/>
          <w:szCs w:val="24"/>
          <w:highlight w:val="none"/>
        </w:rPr>
        <w:t>无效处理</w:t>
      </w:r>
      <w:r>
        <w:rPr>
          <w:rFonts w:hint="eastAsia" w:ascii="仿宋" w:hAnsi="仿宋" w:eastAsia="仿宋" w:cs="仿宋"/>
          <w:color w:val="auto"/>
          <w:kern w:val="2"/>
          <w:sz w:val="24"/>
          <w:szCs w:val="24"/>
          <w:highlight w:val="none"/>
        </w:rPr>
        <w:t>。</w:t>
      </w:r>
      <w:r>
        <w:rPr>
          <w:rFonts w:hint="eastAsia" w:ascii="仿宋" w:hAnsi="仿宋" w:eastAsia="仿宋" w:cs="仿宋"/>
          <w:color w:val="auto"/>
          <w:sz w:val="24"/>
          <w:szCs w:val="24"/>
          <w:highlight w:val="none"/>
          <w:lang w:val="en-US"/>
        </w:rPr>
        <w:t>联合体响应的，联合体成员存在以上不良信用记录的，视同联合体存在不良信用记录。</w:t>
      </w:r>
    </w:p>
    <w:p>
      <w:pPr>
        <w:spacing w:line="440" w:lineRule="exact"/>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14.3.2 查询及记录方式：采购代理机构经办人将查询网页打印并存档备查。供应商不良信用记录以采购代理机构查询结果为准，查询之后，网站信息发生的任何变更均不再作为评审依据，供应商自行提供的与网站信息不一致的其他证明材料亦不作为评审依据。</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14.4  出现下列情形之一的，将被认定为未实质性响应磋商文件：</w:t>
      </w:r>
    </w:p>
    <w:p>
      <w:pPr>
        <w:spacing w:line="440" w:lineRule="exact"/>
        <w:ind w:right="-53" w:rightChars="-24"/>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（1）未按要求交纳保证金的；</w:t>
      </w:r>
    </w:p>
    <w:p>
      <w:pPr>
        <w:spacing w:line="440" w:lineRule="exact"/>
        <w:ind w:right="-53" w:rightChars="-24"/>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（2）未按照磋商文件规定要求密封、签署、盖章的；</w:t>
      </w:r>
    </w:p>
    <w:p>
      <w:pPr>
        <w:spacing w:line="440" w:lineRule="exact"/>
        <w:ind w:right="-53" w:rightChars="-24"/>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（3）供应商在报价时采用选择性报价；</w:t>
      </w:r>
    </w:p>
    <w:p>
      <w:pPr>
        <w:spacing w:line="440" w:lineRule="exact"/>
        <w:ind w:right="-53" w:rightChars="-24"/>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（4）供应商不具备磋商文件中规定资格要求的；</w:t>
      </w:r>
    </w:p>
    <w:p>
      <w:pPr>
        <w:spacing w:line="440" w:lineRule="exact"/>
        <w:ind w:right="-53" w:rightChars="-24"/>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（5）不符合法律、法规和磋商文件中规定的其他实质性要求的；</w:t>
      </w:r>
    </w:p>
    <w:p>
      <w:pPr>
        <w:spacing w:line="440" w:lineRule="exact"/>
        <w:ind w:right="-53" w:rightChars="-24"/>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（6）其他法律、法规及本磋商文件规定的属于按无效处理的响应文件的情形。</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14.5  如果响应文件实质上没有响应磋商文件的要求，磋商小组将予以拒绝，供</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应商不得通过修改或撤销不合要求的偏离而使其响应文件成为实质性响应的文</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件。</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14.6  在按照 14.2 的规定进行审查时，磋商小组可以以书面形式要求供应商对</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响应文件中含义不明确、同类问题表述不一致或者有明显文字和计算错误的内容</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等作出必要的澄清、说明或者更正。供应商的澄清、说明或者更正不得超出响应</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文件的范围或者改变响应文件的实质性内容。接到磋商小组澄清等要求的供应商</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如未按规定做出澄清，其风险由供应商自行承担。</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14.7  对未被认定为参加磋商的供应商和其它未实质性响应磋商文件的供应商，</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磋商小组将及时告知。</w:t>
      </w:r>
    </w:p>
    <w:p>
      <w:pPr>
        <w:spacing w:line="440" w:lineRule="exact"/>
        <w:ind w:left="663" w:right="-53" w:rightChars="-24" w:hanging="663" w:hangingChars="275"/>
        <w:jc w:val="both"/>
        <w:rPr>
          <w:rFonts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t>15.  磋商</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15.1 依据磋商文件的要求和各供应商响应文件的应答情况，磋商小组所有成员</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集中在通知的时间，与参加的供应商进行一轮或多轮磋商</w:t>
      </w:r>
      <w:r>
        <w:rPr>
          <w:rFonts w:hint="eastAsia" w:ascii="仿宋" w:hAnsi="仿宋" w:eastAsia="仿宋" w:cs="仿宋"/>
          <w:b/>
          <w:bCs/>
          <w:color w:val="auto"/>
          <w:sz w:val="24"/>
          <w:szCs w:val="24"/>
          <w:highlight w:val="none"/>
          <w:lang w:val="en-US"/>
        </w:rPr>
        <w:t>，</w:t>
      </w:r>
      <w:r>
        <w:rPr>
          <w:rFonts w:hint="eastAsia" w:ascii="仿宋" w:hAnsi="仿宋" w:eastAsia="仿宋" w:cs="仿宋"/>
          <w:color w:val="auto"/>
          <w:sz w:val="24"/>
          <w:szCs w:val="24"/>
          <w:highlight w:val="none"/>
          <w:lang w:val="en-US"/>
        </w:rPr>
        <w:t>具体磋商轮次见</w:t>
      </w:r>
      <w:r>
        <w:rPr>
          <w:rFonts w:hint="eastAsia" w:ascii="仿宋" w:hAnsi="仿宋" w:eastAsia="仿宋" w:cs="仿宋"/>
          <w:color w:val="auto"/>
          <w:sz w:val="24"/>
          <w:szCs w:val="24"/>
          <w:highlight w:val="none"/>
          <w:u w:val="single"/>
          <w:lang w:val="en-US"/>
        </w:rPr>
        <w:t>供应商须知前附表</w:t>
      </w:r>
      <w:r>
        <w:rPr>
          <w:rFonts w:hint="eastAsia" w:ascii="仿宋" w:hAnsi="仿宋" w:eastAsia="仿宋" w:cs="仿宋"/>
          <w:color w:val="auto"/>
          <w:sz w:val="24"/>
          <w:szCs w:val="24"/>
          <w:highlight w:val="none"/>
          <w:lang w:val="en-US"/>
        </w:rPr>
        <w:t>。磋商小组将给予所有参加磋商的供应商平等的磋商机会。</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15.2 磋商包括但不限于以下内容：</w:t>
      </w:r>
    </w:p>
    <w:p>
      <w:pPr>
        <w:spacing w:line="440" w:lineRule="exact"/>
        <w:ind w:right="-53" w:rightChars="-24"/>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（1）磋商小组根据磋商文件要求，对照各磋商供应商提交的响应文件中技术、服务以及合同草案条款等应答情况，进行确认或者询问；</w:t>
      </w:r>
    </w:p>
    <w:p>
      <w:pPr>
        <w:spacing w:line="440" w:lineRule="exact"/>
        <w:ind w:right="-53" w:rightChars="-24"/>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（2）按</w:t>
      </w:r>
      <w:r>
        <w:rPr>
          <w:rFonts w:hint="eastAsia" w:ascii="仿宋" w:hAnsi="仿宋" w:eastAsia="仿宋" w:cs="仿宋"/>
          <w:color w:val="auto"/>
          <w:spacing w:val="-5"/>
          <w:sz w:val="24"/>
          <w:szCs w:val="24"/>
          <w:highlight w:val="none"/>
          <w:u w:val="single"/>
          <w:lang w:val="en-US"/>
        </w:rPr>
        <w:t>供应商须知前附表</w:t>
      </w:r>
      <w:r>
        <w:rPr>
          <w:rFonts w:hint="eastAsia" w:ascii="仿宋" w:hAnsi="仿宋" w:eastAsia="仿宋" w:cs="仿宋"/>
          <w:color w:val="auto"/>
          <w:sz w:val="24"/>
          <w:szCs w:val="24"/>
          <w:highlight w:val="none"/>
          <w:lang w:val="en-US"/>
        </w:rPr>
        <w:t>修改变动磋商文件，并及时以书面形式同时通知所有参加磋商的供应商；</w:t>
      </w:r>
    </w:p>
    <w:p>
      <w:pPr>
        <w:spacing w:line="440" w:lineRule="exact"/>
        <w:ind w:right="-53" w:rightChars="-24"/>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（3）针对修改变动的磋商文件，与所有参加磋商的供应商进行确认或者询问。</w:t>
      </w:r>
    </w:p>
    <w:p>
      <w:pPr>
        <w:spacing w:line="440" w:lineRule="exact"/>
        <w:ind w:right="-53" w:rightChars="-24"/>
        <w:jc w:val="both"/>
        <w:rPr>
          <w:rFonts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t>16.  保密原则</w:t>
      </w:r>
    </w:p>
    <w:p>
      <w:pPr>
        <w:spacing w:line="440" w:lineRule="exact"/>
        <w:ind w:right="-53" w:rightChars="-24"/>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16.1 磋商将在严格保密的情况下进行。</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16.2 磋商小组成员以及与磋商工作有关的人员不得泄露评审和磋商过程中获悉</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的国家秘密、商业秘密，不得超越法规的规定向无关人员告知评审和磋商情况。</w:t>
      </w:r>
    </w:p>
    <w:p>
      <w:pPr>
        <w:spacing w:line="440" w:lineRule="exact"/>
        <w:ind w:left="660" w:right="-53" w:rightChars="-24" w:hanging="660" w:hangingChars="275"/>
        <w:jc w:val="both"/>
        <w:rPr>
          <w:rFonts w:ascii="仿宋" w:hAnsi="仿宋" w:eastAsia="仿宋" w:cs="仿宋"/>
          <w:b/>
          <w:bCs/>
          <w:color w:val="auto"/>
          <w:sz w:val="24"/>
          <w:szCs w:val="24"/>
          <w:highlight w:val="none"/>
          <w:lang w:val="en-US"/>
        </w:rPr>
      </w:pPr>
      <w:r>
        <w:rPr>
          <w:rFonts w:hint="eastAsia" w:ascii="仿宋" w:hAnsi="仿宋" w:eastAsia="仿宋" w:cs="仿宋"/>
          <w:color w:val="auto"/>
          <w:sz w:val="24"/>
          <w:szCs w:val="24"/>
          <w:highlight w:val="none"/>
          <w:lang w:val="en-US"/>
        </w:rPr>
        <w:t>供应商试图影响采购人、采购代理机构和评审委员会的任何活动，将导致其</w:t>
      </w:r>
      <w:r>
        <w:rPr>
          <w:rFonts w:hint="eastAsia" w:ascii="仿宋" w:hAnsi="仿宋" w:eastAsia="仿宋" w:cs="仿宋"/>
          <w:b/>
          <w:bCs/>
          <w:color w:val="auto"/>
          <w:sz w:val="24"/>
          <w:szCs w:val="24"/>
          <w:highlight w:val="none"/>
          <w:lang w:val="en-US"/>
        </w:rPr>
        <w:t>响应</w:t>
      </w:r>
    </w:p>
    <w:p>
      <w:pPr>
        <w:spacing w:line="440" w:lineRule="exact"/>
        <w:ind w:left="663" w:right="-53" w:rightChars="-24" w:hanging="663" w:hangingChars="275"/>
        <w:jc w:val="both"/>
        <w:rPr>
          <w:rFonts w:ascii="仿宋" w:hAnsi="仿宋" w:eastAsia="仿宋" w:cs="仿宋"/>
          <w:color w:val="auto"/>
          <w:sz w:val="24"/>
          <w:szCs w:val="24"/>
          <w:highlight w:val="none"/>
          <w:lang w:val="en-US"/>
        </w:rPr>
      </w:pPr>
      <w:r>
        <w:rPr>
          <w:rFonts w:hint="eastAsia" w:ascii="仿宋" w:hAnsi="仿宋" w:eastAsia="仿宋" w:cs="仿宋"/>
          <w:b/>
          <w:bCs/>
          <w:color w:val="auto"/>
          <w:sz w:val="24"/>
          <w:szCs w:val="24"/>
          <w:highlight w:val="none"/>
          <w:lang w:val="en-US"/>
        </w:rPr>
        <w:t>被拒绝</w:t>
      </w:r>
      <w:r>
        <w:rPr>
          <w:rFonts w:hint="eastAsia" w:ascii="仿宋" w:hAnsi="仿宋" w:eastAsia="仿宋" w:cs="仿宋"/>
          <w:color w:val="auto"/>
          <w:sz w:val="24"/>
          <w:szCs w:val="24"/>
          <w:highlight w:val="none"/>
          <w:lang w:val="en-US"/>
        </w:rPr>
        <w:t>，并承担相应的法律责任。</w:t>
      </w:r>
    </w:p>
    <w:p>
      <w:pPr>
        <w:pStyle w:val="32"/>
        <w:rPr>
          <w:rFonts w:ascii="仿宋" w:hAnsi="仿宋" w:eastAsia="仿宋" w:cs="仿宋"/>
          <w:bCs w:val="0"/>
          <w:color w:val="auto"/>
          <w:spacing w:val="0"/>
          <w:sz w:val="24"/>
          <w:szCs w:val="24"/>
          <w:highlight w:val="none"/>
          <w:lang w:bidi="zh-CN"/>
        </w:rPr>
      </w:pPr>
    </w:p>
    <w:p>
      <w:pPr>
        <w:pStyle w:val="32"/>
        <w:jc w:val="center"/>
        <w:rPr>
          <w:rFonts w:ascii="仿宋" w:hAnsi="仿宋" w:eastAsia="仿宋" w:cs="仿宋"/>
          <w:b/>
          <w:color w:val="auto"/>
          <w:spacing w:val="0"/>
          <w:sz w:val="24"/>
          <w:szCs w:val="24"/>
          <w:highlight w:val="none"/>
          <w:lang w:bidi="zh-CN"/>
        </w:rPr>
      </w:pPr>
      <w:r>
        <w:rPr>
          <w:rFonts w:hint="eastAsia" w:ascii="仿宋" w:hAnsi="仿宋" w:eastAsia="仿宋" w:cs="仿宋"/>
          <w:b/>
          <w:color w:val="auto"/>
          <w:spacing w:val="0"/>
          <w:sz w:val="24"/>
          <w:szCs w:val="24"/>
          <w:highlight w:val="none"/>
          <w:lang w:bidi="zh-CN"/>
        </w:rPr>
        <w:t>七</w:t>
      </w:r>
      <w:r>
        <w:rPr>
          <w:rFonts w:hint="eastAsia" w:ascii="仿宋" w:hAnsi="仿宋" w:eastAsia="仿宋" w:cs="仿宋"/>
          <w:b/>
          <w:color w:val="auto"/>
          <w:spacing w:val="0"/>
          <w:sz w:val="24"/>
          <w:szCs w:val="24"/>
          <w:highlight w:val="none"/>
          <w:lang w:bidi="zh-CN"/>
        </w:rPr>
        <w:tab/>
      </w:r>
      <w:r>
        <w:rPr>
          <w:rFonts w:hint="eastAsia" w:ascii="仿宋" w:hAnsi="仿宋" w:eastAsia="仿宋" w:cs="仿宋"/>
          <w:b/>
          <w:color w:val="auto"/>
          <w:spacing w:val="0"/>
          <w:sz w:val="24"/>
          <w:szCs w:val="24"/>
          <w:highlight w:val="none"/>
          <w:lang w:bidi="zh-CN"/>
        </w:rPr>
        <w:t xml:space="preserve"> 最后报价</w:t>
      </w:r>
    </w:p>
    <w:p>
      <w:pPr>
        <w:pStyle w:val="32"/>
        <w:rPr>
          <w:rFonts w:ascii="仿宋" w:hAnsi="仿宋" w:eastAsia="仿宋" w:cs="仿宋"/>
          <w:bCs w:val="0"/>
          <w:color w:val="auto"/>
          <w:spacing w:val="0"/>
          <w:sz w:val="24"/>
          <w:szCs w:val="24"/>
          <w:highlight w:val="none"/>
          <w:lang w:bidi="zh-CN"/>
        </w:rPr>
      </w:pPr>
    </w:p>
    <w:p>
      <w:pPr>
        <w:spacing w:line="440" w:lineRule="exact"/>
        <w:ind w:right="-53" w:rightChars="-24"/>
        <w:jc w:val="both"/>
        <w:rPr>
          <w:rFonts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t>17.  最后报价和最终采购需求的提交</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17.1 磋商结束后，所有继续参加磋商的供应商应在磋商小组规定时间内提交最</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后报价。如果磋商文件不能详细列明采购标的技术、服务要求，磋商结束后，磋</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商小组将按照少数服从多数的原则投票推荐 3 家以上供应商的技术方案或者解</w:t>
      </w:r>
    </w:p>
    <w:p>
      <w:pPr>
        <w:spacing w:line="440" w:lineRule="exact"/>
        <w:ind w:left="660" w:right="-53" w:rightChars="-24" w:hanging="660" w:hangingChars="275"/>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决方案，并要求其在规定时间内提交最后报价。</w:t>
      </w:r>
    </w:p>
    <w:p>
      <w:pPr>
        <w:spacing w:line="440" w:lineRule="exact"/>
        <w:ind w:right="-53" w:rightChars="-24"/>
        <w:jc w:val="both"/>
        <w:rPr>
          <w:rFonts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17.2  最后报价是供应商响应文件的有效组成部分。</w:t>
      </w:r>
    </w:p>
    <w:p>
      <w:pPr>
        <w:pStyle w:val="32"/>
        <w:spacing w:line="440" w:lineRule="exact"/>
        <w:rPr>
          <w:rFonts w:ascii="仿宋" w:hAnsi="仿宋" w:eastAsia="仿宋" w:cs="仿宋"/>
          <w:b/>
          <w:color w:val="auto"/>
          <w:spacing w:val="0"/>
          <w:sz w:val="24"/>
          <w:szCs w:val="24"/>
          <w:highlight w:val="none"/>
          <w:lang w:bidi="zh-CN"/>
        </w:rPr>
      </w:pPr>
      <w:r>
        <w:rPr>
          <w:rFonts w:hint="eastAsia" w:ascii="仿宋" w:hAnsi="仿宋" w:eastAsia="仿宋" w:cs="仿宋"/>
          <w:b/>
          <w:color w:val="auto"/>
          <w:spacing w:val="0"/>
          <w:sz w:val="24"/>
          <w:szCs w:val="24"/>
          <w:highlight w:val="none"/>
          <w:lang w:bidi="zh-CN"/>
        </w:rPr>
        <w:t>18.   逾期提交的最后报价</w:t>
      </w:r>
    </w:p>
    <w:p>
      <w:pPr>
        <w:pStyle w:val="32"/>
        <w:spacing w:line="440" w:lineRule="exact"/>
        <w:ind w:left="660" w:hanging="660" w:hangingChars="275"/>
        <w:rPr>
          <w:rFonts w:ascii="仿宋" w:hAnsi="仿宋" w:eastAsia="仿宋" w:cs="仿宋"/>
          <w:bCs w:val="0"/>
          <w:color w:val="auto"/>
          <w:spacing w:val="0"/>
          <w:sz w:val="24"/>
          <w:szCs w:val="24"/>
          <w:highlight w:val="none"/>
          <w:lang w:bidi="zh-CN"/>
        </w:rPr>
      </w:pPr>
      <w:r>
        <w:rPr>
          <w:rFonts w:hint="eastAsia" w:ascii="仿宋" w:hAnsi="仿宋" w:eastAsia="仿宋" w:cs="仿宋"/>
          <w:bCs w:val="0"/>
          <w:color w:val="auto"/>
          <w:spacing w:val="0"/>
          <w:sz w:val="24"/>
          <w:szCs w:val="24"/>
          <w:highlight w:val="none"/>
          <w:lang w:bidi="zh-CN"/>
        </w:rPr>
        <w:t>18.1  最后报价须在磋商小组规定的时间内送达指定地点。逾期提交最后报价的</w:t>
      </w:r>
    </w:p>
    <w:p>
      <w:pPr>
        <w:pStyle w:val="32"/>
        <w:spacing w:line="440" w:lineRule="exact"/>
        <w:ind w:left="660" w:hanging="660" w:hangingChars="275"/>
        <w:rPr>
          <w:rFonts w:ascii="仿宋" w:hAnsi="仿宋" w:eastAsia="仿宋" w:cs="仿宋"/>
          <w:bCs w:val="0"/>
          <w:color w:val="auto"/>
          <w:spacing w:val="0"/>
          <w:sz w:val="24"/>
          <w:szCs w:val="24"/>
          <w:highlight w:val="none"/>
          <w:lang w:bidi="zh-CN"/>
        </w:rPr>
      </w:pPr>
      <w:r>
        <w:rPr>
          <w:rFonts w:hint="eastAsia" w:ascii="仿宋" w:hAnsi="仿宋" w:eastAsia="仿宋" w:cs="仿宋"/>
          <w:bCs w:val="0"/>
          <w:color w:val="auto"/>
          <w:spacing w:val="0"/>
          <w:sz w:val="24"/>
          <w:szCs w:val="24"/>
          <w:highlight w:val="none"/>
          <w:lang w:bidi="zh-CN"/>
        </w:rPr>
        <w:t>磋商供应商将被</w:t>
      </w:r>
      <w:r>
        <w:rPr>
          <w:rFonts w:hint="eastAsia" w:ascii="仿宋" w:hAnsi="仿宋" w:eastAsia="仿宋" w:cs="仿宋"/>
          <w:b/>
          <w:color w:val="auto"/>
          <w:spacing w:val="0"/>
          <w:sz w:val="24"/>
          <w:szCs w:val="24"/>
          <w:highlight w:val="none"/>
          <w:lang w:bidi="zh-CN"/>
        </w:rPr>
        <w:t>取消授予合同</w:t>
      </w:r>
      <w:r>
        <w:rPr>
          <w:rFonts w:hint="eastAsia" w:ascii="仿宋" w:hAnsi="仿宋" w:eastAsia="仿宋" w:cs="仿宋"/>
          <w:bCs w:val="0"/>
          <w:color w:val="auto"/>
          <w:spacing w:val="0"/>
          <w:sz w:val="24"/>
          <w:szCs w:val="24"/>
          <w:highlight w:val="none"/>
          <w:lang w:bidi="zh-CN"/>
        </w:rPr>
        <w:t>的资格。</w:t>
      </w:r>
    </w:p>
    <w:p>
      <w:pPr>
        <w:pStyle w:val="32"/>
        <w:rPr>
          <w:rFonts w:ascii="仿宋" w:hAnsi="仿宋" w:eastAsia="仿宋" w:cs="仿宋"/>
          <w:bCs w:val="0"/>
          <w:color w:val="auto"/>
          <w:spacing w:val="0"/>
          <w:sz w:val="24"/>
          <w:szCs w:val="24"/>
          <w:highlight w:val="none"/>
          <w:lang w:bidi="zh-CN"/>
        </w:rPr>
      </w:pPr>
    </w:p>
    <w:p>
      <w:pPr>
        <w:pStyle w:val="32"/>
        <w:spacing w:line="440" w:lineRule="exact"/>
        <w:jc w:val="center"/>
        <w:rPr>
          <w:rFonts w:ascii="仿宋" w:hAnsi="仿宋" w:eastAsia="仿宋" w:cs="仿宋"/>
          <w:b/>
          <w:color w:val="auto"/>
          <w:spacing w:val="0"/>
          <w:sz w:val="24"/>
          <w:szCs w:val="24"/>
          <w:highlight w:val="none"/>
          <w:lang w:bidi="zh-CN"/>
        </w:rPr>
      </w:pPr>
      <w:r>
        <w:rPr>
          <w:rFonts w:hint="eastAsia" w:ascii="仿宋" w:hAnsi="仿宋" w:eastAsia="仿宋" w:cs="仿宋"/>
          <w:b/>
          <w:color w:val="auto"/>
          <w:spacing w:val="0"/>
          <w:sz w:val="24"/>
          <w:szCs w:val="24"/>
          <w:highlight w:val="none"/>
          <w:lang w:bidi="zh-CN"/>
        </w:rPr>
        <w:t>八</w:t>
      </w:r>
      <w:r>
        <w:rPr>
          <w:rFonts w:hint="eastAsia" w:ascii="仿宋" w:hAnsi="仿宋" w:eastAsia="仿宋" w:cs="仿宋"/>
          <w:b/>
          <w:color w:val="auto"/>
          <w:spacing w:val="0"/>
          <w:sz w:val="24"/>
          <w:szCs w:val="24"/>
          <w:highlight w:val="none"/>
          <w:lang w:bidi="zh-CN"/>
        </w:rPr>
        <w:tab/>
      </w:r>
      <w:r>
        <w:rPr>
          <w:rFonts w:hint="eastAsia" w:ascii="仿宋" w:hAnsi="仿宋" w:eastAsia="仿宋" w:cs="仿宋"/>
          <w:b/>
          <w:color w:val="auto"/>
          <w:spacing w:val="0"/>
          <w:sz w:val="24"/>
          <w:szCs w:val="24"/>
          <w:highlight w:val="none"/>
          <w:lang w:bidi="zh-CN"/>
        </w:rPr>
        <w:t xml:space="preserve"> 综合评审</w:t>
      </w:r>
    </w:p>
    <w:p>
      <w:pPr>
        <w:pStyle w:val="32"/>
        <w:rPr>
          <w:rFonts w:ascii="仿宋" w:hAnsi="仿宋" w:eastAsia="仿宋" w:cs="仿宋"/>
          <w:bCs w:val="0"/>
          <w:color w:val="auto"/>
          <w:spacing w:val="0"/>
          <w:sz w:val="24"/>
          <w:szCs w:val="24"/>
          <w:highlight w:val="none"/>
          <w:lang w:bidi="zh-CN"/>
        </w:rPr>
      </w:pPr>
    </w:p>
    <w:p>
      <w:pPr>
        <w:pStyle w:val="32"/>
        <w:spacing w:line="440" w:lineRule="exact"/>
        <w:rPr>
          <w:rFonts w:ascii="仿宋" w:hAnsi="仿宋" w:eastAsia="仿宋" w:cs="仿宋"/>
          <w:b/>
          <w:color w:val="auto"/>
          <w:spacing w:val="0"/>
          <w:sz w:val="24"/>
          <w:szCs w:val="24"/>
          <w:highlight w:val="none"/>
          <w:lang w:bidi="zh-CN"/>
        </w:rPr>
      </w:pPr>
      <w:r>
        <w:rPr>
          <w:rFonts w:hint="eastAsia" w:ascii="仿宋" w:hAnsi="仿宋" w:eastAsia="仿宋" w:cs="仿宋"/>
          <w:b/>
          <w:color w:val="auto"/>
          <w:spacing w:val="0"/>
          <w:sz w:val="24"/>
          <w:szCs w:val="24"/>
          <w:highlight w:val="none"/>
          <w:lang w:bidi="zh-CN"/>
        </w:rPr>
        <w:t>19.   评审</w:t>
      </w:r>
    </w:p>
    <w:p>
      <w:pPr>
        <w:pStyle w:val="32"/>
        <w:spacing w:line="440" w:lineRule="exact"/>
        <w:ind w:left="660" w:hanging="660" w:hangingChars="275"/>
        <w:rPr>
          <w:rFonts w:ascii="仿宋" w:hAnsi="仿宋" w:eastAsia="仿宋" w:cs="仿宋"/>
          <w:bCs w:val="0"/>
          <w:color w:val="auto"/>
          <w:spacing w:val="0"/>
          <w:sz w:val="24"/>
          <w:szCs w:val="24"/>
          <w:highlight w:val="none"/>
          <w:lang w:bidi="zh-CN"/>
        </w:rPr>
      </w:pPr>
      <w:r>
        <w:rPr>
          <w:rFonts w:hint="eastAsia" w:ascii="仿宋" w:hAnsi="仿宋" w:eastAsia="仿宋" w:cs="仿宋"/>
          <w:bCs w:val="0"/>
          <w:color w:val="auto"/>
          <w:spacing w:val="0"/>
          <w:sz w:val="24"/>
          <w:szCs w:val="24"/>
          <w:highlight w:val="none"/>
          <w:lang w:bidi="zh-CN"/>
        </w:rPr>
        <w:t>19.1  磋商小组采用综合评分法对提交最后报价的供应商的响应文件和最后报</w:t>
      </w:r>
    </w:p>
    <w:p>
      <w:pPr>
        <w:pStyle w:val="32"/>
        <w:spacing w:line="440" w:lineRule="exact"/>
        <w:ind w:left="660" w:hanging="660" w:hangingChars="275"/>
        <w:rPr>
          <w:rFonts w:ascii="仿宋" w:hAnsi="仿宋" w:eastAsia="仿宋" w:cs="仿宋"/>
          <w:bCs w:val="0"/>
          <w:color w:val="auto"/>
          <w:spacing w:val="0"/>
          <w:sz w:val="24"/>
          <w:szCs w:val="24"/>
          <w:highlight w:val="none"/>
          <w:lang w:bidi="zh-CN"/>
        </w:rPr>
      </w:pPr>
      <w:r>
        <w:rPr>
          <w:rFonts w:hint="eastAsia" w:ascii="仿宋" w:hAnsi="仿宋" w:eastAsia="仿宋" w:cs="仿宋"/>
          <w:bCs w:val="0"/>
          <w:color w:val="auto"/>
          <w:spacing w:val="0"/>
          <w:sz w:val="24"/>
          <w:szCs w:val="24"/>
          <w:highlight w:val="none"/>
          <w:lang w:bidi="zh-CN"/>
        </w:rPr>
        <w:t>价进行综合评分。</w:t>
      </w:r>
    </w:p>
    <w:p>
      <w:pPr>
        <w:pStyle w:val="32"/>
        <w:spacing w:line="440" w:lineRule="exact"/>
        <w:ind w:left="660" w:hanging="660" w:hangingChars="275"/>
        <w:rPr>
          <w:rFonts w:ascii="仿宋" w:hAnsi="仿宋" w:eastAsia="仿宋" w:cs="仿宋"/>
          <w:bCs w:val="0"/>
          <w:color w:val="auto"/>
          <w:spacing w:val="0"/>
          <w:sz w:val="24"/>
          <w:szCs w:val="24"/>
          <w:highlight w:val="none"/>
          <w:lang w:bidi="zh-CN"/>
        </w:rPr>
      </w:pPr>
      <w:r>
        <w:rPr>
          <w:rFonts w:hint="eastAsia" w:ascii="仿宋" w:hAnsi="仿宋" w:eastAsia="仿宋" w:cs="仿宋"/>
          <w:bCs w:val="0"/>
          <w:color w:val="auto"/>
          <w:spacing w:val="0"/>
          <w:sz w:val="24"/>
          <w:szCs w:val="24"/>
          <w:highlight w:val="none"/>
          <w:lang w:bidi="zh-CN"/>
        </w:rPr>
        <w:t>19.2  磋商小组各成员应当独立对每个有效响应的文件进行评价、打分，然后汇</w:t>
      </w:r>
    </w:p>
    <w:p>
      <w:pPr>
        <w:pStyle w:val="32"/>
        <w:spacing w:line="440" w:lineRule="exact"/>
        <w:ind w:left="660" w:hanging="660" w:hangingChars="275"/>
        <w:rPr>
          <w:rFonts w:ascii="仿宋" w:hAnsi="仿宋" w:eastAsia="仿宋" w:cs="仿宋"/>
          <w:bCs w:val="0"/>
          <w:color w:val="auto"/>
          <w:spacing w:val="0"/>
          <w:sz w:val="24"/>
          <w:szCs w:val="24"/>
          <w:highlight w:val="none"/>
          <w:lang w:bidi="zh-CN"/>
        </w:rPr>
      </w:pPr>
      <w:r>
        <w:rPr>
          <w:rFonts w:hint="eastAsia" w:ascii="仿宋" w:hAnsi="仿宋" w:eastAsia="仿宋" w:cs="仿宋"/>
          <w:bCs w:val="0"/>
          <w:color w:val="auto"/>
          <w:spacing w:val="0"/>
          <w:sz w:val="24"/>
          <w:szCs w:val="24"/>
          <w:highlight w:val="none"/>
          <w:lang w:bidi="zh-CN"/>
        </w:rPr>
        <w:t>总每个供应商的得分，计算得分平均值，以平均值高低进行排序。分值计算保留</w:t>
      </w:r>
    </w:p>
    <w:p>
      <w:pPr>
        <w:pStyle w:val="32"/>
        <w:spacing w:line="440" w:lineRule="exact"/>
        <w:ind w:left="660" w:hanging="660" w:hangingChars="275"/>
        <w:rPr>
          <w:rFonts w:ascii="仿宋" w:hAnsi="仿宋" w:eastAsia="仿宋" w:cs="仿宋"/>
          <w:bCs w:val="0"/>
          <w:color w:val="auto"/>
          <w:spacing w:val="0"/>
          <w:sz w:val="24"/>
          <w:szCs w:val="24"/>
          <w:highlight w:val="none"/>
          <w:lang w:bidi="zh-CN"/>
        </w:rPr>
      </w:pPr>
      <w:r>
        <w:rPr>
          <w:rFonts w:hint="eastAsia" w:ascii="仿宋" w:hAnsi="仿宋" w:eastAsia="仿宋" w:cs="仿宋"/>
          <w:bCs w:val="0"/>
          <w:color w:val="auto"/>
          <w:spacing w:val="0"/>
          <w:sz w:val="24"/>
          <w:szCs w:val="24"/>
          <w:highlight w:val="none"/>
          <w:lang w:bidi="zh-CN"/>
        </w:rPr>
        <w:t>小数点后二位。</w:t>
      </w:r>
    </w:p>
    <w:p>
      <w:pPr>
        <w:pStyle w:val="32"/>
        <w:rPr>
          <w:rFonts w:ascii="仿宋" w:hAnsi="仿宋" w:eastAsia="仿宋" w:cs="仿宋"/>
          <w:bCs w:val="0"/>
          <w:color w:val="auto"/>
          <w:spacing w:val="0"/>
          <w:sz w:val="24"/>
          <w:szCs w:val="24"/>
          <w:highlight w:val="none"/>
          <w:lang w:bidi="zh-CN"/>
        </w:rPr>
      </w:pPr>
    </w:p>
    <w:p>
      <w:pPr>
        <w:pStyle w:val="32"/>
        <w:spacing w:line="440" w:lineRule="exact"/>
        <w:jc w:val="center"/>
        <w:rPr>
          <w:rFonts w:ascii="仿宋" w:hAnsi="仿宋" w:eastAsia="仿宋" w:cs="仿宋"/>
          <w:b/>
          <w:color w:val="auto"/>
          <w:spacing w:val="0"/>
          <w:sz w:val="24"/>
          <w:szCs w:val="24"/>
          <w:highlight w:val="none"/>
          <w:lang w:bidi="zh-CN"/>
        </w:rPr>
      </w:pPr>
      <w:r>
        <w:rPr>
          <w:rFonts w:hint="eastAsia" w:ascii="仿宋" w:hAnsi="仿宋" w:eastAsia="仿宋" w:cs="仿宋"/>
          <w:b/>
          <w:color w:val="auto"/>
          <w:spacing w:val="0"/>
          <w:sz w:val="24"/>
          <w:szCs w:val="24"/>
          <w:highlight w:val="none"/>
          <w:lang w:bidi="zh-CN"/>
        </w:rPr>
        <w:t>九</w:t>
      </w:r>
      <w:r>
        <w:rPr>
          <w:rFonts w:hint="eastAsia" w:ascii="仿宋" w:hAnsi="仿宋" w:eastAsia="仿宋" w:cs="仿宋"/>
          <w:b/>
          <w:color w:val="auto"/>
          <w:spacing w:val="0"/>
          <w:sz w:val="24"/>
          <w:szCs w:val="24"/>
          <w:highlight w:val="none"/>
          <w:lang w:bidi="zh-CN"/>
        </w:rPr>
        <w:tab/>
      </w:r>
      <w:r>
        <w:rPr>
          <w:rFonts w:hint="eastAsia" w:ascii="仿宋" w:hAnsi="仿宋" w:eastAsia="仿宋" w:cs="仿宋"/>
          <w:b/>
          <w:color w:val="auto"/>
          <w:spacing w:val="0"/>
          <w:sz w:val="24"/>
          <w:szCs w:val="24"/>
          <w:highlight w:val="none"/>
          <w:lang w:bidi="zh-CN"/>
        </w:rPr>
        <w:t xml:space="preserve"> 确定成交候选供应商</w:t>
      </w:r>
    </w:p>
    <w:p>
      <w:pPr>
        <w:pStyle w:val="32"/>
        <w:rPr>
          <w:rFonts w:ascii="仿宋" w:hAnsi="仿宋" w:eastAsia="仿宋" w:cs="仿宋"/>
          <w:bCs w:val="0"/>
          <w:color w:val="auto"/>
          <w:spacing w:val="0"/>
          <w:sz w:val="24"/>
          <w:szCs w:val="24"/>
          <w:highlight w:val="none"/>
          <w:lang w:bidi="zh-CN"/>
        </w:rPr>
      </w:pPr>
    </w:p>
    <w:p>
      <w:pPr>
        <w:pStyle w:val="32"/>
        <w:spacing w:line="440" w:lineRule="exact"/>
        <w:ind w:left="663" w:hanging="663" w:hangingChars="275"/>
        <w:rPr>
          <w:rFonts w:ascii="仿宋" w:hAnsi="仿宋" w:eastAsia="仿宋" w:cs="仿宋"/>
          <w:b/>
          <w:color w:val="auto"/>
          <w:spacing w:val="0"/>
          <w:sz w:val="24"/>
          <w:szCs w:val="24"/>
          <w:highlight w:val="none"/>
          <w:lang w:bidi="zh-CN"/>
        </w:rPr>
      </w:pPr>
      <w:r>
        <w:rPr>
          <w:rFonts w:hint="eastAsia" w:ascii="仿宋" w:hAnsi="仿宋" w:eastAsia="仿宋" w:cs="仿宋"/>
          <w:b/>
          <w:color w:val="auto"/>
          <w:spacing w:val="0"/>
          <w:sz w:val="24"/>
          <w:szCs w:val="24"/>
          <w:highlight w:val="none"/>
          <w:lang w:bidi="zh-CN"/>
        </w:rPr>
        <w:t>20.  确定成交候选供应商原则</w:t>
      </w:r>
    </w:p>
    <w:p>
      <w:pPr>
        <w:pStyle w:val="32"/>
        <w:spacing w:before="0" w:after="0" w:line="440" w:lineRule="exact"/>
        <w:rPr>
          <w:rFonts w:ascii="仿宋" w:hAnsi="仿宋" w:eastAsia="仿宋" w:cs="仿宋"/>
          <w:bCs w:val="0"/>
          <w:color w:val="auto"/>
          <w:spacing w:val="0"/>
          <w:sz w:val="24"/>
          <w:szCs w:val="24"/>
          <w:highlight w:val="none"/>
          <w:lang w:bidi="zh-CN"/>
        </w:rPr>
      </w:pPr>
      <w:r>
        <w:rPr>
          <w:rFonts w:hint="eastAsia" w:ascii="仿宋" w:hAnsi="仿宋" w:eastAsia="仿宋" w:cs="仿宋"/>
          <w:bCs w:val="0"/>
          <w:color w:val="auto"/>
          <w:spacing w:val="0"/>
          <w:sz w:val="24"/>
          <w:szCs w:val="24"/>
          <w:highlight w:val="none"/>
          <w:lang w:bidi="zh-CN"/>
        </w:rPr>
        <w:t>20.1 磋商小组按照打分结果由高到低的顺序提出成交候选供应商，推荐数量见</w:t>
      </w:r>
    </w:p>
    <w:p>
      <w:pPr>
        <w:pStyle w:val="32"/>
        <w:spacing w:before="0" w:after="0" w:line="440" w:lineRule="exact"/>
        <w:rPr>
          <w:rFonts w:ascii="仿宋" w:hAnsi="仿宋" w:eastAsia="仿宋" w:cs="仿宋"/>
          <w:bCs w:val="0"/>
          <w:color w:val="auto"/>
          <w:spacing w:val="0"/>
          <w:sz w:val="24"/>
          <w:szCs w:val="24"/>
          <w:highlight w:val="none"/>
          <w:lang w:bidi="zh-CN"/>
        </w:rPr>
      </w:pPr>
      <w:r>
        <w:rPr>
          <w:rFonts w:hint="eastAsia" w:ascii="仿宋" w:hAnsi="仿宋" w:eastAsia="仿宋" w:cs="仿宋"/>
          <w:color w:val="auto"/>
          <w:spacing w:val="-5"/>
          <w:sz w:val="24"/>
          <w:szCs w:val="24"/>
          <w:highlight w:val="none"/>
          <w:u w:val="single"/>
          <w:lang w:bidi="zh-CN"/>
        </w:rPr>
        <w:t>供应商须知前附表</w:t>
      </w:r>
      <w:r>
        <w:rPr>
          <w:rFonts w:hint="eastAsia" w:ascii="仿宋" w:hAnsi="仿宋" w:eastAsia="仿宋" w:cs="仿宋"/>
          <w:bCs w:val="0"/>
          <w:color w:val="auto"/>
          <w:spacing w:val="0"/>
          <w:sz w:val="24"/>
          <w:szCs w:val="24"/>
          <w:highlight w:val="none"/>
          <w:lang w:bidi="zh-CN"/>
        </w:rPr>
        <w:t>。被推荐为成交候选供应商的最后报价应不高于本项目最高限价。如出现评审得分相同的，按照最后报价由低到高的顺序推荐。如出现评审得分且最后报价相同的，按照技术评审得分由高到低顺序推荐。</w:t>
      </w:r>
    </w:p>
    <w:p>
      <w:pPr>
        <w:pStyle w:val="32"/>
        <w:spacing w:line="440" w:lineRule="exact"/>
        <w:ind w:left="663" w:hanging="663" w:hangingChars="275"/>
        <w:rPr>
          <w:rFonts w:ascii="仿宋" w:hAnsi="仿宋" w:eastAsia="仿宋" w:cs="仿宋"/>
          <w:b/>
          <w:color w:val="auto"/>
          <w:spacing w:val="0"/>
          <w:sz w:val="24"/>
          <w:szCs w:val="24"/>
          <w:highlight w:val="none"/>
          <w:lang w:bidi="zh-CN"/>
        </w:rPr>
      </w:pPr>
      <w:r>
        <w:rPr>
          <w:rFonts w:hint="eastAsia" w:ascii="仿宋" w:hAnsi="仿宋" w:eastAsia="仿宋" w:cs="仿宋"/>
          <w:b/>
          <w:color w:val="auto"/>
          <w:spacing w:val="0"/>
          <w:sz w:val="24"/>
          <w:szCs w:val="24"/>
          <w:highlight w:val="none"/>
          <w:lang w:bidi="zh-CN"/>
        </w:rPr>
        <w:t>21.  最终评价确定</w:t>
      </w:r>
    </w:p>
    <w:p>
      <w:pPr>
        <w:pStyle w:val="32"/>
        <w:spacing w:line="440" w:lineRule="exact"/>
        <w:ind w:left="660" w:hanging="660" w:hangingChars="275"/>
        <w:rPr>
          <w:rFonts w:ascii="仿宋" w:hAnsi="仿宋" w:eastAsia="仿宋" w:cs="仿宋"/>
          <w:bCs w:val="0"/>
          <w:color w:val="auto"/>
          <w:spacing w:val="0"/>
          <w:sz w:val="24"/>
          <w:szCs w:val="24"/>
          <w:highlight w:val="none"/>
          <w:lang w:bidi="zh-CN"/>
        </w:rPr>
      </w:pPr>
      <w:r>
        <w:rPr>
          <w:rFonts w:hint="eastAsia" w:ascii="仿宋" w:hAnsi="仿宋" w:eastAsia="仿宋" w:cs="仿宋"/>
          <w:bCs w:val="0"/>
          <w:color w:val="auto"/>
          <w:spacing w:val="0"/>
          <w:sz w:val="24"/>
          <w:szCs w:val="24"/>
          <w:highlight w:val="none"/>
          <w:lang w:bidi="zh-CN"/>
        </w:rPr>
        <w:t>21.1 采购人有权对推荐为成交候选供应商的资格条件及价格计算方面进行审查。</w:t>
      </w:r>
    </w:p>
    <w:p>
      <w:pPr>
        <w:pStyle w:val="32"/>
        <w:spacing w:line="440" w:lineRule="exact"/>
        <w:ind w:left="660" w:hanging="660" w:hangingChars="275"/>
        <w:rPr>
          <w:rFonts w:ascii="仿宋" w:hAnsi="仿宋" w:eastAsia="仿宋" w:cs="仿宋"/>
          <w:bCs w:val="0"/>
          <w:color w:val="auto"/>
          <w:spacing w:val="0"/>
          <w:sz w:val="24"/>
          <w:szCs w:val="24"/>
          <w:highlight w:val="none"/>
          <w:lang w:bidi="zh-CN"/>
        </w:rPr>
      </w:pPr>
      <w:r>
        <w:rPr>
          <w:rFonts w:hint="eastAsia" w:ascii="仿宋" w:hAnsi="仿宋" w:eastAsia="仿宋" w:cs="仿宋"/>
          <w:bCs w:val="0"/>
          <w:color w:val="auto"/>
          <w:spacing w:val="0"/>
          <w:sz w:val="24"/>
          <w:szCs w:val="24"/>
          <w:highlight w:val="none"/>
          <w:lang w:bidi="zh-CN"/>
        </w:rPr>
        <w:t>21.2 采购人从评审报告提出的成交候选供应商中，按照排序由高到低的原则确</w:t>
      </w:r>
    </w:p>
    <w:p>
      <w:pPr>
        <w:pStyle w:val="32"/>
        <w:spacing w:line="440" w:lineRule="exact"/>
        <w:ind w:left="660" w:hanging="660" w:hangingChars="275"/>
        <w:rPr>
          <w:rFonts w:ascii="仿宋" w:hAnsi="仿宋" w:eastAsia="仿宋" w:cs="仿宋"/>
          <w:bCs w:val="0"/>
          <w:color w:val="auto"/>
          <w:spacing w:val="0"/>
          <w:sz w:val="24"/>
          <w:szCs w:val="24"/>
          <w:highlight w:val="none"/>
          <w:lang w:bidi="zh-CN"/>
        </w:rPr>
      </w:pPr>
      <w:r>
        <w:rPr>
          <w:rFonts w:hint="eastAsia" w:ascii="仿宋" w:hAnsi="仿宋" w:eastAsia="仿宋" w:cs="仿宋"/>
          <w:bCs w:val="0"/>
          <w:color w:val="auto"/>
          <w:spacing w:val="0"/>
          <w:sz w:val="24"/>
          <w:szCs w:val="24"/>
          <w:highlight w:val="none"/>
          <w:lang w:bidi="zh-CN"/>
        </w:rPr>
        <w:t>定成交供应商，也可以书面授权磋商小组直接确定成交供应商。</w:t>
      </w:r>
    </w:p>
    <w:p>
      <w:pPr>
        <w:pStyle w:val="32"/>
        <w:spacing w:line="440" w:lineRule="exact"/>
        <w:ind w:left="663" w:hanging="663" w:hangingChars="275"/>
        <w:rPr>
          <w:rFonts w:ascii="仿宋" w:hAnsi="仿宋" w:eastAsia="仿宋" w:cs="仿宋"/>
          <w:b/>
          <w:color w:val="auto"/>
          <w:spacing w:val="0"/>
          <w:sz w:val="24"/>
          <w:szCs w:val="24"/>
          <w:highlight w:val="none"/>
          <w:lang w:bidi="zh-CN"/>
        </w:rPr>
      </w:pPr>
      <w:r>
        <w:rPr>
          <w:rFonts w:hint="eastAsia" w:ascii="仿宋" w:hAnsi="仿宋" w:eastAsia="仿宋" w:cs="仿宋"/>
          <w:b/>
          <w:color w:val="auto"/>
          <w:spacing w:val="0"/>
          <w:sz w:val="24"/>
          <w:szCs w:val="24"/>
          <w:highlight w:val="none"/>
          <w:lang w:bidi="zh-CN"/>
        </w:rPr>
        <w:t>22.  签订合同</w:t>
      </w:r>
    </w:p>
    <w:p>
      <w:pPr>
        <w:pStyle w:val="32"/>
        <w:spacing w:line="440" w:lineRule="exact"/>
        <w:ind w:left="660" w:hanging="660" w:hangingChars="275"/>
        <w:rPr>
          <w:rFonts w:ascii="仿宋" w:hAnsi="仿宋" w:eastAsia="仿宋" w:cs="仿宋"/>
          <w:bCs w:val="0"/>
          <w:color w:val="auto"/>
          <w:spacing w:val="0"/>
          <w:sz w:val="24"/>
          <w:szCs w:val="24"/>
          <w:highlight w:val="none"/>
          <w:lang w:bidi="zh-CN"/>
        </w:rPr>
      </w:pPr>
      <w:r>
        <w:rPr>
          <w:rFonts w:hint="eastAsia" w:ascii="仿宋" w:hAnsi="仿宋" w:eastAsia="仿宋" w:cs="仿宋"/>
          <w:bCs w:val="0"/>
          <w:color w:val="auto"/>
          <w:spacing w:val="0"/>
          <w:sz w:val="24"/>
          <w:szCs w:val="24"/>
          <w:highlight w:val="none"/>
          <w:lang w:bidi="zh-CN"/>
        </w:rPr>
        <w:t>22.1 采购代理机构将以书面形式向成交供应商发出成交通知书。</w:t>
      </w:r>
    </w:p>
    <w:p>
      <w:pPr>
        <w:pStyle w:val="32"/>
        <w:spacing w:line="440" w:lineRule="exact"/>
        <w:ind w:left="660" w:hanging="660" w:hangingChars="275"/>
        <w:rPr>
          <w:rFonts w:ascii="仿宋" w:hAnsi="仿宋" w:eastAsia="仿宋" w:cs="仿宋"/>
          <w:bCs w:val="0"/>
          <w:color w:val="auto"/>
          <w:spacing w:val="0"/>
          <w:sz w:val="24"/>
          <w:szCs w:val="24"/>
          <w:highlight w:val="none"/>
          <w:lang w:bidi="zh-CN"/>
        </w:rPr>
      </w:pPr>
      <w:r>
        <w:rPr>
          <w:rFonts w:hint="eastAsia" w:ascii="仿宋" w:hAnsi="仿宋" w:eastAsia="仿宋" w:cs="仿宋"/>
          <w:bCs w:val="0"/>
          <w:color w:val="auto"/>
          <w:spacing w:val="0"/>
          <w:sz w:val="24"/>
          <w:szCs w:val="24"/>
          <w:highlight w:val="none"/>
          <w:lang w:bidi="zh-CN"/>
        </w:rPr>
        <w:t>22.2 成交通知书发出后，采购人将与成交供应商签订合同。</w:t>
      </w:r>
    </w:p>
    <w:p>
      <w:pPr>
        <w:pStyle w:val="32"/>
        <w:spacing w:line="440" w:lineRule="exact"/>
        <w:ind w:left="660" w:hanging="660" w:hangingChars="275"/>
        <w:rPr>
          <w:rFonts w:ascii="仿宋" w:hAnsi="仿宋" w:eastAsia="仿宋" w:cs="仿宋"/>
          <w:bCs w:val="0"/>
          <w:color w:val="auto"/>
          <w:spacing w:val="0"/>
          <w:sz w:val="24"/>
          <w:szCs w:val="24"/>
          <w:highlight w:val="none"/>
          <w:lang w:bidi="zh-CN"/>
        </w:rPr>
      </w:pPr>
      <w:r>
        <w:rPr>
          <w:rFonts w:hint="eastAsia" w:ascii="仿宋" w:hAnsi="仿宋" w:eastAsia="仿宋" w:cs="仿宋"/>
          <w:bCs w:val="0"/>
          <w:color w:val="auto"/>
          <w:spacing w:val="0"/>
          <w:sz w:val="24"/>
          <w:szCs w:val="24"/>
          <w:highlight w:val="none"/>
          <w:lang w:bidi="zh-CN"/>
        </w:rPr>
        <w:t>22.3 磋商文件、成交供应商的响应文件及其澄清文件、承诺等，均为签订合同</w:t>
      </w:r>
    </w:p>
    <w:p>
      <w:pPr>
        <w:pStyle w:val="32"/>
        <w:spacing w:line="440" w:lineRule="exact"/>
        <w:ind w:left="660" w:hanging="660" w:hangingChars="275"/>
        <w:rPr>
          <w:rFonts w:ascii="仿宋" w:hAnsi="仿宋" w:eastAsia="仿宋" w:cs="仿宋"/>
          <w:bCs w:val="0"/>
          <w:color w:val="auto"/>
          <w:spacing w:val="0"/>
          <w:sz w:val="24"/>
          <w:szCs w:val="24"/>
          <w:highlight w:val="none"/>
          <w:lang w:bidi="zh-CN"/>
        </w:rPr>
      </w:pPr>
      <w:r>
        <w:rPr>
          <w:rFonts w:hint="eastAsia" w:ascii="仿宋" w:hAnsi="仿宋" w:eastAsia="仿宋" w:cs="仿宋"/>
          <w:bCs w:val="0"/>
          <w:color w:val="auto"/>
          <w:spacing w:val="0"/>
          <w:sz w:val="24"/>
          <w:szCs w:val="24"/>
          <w:highlight w:val="none"/>
          <w:lang w:bidi="zh-CN"/>
        </w:rPr>
        <w:t>的依据。</w:t>
      </w:r>
    </w:p>
    <w:p>
      <w:pPr>
        <w:pStyle w:val="32"/>
        <w:spacing w:line="440" w:lineRule="exact"/>
        <w:ind w:left="660" w:hanging="660" w:hangingChars="275"/>
        <w:rPr>
          <w:rFonts w:ascii="仿宋" w:hAnsi="仿宋" w:eastAsia="仿宋" w:cs="仿宋"/>
          <w:bCs w:val="0"/>
          <w:color w:val="auto"/>
          <w:spacing w:val="0"/>
          <w:sz w:val="24"/>
          <w:szCs w:val="24"/>
          <w:highlight w:val="none"/>
          <w:lang w:bidi="zh-CN"/>
        </w:rPr>
      </w:pPr>
      <w:r>
        <w:rPr>
          <w:rFonts w:hint="eastAsia" w:ascii="仿宋" w:hAnsi="仿宋" w:eastAsia="仿宋" w:cs="仿宋"/>
          <w:bCs w:val="0"/>
          <w:color w:val="auto"/>
          <w:spacing w:val="0"/>
          <w:sz w:val="24"/>
          <w:szCs w:val="24"/>
          <w:highlight w:val="none"/>
          <w:lang w:bidi="zh-CN"/>
        </w:rPr>
        <w:t>22.4 成交供应商拒绝与采购人签订合同的，采购人可以按照磋商评审报告推荐</w:t>
      </w:r>
    </w:p>
    <w:p>
      <w:pPr>
        <w:pStyle w:val="32"/>
        <w:spacing w:line="440" w:lineRule="exact"/>
        <w:ind w:left="660" w:hanging="660" w:hangingChars="275"/>
        <w:rPr>
          <w:rFonts w:ascii="仿宋" w:hAnsi="仿宋" w:eastAsia="仿宋" w:cs="仿宋"/>
          <w:bCs w:val="0"/>
          <w:color w:val="auto"/>
          <w:spacing w:val="0"/>
          <w:sz w:val="24"/>
          <w:szCs w:val="24"/>
          <w:highlight w:val="none"/>
          <w:lang w:bidi="zh-CN"/>
        </w:rPr>
      </w:pPr>
      <w:r>
        <w:rPr>
          <w:rFonts w:hint="eastAsia" w:ascii="仿宋" w:hAnsi="仿宋" w:eastAsia="仿宋" w:cs="仿宋"/>
          <w:bCs w:val="0"/>
          <w:color w:val="auto"/>
          <w:spacing w:val="0"/>
          <w:sz w:val="24"/>
          <w:szCs w:val="24"/>
          <w:highlight w:val="none"/>
          <w:lang w:bidi="zh-CN"/>
        </w:rPr>
        <w:t>的成交候选供应商名单排序，确定下一候选供应商为成交供应商，也可以重新开</w:t>
      </w:r>
    </w:p>
    <w:p>
      <w:pPr>
        <w:pStyle w:val="32"/>
        <w:spacing w:line="440" w:lineRule="exact"/>
        <w:ind w:left="660" w:hanging="660" w:hangingChars="275"/>
        <w:rPr>
          <w:rFonts w:ascii="仿宋" w:hAnsi="仿宋" w:eastAsia="仿宋" w:cs="仿宋"/>
          <w:bCs w:val="0"/>
          <w:color w:val="auto"/>
          <w:spacing w:val="0"/>
          <w:sz w:val="24"/>
          <w:szCs w:val="24"/>
          <w:highlight w:val="none"/>
          <w:lang w:bidi="zh-CN"/>
        </w:rPr>
      </w:pPr>
      <w:r>
        <w:rPr>
          <w:rFonts w:hint="eastAsia" w:ascii="仿宋" w:hAnsi="仿宋" w:eastAsia="仿宋" w:cs="仿宋"/>
          <w:bCs w:val="0"/>
          <w:color w:val="auto"/>
          <w:spacing w:val="0"/>
          <w:sz w:val="24"/>
          <w:szCs w:val="24"/>
          <w:highlight w:val="none"/>
          <w:lang w:bidi="zh-CN"/>
        </w:rPr>
        <w:t>展政府采购活动。</w:t>
      </w:r>
    </w:p>
    <w:p>
      <w:pPr>
        <w:pStyle w:val="32"/>
        <w:spacing w:line="440" w:lineRule="exact"/>
        <w:ind w:left="660" w:hanging="660" w:hangingChars="275"/>
        <w:rPr>
          <w:rFonts w:ascii="仿宋" w:hAnsi="仿宋" w:eastAsia="仿宋" w:cs="仿宋"/>
          <w:bCs w:val="0"/>
          <w:color w:val="auto"/>
          <w:spacing w:val="0"/>
          <w:sz w:val="24"/>
          <w:szCs w:val="24"/>
          <w:highlight w:val="none"/>
          <w:lang w:bidi="zh-CN"/>
        </w:rPr>
      </w:pPr>
      <w:r>
        <w:rPr>
          <w:rFonts w:hint="eastAsia" w:ascii="仿宋" w:hAnsi="仿宋" w:eastAsia="仿宋" w:cs="仿宋"/>
          <w:bCs w:val="0"/>
          <w:color w:val="auto"/>
          <w:spacing w:val="0"/>
          <w:sz w:val="24"/>
          <w:szCs w:val="24"/>
          <w:highlight w:val="none"/>
          <w:lang w:bidi="zh-CN"/>
        </w:rPr>
        <w:t>22.5 当出现供应商自动放弃成交资格时，采购人可以按照磋商评审报告推荐的</w:t>
      </w:r>
    </w:p>
    <w:p>
      <w:pPr>
        <w:pStyle w:val="32"/>
        <w:spacing w:line="440" w:lineRule="exact"/>
        <w:ind w:left="660" w:hanging="660" w:hangingChars="275"/>
        <w:rPr>
          <w:rFonts w:ascii="仿宋" w:hAnsi="仿宋" w:eastAsia="仿宋" w:cs="仿宋"/>
          <w:bCs w:val="0"/>
          <w:color w:val="auto"/>
          <w:spacing w:val="0"/>
          <w:sz w:val="24"/>
          <w:szCs w:val="24"/>
          <w:highlight w:val="none"/>
          <w:lang w:bidi="zh-CN"/>
        </w:rPr>
      </w:pPr>
      <w:r>
        <w:rPr>
          <w:rFonts w:hint="eastAsia" w:ascii="仿宋" w:hAnsi="仿宋" w:eastAsia="仿宋" w:cs="仿宋"/>
          <w:bCs w:val="0"/>
          <w:color w:val="auto"/>
          <w:spacing w:val="0"/>
          <w:sz w:val="24"/>
          <w:szCs w:val="24"/>
          <w:highlight w:val="none"/>
          <w:lang w:bidi="zh-CN"/>
        </w:rPr>
        <w:t>成交候选供应商名单排序，确定下一候选供应商为成交供应商，也可以重新开展</w:t>
      </w:r>
    </w:p>
    <w:p>
      <w:pPr>
        <w:pStyle w:val="32"/>
        <w:spacing w:line="440" w:lineRule="exact"/>
        <w:ind w:left="660" w:hanging="660" w:hangingChars="275"/>
        <w:rPr>
          <w:rFonts w:ascii="仿宋" w:hAnsi="仿宋" w:eastAsia="仿宋" w:cs="仿宋"/>
          <w:bCs w:val="0"/>
          <w:color w:val="auto"/>
          <w:spacing w:val="0"/>
          <w:sz w:val="24"/>
          <w:szCs w:val="24"/>
          <w:highlight w:val="none"/>
          <w:lang w:bidi="zh-CN"/>
        </w:rPr>
      </w:pPr>
      <w:r>
        <w:rPr>
          <w:rFonts w:hint="eastAsia" w:ascii="仿宋" w:hAnsi="仿宋" w:eastAsia="仿宋" w:cs="仿宋"/>
          <w:bCs w:val="0"/>
          <w:color w:val="auto"/>
          <w:spacing w:val="0"/>
          <w:sz w:val="24"/>
          <w:szCs w:val="24"/>
          <w:highlight w:val="none"/>
          <w:lang w:bidi="zh-CN"/>
        </w:rPr>
        <w:t>政府采购活动。</w:t>
      </w:r>
    </w:p>
    <w:p>
      <w:pPr>
        <w:pStyle w:val="32"/>
        <w:spacing w:line="440" w:lineRule="exact"/>
        <w:ind w:left="663" w:hanging="663" w:hangingChars="275"/>
        <w:rPr>
          <w:rFonts w:ascii="仿宋" w:hAnsi="仿宋" w:eastAsia="仿宋" w:cs="仿宋"/>
          <w:b/>
          <w:color w:val="auto"/>
          <w:spacing w:val="0"/>
          <w:sz w:val="24"/>
          <w:szCs w:val="24"/>
          <w:highlight w:val="none"/>
          <w:lang w:bidi="zh-CN"/>
        </w:rPr>
      </w:pPr>
      <w:r>
        <w:rPr>
          <w:rFonts w:hint="eastAsia" w:ascii="仿宋" w:hAnsi="仿宋" w:eastAsia="仿宋" w:cs="仿宋"/>
          <w:b/>
          <w:color w:val="auto"/>
          <w:spacing w:val="0"/>
          <w:sz w:val="24"/>
          <w:szCs w:val="24"/>
          <w:highlight w:val="none"/>
          <w:lang w:bidi="zh-CN"/>
        </w:rPr>
        <w:t>23.  采购终止</w:t>
      </w:r>
    </w:p>
    <w:p>
      <w:pPr>
        <w:pStyle w:val="32"/>
        <w:spacing w:line="440" w:lineRule="exact"/>
        <w:ind w:left="660" w:hanging="660" w:hangingChars="275"/>
        <w:rPr>
          <w:rFonts w:ascii="仿宋" w:hAnsi="仿宋" w:eastAsia="仿宋" w:cs="仿宋"/>
          <w:bCs w:val="0"/>
          <w:color w:val="auto"/>
          <w:spacing w:val="0"/>
          <w:sz w:val="24"/>
          <w:szCs w:val="24"/>
          <w:highlight w:val="none"/>
          <w:lang w:bidi="zh-CN"/>
        </w:rPr>
      </w:pPr>
      <w:r>
        <w:rPr>
          <w:rFonts w:hint="eastAsia" w:ascii="仿宋" w:hAnsi="仿宋" w:eastAsia="仿宋" w:cs="仿宋"/>
          <w:bCs w:val="0"/>
          <w:color w:val="auto"/>
          <w:spacing w:val="0"/>
          <w:sz w:val="24"/>
          <w:szCs w:val="24"/>
          <w:highlight w:val="none"/>
          <w:lang w:bidi="zh-CN"/>
        </w:rPr>
        <w:t>23.1 出现下列情形之一的，采购人或者采购代理机构将终止采购活动，发布项</w:t>
      </w:r>
    </w:p>
    <w:p>
      <w:pPr>
        <w:pStyle w:val="32"/>
        <w:spacing w:line="440" w:lineRule="exact"/>
        <w:ind w:left="660" w:hanging="660" w:hangingChars="275"/>
        <w:rPr>
          <w:rFonts w:ascii="仿宋" w:hAnsi="仿宋" w:eastAsia="仿宋" w:cs="仿宋"/>
          <w:bCs w:val="0"/>
          <w:color w:val="auto"/>
          <w:spacing w:val="0"/>
          <w:sz w:val="24"/>
          <w:szCs w:val="24"/>
          <w:highlight w:val="none"/>
          <w:lang w:bidi="zh-CN"/>
        </w:rPr>
      </w:pPr>
      <w:r>
        <w:rPr>
          <w:rFonts w:hint="eastAsia" w:ascii="仿宋" w:hAnsi="仿宋" w:eastAsia="仿宋" w:cs="仿宋"/>
          <w:bCs w:val="0"/>
          <w:color w:val="auto"/>
          <w:spacing w:val="0"/>
          <w:sz w:val="24"/>
          <w:szCs w:val="24"/>
          <w:highlight w:val="none"/>
          <w:lang w:bidi="zh-CN"/>
        </w:rPr>
        <w:t>目终止公告并说明原因：</w:t>
      </w:r>
    </w:p>
    <w:p>
      <w:pPr>
        <w:pStyle w:val="32"/>
        <w:spacing w:line="440" w:lineRule="exact"/>
        <w:rPr>
          <w:rFonts w:ascii="仿宋" w:hAnsi="仿宋" w:eastAsia="仿宋" w:cs="仿宋"/>
          <w:bCs w:val="0"/>
          <w:color w:val="auto"/>
          <w:spacing w:val="0"/>
          <w:sz w:val="24"/>
          <w:szCs w:val="24"/>
          <w:highlight w:val="none"/>
          <w:lang w:bidi="zh-CN"/>
        </w:rPr>
      </w:pPr>
      <w:r>
        <w:rPr>
          <w:rFonts w:hint="eastAsia" w:ascii="仿宋" w:hAnsi="仿宋" w:eastAsia="仿宋" w:cs="仿宋"/>
          <w:bCs w:val="0"/>
          <w:color w:val="auto"/>
          <w:spacing w:val="0"/>
          <w:sz w:val="24"/>
          <w:szCs w:val="24"/>
          <w:highlight w:val="none"/>
          <w:lang w:bidi="zh-CN"/>
        </w:rPr>
        <w:t>（1）在采购活动中因重大变故，采购任务取消的；</w:t>
      </w:r>
    </w:p>
    <w:p>
      <w:pPr>
        <w:pStyle w:val="32"/>
        <w:spacing w:line="440" w:lineRule="exact"/>
        <w:rPr>
          <w:rFonts w:ascii="仿宋" w:hAnsi="仿宋" w:eastAsia="仿宋" w:cs="仿宋"/>
          <w:bCs w:val="0"/>
          <w:color w:val="auto"/>
          <w:spacing w:val="0"/>
          <w:sz w:val="24"/>
          <w:szCs w:val="24"/>
          <w:highlight w:val="none"/>
          <w:lang w:bidi="zh-CN"/>
        </w:rPr>
      </w:pPr>
      <w:r>
        <w:rPr>
          <w:rFonts w:hint="eastAsia" w:ascii="仿宋" w:hAnsi="仿宋" w:eastAsia="仿宋" w:cs="仿宋"/>
          <w:bCs w:val="0"/>
          <w:color w:val="auto"/>
          <w:spacing w:val="0"/>
          <w:sz w:val="24"/>
          <w:szCs w:val="24"/>
          <w:highlight w:val="none"/>
          <w:lang w:bidi="zh-CN"/>
        </w:rPr>
        <w:t>（2）因情况变化，不再符合规定的竞争性磋商采购方式适用情形的；</w:t>
      </w:r>
    </w:p>
    <w:p>
      <w:pPr>
        <w:pStyle w:val="32"/>
        <w:spacing w:line="440" w:lineRule="exact"/>
        <w:rPr>
          <w:rFonts w:ascii="仿宋" w:hAnsi="仿宋" w:eastAsia="仿宋" w:cs="仿宋"/>
          <w:bCs w:val="0"/>
          <w:color w:val="auto"/>
          <w:spacing w:val="0"/>
          <w:sz w:val="24"/>
          <w:szCs w:val="24"/>
          <w:highlight w:val="none"/>
          <w:lang w:bidi="zh-CN"/>
        </w:rPr>
      </w:pPr>
      <w:r>
        <w:rPr>
          <w:rFonts w:hint="eastAsia" w:ascii="仿宋" w:hAnsi="仿宋" w:eastAsia="仿宋" w:cs="仿宋"/>
          <w:bCs w:val="0"/>
          <w:color w:val="auto"/>
          <w:spacing w:val="0"/>
          <w:sz w:val="24"/>
          <w:szCs w:val="24"/>
          <w:highlight w:val="none"/>
          <w:lang w:bidi="zh-CN"/>
        </w:rPr>
        <w:t>（3）出现影响采购公正的违法、违规行为的；</w:t>
      </w:r>
    </w:p>
    <w:p>
      <w:pPr>
        <w:pStyle w:val="32"/>
        <w:spacing w:line="440" w:lineRule="exact"/>
        <w:rPr>
          <w:rFonts w:ascii="仿宋" w:hAnsi="仿宋" w:eastAsia="仿宋" w:cs="仿宋"/>
          <w:bCs w:val="0"/>
          <w:color w:val="auto"/>
          <w:spacing w:val="0"/>
          <w:sz w:val="24"/>
          <w:szCs w:val="24"/>
          <w:highlight w:val="none"/>
          <w:lang w:bidi="zh-CN"/>
        </w:rPr>
      </w:pPr>
      <w:r>
        <w:rPr>
          <w:rFonts w:hint="eastAsia" w:ascii="仿宋" w:hAnsi="仿宋" w:eastAsia="仿宋" w:cs="仿宋"/>
          <w:bCs w:val="0"/>
          <w:color w:val="auto"/>
          <w:spacing w:val="0"/>
          <w:sz w:val="24"/>
          <w:szCs w:val="24"/>
          <w:highlight w:val="none"/>
          <w:lang w:bidi="zh-CN"/>
        </w:rPr>
        <w:t>（4）在采购过程中符合要求的供应商或者报价未超过采购预算的供应商不足 3 家的；但市场竞争不充分的科研项目，以及需要扶持的科技成果转化项目只有 2 家的情形除外；属于政府购买服务的项目，在采购过程中符合要求的供应商只有 2 家的情形除外;</w:t>
      </w:r>
    </w:p>
    <w:p>
      <w:pPr>
        <w:pStyle w:val="32"/>
        <w:spacing w:line="440" w:lineRule="exact"/>
        <w:rPr>
          <w:rFonts w:ascii="仿宋" w:hAnsi="仿宋" w:eastAsia="仿宋" w:cs="仿宋"/>
          <w:bCs w:val="0"/>
          <w:color w:val="auto"/>
          <w:spacing w:val="0"/>
          <w:sz w:val="24"/>
          <w:szCs w:val="24"/>
          <w:highlight w:val="none"/>
          <w:lang w:bidi="zh-CN"/>
        </w:rPr>
      </w:pPr>
      <w:r>
        <w:rPr>
          <w:rFonts w:hint="eastAsia" w:ascii="仿宋" w:hAnsi="仿宋" w:eastAsia="仿宋" w:cs="仿宋"/>
          <w:bCs w:val="0"/>
          <w:color w:val="auto"/>
          <w:spacing w:val="0"/>
          <w:sz w:val="24"/>
          <w:szCs w:val="24"/>
          <w:highlight w:val="none"/>
          <w:lang w:bidi="zh-CN"/>
        </w:rPr>
        <w:t>（5）法律法规规定的其他情形。</w:t>
      </w:r>
    </w:p>
    <w:p>
      <w:pPr>
        <w:pStyle w:val="32"/>
        <w:spacing w:line="440" w:lineRule="exact"/>
        <w:ind w:left="663" w:hanging="663" w:hangingChars="275"/>
        <w:rPr>
          <w:rFonts w:ascii="仿宋" w:hAnsi="仿宋" w:eastAsia="仿宋" w:cs="仿宋"/>
          <w:b/>
          <w:color w:val="auto"/>
          <w:spacing w:val="0"/>
          <w:sz w:val="24"/>
          <w:szCs w:val="24"/>
          <w:highlight w:val="none"/>
          <w:lang w:bidi="zh-CN"/>
        </w:rPr>
      </w:pPr>
      <w:r>
        <w:rPr>
          <w:rFonts w:hint="eastAsia" w:ascii="仿宋" w:hAnsi="仿宋" w:eastAsia="仿宋" w:cs="仿宋"/>
          <w:b/>
          <w:color w:val="auto"/>
          <w:spacing w:val="0"/>
          <w:sz w:val="24"/>
          <w:szCs w:val="24"/>
          <w:highlight w:val="none"/>
          <w:lang w:bidi="zh-CN"/>
        </w:rPr>
        <w:t>24.  质疑与接收</w:t>
      </w:r>
    </w:p>
    <w:p>
      <w:pPr>
        <w:pStyle w:val="32"/>
        <w:spacing w:line="440" w:lineRule="exact"/>
        <w:ind w:left="660" w:hanging="660" w:hangingChars="275"/>
        <w:rPr>
          <w:rFonts w:ascii="仿宋" w:hAnsi="仿宋" w:eastAsia="仿宋" w:cs="仿宋"/>
          <w:bCs w:val="0"/>
          <w:color w:val="auto"/>
          <w:spacing w:val="0"/>
          <w:sz w:val="24"/>
          <w:szCs w:val="24"/>
          <w:highlight w:val="none"/>
          <w:lang w:bidi="zh-CN"/>
        </w:rPr>
      </w:pPr>
      <w:r>
        <w:rPr>
          <w:rFonts w:hint="eastAsia" w:ascii="仿宋" w:hAnsi="仿宋" w:eastAsia="仿宋" w:cs="仿宋"/>
          <w:bCs w:val="0"/>
          <w:color w:val="auto"/>
          <w:spacing w:val="0"/>
          <w:sz w:val="24"/>
          <w:szCs w:val="24"/>
          <w:highlight w:val="none"/>
          <w:lang w:bidi="zh-CN"/>
        </w:rPr>
        <w:t>24.1 供应商认为磋商文件、采购过程和成交结果使自己的权益受到损害的，参</w:t>
      </w:r>
    </w:p>
    <w:p>
      <w:pPr>
        <w:pStyle w:val="32"/>
        <w:spacing w:line="440" w:lineRule="exact"/>
        <w:ind w:left="660" w:hanging="660" w:hangingChars="275"/>
        <w:rPr>
          <w:rFonts w:ascii="仿宋" w:hAnsi="仿宋" w:eastAsia="仿宋" w:cs="仿宋"/>
          <w:bCs w:val="0"/>
          <w:color w:val="auto"/>
          <w:spacing w:val="0"/>
          <w:sz w:val="24"/>
          <w:szCs w:val="24"/>
          <w:highlight w:val="none"/>
          <w:lang w:bidi="zh-CN"/>
        </w:rPr>
      </w:pPr>
      <w:r>
        <w:rPr>
          <w:rFonts w:hint="eastAsia" w:ascii="仿宋" w:hAnsi="仿宋" w:eastAsia="仿宋" w:cs="仿宋"/>
          <w:bCs w:val="0"/>
          <w:color w:val="auto"/>
          <w:spacing w:val="0"/>
          <w:sz w:val="24"/>
          <w:szCs w:val="24"/>
          <w:highlight w:val="none"/>
          <w:lang w:bidi="zh-CN"/>
        </w:rPr>
        <w:t>照《政府采购法》、《政府采购法实施条例》和《政府采购质疑和投诉办法》的</w:t>
      </w:r>
    </w:p>
    <w:p>
      <w:pPr>
        <w:pStyle w:val="32"/>
        <w:spacing w:line="440" w:lineRule="exact"/>
        <w:ind w:left="660" w:hanging="660" w:hangingChars="275"/>
        <w:rPr>
          <w:rFonts w:ascii="仿宋" w:hAnsi="仿宋" w:eastAsia="仿宋" w:cs="仿宋"/>
          <w:bCs w:val="0"/>
          <w:color w:val="auto"/>
          <w:spacing w:val="0"/>
          <w:sz w:val="24"/>
          <w:szCs w:val="24"/>
          <w:highlight w:val="none"/>
          <w:lang w:bidi="zh-CN"/>
        </w:rPr>
      </w:pPr>
      <w:r>
        <w:rPr>
          <w:rFonts w:hint="eastAsia" w:ascii="仿宋" w:hAnsi="仿宋" w:eastAsia="仿宋" w:cs="仿宋"/>
          <w:bCs w:val="0"/>
          <w:color w:val="auto"/>
          <w:spacing w:val="0"/>
          <w:sz w:val="24"/>
          <w:szCs w:val="24"/>
          <w:highlight w:val="none"/>
          <w:lang w:bidi="zh-CN"/>
        </w:rPr>
        <w:t>有关规定，可以依法向采购人或采购代理机构提出质疑。</w:t>
      </w:r>
    </w:p>
    <w:p>
      <w:pPr>
        <w:pStyle w:val="32"/>
        <w:spacing w:line="440" w:lineRule="exact"/>
        <w:ind w:left="660" w:hanging="660" w:hangingChars="275"/>
        <w:rPr>
          <w:rFonts w:ascii="仿宋" w:hAnsi="仿宋" w:eastAsia="仿宋" w:cs="仿宋"/>
          <w:bCs w:val="0"/>
          <w:color w:val="auto"/>
          <w:spacing w:val="0"/>
          <w:sz w:val="24"/>
          <w:szCs w:val="24"/>
          <w:highlight w:val="none"/>
          <w:lang w:bidi="zh-CN"/>
        </w:rPr>
      </w:pPr>
      <w:r>
        <w:rPr>
          <w:rFonts w:hint="eastAsia" w:ascii="仿宋" w:hAnsi="仿宋" w:eastAsia="仿宋" w:cs="仿宋"/>
          <w:bCs w:val="0"/>
          <w:color w:val="auto"/>
          <w:spacing w:val="0"/>
          <w:sz w:val="24"/>
          <w:szCs w:val="24"/>
          <w:highlight w:val="none"/>
          <w:lang w:bidi="zh-CN"/>
        </w:rPr>
        <w:t>24.2 供应商应按照财政部制定的《政府采购质疑函范本》格式（可从财政部官</w:t>
      </w:r>
    </w:p>
    <w:p>
      <w:pPr>
        <w:pStyle w:val="32"/>
        <w:spacing w:line="440" w:lineRule="exact"/>
        <w:ind w:left="660" w:hanging="660" w:hangingChars="275"/>
        <w:rPr>
          <w:rFonts w:ascii="仿宋" w:hAnsi="仿宋" w:eastAsia="仿宋" w:cs="仿宋"/>
          <w:b/>
          <w:color w:val="auto"/>
          <w:spacing w:val="0"/>
          <w:sz w:val="24"/>
          <w:szCs w:val="24"/>
          <w:highlight w:val="none"/>
          <w:lang w:bidi="zh-CN"/>
        </w:rPr>
      </w:pPr>
      <w:r>
        <w:rPr>
          <w:rFonts w:hint="eastAsia" w:ascii="仿宋" w:hAnsi="仿宋" w:eastAsia="仿宋" w:cs="仿宋"/>
          <w:bCs w:val="0"/>
          <w:color w:val="auto"/>
          <w:spacing w:val="0"/>
          <w:sz w:val="24"/>
          <w:szCs w:val="24"/>
          <w:highlight w:val="none"/>
          <w:lang w:bidi="zh-CN"/>
        </w:rPr>
        <w:t>方网站下载）和《政府采购质疑和投诉办法》的要求，</w:t>
      </w:r>
      <w:r>
        <w:rPr>
          <w:rFonts w:hint="eastAsia" w:ascii="仿宋" w:hAnsi="仿宋" w:eastAsia="仿宋" w:cs="仿宋"/>
          <w:b/>
          <w:color w:val="auto"/>
          <w:spacing w:val="0"/>
          <w:sz w:val="24"/>
          <w:szCs w:val="24"/>
          <w:highlight w:val="none"/>
          <w:lang w:bidi="zh-CN"/>
        </w:rPr>
        <w:t>在法定质疑期内以纸质形</w:t>
      </w:r>
    </w:p>
    <w:p>
      <w:pPr>
        <w:pStyle w:val="32"/>
        <w:spacing w:line="440" w:lineRule="exact"/>
        <w:rPr>
          <w:rFonts w:ascii="仿宋" w:hAnsi="仿宋" w:eastAsia="仿宋" w:cs="仿宋"/>
          <w:bCs w:val="0"/>
          <w:color w:val="auto"/>
          <w:spacing w:val="0"/>
          <w:sz w:val="24"/>
          <w:szCs w:val="24"/>
          <w:highlight w:val="none"/>
          <w:lang w:bidi="zh-CN"/>
        </w:rPr>
      </w:pPr>
      <w:r>
        <w:rPr>
          <w:rFonts w:hint="eastAsia" w:ascii="仿宋" w:hAnsi="仿宋" w:eastAsia="仿宋" w:cs="仿宋"/>
          <w:b/>
          <w:color w:val="auto"/>
          <w:spacing w:val="0"/>
          <w:sz w:val="24"/>
          <w:szCs w:val="24"/>
          <w:highlight w:val="none"/>
          <w:lang w:bidi="zh-CN"/>
        </w:rPr>
        <w:t>式提出质疑，针对同一采购程序环节的质疑应一次性提出</w:t>
      </w:r>
      <w:r>
        <w:rPr>
          <w:rFonts w:hint="eastAsia" w:ascii="仿宋" w:hAnsi="仿宋" w:eastAsia="仿宋" w:cs="仿宋"/>
          <w:b/>
          <w:bCs w:val="0"/>
          <w:color w:val="auto"/>
          <w:spacing w:val="0"/>
          <w:sz w:val="24"/>
          <w:szCs w:val="24"/>
          <w:highlight w:val="none"/>
          <w:lang w:bidi="zh-CN"/>
        </w:rPr>
        <w:t>。本项目不接受供应商多次/反复质疑。</w:t>
      </w:r>
      <w:r>
        <w:rPr>
          <w:rFonts w:hint="eastAsia" w:ascii="仿宋" w:hAnsi="仿宋" w:eastAsia="仿宋" w:cs="仿宋"/>
          <w:bCs w:val="0"/>
          <w:color w:val="auto"/>
          <w:spacing w:val="0"/>
          <w:sz w:val="24"/>
          <w:szCs w:val="24"/>
          <w:highlight w:val="none"/>
          <w:lang w:bidi="zh-CN"/>
        </w:rPr>
        <w:t>超出法定质疑期的、重复提出的、分次提出的或内容、形式不符合《政府采购质疑和投诉办法》的，供应商将依法承担不利后果。</w:t>
      </w:r>
    </w:p>
    <w:p>
      <w:pPr>
        <w:pStyle w:val="32"/>
        <w:spacing w:line="440" w:lineRule="exact"/>
        <w:ind w:left="660" w:hanging="660" w:hangingChars="275"/>
        <w:rPr>
          <w:rFonts w:ascii="仿宋" w:hAnsi="仿宋" w:eastAsia="仿宋" w:cs="仿宋"/>
          <w:bCs w:val="0"/>
          <w:color w:val="auto"/>
          <w:spacing w:val="0"/>
          <w:sz w:val="24"/>
          <w:szCs w:val="24"/>
          <w:highlight w:val="none"/>
          <w:lang w:bidi="zh-CN"/>
        </w:rPr>
      </w:pPr>
      <w:r>
        <w:rPr>
          <w:rFonts w:hint="eastAsia" w:ascii="仿宋" w:hAnsi="仿宋" w:eastAsia="仿宋" w:cs="仿宋"/>
          <w:bCs w:val="0"/>
          <w:color w:val="auto"/>
          <w:spacing w:val="0"/>
          <w:sz w:val="24"/>
          <w:szCs w:val="24"/>
          <w:highlight w:val="none"/>
          <w:lang w:bidi="zh-CN"/>
        </w:rPr>
        <w:t>24.3 采购代理机构质疑函接收部门、联系电话和通讯地址</w:t>
      </w:r>
    </w:p>
    <w:p>
      <w:pPr>
        <w:pStyle w:val="32"/>
        <w:spacing w:line="440" w:lineRule="exact"/>
        <w:ind w:left="660" w:leftChars="300"/>
        <w:rPr>
          <w:rFonts w:ascii="仿宋" w:hAnsi="仿宋" w:eastAsia="仿宋" w:cs="仿宋"/>
          <w:bCs w:val="0"/>
          <w:color w:val="auto"/>
          <w:spacing w:val="0"/>
          <w:sz w:val="24"/>
          <w:szCs w:val="24"/>
          <w:highlight w:val="none"/>
          <w:lang w:bidi="zh-CN"/>
        </w:rPr>
      </w:pPr>
      <w:r>
        <w:rPr>
          <w:rFonts w:hint="eastAsia" w:ascii="仿宋" w:hAnsi="仿宋" w:eastAsia="仿宋" w:cs="仿宋"/>
          <w:bCs w:val="0"/>
          <w:color w:val="auto"/>
          <w:spacing w:val="0"/>
          <w:sz w:val="24"/>
          <w:szCs w:val="24"/>
          <w:highlight w:val="none"/>
          <w:lang w:bidi="zh-CN"/>
        </w:rPr>
        <w:t>联系部门：新疆世纪星工程咨询有限公司</w:t>
      </w:r>
    </w:p>
    <w:p>
      <w:pPr>
        <w:pStyle w:val="32"/>
        <w:spacing w:line="440" w:lineRule="exact"/>
        <w:ind w:left="660" w:leftChars="300"/>
        <w:rPr>
          <w:rFonts w:ascii="仿宋" w:hAnsi="仿宋" w:eastAsia="仿宋" w:cs="仿宋"/>
          <w:bCs w:val="0"/>
          <w:color w:val="auto"/>
          <w:spacing w:val="0"/>
          <w:sz w:val="24"/>
          <w:szCs w:val="24"/>
          <w:highlight w:val="none"/>
          <w:lang w:bidi="zh-CN"/>
        </w:rPr>
      </w:pPr>
      <w:r>
        <w:rPr>
          <w:rFonts w:hint="eastAsia" w:ascii="仿宋" w:hAnsi="仿宋" w:eastAsia="仿宋" w:cs="仿宋"/>
          <w:bCs w:val="0"/>
          <w:color w:val="auto"/>
          <w:spacing w:val="0"/>
          <w:sz w:val="24"/>
          <w:szCs w:val="24"/>
          <w:highlight w:val="none"/>
          <w:lang w:bidi="zh-CN"/>
        </w:rPr>
        <w:t>联系电话：18160690700</w:t>
      </w:r>
    </w:p>
    <w:p>
      <w:pPr>
        <w:pStyle w:val="32"/>
        <w:spacing w:line="440" w:lineRule="exact"/>
        <w:ind w:left="660" w:leftChars="300"/>
        <w:rPr>
          <w:rFonts w:ascii="仿宋" w:hAnsi="仿宋" w:eastAsia="仿宋" w:cs="仿宋"/>
          <w:bCs w:val="0"/>
          <w:color w:val="auto"/>
          <w:spacing w:val="0"/>
          <w:sz w:val="24"/>
          <w:szCs w:val="24"/>
          <w:highlight w:val="none"/>
          <w:lang w:bidi="zh-CN"/>
        </w:rPr>
      </w:pPr>
      <w:r>
        <w:rPr>
          <w:rFonts w:hint="eastAsia" w:ascii="仿宋" w:hAnsi="仿宋" w:eastAsia="仿宋" w:cs="仿宋"/>
          <w:bCs w:val="0"/>
          <w:color w:val="auto"/>
          <w:spacing w:val="0"/>
          <w:sz w:val="24"/>
          <w:szCs w:val="24"/>
          <w:highlight w:val="none"/>
          <w:lang w:bidi="zh-CN"/>
        </w:rPr>
        <w:t>通讯地址：乌鲁木齐市黄山街81号一品•九点阳光B座20楼</w:t>
      </w:r>
    </w:p>
    <w:p>
      <w:pPr>
        <w:pStyle w:val="32"/>
        <w:rPr>
          <w:rFonts w:ascii="仿宋" w:hAnsi="仿宋" w:eastAsia="仿宋" w:cs="仿宋"/>
          <w:bCs w:val="0"/>
          <w:color w:val="auto"/>
          <w:spacing w:val="0"/>
          <w:sz w:val="24"/>
          <w:szCs w:val="24"/>
          <w:highlight w:val="none"/>
          <w:lang w:bidi="zh-CN"/>
        </w:rPr>
      </w:pPr>
    </w:p>
    <w:p>
      <w:pPr>
        <w:pStyle w:val="32"/>
        <w:spacing w:line="440" w:lineRule="exact"/>
        <w:ind w:left="663" w:hanging="663" w:hangingChars="275"/>
        <w:jc w:val="center"/>
        <w:rPr>
          <w:rFonts w:ascii="仿宋" w:hAnsi="仿宋" w:eastAsia="仿宋" w:cs="仿宋"/>
          <w:b/>
          <w:color w:val="auto"/>
          <w:spacing w:val="0"/>
          <w:sz w:val="24"/>
          <w:szCs w:val="24"/>
          <w:highlight w:val="none"/>
          <w:lang w:bidi="zh-CN"/>
        </w:rPr>
      </w:pPr>
      <w:r>
        <w:rPr>
          <w:rFonts w:hint="eastAsia" w:ascii="仿宋" w:hAnsi="仿宋" w:eastAsia="仿宋" w:cs="仿宋"/>
          <w:b/>
          <w:color w:val="auto"/>
          <w:spacing w:val="0"/>
          <w:sz w:val="24"/>
          <w:szCs w:val="24"/>
          <w:highlight w:val="none"/>
          <w:lang w:bidi="zh-CN"/>
        </w:rPr>
        <w:t>十</w:t>
      </w:r>
      <w:r>
        <w:rPr>
          <w:rFonts w:hint="eastAsia" w:ascii="仿宋" w:hAnsi="仿宋" w:eastAsia="仿宋" w:cs="仿宋"/>
          <w:b/>
          <w:color w:val="auto"/>
          <w:spacing w:val="0"/>
          <w:sz w:val="24"/>
          <w:szCs w:val="24"/>
          <w:highlight w:val="none"/>
          <w:lang w:bidi="zh-CN"/>
        </w:rPr>
        <w:tab/>
      </w:r>
      <w:r>
        <w:rPr>
          <w:rFonts w:hint="eastAsia" w:ascii="仿宋" w:hAnsi="仿宋" w:eastAsia="仿宋" w:cs="仿宋"/>
          <w:b/>
          <w:color w:val="auto"/>
          <w:spacing w:val="0"/>
          <w:sz w:val="24"/>
          <w:szCs w:val="24"/>
          <w:highlight w:val="none"/>
          <w:lang w:bidi="zh-CN"/>
        </w:rPr>
        <w:t>其它</w:t>
      </w:r>
    </w:p>
    <w:p>
      <w:pPr>
        <w:pStyle w:val="32"/>
        <w:rPr>
          <w:rFonts w:ascii="仿宋" w:hAnsi="仿宋" w:eastAsia="仿宋" w:cs="仿宋"/>
          <w:bCs w:val="0"/>
          <w:color w:val="auto"/>
          <w:spacing w:val="0"/>
          <w:sz w:val="24"/>
          <w:szCs w:val="24"/>
          <w:highlight w:val="none"/>
          <w:lang w:bidi="zh-CN"/>
        </w:rPr>
      </w:pPr>
    </w:p>
    <w:p>
      <w:pPr>
        <w:pStyle w:val="32"/>
        <w:spacing w:line="440" w:lineRule="exact"/>
        <w:ind w:left="663" w:hanging="663" w:hangingChars="275"/>
        <w:rPr>
          <w:rFonts w:ascii="仿宋" w:hAnsi="仿宋" w:eastAsia="仿宋" w:cs="仿宋"/>
          <w:b/>
          <w:color w:val="auto"/>
          <w:spacing w:val="0"/>
          <w:sz w:val="24"/>
          <w:szCs w:val="24"/>
          <w:highlight w:val="none"/>
          <w:lang w:bidi="zh-CN"/>
        </w:rPr>
      </w:pPr>
      <w:r>
        <w:rPr>
          <w:rFonts w:hint="eastAsia" w:ascii="仿宋" w:hAnsi="仿宋" w:eastAsia="仿宋" w:cs="仿宋"/>
          <w:b/>
          <w:color w:val="auto"/>
          <w:spacing w:val="0"/>
          <w:sz w:val="24"/>
          <w:szCs w:val="24"/>
          <w:highlight w:val="none"/>
          <w:lang w:bidi="zh-CN"/>
        </w:rPr>
        <w:t>25.  代理服务费</w:t>
      </w:r>
    </w:p>
    <w:p>
      <w:pPr>
        <w:pStyle w:val="32"/>
        <w:spacing w:line="440" w:lineRule="exact"/>
        <w:ind w:left="660" w:hanging="660" w:hangingChars="275"/>
        <w:rPr>
          <w:rFonts w:ascii="仿宋" w:hAnsi="仿宋" w:eastAsia="仿宋" w:cs="仿宋"/>
          <w:bCs w:val="0"/>
          <w:color w:val="auto"/>
          <w:spacing w:val="0"/>
          <w:sz w:val="24"/>
          <w:szCs w:val="24"/>
          <w:highlight w:val="none"/>
          <w:lang w:bidi="zh-CN"/>
        </w:rPr>
      </w:pPr>
      <w:r>
        <w:rPr>
          <w:rFonts w:hint="eastAsia" w:ascii="仿宋" w:hAnsi="仿宋" w:eastAsia="仿宋" w:cs="仿宋"/>
          <w:bCs w:val="0"/>
          <w:color w:val="auto"/>
          <w:spacing w:val="0"/>
          <w:sz w:val="24"/>
          <w:szCs w:val="24"/>
          <w:highlight w:val="none"/>
          <w:lang w:bidi="zh-CN"/>
        </w:rPr>
        <w:t>25.1 成交供应商须按照</w:t>
      </w:r>
      <w:r>
        <w:rPr>
          <w:rFonts w:hint="eastAsia" w:ascii="仿宋" w:hAnsi="仿宋" w:eastAsia="仿宋" w:cs="仿宋"/>
          <w:bCs w:val="0"/>
          <w:color w:val="auto"/>
          <w:spacing w:val="0"/>
          <w:sz w:val="24"/>
          <w:szCs w:val="24"/>
          <w:highlight w:val="none"/>
          <w:u w:val="single"/>
          <w:lang w:bidi="zh-CN"/>
        </w:rPr>
        <w:t>供应商须知前附表</w:t>
      </w:r>
      <w:r>
        <w:rPr>
          <w:rFonts w:hint="eastAsia" w:ascii="仿宋" w:hAnsi="仿宋" w:eastAsia="仿宋" w:cs="仿宋"/>
          <w:bCs w:val="0"/>
          <w:color w:val="auto"/>
          <w:spacing w:val="0"/>
          <w:sz w:val="24"/>
          <w:szCs w:val="24"/>
          <w:highlight w:val="none"/>
          <w:lang w:bidi="zh-CN"/>
        </w:rPr>
        <w:t>中的规定的金额、形式和时间，向采</w:t>
      </w:r>
    </w:p>
    <w:p>
      <w:pPr>
        <w:pStyle w:val="32"/>
        <w:spacing w:line="440" w:lineRule="exact"/>
        <w:ind w:left="660" w:hanging="660" w:hangingChars="275"/>
        <w:rPr>
          <w:rFonts w:ascii="仿宋" w:hAnsi="仿宋" w:eastAsia="仿宋" w:cs="仿宋"/>
          <w:bCs w:val="0"/>
          <w:color w:val="auto"/>
          <w:spacing w:val="0"/>
          <w:sz w:val="24"/>
          <w:szCs w:val="24"/>
          <w:highlight w:val="none"/>
          <w:lang w:bidi="zh-CN"/>
        </w:rPr>
      </w:pPr>
      <w:r>
        <w:rPr>
          <w:rFonts w:hint="eastAsia" w:ascii="仿宋" w:hAnsi="仿宋" w:eastAsia="仿宋" w:cs="仿宋"/>
          <w:bCs w:val="0"/>
          <w:color w:val="auto"/>
          <w:spacing w:val="0"/>
          <w:sz w:val="24"/>
          <w:szCs w:val="24"/>
          <w:highlight w:val="none"/>
          <w:lang w:bidi="zh-CN"/>
        </w:rPr>
        <w:t>购代理机构支付代理服务费。</w:t>
      </w:r>
    </w:p>
    <w:p>
      <w:pPr>
        <w:pStyle w:val="32"/>
        <w:spacing w:line="440" w:lineRule="exact"/>
        <w:ind w:left="663" w:hanging="663" w:hangingChars="275"/>
        <w:rPr>
          <w:rFonts w:ascii="仿宋" w:hAnsi="仿宋" w:eastAsia="仿宋" w:cs="仿宋"/>
          <w:b/>
          <w:color w:val="auto"/>
          <w:spacing w:val="0"/>
          <w:sz w:val="24"/>
          <w:szCs w:val="24"/>
          <w:highlight w:val="none"/>
          <w:lang w:bidi="zh-CN"/>
        </w:rPr>
      </w:pPr>
      <w:bookmarkStart w:id="11" w:name="_Toc507399482"/>
      <w:r>
        <w:rPr>
          <w:rFonts w:hint="eastAsia" w:ascii="仿宋" w:hAnsi="仿宋" w:eastAsia="仿宋" w:cs="仿宋"/>
          <w:b/>
          <w:color w:val="auto"/>
          <w:spacing w:val="0"/>
          <w:sz w:val="24"/>
          <w:szCs w:val="24"/>
          <w:highlight w:val="none"/>
          <w:lang w:bidi="zh-CN"/>
        </w:rPr>
        <w:t>26.  廉洁自律规定</w:t>
      </w:r>
      <w:bookmarkEnd w:id="11"/>
    </w:p>
    <w:p>
      <w:pPr>
        <w:pStyle w:val="32"/>
        <w:spacing w:before="0" w:after="0" w:line="440" w:lineRule="exact"/>
        <w:rPr>
          <w:rFonts w:ascii="仿宋" w:hAnsi="仿宋" w:eastAsia="仿宋" w:cs="仿宋"/>
          <w:bCs w:val="0"/>
          <w:color w:val="auto"/>
          <w:spacing w:val="0"/>
          <w:sz w:val="24"/>
          <w:szCs w:val="24"/>
          <w:highlight w:val="none"/>
          <w:lang w:bidi="zh-CN"/>
        </w:rPr>
      </w:pPr>
      <w:r>
        <w:rPr>
          <w:rFonts w:hint="eastAsia" w:ascii="仿宋" w:hAnsi="仿宋" w:eastAsia="仿宋" w:cs="仿宋"/>
          <w:bCs w:val="0"/>
          <w:color w:val="auto"/>
          <w:spacing w:val="0"/>
          <w:sz w:val="24"/>
          <w:szCs w:val="24"/>
          <w:highlight w:val="none"/>
          <w:lang w:bidi="zh-CN"/>
        </w:rPr>
        <w:t>26.1 采购代理机构工作人员不得以不正当手段获取政府采购代理业务，不得与</w:t>
      </w:r>
    </w:p>
    <w:p>
      <w:pPr>
        <w:pStyle w:val="32"/>
        <w:spacing w:before="0" w:after="0" w:line="440" w:lineRule="exact"/>
        <w:rPr>
          <w:rFonts w:ascii="仿宋" w:hAnsi="仿宋" w:eastAsia="仿宋" w:cs="仿宋"/>
          <w:bCs w:val="0"/>
          <w:color w:val="auto"/>
          <w:spacing w:val="0"/>
          <w:sz w:val="24"/>
          <w:szCs w:val="24"/>
          <w:highlight w:val="none"/>
          <w:lang w:bidi="zh-CN"/>
        </w:rPr>
      </w:pPr>
      <w:r>
        <w:rPr>
          <w:rFonts w:hint="eastAsia" w:ascii="仿宋" w:hAnsi="仿宋" w:eastAsia="仿宋" w:cs="仿宋"/>
          <w:bCs w:val="0"/>
          <w:color w:val="auto"/>
          <w:spacing w:val="0"/>
          <w:sz w:val="24"/>
          <w:szCs w:val="24"/>
          <w:highlight w:val="none"/>
          <w:lang w:bidi="zh-CN"/>
        </w:rPr>
        <w:t>采购人、供应商恶意串通操纵政府采购活动。</w:t>
      </w:r>
    </w:p>
    <w:p>
      <w:pPr>
        <w:pStyle w:val="32"/>
        <w:spacing w:before="0" w:after="0" w:line="440" w:lineRule="exact"/>
        <w:rPr>
          <w:rFonts w:ascii="仿宋" w:hAnsi="仿宋" w:eastAsia="仿宋" w:cs="仿宋"/>
          <w:bCs w:val="0"/>
          <w:color w:val="auto"/>
          <w:spacing w:val="0"/>
          <w:sz w:val="24"/>
          <w:szCs w:val="24"/>
          <w:highlight w:val="none"/>
          <w:lang w:bidi="zh-CN"/>
        </w:rPr>
      </w:pPr>
      <w:r>
        <w:rPr>
          <w:rFonts w:hint="eastAsia" w:ascii="仿宋" w:hAnsi="仿宋" w:eastAsia="仿宋" w:cs="仿宋"/>
          <w:bCs w:val="0"/>
          <w:color w:val="auto"/>
          <w:spacing w:val="0"/>
          <w:sz w:val="24"/>
          <w:szCs w:val="24"/>
          <w:highlight w:val="none"/>
          <w:lang w:bidi="zh-CN"/>
        </w:rPr>
        <w:t>26.2 采购代理机构工作人员不得接受采购人或者供应商组织的宴请、旅游、娱</w:t>
      </w:r>
    </w:p>
    <w:p>
      <w:pPr>
        <w:pStyle w:val="32"/>
        <w:spacing w:before="0" w:after="0" w:line="440" w:lineRule="exact"/>
        <w:rPr>
          <w:rFonts w:ascii="仿宋" w:hAnsi="仿宋" w:eastAsia="仿宋" w:cs="仿宋"/>
          <w:bCs w:val="0"/>
          <w:color w:val="auto"/>
          <w:spacing w:val="0"/>
          <w:sz w:val="24"/>
          <w:szCs w:val="24"/>
          <w:highlight w:val="none"/>
          <w:lang w:bidi="zh-CN"/>
        </w:rPr>
      </w:pPr>
      <w:r>
        <w:rPr>
          <w:rFonts w:hint="eastAsia" w:ascii="仿宋" w:hAnsi="仿宋" w:eastAsia="仿宋" w:cs="仿宋"/>
          <w:bCs w:val="0"/>
          <w:color w:val="auto"/>
          <w:spacing w:val="0"/>
          <w:sz w:val="24"/>
          <w:szCs w:val="24"/>
          <w:highlight w:val="none"/>
          <w:lang w:bidi="zh-CN"/>
        </w:rPr>
        <w:t>乐，不得收受礼品、现金、有价证券等，不得向采购人或者供应商报销应当由个</w:t>
      </w:r>
    </w:p>
    <w:p>
      <w:pPr>
        <w:pStyle w:val="32"/>
        <w:spacing w:before="0" w:after="0" w:line="440" w:lineRule="exact"/>
        <w:rPr>
          <w:rFonts w:ascii="仿宋" w:hAnsi="仿宋" w:eastAsia="仿宋" w:cs="仿宋"/>
          <w:bCs w:val="0"/>
          <w:color w:val="auto"/>
          <w:spacing w:val="0"/>
          <w:sz w:val="24"/>
          <w:szCs w:val="24"/>
          <w:highlight w:val="none"/>
          <w:lang w:bidi="zh-CN"/>
        </w:rPr>
      </w:pPr>
      <w:r>
        <w:rPr>
          <w:rFonts w:hint="eastAsia" w:ascii="仿宋" w:hAnsi="仿宋" w:eastAsia="仿宋" w:cs="仿宋"/>
          <w:bCs w:val="0"/>
          <w:color w:val="auto"/>
          <w:spacing w:val="0"/>
          <w:sz w:val="24"/>
          <w:szCs w:val="24"/>
          <w:highlight w:val="none"/>
          <w:lang w:bidi="zh-CN"/>
        </w:rPr>
        <w:t>人承担的费用。</w:t>
      </w:r>
      <w:r>
        <w:rPr>
          <w:rFonts w:hint="eastAsia" w:ascii="仿宋" w:hAnsi="仿宋" w:eastAsia="仿宋" w:cs="仿宋"/>
          <w:color w:val="auto"/>
          <w:sz w:val="24"/>
          <w:szCs w:val="24"/>
          <w:highlight w:val="none"/>
        </w:rPr>
        <w:br w:type="page"/>
      </w:r>
    </w:p>
    <w:p>
      <w:pPr>
        <w:pStyle w:val="32"/>
        <w:numPr>
          <w:ilvl w:val="0"/>
          <w:numId w:val="2"/>
        </w:numPr>
        <w:spacing w:line="440" w:lineRule="exact"/>
        <w:ind w:left="938" w:hanging="938" w:hangingChars="275"/>
        <w:jc w:val="center"/>
        <w:outlineLvl w:val="0"/>
        <w:rPr>
          <w:rFonts w:ascii="仿宋" w:hAnsi="仿宋" w:eastAsia="仿宋" w:cs="仿宋"/>
          <w:b/>
          <w:bCs w:val="0"/>
          <w:color w:val="auto"/>
          <w:sz w:val="32"/>
          <w:szCs w:val="32"/>
          <w:highlight w:val="none"/>
        </w:rPr>
      </w:pPr>
      <w:bookmarkStart w:id="12" w:name="_Toc507399488"/>
      <w:bookmarkStart w:id="13" w:name="_Toc12454"/>
      <w:bookmarkStart w:id="14" w:name="_Toc4926"/>
      <w:r>
        <w:rPr>
          <w:rFonts w:hint="eastAsia" w:ascii="仿宋" w:hAnsi="仿宋" w:eastAsia="仿宋" w:cs="仿宋"/>
          <w:b/>
          <w:bCs w:val="0"/>
          <w:color w:val="auto"/>
          <w:sz w:val="32"/>
          <w:szCs w:val="32"/>
          <w:highlight w:val="none"/>
        </w:rPr>
        <w:t xml:space="preserve"> </w:t>
      </w:r>
      <w:bookmarkEnd w:id="12"/>
      <w:r>
        <w:rPr>
          <w:rFonts w:hint="eastAsia" w:ascii="仿宋" w:hAnsi="仿宋" w:eastAsia="仿宋" w:cs="仿宋"/>
          <w:b/>
          <w:bCs w:val="0"/>
          <w:color w:val="auto"/>
          <w:sz w:val="32"/>
          <w:szCs w:val="32"/>
          <w:highlight w:val="none"/>
        </w:rPr>
        <w:t>政府采购合同</w:t>
      </w:r>
      <w:bookmarkEnd w:id="13"/>
      <w:bookmarkEnd w:id="14"/>
    </w:p>
    <w:p>
      <w:pPr>
        <w:pStyle w:val="2"/>
        <w:jc w:val="center"/>
        <w:rPr>
          <w:rFonts w:ascii="仿宋" w:hAnsi="仿宋" w:eastAsia="仿宋" w:cs="仿宋"/>
          <w:b/>
          <w:bCs/>
          <w:color w:val="auto"/>
          <w:szCs w:val="21"/>
          <w:highlight w:val="none"/>
        </w:rPr>
      </w:pPr>
    </w:p>
    <w:p>
      <w:pPr>
        <w:pStyle w:val="2"/>
        <w:jc w:val="center"/>
        <w:rPr>
          <w:rFonts w:ascii="仿宋" w:hAnsi="仿宋" w:eastAsia="仿宋" w:cs="仿宋"/>
          <w:b/>
          <w:bCs/>
          <w:color w:val="auto"/>
          <w:szCs w:val="21"/>
          <w:highlight w:val="none"/>
        </w:rPr>
      </w:pPr>
    </w:p>
    <w:p>
      <w:pPr>
        <w:pStyle w:val="2"/>
        <w:jc w:val="center"/>
        <w:rPr>
          <w:b/>
          <w:bCs/>
          <w:color w:val="auto"/>
          <w:highlight w:val="none"/>
        </w:rPr>
      </w:pPr>
      <w:r>
        <w:rPr>
          <w:rFonts w:hint="eastAsia" w:ascii="仿宋" w:hAnsi="仿宋" w:eastAsia="仿宋" w:cs="仿宋"/>
          <w:b/>
          <w:bCs/>
          <w:color w:val="auto"/>
          <w:szCs w:val="21"/>
          <w:highlight w:val="none"/>
        </w:rPr>
        <w:t>（注：合同具体内容以实际签订为准）</w:t>
      </w:r>
    </w:p>
    <w:p>
      <w:pPr>
        <w:pStyle w:val="4"/>
        <w:spacing w:before="0" w:after="0" w:line="440" w:lineRule="exact"/>
        <w:jc w:val="center"/>
        <w:rPr>
          <w:rFonts w:ascii="仿宋" w:hAnsi="仿宋" w:eastAsia="仿宋" w:cs="仿宋"/>
          <w:color w:val="auto"/>
          <w:sz w:val="24"/>
          <w:szCs w:val="21"/>
          <w:highlight w:val="none"/>
        </w:rPr>
      </w:pPr>
    </w:p>
    <w:p>
      <w:pPr>
        <w:spacing w:line="360" w:lineRule="auto"/>
        <w:rPr>
          <w:rFonts w:ascii="仿宋" w:hAnsi="仿宋" w:eastAsia="仿宋" w:cs="仿宋"/>
          <w:color w:val="auto"/>
          <w:sz w:val="28"/>
          <w:szCs w:val="28"/>
          <w:highlight w:val="none"/>
        </w:rPr>
      </w:pPr>
    </w:p>
    <w:p>
      <w:pPr>
        <w:pStyle w:val="22"/>
        <w:ind w:firstLine="240"/>
        <w:rPr>
          <w:rFonts w:ascii="仿宋" w:hAnsi="仿宋" w:eastAsia="仿宋" w:cs="仿宋"/>
          <w:color w:val="auto"/>
          <w:sz w:val="24"/>
          <w:highlight w:val="none"/>
        </w:rPr>
      </w:pPr>
      <w:bookmarkStart w:id="15" w:name="_Toc16377"/>
      <w:bookmarkStart w:id="16" w:name="_Toc19108"/>
    </w:p>
    <w:p>
      <w:pPr>
        <w:pStyle w:val="22"/>
        <w:ind w:firstLine="240"/>
        <w:rPr>
          <w:rFonts w:ascii="仿宋" w:hAnsi="仿宋" w:eastAsia="仿宋" w:cs="仿宋"/>
          <w:color w:val="auto"/>
          <w:sz w:val="24"/>
          <w:highlight w:val="none"/>
        </w:rPr>
      </w:pPr>
    </w:p>
    <w:p>
      <w:pPr>
        <w:pStyle w:val="22"/>
        <w:ind w:firstLine="240"/>
        <w:rPr>
          <w:rFonts w:ascii="仿宋" w:hAnsi="仿宋" w:eastAsia="仿宋" w:cs="仿宋"/>
          <w:color w:val="auto"/>
          <w:sz w:val="24"/>
          <w:highlight w:val="none"/>
        </w:rPr>
      </w:pPr>
    </w:p>
    <w:p>
      <w:pPr>
        <w:pStyle w:val="22"/>
        <w:ind w:firstLine="240"/>
        <w:rPr>
          <w:rFonts w:ascii="仿宋" w:hAnsi="仿宋" w:eastAsia="仿宋" w:cs="仿宋"/>
          <w:color w:val="auto"/>
          <w:sz w:val="24"/>
          <w:highlight w:val="none"/>
        </w:rPr>
      </w:pPr>
    </w:p>
    <w:p>
      <w:pPr>
        <w:pStyle w:val="22"/>
        <w:ind w:firstLine="240"/>
        <w:rPr>
          <w:rFonts w:ascii="仿宋" w:hAnsi="仿宋" w:eastAsia="仿宋" w:cs="仿宋"/>
          <w:color w:val="auto"/>
          <w:sz w:val="24"/>
          <w:highlight w:val="none"/>
        </w:rPr>
      </w:pPr>
    </w:p>
    <w:p>
      <w:pPr>
        <w:pStyle w:val="22"/>
        <w:ind w:firstLine="240"/>
        <w:rPr>
          <w:rFonts w:ascii="仿宋" w:hAnsi="仿宋" w:eastAsia="仿宋" w:cs="仿宋"/>
          <w:color w:val="auto"/>
          <w:sz w:val="24"/>
          <w:highlight w:val="none"/>
        </w:rPr>
      </w:pPr>
    </w:p>
    <w:p>
      <w:pPr>
        <w:pStyle w:val="22"/>
        <w:ind w:firstLine="240"/>
        <w:rPr>
          <w:rFonts w:ascii="仿宋" w:hAnsi="仿宋" w:eastAsia="仿宋" w:cs="仿宋"/>
          <w:color w:val="auto"/>
          <w:sz w:val="24"/>
          <w:highlight w:val="none"/>
        </w:rPr>
      </w:pPr>
    </w:p>
    <w:p>
      <w:pPr>
        <w:pStyle w:val="22"/>
        <w:ind w:firstLine="240"/>
        <w:rPr>
          <w:rFonts w:ascii="仿宋" w:hAnsi="仿宋" w:eastAsia="仿宋" w:cs="仿宋"/>
          <w:color w:val="auto"/>
          <w:sz w:val="24"/>
          <w:highlight w:val="none"/>
        </w:rPr>
      </w:pPr>
    </w:p>
    <w:p>
      <w:pPr>
        <w:pStyle w:val="22"/>
        <w:ind w:firstLine="240"/>
        <w:rPr>
          <w:rFonts w:ascii="仿宋" w:hAnsi="仿宋" w:eastAsia="仿宋" w:cs="仿宋"/>
          <w:color w:val="auto"/>
          <w:sz w:val="24"/>
          <w:highlight w:val="none"/>
        </w:rPr>
      </w:pPr>
    </w:p>
    <w:p>
      <w:pPr>
        <w:pStyle w:val="22"/>
        <w:ind w:firstLine="240"/>
        <w:rPr>
          <w:rFonts w:ascii="仿宋" w:hAnsi="仿宋" w:eastAsia="仿宋" w:cs="仿宋"/>
          <w:color w:val="auto"/>
          <w:sz w:val="24"/>
          <w:highlight w:val="none"/>
        </w:rPr>
      </w:pPr>
    </w:p>
    <w:p>
      <w:pPr>
        <w:pStyle w:val="22"/>
        <w:ind w:firstLine="240"/>
        <w:rPr>
          <w:rFonts w:ascii="仿宋" w:hAnsi="仿宋" w:eastAsia="仿宋" w:cs="仿宋"/>
          <w:color w:val="auto"/>
          <w:sz w:val="24"/>
          <w:highlight w:val="none"/>
        </w:rPr>
      </w:pPr>
    </w:p>
    <w:p>
      <w:pPr>
        <w:pStyle w:val="22"/>
        <w:ind w:firstLine="240"/>
        <w:rPr>
          <w:rFonts w:ascii="仿宋" w:hAnsi="仿宋" w:eastAsia="仿宋" w:cs="仿宋"/>
          <w:color w:val="auto"/>
          <w:sz w:val="24"/>
          <w:highlight w:val="none"/>
        </w:rPr>
      </w:pPr>
    </w:p>
    <w:p>
      <w:pPr>
        <w:pStyle w:val="22"/>
        <w:ind w:firstLine="240"/>
        <w:rPr>
          <w:rFonts w:ascii="仿宋" w:hAnsi="仿宋" w:eastAsia="仿宋" w:cs="仿宋"/>
          <w:color w:val="auto"/>
          <w:sz w:val="24"/>
          <w:highlight w:val="none"/>
        </w:rPr>
      </w:pPr>
    </w:p>
    <w:p>
      <w:pPr>
        <w:pStyle w:val="22"/>
        <w:ind w:firstLine="240"/>
        <w:rPr>
          <w:rFonts w:ascii="仿宋" w:hAnsi="仿宋" w:eastAsia="仿宋" w:cs="仿宋"/>
          <w:color w:val="auto"/>
          <w:sz w:val="24"/>
          <w:highlight w:val="none"/>
        </w:rPr>
      </w:pPr>
    </w:p>
    <w:p>
      <w:pPr>
        <w:pStyle w:val="22"/>
        <w:ind w:firstLine="240"/>
        <w:rPr>
          <w:rFonts w:ascii="仿宋" w:hAnsi="仿宋" w:eastAsia="仿宋" w:cs="仿宋"/>
          <w:color w:val="auto"/>
          <w:sz w:val="24"/>
          <w:highlight w:val="none"/>
        </w:rPr>
      </w:pPr>
    </w:p>
    <w:p>
      <w:pPr>
        <w:pStyle w:val="22"/>
        <w:ind w:firstLine="240"/>
        <w:rPr>
          <w:rFonts w:ascii="仿宋" w:hAnsi="仿宋" w:eastAsia="仿宋" w:cs="仿宋"/>
          <w:color w:val="auto"/>
          <w:sz w:val="24"/>
          <w:highlight w:val="none"/>
        </w:rPr>
      </w:pPr>
    </w:p>
    <w:p>
      <w:pPr>
        <w:pStyle w:val="22"/>
        <w:ind w:firstLine="240"/>
        <w:rPr>
          <w:rFonts w:ascii="仿宋" w:hAnsi="仿宋" w:eastAsia="仿宋" w:cs="仿宋"/>
          <w:color w:val="auto"/>
          <w:sz w:val="24"/>
          <w:highlight w:val="none"/>
        </w:rPr>
      </w:pPr>
    </w:p>
    <w:p>
      <w:pPr>
        <w:pStyle w:val="22"/>
        <w:ind w:firstLine="240"/>
        <w:rPr>
          <w:rFonts w:ascii="仿宋" w:hAnsi="仿宋" w:eastAsia="仿宋" w:cs="仿宋"/>
          <w:color w:val="auto"/>
          <w:sz w:val="24"/>
          <w:highlight w:val="none"/>
        </w:rPr>
      </w:pPr>
    </w:p>
    <w:p>
      <w:pPr>
        <w:pStyle w:val="22"/>
        <w:ind w:firstLine="240"/>
        <w:rPr>
          <w:rFonts w:ascii="仿宋" w:hAnsi="仿宋" w:eastAsia="仿宋" w:cs="仿宋"/>
          <w:color w:val="auto"/>
          <w:sz w:val="24"/>
          <w:highlight w:val="none"/>
        </w:rPr>
      </w:pPr>
    </w:p>
    <w:p>
      <w:pPr>
        <w:pStyle w:val="22"/>
        <w:ind w:firstLine="240"/>
        <w:rPr>
          <w:rFonts w:ascii="仿宋" w:hAnsi="仿宋" w:eastAsia="仿宋" w:cs="仿宋"/>
          <w:color w:val="auto"/>
          <w:sz w:val="24"/>
          <w:highlight w:val="none"/>
        </w:rPr>
      </w:pPr>
    </w:p>
    <w:p>
      <w:pPr>
        <w:pStyle w:val="22"/>
        <w:ind w:firstLine="240"/>
        <w:rPr>
          <w:rFonts w:ascii="仿宋" w:hAnsi="仿宋" w:eastAsia="仿宋" w:cs="仿宋"/>
          <w:color w:val="auto"/>
          <w:sz w:val="24"/>
          <w:highlight w:val="none"/>
        </w:rPr>
      </w:pPr>
    </w:p>
    <w:p>
      <w:pPr>
        <w:pStyle w:val="22"/>
        <w:ind w:firstLine="240"/>
        <w:rPr>
          <w:rFonts w:ascii="仿宋" w:hAnsi="仿宋" w:eastAsia="仿宋" w:cs="仿宋"/>
          <w:color w:val="auto"/>
          <w:sz w:val="24"/>
          <w:highlight w:val="none"/>
        </w:rPr>
      </w:pPr>
    </w:p>
    <w:p>
      <w:pPr>
        <w:pStyle w:val="22"/>
        <w:ind w:firstLine="240"/>
        <w:rPr>
          <w:rFonts w:ascii="仿宋" w:hAnsi="仿宋" w:eastAsia="仿宋" w:cs="仿宋"/>
          <w:color w:val="auto"/>
          <w:sz w:val="24"/>
          <w:highlight w:val="none"/>
        </w:rPr>
      </w:pPr>
    </w:p>
    <w:p>
      <w:pPr>
        <w:pStyle w:val="22"/>
        <w:ind w:firstLine="240"/>
        <w:rPr>
          <w:rFonts w:ascii="仿宋" w:hAnsi="仿宋" w:eastAsia="仿宋" w:cs="仿宋"/>
          <w:color w:val="auto"/>
          <w:sz w:val="24"/>
          <w:highlight w:val="none"/>
        </w:rPr>
      </w:pPr>
    </w:p>
    <w:p>
      <w:pPr>
        <w:pStyle w:val="22"/>
        <w:ind w:firstLine="240"/>
        <w:rPr>
          <w:rFonts w:ascii="仿宋" w:hAnsi="仿宋" w:eastAsia="仿宋" w:cs="仿宋"/>
          <w:color w:val="auto"/>
          <w:sz w:val="24"/>
          <w:highlight w:val="none"/>
        </w:rPr>
      </w:pPr>
    </w:p>
    <w:p>
      <w:pPr>
        <w:pStyle w:val="22"/>
        <w:ind w:firstLine="240"/>
        <w:rPr>
          <w:rFonts w:ascii="仿宋" w:hAnsi="仿宋" w:eastAsia="仿宋" w:cs="仿宋"/>
          <w:color w:val="auto"/>
          <w:sz w:val="24"/>
          <w:highlight w:val="none"/>
        </w:rPr>
      </w:pPr>
    </w:p>
    <w:p>
      <w:pPr>
        <w:jc w:val="center"/>
        <w:rPr>
          <w:rFonts w:ascii="仿宋" w:hAnsi="仿宋" w:eastAsia="仿宋" w:cs="仿宋"/>
          <w:bCs/>
          <w:color w:val="auto"/>
          <w:sz w:val="24"/>
          <w:szCs w:val="24"/>
          <w:highlight w:val="none"/>
          <w:lang w:val="en-US"/>
        </w:rPr>
      </w:pPr>
      <w:r>
        <w:rPr>
          <w:rFonts w:hint="eastAsia" w:ascii="仿宋" w:hAnsi="仿宋" w:eastAsia="仿宋" w:cs="仿宋"/>
          <w:b/>
          <w:color w:val="auto"/>
          <w:kern w:val="2"/>
          <w:sz w:val="32"/>
          <w:szCs w:val="32"/>
          <w:highlight w:val="none"/>
          <w:lang w:bidi="ar"/>
        </w:rPr>
        <w:t>第四章  采购需求</w:t>
      </w:r>
      <w:bookmarkEnd w:id="15"/>
      <w:bookmarkEnd w:id="16"/>
    </w:p>
    <w:p>
      <w:pPr>
        <w:pStyle w:val="48"/>
        <w:snapToGrid w:val="0"/>
        <w:spacing w:line="360" w:lineRule="auto"/>
        <w:rPr>
          <w:rFonts w:ascii="仿宋" w:hAnsi="仿宋" w:eastAsia="仿宋" w:cs="仿宋"/>
          <w:b/>
          <w:bCs/>
          <w:color w:val="auto"/>
          <w:sz w:val="24"/>
          <w:szCs w:val="24"/>
          <w:highlight w:val="none"/>
        </w:rPr>
      </w:pPr>
    </w:p>
    <w:p>
      <w:pPr>
        <w:pStyle w:val="16"/>
        <w:spacing w:line="360" w:lineRule="auto"/>
        <w:jc w:val="both"/>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一、采购</w:t>
      </w:r>
      <w:r>
        <w:rPr>
          <w:rFonts w:hint="eastAsia" w:ascii="仿宋" w:hAnsi="仿宋" w:eastAsia="仿宋" w:cs="仿宋"/>
          <w:b/>
          <w:bCs/>
          <w:color w:val="auto"/>
          <w:sz w:val="24"/>
          <w:szCs w:val="24"/>
          <w:highlight w:val="none"/>
          <w:lang w:val="en-US"/>
        </w:rPr>
        <w:t>项目</w:t>
      </w:r>
      <w:r>
        <w:rPr>
          <w:rFonts w:hint="eastAsia" w:ascii="仿宋" w:hAnsi="仿宋" w:eastAsia="仿宋" w:cs="仿宋"/>
          <w:b/>
          <w:bCs/>
          <w:color w:val="auto"/>
          <w:sz w:val="24"/>
          <w:szCs w:val="24"/>
          <w:highlight w:val="none"/>
        </w:rPr>
        <w:t>需实现的目标，以及为落实政府采购政策需满足的要求：</w:t>
      </w:r>
    </w:p>
    <w:p>
      <w:pPr>
        <w:pStyle w:val="16"/>
        <w:spacing w:line="360" w:lineRule="auto"/>
        <w:ind w:firstLine="482" w:firstLineChars="200"/>
        <w:jc w:val="both"/>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1、采购需实现的目标 </w:t>
      </w:r>
    </w:p>
    <w:p>
      <w:pPr>
        <w:pStyle w:val="16"/>
        <w:spacing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供应商应根据磋商文件所提出的服务要求，供应商应以优良的服务和优惠的价格，充分显示自己的竞争实力。</w:t>
      </w:r>
    </w:p>
    <w:p>
      <w:pPr>
        <w:pStyle w:val="16"/>
        <w:spacing w:line="360" w:lineRule="auto"/>
        <w:ind w:firstLine="482" w:firstLineChars="200"/>
        <w:jc w:val="both"/>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2、为落实政府采购政策需满足的要求</w:t>
      </w:r>
    </w:p>
    <w:p>
      <w:pPr>
        <w:pStyle w:val="16"/>
        <w:spacing w:line="360" w:lineRule="auto"/>
        <w:ind w:firstLine="482" w:firstLineChars="200"/>
        <w:jc w:val="both"/>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2.1 促进中小企业发展政策：</w:t>
      </w:r>
      <w:r>
        <w:rPr>
          <w:rFonts w:hint="eastAsia" w:ascii="仿宋" w:hAnsi="仿宋" w:eastAsia="仿宋" w:cs="仿宋"/>
          <w:color w:val="auto"/>
          <w:sz w:val="24"/>
          <w:szCs w:val="24"/>
          <w:highlight w:val="none"/>
        </w:rPr>
        <w:t>根据《政府采购促进中小企业发展管理办法》财库财库〔2020〕46号文件规定，本项目供应商为小型或微型企业且所投产品为小型或微型企业生产的，供应商应出具财库〔2020〕46号文件要求的《中小企业声明函》给予证明，否则评标时不予认可。供应商应对提交的中小企业声明函的真实性负责，提交的中小企业声明函不真实的，应承担相应的法律责任。中标、成交供应商为小型或微型企业的，采购代理机构将随中标结果同时公告其《中小企业声明函》，接受社会监督。</w:t>
      </w:r>
    </w:p>
    <w:p>
      <w:pPr>
        <w:pStyle w:val="16"/>
        <w:spacing w:line="360" w:lineRule="auto"/>
        <w:ind w:firstLine="482" w:firstLineChars="200"/>
        <w:jc w:val="both"/>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2.2 监狱企业扶持政策：</w:t>
      </w:r>
      <w:r>
        <w:rPr>
          <w:rFonts w:hint="eastAsia" w:ascii="仿宋" w:hAnsi="仿宋" w:eastAsia="仿宋" w:cs="仿宋"/>
          <w:color w:val="auto"/>
          <w:sz w:val="24"/>
          <w:szCs w:val="24"/>
          <w:highlight w:val="none"/>
        </w:rPr>
        <w:t>供应商如为监狱企业将视同为小型或微型企业，且所投产品为监狱企业生产的，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pPr>
        <w:pStyle w:val="16"/>
        <w:spacing w:line="360" w:lineRule="auto"/>
        <w:ind w:firstLine="482" w:firstLineChars="200"/>
        <w:jc w:val="both"/>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2.3 促进残疾人就业政府采购政策：</w:t>
      </w:r>
      <w:r>
        <w:rPr>
          <w:rFonts w:hint="eastAsia" w:ascii="仿宋" w:hAnsi="仿宋" w:eastAsia="仿宋" w:cs="仿宋"/>
          <w:color w:val="auto"/>
          <w:sz w:val="24"/>
          <w:szCs w:val="24"/>
          <w:highlight w:val="none"/>
        </w:rPr>
        <w:t>根据《三部门联合发布关于促进残疾人就业政府采购政策的通知》（财库〔2017〕141 号）规定，符合条件的残疾人福利性单位在参加本项目政府采购活动时，供应商应出具《三部门联合发布关于促进残疾人就业政府采购政策的通知》（财库〔2017〕141 号）要求的《残疾人福利性单位声明函》，否则评标时不予认可，供应商应对提交的残疾人福利性单位声明函的真实性承担法律责任。中标、成交供应商为残疾人福利性单位的，采购代理机构将随中标结果同时公告其《残疾人福利性单位声明函》，接受社会监督。残疾人福利性单位视同小型、微型企业。</w:t>
      </w:r>
    </w:p>
    <w:p>
      <w:pPr>
        <w:pStyle w:val="16"/>
        <w:spacing w:line="360" w:lineRule="auto"/>
        <w:ind w:firstLine="482" w:firstLineChars="200"/>
        <w:jc w:val="both"/>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2.4 鼓励节能政策：</w:t>
      </w:r>
      <w:r>
        <w:rPr>
          <w:rFonts w:hint="eastAsia" w:ascii="仿宋" w:hAnsi="仿宋" w:eastAsia="仿宋" w:cs="仿宋"/>
          <w:color w:val="auto"/>
          <w:sz w:val="24"/>
          <w:szCs w:val="24"/>
          <w:highlight w:val="none"/>
        </w:rPr>
        <w:t>供应商的投标产品属于财政部、发展改革委公布的“节能产品政府采购品目清单”范围的，供应商需提供国家确定的认证机构出具的、处于有效期之内的节能产品认证证书。国家确定的认证机构和节能产品获证产品信息可从市场监管总局组建的节能产品、环境标志产品认证结果信息发布平台或中国政府采购网建立的认证结果信息发布平台链接中查询下载。</w:t>
      </w:r>
    </w:p>
    <w:p>
      <w:pPr>
        <w:pStyle w:val="16"/>
        <w:spacing w:line="360" w:lineRule="auto"/>
        <w:ind w:firstLine="482" w:firstLineChars="200"/>
        <w:jc w:val="both"/>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2.5 鼓励环保政策：</w:t>
      </w:r>
      <w:r>
        <w:rPr>
          <w:rFonts w:hint="eastAsia" w:ascii="仿宋" w:hAnsi="仿宋" w:eastAsia="仿宋" w:cs="仿宋"/>
          <w:color w:val="auto"/>
          <w:sz w:val="24"/>
          <w:szCs w:val="24"/>
          <w:highlight w:val="none"/>
        </w:rPr>
        <w:t>供应商的投标产品属于财政部、生态环境部公布的“环境标志产品政府采购品目清单”范围的，供应商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建立的认证结果信息发布平台链接中查询下载。</w:t>
      </w:r>
    </w:p>
    <w:p>
      <w:pPr>
        <w:pStyle w:val="16"/>
        <w:spacing w:line="360" w:lineRule="auto"/>
        <w:jc w:val="both"/>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二、采购</w:t>
      </w:r>
      <w:r>
        <w:rPr>
          <w:rFonts w:hint="eastAsia" w:ascii="仿宋" w:hAnsi="仿宋" w:eastAsia="仿宋" w:cs="仿宋"/>
          <w:b/>
          <w:bCs/>
          <w:color w:val="auto"/>
          <w:sz w:val="24"/>
          <w:szCs w:val="24"/>
          <w:highlight w:val="none"/>
          <w:lang w:val="en-US"/>
        </w:rPr>
        <w:t>项目</w:t>
      </w:r>
      <w:r>
        <w:rPr>
          <w:rFonts w:hint="eastAsia" w:ascii="仿宋" w:hAnsi="仿宋" w:eastAsia="仿宋" w:cs="仿宋"/>
          <w:b/>
          <w:bCs/>
          <w:color w:val="auto"/>
          <w:sz w:val="24"/>
          <w:szCs w:val="24"/>
          <w:highlight w:val="none"/>
        </w:rPr>
        <w:t>需执行的国家相关标准、行业标准、地方标准或者其他标准、规范：</w:t>
      </w:r>
      <w:r>
        <w:rPr>
          <w:rFonts w:hint="eastAsia" w:ascii="仿宋" w:hAnsi="仿宋" w:eastAsia="仿宋" w:cs="仿宋"/>
          <w:color w:val="auto"/>
          <w:sz w:val="24"/>
          <w:szCs w:val="24"/>
          <w:highlight w:val="none"/>
        </w:rPr>
        <w:t>应符合国家</w:t>
      </w:r>
      <w:r>
        <w:rPr>
          <w:rFonts w:hint="eastAsia" w:ascii="仿宋" w:hAnsi="仿宋" w:eastAsia="仿宋" w:cs="仿宋"/>
          <w:color w:val="auto"/>
          <w:sz w:val="24"/>
          <w:szCs w:val="24"/>
          <w:highlight w:val="none"/>
          <w:lang w:val="en-US"/>
        </w:rPr>
        <w:t>及自治区</w:t>
      </w:r>
      <w:r>
        <w:rPr>
          <w:rFonts w:hint="eastAsia" w:ascii="仿宋" w:hAnsi="仿宋" w:eastAsia="仿宋" w:cs="仿宋"/>
          <w:color w:val="auto"/>
          <w:sz w:val="24"/>
          <w:szCs w:val="24"/>
          <w:highlight w:val="none"/>
        </w:rPr>
        <w:t>有关部门规定的法规及标准。</w:t>
      </w:r>
    </w:p>
    <w:p>
      <w:pPr>
        <w:pStyle w:val="16"/>
        <w:spacing w:line="360" w:lineRule="auto"/>
        <w:jc w:val="both"/>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三、采购项目交付或者实施的时间和地点及付款方式：</w:t>
      </w:r>
    </w:p>
    <w:p>
      <w:pPr>
        <w:pStyle w:val="16"/>
        <w:spacing w:line="360" w:lineRule="auto"/>
        <w:ind w:firstLine="482" w:firstLineChars="200"/>
        <w:jc w:val="both"/>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w:t>
      </w:r>
      <w:r>
        <w:rPr>
          <w:rFonts w:hint="eastAsia" w:ascii="仿宋" w:hAnsi="仿宋" w:eastAsia="仿宋" w:cs="仿宋"/>
          <w:b/>
          <w:bCs/>
          <w:color w:val="auto"/>
          <w:sz w:val="24"/>
          <w:szCs w:val="24"/>
          <w:highlight w:val="none"/>
          <w:lang w:val="en-US"/>
        </w:rPr>
        <w:t>1</w:t>
      </w:r>
      <w:r>
        <w:rPr>
          <w:rFonts w:hint="eastAsia" w:ascii="仿宋" w:hAnsi="仿宋" w:eastAsia="仿宋" w:cs="仿宋"/>
          <w:b/>
          <w:bCs/>
          <w:color w:val="auto"/>
          <w:sz w:val="24"/>
          <w:szCs w:val="24"/>
          <w:highlight w:val="none"/>
        </w:rPr>
        <w:t xml:space="preserve"> 采购项目交付或者实施的时间和地点</w:t>
      </w:r>
    </w:p>
    <w:p>
      <w:pPr>
        <w:pStyle w:val="16"/>
        <w:spacing w:line="360" w:lineRule="auto"/>
        <w:ind w:firstLine="480" w:firstLineChars="200"/>
        <w:jc w:val="both"/>
        <w:rPr>
          <w:rFonts w:ascii="仿宋" w:hAnsi="仿宋" w:eastAsia="仿宋" w:cs="仿宋"/>
          <w:b/>
          <w:bCs/>
          <w:color w:val="auto"/>
          <w:sz w:val="24"/>
          <w:szCs w:val="24"/>
          <w:highlight w:val="none"/>
          <w:lang w:val="en-US"/>
        </w:rPr>
      </w:pPr>
      <w:r>
        <w:rPr>
          <w:rFonts w:hint="eastAsia" w:ascii="仿宋" w:hAnsi="仿宋" w:eastAsia="仿宋" w:cs="仿宋"/>
          <w:color w:val="auto"/>
          <w:sz w:val="24"/>
          <w:szCs w:val="24"/>
          <w:highlight w:val="none"/>
        </w:rPr>
        <w:t>（1）采购项目（标的）交付的时间：</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lang w:val="en-US"/>
        </w:rPr>
        <w:t>天</w:t>
      </w:r>
    </w:p>
    <w:p>
      <w:pPr>
        <w:pStyle w:val="16"/>
        <w:spacing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（2）采购项目（标的）交付的地点：采购人指定地点</w:t>
      </w:r>
    </w:p>
    <w:p>
      <w:pPr>
        <w:pStyle w:val="16"/>
        <w:spacing w:line="360" w:lineRule="auto"/>
        <w:ind w:firstLine="482" w:firstLineChars="200"/>
        <w:jc w:val="both"/>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w:t>
      </w:r>
      <w:r>
        <w:rPr>
          <w:rFonts w:hint="eastAsia" w:ascii="仿宋" w:hAnsi="仿宋" w:eastAsia="仿宋" w:cs="仿宋"/>
          <w:b/>
          <w:bCs/>
          <w:color w:val="auto"/>
          <w:sz w:val="24"/>
          <w:szCs w:val="24"/>
          <w:highlight w:val="none"/>
          <w:lang w:val="en-US"/>
        </w:rPr>
        <w:t>2</w:t>
      </w:r>
      <w:r>
        <w:rPr>
          <w:rFonts w:hint="eastAsia" w:ascii="仿宋" w:hAnsi="仿宋" w:eastAsia="仿宋" w:cs="仿宋"/>
          <w:b/>
          <w:bCs/>
          <w:color w:val="auto"/>
          <w:sz w:val="24"/>
          <w:szCs w:val="24"/>
          <w:highlight w:val="none"/>
        </w:rPr>
        <w:t xml:space="preserve"> 付款方式</w:t>
      </w:r>
    </w:p>
    <w:p>
      <w:pPr>
        <w:pStyle w:val="38"/>
        <w:snapToGrid w:val="0"/>
        <w:spacing w:line="360" w:lineRule="auto"/>
        <w:ind w:firstLine="480" w:firstLineChars="200"/>
        <w:rPr>
          <w:rFonts w:ascii="仿宋" w:hAnsi="仿宋" w:eastAsia="仿宋" w:cs="仿宋"/>
          <w:bCs/>
          <w:color w:val="auto"/>
          <w:kern w:val="0"/>
          <w:sz w:val="24"/>
          <w:highlight w:val="none"/>
        </w:rPr>
      </w:pPr>
      <w:r>
        <w:rPr>
          <w:rFonts w:hint="eastAsia" w:ascii="仿宋" w:hAnsi="仿宋" w:eastAsia="仿宋" w:cs="仿宋"/>
          <w:color w:val="auto"/>
          <w:sz w:val="24"/>
          <w:szCs w:val="24"/>
          <w:highlight w:val="none"/>
        </w:rPr>
        <w:t>*3.2.1 付款方式：详见第三章政府采购合同</w:t>
      </w:r>
    </w:p>
    <w:p>
      <w:pPr>
        <w:widowControl/>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rPr>
        <w:t>2</w:t>
      </w:r>
      <w:r>
        <w:rPr>
          <w:rFonts w:hint="eastAsia" w:ascii="仿宋" w:hAnsi="仿宋" w:eastAsia="仿宋" w:cs="仿宋"/>
          <w:color w:val="auto"/>
          <w:sz w:val="24"/>
          <w:highlight w:val="none"/>
        </w:rPr>
        <w:t>.2 报价要求：本项目为交钥匙工程，项目所需合理的税费、培训费等均包含在报价中。供应商在填报投标报价时上述保险、税费、伴随服务等相关费用须包含在</w:t>
      </w:r>
      <w:r>
        <w:rPr>
          <w:rFonts w:hint="eastAsia" w:ascii="仿宋" w:hAnsi="仿宋" w:eastAsia="仿宋" w:cs="仿宋"/>
          <w:color w:val="auto"/>
          <w:sz w:val="24"/>
          <w:highlight w:val="none"/>
          <w:lang w:val="en-US"/>
        </w:rPr>
        <w:t>报价</w:t>
      </w:r>
      <w:r>
        <w:rPr>
          <w:rFonts w:hint="eastAsia" w:ascii="仿宋" w:hAnsi="仿宋" w:eastAsia="仿宋" w:cs="仿宋"/>
          <w:color w:val="auto"/>
          <w:sz w:val="24"/>
          <w:highlight w:val="none"/>
        </w:rPr>
        <w:t>中。</w:t>
      </w:r>
    </w:p>
    <w:p>
      <w:pPr>
        <w:pStyle w:val="16"/>
        <w:spacing w:line="360" w:lineRule="auto"/>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四、采购</w:t>
      </w:r>
      <w:r>
        <w:rPr>
          <w:rFonts w:hint="eastAsia" w:ascii="仿宋" w:hAnsi="仿宋" w:eastAsia="仿宋" w:cs="仿宋"/>
          <w:color w:val="auto"/>
          <w:sz w:val="24"/>
          <w:szCs w:val="24"/>
          <w:highlight w:val="none"/>
          <w:lang w:val="en-US"/>
        </w:rPr>
        <w:t>项目</w:t>
      </w:r>
      <w:r>
        <w:rPr>
          <w:rFonts w:hint="eastAsia" w:ascii="仿宋" w:hAnsi="仿宋" w:eastAsia="仿宋" w:cs="仿宋"/>
          <w:color w:val="auto"/>
          <w:sz w:val="24"/>
          <w:szCs w:val="24"/>
          <w:highlight w:val="none"/>
        </w:rPr>
        <w:t>需满足的服务需求及技术要求</w:t>
      </w:r>
    </w:p>
    <w:p>
      <w:pPr>
        <w:pStyle w:val="16"/>
        <w:spacing w:line="360" w:lineRule="auto"/>
        <w:jc w:val="both"/>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rPr>
        <w:t>一</w:t>
      </w:r>
      <w:r>
        <w:rPr>
          <w:rFonts w:hint="eastAsia" w:ascii="仿宋" w:hAnsi="仿宋" w:eastAsia="仿宋" w:cs="仿宋"/>
          <w:b/>
          <w:bCs/>
          <w:color w:val="auto"/>
          <w:sz w:val="24"/>
          <w:szCs w:val="24"/>
          <w:highlight w:val="none"/>
        </w:rPr>
        <w:t>）建设背景</w:t>
      </w:r>
    </w:p>
    <w:p>
      <w:pPr>
        <w:pStyle w:val="16"/>
        <w:spacing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2023年4月20日，中共中央办公厅、国务院办公厅印发了《关于全面加强新形势下森林草原防灭火工作的意见》，并发出通知，要求各地区各部门结合实际认真贯彻落实。森林草原防灭火工作是事关人民群众生命财产安全和国家生态安全的大事。党的十八大以来，以习近平同志为核心的党中央高度重视森林草原防灭火工作，将其作为防灾减灾的重要任务，作出一系列重要决策部署，森林草原防灭火工作取得长足发展，火灾综合防控能力显著提升。同时，森林草原防灭火工作在思想认识、体制机制、基础设施、力量建设、科技支撑等方面，与新形势新任务新要求还不完全适应，全球气候变暖也带来新的挑战。</w:t>
      </w:r>
    </w:p>
    <w:p>
      <w:pPr>
        <w:pStyle w:val="16"/>
        <w:spacing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文件要求，森林防火工作要坚持党的领导、属地负责，把党的领导贯彻到森林草原防灭火工作的全过程各方面，严格落实属地责任。坚持预防为主、防救结合，把预防工作放在首位，全力防未防危防违，处置火情打早打小打了。坚持建强基础、补齐短板，把基础设施作为有力支撑，系统谋划、扬长补短、整体推进。坚持依法治理、从严管控，把法治建设作为重要保障，健全相关法律法规制度，加大执法力度。坚持科技引领、创新驱动，着眼破解现实难题，开展基础理论和关键技术攻关，加快先进装备和信息技术深度应用。</w:t>
      </w:r>
    </w:p>
    <w:p>
      <w:pPr>
        <w:pStyle w:val="16"/>
        <w:spacing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新疆维吾尔自治区区委、区政府响应国家森林草原防火工作要求，推进森林防火应急通信能力建设，自治区应急管理厅对标国家应急信息化建设任务书要求，结合新疆维吾尔自治区森林防火工作实际，推动本期项目建设。</w:t>
      </w:r>
    </w:p>
    <w:p>
      <w:pPr>
        <w:pStyle w:val="16"/>
        <w:spacing w:line="360" w:lineRule="auto"/>
        <w:jc w:val="both"/>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rPr>
        <w:t>二</w:t>
      </w:r>
      <w:r>
        <w:rPr>
          <w:rFonts w:hint="eastAsia" w:ascii="仿宋" w:hAnsi="仿宋" w:eastAsia="仿宋" w:cs="仿宋"/>
          <w:b/>
          <w:bCs/>
          <w:color w:val="auto"/>
          <w:sz w:val="24"/>
          <w:szCs w:val="24"/>
          <w:highlight w:val="none"/>
        </w:rPr>
        <w:t>）建设目标</w:t>
      </w:r>
    </w:p>
    <w:p>
      <w:pPr>
        <w:pStyle w:val="16"/>
        <w:spacing w:line="360" w:lineRule="auto"/>
        <w:ind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强化“十四五”应急管理科技信息化谋篇布局，坚持以“智慧应急”为牵引，本着集约化建设、节省投资、整合资源的原则，在充分利用原有通信基础设施设备和系统资源的基础上，应用卫星通信、云计算、物联网、大数据等技术，以新疆新一代应急通信网络装备和森林防火智能预警与指挥联动系统建设为抓手，推进防火应急通信能力建设，提升全区各地市区县卫星通信保障能力，推动自治区森林防火应急管理整体信息化建设高质量发展，推动森林防火应急管理向数字化转型，有力促进森林防火应急管理体系和能力现代化，为保障人民群众生命财产安全，维护社会稳定提供强有力的支撑保障。</w:t>
      </w:r>
    </w:p>
    <w:p>
      <w:pPr>
        <w:pStyle w:val="16"/>
        <w:spacing w:line="360" w:lineRule="auto"/>
        <w:jc w:val="both"/>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rPr>
        <w:t>三</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rPr>
        <w:t>建设内容</w:t>
      </w:r>
    </w:p>
    <w:tbl>
      <w:tblPr>
        <w:tblStyle w:val="2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2"/>
        <w:gridCol w:w="6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shd w:val="clear" w:color="auto" w:fill="D8D8D8" w:themeFill="background1" w:themeFillShade="D9"/>
          </w:tcPr>
          <w:p>
            <w:pPr>
              <w:pStyle w:val="54"/>
              <w:keepNext/>
              <w:rPr>
                <w:rFonts w:hint="eastAsia" w:ascii="仿宋" w:hAnsi="仿宋" w:eastAsia="仿宋" w:cs="仿宋"/>
                <w:b/>
                <w:color w:val="auto"/>
                <w:sz w:val="21"/>
                <w:szCs w:val="21"/>
              </w:rPr>
            </w:pPr>
            <w:r>
              <w:rPr>
                <w:rFonts w:hint="eastAsia" w:ascii="仿宋" w:hAnsi="仿宋" w:eastAsia="仿宋" w:cs="仿宋"/>
                <w:b/>
                <w:color w:val="auto"/>
                <w:sz w:val="21"/>
                <w:szCs w:val="21"/>
              </w:rPr>
              <w:t>序号</w:t>
            </w:r>
          </w:p>
        </w:tc>
        <w:tc>
          <w:tcPr>
            <w:tcW w:w="4105" w:type="pct"/>
            <w:shd w:val="clear" w:color="auto" w:fill="D8D8D8" w:themeFill="background1" w:themeFillShade="D9"/>
          </w:tcPr>
          <w:p>
            <w:pPr>
              <w:pStyle w:val="54"/>
              <w:keepNext/>
              <w:rPr>
                <w:rFonts w:hint="eastAsia" w:ascii="仿宋" w:hAnsi="仿宋" w:eastAsia="仿宋" w:cs="仿宋"/>
                <w:b/>
                <w:color w:val="auto"/>
                <w:sz w:val="21"/>
                <w:szCs w:val="21"/>
              </w:rPr>
            </w:pPr>
            <w:r>
              <w:rPr>
                <w:rFonts w:hint="eastAsia" w:ascii="仿宋" w:hAnsi="仿宋" w:eastAsia="仿宋" w:cs="仿宋"/>
                <w:b/>
                <w:color w:val="auto"/>
                <w:sz w:val="21"/>
                <w:szCs w:val="21"/>
              </w:rPr>
              <w:t>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vAlign w:val="center"/>
          </w:tcPr>
          <w:p>
            <w:pPr>
              <w:pStyle w:val="54"/>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4105" w:type="pct"/>
            <w:vAlign w:val="center"/>
          </w:tcPr>
          <w:p>
            <w:pPr>
              <w:pStyle w:val="54"/>
              <w:rPr>
                <w:rFonts w:hint="eastAsia" w:ascii="仿宋" w:hAnsi="仿宋" w:eastAsia="仿宋" w:cs="仿宋"/>
                <w:color w:val="auto"/>
                <w:sz w:val="21"/>
                <w:szCs w:val="21"/>
              </w:rPr>
            </w:pPr>
            <w:r>
              <w:rPr>
                <w:rFonts w:hint="eastAsia" w:ascii="仿宋" w:hAnsi="仿宋" w:eastAsia="仿宋" w:cs="仿宋"/>
                <w:color w:val="auto"/>
                <w:sz w:val="21"/>
                <w:szCs w:val="21"/>
              </w:rPr>
              <w:t>1套森林防火智能预警与指挥联动系统（包括：系统配套软硬件设备设施和数据库）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vAlign w:val="center"/>
          </w:tcPr>
          <w:p>
            <w:pPr>
              <w:pStyle w:val="54"/>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4105" w:type="pct"/>
            <w:vAlign w:val="center"/>
          </w:tcPr>
          <w:p>
            <w:pPr>
              <w:pStyle w:val="54"/>
              <w:rPr>
                <w:rFonts w:hint="eastAsia" w:ascii="仿宋" w:hAnsi="仿宋" w:eastAsia="仿宋" w:cs="仿宋"/>
                <w:color w:val="auto"/>
                <w:sz w:val="21"/>
                <w:szCs w:val="21"/>
              </w:rPr>
            </w:pPr>
            <w:r>
              <w:rPr>
                <w:rFonts w:hint="eastAsia" w:ascii="仿宋" w:hAnsi="仿宋" w:eastAsia="仿宋" w:cs="仿宋"/>
                <w:color w:val="auto"/>
                <w:sz w:val="21"/>
                <w:szCs w:val="21"/>
              </w:rPr>
              <w:t>应急基础信息汇聚融合系统（一期）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vAlign w:val="center"/>
          </w:tcPr>
          <w:p>
            <w:pPr>
              <w:pStyle w:val="54"/>
              <w:rPr>
                <w:rFonts w:hint="eastAsia" w:ascii="仿宋" w:hAnsi="仿宋" w:eastAsia="仿宋" w:cs="仿宋"/>
                <w:color w:val="auto"/>
                <w:sz w:val="21"/>
                <w:szCs w:val="21"/>
              </w:rPr>
            </w:pPr>
            <w:r>
              <w:rPr>
                <w:rFonts w:hint="eastAsia" w:ascii="仿宋" w:hAnsi="仿宋" w:eastAsia="仿宋" w:cs="仿宋"/>
                <w:color w:val="auto"/>
                <w:sz w:val="21"/>
                <w:szCs w:val="21"/>
              </w:rPr>
              <w:t>3</w:t>
            </w:r>
          </w:p>
        </w:tc>
        <w:tc>
          <w:tcPr>
            <w:tcW w:w="4105" w:type="pct"/>
            <w:vAlign w:val="center"/>
          </w:tcPr>
          <w:p>
            <w:pPr>
              <w:pStyle w:val="54"/>
              <w:ind w:left="0"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rPr>
              <w:t>自治区应急指挥能力提升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vAlign w:val="center"/>
          </w:tcPr>
          <w:p>
            <w:pPr>
              <w:pStyle w:val="54"/>
              <w:rPr>
                <w:rFonts w:hint="eastAsia" w:ascii="仿宋" w:hAnsi="仿宋" w:eastAsia="仿宋" w:cs="仿宋"/>
                <w:color w:val="auto"/>
                <w:sz w:val="21"/>
                <w:szCs w:val="21"/>
              </w:rPr>
            </w:pPr>
            <w:r>
              <w:rPr>
                <w:rFonts w:hint="eastAsia" w:ascii="仿宋" w:hAnsi="仿宋" w:eastAsia="仿宋" w:cs="仿宋"/>
                <w:color w:val="auto"/>
                <w:sz w:val="21"/>
                <w:szCs w:val="21"/>
              </w:rPr>
              <w:t>4</w:t>
            </w:r>
          </w:p>
        </w:tc>
        <w:tc>
          <w:tcPr>
            <w:tcW w:w="4105" w:type="pct"/>
            <w:vAlign w:val="center"/>
          </w:tcPr>
          <w:p>
            <w:pPr>
              <w:pStyle w:val="54"/>
              <w:ind w:left="0"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rPr>
              <w:t>森林防灭火应急指挥通信装备建设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pct"/>
            <w:vAlign w:val="center"/>
          </w:tcPr>
          <w:p>
            <w:pPr>
              <w:pStyle w:val="54"/>
              <w:rPr>
                <w:rFonts w:hint="eastAsia" w:ascii="仿宋" w:hAnsi="仿宋" w:eastAsia="仿宋" w:cs="仿宋"/>
                <w:color w:val="auto"/>
                <w:sz w:val="21"/>
                <w:szCs w:val="21"/>
              </w:rPr>
            </w:pPr>
            <w:r>
              <w:rPr>
                <w:rFonts w:hint="eastAsia" w:ascii="仿宋" w:hAnsi="仿宋" w:eastAsia="仿宋" w:cs="仿宋"/>
                <w:color w:val="auto"/>
                <w:sz w:val="21"/>
                <w:szCs w:val="21"/>
              </w:rPr>
              <w:t>5</w:t>
            </w:r>
          </w:p>
        </w:tc>
        <w:tc>
          <w:tcPr>
            <w:tcW w:w="4105" w:type="pct"/>
            <w:vAlign w:val="center"/>
          </w:tcPr>
          <w:p>
            <w:pPr>
              <w:pStyle w:val="54"/>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自治区应急管理厅</w:t>
            </w:r>
            <w:r>
              <w:rPr>
                <w:rFonts w:hint="eastAsia" w:ascii="仿宋" w:hAnsi="仿宋" w:eastAsia="仿宋" w:cs="仿宋"/>
                <w:color w:val="auto"/>
                <w:sz w:val="21"/>
                <w:szCs w:val="21"/>
              </w:rPr>
              <w:t>指挥中心改造</w:t>
            </w:r>
          </w:p>
        </w:tc>
      </w:tr>
    </w:tbl>
    <w:p>
      <w:pPr>
        <w:pStyle w:val="16"/>
        <w:spacing w:line="360" w:lineRule="auto"/>
        <w:jc w:val="both"/>
        <w:rPr>
          <w:rFonts w:hint="eastAsia" w:ascii="仿宋" w:hAnsi="仿宋" w:eastAsia="仿宋" w:cs="仿宋"/>
          <w:b/>
          <w:bCs/>
          <w:color w:val="auto"/>
          <w:sz w:val="24"/>
          <w:szCs w:val="24"/>
          <w:highlight w:val="none"/>
          <w:lang w:eastAsia="zh-CN"/>
        </w:rPr>
      </w:pPr>
    </w:p>
    <w:p>
      <w:pPr>
        <w:pStyle w:val="16"/>
        <w:spacing w:line="360" w:lineRule="auto"/>
        <w:jc w:val="both"/>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四</w:t>
      </w:r>
      <w:r>
        <w:rPr>
          <w:rFonts w:hint="eastAsia" w:ascii="仿宋" w:hAnsi="仿宋" w:eastAsia="仿宋" w:cs="仿宋"/>
          <w:b/>
          <w:bCs/>
          <w:color w:val="auto"/>
          <w:sz w:val="24"/>
          <w:szCs w:val="24"/>
          <w:highlight w:val="none"/>
          <w:lang w:eastAsia="zh-CN"/>
        </w:rPr>
        <w:t>）技术服务内容及要求</w:t>
      </w:r>
    </w:p>
    <w:p>
      <w:pPr>
        <w:pStyle w:val="32"/>
        <w:spacing w:line="440" w:lineRule="exact"/>
        <w:ind w:firstLine="522" w:firstLineChars="20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1.提交成果内容</w:t>
      </w:r>
    </w:p>
    <w:p>
      <w:pPr>
        <w:pStyle w:val="32"/>
        <w:spacing w:line="440" w:lineRule="exact"/>
        <w:ind w:firstLine="520" w:firstLineChars="20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新疆维吾尔自治区森林防火应急通信能力提升项目初步设计方案编制服务提交的成果包括但不限于以下成果：</w:t>
      </w:r>
    </w:p>
    <w:p>
      <w:pPr>
        <w:pStyle w:val="32"/>
        <w:spacing w:line="440" w:lineRule="exact"/>
        <w:ind w:firstLine="520" w:firstLineChars="20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《新疆维吾尔自治区森林防火应急通信能力提升项目初步设计</w:t>
      </w:r>
      <w:r>
        <w:rPr>
          <w:rFonts w:hint="eastAsia" w:ascii="仿宋" w:hAnsi="仿宋" w:eastAsia="仿宋" w:cs="仿宋"/>
          <w:b w:val="0"/>
          <w:bCs w:val="0"/>
          <w:color w:val="auto"/>
          <w:sz w:val="24"/>
          <w:szCs w:val="24"/>
          <w:highlight w:val="none"/>
          <w:lang w:val="en-US" w:eastAsia="zh-CN"/>
        </w:rPr>
        <w:t>方案</w:t>
      </w:r>
      <w:r>
        <w:rPr>
          <w:rFonts w:hint="eastAsia" w:ascii="仿宋" w:hAnsi="仿宋" w:eastAsia="仿宋" w:cs="仿宋"/>
          <w:b w:val="0"/>
          <w:bCs w:val="0"/>
          <w:color w:val="auto"/>
          <w:sz w:val="24"/>
          <w:szCs w:val="24"/>
          <w:highlight w:val="none"/>
        </w:rPr>
        <w:t>》</w:t>
      </w:r>
    </w:p>
    <w:p>
      <w:pPr>
        <w:pStyle w:val="32"/>
        <w:spacing w:line="440" w:lineRule="exact"/>
        <w:ind w:firstLine="522" w:firstLineChars="20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2.提交成果要求</w:t>
      </w:r>
    </w:p>
    <w:p>
      <w:pPr>
        <w:pStyle w:val="32"/>
        <w:spacing w:line="440" w:lineRule="exact"/>
        <w:ind w:firstLine="520" w:firstLineChars="20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新疆维吾尔自治区森林防火应急通信能力提升项目初步设计方案》应结合机构改革后的政策和需求，围绕应急指挥、应急值守、研判分析、通信保障等关键技术领域，进一步细化项目建设内容,进一步明确建设目标、建设内容、技术架构、技术方案、详细建设内容、组织实施计划、投资概算等内容。</w:t>
      </w:r>
    </w:p>
    <w:p>
      <w:pPr>
        <w:pStyle w:val="32"/>
        <w:spacing w:line="440" w:lineRule="exact"/>
        <w:ind w:firstLine="522" w:firstLineChars="20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3.技术要求</w:t>
      </w:r>
    </w:p>
    <w:p>
      <w:pPr>
        <w:pStyle w:val="32"/>
        <w:spacing w:line="440" w:lineRule="exact"/>
        <w:ind w:firstLine="520" w:firstLineChars="20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（1）编制单位需全面掌握应急管理部、</w:t>
      </w:r>
      <w:r>
        <w:rPr>
          <w:rFonts w:hint="eastAsia" w:ascii="仿宋" w:hAnsi="仿宋" w:eastAsia="仿宋" w:cs="仿宋"/>
          <w:b w:val="0"/>
          <w:bCs w:val="0"/>
          <w:color w:val="auto"/>
          <w:sz w:val="24"/>
          <w:szCs w:val="24"/>
          <w:highlight w:val="none"/>
          <w:lang w:val="en-US" w:eastAsia="zh-CN"/>
        </w:rPr>
        <w:t>自治区</w:t>
      </w:r>
      <w:r>
        <w:rPr>
          <w:rFonts w:hint="eastAsia" w:ascii="仿宋" w:hAnsi="仿宋" w:eastAsia="仿宋" w:cs="仿宋"/>
          <w:b w:val="0"/>
          <w:bCs w:val="0"/>
          <w:color w:val="auto"/>
          <w:sz w:val="24"/>
          <w:szCs w:val="24"/>
          <w:highlight w:val="none"/>
        </w:rPr>
        <w:t>已经出台和即将出台的安全生产、应急管理、防灾救灾减灾等方面的信息化相关标准规范、政策文件，从而保证编制工作符合应急管理部、</w:t>
      </w:r>
      <w:r>
        <w:rPr>
          <w:rFonts w:hint="eastAsia" w:ascii="仿宋" w:hAnsi="仿宋" w:eastAsia="仿宋" w:cs="仿宋"/>
          <w:b w:val="0"/>
          <w:bCs w:val="0"/>
          <w:color w:val="auto"/>
          <w:sz w:val="24"/>
          <w:szCs w:val="24"/>
          <w:highlight w:val="none"/>
          <w:lang w:val="en-US" w:eastAsia="zh-CN"/>
        </w:rPr>
        <w:t>自治区</w:t>
      </w:r>
      <w:r>
        <w:rPr>
          <w:rFonts w:hint="eastAsia" w:ascii="仿宋" w:hAnsi="仿宋" w:eastAsia="仿宋" w:cs="仿宋"/>
          <w:b w:val="0"/>
          <w:bCs w:val="0"/>
          <w:color w:val="auto"/>
          <w:sz w:val="24"/>
          <w:szCs w:val="24"/>
          <w:highlight w:val="none"/>
        </w:rPr>
        <w:t>的相关要求。相关文件满足</w:t>
      </w:r>
      <w:r>
        <w:rPr>
          <w:rFonts w:hint="eastAsia" w:ascii="仿宋" w:hAnsi="仿宋" w:eastAsia="仿宋" w:cs="仿宋"/>
          <w:b w:val="0"/>
          <w:bCs w:val="0"/>
          <w:color w:val="auto"/>
          <w:sz w:val="24"/>
          <w:szCs w:val="24"/>
          <w:highlight w:val="none"/>
          <w:lang w:val="en-US" w:eastAsia="zh-CN"/>
        </w:rPr>
        <w:t>自治区应急管理厅</w:t>
      </w:r>
      <w:r>
        <w:rPr>
          <w:rFonts w:hint="eastAsia" w:ascii="仿宋" w:hAnsi="仿宋" w:eastAsia="仿宋" w:cs="仿宋"/>
          <w:b w:val="0"/>
          <w:bCs w:val="0"/>
          <w:color w:val="auto"/>
          <w:sz w:val="24"/>
          <w:szCs w:val="24"/>
          <w:highlight w:val="none"/>
        </w:rPr>
        <w:t>在设计的高度、深度和广度方面的要求。</w:t>
      </w:r>
    </w:p>
    <w:p>
      <w:pPr>
        <w:pStyle w:val="32"/>
        <w:spacing w:line="440" w:lineRule="exact"/>
        <w:ind w:firstLine="520" w:firstLineChars="20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（2）成果文件能够指导工程建设。严格遵照现行国家及行业设计规范和标准，保证设计的全面、及时和准确，确保设计方案能够指导工程建设。 </w:t>
      </w:r>
    </w:p>
    <w:p>
      <w:pPr>
        <w:pStyle w:val="32"/>
        <w:spacing w:line="440" w:lineRule="exact"/>
        <w:ind w:firstLine="522" w:firstLineChars="200"/>
        <w:jc w:val="both"/>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4.编制</w:t>
      </w:r>
      <w:r>
        <w:rPr>
          <w:rFonts w:hint="eastAsia" w:ascii="仿宋" w:hAnsi="仿宋" w:eastAsia="仿宋" w:cs="仿宋"/>
          <w:b/>
          <w:bCs/>
          <w:color w:val="auto"/>
          <w:sz w:val="24"/>
          <w:szCs w:val="24"/>
          <w:highlight w:val="none"/>
          <w:lang w:val="en-US" w:eastAsia="zh-CN"/>
        </w:rPr>
        <w:t>依据</w:t>
      </w:r>
      <w:r>
        <w:rPr>
          <w:rFonts w:hint="eastAsia" w:ascii="仿宋" w:hAnsi="仿宋" w:eastAsia="仿宋" w:cs="仿宋"/>
          <w:b/>
          <w:bCs/>
          <w:color w:val="auto"/>
          <w:sz w:val="24"/>
          <w:szCs w:val="24"/>
          <w:highlight w:val="none"/>
        </w:rPr>
        <w:t xml:space="preserve"> </w:t>
      </w:r>
    </w:p>
    <w:p>
      <w:pPr>
        <w:pStyle w:val="32"/>
        <w:spacing w:line="440" w:lineRule="exact"/>
        <w:ind w:firstLine="520" w:firstLineChars="20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投标人应严格遵照国家和</w:t>
      </w:r>
      <w:r>
        <w:rPr>
          <w:rFonts w:hint="eastAsia" w:ascii="仿宋" w:hAnsi="仿宋" w:eastAsia="仿宋" w:cs="仿宋"/>
          <w:b w:val="0"/>
          <w:bCs w:val="0"/>
          <w:color w:val="auto"/>
          <w:sz w:val="24"/>
          <w:szCs w:val="24"/>
          <w:highlight w:val="none"/>
          <w:lang w:val="en-US" w:eastAsia="zh-CN"/>
        </w:rPr>
        <w:t>自治区</w:t>
      </w:r>
      <w:r>
        <w:rPr>
          <w:rFonts w:hint="eastAsia" w:ascii="仿宋" w:hAnsi="仿宋" w:eastAsia="仿宋" w:cs="仿宋"/>
          <w:b w:val="0"/>
          <w:bCs w:val="0"/>
          <w:color w:val="auto"/>
          <w:sz w:val="24"/>
          <w:szCs w:val="24"/>
          <w:highlight w:val="none"/>
        </w:rPr>
        <w:t xml:space="preserve">有关信息系统建设以及信息安全的规定、规范及标准，确保方案的先进性、可扩展性及灵活性，能在满足现有实际需求的同时兼顾考虑未来可能的发展需求；系统配置需合理可行、在满足工程建设需求应用前提下尽量经济实用，节省投资。 </w:t>
      </w:r>
    </w:p>
    <w:p>
      <w:pPr>
        <w:pStyle w:val="32"/>
        <w:spacing w:line="440" w:lineRule="exact"/>
        <w:ind w:firstLine="520" w:firstLineChars="20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4.1</w:t>
      </w:r>
      <w:r>
        <w:rPr>
          <w:rFonts w:hint="eastAsia" w:ascii="仿宋" w:hAnsi="仿宋" w:eastAsia="仿宋" w:cs="仿宋"/>
          <w:b w:val="0"/>
          <w:bCs w:val="0"/>
          <w:color w:val="auto"/>
          <w:sz w:val="24"/>
          <w:szCs w:val="24"/>
          <w:highlight w:val="none"/>
        </w:rPr>
        <w:t>法律法规</w:t>
      </w:r>
    </w:p>
    <w:p>
      <w:pPr>
        <w:pStyle w:val="32"/>
        <w:spacing w:line="440" w:lineRule="exact"/>
        <w:ind w:firstLine="520" w:firstLineChars="20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（1）《中华人民共和国森林法》中中华人民共和国务院令（第278号）</w:t>
      </w:r>
    </w:p>
    <w:p>
      <w:pPr>
        <w:pStyle w:val="32"/>
        <w:spacing w:line="440" w:lineRule="exact"/>
        <w:ind w:firstLine="520" w:firstLineChars="20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（2）《中华人民共和国草原法》中华人民共和国主席令（第26号）</w:t>
      </w:r>
    </w:p>
    <w:p>
      <w:pPr>
        <w:pStyle w:val="32"/>
        <w:spacing w:line="440" w:lineRule="exact"/>
        <w:ind w:firstLine="520" w:firstLineChars="20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（3）《中华人民共和国森林防火条例》中华人民共和国国务院令（第541号）</w:t>
      </w:r>
    </w:p>
    <w:p>
      <w:pPr>
        <w:pStyle w:val="32"/>
        <w:spacing w:line="440" w:lineRule="exact"/>
        <w:ind w:firstLine="520" w:firstLineChars="20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（4）《中华人民共和国草原防火条例》中华人民共和国国务院令（第542号）</w:t>
      </w:r>
    </w:p>
    <w:p>
      <w:pPr>
        <w:pStyle w:val="32"/>
        <w:spacing w:line="440" w:lineRule="exact"/>
        <w:ind w:firstLine="520" w:firstLineChars="20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（5）《中华人民共和国突发事件应对法》 中华人民共和国主席令 （第69号）</w:t>
      </w:r>
    </w:p>
    <w:p>
      <w:pPr>
        <w:pStyle w:val="32"/>
        <w:spacing w:line="440" w:lineRule="exact"/>
        <w:ind w:firstLine="520" w:firstLineChars="20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4.2</w:t>
      </w:r>
      <w:r>
        <w:rPr>
          <w:rFonts w:hint="eastAsia" w:ascii="仿宋" w:hAnsi="仿宋" w:eastAsia="仿宋" w:cs="仿宋"/>
          <w:b w:val="0"/>
          <w:bCs w:val="0"/>
          <w:color w:val="auto"/>
          <w:sz w:val="24"/>
          <w:szCs w:val="24"/>
          <w:highlight w:val="none"/>
        </w:rPr>
        <w:t>自治区层面</w:t>
      </w:r>
    </w:p>
    <w:p>
      <w:pPr>
        <w:pStyle w:val="32"/>
        <w:spacing w:line="440" w:lineRule="exact"/>
        <w:ind w:firstLine="520" w:firstLineChars="20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（1）关于印发《新疆维吾尔自治区公共数据管理办法（试行）》的通知（新政办发〔2023〕11号）</w:t>
      </w:r>
    </w:p>
    <w:p>
      <w:pPr>
        <w:pStyle w:val="32"/>
        <w:spacing w:line="440" w:lineRule="exact"/>
        <w:ind w:firstLine="520" w:firstLineChars="20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（2）《新疆维吾尔自治区城市市政公用基础设施配套费征收使用管理办法》（新政办发2020-14号）</w:t>
      </w:r>
    </w:p>
    <w:p>
      <w:pPr>
        <w:pStyle w:val="32"/>
        <w:spacing w:line="440" w:lineRule="exact"/>
        <w:ind w:firstLine="520" w:firstLineChars="20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（3）《自治区森林草原火灾应急预案》（2021年）</w:t>
      </w:r>
    </w:p>
    <w:p>
      <w:pPr>
        <w:pStyle w:val="32"/>
        <w:spacing w:line="440" w:lineRule="exact"/>
        <w:ind w:firstLine="520" w:firstLineChars="20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（4）《新疆维吾尔自治区人民政府突发事件总体应急预案》和自治区关于森林草原防灭火的法规规章等 （新疆维吾尔自治区人民政府办公厅2017年印发）</w:t>
      </w:r>
    </w:p>
    <w:p>
      <w:pPr>
        <w:pStyle w:val="32"/>
        <w:spacing w:line="440" w:lineRule="exact"/>
        <w:ind w:firstLine="520" w:firstLineChars="20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（5）《关于推进新疆维吾尔自治区政务信息资源共享管理工作的实施意见》（新政发〔2017〕76号）</w:t>
      </w:r>
    </w:p>
    <w:p>
      <w:pPr>
        <w:pStyle w:val="32"/>
        <w:spacing w:line="440" w:lineRule="exact"/>
        <w:ind w:firstLine="520" w:firstLineChars="20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（6）《新疆维吾尔自治区应急体系建设“十四五”规划》（2021年）</w:t>
      </w:r>
    </w:p>
    <w:p>
      <w:pPr>
        <w:pStyle w:val="32"/>
        <w:spacing w:line="440" w:lineRule="exact"/>
        <w:ind w:firstLine="520" w:firstLineChars="20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（7）《新疆维吾尔自治区应急管理科技和信息化“十四五”规划(2021-2025年)》（2021年）</w:t>
      </w:r>
    </w:p>
    <w:p>
      <w:pPr>
        <w:pStyle w:val="32"/>
        <w:spacing w:line="440" w:lineRule="exact"/>
        <w:ind w:firstLine="520" w:firstLineChars="20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4.3国家标准</w:t>
      </w:r>
    </w:p>
    <w:p>
      <w:pPr>
        <w:pStyle w:val="32"/>
        <w:spacing w:line="440" w:lineRule="exact"/>
        <w:ind w:firstLine="520" w:firstLineChars="200"/>
        <w:jc w:val="both"/>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（1）《政务信息系统定义和范围》（GB/T40692-2021）</w:t>
      </w:r>
    </w:p>
    <w:p>
      <w:pPr>
        <w:pStyle w:val="32"/>
        <w:spacing w:line="440" w:lineRule="exact"/>
        <w:ind w:firstLine="520" w:firstLineChars="200"/>
        <w:jc w:val="both"/>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（2）《信息安全技术 网络安全等级保护定级指南》（GB/T 22240-2020）</w:t>
      </w:r>
    </w:p>
    <w:p>
      <w:pPr>
        <w:pStyle w:val="32"/>
        <w:spacing w:line="440" w:lineRule="exact"/>
        <w:ind w:firstLine="520" w:firstLineChars="200"/>
        <w:jc w:val="both"/>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（3）《信息安全技术 网络安全等级保护基本要求》（GB/T 22239-2019）</w:t>
      </w:r>
    </w:p>
    <w:p>
      <w:pPr>
        <w:pStyle w:val="32"/>
        <w:spacing w:line="440" w:lineRule="exact"/>
        <w:ind w:firstLine="520" w:firstLineChars="200"/>
        <w:jc w:val="both"/>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（4）《信息安全技术 网络安全等级保护测评要求》（GB/T 28448-2019）</w:t>
      </w:r>
    </w:p>
    <w:p>
      <w:pPr>
        <w:pStyle w:val="32"/>
        <w:spacing w:line="440" w:lineRule="exact"/>
        <w:ind w:firstLine="520" w:firstLineChars="200"/>
        <w:jc w:val="both"/>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（5）《信息安全技术 网络安全等级保护实施指南》（GB/T 25058-2019）</w:t>
      </w:r>
    </w:p>
    <w:p>
      <w:pPr>
        <w:pStyle w:val="32"/>
        <w:spacing w:line="440" w:lineRule="exact"/>
        <w:ind w:firstLine="520" w:firstLineChars="20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4.4行业标准</w:t>
      </w:r>
    </w:p>
    <w:p>
      <w:pPr>
        <w:pStyle w:val="32"/>
        <w:spacing w:line="440" w:lineRule="exact"/>
        <w:ind w:firstLine="520" w:firstLineChars="200"/>
        <w:jc w:val="both"/>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（1）《消防卫星通信系统 第1部分：系统总体要求》（GA/T971.1-2011）</w:t>
      </w:r>
    </w:p>
    <w:p>
      <w:pPr>
        <w:pStyle w:val="32"/>
        <w:spacing w:line="440" w:lineRule="exact"/>
        <w:ind w:firstLine="520" w:firstLineChars="200"/>
        <w:jc w:val="both"/>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（2）《森林防火VSAT卫星通信系统建设技术规范》（LY/T2584-2016）</w:t>
      </w:r>
    </w:p>
    <w:p>
      <w:pPr>
        <w:pStyle w:val="32"/>
        <w:spacing w:line="440" w:lineRule="exact"/>
        <w:ind w:firstLine="520" w:firstLineChars="200"/>
        <w:jc w:val="both"/>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eastAsia="zh-CN"/>
        </w:rPr>
        <w:t>3</w:t>
      </w:r>
      <w:r>
        <w:rPr>
          <w:rFonts w:hint="default" w:ascii="仿宋" w:hAnsi="仿宋" w:eastAsia="仿宋" w:cs="仿宋"/>
          <w:b w:val="0"/>
          <w:bCs w:val="0"/>
          <w:color w:val="auto"/>
          <w:sz w:val="24"/>
          <w:szCs w:val="24"/>
          <w:highlight w:val="none"/>
          <w:lang w:val="en-US" w:eastAsia="zh-CN"/>
        </w:rPr>
        <w:t>）《电气装置安装工程施工及验收规范》（BGJ232.90.92）</w:t>
      </w:r>
    </w:p>
    <w:p>
      <w:pPr>
        <w:pStyle w:val="32"/>
        <w:spacing w:line="440" w:lineRule="exact"/>
        <w:ind w:firstLine="520" w:firstLineChars="200"/>
        <w:jc w:val="both"/>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eastAsia="zh-CN"/>
        </w:rPr>
        <w:t>4</w:t>
      </w:r>
      <w:r>
        <w:rPr>
          <w:rFonts w:hint="default" w:ascii="仿宋" w:hAnsi="仿宋" w:eastAsia="仿宋" w:cs="仿宋"/>
          <w:b w:val="0"/>
          <w:bCs w:val="0"/>
          <w:color w:val="auto"/>
          <w:sz w:val="24"/>
          <w:szCs w:val="24"/>
          <w:highlight w:val="none"/>
          <w:lang w:val="en-US" w:eastAsia="zh-CN"/>
        </w:rPr>
        <w:t>）《森林火灾信息处置规范》（LY/T 2585-2016）</w:t>
      </w:r>
    </w:p>
    <w:p>
      <w:pPr>
        <w:pStyle w:val="32"/>
        <w:spacing w:line="440" w:lineRule="exact"/>
        <w:ind w:firstLine="520" w:firstLineChars="200"/>
        <w:jc w:val="both"/>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eastAsia="zh-CN"/>
        </w:rPr>
        <w:t>5</w:t>
      </w:r>
      <w:r>
        <w:rPr>
          <w:rFonts w:hint="default" w:ascii="仿宋" w:hAnsi="仿宋" w:eastAsia="仿宋" w:cs="仿宋"/>
          <w:b w:val="0"/>
          <w:bCs w:val="0"/>
          <w:color w:val="auto"/>
          <w:sz w:val="24"/>
          <w:szCs w:val="24"/>
          <w:highlight w:val="none"/>
          <w:lang w:val="en-US" w:eastAsia="zh-CN"/>
        </w:rPr>
        <w:t>）《森林防火视频监控技术规范》（LY/T 2581-2016）</w:t>
      </w:r>
    </w:p>
    <w:p>
      <w:pPr>
        <w:pStyle w:val="32"/>
        <w:spacing w:line="440" w:lineRule="exact"/>
        <w:ind w:firstLine="520" w:firstLineChars="200"/>
        <w:jc w:val="both"/>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eastAsia="zh-CN"/>
        </w:rPr>
        <w:t>6</w:t>
      </w:r>
      <w:r>
        <w:rPr>
          <w:rFonts w:hint="default" w:ascii="仿宋" w:hAnsi="仿宋" w:eastAsia="仿宋" w:cs="仿宋"/>
          <w:b w:val="0"/>
          <w:bCs w:val="0"/>
          <w:color w:val="auto"/>
          <w:sz w:val="24"/>
          <w:szCs w:val="24"/>
          <w:highlight w:val="none"/>
          <w:lang w:val="en-US" w:eastAsia="zh-CN"/>
        </w:rPr>
        <w:t>）《森林防火视频监控图像联网技术规范》（LY/T 2582-2016）</w:t>
      </w:r>
    </w:p>
    <w:p>
      <w:pPr>
        <w:pStyle w:val="16"/>
        <w:snapToGrid/>
        <w:spacing w:line="360" w:lineRule="auto"/>
        <w:jc w:val="both"/>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五、采购</w:t>
      </w:r>
      <w:r>
        <w:rPr>
          <w:rFonts w:hint="eastAsia" w:ascii="仿宋" w:hAnsi="仿宋" w:eastAsia="仿宋" w:cs="仿宋"/>
          <w:b/>
          <w:bCs/>
          <w:color w:val="auto"/>
          <w:sz w:val="24"/>
          <w:szCs w:val="24"/>
          <w:highlight w:val="none"/>
          <w:lang w:val="en-US"/>
        </w:rPr>
        <w:t>项目</w:t>
      </w:r>
      <w:r>
        <w:rPr>
          <w:rFonts w:hint="eastAsia" w:ascii="仿宋" w:hAnsi="仿宋" w:eastAsia="仿宋" w:cs="仿宋"/>
          <w:b/>
          <w:bCs/>
          <w:color w:val="auto"/>
          <w:sz w:val="24"/>
          <w:szCs w:val="24"/>
          <w:highlight w:val="none"/>
        </w:rPr>
        <w:t>需满足的</w:t>
      </w:r>
      <w:r>
        <w:rPr>
          <w:rFonts w:hint="eastAsia" w:ascii="仿宋" w:hAnsi="仿宋" w:eastAsia="仿宋" w:cs="仿宋"/>
          <w:b/>
          <w:bCs/>
          <w:color w:val="auto"/>
          <w:sz w:val="24"/>
          <w:szCs w:val="24"/>
          <w:highlight w:val="none"/>
          <w:lang w:val="en-US"/>
        </w:rPr>
        <w:t>售后</w:t>
      </w:r>
      <w:r>
        <w:rPr>
          <w:rFonts w:hint="eastAsia" w:ascii="仿宋" w:hAnsi="仿宋" w:eastAsia="仿宋" w:cs="仿宋"/>
          <w:b/>
          <w:bCs/>
          <w:color w:val="auto"/>
          <w:sz w:val="24"/>
          <w:szCs w:val="24"/>
          <w:highlight w:val="none"/>
        </w:rPr>
        <w:t>服务要求</w:t>
      </w:r>
    </w:p>
    <w:p>
      <w:pPr>
        <w:pStyle w:val="32"/>
        <w:spacing w:line="440" w:lineRule="exact"/>
        <w:ind w:firstLine="480" w:firstLineChars="200"/>
        <w:jc w:val="both"/>
        <w:rPr>
          <w:rFonts w:ascii="仿宋" w:hAnsi="仿宋" w:eastAsia="仿宋" w:cs="仿宋"/>
          <w:bCs w:val="0"/>
          <w:color w:val="auto"/>
          <w:spacing w:val="0"/>
          <w:kern w:val="2"/>
          <w:sz w:val="24"/>
          <w:szCs w:val="24"/>
          <w:highlight w:val="none"/>
          <w:lang w:bidi="ar"/>
        </w:rPr>
      </w:pPr>
      <w:bookmarkStart w:id="17" w:name="_Toc10925"/>
      <w:bookmarkStart w:id="18" w:name="_Toc17458"/>
      <w:r>
        <w:rPr>
          <w:rFonts w:hint="eastAsia" w:ascii="仿宋" w:hAnsi="仿宋" w:eastAsia="仿宋" w:cs="仿宋"/>
          <w:bCs w:val="0"/>
          <w:color w:val="auto"/>
          <w:spacing w:val="0"/>
          <w:kern w:val="2"/>
          <w:sz w:val="24"/>
          <w:szCs w:val="24"/>
          <w:highlight w:val="none"/>
          <w:lang w:bidi="ar"/>
        </w:rPr>
        <w:t>本项目售后服务时间自验收合格之日起不低于1年，国家主管部门或者行业标准对服务本身有更高要求的，从其规定并在合同中约定，成交服务商亦可提报更长的质保期。</w:t>
      </w:r>
    </w:p>
    <w:p>
      <w:pPr>
        <w:pStyle w:val="32"/>
        <w:spacing w:line="440" w:lineRule="exact"/>
        <w:jc w:val="both"/>
        <w:outlineLvl w:val="0"/>
        <w:rPr>
          <w:rFonts w:ascii="仿宋" w:hAnsi="仿宋" w:eastAsia="仿宋" w:cs="仿宋"/>
          <w:b/>
          <w:color w:val="auto"/>
          <w:spacing w:val="0"/>
          <w:kern w:val="2"/>
          <w:sz w:val="32"/>
          <w:szCs w:val="32"/>
          <w:highlight w:val="none"/>
          <w:lang w:bidi="ar"/>
        </w:rPr>
      </w:pPr>
    </w:p>
    <w:p>
      <w:pPr>
        <w:pStyle w:val="32"/>
        <w:spacing w:line="440" w:lineRule="exact"/>
        <w:jc w:val="center"/>
        <w:outlineLvl w:val="0"/>
        <w:rPr>
          <w:rFonts w:ascii="仿宋" w:hAnsi="仿宋" w:eastAsia="仿宋" w:cs="仿宋"/>
          <w:b/>
          <w:color w:val="auto"/>
          <w:spacing w:val="0"/>
          <w:kern w:val="2"/>
          <w:sz w:val="32"/>
          <w:szCs w:val="32"/>
          <w:highlight w:val="none"/>
          <w:lang w:bidi="ar"/>
        </w:rPr>
      </w:pPr>
    </w:p>
    <w:p>
      <w:pPr>
        <w:pStyle w:val="32"/>
        <w:spacing w:line="440" w:lineRule="exact"/>
        <w:jc w:val="center"/>
        <w:outlineLvl w:val="0"/>
        <w:rPr>
          <w:rFonts w:ascii="仿宋" w:hAnsi="仿宋" w:eastAsia="仿宋" w:cs="仿宋"/>
          <w:b/>
          <w:color w:val="auto"/>
          <w:spacing w:val="0"/>
          <w:kern w:val="2"/>
          <w:sz w:val="32"/>
          <w:szCs w:val="32"/>
          <w:highlight w:val="none"/>
          <w:lang w:bidi="ar"/>
        </w:rPr>
      </w:pPr>
    </w:p>
    <w:p>
      <w:pPr>
        <w:pStyle w:val="32"/>
        <w:spacing w:line="440" w:lineRule="exact"/>
        <w:jc w:val="center"/>
        <w:outlineLvl w:val="0"/>
        <w:rPr>
          <w:rFonts w:ascii="仿宋" w:hAnsi="仿宋" w:eastAsia="仿宋" w:cs="仿宋"/>
          <w:b/>
          <w:color w:val="auto"/>
          <w:spacing w:val="0"/>
          <w:kern w:val="2"/>
          <w:sz w:val="32"/>
          <w:szCs w:val="32"/>
          <w:highlight w:val="none"/>
          <w:lang w:bidi="ar"/>
        </w:rPr>
      </w:pPr>
    </w:p>
    <w:p>
      <w:pPr>
        <w:pStyle w:val="32"/>
        <w:spacing w:line="440" w:lineRule="exact"/>
        <w:jc w:val="center"/>
        <w:outlineLvl w:val="0"/>
        <w:rPr>
          <w:rFonts w:ascii="仿宋" w:hAnsi="仿宋" w:eastAsia="仿宋" w:cs="仿宋"/>
          <w:b/>
          <w:color w:val="auto"/>
          <w:spacing w:val="0"/>
          <w:kern w:val="2"/>
          <w:sz w:val="32"/>
          <w:szCs w:val="32"/>
          <w:highlight w:val="none"/>
          <w:lang w:bidi="ar"/>
        </w:rPr>
      </w:pPr>
    </w:p>
    <w:p>
      <w:pPr>
        <w:pStyle w:val="32"/>
        <w:spacing w:line="440" w:lineRule="exact"/>
        <w:jc w:val="center"/>
        <w:outlineLvl w:val="0"/>
        <w:rPr>
          <w:rFonts w:ascii="仿宋" w:hAnsi="仿宋" w:eastAsia="仿宋" w:cs="仿宋"/>
          <w:b/>
          <w:color w:val="auto"/>
          <w:spacing w:val="0"/>
          <w:kern w:val="2"/>
          <w:sz w:val="32"/>
          <w:szCs w:val="32"/>
          <w:highlight w:val="none"/>
          <w:lang w:bidi="ar"/>
        </w:rPr>
      </w:pPr>
    </w:p>
    <w:p>
      <w:pPr>
        <w:pStyle w:val="32"/>
        <w:spacing w:line="440" w:lineRule="exact"/>
        <w:jc w:val="center"/>
        <w:outlineLvl w:val="0"/>
        <w:rPr>
          <w:rFonts w:ascii="仿宋" w:hAnsi="仿宋" w:eastAsia="仿宋" w:cs="仿宋"/>
          <w:b/>
          <w:color w:val="auto"/>
          <w:spacing w:val="0"/>
          <w:kern w:val="2"/>
          <w:sz w:val="32"/>
          <w:szCs w:val="32"/>
          <w:highlight w:val="none"/>
          <w:lang w:bidi="ar"/>
        </w:rPr>
      </w:pPr>
    </w:p>
    <w:p>
      <w:pPr>
        <w:pStyle w:val="32"/>
        <w:spacing w:line="440" w:lineRule="exact"/>
        <w:jc w:val="center"/>
        <w:outlineLvl w:val="0"/>
        <w:rPr>
          <w:rFonts w:ascii="仿宋" w:hAnsi="仿宋" w:eastAsia="仿宋" w:cs="仿宋"/>
          <w:b/>
          <w:color w:val="auto"/>
          <w:spacing w:val="0"/>
          <w:kern w:val="2"/>
          <w:sz w:val="32"/>
          <w:szCs w:val="32"/>
          <w:highlight w:val="none"/>
          <w:lang w:bidi="ar"/>
        </w:rPr>
      </w:pPr>
    </w:p>
    <w:p>
      <w:pPr>
        <w:pStyle w:val="32"/>
        <w:spacing w:line="440" w:lineRule="exact"/>
        <w:jc w:val="center"/>
        <w:outlineLvl w:val="0"/>
        <w:rPr>
          <w:rFonts w:ascii="仿宋" w:hAnsi="仿宋" w:eastAsia="仿宋" w:cs="仿宋"/>
          <w:b/>
          <w:color w:val="auto"/>
          <w:spacing w:val="0"/>
          <w:kern w:val="2"/>
          <w:sz w:val="32"/>
          <w:szCs w:val="32"/>
          <w:highlight w:val="none"/>
          <w:lang w:bidi="ar"/>
        </w:rPr>
      </w:pPr>
    </w:p>
    <w:p>
      <w:pPr>
        <w:pStyle w:val="32"/>
        <w:spacing w:line="440" w:lineRule="exact"/>
        <w:jc w:val="center"/>
        <w:outlineLvl w:val="0"/>
        <w:rPr>
          <w:rFonts w:ascii="仿宋" w:hAnsi="仿宋" w:eastAsia="仿宋" w:cs="仿宋"/>
          <w:b/>
          <w:color w:val="auto"/>
          <w:spacing w:val="0"/>
          <w:kern w:val="2"/>
          <w:sz w:val="32"/>
          <w:szCs w:val="32"/>
          <w:highlight w:val="none"/>
          <w:lang w:bidi="ar"/>
        </w:rPr>
      </w:pPr>
    </w:p>
    <w:p>
      <w:pPr>
        <w:pStyle w:val="32"/>
        <w:spacing w:line="440" w:lineRule="exact"/>
        <w:jc w:val="center"/>
        <w:outlineLvl w:val="0"/>
        <w:rPr>
          <w:rFonts w:ascii="仿宋" w:hAnsi="仿宋" w:eastAsia="仿宋" w:cs="仿宋"/>
          <w:b/>
          <w:color w:val="auto"/>
          <w:spacing w:val="0"/>
          <w:kern w:val="2"/>
          <w:sz w:val="32"/>
          <w:szCs w:val="32"/>
          <w:highlight w:val="none"/>
          <w:lang w:bidi="ar"/>
        </w:rPr>
      </w:pPr>
    </w:p>
    <w:p>
      <w:pPr>
        <w:pStyle w:val="32"/>
        <w:spacing w:line="440" w:lineRule="exact"/>
        <w:jc w:val="center"/>
        <w:outlineLvl w:val="0"/>
        <w:rPr>
          <w:rFonts w:ascii="仿宋" w:hAnsi="仿宋" w:eastAsia="仿宋" w:cs="仿宋"/>
          <w:b/>
          <w:color w:val="auto"/>
          <w:spacing w:val="0"/>
          <w:kern w:val="2"/>
          <w:sz w:val="32"/>
          <w:szCs w:val="32"/>
          <w:highlight w:val="none"/>
          <w:lang w:bidi="ar"/>
        </w:rPr>
      </w:pPr>
    </w:p>
    <w:p>
      <w:pPr>
        <w:pStyle w:val="32"/>
        <w:spacing w:line="440" w:lineRule="exact"/>
        <w:jc w:val="center"/>
        <w:outlineLvl w:val="0"/>
        <w:rPr>
          <w:rFonts w:ascii="仿宋" w:hAnsi="仿宋" w:eastAsia="仿宋" w:cs="仿宋"/>
          <w:b/>
          <w:color w:val="auto"/>
          <w:spacing w:val="0"/>
          <w:kern w:val="2"/>
          <w:sz w:val="32"/>
          <w:szCs w:val="32"/>
          <w:highlight w:val="none"/>
          <w:lang w:bidi="ar"/>
        </w:rPr>
      </w:pPr>
    </w:p>
    <w:p>
      <w:pPr>
        <w:pStyle w:val="32"/>
        <w:spacing w:line="440" w:lineRule="exact"/>
        <w:jc w:val="center"/>
        <w:outlineLvl w:val="0"/>
        <w:rPr>
          <w:rFonts w:ascii="仿宋" w:hAnsi="仿宋" w:eastAsia="仿宋" w:cs="仿宋"/>
          <w:b/>
          <w:color w:val="auto"/>
          <w:spacing w:val="0"/>
          <w:kern w:val="2"/>
          <w:sz w:val="32"/>
          <w:szCs w:val="32"/>
          <w:highlight w:val="none"/>
          <w:lang w:bidi="ar"/>
        </w:rPr>
      </w:pPr>
    </w:p>
    <w:p>
      <w:pPr>
        <w:pStyle w:val="32"/>
        <w:spacing w:line="440" w:lineRule="exact"/>
        <w:jc w:val="center"/>
        <w:outlineLvl w:val="0"/>
        <w:rPr>
          <w:rFonts w:ascii="仿宋" w:hAnsi="仿宋" w:eastAsia="仿宋" w:cs="仿宋"/>
          <w:b/>
          <w:color w:val="auto"/>
          <w:spacing w:val="0"/>
          <w:kern w:val="2"/>
          <w:sz w:val="32"/>
          <w:szCs w:val="32"/>
          <w:highlight w:val="none"/>
          <w:lang w:bidi="ar"/>
        </w:rPr>
      </w:pPr>
    </w:p>
    <w:p>
      <w:pPr>
        <w:pStyle w:val="32"/>
        <w:spacing w:line="440" w:lineRule="exact"/>
        <w:jc w:val="center"/>
        <w:outlineLvl w:val="0"/>
        <w:rPr>
          <w:rFonts w:ascii="仿宋" w:hAnsi="仿宋" w:eastAsia="仿宋" w:cs="仿宋"/>
          <w:b/>
          <w:color w:val="auto"/>
          <w:spacing w:val="0"/>
          <w:kern w:val="2"/>
          <w:sz w:val="32"/>
          <w:szCs w:val="32"/>
          <w:highlight w:val="none"/>
          <w:lang w:bidi="ar"/>
        </w:rPr>
      </w:pPr>
    </w:p>
    <w:p>
      <w:pPr>
        <w:pStyle w:val="32"/>
        <w:spacing w:line="440" w:lineRule="exact"/>
        <w:jc w:val="center"/>
        <w:outlineLvl w:val="0"/>
        <w:rPr>
          <w:rFonts w:ascii="仿宋" w:hAnsi="仿宋" w:eastAsia="仿宋" w:cs="仿宋"/>
          <w:b/>
          <w:color w:val="auto"/>
          <w:spacing w:val="0"/>
          <w:kern w:val="2"/>
          <w:sz w:val="32"/>
          <w:szCs w:val="32"/>
          <w:highlight w:val="none"/>
          <w:lang w:bidi="ar"/>
        </w:rPr>
      </w:pPr>
    </w:p>
    <w:p>
      <w:pPr>
        <w:pStyle w:val="32"/>
        <w:spacing w:line="440" w:lineRule="exact"/>
        <w:jc w:val="center"/>
        <w:outlineLvl w:val="0"/>
        <w:rPr>
          <w:rFonts w:ascii="仿宋" w:hAnsi="仿宋" w:eastAsia="仿宋" w:cs="仿宋"/>
          <w:b/>
          <w:color w:val="auto"/>
          <w:spacing w:val="0"/>
          <w:kern w:val="2"/>
          <w:sz w:val="32"/>
          <w:szCs w:val="32"/>
          <w:highlight w:val="none"/>
          <w:lang w:bidi="ar"/>
        </w:rPr>
      </w:pPr>
    </w:p>
    <w:p>
      <w:pPr>
        <w:pStyle w:val="32"/>
        <w:spacing w:line="440" w:lineRule="exact"/>
        <w:jc w:val="center"/>
        <w:outlineLvl w:val="0"/>
        <w:rPr>
          <w:rFonts w:ascii="仿宋" w:hAnsi="仿宋" w:eastAsia="仿宋" w:cs="仿宋"/>
          <w:b/>
          <w:color w:val="auto"/>
          <w:spacing w:val="0"/>
          <w:kern w:val="2"/>
          <w:sz w:val="32"/>
          <w:szCs w:val="32"/>
          <w:highlight w:val="none"/>
          <w:lang w:bidi="ar"/>
        </w:rPr>
      </w:pPr>
    </w:p>
    <w:p>
      <w:pPr>
        <w:pStyle w:val="32"/>
        <w:spacing w:line="440" w:lineRule="exact"/>
        <w:jc w:val="center"/>
        <w:outlineLvl w:val="0"/>
        <w:rPr>
          <w:rFonts w:ascii="仿宋" w:hAnsi="仿宋" w:eastAsia="仿宋" w:cs="仿宋"/>
          <w:b/>
          <w:color w:val="auto"/>
          <w:spacing w:val="0"/>
          <w:kern w:val="2"/>
          <w:sz w:val="32"/>
          <w:szCs w:val="32"/>
          <w:highlight w:val="none"/>
          <w:lang w:bidi="ar"/>
        </w:rPr>
      </w:pPr>
    </w:p>
    <w:p>
      <w:pPr>
        <w:pStyle w:val="32"/>
        <w:spacing w:line="440" w:lineRule="exact"/>
        <w:jc w:val="center"/>
        <w:outlineLvl w:val="0"/>
        <w:rPr>
          <w:rFonts w:ascii="仿宋" w:hAnsi="仿宋" w:eastAsia="仿宋" w:cs="仿宋"/>
          <w:b/>
          <w:color w:val="auto"/>
          <w:spacing w:val="0"/>
          <w:kern w:val="2"/>
          <w:sz w:val="32"/>
          <w:szCs w:val="32"/>
          <w:highlight w:val="none"/>
          <w:lang w:bidi="ar"/>
        </w:rPr>
      </w:pPr>
    </w:p>
    <w:p>
      <w:pPr>
        <w:pStyle w:val="32"/>
        <w:spacing w:line="440" w:lineRule="exact"/>
        <w:jc w:val="center"/>
        <w:outlineLvl w:val="0"/>
        <w:rPr>
          <w:rFonts w:ascii="仿宋" w:hAnsi="仿宋" w:eastAsia="仿宋" w:cs="仿宋"/>
          <w:b/>
          <w:color w:val="auto"/>
          <w:spacing w:val="0"/>
          <w:kern w:val="2"/>
          <w:sz w:val="32"/>
          <w:szCs w:val="32"/>
          <w:highlight w:val="none"/>
          <w:lang w:bidi="ar"/>
        </w:rPr>
      </w:pPr>
    </w:p>
    <w:p>
      <w:pPr>
        <w:pStyle w:val="32"/>
        <w:spacing w:line="440" w:lineRule="exact"/>
        <w:jc w:val="center"/>
        <w:outlineLvl w:val="0"/>
        <w:rPr>
          <w:rFonts w:ascii="仿宋" w:hAnsi="仿宋" w:eastAsia="仿宋" w:cs="仿宋"/>
          <w:b/>
          <w:color w:val="auto"/>
          <w:spacing w:val="0"/>
          <w:kern w:val="2"/>
          <w:sz w:val="32"/>
          <w:szCs w:val="32"/>
          <w:highlight w:val="none"/>
          <w:lang w:bidi="ar"/>
        </w:rPr>
      </w:pPr>
    </w:p>
    <w:p>
      <w:pPr>
        <w:pStyle w:val="32"/>
        <w:spacing w:line="440" w:lineRule="exact"/>
        <w:jc w:val="center"/>
        <w:outlineLvl w:val="0"/>
        <w:rPr>
          <w:rFonts w:ascii="仿宋" w:hAnsi="仿宋" w:eastAsia="仿宋" w:cs="仿宋"/>
          <w:b/>
          <w:color w:val="auto"/>
          <w:spacing w:val="0"/>
          <w:kern w:val="2"/>
          <w:sz w:val="32"/>
          <w:szCs w:val="32"/>
          <w:highlight w:val="none"/>
          <w:lang w:bidi="ar"/>
        </w:rPr>
      </w:pPr>
    </w:p>
    <w:p>
      <w:pPr>
        <w:pStyle w:val="32"/>
        <w:spacing w:line="440" w:lineRule="exact"/>
        <w:jc w:val="center"/>
        <w:outlineLvl w:val="0"/>
        <w:rPr>
          <w:rFonts w:ascii="仿宋" w:hAnsi="仿宋" w:eastAsia="仿宋" w:cs="仿宋"/>
          <w:b/>
          <w:color w:val="auto"/>
          <w:spacing w:val="0"/>
          <w:kern w:val="2"/>
          <w:sz w:val="32"/>
          <w:szCs w:val="32"/>
          <w:highlight w:val="none"/>
          <w:lang w:bidi="ar"/>
        </w:rPr>
      </w:pPr>
    </w:p>
    <w:p>
      <w:pPr>
        <w:pStyle w:val="32"/>
        <w:spacing w:line="440" w:lineRule="exact"/>
        <w:jc w:val="center"/>
        <w:outlineLvl w:val="0"/>
        <w:rPr>
          <w:rFonts w:ascii="仿宋" w:hAnsi="仿宋" w:eastAsia="仿宋" w:cs="仿宋"/>
          <w:b/>
          <w:color w:val="auto"/>
          <w:spacing w:val="0"/>
          <w:kern w:val="2"/>
          <w:sz w:val="32"/>
          <w:szCs w:val="32"/>
          <w:highlight w:val="none"/>
          <w:lang w:bidi="ar"/>
        </w:rPr>
      </w:pPr>
    </w:p>
    <w:p>
      <w:pPr>
        <w:pStyle w:val="32"/>
        <w:spacing w:line="440" w:lineRule="exact"/>
        <w:jc w:val="center"/>
        <w:outlineLvl w:val="0"/>
        <w:rPr>
          <w:rFonts w:ascii="仿宋" w:hAnsi="仿宋" w:eastAsia="仿宋" w:cs="仿宋"/>
          <w:b/>
          <w:color w:val="auto"/>
          <w:spacing w:val="0"/>
          <w:kern w:val="2"/>
          <w:sz w:val="32"/>
          <w:szCs w:val="32"/>
          <w:highlight w:val="none"/>
          <w:lang w:bidi="ar"/>
        </w:rPr>
      </w:pPr>
    </w:p>
    <w:p>
      <w:pPr>
        <w:pStyle w:val="32"/>
        <w:spacing w:line="440" w:lineRule="exact"/>
        <w:jc w:val="center"/>
        <w:outlineLvl w:val="0"/>
        <w:rPr>
          <w:rFonts w:ascii="仿宋" w:hAnsi="仿宋" w:eastAsia="仿宋" w:cs="仿宋"/>
          <w:b/>
          <w:color w:val="auto"/>
          <w:spacing w:val="0"/>
          <w:kern w:val="2"/>
          <w:sz w:val="32"/>
          <w:szCs w:val="32"/>
          <w:highlight w:val="none"/>
          <w:lang w:bidi="ar"/>
        </w:rPr>
      </w:pPr>
      <w:r>
        <w:rPr>
          <w:rFonts w:hint="eastAsia" w:ascii="仿宋" w:hAnsi="仿宋" w:eastAsia="仿宋" w:cs="仿宋"/>
          <w:b/>
          <w:color w:val="auto"/>
          <w:spacing w:val="0"/>
          <w:kern w:val="2"/>
          <w:sz w:val="32"/>
          <w:szCs w:val="32"/>
          <w:highlight w:val="none"/>
          <w:lang w:bidi="ar"/>
        </w:rPr>
        <w:t>第五章  评标方法和标准</w:t>
      </w:r>
      <w:bookmarkEnd w:id="17"/>
      <w:bookmarkEnd w:id="18"/>
    </w:p>
    <w:p>
      <w:pPr>
        <w:pStyle w:val="32"/>
        <w:spacing w:line="440" w:lineRule="exact"/>
        <w:jc w:val="both"/>
        <w:rPr>
          <w:rFonts w:ascii="仿宋" w:hAnsi="仿宋" w:eastAsia="仿宋" w:cs="仿宋"/>
          <w:bCs w:val="0"/>
          <w:color w:val="auto"/>
          <w:spacing w:val="0"/>
          <w:kern w:val="2"/>
          <w:sz w:val="24"/>
          <w:szCs w:val="24"/>
          <w:highlight w:val="none"/>
          <w:lang w:bidi="ar"/>
        </w:rPr>
      </w:pPr>
    </w:p>
    <w:p>
      <w:pPr>
        <w:pStyle w:val="32"/>
        <w:spacing w:line="440" w:lineRule="exact"/>
        <w:jc w:val="both"/>
        <w:rPr>
          <w:rFonts w:ascii="仿宋" w:hAnsi="仿宋" w:eastAsia="仿宋" w:cs="仿宋"/>
          <w:b/>
          <w:color w:val="auto"/>
          <w:spacing w:val="0"/>
          <w:kern w:val="2"/>
          <w:sz w:val="24"/>
          <w:szCs w:val="24"/>
          <w:highlight w:val="none"/>
          <w:lang w:bidi="ar"/>
        </w:rPr>
      </w:pPr>
      <w:bookmarkStart w:id="19" w:name="_Toc509318019"/>
      <w:bookmarkStart w:id="20" w:name="_Toc28327"/>
      <w:bookmarkStart w:id="21" w:name="_Toc492286391"/>
      <w:r>
        <w:rPr>
          <w:rFonts w:hint="eastAsia" w:ascii="仿宋" w:hAnsi="仿宋" w:eastAsia="仿宋" w:cs="仿宋"/>
          <w:b/>
          <w:color w:val="auto"/>
          <w:spacing w:val="0"/>
          <w:kern w:val="2"/>
          <w:sz w:val="24"/>
          <w:szCs w:val="24"/>
          <w:highlight w:val="none"/>
          <w:lang w:bidi="ar"/>
        </w:rPr>
        <w:t>一、评标方法</w:t>
      </w:r>
      <w:bookmarkEnd w:id="19"/>
      <w:bookmarkEnd w:id="20"/>
      <w:bookmarkEnd w:id="21"/>
    </w:p>
    <w:p>
      <w:pPr>
        <w:pStyle w:val="32"/>
        <w:spacing w:line="440" w:lineRule="exact"/>
        <w:ind w:firstLine="480" w:firstLineChars="200"/>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本次评标采用综合评分法。是指经磋商确定最终采购需求和提交最后报价的供应商后，由磋商小组采用综合评分法对提交最后报价的供应商的响应文件和最后报价进行综合评分。评审得分最高的供应商为成交候选人的评标方法。</w:t>
      </w:r>
    </w:p>
    <w:p>
      <w:pPr>
        <w:pStyle w:val="32"/>
        <w:widowControl w:val="0"/>
        <w:adjustRightInd w:val="0"/>
        <w:snapToGrid w:val="0"/>
        <w:spacing w:before="0" w:after="0" w:line="440" w:lineRule="exact"/>
        <w:ind w:left="633" w:leftChars="218" w:hanging="153" w:hangingChars="64"/>
        <w:rPr>
          <w:rFonts w:ascii="仿宋" w:hAnsi="仿宋" w:eastAsia="仿宋" w:cs="仿宋"/>
          <w:bCs w:val="0"/>
          <w:color w:val="auto"/>
          <w:spacing w:val="0"/>
          <w:kern w:val="2"/>
          <w:sz w:val="24"/>
          <w:szCs w:val="24"/>
          <w:highlight w:val="none"/>
          <w:lang w:bidi="ar"/>
        </w:rPr>
      </w:pPr>
      <w:bookmarkStart w:id="22" w:name="_Toc492286392"/>
      <w:bookmarkStart w:id="23" w:name="_Toc19513"/>
      <w:bookmarkStart w:id="24" w:name="_Toc386"/>
      <w:bookmarkStart w:id="25" w:name="_Toc26426"/>
      <w:bookmarkStart w:id="26" w:name="_Toc509318020"/>
      <w:bookmarkStart w:id="27" w:name="_Toc22445"/>
      <w:r>
        <w:rPr>
          <w:rFonts w:hint="eastAsia" w:ascii="仿宋" w:hAnsi="仿宋" w:eastAsia="仿宋" w:cs="仿宋"/>
          <w:bCs w:val="0"/>
          <w:color w:val="auto"/>
          <w:spacing w:val="0"/>
          <w:kern w:val="2"/>
          <w:sz w:val="24"/>
          <w:szCs w:val="24"/>
          <w:highlight w:val="none"/>
          <w:lang w:bidi="ar"/>
        </w:rPr>
        <w:t>按照《中华人民共和国政府采购法》、《中华人民共和国政府采购法实施</w:t>
      </w:r>
    </w:p>
    <w:p>
      <w:pPr>
        <w:pStyle w:val="32"/>
        <w:widowControl w:val="0"/>
        <w:adjustRightInd w:val="0"/>
        <w:snapToGrid w:val="0"/>
        <w:spacing w:before="0" w:after="0" w:line="440" w:lineRule="exact"/>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条例》及本项目本级和上级财政部门的有关规定依法组建的磋商小组，负责评</w:t>
      </w:r>
    </w:p>
    <w:p>
      <w:pPr>
        <w:pStyle w:val="32"/>
        <w:spacing w:line="440" w:lineRule="exact"/>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标工作（磋商小组由采购人代表及专家组成，共3人）。</w:t>
      </w:r>
    </w:p>
    <w:p>
      <w:pPr>
        <w:pStyle w:val="32"/>
        <w:spacing w:line="440" w:lineRule="exact"/>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二、资格审查</w:t>
      </w:r>
      <w:bookmarkEnd w:id="22"/>
      <w:bookmarkEnd w:id="23"/>
      <w:bookmarkEnd w:id="24"/>
      <w:bookmarkEnd w:id="25"/>
      <w:bookmarkEnd w:id="26"/>
      <w:bookmarkEnd w:id="27"/>
    </w:p>
    <w:p>
      <w:pPr>
        <w:pStyle w:val="32"/>
        <w:spacing w:line="440" w:lineRule="exact"/>
        <w:ind w:firstLine="480" w:firstLineChars="200"/>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资格审查小组依据磋商文件，对响应文件中的资格证明文件、项目保证金等进行审查，以确定供应商是否具备磋商资格。审查内容如下：</w:t>
      </w:r>
    </w:p>
    <w:tbl>
      <w:tblPr>
        <w:tblStyle w:val="25"/>
        <w:tblpPr w:leftFromText="180" w:rightFromText="180" w:vertAnchor="text" w:horzAnchor="page" w:tblpX="1815" w:tblpY="46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97"/>
        <w:gridCol w:w="4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32"/>
              <w:widowControl/>
              <w:jc w:val="center"/>
              <w:rPr>
                <w:rFonts w:ascii="仿宋" w:hAnsi="仿宋" w:eastAsia="仿宋" w:cs="仿宋"/>
                <w:b/>
                <w:color w:val="auto"/>
                <w:spacing w:val="0"/>
                <w:kern w:val="2"/>
                <w:highlight w:val="none"/>
                <w:lang w:bidi="ar"/>
              </w:rPr>
            </w:pPr>
            <w:bookmarkStart w:id="28" w:name="_Toc492286395"/>
            <w:bookmarkStart w:id="29" w:name="_Toc509318023"/>
            <w:bookmarkStart w:id="30" w:name="_Toc31761"/>
            <w:r>
              <w:rPr>
                <w:rFonts w:hint="eastAsia" w:ascii="仿宋" w:hAnsi="仿宋" w:eastAsia="仿宋" w:cs="仿宋"/>
                <w:b/>
                <w:color w:val="auto"/>
                <w:spacing w:val="0"/>
                <w:kern w:val="2"/>
                <w:highlight w:val="none"/>
                <w:lang w:bidi="ar"/>
              </w:rPr>
              <w:t>序号</w:t>
            </w:r>
          </w:p>
        </w:tc>
        <w:tc>
          <w:tcPr>
            <w:tcW w:w="3097" w:type="dxa"/>
            <w:vAlign w:val="center"/>
          </w:tcPr>
          <w:p>
            <w:pPr>
              <w:pStyle w:val="32"/>
              <w:widowControl/>
              <w:jc w:val="center"/>
              <w:rPr>
                <w:rFonts w:ascii="仿宋" w:hAnsi="仿宋" w:eastAsia="仿宋" w:cs="仿宋"/>
                <w:b/>
                <w:color w:val="auto"/>
                <w:spacing w:val="0"/>
                <w:kern w:val="2"/>
                <w:highlight w:val="none"/>
                <w:lang w:bidi="ar"/>
              </w:rPr>
            </w:pPr>
            <w:r>
              <w:rPr>
                <w:rFonts w:hint="eastAsia" w:ascii="仿宋" w:hAnsi="仿宋" w:eastAsia="仿宋" w:cs="仿宋"/>
                <w:b/>
                <w:color w:val="auto"/>
                <w:highlight w:val="none"/>
              </w:rPr>
              <w:t>资格条件</w:t>
            </w:r>
          </w:p>
        </w:tc>
        <w:tc>
          <w:tcPr>
            <w:tcW w:w="4777" w:type="dxa"/>
            <w:vAlign w:val="center"/>
          </w:tcPr>
          <w:p>
            <w:pPr>
              <w:pStyle w:val="32"/>
              <w:widowControl/>
              <w:jc w:val="center"/>
              <w:rPr>
                <w:rFonts w:ascii="仿宋" w:hAnsi="仿宋" w:eastAsia="仿宋" w:cs="仿宋"/>
                <w:b/>
                <w:color w:val="auto"/>
                <w:spacing w:val="0"/>
                <w:kern w:val="2"/>
                <w:highlight w:val="none"/>
                <w:lang w:bidi="ar"/>
              </w:rPr>
            </w:pPr>
            <w:r>
              <w:rPr>
                <w:rFonts w:hint="eastAsia" w:ascii="仿宋" w:hAnsi="仿宋" w:eastAsia="仿宋" w:cs="仿宋"/>
                <w:b/>
                <w:color w:val="auto"/>
                <w:highlight w:val="none"/>
              </w:rPr>
              <w:t>审查内容和审查标准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32"/>
              <w:widowControl/>
              <w:jc w:val="center"/>
              <w:rPr>
                <w:rFonts w:ascii="仿宋" w:hAnsi="仿宋" w:eastAsia="仿宋" w:cs="仿宋"/>
                <w:bCs w:val="0"/>
                <w:color w:val="auto"/>
                <w:spacing w:val="0"/>
                <w:kern w:val="2"/>
                <w:highlight w:val="none"/>
                <w:lang w:bidi="ar"/>
              </w:rPr>
            </w:pPr>
            <w:r>
              <w:rPr>
                <w:rFonts w:hint="eastAsia" w:ascii="仿宋" w:hAnsi="仿宋" w:eastAsia="仿宋" w:cs="仿宋"/>
                <w:bCs w:val="0"/>
                <w:color w:val="auto"/>
                <w:spacing w:val="0"/>
                <w:kern w:val="2"/>
                <w:highlight w:val="none"/>
                <w:lang w:bidi="ar"/>
              </w:rPr>
              <w:t>1</w:t>
            </w:r>
          </w:p>
        </w:tc>
        <w:tc>
          <w:tcPr>
            <w:tcW w:w="3097" w:type="dxa"/>
            <w:vAlign w:val="center"/>
          </w:tcPr>
          <w:p>
            <w:pPr>
              <w:pStyle w:val="32"/>
              <w:widowControl/>
              <w:jc w:val="center"/>
              <w:rPr>
                <w:rFonts w:ascii="仿宋" w:hAnsi="仿宋" w:eastAsia="仿宋" w:cs="仿宋"/>
                <w:bCs w:val="0"/>
                <w:color w:val="auto"/>
                <w:spacing w:val="0"/>
                <w:kern w:val="2"/>
                <w:highlight w:val="none"/>
                <w:lang w:bidi="ar"/>
              </w:rPr>
            </w:pPr>
            <w:r>
              <w:rPr>
                <w:rFonts w:hint="eastAsia" w:ascii="仿宋" w:hAnsi="仿宋" w:eastAsia="仿宋" w:cs="仿宋"/>
                <w:bCs w:val="0"/>
                <w:color w:val="auto"/>
                <w:spacing w:val="0"/>
                <w:kern w:val="2"/>
                <w:highlight w:val="none"/>
                <w:lang w:bidi="ar"/>
              </w:rPr>
              <w:t>具有独立承担民事责任的能力</w:t>
            </w:r>
          </w:p>
        </w:tc>
        <w:tc>
          <w:tcPr>
            <w:tcW w:w="4777" w:type="dxa"/>
            <w:vAlign w:val="center"/>
          </w:tcPr>
          <w:p>
            <w:pPr>
              <w:pStyle w:val="32"/>
              <w:widowControl/>
              <w:jc w:val="both"/>
              <w:rPr>
                <w:rFonts w:ascii="仿宋" w:hAnsi="仿宋" w:eastAsia="仿宋" w:cs="仿宋"/>
                <w:bCs w:val="0"/>
                <w:color w:val="auto"/>
                <w:spacing w:val="0"/>
                <w:kern w:val="2"/>
                <w:highlight w:val="none"/>
                <w:lang w:bidi="ar"/>
              </w:rPr>
            </w:pPr>
            <w:r>
              <w:rPr>
                <w:rFonts w:hint="eastAsia" w:ascii="仿宋" w:hAnsi="仿宋" w:eastAsia="仿宋" w:cs="仿宋"/>
                <w:bCs w:val="0"/>
                <w:color w:val="auto"/>
                <w:spacing w:val="0"/>
                <w:kern w:val="2"/>
                <w:highlight w:val="none"/>
                <w:lang w:bidi="ar"/>
              </w:rPr>
              <w:t>须提供在中华人民共和国境内注册的法人或其他组织或自然人的营业执照副本或事业法人登记证或执业许可证或身份证等相关证明复印件（除身份证外其余证件须加盖公章）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vAlign w:val="center"/>
          </w:tcPr>
          <w:p>
            <w:pPr>
              <w:pStyle w:val="32"/>
              <w:widowControl/>
              <w:jc w:val="center"/>
              <w:rPr>
                <w:rFonts w:ascii="仿宋" w:hAnsi="仿宋" w:eastAsia="仿宋" w:cs="仿宋"/>
                <w:bCs w:val="0"/>
                <w:color w:val="auto"/>
                <w:spacing w:val="0"/>
                <w:kern w:val="2"/>
                <w:highlight w:val="none"/>
                <w:lang w:bidi="ar"/>
              </w:rPr>
            </w:pPr>
            <w:r>
              <w:rPr>
                <w:rFonts w:hint="eastAsia" w:ascii="仿宋" w:hAnsi="仿宋" w:eastAsia="仿宋" w:cs="仿宋"/>
                <w:bCs w:val="0"/>
                <w:color w:val="auto"/>
                <w:spacing w:val="0"/>
                <w:kern w:val="2"/>
                <w:highlight w:val="none"/>
                <w:lang w:bidi="ar"/>
              </w:rPr>
              <w:t>2</w:t>
            </w:r>
          </w:p>
        </w:tc>
        <w:tc>
          <w:tcPr>
            <w:tcW w:w="3097" w:type="dxa"/>
            <w:vAlign w:val="center"/>
          </w:tcPr>
          <w:p>
            <w:pPr>
              <w:pStyle w:val="32"/>
              <w:widowControl/>
              <w:jc w:val="center"/>
              <w:rPr>
                <w:rFonts w:ascii="仿宋" w:hAnsi="仿宋" w:eastAsia="仿宋" w:cs="仿宋"/>
                <w:bCs w:val="0"/>
                <w:color w:val="auto"/>
                <w:spacing w:val="0"/>
                <w:kern w:val="2"/>
                <w:highlight w:val="none"/>
                <w:lang w:bidi="ar"/>
              </w:rPr>
            </w:pPr>
            <w:r>
              <w:rPr>
                <w:rFonts w:hint="eastAsia" w:ascii="仿宋" w:hAnsi="仿宋" w:eastAsia="仿宋" w:cs="仿宋"/>
                <w:bCs w:val="0"/>
                <w:color w:val="auto"/>
                <w:spacing w:val="0"/>
                <w:kern w:val="2"/>
                <w:highlight w:val="none"/>
                <w:lang w:bidi="ar"/>
              </w:rPr>
              <w:t>具有良好的商业信誉和健全的财务会计制度</w:t>
            </w:r>
          </w:p>
        </w:tc>
        <w:tc>
          <w:tcPr>
            <w:tcW w:w="4777" w:type="dxa"/>
            <w:vAlign w:val="center"/>
          </w:tcPr>
          <w:p>
            <w:pPr>
              <w:pStyle w:val="32"/>
              <w:widowControl/>
              <w:jc w:val="both"/>
              <w:rPr>
                <w:rFonts w:ascii="仿宋" w:hAnsi="仿宋" w:eastAsia="仿宋" w:cs="仿宋"/>
                <w:bCs w:val="0"/>
                <w:color w:val="auto"/>
                <w:spacing w:val="0"/>
                <w:kern w:val="2"/>
                <w:highlight w:val="none"/>
                <w:lang w:bidi="ar"/>
              </w:rPr>
            </w:pPr>
            <w:r>
              <w:rPr>
                <w:rFonts w:hint="eastAsia" w:ascii="仿宋" w:hAnsi="仿宋" w:eastAsia="仿宋" w:cs="仿宋"/>
                <w:bCs w:val="0"/>
                <w:color w:val="auto"/>
                <w:spacing w:val="0"/>
                <w:kern w:val="2"/>
                <w:highlight w:val="none"/>
                <w:lang w:bidi="ar"/>
              </w:rPr>
              <w:t>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供应商无法提供上年度审计报告，则需提供开标日前三个月内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32"/>
              <w:widowControl/>
              <w:jc w:val="center"/>
              <w:rPr>
                <w:rFonts w:ascii="仿宋" w:hAnsi="仿宋" w:eastAsia="仿宋" w:cs="仿宋"/>
                <w:bCs w:val="0"/>
                <w:color w:val="auto"/>
                <w:spacing w:val="0"/>
                <w:kern w:val="2"/>
                <w:highlight w:val="none"/>
                <w:lang w:bidi="ar"/>
              </w:rPr>
            </w:pPr>
            <w:r>
              <w:rPr>
                <w:rFonts w:hint="eastAsia" w:ascii="仿宋" w:hAnsi="仿宋" w:eastAsia="仿宋" w:cs="仿宋"/>
                <w:bCs w:val="0"/>
                <w:color w:val="auto"/>
                <w:spacing w:val="0"/>
                <w:kern w:val="2"/>
                <w:highlight w:val="none"/>
                <w:lang w:bidi="ar"/>
              </w:rPr>
              <w:t>3</w:t>
            </w:r>
          </w:p>
        </w:tc>
        <w:tc>
          <w:tcPr>
            <w:tcW w:w="3097" w:type="dxa"/>
            <w:vAlign w:val="center"/>
          </w:tcPr>
          <w:p>
            <w:pPr>
              <w:pStyle w:val="32"/>
              <w:widowControl/>
              <w:jc w:val="center"/>
              <w:rPr>
                <w:rFonts w:ascii="仿宋" w:hAnsi="仿宋" w:eastAsia="仿宋" w:cs="仿宋"/>
                <w:bCs w:val="0"/>
                <w:color w:val="auto"/>
                <w:spacing w:val="0"/>
                <w:kern w:val="2"/>
                <w:highlight w:val="none"/>
                <w:lang w:bidi="ar"/>
              </w:rPr>
            </w:pPr>
            <w:r>
              <w:rPr>
                <w:rFonts w:hint="eastAsia" w:ascii="仿宋" w:hAnsi="仿宋" w:eastAsia="仿宋" w:cs="仿宋"/>
                <w:bCs w:val="0"/>
                <w:color w:val="auto"/>
                <w:spacing w:val="0"/>
                <w:kern w:val="2"/>
                <w:highlight w:val="none"/>
                <w:lang w:bidi="ar"/>
              </w:rPr>
              <w:t>具有履行合同所必需的设备和专业技术能力</w:t>
            </w:r>
          </w:p>
        </w:tc>
        <w:tc>
          <w:tcPr>
            <w:tcW w:w="4777" w:type="dxa"/>
            <w:vAlign w:val="center"/>
          </w:tcPr>
          <w:p>
            <w:pPr>
              <w:pStyle w:val="32"/>
              <w:widowControl/>
              <w:jc w:val="both"/>
              <w:rPr>
                <w:rFonts w:ascii="仿宋" w:hAnsi="仿宋" w:eastAsia="仿宋" w:cs="仿宋"/>
                <w:bCs w:val="0"/>
                <w:color w:val="auto"/>
                <w:spacing w:val="0"/>
                <w:kern w:val="2"/>
                <w:highlight w:val="none"/>
                <w:lang w:bidi="ar"/>
              </w:rPr>
            </w:pPr>
            <w:r>
              <w:rPr>
                <w:rFonts w:hint="eastAsia" w:ascii="仿宋" w:hAnsi="仿宋" w:eastAsia="仿宋" w:cs="仿宋"/>
                <w:bCs w:val="0"/>
                <w:color w:val="auto"/>
                <w:spacing w:val="0"/>
                <w:kern w:val="2"/>
                <w:highlight w:val="none"/>
                <w:lang w:bidi="ar"/>
              </w:rPr>
              <w:t>须提供具备履行合同所必需的设备和专业技术能力的证明材料或书面声明原件。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32"/>
              <w:widowControl/>
              <w:jc w:val="center"/>
              <w:rPr>
                <w:rFonts w:ascii="仿宋" w:hAnsi="仿宋" w:eastAsia="仿宋" w:cs="仿宋"/>
                <w:bCs w:val="0"/>
                <w:color w:val="auto"/>
                <w:spacing w:val="0"/>
                <w:kern w:val="2"/>
                <w:highlight w:val="none"/>
                <w:lang w:bidi="ar"/>
              </w:rPr>
            </w:pPr>
            <w:r>
              <w:rPr>
                <w:rFonts w:hint="eastAsia" w:ascii="仿宋" w:hAnsi="仿宋" w:eastAsia="仿宋" w:cs="仿宋"/>
                <w:bCs w:val="0"/>
                <w:color w:val="auto"/>
                <w:spacing w:val="0"/>
                <w:kern w:val="2"/>
                <w:highlight w:val="none"/>
                <w:lang w:bidi="ar"/>
              </w:rPr>
              <w:t>4</w:t>
            </w:r>
          </w:p>
        </w:tc>
        <w:tc>
          <w:tcPr>
            <w:tcW w:w="3097" w:type="dxa"/>
            <w:vAlign w:val="center"/>
          </w:tcPr>
          <w:p>
            <w:pPr>
              <w:pStyle w:val="32"/>
              <w:widowControl/>
              <w:jc w:val="center"/>
              <w:rPr>
                <w:rFonts w:ascii="仿宋" w:hAnsi="仿宋" w:eastAsia="仿宋" w:cs="仿宋"/>
                <w:bCs w:val="0"/>
                <w:color w:val="auto"/>
                <w:spacing w:val="0"/>
                <w:kern w:val="2"/>
                <w:highlight w:val="none"/>
                <w:lang w:bidi="ar"/>
              </w:rPr>
            </w:pPr>
            <w:r>
              <w:rPr>
                <w:rFonts w:hint="eastAsia" w:ascii="仿宋" w:hAnsi="仿宋" w:eastAsia="仿宋" w:cs="仿宋"/>
                <w:bCs w:val="0"/>
                <w:color w:val="auto"/>
                <w:spacing w:val="0"/>
                <w:kern w:val="2"/>
                <w:highlight w:val="none"/>
                <w:lang w:bidi="ar"/>
              </w:rPr>
              <w:t>有依法缴纳税收和依法缴纳社会保障资金的记录</w:t>
            </w:r>
          </w:p>
        </w:tc>
        <w:tc>
          <w:tcPr>
            <w:tcW w:w="4777" w:type="dxa"/>
            <w:vAlign w:val="center"/>
          </w:tcPr>
          <w:p>
            <w:pPr>
              <w:pStyle w:val="32"/>
              <w:widowControl/>
              <w:jc w:val="both"/>
              <w:rPr>
                <w:rFonts w:ascii="仿宋" w:hAnsi="仿宋" w:eastAsia="仿宋" w:cs="仿宋"/>
                <w:color w:val="auto"/>
                <w:highlight w:val="none"/>
              </w:rPr>
            </w:pPr>
            <w:r>
              <w:rPr>
                <w:rFonts w:hint="eastAsia" w:ascii="仿宋" w:hAnsi="仿宋" w:eastAsia="仿宋" w:cs="仿宋"/>
                <w:color w:val="auto"/>
                <w:highlight w:val="none"/>
              </w:rPr>
              <w:t>须提供响应文件递交截止日期之前六个月内任何一期的纳税记录或证明文件复印件加盖公章（依法免税的应提供相应文件说明）</w:t>
            </w:r>
          </w:p>
          <w:p>
            <w:pPr>
              <w:pStyle w:val="32"/>
              <w:widowControl/>
              <w:jc w:val="both"/>
              <w:rPr>
                <w:rFonts w:ascii="仿宋" w:hAnsi="仿宋" w:eastAsia="仿宋" w:cs="仿宋"/>
                <w:color w:val="auto"/>
                <w:highlight w:val="none"/>
              </w:rPr>
            </w:pPr>
            <w:r>
              <w:rPr>
                <w:rFonts w:hint="eastAsia" w:ascii="仿宋" w:hAnsi="仿宋" w:eastAsia="仿宋" w:cs="仿宋"/>
                <w:color w:val="auto"/>
                <w:highlight w:val="none"/>
              </w:rPr>
              <w:t>须提供响应文件递交截止日期之前六个月内为员工缴纳社会保障资金的证明材料复印件加盖公章（任意一个月即可）（依法不需要缴纳社会保障资金的应提供相应文件说明）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32"/>
              <w:widowControl/>
              <w:jc w:val="center"/>
              <w:rPr>
                <w:rFonts w:ascii="仿宋" w:hAnsi="仿宋" w:eastAsia="仿宋" w:cs="仿宋"/>
                <w:bCs w:val="0"/>
                <w:color w:val="auto"/>
                <w:spacing w:val="0"/>
                <w:kern w:val="2"/>
                <w:highlight w:val="none"/>
                <w:lang w:bidi="ar"/>
              </w:rPr>
            </w:pPr>
            <w:r>
              <w:rPr>
                <w:rFonts w:hint="eastAsia" w:ascii="仿宋" w:hAnsi="仿宋" w:eastAsia="仿宋" w:cs="仿宋"/>
                <w:bCs w:val="0"/>
                <w:color w:val="auto"/>
                <w:spacing w:val="0"/>
                <w:kern w:val="2"/>
                <w:highlight w:val="none"/>
                <w:lang w:bidi="ar"/>
              </w:rPr>
              <w:t>5</w:t>
            </w:r>
          </w:p>
        </w:tc>
        <w:tc>
          <w:tcPr>
            <w:tcW w:w="3097" w:type="dxa"/>
            <w:vAlign w:val="center"/>
          </w:tcPr>
          <w:p>
            <w:pPr>
              <w:pStyle w:val="32"/>
              <w:widowControl/>
              <w:jc w:val="center"/>
              <w:rPr>
                <w:rFonts w:ascii="仿宋" w:hAnsi="仿宋" w:eastAsia="仿宋" w:cs="仿宋"/>
                <w:bCs w:val="0"/>
                <w:color w:val="auto"/>
                <w:spacing w:val="0"/>
                <w:kern w:val="2"/>
                <w:highlight w:val="none"/>
                <w:lang w:bidi="ar"/>
              </w:rPr>
            </w:pPr>
            <w:r>
              <w:rPr>
                <w:rFonts w:hint="eastAsia" w:ascii="仿宋" w:hAnsi="仿宋" w:eastAsia="仿宋" w:cs="仿宋"/>
                <w:bCs w:val="0"/>
                <w:color w:val="auto"/>
                <w:spacing w:val="0"/>
                <w:kern w:val="2"/>
                <w:highlight w:val="none"/>
                <w:lang w:bidi="ar"/>
              </w:rPr>
              <w:t>参加政府采购活动前三年内，在经营活动中没有重大违法记录</w:t>
            </w:r>
          </w:p>
        </w:tc>
        <w:tc>
          <w:tcPr>
            <w:tcW w:w="4777" w:type="dxa"/>
            <w:vAlign w:val="center"/>
          </w:tcPr>
          <w:p>
            <w:pPr>
              <w:pStyle w:val="32"/>
              <w:widowControl/>
              <w:jc w:val="both"/>
              <w:rPr>
                <w:rFonts w:ascii="仿宋" w:hAnsi="仿宋" w:eastAsia="仿宋" w:cs="仿宋"/>
                <w:bCs w:val="0"/>
                <w:color w:val="auto"/>
                <w:spacing w:val="0"/>
                <w:kern w:val="2"/>
                <w:highlight w:val="none"/>
                <w:lang w:bidi="ar"/>
              </w:rPr>
            </w:pPr>
            <w:r>
              <w:rPr>
                <w:rFonts w:hint="eastAsia" w:ascii="仿宋" w:hAnsi="仿宋" w:eastAsia="仿宋" w:cs="仿宋"/>
                <w:bCs w:val="0"/>
                <w:color w:val="auto"/>
                <w:spacing w:val="0"/>
                <w:kern w:val="2"/>
                <w:highlight w:val="none"/>
                <w:lang w:bidi="ar"/>
              </w:rPr>
              <w:t>须提供声明函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32"/>
              <w:widowControl/>
              <w:jc w:val="center"/>
              <w:rPr>
                <w:rFonts w:ascii="仿宋" w:hAnsi="仿宋" w:eastAsia="仿宋" w:cs="仿宋"/>
                <w:bCs w:val="0"/>
                <w:color w:val="auto"/>
                <w:spacing w:val="0"/>
                <w:kern w:val="2"/>
                <w:highlight w:val="none"/>
                <w:lang w:bidi="ar"/>
              </w:rPr>
            </w:pPr>
            <w:r>
              <w:rPr>
                <w:rFonts w:hint="eastAsia" w:ascii="仿宋" w:hAnsi="仿宋" w:eastAsia="仿宋" w:cs="仿宋"/>
                <w:bCs w:val="0"/>
                <w:color w:val="auto"/>
                <w:spacing w:val="0"/>
                <w:kern w:val="2"/>
                <w:highlight w:val="none"/>
                <w:lang w:bidi="ar"/>
              </w:rPr>
              <w:t>6</w:t>
            </w:r>
          </w:p>
        </w:tc>
        <w:tc>
          <w:tcPr>
            <w:tcW w:w="3097" w:type="dxa"/>
            <w:vAlign w:val="center"/>
          </w:tcPr>
          <w:p>
            <w:pPr>
              <w:pStyle w:val="32"/>
              <w:widowControl/>
              <w:jc w:val="center"/>
              <w:rPr>
                <w:rFonts w:ascii="仿宋" w:hAnsi="仿宋" w:eastAsia="仿宋" w:cs="仿宋"/>
                <w:bCs w:val="0"/>
                <w:color w:val="auto"/>
                <w:spacing w:val="0"/>
                <w:kern w:val="2"/>
                <w:highlight w:val="none"/>
                <w:lang w:bidi="ar"/>
              </w:rPr>
            </w:pPr>
            <w:r>
              <w:rPr>
                <w:rFonts w:hint="eastAsia" w:ascii="仿宋" w:hAnsi="仿宋" w:eastAsia="仿宋" w:cs="仿宋"/>
                <w:color w:val="auto"/>
                <w:highlight w:val="none"/>
              </w:rPr>
              <w:t>未被“信用中国”（www.creditchina.gov.cn）、中国政府采购网（www.ccgp.gov.cn）列入失信被执行人、重大税收违法案件当事人名单、政府采购严重违法失信行为记录名单</w:t>
            </w:r>
          </w:p>
        </w:tc>
        <w:tc>
          <w:tcPr>
            <w:tcW w:w="4777" w:type="dxa"/>
            <w:vAlign w:val="center"/>
          </w:tcPr>
          <w:p>
            <w:pPr>
              <w:pStyle w:val="32"/>
              <w:widowControl/>
              <w:jc w:val="both"/>
              <w:rPr>
                <w:rFonts w:ascii="仿宋" w:hAnsi="仿宋" w:eastAsia="仿宋" w:cs="仿宋"/>
                <w:bCs w:val="0"/>
                <w:color w:val="auto"/>
                <w:spacing w:val="0"/>
                <w:kern w:val="2"/>
                <w:highlight w:val="none"/>
                <w:lang w:bidi="ar"/>
              </w:rPr>
            </w:pPr>
            <w:r>
              <w:rPr>
                <w:rFonts w:hint="eastAsia" w:ascii="仿宋" w:hAnsi="仿宋" w:eastAsia="仿宋" w:cs="仿宋"/>
                <w:bCs w:val="0"/>
                <w:color w:val="auto"/>
                <w:spacing w:val="0"/>
                <w:kern w:val="2"/>
                <w:highlight w:val="none"/>
                <w:lang w:bidi="ar"/>
              </w:rPr>
              <w:t>以采购代理机构在“信用中国”网站及“中国政府采购网”</w:t>
            </w:r>
            <w:r>
              <w:rPr>
                <w:rFonts w:hint="eastAsia" w:ascii="仿宋" w:hAnsi="仿宋" w:eastAsia="仿宋" w:cs="仿宋"/>
                <w:color w:val="auto"/>
                <w:highlight w:val="none"/>
              </w:rPr>
              <w:t>截图</w:t>
            </w:r>
            <w:r>
              <w:rPr>
                <w:rFonts w:hint="eastAsia" w:ascii="仿宋" w:hAnsi="仿宋" w:eastAsia="仿宋" w:cs="仿宋"/>
                <w:bCs w:val="0"/>
                <w:color w:val="auto"/>
                <w:spacing w:val="0"/>
                <w:kern w:val="2"/>
                <w:highlight w:val="none"/>
                <w:lang w:bidi="ar"/>
              </w:rPr>
              <w:t>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32"/>
              <w:widowControl/>
              <w:jc w:val="center"/>
              <w:rPr>
                <w:rFonts w:ascii="仿宋" w:hAnsi="仿宋" w:eastAsia="仿宋" w:cs="仿宋"/>
                <w:bCs w:val="0"/>
                <w:color w:val="auto"/>
                <w:spacing w:val="0"/>
                <w:kern w:val="2"/>
                <w:highlight w:val="none"/>
                <w:lang w:bidi="ar"/>
              </w:rPr>
            </w:pPr>
            <w:r>
              <w:rPr>
                <w:rFonts w:hint="eastAsia" w:ascii="仿宋" w:hAnsi="仿宋" w:eastAsia="仿宋" w:cs="仿宋"/>
                <w:bCs w:val="0"/>
                <w:color w:val="auto"/>
                <w:spacing w:val="0"/>
                <w:kern w:val="2"/>
                <w:highlight w:val="none"/>
                <w:lang w:bidi="ar"/>
              </w:rPr>
              <w:t>7</w:t>
            </w:r>
          </w:p>
        </w:tc>
        <w:tc>
          <w:tcPr>
            <w:tcW w:w="3097" w:type="dxa"/>
            <w:vAlign w:val="center"/>
          </w:tcPr>
          <w:p>
            <w:pPr>
              <w:pStyle w:val="32"/>
              <w:widowControl/>
              <w:jc w:val="center"/>
              <w:rPr>
                <w:rFonts w:ascii="仿宋" w:hAnsi="仿宋" w:eastAsia="仿宋" w:cs="仿宋"/>
                <w:bCs w:val="0"/>
                <w:color w:val="auto"/>
                <w:spacing w:val="0"/>
                <w:kern w:val="2"/>
                <w:highlight w:val="none"/>
                <w:lang w:bidi="ar"/>
              </w:rPr>
            </w:pPr>
            <w:r>
              <w:rPr>
                <w:rFonts w:hint="eastAsia" w:ascii="仿宋" w:hAnsi="仿宋" w:eastAsia="仿宋" w:cs="仿宋"/>
                <w:bCs w:val="0"/>
                <w:color w:val="auto"/>
                <w:spacing w:val="0"/>
                <w:kern w:val="2"/>
                <w:highlight w:val="none"/>
                <w:lang w:bidi="ar"/>
              </w:rPr>
              <w:t>法定代表人授权委托书</w:t>
            </w:r>
          </w:p>
        </w:tc>
        <w:tc>
          <w:tcPr>
            <w:tcW w:w="4777" w:type="dxa"/>
            <w:vAlign w:val="center"/>
          </w:tcPr>
          <w:p>
            <w:pPr>
              <w:pStyle w:val="32"/>
              <w:widowControl/>
              <w:jc w:val="both"/>
              <w:rPr>
                <w:rFonts w:ascii="仿宋" w:hAnsi="仿宋" w:eastAsia="仿宋" w:cs="仿宋"/>
                <w:bCs w:val="0"/>
                <w:color w:val="auto"/>
                <w:spacing w:val="0"/>
                <w:kern w:val="2"/>
                <w:highlight w:val="none"/>
                <w:lang w:bidi="ar"/>
              </w:rPr>
            </w:pPr>
            <w:r>
              <w:rPr>
                <w:rFonts w:hint="eastAsia" w:ascii="仿宋" w:hAnsi="仿宋" w:eastAsia="仿宋" w:cs="仿宋"/>
                <w:bCs w:val="0"/>
                <w:color w:val="auto"/>
                <w:spacing w:val="0"/>
                <w:kern w:val="2"/>
                <w:highlight w:val="none"/>
                <w:lang w:bidi="ar"/>
              </w:rPr>
              <w:t>授权人代表签字的须提供法定代表人授权委托书及委托人身份证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32"/>
              <w:widowControl/>
              <w:jc w:val="center"/>
              <w:rPr>
                <w:rFonts w:ascii="仿宋" w:hAnsi="仿宋" w:eastAsia="仿宋" w:cs="仿宋"/>
                <w:bCs w:val="0"/>
                <w:color w:val="auto"/>
                <w:spacing w:val="0"/>
                <w:kern w:val="2"/>
                <w:highlight w:val="none"/>
                <w:lang w:bidi="ar"/>
              </w:rPr>
            </w:pPr>
            <w:r>
              <w:rPr>
                <w:rFonts w:hint="eastAsia" w:ascii="仿宋" w:hAnsi="仿宋" w:eastAsia="仿宋" w:cs="仿宋"/>
                <w:bCs w:val="0"/>
                <w:color w:val="auto"/>
                <w:spacing w:val="0"/>
                <w:kern w:val="2"/>
                <w:highlight w:val="none"/>
                <w:lang w:bidi="ar"/>
              </w:rPr>
              <w:t>8</w:t>
            </w:r>
          </w:p>
        </w:tc>
        <w:tc>
          <w:tcPr>
            <w:tcW w:w="3097" w:type="dxa"/>
            <w:vAlign w:val="center"/>
          </w:tcPr>
          <w:p>
            <w:pPr>
              <w:pStyle w:val="32"/>
              <w:widowControl/>
              <w:jc w:val="center"/>
              <w:rPr>
                <w:rFonts w:ascii="仿宋" w:hAnsi="仿宋" w:eastAsia="仿宋" w:cs="仿宋"/>
                <w:bCs w:val="0"/>
                <w:color w:val="auto"/>
                <w:spacing w:val="0"/>
                <w:kern w:val="2"/>
                <w:highlight w:val="none"/>
                <w:lang w:bidi="ar"/>
              </w:rPr>
            </w:pPr>
            <w:r>
              <w:rPr>
                <w:rFonts w:hint="eastAsia" w:ascii="仿宋" w:hAnsi="仿宋" w:eastAsia="仿宋" w:cs="仿宋"/>
                <w:bCs w:val="0"/>
                <w:color w:val="auto"/>
                <w:spacing w:val="0"/>
                <w:kern w:val="2"/>
                <w:highlight w:val="none"/>
                <w:lang w:bidi="ar"/>
              </w:rPr>
              <w:t>供应商须具备有效的资质证书,且具备建设行政主管部门颁发的工程设计综合资质或电子通信广电行业(行业资质)乙级及以上资质;</w:t>
            </w:r>
          </w:p>
        </w:tc>
        <w:tc>
          <w:tcPr>
            <w:tcW w:w="4777" w:type="dxa"/>
            <w:vAlign w:val="center"/>
          </w:tcPr>
          <w:p>
            <w:pPr>
              <w:pStyle w:val="32"/>
              <w:widowControl/>
              <w:jc w:val="both"/>
              <w:rPr>
                <w:rFonts w:hint="eastAsia" w:ascii="仿宋" w:hAnsi="仿宋" w:eastAsia="仿宋" w:cs="仿宋"/>
                <w:bCs w:val="0"/>
                <w:color w:val="auto"/>
                <w:spacing w:val="0"/>
                <w:kern w:val="2"/>
                <w:highlight w:val="none"/>
                <w:lang w:val="en-US" w:eastAsia="zh-CN" w:bidi="ar"/>
              </w:rPr>
            </w:pPr>
            <w:r>
              <w:rPr>
                <w:rFonts w:hint="eastAsia" w:ascii="仿宋" w:hAnsi="仿宋" w:eastAsia="仿宋" w:cs="仿宋"/>
                <w:bCs w:val="0"/>
                <w:color w:val="auto"/>
                <w:spacing w:val="0"/>
                <w:kern w:val="2"/>
                <w:highlight w:val="none"/>
                <w:lang w:bidi="ar"/>
              </w:rPr>
              <w:t>需提供</w:t>
            </w:r>
            <w:r>
              <w:rPr>
                <w:rFonts w:hint="eastAsia" w:ascii="仿宋" w:hAnsi="仿宋" w:eastAsia="仿宋" w:cs="仿宋"/>
                <w:bCs w:val="0"/>
                <w:color w:val="auto"/>
                <w:spacing w:val="0"/>
                <w:kern w:val="2"/>
                <w:highlight w:val="none"/>
                <w:lang w:eastAsia="zh-CN" w:bidi="ar"/>
              </w:rPr>
              <w:t>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pPr>
              <w:pStyle w:val="32"/>
              <w:widowControl/>
              <w:jc w:val="center"/>
              <w:rPr>
                <w:rFonts w:hint="eastAsia" w:ascii="仿宋" w:hAnsi="仿宋" w:eastAsia="仿宋" w:cs="仿宋"/>
                <w:bCs w:val="0"/>
                <w:color w:val="auto"/>
                <w:spacing w:val="0"/>
                <w:kern w:val="2"/>
                <w:highlight w:val="none"/>
                <w:lang w:val="en-US" w:eastAsia="zh-CN" w:bidi="ar"/>
              </w:rPr>
            </w:pPr>
            <w:r>
              <w:rPr>
                <w:rFonts w:hint="eastAsia" w:ascii="仿宋" w:hAnsi="仿宋" w:eastAsia="仿宋" w:cs="仿宋"/>
                <w:bCs w:val="0"/>
                <w:color w:val="auto"/>
                <w:spacing w:val="0"/>
                <w:kern w:val="2"/>
                <w:highlight w:val="none"/>
                <w:lang w:val="en-US" w:eastAsia="zh-CN" w:bidi="ar"/>
              </w:rPr>
              <w:t>9</w:t>
            </w:r>
          </w:p>
        </w:tc>
        <w:tc>
          <w:tcPr>
            <w:tcW w:w="3097" w:type="dxa"/>
            <w:vAlign w:val="center"/>
          </w:tcPr>
          <w:p>
            <w:pPr>
              <w:pStyle w:val="32"/>
              <w:widowControl/>
              <w:jc w:val="center"/>
              <w:rPr>
                <w:rFonts w:hint="eastAsia" w:ascii="仿宋" w:hAnsi="仿宋" w:eastAsia="仿宋" w:cs="仿宋"/>
                <w:bCs w:val="0"/>
                <w:color w:val="auto"/>
                <w:spacing w:val="0"/>
                <w:kern w:val="2"/>
                <w:highlight w:val="none"/>
                <w:lang w:bidi="ar"/>
              </w:rPr>
            </w:pPr>
            <w:r>
              <w:rPr>
                <w:rFonts w:hint="eastAsia" w:ascii="仿宋" w:hAnsi="仿宋" w:eastAsia="仿宋" w:cs="仿宋"/>
                <w:bCs w:val="0"/>
                <w:color w:val="auto"/>
                <w:spacing w:val="0"/>
                <w:kern w:val="2"/>
                <w:highlight w:val="none"/>
                <w:lang w:bidi="ar"/>
              </w:rPr>
              <w:t>项目负责人具有注册咨询工程师执业资格证书（电子、信息工程）；</w:t>
            </w:r>
          </w:p>
        </w:tc>
        <w:tc>
          <w:tcPr>
            <w:tcW w:w="4777" w:type="dxa"/>
            <w:vAlign w:val="center"/>
          </w:tcPr>
          <w:p>
            <w:pPr>
              <w:pStyle w:val="32"/>
              <w:widowControl/>
              <w:jc w:val="both"/>
              <w:rPr>
                <w:rFonts w:hint="eastAsia" w:ascii="仿宋" w:hAnsi="仿宋" w:eastAsia="仿宋" w:cs="仿宋"/>
                <w:bCs w:val="0"/>
                <w:color w:val="auto"/>
                <w:spacing w:val="0"/>
                <w:kern w:val="2"/>
                <w:highlight w:val="none"/>
                <w:lang w:eastAsia="zh-CN" w:bidi="ar"/>
              </w:rPr>
            </w:pPr>
            <w:r>
              <w:rPr>
                <w:rFonts w:hint="eastAsia" w:ascii="仿宋" w:hAnsi="仿宋" w:eastAsia="仿宋" w:cs="仿宋"/>
                <w:bCs w:val="0"/>
                <w:color w:val="auto"/>
                <w:spacing w:val="0"/>
                <w:kern w:val="2"/>
                <w:highlight w:val="none"/>
                <w:lang w:bidi="ar"/>
              </w:rPr>
              <w:t>需提供资格证书</w:t>
            </w:r>
            <w:r>
              <w:rPr>
                <w:rFonts w:hint="eastAsia" w:ascii="仿宋" w:hAnsi="仿宋" w:eastAsia="仿宋" w:cs="仿宋"/>
                <w:bCs w:val="0"/>
                <w:color w:val="auto"/>
                <w:spacing w:val="0"/>
                <w:kern w:val="2"/>
                <w:highlight w:val="none"/>
                <w:lang w:eastAsia="zh-CN" w:bidi="ar"/>
              </w:rPr>
              <w:t>；</w:t>
            </w:r>
          </w:p>
        </w:tc>
      </w:tr>
    </w:tbl>
    <w:p>
      <w:pPr>
        <w:pStyle w:val="32"/>
        <w:spacing w:line="440" w:lineRule="exact"/>
        <w:jc w:val="both"/>
        <w:rPr>
          <w:rFonts w:ascii="仿宋" w:hAnsi="仿宋" w:eastAsia="仿宋" w:cs="仿宋"/>
          <w:b/>
          <w:color w:val="auto"/>
          <w:spacing w:val="0"/>
          <w:kern w:val="2"/>
          <w:sz w:val="24"/>
          <w:szCs w:val="24"/>
          <w:highlight w:val="none"/>
          <w:lang w:bidi="ar"/>
        </w:rPr>
      </w:pPr>
    </w:p>
    <w:p>
      <w:pPr>
        <w:pStyle w:val="32"/>
        <w:spacing w:line="440" w:lineRule="exact"/>
        <w:jc w:val="both"/>
        <w:rPr>
          <w:rFonts w:ascii="仿宋" w:hAnsi="仿宋" w:eastAsia="仿宋" w:cs="仿宋"/>
          <w:b/>
          <w:color w:val="auto"/>
          <w:spacing w:val="0"/>
          <w:kern w:val="2"/>
          <w:sz w:val="24"/>
          <w:szCs w:val="24"/>
          <w:highlight w:val="none"/>
          <w:lang w:bidi="ar"/>
        </w:rPr>
      </w:pPr>
      <w:r>
        <w:rPr>
          <w:rFonts w:hint="eastAsia" w:ascii="仿宋" w:hAnsi="仿宋" w:eastAsia="仿宋" w:cs="仿宋"/>
          <w:b/>
          <w:color w:val="auto"/>
          <w:spacing w:val="0"/>
          <w:kern w:val="2"/>
          <w:sz w:val="24"/>
          <w:szCs w:val="24"/>
          <w:highlight w:val="none"/>
          <w:lang w:bidi="ar"/>
        </w:rPr>
        <w:t>三、符合性审查</w:t>
      </w:r>
      <w:bookmarkEnd w:id="28"/>
      <w:bookmarkEnd w:id="29"/>
      <w:bookmarkEnd w:id="30"/>
    </w:p>
    <w:p>
      <w:pPr>
        <w:pStyle w:val="32"/>
        <w:spacing w:line="440" w:lineRule="exact"/>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3.1 磋商小组依据磋商文件，对响应文件的有效性、完整性和对磋商文件的响应程度进行审查，以确定供应商是否对磋商文件的实质性要求做出响应。审查内容如下：</w:t>
      </w:r>
    </w:p>
    <w:tbl>
      <w:tblPr>
        <w:tblStyle w:val="2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380"/>
        <w:gridCol w:w="3544"/>
        <w:gridCol w:w="3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26" w:type="dxa"/>
            <w:vAlign w:val="center"/>
          </w:tcPr>
          <w:p>
            <w:pPr>
              <w:pStyle w:val="16"/>
              <w:ind w:right="-1"/>
              <w:jc w:val="center"/>
              <w:rPr>
                <w:rFonts w:ascii="仿宋" w:hAnsi="仿宋" w:eastAsia="仿宋" w:cs="仿宋"/>
                <w:b/>
                <w:bCs/>
                <w:color w:val="auto"/>
                <w:sz w:val="21"/>
                <w:szCs w:val="21"/>
                <w:highlight w:val="none"/>
                <w:lang w:val="en-US"/>
              </w:rPr>
            </w:pPr>
            <w:r>
              <w:rPr>
                <w:rFonts w:hint="eastAsia" w:ascii="仿宋" w:hAnsi="仿宋" w:eastAsia="仿宋" w:cs="仿宋"/>
                <w:b/>
                <w:bCs/>
                <w:color w:val="auto"/>
                <w:sz w:val="21"/>
                <w:szCs w:val="21"/>
                <w:highlight w:val="none"/>
                <w:lang w:val="en-US"/>
              </w:rPr>
              <w:t>序号</w:t>
            </w:r>
          </w:p>
        </w:tc>
        <w:tc>
          <w:tcPr>
            <w:tcW w:w="1380" w:type="dxa"/>
            <w:vAlign w:val="center"/>
          </w:tcPr>
          <w:p>
            <w:pPr>
              <w:pStyle w:val="16"/>
              <w:ind w:right="68" w:rightChars="31"/>
              <w:jc w:val="center"/>
              <w:rPr>
                <w:rFonts w:ascii="仿宋" w:hAnsi="仿宋" w:eastAsia="仿宋" w:cs="仿宋"/>
                <w:b/>
                <w:bCs/>
                <w:color w:val="auto"/>
                <w:sz w:val="21"/>
                <w:szCs w:val="21"/>
                <w:highlight w:val="none"/>
                <w:lang w:val="en-US"/>
              </w:rPr>
            </w:pPr>
            <w:r>
              <w:rPr>
                <w:rFonts w:hint="eastAsia" w:ascii="仿宋" w:hAnsi="仿宋" w:eastAsia="仿宋" w:cs="仿宋"/>
                <w:b/>
                <w:bCs/>
                <w:color w:val="auto"/>
                <w:sz w:val="21"/>
                <w:szCs w:val="21"/>
                <w:highlight w:val="none"/>
                <w:lang w:val="en-US"/>
              </w:rPr>
              <w:t>评审因素</w:t>
            </w:r>
          </w:p>
        </w:tc>
        <w:tc>
          <w:tcPr>
            <w:tcW w:w="3544" w:type="dxa"/>
            <w:vAlign w:val="center"/>
          </w:tcPr>
          <w:p>
            <w:pPr>
              <w:pStyle w:val="16"/>
              <w:ind w:right="-77" w:rightChars="-35"/>
              <w:jc w:val="center"/>
              <w:rPr>
                <w:rFonts w:ascii="仿宋" w:hAnsi="仿宋" w:eastAsia="仿宋" w:cs="仿宋"/>
                <w:b/>
                <w:bCs/>
                <w:color w:val="auto"/>
                <w:sz w:val="21"/>
                <w:szCs w:val="21"/>
                <w:highlight w:val="none"/>
                <w:lang w:val="en-US"/>
              </w:rPr>
            </w:pPr>
            <w:r>
              <w:rPr>
                <w:rFonts w:hint="eastAsia" w:ascii="仿宋" w:hAnsi="仿宋" w:eastAsia="仿宋" w:cs="仿宋"/>
                <w:b/>
                <w:bCs/>
                <w:color w:val="auto"/>
                <w:sz w:val="21"/>
                <w:szCs w:val="21"/>
                <w:highlight w:val="none"/>
              </w:rPr>
              <w:t>审查内容和审查标准</w:t>
            </w:r>
          </w:p>
        </w:tc>
        <w:tc>
          <w:tcPr>
            <w:tcW w:w="3170" w:type="dxa"/>
            <w:vAlign w:val="center"/>
          </w:tcPr>
          <w:p>
            <w:pPr>
              <w:pStyle w:val="16"/>
              <w:ind w:right="-77" w:rightChars="-35"/>
              <w:jc w:val="center"/>
              <w:rPr>
                <w:rFonts w:ascii="仿宋" w:hAnsi="仿宋" w:eastAsia="仿宋" w:cs="仿宋"/>
                <w:b/>
                <w:bCs/>
                <w:color w:val="auto"/>
                <w:sz w:val="21"/>
                <w:szCs w:val="21"/>
                <w:highlight w:val="none"/>
                <w:lang w:val="en-US"/>
              </w:rPr>
            </w:pPr>
            <w:r>
              <w:rPr>
                <w:rFonts w:hint="eastAsia" w:ascii="仿宋" w:hAnsi="仿宋" w:eastAsia="仿宋" w:cs="仿宋"/>
                <w:b/>
                <w:bCs/>
                <w:color w:val="auto"/>
                <w:sz w:val="21"/>
                <w:szCs w:val="21"/>
                <w:highlight w:val="none"/>
                <w:lang w:val="en-US"/>
              </w:rPr>
              <w:t>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6"/>
              <w:ind w:right="-75" w:rightChars="-34"/>
              <w:jc w:val="center"/>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w:t>
            </w:r>
          </w:p>
        </w:tc>
        <w:tc>
          <w:tcPr>
            <w:tcW w:w="1380" w:type="dxa"/>
            <w:vAlign w:val="center"/>
          </w:tcPr>
          <w:p>
            <w:pPr>
              <w:pStyle w:val="16"/>
              <w:ind w:right="68" w:rightChars="31"/>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响应</w:t>
            </w:r>
            <w:r>
              <w:rPr>
                <w:rFonts w:hint="eastAsia" w:ascii="仿宋" w:hAnsi="仿宋" w:eastAsia="仿宋" w:cs="仿宋"/>
                <w:color w:val="auto"/>
                <w:sz w:val="21"/>
                <w:szCs w:val="21"/>
                <w:highlight w:val="none"/>
              </w:rPr>
              <w:t>文件签章</w:t>
            </w:r>
          </w:p>
        </w:tc>
        <w:tc>
          <w:tcPr>
            <w:tcW w:w="3544" w:type="dxa"/>
            <w:vAlign w:val="center"/>
          </w:tcPr>
          <w:p>
            <w:pPr>
              <w:pStyle w:val="16"/>
              <w:ind w:right="-77" w:rightChars="-35"/>
              <w:jc w:val="both"/>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是否</w:t>
            </w:r>
            <w:r>
              <w:rPr>
                <w:rFonts w:hint="eastAsia" w:ascii="仿宋" w:hAnsi="仿宋" w:eastAsia="仿宋" w:cs="仿宋"/>
                <w:color w:val="auto"/>
                <w:sz w:val="21"/>
                <w:szCs w:val="21"/>
                <w:highlight w:val="none"/>
              </w:rPr>
              <w:t>按照规定在应由企业法人或法人授权代表在所有规定签字处逐一</w:t>
            </w:r>
            <w:r>
              <w:rPr>
                <w:rFonts w:hint="eastAsia" w:ascii="仿宋" w:hAnsi="仿宋" w:eastAsia="仿宋" w:cs="仿宋"/>
                <w:color w:val="auto"/>
                <w:sz w:val="21"/>
                <w:szCs w:val="21"/>
                <w:highlight w:val="none"/>
                <w:lang w:val="en-US"/>
              </w:rPr>
              <w:t>盖章或签字</w:t>
            </w:r>
            <w:r>
              <w:rPr>
                <w:rFonts w:hint="eastAsia" w:ascii="仿宋" w:hAnsi="仿宋" w:eastAsia="仿宋" w:cs="仿宋"/>
                <w:color w:val="auto"/>
                <w:sz w:val="21"/>
                <w:szCs w:val="21"/>
                <w:highlight w:val="none"/>
              </w:rPr>
              <w:t>及加盖单位公章</w:t>
            </w:r>
          </w:p>
        </w:tc>
        <w:tc>
          <w:tcPr>
            <w:tcW w:w="3170" w:type="dxa"/>
            <w:vAlign w:val="center"/>
          </w:tcPr>
          <w:p>
            <w:pPr>
              <w:pStyle w:val="16"/>
              <w:ind w:right="-77" w:rightChars="-35"/>
              <w:jc w:val="both"/>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按照规定在应由企业法人或法人授权代表在所有规定签字处逐一</w:t>
            </w:r>
            <w:r>
              <w:rPr>
                <w:rFonts w:hint="eastAsia" w:ascii="仿宋" w:hAnsi="仿宋" w:eastAsia="仿宋" w:cs="仿宋"/>
                <w:color w:val="auto"/>
                <w:sz w:val="21"/>
                <w:szCs w:val="21"/>
                <w:highlight w:val="none"/>
                <w:lang w:val="en-US"/>
              </w:rPr>
              <w:t>盖章或签字</w:t>
            </w:r>
            <w:r>
              <w:rPr>
                <w:rFonts w:hint="eastAsia" w:ascii="仿宋" w:hAnsi="仿宋" w:eastAsia="仿宋" w:cs="仿宋"/>
                <w:color w:val="auto"/>
                <w:sz w:val="21"/>
                <w:szCs w:val="21"/>
                <w:highlight w:val="none"/>
              </w:rPr>
              <w:t>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6"/>
              <w:ind w:right="-75" w:rightChars="-34"/>
              <w:jc w:val="center"/>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2</w:t>
            </w:r>
          </w:p>
        </w:tc>
        <w:tc>
          <w:tcPr>
            <w:tcW w:w="1380" w:type="dxa"/>
            <w:vAlign w:val="center"/>
          </w:tcPr>
          <w:p>
            <w:pPr>
              <w:pStyle w:val="16"/>
              <w:ind w:right="68" w:rightChars="31"/>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报价</w:t>
            </w:r>
          </w:p>
        </w:tc>
        <w:tc>
          <w:tcPr>
            <w:tcW w:w="3544" w:type="dxa"/>
            <w:vAlign w:val="center"/>
          </w:tcPr>
          <w:p>
            <w:pPr>
              <w:pStyle w:val="16"/>
              <w:ind w:right="-77" w:rightChars="-35"/>
              <w:jc w:val="both"/>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响应</w:t>
            </w:r>
            <w:r>
              <w:rPr>
                <w:rFonts w:hint="eastAsia" w:ascii="仿宋" w:hAnsi="仿宋" w:eastAsia="仿宋" w:cs="仿宋"/>
                <w:color w:val="auto"/>
                <w:sz w:val="21"/>
                <w:szCs w:val="21"/>
                <w:highlight w:val="none"/>
              </w:rPr>
              <w:t>文件</w:t>
            </w:r>
            <w:r>
              <w:rPr>
                <w:rFonts w:hint="eastAsia" w:ascii="仿宋" w:hAnsi="仿宋" w:eastAsia="仿宋" w:cs="仿宋"/>
                <w:color w:val="auto"/>
                <w:sz w:val="21"/>
                <w:szCs w:val="21"/>
                <w:highlight w:val="none"/>
                <w:lang w:val="en-US"/>
              </w:rPr>
              <w:t>是否</w:t>
            </w:r>
            <w:r>
              <w:rPr>
                <w:rFonts w:hint="eastAsia" w:ascii="仿宋" w:hAnsi="仿宋" w:eastAsia="仿宋" w:cs="仿宋"/>
                <w:color w:val="auto"/>
                <w:sz w:val="21"/>
                <w:szCs w:val="21"/>
                <w:highlight w:val="none"/>
              </w:rPr>
              <w:t>针对同一种工程出现了两个或两个以上的报价；报价</w:t>
            </w:r>
            <w:r>
              <w:rPr>
                <w:rFonts w:hint="eastAsia" w:ascii="仿宋" w:hAnsi="仿宋" w:eastAsia="仿宋" w:cs="仿宋"/>
                <w:color w:val="auto"/>
                <w:sz w:val="21"/>
                <w:szCs w:val="21"/>
                <w:highlight w:val="none"/>
                <w:lang w:val="en-US"/>
              </w:rPr>
              <w:t>是否</w:t>
            </w:r>
            <w:r>
              <w:rPr>
                <w:rFonts w:hint="eastAsia" w:ascii="仿宋" w:hAnsi="仿宋" w:eastAsia="仿宋" w:cs="仿宋"/>
                <w:color w:val="auto"/>
                <w:sz w:val="21"/>
                <w:szCs w:val="21"/>
                <w:highlight w:val="none"/>
              </w:rPr>
              <w:t>超过项目最高限价或经评标委员会认定低于成本的</w:t>
            </w:r>
          </w:p>
        </w:tc>
        <w:tc>
          <w:tcPr>
            <w:tcW w:w="3170" w:type="dxa"/>
            <w:vAlign w:val="center"/>
          </w:tcPr>
          <w:p>
            <w:pPr>
              <w:pStyle w:val="16"/>
              <w:ind w:right="-77" w:rightChars="-35"/>
              <w:jc w:val="both"/>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针对同一种工程</w:t>
            </w:r>
            <w:r>
              <w:rPr>
                <w:rFonts w:hint="eastAsia" w:ascii="仿宋" w:hAnsi="仿宋" w:eastAsia="仿宋" w:cs="仿宋"/>
                <w:color w:val="auto"/>
                <w:sz w:val="21"/>
                <w:szCs w:val="21"/>
                <w:highlight w:val="none"/>
                <w:lang w:val="en-US"/>
              </w:rPr>
              <w:t>未</w:t>
            </w:r>
            <w:r>
              <w:rPr>
                <w:rFonts w:hint="eastAsia" w:ascii="仿宋" w:hAnsi="仿宋" w:eastAsia="仿宋" w:cs="仿宋"/>
                <w:color w:val="auto"/>
                <w:sz w:val="21"/>
                <w:szCs w:val="21"/>
                <w:highlight w:val="none"/>
              </w:rPr>
              <w:t>出现了两个或两个以上的报价；报价</w:t>
            </w:r>
            <w:r>
              <w:rPr>
                <w:rFonts w:hint="eastAsia" w:ascii="仿宋" w:hAnsi="仿宋" w:eastAsia="仿宋" w:cs="仿宋"/>
                <w:color w:val="auto"/>
                <w:sz w:val="21"/>
                <w:szCs w:val="21"/>
                <w:highlight w:val="none"/>
                <w:lang w:val="en-US"/>
              </w:rPr>
              <w:t>未</w:t>
            </w:r>
            <w:r>
              <w:rPr>
                <w:rFonts w:hint="eastAsia" w:ascii="仿宋" w:hAnsi="仿宋" w:eastAsia="仿宋" w:cs="仿宋"/>
                <w:color w:val="auto"/>
                <w:sz w:val="21"/>
                <w:szCs w:val="21"/>
                <w:highlight w:val="none"/>
              </w:rPr>
              <w:t>超过项目最高限价，经评标委员会认定</w:t>
            </w:r>
            <w:r>
              <w:rPr>
                <w:rFonts w:hint="eastAsia" w:ascii="仿宋" w:hAnsi="仿宋" w:eastAsia="仿宋" w:cs="仿宋"/>
                <w:color w:val="auto"/>
                <w:sz w:val="21"/>
                <w:szCs w:val="21"/>
                <w:highlight w:val="none"/>
                <w:lang w:val="en-US"/>
              </w:rPr>
              <w:t>报价未</w:t>
            </w:r>
            <w:r>
              <w:rPr>
                <w:rFonts w:hint="eastAsia" w:ascii="仿宋" w:hAnsi="仿宋" w:eastAsia="仿宋" w:cs="仿宋"/>
                <w:color w:val="auto"/>
                <w:sz w:val="21"/>
                <w:szCs w:val="21"/>
                <w:highlight w:val="none"/>
              </w:rPr>
              <w:t>低于成本的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26" w:type="dxa"/>
            <w:vAlign w:val="center"/>
          </w:tcPr>
          <w:p>
            <w:pPr>
              <w:pStyle w:val="16"/>
              <w:ind w:right="-75" w:rightChars="-34"/>
              <w:jc w:val="center"/>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3</w:t>
            </w:r>
          </w:p>
        </w:tc>
        <w:tc>
          <w:tcPr>
            <w:tcW w:w="1380" w:type="dxa"/>
            <w:vAlign w:val="center"/>
          </w:tcPr>
          <w:p>
            <w:pPr>
              <w:pStyle w:val="16"/>
              <w:ind w:right="68" w:rightChars="31"/>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响应</w:t>
            </w:r>
            <w:r>
              <w:rPr>
                <w:rFonts w:hint="eastAsia" w:ascii="仿宋" w:hAnsi="仿宋" w:eastAsia="仿宋" w:cs="仿宋"/>
                <w:color w:val="auto"/>
                <w:sz w:val="21"/>
                <w:szCs w:val="21"/>
                <w:highlight w:val="none"/>
              </w:rPr>
              <w:t>文件内容</w:t>
            </w:r>
          </w:p>
        </w:tc>
        <w:tc>
          <w:tcPr>
            <w:tcW w:w="3544" w:type="dxa"/>
            <w:vAlign w:val="center"/>
          </w:tcPr>
          <w:p>
            <w:pPr>
              <w:pStyle w:val="16"/>
              <w:ind w:right="-77" w:rightChars="-35"/>
              <w:jc w:val="both"/>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是否</w:t>
            </w:r>
            <w:r>
              <w:rPr>
                <w:rFonts w:hint="eastAsia" w:ascii="仿宋" w:hAnsi="仿宋" w:eastAsia="仿宋" w:cs="仿宋"/>
                <w:color w:val="auto"/>
                <w:sz w:val="21"/>
                <w:szCs w:val="21"/>
                <w:highlight w:val="none"/>
              </w:rPr>
              <w:t>按照</w:t>
            </w:r>
            <w:r>
              <w:rPr>
                <w:rFonts w:hint="eastAsia" w:ascii="仿宋" w:hAnsi="仿宋" w:eastAsia="仿宋" w:cs="仿宋"/>
                <w:color w:val="auto"/>
                <w:sz w:val="21"/>
                <w:szCs w:val="21"/>
                <w:highlight w:val="none"/>
                <w:lang w:val="en-US"/>
              </w:rPr>
              <w:t>响应</w:t>
            </w:r>
            <w:r>
              <w:rPr>
                <w:rFonts w:hint="eastAsia" w:ascii="仿宋" w:hAnsi="仿宋" w:eastAsia="仿宋" w:cs="仿宋"/>
                <w:color w:val="auto"/>
                <w:sz w:val="21"/>
                <w:szCs w:val="21"/>
                <w:highlight w:val="none"/>
              </w:rPr>
              <w:t>文件规定的内容填写</w:t>
            </w:r>
          </w:p>
        </w:tc>
        <w:tc>
          <w:tcPr>
            <w:tcW w:w="3170" w:type="dxa"/>
            <w:vAlign w:val="center"/>
          </w:tcPr>
          <w:p>
            <w:pPr>
              <w:pStyle w:val="16"/>
              <w:ind w:right="-77" w:rightChars="-35"/>
              <w:jc w:val="both"/>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rPr>
              <w:t>按照</w:t>
            </w:r>
            <w:r>
              <w:rPr>
                <w:rFonts w:hint="eastAsia" w:ascii="仿宋" w:hAnsi="仿宋" w:eastAsia="仿宋" w:cs="仿宋"/>
                <w:color w:val="auto"/>
                <w:sz w:val="21"/>
                <w:szCs w:val="21"/>
                <w:highlight w:val="none"/>
                <w:lang w:val="en-US"/>
              </w:rPr>
              <w:t>响应</w:t>
            </w:r>
            <w:r>
              <w:rPr>
                <w:rFonts w:hint="eastAsia" w:ascii="仿宋" w:hAnsi="仿宋" w:eastAsia="仿宋" w:cs="仿宋"/>
                <w:color w:val="auto"/>
                <w:sz w:val="21"/>
                <w:szCs w:val="21"/>
                <w:highlight w:val="none"/>
              </w:rPr>
              <w:t>文件规定的内容填写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6"/>
              <w:ind w:right="-75" w:rightChars="-34"/>
              <w:jc w:val="center"/>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4</w:t>
            </w:r>
          </w:p>
        </w:tc>
        <w:tc>
          <w:tcPr>
            <w:tcW w:w="1380" w:type="dxa"/>
            <w:vAlign w:val="center"/>
          </w:tcPr>
          <w:p>
            <w:pPr>
              <w:pStyle w:val="16"/>
              <w:ind w:right="68" w:rightChars="31"/>
              <w:jc w:val="center"/>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投标保证金</w:t>
            </w:r>
          </w:p>
        </w:tc>
        <w:tc>
          <w:tcPr>
            <w:tcW w:w="3544" w:type="dxa"/>
            <w:vAlign w:val="center"/>
          </w:tcPr>
          <w:p>
            <w:pPr>
              <w:pStyle w:val="16"/>
              <w:ind w:right="-77" w:rightChars="-35"/>
              <w:jc w:val="both"/>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是否</w:t>
            </w:r>
            <w:r>
              <w:rPr>
                <w:rFonts w:hint="eastAsia" w:ascii="仿宋" w:hAnsi="仿宋" w:eastAsia="仿宋" w:cs="仿宋"/>
                <w:color w:val="auto"/>
                <w:sz w:val="21"/>
                <w:szCs w:val="21"/>
                <w:highlight w:val="none"/>
              </w:rPr>
              <w:t>按</w:t>
            </w:r>
            <w:r>
              <w:rPr>
                <w:rFonts w:hint="eastAsia" w:ascii="仿宋" w:hAnsi="仿宋" w:eastAsia="仿宋" w:cs="仿宋"/>
                <w:color w:val="auto"/>
                <w:sz w:val="21"/>
                <w:szCs w:val="21"/>
                <w:highlight w:val="none"/>
                <w:lang w:val="en-US"/>
              </w:rPr>
              <w:t>磋商</w:t>
            </w:r>
            <w:r>
              <w:rPr>
                <w:rFonts w:hint="eastAsia" w:ascii="仿宋" w:hAnsi="仿宋" w:eastAsia="仿宋" w:cs="仿宋"/>
                <w:color w:val="auto"/>
                <w:sz w:val="21"/>
                <w:szCs w:val="21"/>
                <w:highlight w:val="none"/>
              </w:rPr>
              <w:t>文件规定递交保证金、保证金金额、保证金形式</w:t>
            </w:r>
            <w:r>
              <w:rPr>
                <w:rFonts w:hint="eastAsia" w:ascii="仿宋" w:hAnsi="仿宋" w:eastAsia="仿宋" w:cs="仿宋"/>
                <w:color w:val="auto"/>
                <w:sz w:val="21"/>
                <w:szCs w:val="21"/>
                <w:highlight w:val="none"/>
                <w:lang w:val="en-US"/>
              </w:rPr>
              <w:t>是否</w:t>
            </w:r>
            <w:r>
              <w:rPr>
                <w:rFonts w:hint="eastAsia" w:ascii="仿宋" w:hAnsi="仿宋" w:eastAsia="仿宋" w:cs="仿宋"/>
                <w:color w:val="auto"/>
                <w:sz w:val="21"/>
                <w:szCs w:val="21"/>
                <w:highlight w:val="none"/>
              </w:rPr>
              <w:t>符合</w:t>
            </w:r>
            <w:r>
              <w:rPr>
                <w:rFonts w:hint="eastAsia" w:ascii="仿宋" w:hAnsi="仿宋" w:eastAsia="仿宋" w:cs="仿宋"/>
                <w:color w:val="auto"/>
                <w:sz w:val="21"/>
                <w:szCs w:val="21"/>
                <w:highlight w:val="none"/>
                <w:lang w:val="en-US"/>
              </w:rPr>
              <w:t>磋商</w:t>
            </w:r>
            <w:r>
              <w:rPr>
                <w:rFonts w:hint="eastAsia" w:ascii="仿宋" w:hAnsi="仿宋" w:eastAsia="仿宋" w:cs="仿宋"/>
                <w:color w:val="auto"/>
                <w:sz w:val="21"/>
                <w:szCs w:val="21"/>
                <w:highlight w:val="none"/>
              </w:rPr>
              <w:t>文件规定的</w:t>
            </w:r>
          </w:p>
        </w:tc>
        <w:tc>
          <w:tcPr>
            <w:tcW w:w="3170" w:type="dxa"/>
            <w:vAlign w:val="center"/>
          </w:tcPr>
          <w:p>
            <w:pPr>
              <w:pStyle w:val="16"/>
              <w:ind w:right="-77" w:rightChars="-35"/>
              <w:jc w:val="both"/>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rPr>
              <w:t>按</w:t>
            </w:r>
            <w:r>
              <w:rPr>
                <w:rFonts w:hint="eastAsia" w:ascii="仿宋" w:hAnsi="仿宋" w:eastAsia="仿宋" w:cs="仿宋"/>
                <w:color w:val="auto"/>
                <w:sz w:val="21"/>
                <w:szCs w:val="21"/>
                <w:highlight w:val="none"/>
                <w:lang w:val="en-US"/>
              </w:rPr>
              <w:t>磋商</w:t>
            </w:r>
            <w:r>
              <w:rPr>
                <w:rFonts w:hint="eastAsia" w:ascii="仿宋" w:hAnsi="仿宋" w:eastAsia="仿宋" w:cs="仿宋"/>
                <w:color w:val="auto"/>
                <w:sz w:val="21"/>
                <w:szCs w:val="21"/>
                <w:highlight w:val="none"/>
              </w:rPr>
              <w:t>文件规定递交保证金、保证金金额、保证金形式符合</w:t>
            </w:r>
            <w:r>
              <w:rPr>
                <w:rFonts w:hint="eastAsia" w:ascii="仿宋" w:hAnsi="仿宋" w:eastAsia="仿宋" w:cs="仿宋"/>
                <w:color w:val="auto"/>
                <w:sz w:val="21"/>
                <w:szCs w:val="21"/>
                <w:highlight w:val="none"/>
                <w:lang w:val="en-US"/>
              </w:rPr>
              <w:t>磋商</w:t>
            </w:r>
            <w:r>
              <w:rPr>
                <w:rFonts w:hint="eastAsia" w:ascii="仿宋" w:hAnsi="仿宋" w:eastAsia="仿宋" w:cs="仿宋"/>
                <w:color w:val="auto"/>
                <w:sz w:val="21"/>
                <w:szCs w:val="21"/>
                <w:highlight w:val="none"/>
              </w:rPr>
              <w:t>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26" w:type="dxa"/>
            <w:vAlign w:val="center"/>
          </w:tcPr>
          <w:p>
            <w:pPr>
              <w:pStyle w:val="16"/>
              <w:ind w:right="-75" w:rightChars="-34"/>
              <w:jc w:val="center"/>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5</w:t>
            </w:r>
          </w:p>
        </w:tc>
        <w:tc>
          <w:tcPr>
            <w:tcW w:w="1380" w:type="dxa"/>
            <w:vAlign w:val="center"/>
          </w:tcPr>
          <w:p>
            <w:pPr>
              <w:pStyle w:val="16"/>
              <w:ind w:right="68" w:rightChars="31"/>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磋商</w:t>
            </w:r>
            <w:r>
              <w:rPr>
                <w:rFonts w:hint="eastAsia" w:ascii="仿宋" w:hAnsi="仿宋" w:eastAsia="仿宋" w:cs="仿宋"/>
                <w:color w:val="auto"/>
                <w:sz w:val="21"/>
                <w:szCs w:val="21"/>
                <w:highlight w:val="none"/>
              </w:rPr>
              <w:t>有效期</w:t>
            </w:r>
          </w:p>
        </w:tc>
        <w:tc>
          <w:tcPr>
            <w:tcW w:w="3544" w:type="dxa"/>
            <w:vAlign w:val="center"/>
          </w:tcPr>
          <w:p>
            <w:pPr>
              <w:pStyle w:val="16"/>
              <w:ind w:right="-77" w:rightChars="-35"/>
              <w:jc w:val="both"/>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磋商</w:t>
            </w:r>
            <w:r>
              <w:rPr>
                <w:rFonts w:hint="eastAsia" w:ascii="仿宋" w:hAnsi="仿宋" w:eastAsia="仿宋" w:cs="仿宋"/>
                <w:color w:val="auto"/>
                <w:sz w:val="21"/>
                <w:szCs w:val="21"/>
                <w:highlight w:val="none"/>
              </w:rPr>
              <w:t>有效期</w:t>
            </w:r>
            <w:r>
              <w:rPr>
                <w:rFonts w:hint="eastAsia" w:ascii="仿宋" w:hAnsi="仿宋" w:eastAsia="仿宋" w:cs="仿宋"/>
                <w:color w:val="auto"/>
                <w:sz w:val="21"/>
                <w:szCs w:val="21"/>
                <w:highlight w:val="none"/>
                <w:lang w:val="en-US"/>
              </w:rPr>
              <w:t>是否</w:t>
            </w:r>
            <w:r>
              <w:rPr>
                <w:rFonts w:hint="eastAsia" w:ascii="仿宋" w:hAnsi="仿宋" w:eastAsia="仿宋" w:cs="仿宋"/>
                <w:color w:val="auto"/>
                <w:sz w:val="21"/>
                <w:szCs w:val="21"/>
                <w:highlight w:val="none"/>
              </w:rPr>
              <w:t>满足</w:t>
            </w:r>
            <w:r>
              <w:rPr>
                <w:rFonts w:hint="eastAsia" w:ascii="仿宋" w:hAnsi="仿宋" w:eastAsia="仿宋" w:cs="仿宋"/>
                <w:color w:val="auto"/>
                <w:sz w:val="21"/>
                <w:szCs w:val="21"/>
                <w:highlight w:val="none"/>
                <w:lang w:val="en-US"/>
              </w:rPr>
              <w:t>磋商</w:t>
            </w:r>
            <w:r>
              <w:rPr>
                <w:rFonts w:hint="eastAsia" w:ascii="仿宋" w:hAnsi="仿宋" w:eastAsia="仿宋" w:cs="仿宋"/>
                <w:color w:val="auto"/>
                <w:sz w:val="21"/>
                <w:szCs w:val="21"/>
                <w:highlight w:val="none"/>
              </w:rPr>
              <w:t>文件要求</w:t>
            </w:r>
          </w:p>
        </w:tc>
        <w:tc>
          <w:tcPr>
            <w:tcW w:w="3170" w:type="dxa"/>
            <w:vAlign w:val="center"/>
          </w:tcPr>
          <w:p>
            <w:pPr>
              <w:pStyle w:val="16"/>
              <w:ind w:right="-77" w:rightChars="-35"/>
              <w:jc w:val="both"/>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磋商</w:t>
            </w:r>
            <w:r>
              <w:rPr>
                <w:rFonts w:hint="eastAsia" w:ascii="仿宋" w:hAnsi="仿宋" w:eastAsia="仿宋" w:cs="仿宋"/>
                <w:color w:val="auto"/>
                <w:sz w:val="21"/>
                <w:szCs w:val="21"/>
                <w:highlight w:val="none"/>
              </w:rPr>
              <w:t>有效期满足</w:t>
            </w:r>
            <w:r>
              <w:rPr>
                <w:rFonts w:hint="eastAsia" w:ascii="仿宋" w:hAnsi="仿宋" w:eastAsia="仿宋" w:cs="仿宋"/>
                <w:color w:val="auto"/>
                <w:sz w:val="21"/>
                <w:szCs w:val="21"/>
                <w:highlight w:val="none"/>
                <w:lang w:val="en-US"/>
              </w:rPr>
              <w:t>磋商</w:t>
            </w:r>
            <w:r>
              <w:rPr>
                <w:rFonts w:hint="eastAsia" w:ascii="仿宋" w:hAnsi="仿宋" w:eastAsia="仿宋" w:cs="仿宋"/>
                <w:color w:val="auto"/>
                <w:sz w:val="21"/>
                <w:szCs w:val="21"/>
                <w:highlight w:val="no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26" w:type="dxa"/>
            <w:vAlign w:val="center"/>
          </w:tcPr>
          <w:p>
            <w:pPr>
              <w:pStyle w:val="16"/>
              <w:ind w:right="-75" w:rightChars="-34"/>
              <w:jc w:val="center"/>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6</w:t>
            </w:r>
          </w:p>
        </w:tc>
        <w:tc>
          <w:tcPr>
            <w:tcW w:w="1380" w:type="dxa"/>
            <w:vAlign w:val="center"/>
          </w:tcPr>
          <w:p>
            <w:pPr>
              <w:pStyle w:val="16"/>
              <w:ind w:right="68" w:rightChars="31"/>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实质性响应</w:t>
            </w:r>
          </w:p>
        </w:tc>
        <w:tc>
          <w:tcPr>
            <w:tcW w:w="3544" w:type="dxa"/>
            <w:vAlign w:val="center"/>
          </w:tcPr>
          <w:p>
            <w:pPr>
              <w:pStyle w:val="16"/>
              <w:ind w:right="-77" w:rightChars="-35"/>
              <w:jc w:val="both"/>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是否</w:t>
            </w:r>
            <w:r>
              <w:rPr>
                <w:rFonts w:hint="eastAsia" w:ascii="仿宋" w:hAnsi="仿宋" w:eastAsia="仿宋" w:cs="仿宋"/>
                <w:color w:val="auto"/>
                <w:sz w:val="21"/>
                <w:szCs w:val="21"/>
                <w:highlight w:val="none"/>
              </w:rPr>
              <w:t>响应</w:t>
            </w:r>
            <w:r>
              <w:rPr>
                <w:rFonts w:hint="eastAsia" w:ascii="仿宋" w:hAnsi="仿宋" w:eastAsia="仿宋" w:cs="仿宋"/>
                <w:color w:val="auto"/>
                <w:sz w:val="21"/>
                <w:szCs w:val="21"/>
                <w:highlight w:val="none"/>
                <w:lang w:val="en-US"/>
              </w:rPr>
              <w:t>磋商</w:t>
            </w:r>
            <w:r>
              <w:rPr>
                <w:rFonts w:hint="eastAsia" w:ascii="仿宋" w:hAnsi="仿宋" w:eastAsia="仿宋" w:cs="仿宋"/>
                <w:color w:val="auto"/>
                <w:sz w:val="21"/>
                <w:szCs w:val="21"/>
                <w:highlight w:val="none"/>
              </w:rPr>
              <w:t>文件中</w:t>
            </w:r>
            <w:r>
              <w:rPr>
                <w:rFonts w:hint="eastAsia" w:ascii="仿宋" w:hAnsi="仿宋" w:eastAsia="仿宋" w:cs="仿宋"/>
                <w:color w:val="auto"/>
                <w:sz w:val="21"/>
                <w:szCs w:val="21"/>
                <w:highlight w:val="none"/>
                <w:lang w:val="en-US"/>
              </w:rPr>
              <w:t>商务</w:t>
            </w:r>
            <w:r>
              <w:rPr>
                <w:rFonts w:hint="eastAsia" w:ascii="仿宋" w:hAnsi="仿宋" w:eastAsia="仿宋" w:cs="仿宋"/>
                <w:color w:val="auto"/>
                <w:sz w:val="21"/>
                <w:szCs w:val="21"/>
                <w:highlight w:val="none"/>
              </w:rPr>
              <w:t>条款的要求</w:t>
            </w:r>
          </w:p>
        </w:tc>
        <w:tc>
          <w:tcPr>
            <w:tcW w:w="3170" w:type="dxa"/>
            <w:vAlign w:val="center"/>
          </w:tcPr>
          <w:p>
            <w:pPr>
              <w:pStyle w:val="16"/>
              <w:ind w:right="-77" w:rightChars="-35"/>
              <w:jc w:val="both"/>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响应</w:t>
            </w:r>
            <w:r>
              <w:rPr>
                <w:rFonts w:hint="eastAsia" w:ascii="仿宋" w:hAnsi="仿宋" w:eastAsia="仿宋" w:cs="仿宋"/>
                <w:color w:val="auto"/>
                <w:sz w:val="21"/>
                <w:szCs w:val="21"/>
                <w:highlight w:val="none"/>
                <w:lang w:val="en-US"/>
              </w:rPr>
              <w:t>磋商</w:t>
            </w:r>
            <w:r>
              <w:rPr>
                <w:rFonts w:hint="eastAsia" w:ascii="仿宋" w:hAnsi="仿宋" w:eastAsia="仿宋" w:cs="仿宋"/>
                <w:color w:val="auto"/>
                <w:sz w:val="21"/>
                <w:szCs w:val="21"/>
                <w:highlight w:val="none"/>
              </w:rPr>
              <w:t>文件中</w:t>
            </w:r>
            <w:r>
              <w:rPr>
                <w:rFonts w:hint="eastAsia" w:ascii="仿宋" w:hAnsi="仿宋" w:eastAsia="仿宋" w:cs="仿宋"/>
                <w:color w:val="auto"/>
                <w:sz w:val="21"/>
                <w:szCs w:val="21"/>
                <w:highlight w:val="none"/>
                <w:lang w:val="en-US"/>
              </w:rPr>
              <w:t>商务</w:t>
            </w:r>
            <w:r>
              <w:rPr>
                <w:rFonts w:hint="eastAsia" w:ascii="仿宋" w:hAnsi="仿宋" w:eastAsia="仿宋" w:cs="仿宋"/>
                <w:color w:val="auto"/>
                <w:sz w:val="21"/>
                <w:szCs w:val="21"/>
                <w:highlight w:val="none"/>
              </w:rPr>
              <w:t>条款的要求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6"/>
              <w:ind w:right="-75" w:rightChars="-34"/>
              <w:jc w:val="center"/>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7</w:t>
            </w:r>
          </w:p>
        </w:tc>
        <w:tc>
          <w:tcPr>
            <w:tcW w:w="1380" w:type="dxa"/>
            <w:vAlign w:val="center"/>
          </w:tcPr>
          <w:p>
            <w:pPr>
              <w:pStyle w:val="16"/>
              <w:ind w:right="68" w:rightChars="31"/>
              <w:jc w:val="center"/>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附加条件</w:t>
            </w:r>
          </w:p>
        </w:tc>
        <w:tc>
          <w:tcPr>
            <w:tcW w:w="3544" w:type="dxa"/>
            <w:vAlign w:val="center"/>
          </w:tcPr>
          <w:p>
            <w:pPr>
              <w:pStyle w:val="16"/>
              <w:ind w:right="-77" w:rightChars="-35"/>
              <w:jc w:val="both"/>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响应</w:t>
            </w:r>
            <w:r>
              <w:rPr>
                <w:rFonts w:hint="eastAsia" w:ascii="仿宋" w:hAnsi="仿宋" w:eastAsia="仿宋" w:cs="仿宋"/>
                <w:color w:val="auto"/>
                <w:sz w:val="21"/>
                <w:szCs w:val="21"/>
                <w:highlight w:val="none"/>
              </w:rPr>
              <w:t>文件</w:t>
            </w:r>
            <w:r>
              <w:rPr>
                <w:rFonts w:hint="eastAsia" w:ascii="仿宋" w:hAnsi="仿宋" w:eastAsia="仿宋" w:cs="仿宋"/>
                <w:color w:val="auto"/>
                <w:sz w:val="21"/>
                <w:szCs w:val="21"/>
                <w:highlight w:val="none"/>
                <w:lang w:val="en-US"/>
              </w:rPr>
              <w:t>是否</w:t>
            </w:r>
            <w:r>
              <w:rPr>
                <w:rFonts w:hint="eastAsia" w:ascii="仿宋" w:hAnsi="仿宋" w:eastAsia="仿宋" w:cs="仿宋"/>
                <w:color w:val="auto"/>
                <w:sz w:val="21"/>
                <w:szCs w:val="21"/>
                <w:highlight w:val="none"/>
              </w:rPr>
              <w:t>含有采购人不能接受的附加条件的</w:t>
            </w:r>
          </w:p>
        </w:tc>
        <w:tc>
          <w:tcPr>
            <w:tcW w:w="3170" w:type="dxa"/>
            <w:vAlign w:val="center"/>
          </w:tcPr>
          <w:p>
            <w:pPr>
              <w:pStyle w:val="16"/>
              <w:ind w:right="-77" w:rightChars="-35"/>
              <w:jc w:val="both"/>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响应</w:t>
            </w:r>
            <w:r>
              <w:rPr>
                <w:rFonts w:hint="eastAsia" w:ascii="仿宋" w:hAnsi="仿宋" w:eastAsia="仿宋" w:cs="仿宋"/>
                <w:color w:val="auto"/>
                <w:sz w:val="21"/>
                <w:szCs w:val="21"/>
                <w:highlight w:val="none"/>
              </w:rPr>
              <w:t>文件</w:t>
            </w:r>
            <w:r>
              <w:rPr>
                <w:rFonts w:hint="eastAsia" w:ascii="仿宋" w:hAnsi="仿宋" w:eastAsia="仿宋" w:cs="仿宋"/>
                <w:color w:val="auto"/>
                <w:sz w:val="21"/>
                <w:szCs w:val="21"/>
                <w:highlight w:val="none"/>
                <w:lang w:val="en-US"/>
              </w:rPr>
              <w:t>未</w:t>
            </w:r>
            <w:r>
              <w:rPr>
                <w:rFonts w:hint="eastAsia" w:ascii="仿宋" w:hAnsi="仿宋" w:eastAsia="仿宋" w:cs="仿宋"/>
                <w:color w:val="auto"/>
                <w:sz w:val="21"/>
                <w:szCs w:val="21"/>
                <w:highlight w:val="none"/>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16"/>
              <w:ind w:right="-75" w:rightChars="-34"/>
              <w:jc w:val="center"/>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8</w:t>
            </w:r>
          </w:p>
        </w:tc>
        <w:tc>
          <w:tcPr>
            <w:tcW w:w="1380" w:type="dxa"/>
            <w:vAlign w:val="center"/>
          </w:tcPr>
          <w:p>
            <w:pPr>
              <w:pStyle w:val="16"/>
              <w:ind w:right="68" w:rightChars="31"/>
              <w:jc w:val="center"/>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其他</w:t>
            </w:r>
          </w:p>
        </w:tc>
        <w:tc>
          <w:tcPr>
            <w:tcW w:w="3544" w:type="dxa"/>
            <w:vAlign w:val="center"/>
          </w:tcPr>
          <w:p>
            <w:pPr>
              <w:pStyle w:val="16"/>
              <w:ind w:right="-77" w:rightChars="-35"/>
              <w:jc w:val="both"/>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响应文件中是否存在违反国家法律、法规和磋商文件规定的其他无效情形</w:t>
            </w:r>
          </w:p>
        </w:tc>
        <w:tc>
          <w:tcPr>
            <w:tcW w:w="3170" w:type="dxa"/>
            <w:vAlign w:val="center"/>
          </w:tcPr>
          <w:p>
            <w:pPr>
              <w:pStyle w:val="16"/>
              <w:ind w:right="-77" w:rightChars="-35"/>
              <w:jc w:val="both"/>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响应文件中不存在违反国家法律、法规和磋商文件规定的其他无效情形</w:t>
            </w:r>
          </w:p>
        </w:tc>
      </w:tr>
    </w:tbl>
    <w:p>
      <w:pPr>
        <w:pStyle w:val="16"/>
        <w:spacing w:line="440" w:lineRule="exact"/>
        <w:rPr>
          <w:rFonts w:ascii="仿宋" w:hAnsi="仿宋" w:eastAsia="仿宋" w:cs="仿宋"/>
          <w:color w:val="auto"/>
          <w:sz w:val="24"/>
          <w:highlight w:val="none"/>
          <w:lang w:val="en-US"/>
        </w:rPr>
      </w:pPr>
      <w:r>
        <w:rPr>
          <w:rFonts w:hint="eastAsia" w:ascii="仿宋" w:hAnsi="仿宋" w:eastAsia="仿宋" w:cs="仿宋"/>
          <w:color w:val="auto"/>
          <w:sz w:val="24"/>
          <w:highlight w:val="none"/>
          <w:lang w:val="en-US"/>
        </w:rPr>
        <w:t>3.2 符合性检查中，对明显的文字和计算错误按下述原则处理：</w:t>
      </w:r>
    </w:p>
    <w:p>
      <w:pPr>
        <w:pStyle w:val="16"/>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（一）</w:t>
      </w:r>
      <w:r>
        <w:rPr>
          <w:rFonts w:hint="eastAsia" w:ascii="仿宋" w:hAnsi="仿宋" w:eastAsia="仿宋" w:cs="仿宋"/>
          <w:color w:val="auto"/>
          <w:sz w:val="24"/>
          <w:highlight w:val="none"/>
          <w:lang w:val="en-US"/>
        </w:rPr>
        <w:t>响应</w:t>
      </w:r>
      <w:r>
        <w:rPr>
          <w:rFonts w:hint="eastAsia" w:ascii="仿宋" w:hAnsi="仿宋" w:eastAsia="仿宋" w:cs="仿宋"/>
          <w:color w:val="auto"/>
          <w:sz w:val="24"/>
          <w:highlight w:val="none"/>
        </w:rPr>
        <w:t>文件中</w:t>
      </w:r>
      <w:r>
        <w:rPr>
          <w:rFonts w:hint="eastAsia" w:ascii="仿宋" w:hAnsi="仿宋" w:eastAsia="仿宋" w:cs="仿宋"/>
          <w:color w:val="auto"/>
          <w:sz w:val="24"/>
          <w:highlight w:val="none"/>
          <w:lang w:val="en-US"/>
        </w:rPr>
        <w:t>首次</w:t>
      </w:r>
      <w:r>
        <w:rPr>
          <w:rFonts w:hint="eastAsia" w:ascii="仿宋" w:hAnsi="仿宋" w:eastAsia="仿宋" w:cs="仿宋"/>
          <w:color w:val="auto"/>
          <w:sz w:val="24"/>
          <w:highlight w:val="none"/>
        </w:rPr>
        <w:t>报价表内容与</w:t>
      </w:r>
      <w:r>
        <w:rPr>
          <w:rFonts w:hint="eastAsia" w:ascii="仿宋" w:hAnsi="仿宋" w:eastAsia="仿宋" w:cs="仿宋"/>
          <w:color w:val="auto"/>
          <w:sz w:val="24"/>
          <w:highlight w:val="none"/>
          <w:lang w:val="en-US"/>
        </w:rPr>
        <w:t>响应</w:t>
      </w:r>
      <w:r>
        <w:rPr>
          <w:rFonts w:hint="eastAsia" w:ascii="仿宋" w:hAnsi="仿宋" w:eastAsia="仿宋" w:cs="仿宋"/>
          <w:color w:val="auto"/>
          <w:sz w:val="24"/>
          <w:highlight w:val="none"/>
        </w:rPr>
        <w:t>文件中相应内容不一致的，以</w:t>
      </w:r>
      <w:r>
        <w:rPr>
          <w:rFonts w:hint="eastAsia" w:ascii="仿宋" w:hAnsi="仿宋" w:eastAsia="仿宋" w:cs="仿宋"/>
          <w:color w:val="auto"/>
          <w:sz w:val="24"/>
          <w:highlight w:val="none"/>
          <w:lang w:val="en-US"/>
        </w:rPr>
        <w:t>首次</w:t>
      </w:r>
      <w:r>
        <w:rPr>
          <w:rFonts w:hint="eastAsia" w:ascii="仿宋" w:hAnsi="仿宋" w:eastAsia="仿宋" w:cs="仿宋"/>
          <w:color w:val="auto"/>
          <w:sz w:val="24"/>
          <w:highlight w:val="none"/>
        </w:rPr>
        <w:t>报价表为准；</w:t>
      </w:r>
    </w:p>
    <w:p>
      <w:pPr>
        <w:pStyle w:val="16"/>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（二）大写金额和小写金额不一致的，以大写金额为准；</w:t>
      </w:r>
    </w:p>
    <w:p>
      <w:pPr>
        <w:pStyle w:val="16"/>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（三）单价金额小数点或者百分比有明显错位的，以总价为准，并修改单价；</w:t>
      </w:r>
    </w:p>
    <w:p>
      <w:pPr>
        <w:pStyle w:val="16"/>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（四）总价金额与按单价汇总金额不一致的，以单价金额计算结果为准。</w:t>
      </w:r>
    </w:p>
    <w:p>
      <w:pPr>
        <w:pStyle w:val="16"/>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同时出现两种以上不一致的，按照前款规定的顺序修正。修正后的报价经</w:t>
      </w:r>
      <w:r>
        <w:rPr>
          <w:rFonts w:hint="eastAsia" w:ascii="仿宋" w:hAnsi="仿宋" w:eastAsia="仿宋" w:cs="仿宋"/>
          <w:color w:val="auto"/>
          <w:sz w:val="24"/>
          <w:highlight w:val="none"/>
          <w:lang w:val="en-US"/>
        </w:rPr>
        <w:t>供应商</w:t>
      </w:r>
      <w:r>
        <w:rPr>
          <w:rFonts w:hint="eastAsia" w:ascii="仿宋" w:hAnsi="仿宋" w:eastAsia="仿宋" w:cs="仿宋"/>
          <w:color w:val="auto"/>
          <w:sz w:val="24"/>
          <w:highlight w:val="none"/>
        </w:rPr>
        <w:t>确认后产生约束力，</w:t>
      </w:r>
      <w:r>
        <w:rPr>
          <w:rFonts w:hint="eastAsia" w:ascii="仿宋" w:hAnsi="仿宋" w:eastAsia="仿宋" w:cs="仿宋"/>
          <w:color w:val="auto"/>
          <w:sz w:val="24"/>
          <w:highlight w:val="none"/>
          <w:lang w:val="en-US"/>
        </w:rPr>
        <w:t>供应商</w:t>
      </w:r>
      <w:r>
        <w:rPr>
          <w:rFonts w:hint="eastAsia" w:ascii="仿宋" w:hAnsi="仿宋" w:eastAsia="仿宋" w:cs="仿宋"/>
          <w:color w:val="auto"/>
          <w:sz w:val="24"/>
          <w:highlight w:val="none"/>
        </w:rPr>
        <w:t>不确认的，其</w:t>
      </w:r>
      <w:r>
        <w:rPr>
          <w:rFonts w:hint="eastAsia" w:ascii="仿宋" w:hAnsi="仿宋" w:eastAsia="仿宋" w:cs="仿宋"/>
          <w:b/>
          <w:bCs/>
          <w:color w:val="auto"/>
          <w:sz w:val="24"/>
          <w:highlight w:val="none"/>
          <w:lang w:val="en-US"/>
        </w:rPr>
        <w:t>响应</w:t>
      </w:r>
      <w:r>
        <w:rPr>
          <w:rFonts w:hint="eastAsia" w:ascii="仿宋" w:hAnsi="仿宋" w:eastAsia="仿宋" w:cs="仿宋"/>
          <w:b/>
          <w:bCs/>
          <w:color w:val="auto"/>
          <w:sz w:val="24"/>
          <w:highlight w:val="none"/>
        </w:rPr>
        <w:t>无效</w:t>
      </w:r>
      <w:r>
        <w:rPr>
          <w:rFonts w:hint="eastAsia" w:ascii="仿宋" w:hAnsi="仿宋" w:eastAsia="仿宋" w:cs="仿宋"/>
          <w:color w:val="auto"/>
          <w:sz w:val="24"/>
          <w:highlight w:val="none"/>
        </w:rPr>
        <w:t>。</w:t>
      </w:r>
    </w:p>
    <w:p>
      <w:pPr>
        <w:pStyle w:val="16"/>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lang w:val="en-US"/>
        </w:rPr>
        <w:t>3.3 磋商小组</w:t>
      </w:r>
      <w:r>
        <w:rPr>
          <w:rFonts w:hint="eastAsia" w:ascii="仿宋" w:hAnsi="仿宋" w:eastAsia="仿宋" w:cs="仿宋"/>
          <w:color w:val="auto"/>
          <w:sz w:val="24"/>
          <w:highlight w:val="none"/>
        </w:rPr>
        <w:t>认为供应商的报价明显低于其他通过符合性审查供应商的报价，有可能影响产品质量或不能诚信履约的，应当要求其在评标现场合理的时间内提供书面说明，必要时提交相关证明材料；供应商不能证明其报价合理性的，</w:t>
      </w:r>
      <w:r>
        <w:rPr>
          <w:rFonts w:hint="eastAsia" w:ascii="仿宋" w:hAnsi="仿宋" w:eastAsia="仿宋" w:cs="仿宋"/>
          <w:color w:val="auto"/>
          <w:sz w:val="24"/>
          <w:highlight w:val="none"/>
          <w:lang w:val="en-US"/>
        </w:rPr>
        <w:t>磋商小组</w:t>
      </w:r>
      <w:r>
        <w:rPr>
          <w:rFonts w:hint="eastAsia" w:ascii="仿宋" w:hAnsi="仿宋" w:eastAsia="仿宋" w:cs="仿宋"/>
          <w:color w:val="auto"/>
          <w:sz w:val="24"/>
          <w:highlight w:val="none"/>
        </w:rPr>
        <w:t>将其作为</w:t>
      </w:r>
      <w:r>
        <w:rPr>
          <w:rFonts w:hint="eastAsia" w:ascii="仿宋" w:hAnsi="仿宋" w:eastAsia="仿宋" w:cs="仿宋"/>
          <w:b/>
          <w:bCs/>
          <w:color w:val="auto"/>
          <w:sz w:val="24"/>
          <w:highlight w:val="none"/>
        </w:rPr>
        <w:t>无效响应</w:t>
      </w:r>
      <w:r>
        <w:rPr>
          <w:rFonts w:hint="eastAsia" w:ascii="仿宋" w:hAnsi="仿宋" w:eastAsia="仿宋" w:cs="仿宋"/>
          <w:color w:val="auto"/>
          <w:sz w:val="24"/>
          <w:highlight w:val="none"/>
        </w:rPr>
        <w:t>处理。</w:t>
      </w:r>
    </w:p>
    <w:p>
      <w:pPr>
        <w:pStyle w:val="32"/>
        <w:spacing w:line="440" w:lineRule="exact"/>
        <w:jc w:val="both"/>
        <w:rPr>
          <w:rFonts w:ascii="仿宋" w:hAnsi="仿宋" w:eastAsia="仿宋" w:cs="仿宋"/>
          <w:b/>
          <w:color w:val="auto"/>
          <w:spacing w:val="0"/>
          <w:kern w:val="2"/>
          <w:sz w:val="24"/>
          <w:szCs w:val="24"/>
          <w:highlight w:val="none"/>
          <w:lang w:bidi="ar"/>
        </w:rPr>
      </w:pPr>
      <w:r>
        <w:rPr>
          <w:rFonts w:hint="eastAsia" w:ascii="仿宋" w:hAnsi="仿宋" w:eastAsia="仿宋" w:cs="仿宋"/>
          <w:b/>
          <w:color w:val="auto"/>
          <w:spacing w:val="0"/>
          <w:kern w:val="2"/>
          <w:sz w:val="24"/>
          <w:szCs w:val="24"/>
          <w:highlight w:val="none"/>
          <w:lang w:bidi="ar"/>
        </w:rPr>
        <w:t>四、评审</w:t>
      </w:r>
    </w:p>
    <w:tbl>
      <w:tblPr>
        <w:tblStyle w:val="25"/>
        <w:tblW w:w="9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580"/>
        <w:gridCol w:w="737"/>
        <w:gridCol w:w="6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45" w:type="dxa"/>
            <w:gridSpan w:val="2"/>
            <w:vAlign w:val="center"/>
          </w:tcPr>
          <w:p>
            <w:pPr>
              <w:pStyle w:val="30"/>
              <w:spacing w:line="360" w:lineRule="auto"/>
              <w:jc w:val="center"/>
              <w:rPr>
                <w:rFonts w:ascii="仿宋" w:hAnsi="仿宋" w:eastAsia="仿宋" w:cs="仿宋"/>
                <w:b/>
                <w:color w:val="auto"/>
                <w:sz w:val="21"/>
                <w:szCs w:val="21"/>
                <w:highlight w:val="none"/>
              </w:rPr>
            </w:pPr>
            <w:r>
              <w:rPr>
                <w:rFonts w:hint="eastAsia" w:ascii="仿宋" w:hAnsi="仿宋" w:eastAsia="仿宋" w:cs="仿宋"/>
                <w:color w:val="auto"/>
                <w:sz w:val="21"/>
                <w:szCs w:val="21"/>
                <w:highlight w:val="none"/>
              </w:rPr>
              <w:t>评审项目</w:t>
            </w:r>
          </w:p>
        </w:tc>
        <w:tc>
          <w:tcPr>
            <w:tcW w:w="737" w:type="dxa"/>
            <w:vAlign w:val="center"/>
          </w:tcPr>
          <w:p>
            <w:pPr>
              <w:pStyle w:val="30"/>
              <w:spacing w:line="360" w:lineRule="auto"/>
              <w:jc w:val="center"/>
              <w:rPr>
                <w:rFonts w:ascii="仿宋" w:hAnsi="仿宋" w:eastAsia="仿宋" w:cs="仿宋"/>
                <w:b/>
                <w:color w:val="auto"/>
                <w:sz w:val="21"/>
                <w:szCs w:val="21"/>
                <w:highlight w:val="none"/>
              </w:rPr>
            </w:pPr>
            <w:r>
              <w:rPr>
                <w:rFonts w:hint="eastAsia" w:ascii="仿宋" w:hAnsi="仿宋" w:eastAsia="仿宋" w:cs="仿宋"/>
                <w:color w:val="auto"/>
                <w:sz w:val="21"/>
                <w:szCs w:val="21"/>
                <w:highlight w:val="none"/>
              </w:rPr>
              <w:t>分值</w:t>
            </w:r>
          </w:p>
        </w:tc>
        <w:tc>
          <w:tcPr>
            <w:tcW w:w="6338" w:type="dxa"/>
            <w:vAlign w:val="center"/>
          </w:tcPr>
          <w:p>
            <w:pPr>
              <w:widowControl/>
              <w:spacing w:after="120" w:line="360" w:lineRule="auto"/>
              <w:jc w:val="center"/>
              <w:rPr>
                <w:rFonts w:ascii="仿宋" w:hAnsi="仿宋" w:eastAsia="仿宋" w:cs="仿宋"/>
                <w:b/>
                <w:color w:val="auto"/>
                <w:sz w:val="21"/>
                <w:szCs w:val="21"/>
                <w:highlight w:val="none"/>
              </w:rPr>
            </w:pPr>
            <w:r>
              <w:rPr>
                <w:rFonts w:hint="eastAsia" w:ascii="仿宋" w:hAnsi="仿宋" w:eastAsia="仿宋" w:cs="仿宋"/>
                <w:color w:val="auto"/>
                <w:sz w:val="21"/>
                <w:szCs w:val="21"/>
                <w:highlight w:val="none"/>
              </w:rPr>
              <w:t>评分要求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165" w:type="dxa"/>
            <w:vAlign w:val="center"/>
          </w:tcPr>
          <w:p>
            <w:pPr>
              <w:pStyle w:val="3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价格部分</w:t>
            </w:r>
          </w:p>
          <w:p>
            <w:pPr>
              <w:pStyle w:val="3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1580" w:type="dxa"/>
            <w:vAlign w:val="center"/>
          </w:tcPr>
          <w:p>
            <w:pPr>
              <w:pStyle w:val="3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评标价</w:t>
            </w:r>
          </w:p>
        </w:tc>
        <w:tc>
          <w:tcPr>
            <w:tcW w:w="737" w:type="dxa"/>
            <w:vAlign w:val="center"/>
          </w:tcPr>
          <w:p>
            <w:pPr>
              <w:pStyle w:val="3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6338" w:type="dxa"/>
          </w:tcPr>
          <w:p>
            <w:pPr>
              <w:pStyle w:val="30"/>
              <w:jc w:val="both"/>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在满足</w:t>
            </w:r>
            <w:r>
              <w:rPr>
                <w:rFonts w:hint="eastAsia" w:ascii="仿宋" w:hAnsi="仿宋" w:eastAsia="仿宋" w:cs="仿宋"/>
                <w:color w:val="auto"/>
                <w:sz w:val="21"/>
                <w:szCs w:val="21"/>
                <w:highlight w:val="none"/>
                <w:lang w:eastAsia="zh-CN"/>
              </w:rPr>
              <w:t>磋商</w:t>
            </w:r>
            <w:r>
              <w:rPr>
                <w:rFonts w:hint="eastAsia" w:ascii="仿宋" w:hAnsi="仿宋" w:eastAsia="仿宋" w:cs="仿宋"/>
                <w:color w:val="auto"/>
                <w:sz w:val="21"/>
                <w:szCs w:val="21"/>
                <w:highlight w:val="none"/>
              </w:rPr>
              <w:t>文件要求的前提下，取各供应商有效报价的最低价作为评标基准价,满分为</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分；供应商的价格分统一按照下列公式计算：投标报价得分=（评标基准价／投标报价）×价格分分值（精确到小数点后两位）。超过了采购项目预算或最高限价的，为无效投标。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165" w:type="dxa"/>
            <w:vMerge w:val="restart"/>
            <w:tcBorders>
              <w:right w:val="single" w:color="000000" w:sz="4" w:space="0"/>
            </w:tcBorders>
            <w:vAlign w:val="center"/>
          </w:tcPr>
          <w:p>
            <w:pPr>
              <w:pStyle w:val="3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商务部分</w:t>
            </w:r>
          </w:p>
          <w:p>
            <w:pPr>
              <w:pStyle w:val="3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40</w:t>
            </w:r>
            <w:r>
              <w:rPr>
                <w:rFonts w:hint="eastAsia" w:ascii="仿宋" w:hAnsi="仿宋" w:eastAsia="仿宋" w:cs="仿宋"/>
                <w:color w:val="auto"/>
                <w:sz w:val="21"/>
                <w:szCs w:val="21"/>
                <w:highlight w:val="none"/>
              </w:rPr>
              <w:t>分）</w:t>
            </w:r>
          </w:p>
        </w:tc>
        <w:tc>
          <w:tcPr>
            <w:tcW w:w="1580" w:type="dxa"/>
            <w:tcBorders>
              <w:left w:val="single" w:color="000000" w:sz="4" w:space="0"/>
            </w:tcBorders>
            <w:vAlign w:val="center"/>
          </w:tcPr>
          <w:p>
            <w:pPr>
              <w:pStyle w:val="3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企业业绩</w:t>
            </w:r>
          </w:p>
        </w:tc>
        <w:tc>
          <w:tcPr>
            <w:tcW w:w="737" w:type="dxa"/>
            <w:vAlign w:val="center"/>
          </w:tcPr>
          <w:p>
            <w:pPr>
              <w:widowControl/>
              <w:spacing w:after="120"/>
              <w:jc w:val="center"/>
              <w:rPr>
                <w:rFonts w:ascii="仿宋" w:hAnsi="仿宋" w:eastAsia="仿宋" w:cs="仿宋"/>
                <w:color w:val="auto"/>
                <w:sz w:val="21"/>
                <w:szCs w:val="21"/>
                <w:highlight w:val="none"/>
                <w:lang w:val="en-US"/>
              </w:rPr>
            </w:pPr>
            <w:r>
              <w:rPr>
                <w:rFonts w:ascii="仿宋" w:hAnsi="仿宋" w:eastAsia="仿宋" w:cs="仿宋"/>
                <w:color w:val="auto"/>
                <w:sz w:val="21"/>
                <w:szCs w:val="21"/>
                <w:highlight w:val="none"/>
              </w:rPr>
              <w:t>10</w:t>
            </w:r>
            <w:r>
              <w:rPr>
                <w:rFonts w:hint="eastAsia" w:ascii="仿宋" w:hAnsi="仿宋" w:eastAsia="仿宋" w:cs="仿宋"/>
                <w:color w:val="auto"/>
                <w:sz w:val="21"/>
                <w:szCs w:val="21"/>
                <w:highlight w:val="none"/>
                <w:lang w:val="en-US"/>
              </w:rPr>
              <w:t>分</w:t>
            </w:r>
          </w:p>
        </w:tc>
        <w:tc>
          <w:tcPr>
            <w:tcW w:w="6338" w:type="dxa"/>
          </w:tcPr>
          <w:p>
            <w:pPr>
              <w:pStyle w:val="30"/>
              <w:jc w:val="both"/>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近三年（2020年1月1日至今）具有类似咨询设计业绩合同</w:t>
            </w:r>
            <w:r>
              <w:rPr>
                <w:rFonts w:hint="eastAsia" w:ascii="仿宋" w:hAnsi="仿宋" w:eastAsia="仿宋" w:cs="仿宋"/>
                <w:color w:val="auto"/>
                <w:sz w:val="21"/>
                <w:szCs w:val="21"/>
                <w:highlight w:val="none"/>
                <w:lang w:eastAsia="zh-Hans"/>
              </w:rPr>
              <w:t>的</w:t>
            </w:r>
            <w:r>
              <w:rPr>
                <w:rFonts w:hint="eastAsia" w:ascii="仿宋" w:hAnsi="仿宋" w:eastAsia="仿宋" w:cs="仿宋"/>
                <w:color w:val="auto"/>
                <w:sz w:val="21"/>
                <w:szCs w:val="21"/>
                <w:highlight w:val="none"/>
              </w:rPr>
              <w:t>，有1项得1分，最多得</w:t>
            </w:r>
            <w:r>
              <w:rPr>
                <w:rFonts w:ascii="仿宋" w:hAnsi="仿宋" w:eastAsia="仿宋" w:cs="仿宋"/>
                <w:color w:val="auto"/>
                <w:sz w:val="21"/>
                <w:szCs w:val="21"/>
                <w:highlight w:val="none"/>
              </w:rPr>
              <w:t>10</w:t>
            </w:r>
            <w:r>
              <w:rPr>
                <w:rFonts w:hint="eastAsia" w:ascii="仿宋" w:hAnsi="仿宋" w:eastAsia="仿宋" w:cs="仿宋"/>
                <w:color w:val="auto"/>
                <w:sz w:val="21"/>
                <w:szCs w:val="21"/>
                <w:highlight w:val="none"/>
              </w:rPr>
              <w:t>分；</w:t>
            </w:r>
          </w:p>
          <w:p>
            <w:pPr>
              <w:pStyle w:val="30"/>
              <w:jc w:val="both"/>
              <w:rPr>
                <w:color w:val="auto"/>
                <w:sz w:val="21"/>
                <w:szCs w:val="21"/>
                <w:highlight w:val="none"/>
              </w:rPr>
            </w:pPr>
            <w:r>
              <w:rPr>
                <w:rFonts w:hint="eastAsia" w:ascii="仿宋" w:hAnsi="仿宋" w:eastAsia="仿宋" w:cs="仿宋"/>
                <w:color w:val="auto"/>
                <w:sz w:val="21"/>
                <w:szCs w:val="21"/>
                <w:highlight w:val="none"/>
              </w:rPr>
              <w:t>注：须提供签订</w:t>
            </w:r>
            <w:bookmarkStart w:id="170" w:name="_GoBack"/>
            <w:bookmarkEnd w:id="170"/>
            <w:r>
              <w:rPr>
                <w:rFonts w:hint="eastAsia" w:ascii="仿宋" w:hAnsi="仿宋" w:eastAsia="仿宋" w:cs="仿宋"/>
                <w:color w:val="auto"/>
                <w:sz w:val="21"/>
                <w:szCs w:val="21"/>
                <w:highlight w:val="none"/>
              </w:rPr>
              <w:t>相关合同的复印件</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其中需能体现出协议双方、签署时间、项目内容等信息，否则不确定为有效业绩）</w:t>
            </w:r>
            <w:r>
              <w:rPr>
                <w:rFonts w:ascii="仿宋" w:hAnsi="仿宋" w:eastAsia="仿宋" w:cs="仿宋"/>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165" w:type="dxa"/>
            <w:vMerge w:val="continue"/>
            <w:tcBorders>
              <w:right w:val="single" w:color="000000" w:sz="4" w:space="0"/>
            </w:tcBorders>
            <w:vAlign w:val="center"/>
          </w:tcPr>
          <w:p>
            <w:pPr>
              <w:pStyle w:val="30"/>
              <w:jc w:val="center"/>
              <w:rPr>
                <w:rFonts w:ascii="仿宋" w:hAnsi="仿宋" w:eastAsia="仿宋" w:cs="仿宋"/>
                <w:color w:val="auto"/>
                <w:sz w:val="21"/>
                <w:szCs w:val="21"/>
                <w:highlight w:val="none"/>
              </w:rPr>
            </w:pPr>
          </w:p>
        </w:tc>
        <w:tc>
          <w:tcPr>
            <w:tcW w:w="1580" w:type="dxa"/>
            <w:tcBorders>
              <w:left w:val="single" w:color="000000" w:sz="4" w:space="0"/>
            </w:tcBorders>
            <w:vAlign w:val="center"/>
          </w:tcPr>
          <w:p>
            <w:pPr>
              <w:pStyle w:val="3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企业资质</w:t>
            </w:r>
          </w:p>
        </w:tc>
        <w:tc>
          <w:tcPr>
            <w:tcW w:w="737" w:type="dxa"/>
            <w:vAlign w:val="center"/>
          </w:tcPr>
          <w:p>
            <w:pPr>
              <w:widowControl/>
              <w:spacing w:after="120"/>
              <w:jc w:val="center"/>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12</w:t>
            </w:r>
          </w:p>
        </w:tc>
        <w:tc>
          <w:tcPr>
            <w:tcW w:w="6338" w:type="dxa"/>
            <w:vAlign w:val="center"/>
          </w:tcPr>
          <w:p>
            <w:pPr>
              <w:widowControl/>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供应商</w:t>
            </w:r>
            <w:r>
              <w:rPr>
                <w:rFonts w:hint="eastAsia" w:ascii="仿宋" w:hAnsi="仿宋" w:eastAsia="仿宋" w:cs="仿宋"/>
                <w:color w:val="auto"/>
                <w:sz w:val="21"/>
                <w:szCs w:val="21"/>
                <w:highlight w:val="none"/>
                <w:lang w:val="en-US"/>
              </w:rPr>
              <w:t>管理规范及专业技术认证情况</w:t>
            </w:r>
            <w:r>
              <w:rPr>
                <w:rFonts w:hint="eastAsia" w:ascii="仿宋" w:hAnsi="仿宋" w:eastAsia="仿宋" w:cs="仿宋"/>
                <w:color w:val="auto"/>
                <w:sz w:val="21"/>
                <w:szCs w:val="21"/>
                <w:highlight w:val="none"/>
                <w:lang w:val="en-US" w:eastAsia="zh-CN"/>
              </w:rPr>
              <w:t>：</w:t>
            </w:r>
          </w:p>
          <w:p>
            <w:pPr>
              <w:widowControl/>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rPr>
              <w:t>（1）ISO14001环境管理体系认证</w:t>
            </w:r>
            <w:r>
              <w:rPr>
                <w:rFonts w:hint="eastAsia" w:ascii="仿宋" w:hAnsi="仿宋" w:eastAsia="仿宋" w:cs="仿宋"/>
                <w:color w:val="auto"/>
                <w:sz w:val="21"/>
                <w:szCs w:val="21"/>
                <w:highlight w:val="none"/>
                <w:lang w:val="en-US" w:eastAsia="zh-CN"/>
              </w:rPr>
              <w:t>；</w:t>
            </w:r>
          </w:p>
          <w:p>
            <w:pPr>
              <w:pStyle w:val="29"/>
              <w:widowControl w:val="0"/>
              <w:ind w:firstLine="0" w:firstLineChars="0"/>
              <w:rPr>
                <w:rFonts w:ascii="仿宋" w:hAnsi="仿宋" w:eastAsia="仿宋" w:cs="仿宋"/>
                <w:color w:val="auto"/>
                <w:kern w:val="0"/>
                <w:sz w:val="21"/>
                <w:szCs w:val="21"/>
                <w:highlight w:val="none"/>
                <w:lang w:bidi="zh-CN"/>
              </w:rPr>
            </w:pPr>
            <w:r>
              <w:rPr>
                <w:rFonts w:hint="eastAsia" w:ascii="仿宋" w:hAnsi="仿宋" w:eastAsia="仿宋" w:cs="仿宋"/>
                <w:color w:val="auto"/>
                <w:kern w:val="0"/>
                <w:sz w:val="21"/>
                <w:szCs w:val="21"/>
                <w:highlight w:val="none"/>
                <w:lang w:bidi="zh-CN"/>
              </w:rPr>
              <w:t>（2）ISO9001质量管理体系（含计算机系统集成及软件研发）；</w:t>
            </w:r>
          </w:p>
          <w:p>
            <w:pPr>
              <w:pStyle w:val="29"/>
              <w:widowControl w:val="0"/>
              <w:ind w:firstLine="0" w:firstLineChars="0"/>
              <w:rPr>
                <w:rFonts w:ascii="仿宋" w:hAnsi="仿宋" w:eastAsia="仿宋" w:cs="仿宋"/>
                <w:color w:val="auto"/>
                <w:kern w:val="0"/>
                <w:sz w:val="21"/>
                <w:szCs w:val="21"/>
                <w:highlight w:val="none"/>
                <w:lang w:bidi="zh-CN"/>
              </w:rPr>
            </w:pPr>
            <w:r>
              <w:rPr>
                <w:rFonts w:hint="eastAsia" w:ascii="仿宋" w:hAnsi="仿宋" w:eastAsia="仿宋" w:cs="仿宋"/>
                <w:color w:val="auto"/>
                <w:kern w:val="0"/>
                <w:sz w:val="21"/>
                <w:szCs w:val="21"/>
                <w:highlight w:val="none"/>
                <w:lang w:bidi="zh-CN"/>
              </w:rPr>
              <w:t>（3）ISO/IEC27001信息安全管理体系认证证书；</w:t>
            </w:r>
          </w:p>
          <w:p>
            <w:pPr>
              <w:pStyle w:val="29"/>
              <w:widowControl w:val="0"/>
              <w:ind w:firstLine="0" w:firstLineChars="0"/>
              <w:rPr>
                <w:rFonts w:ascii="仿宋" w:hAnsi="仿宋" w:eastAsia="仿宋" w:cs="仿宋"/>
                <w:color w:val="auto"/>
                <w:kern w:val="0"/>
                <w:sz w:val="21"/>
                <w:szCs w:val="21"/>
                <w:highlight w:val="none"/>
                <w:lang w:bidi="zh-CN"/>
              </w:rPr>
            </w:pPr>
            <w:r>
              <w:rPr>
                <w:rFonts w:hint="eastAsia" w:ascii="仿宋" w:hAnsi="仿宋" w:eastAsia="仿宋" w:cs="仿宋"/>
                <w:color w:val="auto"/>
                <w:kern w:val="0"/>
                <w:sz w:val="21"/>
                <w:szCs w:val="21"/>
                <w:highlight w:val="none"/>
                <w:lang w:bidi="zh-CN"/>
              </w:rPr>
              <w:t>（4）ISO45001/18001职业健康管理体系认证；</w:t>
            </w:r>
          </w:p>
          <w:p>
            <w:pPr>
              <w:pStyle w:val="29"/>
              <w:widowControl w:val="0"/>
              <w:ind w:firstLine="0" w:firstLineChars="0"/>
              <w:rPr>
                <w:rFonts w:ascii="仿宋" w:hAnsi="仿宋" w:eastAsia="仿宋" w:cs="仿宋"/>
                <w:color w:val="auto"/>
                <w:kern w:val="0"/>
                <w:sz w:val="21"/>
                <w:szCs w:val="21"/>
                <w:highlight w:val="none"/>
                <w:lang w:bidi="zh-CN"/>
              </w:rPr>
            </w:pPr>
            <w:r>
              <w:rPr>
                <w:rFonts w:hint="eastAsia" w:ascii="仿宋" w:hAnsi="仿宋" w:eastAsia="仿宋" w:cs="仿宋"/>
                <w:color w:val="auto"/>
                <w:kern w:val="0"/>
                <w:sz w:val="21"/>
                <w:szCs w:val="21"/>
                <w:highlight w:val="none"/>
                <w:lang w:bidi="zh-CN"/>
              </w:rPr>
              <w:t>（5）ISO/IEC20000-1信息技术服务管理体系认证证书</w:t>
            </w:r>
            <w:r>
              <w:rPr>
                <w:rFonts w:ascii="仿宋" w:hAnsi="仿宋" w:eastAsia="仿宋" w:cs="仿宋"/>
                <w:color w:val="auto"/>
                <w:kern w:val="0"/>
                <w:sz w:val="21"/>
                <w:szCs w:val="21"/>
                <w:highlight w:val="none"/>
                <w:lang w:bidi="zh-CN"/>
              </w:rPr>
              <w:t> </w:t>
            </w:r>
            <w:r>
              <w:rPr>
                <w:rFonts w:hint="eastAsia" w:ascii="仿宋" w:hAnsi="仿宋" w:eastAsia="仿宋" w:cs="仿宋"/>
                <w:color w:val="auto"/>
                <w:kern w:val="0"/>
                <w:sz w:val="21"/>
                <w:szCs w:val="21"/>
                <w:highlight w:val="none"/>
                <w:lang w:bidi="zh-CN"/>
              </w:rPr>
              <w:t>；</w:t>
            </w:r>
          </w:p>
          <w:p>
            <w:pPr>
              <w:pStyle w:val="29"/>
              <w:widowControl w:val="0"/>
              <w:ind w:left="0" w:leftChars="0" w:firstLine="0" w:firstLineChars="0"/>
              <w:rPr>
                <w:rFonts w:ascii="仿宋" w:hAnsi="仿宋" w:eastAsia="仿宋" w:cs="仿宋"/>
                <w:color w:val="auto"/>
                <w:kern w:val="0"/>
                <w:sz w:val="21"/>
                <w:szCs w:val="21"/>
                <w:highlight w:val="none"/>
                <w:lang w:bidi="zh-CN"/>
              </w:rPr>
            </w:pPr>
            <w:r>
              <w:rPr>
                <w:rFonts w:hint="eastAsia" w:ascii="仿宋" w:hAnsi="仿宋" w:eastAsia="仿宋" w:cs="仿宋"/>
                <w:color w:val="auto"/>
                <w:kern w:val="0"/>
                <w:sz w:val="21"/>
                <w:szCs w:val="21"/>
                <w:highlight w:val="none"/>
                <w:lang w:bidi="zh-CN"/>
              </w:rPr>
              <w:t>（</w:t>
            </w:r>
            <w:r>
              <w:rPr>
                <w:rFonts w:hint="eastAsia" w:ascii="仿宋" w:hAnsi="仿宋" w:eastAsia="仿宋" w:cs="仿宋"/>
                <w:color w:val="auto"/>
                <w:kern w:val="0"/>
                <w:sz w:val="21"/>
                <w:szCs w:val="21"/>
                <w:highlight w:val="none"/>
                <w:lang w:val="en-US" w:bidi="zh-CN"/>
              </w:rPr>
              <w:t>6</w:t>
            </w:r>
            <w:r>
              <w:rPr>
                <w:rFonts w:hint="eastAsia" w:ascii="仿宋" w:hAnsi="仿宋" w:eastAsia="仿宋" w:cs="仿宋"/>
                <w:color w:val="auto"/>
                <w:kern w:val="0"/>
                <w:sz w:val="21"/>
                <w:szCs w:val="21"/>
                <w:highlight w:val="none"/>
                <w:lang w:bidi="zh-CN"/>
              </w:rPr>
              <w:t>）涉密信息系统集成（系统咨询）资质证书；</w:t>
            </w:r>
          </w:p>
          <w:p>
            <w:pPr>
              <w:pStyle w:val="29"/>
              <w:widowControl w:val="0"/>
              <w:ind w:firstLine="0" w:firstLineChars="0"/>
              <w:rPr>
                <w:rFonts w:ascii="仿宋" w:hAnsi="仿宋" w:eastAsia="仿宋" w:cs="仿宋"/>
                <w:color w:val="auto"/>
                <w:kern w:val="0"/>
                <w:sz w:val="21"/>
                <w:szCs w:val="21"/>
                <w:highlight w:val="none"/>
                <w:lang w:bidi="zh-CN"/>
              </w:rPr>
            </w:pPr>
            <w:r>
              <w:rPr>
                <w:rFonts w:hint="eastAsia" w:ascii="仿宋" w:hAnsi="仿宋" w:eastAsia="仿宋" w:cs="仿宋"/>
                <w:color w:val="auto"/>
                <w:kern w:val="0"/>
                <w:sz w:val="21"/>
                <w:szCs w:val="21"/>
                <w:highlight w:val="none"/>
                <w:lang w:bidi="zh-CN"/>
              </w:rPr>
              <w:t>全部满足得12分，缺一项扣2分，扣至零分为止。</w:t>
            </w:r>
          </w:p>
          <w:p>
            <w:pPr>
              <w:pStyle w:val="29"/>
              <w:widowControl w:val="0"/>
              <w:ind w:firstLine="0" w:firstLineChars="0"/>
              <w:rPr>
                <w:rFonts w:ascii="仿宋" w:hAnsi="仿宋" w:eastAsia="仿宋" w:cs="仿宋"/>
                <w:color w:val="auto"/>
                <w:kern w:val="0"/>
                <w:sz w:val="21"/>
                <w:szCs w:val="21"/>
                <w:highlight w:val="none"/>
                <w:lang w:bidi="zh-CN"/>
              </w:rPr>
            </w:pPr>
            <w:r>
              <w:rPr>
                <w:rFonts w:hint="eastAsia" w:ascii="仿宋" w:hAnsi="仿宋" w:eastAsia="仿宋" w:cs="仿宋"/>
                <w:color w:val="auto"/>
                <w:kern w:val="0"/>
                <w:sz w:val="21"/>
                <w:szCs w:val="21"/>
                <w:highlight w:val="none"/>
                <w:lang w:bidi="zh-CN"/>
              </w:rPr>
              <w:t>备注：提供证明材料的复印/扫描件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1165" w:type="dxa"/>
            <w:vMerge w:val="continue"/>
            <w:tcBorders>
              <w:right w:val="single" w:color="000000" w:sz="4" w:space="0"/>
            </w:tcBorders>
            <w:vAlign w:val="center"/>
          </w:tcPr>
          <w:p>
            <w:pPr>
              <w:pStyle w:val="30"/>
              <w:jc w:val="center"/>
              <w:rPr>
                <w:rFonts w:ascii="仿宋" w:hAnsi="仿宋" w:eastAsia="仿宋" w:cs="仿宋"/>
                <w:color w:val="auto"/>
                <w:sz w:val="21"/>
                <w:szCs w:val="21"/>
                <w:highlight w:val="none"/>
              </w:rPr>
            </w:pPr>
          </w:p>
        </w:tc>
        <w:tc>
          <w:tcPr>
            <w:tcW w:w="1580" w:type="dxa"/>
            <w:tcBorders>
              <w:left w:val="single" w:color="000000" w:sz="4" w:space="0"/>
            </w:tcBorders>
            <w:vAlign w:val="center"/>
          </w:tcPr>
          <w:p>
            <w:pPr>
              <w:pStyle w:val="3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项目团队负责人</w:t>
            </w:r>
          </w:p>
        </w:tc>
        <w:tc>
          <w:tcPr>
            <w:tcW w:w="737" w:type="dxa"/>
            <w:vAlign w:val="center"/>
          </w:tcPr>
          <w:p>
            <w:pPr>
              <w:widowControl/>
              <w:spacing w:after="120"/>
              <w:jc w:val="center"/>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8</w:t>
            </w:r>
          </w:p>
        </w:tc>
        <w:tc>
          <w:tcPr>
            <w:tcW w:w="6338" w:type="dxa"/>
          </w:tcPr>
          <w:p>
            <w:pPr>
              <w:widowControl/>
              <w:jc w:val="both"/>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rPr>
              <w:t>项目团队负责人</w:t>
            </w:r>
            <w:r>
              <w:rPr>
                <w:rFonts w:hint="eastAsia" w:ascii="仿宋" w:hAnsi="仿宋" w:eastAsia="仿宋" w:cs="仿宋"/>
                <w:color w:val="auto"/>
                <w:sz w:val="21"/>
                <w:szCs w:val="21"/>
                <w:highlight w:val="none"/>
                <w:lang w:val="en-US" w:eastAsia="zh-CN"/>
              </w:rPr>
              <w:t>：</w:t>
            </w:r>
          </w:p>
          <w:p>
            <w:pPr>
              <w:widowControl/>
              <w:jc w:val="both"/>
              <w:textAlignment w:val="center"/>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w:t>
            </w:r>
            <w:r>
              <w:rPr>
                <w:rFonts w:ascii="仿宋" w:hAnsi="仿宋" w:eastAsia="仿宋" w:cs="仿宋"/>
                <w:color w:val="auto"/>
                <w:sz w:val="21"/>
                <w:szCs w:val="21"/>
                <w:highlight w:val="none"/>
                <w:lang w:val="en-US"/>
              </w:rPr>
              <w:t>1）项目负责人具备硕士研究生以上学历（通信、电子相关专业）；</w:t>
            </w:r>
          </w:p>
          <w:p>
            <w:pPr>
              <w:widowControl/>
              <w:jc w:val="both"/>
              <w:textAlignment w:val="center"/>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w:t>
            </w:r>
            <w:r>
              <w:rPr>
                <w:rFonts w:ascii="仿宋" w:hAnsi="仿宋" w:eastAsia="仿宋" w:cs="仿宋"/>
                <w:color w:val="auto"/>
                <w:sz w:val="21"/>
                <w:szCs w:val="21"/>
                <w:highlight w:val="none"/>
                <w:lang w:val="en-US"/>
              </w:rPr>
              <w:t>2）注册咨询工程师；</w:t>
            </w:r>
          </w:p>
          <w:p>
            <w:pPr>
              <w:widowControl/>
              <w:jc w:val="both"/>
              <w:textAlignment w:val="center"/>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w:t>
            </w:r>
            <w:r>
              <w:rPr>
                <w:rFonts w:ascii="仿宋" w:hAnsi="仿宋" w:eastAsia="仿宋" w:cs="仿宋"/>
                <w:color w:val="auto"/>
                <w:sz w:val="21"/>
                <w:szCs w:val="21"/>
                <w:highlight w:val="none"/>
                <w:lang w:val="en-US"/>
              </w:rPr>
              <w:t xml:space="preserve">3）注册造价工程师； </w:t>
            </w:r>
          </w:p>
          <w:p>
            <w:pPr>
              <w:widowControl/>
              <w:jc w:val="both"/>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rPr>
              <w:t>（4</w:t>
            </w:r>
            <w:r>
              <w:rPr>
                <w:rFonts w:ascii="仿宋" w:hAnsi="仿宋" w:eastAsia="仿宋" w:cs="仿宋"/>
                <w:color w:val="auto"/>
                <w:sz w:val="21"/>
                <w:szCs w:val="21"/>
                <w:highlight w:val="none"/>
                <w:lang w:val="en-US"/>
              </w:rPr>
              <w:t>）具有通信类高级工程师技术职称</w:t>
            </w:r>
            <w:r>
              <w:rPr>
                <w:rFonts w:hint="eastAsia" w:ascii="仿宋" w:hAnsi="仿宋" w:eastAsia="仿宋" w:cs="仿宋"/>
                <w:color w:val="auto"/>
                <w:sz w:val="21"/>
                <w:szCs w:val="21"/>
                <w:highlight w:val="none"/>
                <w:lang w:val="en-US" w:eastAsia="zh-CN"/>
              </w:rPr>
              <w:t>；</w:t>
            </w:r>
          </w:p>
          <w:p>
            <w:pPr>
              <w:widowControl/>
              <w:jc w:val="both"/>
              <w:textAlignment w:val="center"/>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满足一项得</w:t>
            </w:r>
            <w:r>
              <w:rPr>
                <w:rFonts w:ascii="仿宋" w:hAnsi="仿宋" w:eastAsia="仿宋" w:cs="仿宋"/>
                <w:color w:val="auto"/>
                <w:sz w:val="21"/>
                <w:szCs w:val="21"/>
                <w:highlight w:val="none"/>
                <w:lang w:val="en-US"/>
              </w:rPr>
              <w:t>2分，满足两项得4分，满足三项得6分，全部满足得8分。</w:t>
            </w:r>
          </w:p>
          <w:p>
            <w:pPr>
              <w:widowControl/>
              <w:jc w:val="left"/>
              <w:textAlignment w:val="center"/>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备注：提供</w:t>
            </w:r>
            <w:r>
              <w:rPr>
                <w:rFonts w:hint="eastAsia" w:ascii="仿宋" w:hAnsi="仿宋" w:eastAsia="仿宋" w:cs="仿宋"/>
                <w:color w:val="auto"/>
                <w:sz w:val="21"/>
                <w:szCs w:val="21"/>
                <w:highlight w:val="none"/>
                <w:lang w:val="en-US" w:eastAsia="zh-CN"/>
              </w:rPr>
              <w:t>供应商</w:t>
            </w:r>
            <w:r>
              <w:rPr>
                <w:rFonts w:hint="eastAsia" w:ascii="仿宋" w:hAnsi="仿宋" w:eastAsia="仿宋" w:cs="仿宋"/>
                <w:color w:val="auto"/>
                <w:sz w:val="21"/>
                <w:szCs w:val="21"/>
                <w:highlight w:val="none"/>
                <w:lang w:val="en-US"/>
              </w:rPr>
              <w:t>为其缴纳的</w:t>
            </w:r>
            <w:r>
              <w:rPr>
                <w:rFonts w:ascii="仿宋" w:hAnsi="仿宋" w:eastAsia="仿宋" w:cs="仿宋"/>
                <w:color w:val="auto"/>
                <w:sz w:val="21"/>
                <w:szCs w:val="21"/>
                <w:highlight w:val="none"/>
                <w:lang w:val="en-US"/>
              </w:rPr>
              <w:t>2023年任意1个月的社保证明材料、证书复印件，否则不得分.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1165" w:type="dxa"/>
            <w:vMerge w:val="continue"/>
            <w:tcBorders>
              <w:right w:val="single" w:color="000000" w:sz="4" w:space="0"/>
            </w:tcBorders>
            <w:vAlign w:val="center"/>
          </w:tcPr>
          <w:p>
            <w:pPr>
              <w:pStyle w:val="30"/>
              <w:jc w:val="center"/>
              <w:rPr>
                <w:rFonts w:ascii="仿宋" w:hAnsi="仿宋" w:eastAsia="仿宋" w:cs="仿宋"/>
                <w:color w:val="auto"/>
                <w:sz w:val="21"/>
                <w:szCs w:val="21"/>
                <w:highlight w:val="none"/>
              </w:rPr>
            </w:pPr>
          </w:p>
        </w:tc>
        <w:tc>
          <w:tcPr>
            <w:tcW w:w="1580" w:type="dxa"/>
            <w:tcBorders>
              <w:left w:val="single" w:color="000000" w:sz="4" w:space="0"/>
            </w:tcBorders>
            <w:vAlign w:val="center"/>
          </w:tcPr>
          <w:p>
            <w:pPr>
              <w:pStyle w:val="3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项目团队</w:t>
            </w:r>
          </w:p>
        </w:tc>
        <w:tc>
          <w:tcPr>
            <w:tcW w:w="737" w:type="dxa"/>
            <w:vAlign w:val="center"/>
          </w:tcPr>
          <w:p>
            <w:pPr>
              <w:widowControl/>
              <w:spacing w:after="12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w:t>
            </w:r>
          </w:p>
        </w:tc>
        <w:tc>
          <w:tcPr>
            <w:tcW w:w="6338" w:type="dxa"/>
          </w:tcPr>
          <w:p>
            <w:pPr>
              <w:widowControl/>
              <w:jc w:val="both"/>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rPr>
              <w:t>拟投入项目团队</w:t>
            </w:r>
            <w:r>
              <w:rPr>
                <w:rFonts w:hint="eastAsia" w:ascii="仿宋" w:hAnsi="仿宋" w:eastAsia="仿宋" w:cs="仿宋"/>
                <w:color w:val="auto"/>
                <w:sz w:val="21"/>
                <w:szCs w:val="21"/>
                <w:highlight w:val="none"/>
                <w:lang w:val="en-US" w:eastAsia="zh-CN"/>
              </w:rPr>
              <w:t>：</w:t>
            </w:r>
          </w:p>
          <w:p>
            <w:pPr>
              <w:widowControl/>
              <w:jc w:val="both"/>
              <w:textAlignment w:val="center"/>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w:t>
            </w:r>
            <w:r>
              <w:rPr>
                <w:rFonts w:ascii="仿宋" w:hAnsi="仿宋" w:eastAsia="仿宋" w:cs="仿宋"/>
                <w:color w:val="auto"/>
                <w:sz w:val="21"/>
                <w:szCs w:val="21"/>
                <w:highlight w:val="none"/>
                <w:lang w:val="en-US"/>
              </w:rPr>
              <w:t>1）项目团队中具备通信类、电子类高级工程师3个及以上得</w:t>
            </w:r>
            <w:r>
              <w:rPr>
                <w:rFonts w:hint="eastAsia" w:ascii="仿宋" w:hAnsi="仿宋" w:eastAsia="仿宋" w:cs="仿宋"/>
                <w:color w:val="auto"/>
                <w:sz w:val="21"/>
                <w:szCs w:val="21"/>
                <w:highlight w:val="none"/>
                <w:lang w:val="en-US" w:eastAsia="zh-CN"/>
              </w:rPr>
              <w:t>6</w:t>
            </w:r>
            <w:r>
              <w:rPr>
                <w:rFonts w:ascii="仿宋" w:hAnsi="仿宋" w:eastAsia="仿宋" w:cs="仿宋"/>
                <w:color w:val="auto"/>
                <w:sz w:val="21"/>
                <w:szCs w:val="21"/>
                <w:highlight w:val="none"/>
                <w:lang w:val="en-US"/>
              </w:rPr>
              <w:t>分，提供证书复印件；</w:t>
            </w:r>
          </w:p>
          <w:p>
            <w:pPr>
              <w:widowControl/>
              <w:jc w:val="both"/>
              <w:textAlignment w:val="center"/>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w:t>
            </w:r>
            <w:r>
              <w:rPr>
                <w:rFonts w:ascii="仿宋" w:hAnsi="仿宋" w:eastAsia="仿宋" w:cs="仿宋"/>
                <w:color w:val="auto"/>
                <w:sz w:val="21"/>
                <w:szCs w:val="21"/>
                <w:highlight w:val="none"/>
                <w:lang w:val="en-US"/>
              </w:rPr>
              <w:t>2）项目团队中具备注册咨询师2个及以上，得</w:t>
            </w:r>
            <w:r>
              <w:rPr>
                <w:rFonts w:hint="eastAsia" w:ascii="仿宋" w:hAnsi="仿宋" w:eastAsia="仿宋" w:cs="仿宋"/>
                <w:color w:val="auto"/>
                <w:sz w:val="21"/>
                <w:szCs w:val="21"/>
                <w:highlight w:val="none"/>
                <w:lang w:val="en-US" w:eastAsia="zh-CN"/>
              </w:rPr>
              <w:t>4</w:t>
            </w:r>
            <w:r>
              <w:rPr>
                <w:rFonts w:ascii="仿宋" w:hAnsi="仿宋" w:eastAsia="仿宋" w:cs="仿宋"/>
                <w:color w:val="auto"/>
                <w:sz w:val="21"/>
                <w:szCs w:val="21"/>
                <w:highlight w:val="none"/>
                <w:lang w:val="en-US"/>
              </w:rPr>
              <w:t>分，提供证书复印件；</w:t>
            </w:r>
          </w:p>
          <w:p>
            <w:pPr>
              <w:widowControl/>
              <w:jc w:val="both"/>
              <w:textAlignment w:val="center"/>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注：提供</w:t>
            </w:r>
            <w:r>
              <w:rPr>
                <w:rFonts w:hint="eastAsia" w:ascii="仿宋" w:hAnsi="仿宋" w:eastAsia="仿宋" w:cs="仿宋"/>
                <w:color w:val="auto"/>
                <w:sz w:val="21"/>
                <w:szCs w:val="21"/>
                <w:highlight w:val="none"/>
                <w:lang w:val="en-US" w:eastAsia="zh-CN"/>
              </w:rPr>
              <w:t>供应商</w:t>
            </w:r>
            <w:r>
              <w:rPr>
                <w:rFonts w:hint="eastAsia" w:ascii="仿宋" w:hAnsi="仿宋" w:eastAsia="仿宋" w:cs="仿宋"/>
                <w:color w:val="auto"/>
                <w:sz w:val="21"/>
                <w:szCs w:val="21"/>
                <w:highlight w:val="none"/>
                <w:lang w:val="en-US"/>
              </w:rPr>
              <w:t>为其缴纳的</w:t>
            </w:r>
            <w:r>
              <w:rPr>
                <w:rFonts w:ascii="仿宋" w:hAnsi="仿宋" w:eastAsia="仿宋" w:cs="仿宋"/>
                <w:color w:val="auto"/>
                <w:sz w:val="21"/>
                <w:szCs w:val="21"/>
                <w:highlight w:val="none"/>
                <w:lang w:val="en-US"/>
              </w:rPr>
              <w:t>2023年任意3个月的社保证明材料、证书复印件，否则不得分。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1165" w:type="dxa"/>
            <w:vMerge w:val="restart"/>
            <w:tcBorders>
              <w:right w:val="single" w:color="000000" w:sz="4" w:space="0"/>
            </w:tcBorders>
            <w:vAlign w:val="center"/>
          </w:tcPr>
          <w:p>
            <w:pPr>
              <w:pStyle w:val="3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技术及服务部分</w:t>
            </w:r>
          </w:p>
          <w:p>
            <w:pPr>
              <w:pStyle w:val="3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r>
              <w:rPr>
                <w:rFonts w:hint="eastAsia" w:ascii="仿宋" w:hAnsi="仿宋" w:eastAsia="仿宋" w:cs="仿宋"/>
                <w:color w:val="auto"/>
                <w:sz w:val="21"/>
                <w:szCs w:val="21"/>
                <w:highlight w:val="none"/>
                <w:lang w:val="en-US" w:eastAsia="zh-CN"/>
              </w:rPr>
              <w:t>0</w:t>
            </w:r>
            <w:r>
              <w:rPr>
                <w:rFonts w:hint="eastAsia" w:ascii="仿宋" w:hAnsi="仿宋" w:eastAsia="仿宋" w:cs="仿宋"/>
                <w:color w:val="auto"/>
                <w:sz w:val="21"/>
                <w:szCs w:val="21"/>
                <w:highlight w:val="none"/>
              </w:rPr>
              <w:t>分）</w:t>
            </w:r>
          </w:p>
        </w:tc>
        <w:tc>
          <w:tcPr>
            <w:tcW w:w="1580" w:type="dxa"/>
            <w:tcBorders>
              <w:left w:val="single" w:color="000000" w:sz="4" w:space="0"/>
            </w:tcBorders>
            <w:vAlign w:val="center"/>
          </w:tcPr>
          <w:p>
            <w:pPr>
              <w:pStyle w:val="3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对采购项目的理解</w:t>
            </w:r>
          </w:p>
        </w:tc>
        <w:tc>
          <w:tcPr>
            <w:tcW w:w="737" w:type="dxa"/>
            <w:vAlign w:val="center"/>
          </w:tcPr>
          <w:p>
            <w:pPr>
              <w:widowControl/>
              <w:spacing w:after="120"/>
              <w:jc w:val="center"/>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w:t>
            </w:r>
            <w:r>
              <w:rPr>
                <w:rFonts w:hint="eastAsia" w:ascii="仿宋" w:hAnsi="仿宋" w:eastAsia="仿宋" w:cs="仿宋"/>
                <w:color w:val="auto"/>
                <w:sz w:val="21"/>
                <w:szCs w:val="21"/>
                <w:highlight w:val="none"/>
                <w:lang w:val="en-US" w:eastAsia="zh-CN"/>
              </w:rPr>
              <w:t>0</w:t>
            </w:r>
            <w:r>
              <w:rPr>
                <w:rFonts w:hint="eastAsia" w:ascii="仿宋" w:hAnsi="仿宋" w:eastAsia="仿宋" w:cs="仿宋"/>
                <w:color w:val="auto"/>
                <w:sz w:val="21"/>
                <w:szCs w:val="21"/>
                <w:highlight w:val="none"/>
                <w:lang w:val="en-US"/>
              </w:rPr>
              <w:t>分</w:t>
            </w:r>
          </w:p>
        </w:tc>
        <w:tc>
          <w:tcPr>
            <w:tcW w:w="6338" w:type="dxa"/>
          </w:tcPr>
          <w:p>
            <w:pPr>
              <w:widowControl/>
              <w:jc w:val="left"/>
              <w:textAlignment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对供应商阐述的对本项目的建设目标、主要工作内容等理解进行评定:</w:t>
            </w:r>
          </w:p>
          <w:p>
            <w:pPr>
              <w:widowControl/>
              <w:jc w:val="left"/>
              <w:textAlignment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1、对项目工作内容理解深刻，理论和实践基础扎实，得</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lang w:val="en-US"/>
              </w:rPr>
              <w:t>-</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lang w:val="en-US"/>
              </w:rPr>
              <w:t>分</w:t>
            </w:r>
          </w:p>
          <w:p>
            <w:pPr>
              <w:widowControl/>
              <w:jc w:val="left"/>
              <w:textAlignment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2、对自治区应急指挥部建设项目内容理解较深刻，有一定的理论和实践基础，得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val="en-US"/>
              </w:rPr>
              <w:t>-</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val="en-US"/>
              </w:rPr>
              <w:t>分；</w:t>
            </w:r>
          </w:p>
          <w:p>
            <w:pPr>
              <w:widowControl/>
              <w:jc w:val="left"/>
              <w:textAlignment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3、基本能够理解项目编制工作内容，理论和实践基础一般，得1-</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val="en-US"/>
              </w:rPr>
              <w:t>分；</w:t>
            </w:r>
          </w:p>
          <w:p>
            <w:pPr>
              <w:widowControl/>
              <w:jc w:val="left"/>
              <w:textAlignment w:val="center"/>
              <w:rPr>
                <w:color w:val="auto"/>
                <w:sz w:val="21"/>
                <w:szCs w:val="21"/>
                <w:highlight w:val="none"/>
                <w:lang w:val="en-US"/>
              </w:rPr>
            </w:pPr>
            <w:r>
              <w:rPr>
                <w:rFonts w:hint="eastAsia" w:ascii="仿宋" w:hAnsi="仿宋" w:eastAsia="仿宋" w:cs="仿宋"/>
                <w:color w:val="auto"/>
                <w:sz w:val="21"/>
                <w:szCs w:val="21"/>
                <w:highlight w:val="none"/>
                <w:lang w:val="en-US"/>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165" w:type="dxa"/>
            <w:vMerge w:val="continue"/>
            <w:tcBorders>
              <w:right w:val="single" w:color="000000" w:sz="4" w:space="0"/>
            </w:tcBorders>
            <w:vAlign w:val="center"/>
          </w:tcPr>
          <w:p>
            <w:pPr>
              <w:pStyle w:val="30"/>
              <w:jc w:val="center"/>
              <w:rPr>
                <w:rFonts w:ascii="仿宋" w:hAnsi="仿宋" w:eastAsia="仿宋" w:cs="仿宋"/>
                <w:color w:val="auto"/>
                <w:sz w:val="21"/>
                <w:szCs w:val="21"/>
                <w:highlight w:val="none"/>
              </w:rPr>
            </w:pPr>
          </w:p>
        </w:tc>
        <w:tc>
          <w:tcPr>
            <w:tcW w:w="1580" w:type="dxa"/>
            <w:vMerge w:val="restart"/>
            <w:tcBorders>
              <w:left w:val="single" w:color="000000" w:sz="4" w:space="0"/>
            </w:tcBorders>
            <w:vAlign w:val="center"/>
          </w:tcPr>
          <w:p>
            <w:pPr>
              <w:adjustRightInd w:val="0"/>
              <w:jc w:val="center"/>
              <w:rPr>
                <w:rFonts w:hint="eastAsia" w:ascii="仿宋" w:hAnsi="仿宋" w:eastAsia="仿宋" w:cs="仿宋"/>
                <w:color w:val="auto"/>
                <w:sz w:val="21"/>
                <w:szCs w:val="21"/>
                <w:highlight w:val="none"/>
                <w:lang w:val="zh-CN" w:eastAsia="zh-CN" w:bidi="zh-CN"/>
              </w:rPr>
            </w:pPr>
            <w:r>
              <w:rPr>
                <w:rFonts w:hint="eastAsia" w:ascii="仿宋" w:hAnsi="仿宋" w:eastAsia="仿宋" w:cs="仿宋"/>
                <w:color w:val="auto"/>
                <w:sz w:val="21"/>
                <w:szCs w:val="21"/>
                <w:highlight w:val="none"/>
                <w:lang w:val="zh-CN" w:eastAsia="zh-CN" w:bidi="zh-CN"/>
              </w:rPr>
              <w:t>工作方案</w:t>
            </w:r>
          </w:p>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sz w:val="21"/>
                <w:szCs w:val="21"/>
                <w:highlight w:val="none"/>
              </w:rPr>
            </w:pPr>
          </w:p>
        </w:tc>
        <w:tc>
          <w:tcPr>
            <w:tcW w:w="737" w:type="dxa"/>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16</w:t>
            </w:r>
          </w:p>
        </w:tc>
        <w:tc>
          <w:tcPr>
            <w:tcW w:w="6338" w:type="dxa"/>
            <w:vAlign w:val="center"/>
          </w:tcPr>
          <w:p>
            <w:pPr>
              <w:adjustRightInd w:val="0"/>
              <w:jc w:val="both"/>
              <w:rPr>
                <w:rFonts w:hint="eastAsia" w:ascii="仿宋" w:hAnsi="仿宋" w:eastAsia="仿宋" w:cs="仿宋"/>
                <w:color w:val="auto"/>
                <w:sz w:val="21"/>
                <w:szCs w:val="21"/>
                <w:highlight w:val="none"/>
                <w:lang w:val="zh-CN" w:eastAsia="zh-CN" w:bidi="zh-CN"/>
              </w:rPr>
            </w:pPr>
            <w:r>
              <w:rPr>
                <w:rFonts w:hint="eastAsia" w:ascii="仿宋" w:hAnsi="仿宋" w:eastAsia="仿宋" w:cs="仿宋"/>
                <w:color w:val="auto"/>
                <w:sz w:val="21"/>
                <w:szCs w:val="21"/>
                <w:highlight w:val="none"/>
                <w:lang w:val="zh-CN" w:eastAsia="zh-CN" w:bidi="zh-CN"/>
              </w:rPr>
              <w:t>根据技术服务内容及要求，对现状和需求、</w:t>
            </w:r>
            <w:r>
              <w:rPr>
                <w:rFonts w:hint="eastAsia" w:ascii="仿宋" w:hAnsi="仿宋" w:eastAsia="仿宋" w:cs="仿宋"/>
                <w:color w:val="auto"/>
                <w:sz w:val="21"/>
                <w:szCs w:val="21"/>
                <w:highlight w:val="none"/>
                <w:lang w:val="en-US" w:eastAsia="zh-CN" w:bidi="zh-CN"/>
              </w:rPr>
              <w:t>建设目标、</w:t>
            </w:r>
            <w:r>
              <w:rPr>
                <w:rFonts w:hint="eastAsia" w:ascii="仿宋" w:hAnsi="仿宋" w:eastAsia="仿宋" w:cs="仿宋"/>
                <w:color w:val="auto"/>
                <w:sz w:val="21"/>
                <w:szCs w:val="21"/>
                <w:highlight w:val="none"/>
                <w:lang w:val="zh-CN" w:eastAsia="zh-CN" w:bidi="zh-CN"/>
              </w:rPr>
              <w:t>总体</w:t>
            </w:r>
            <w:r>
              <w:rPr>
                <w:rFonts w:hint="eastAsia" w:ascii="仿宋" w:hAnsi="仿宋" w:eastAsia="仿宋" w:cs="仿宋"/>
                <w:color w:val="auto"/>
                <w:sz w:val="21"/>
                <w:szCs w:val="21"/>
                <w:highlight w:val="none"/>
                <w:lang w:val="en-US" w:eastAsia="zh-CN" w:bidi="zh-CN"/>
              </w:rPr>
              <w:t>设计</w:t>
            </w:r>
            <w:r>
              <w:rPr>
                <w:rFonts w:hint="eastAsia" w:ascii="仿宋" w:hAnsi="仿宋" w:eastAsia="仿宋" w:cs="仿宋"/>
                <w:color w:val="auto"/>
                <w:sz w:val="21"/>
                <w:szCs w:val="21"/>
                <w:highlight w:val="none"/>
                <w:lang w:val="zh-CN" w:eastAsia="zh-CN" w:bidi="zh-CN"/>
              </w:rPr>
              <w:t>、详细建设内容等进行分析阐述，各项内容完整且有具体详细的阐述，阐述逻辑严谨且针对性及可行性强的得1</w:t>
            </w:r>
            <w:r>
              <w:rPr>
                <w:rFonts w:hint="eastAsia" w:ascii="仿宋" w:hAnsi="仿宋" w:eastAsia="仿宋" w:cs="仿宋"/>
                <w:color w:val="auto"/>
                <w:sz w:val="21"/>
                <w:szCs w:val="21"/>
                <w:highlight w:val="none"/>
                <w:lang w:val="en-US" w:eastAsia="zh-CN" w:bidi="zh-CN"/>
              </w:rPr>
              <w:t>6</w:t>
            </w:r>
            <w:r>
              <w:rPr>
                <w:rFonts w:hint="eastAsia" w:ascii="仿宋" w:hAnsi="仿宋" w:eastAsia="仿宋" w:cs="仿宋"/>
                <w:color w:val="auto"/>
                <w:sz w:val="21"/>
                <w:szCs w:val="21"/>
                <w:highlight w:val="none"/>
                <w:lang w:val="zh-CN" w:eastAsia="zh-CN" w:bidi="zh-CN"/>
              </w:rPr>
              <w:t>分，每缺失一项内容扣4分，每有任意一处内容存在缺陷或不足或不具有针对性及可行性或与本项目不符的扣1分，只是简单的复制方案内容而没有具体详细的阐述则按照缺陷或不足或未提供方案处理。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165" w:type="dxa"/>
            <w:vMerge w:val="continue"/>
            <w:tcBorders>
              <w:right w:val="single" w:color="000000" w:sz="4" w:space="0"/>
            </w:tcBorders>
            <w:vAlign w:val="center"/>
          </w:tcPr>
          <w:p>
            <w:pPr>
              <w:pStyle w:val="30"/>
              <w:jc w:val="center"/>
              <w:rPr>
                <w:rFonts w:ascii="仿宋" w:hAnsi="仿宋" w:eastAsia="仿宋" w:cs="仿宋"/>
                <w:color w:val="auto"/>
                <w:sz w:val="21"/>
                <w:szCs w:val="21"/>
                <w:highlight w:val="none"/>
              </w:rPr>
            </w:pPr>
          </w:p>
        </w:tc>
        <w:tc>
          <w:tcPr>
            <w:tcW w:w="1580" w:type="dxa"/>
            <w:vMerge w:val="continue"/>
            <w:tcBorders>
              <w:left w:val="single" w:color="000000" w:sz="4" w:space="0"/>
            </w:tcBorders>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sz w:val="21"/>
                <w:szCs w:val="21"/>
                <w:highlight w:val="none"/>
              </w:rPr>
            </w:pPr>
          </w:p>
        </w:tc>
        <w:tc>
          <w:tcPr>
            <w:tcW w:w="737" w:type="dxa"/>
            <w:vAlign w:val="center"/>
          </w:tcPr>
          <w:p>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w:t>
            </w:r>
          </w:p>
        </w:tc>
        <w:tc>
          <w:tcPr>
            <w:tcW w:w="6338" w:type="dxa"/>
            <w:vAlign w:val="center"/>
          </w:tcPr>
          <w:p>
            <w:pPr>
              <w:adjustRightInd w:val="0"/>
              <w:jc w:val="both"/>
              <w:rPr>
                <w:rFonts w:hint="eastAsia" w:ascii="仿宋" w:hAnsi="仿宋" w:eastAsia="仿宋" w:cs="仿宋"/>
                <w:color w:val="auto"/>
                <w:sz w:val="21"/>
                <w:szCs w:val="21"/>
                <w:highlight w:val="none"/>
                <w:lang w:val="zh-CN" w:eastAsia="zh-CN" w:bidi="zh-CN"/>
              </w:rPr>
            </w:pPr>
            <w:r>
              <w:rPr>
                <w:rFonts w:hint="eastAsia" w:ascii="仿宋" w:hAnsi="仿宋" w:eastAsia="仿宋" w:cs="仿宋"/>
                <w:color w:val="auto"/>
                <w:sz w:val="21"/>
                <w:szCs w:val="21"/>
                <w:highlight w:val="none"/>
                <w:lang w:val="zh-CN" w:eastAsia="zh-CN" w:bidi="zh-CN"/>
              </w:rPr>
              <w:t>编制工作计划和人员安排：结合本项目编制工作内容及相关要求，编制工作方案中组织实施计划周详可行、人员队伍安排合理且实力雄厚的得</w:t>
            </w:r>
            <w:r>
              <w:rPr>
                <w:rFonts w:hint="eastAsia" w:ascii="仿宋" w:hAnsi="仿宋" w:eastAsia="仿宋" w:cs="仿宋"/>
                <w:color w:val="auto"/>
                <w:sz w:val="21"/>
                <w:szCs w:val="21"/>
                <w:highlight w:val="none"/>
                <w:lang w:val="en-US" w:eastAsia="zh-CN" w:bidi="zh-CN"/>
              </w:rPr>
              <w:t>8</w:t>
            </w:r>
            <w:r>
              <w:rPr>
                <w:rFonts w:hint="eastAsia" w:ascii="仿宋" w:hAnsi="仿宋" w:eastAsia="仿宋" w:cs="仿宋"/>
                <w:color w:val="auto"/>
                <w:sz w:val="21"/>
                <w:szCs w:val="21"/>
                <w:highlight w:val="none"/>
                <w:lang w:val="zh-CN" w:eastAsia="zh-CN" w:bidi="zh-CN"/>
              </w:rPr>
              <w:t>分，每缺失一项内容扣</w:t>
            </w:r>
            <w:r>
              <w:rPr>
                <w:rFonts w:hint="eastAsia" w:ascii="仿宋" w:hAnsi="仿宋" w:eastAsia="仿宋" w:cs="仿宋"/>
                <w:color w:val="auto"/>
                <w:sz w:val="21"/>
                <w:szCs w:val="21"/>
                <w:highlight w:val="none"/>
                <w:lang w:val="en-US" w:eastAsia="zh-CN" w:bidi="zh-CN"/>
              </w:rPr>
              <w:t>4</w:t>
            </w:r>
            <w:r>
              <w:rPr>
                <w:rFonts w:hint="eastAsia" w:ascii="仿宋" w:hAnsi="仿宋" w:eastAsia="仿宋" w:cs="仿宋"/>
                <w:color w:val="auto"/>
                <w:sz w:val="21"/>
                <w:szCs w:val="21"/>
                <w:highlight w:val="none"/>
                <w:lang w:val="zh-CN" w:eastAsia="zh-CN" w:bidi="zh-CN"/>
              </w:rPr>
              <w:t>分，每有任意一处内容存在缺陷或不足或不具有针对性及可行性或与本项目不符的扣1分，只是简单的复制方案内容而没有具体详细的阐述则按照缺陷或不足或未提供方案处理。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165" w:type="dxa"/>
            <w:vMerge w:val="continue"/>
            <w:tcBorders>
              <w:right w:val="single" w:color="000000" w:sz="4" w:space="0"/>
            </w:tcBorders>
            <w:vAlign w:val="center"/>
          </w:tcPr>
          <w:p>
            <w:pPr>
              <w:pStyle w:val="30"/>
              <w:jc w:val="center"/>
              <w:rPr>
                <w:rFonts w:ascii="仿宋" w:hAnsi="仿宋" w:eastAsia="仿宋" w:cs="仿宋"/>
                <w:color w:val="auto"/>
                <w:sz w:val="21"/>
                <w:szCs w:val="21"/>
                <w:highlight w:val="none"/>
              </w:rPr>
            </w:pPr>
          </w:p>
        </w:tc>
        <w:tc>
          <w:tcPr>
            <w:tcW w:w="1580" w:type="dxa"/>
            <w:vMerge w:val="continue"/>
            <w:tcBorders>
              <w:left w:val="single" w:color="000000" w:sz="4" w:space="0"/>
            </w:tcBorders>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sz w:val="21"/>
                <w:szCs w:val="21"/>
                <w:highlight w:val="none"/>
              </w:rPr>
            </w:pPr>
          </w:p>
        </w:tc>
        <w:tc>
          <w:tcPr>
            <w:tcW w:w="737" w:type="dxa"/>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w:t>
            </w:r>
          </w:p>
        </w:tc>
        <w:tc>
          <w:tcPr>
            <w:tcW w:w="6338" w:type="dxa"/>
            <w:vAlign w:val="center"/>
          </w:tcPr>
          <w:p>
            <w:pPr>
              <w:adjustRightInd w:val="0"/>
              <w:jc w:val="both"/>
              <w:rPr>
                <w:rFonts w:hint="eastAsia" w:ascii="仿宋" w:hAnsi="仿宋" w:eastAsia="仿宋" w:cs="仿宋"/>
                <w:color w:val="auto"/>
                <w:sz w:val="21"/>
                <w:szCs w:val="21"/>
                <w:highlight w:val="none"/>
                <w:lang w:val="zh-CN" w:eastAsia="zh-CN" w:bidi="zh-CN"/>
              </w:rPr>
            </w:pPr>
            <w:r>
              <w:rPr>
                <w:rFonts w:hint="eastAsia" w:ascii="仿宋" w:hAnsi="仿宋" w:eastAsia="仿宋" w:cs="仿宋"/>
                <w:color w:val="auto"/>
                <w:sz w:val="21"/>
                <w:szCs w:val="21"/>
                <w:highlight w:val="none"/>
                <w:lang w:val="zh-CN" w:eastAsia="zh-CN" w:bidi="zh-CN"/>
              </w:rPr>
              <w:t>编制工作要点难点及保障措施：结合本项目编制工作内容及相关要求，编制工作方案中对工作要点和难点理解到位、准备工作或保障措施得当可靠的得8分，每缺失一项内容扣4分，每有任意一处内容存在缺陷或不足或不具有针对性及可行性或与本项目不符的扣1分，只是简单的复制方案内容而没有具体详细的阐述则按照缺陷或不足或未提供方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165" w:type="dxa"/>
            <w:vMerge w:val="continue"/>
            <w:tcBorders>
              <w:right w:val="single" w:color="000000" w:sz="4" w:space="0"/>
            </w:tcBorders>
            <w:vAlign w:val="center"/>
          </w:tcPr>
          <w:p>
            <w:pPr>
              <w:pStyle w:val="30"/>
              <w:jc w:val="center"/>
              <w:rPr>
                <w:rFonts w:ascii="仿宋" w:hAnsi="仿宋" w:eastAsia="仿宋" w:cs="仿宋"/>
                <w:color w:val="auto"/>
                <w:sz w:val="21"/>
                <w:szCs w:val="21"/>
                <w:highlight w:val="none"/>
              </w:rPr>
            </w:pPr>
          </w:p>
        </w:tc>
        <w:tc>
          <w:tcPr>
            <w:tcW w:w="1580" w:type="dxa"/>
            <w:vMerge w:val="continue"/>
            <w:tcBorders>
              <w:left w:val="single" w:color="000000" w:sz="4" w:space="0"/>
            </w:tcBorders>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仿宋" w:hAnsi="仿宋" w:eastAsia="仿宋" w:cs="仿宋"/>
                <w:color w:val="auto"/>
                <w:sz w:val="21"/>
                <w:szCs w:val="21"/>
                <w:highlight w:val="none"/>
              </w:rPr>
            </w:pPr>
          </w:p>
        </w:tc>
        <w:tc>
          <w:tcPr>
            <w:tcW w:w="737" w:type="dxa"/>
            <w:vAlign w:val="center"/>
          </w:tcPr>
          <w:p>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w:t>
            </w:r>
          </w:p>
        </w:tc>
        <w:tc>
          <w:tcPr>
            <w:tcW w:w="6338" w:type="dxa"/>
            <w:vAlign w:val="center"/>
          </w:tcPr>
          <w:p>
            <w:pPr>
              <w:adjustRightInd w:val="0"/>
              <w:jc w:val="both"/>
              <w:rPr>
                <w:rFonts w:hint="eastAsia" w:ascii="仿宋" w:hAnsi="仿宋" w:eastAsia="仿宋" w:cs="仿宋"/>
                <w:color w:val="auto"/>
                <w:sz w:val="21"/>
                <w:szCs w:val="21"/>
                <w:highlight w:val="none"/>
                <w:lang w:val="zh-CN" w:eastAsia="zh-CN" w:bidi="zh-CN"/>
              </w:rPr>
            </w:pPr>
            <w:r>
              <w:rPr>
                <w:rFonts w:hint="eastAsia" w:ascii="仿宋" w:hAnsi="仿宋" w:eastAsia="仿宋" w:cs="仿宋"/>
                <w:color w:val="auto"/>
                <w:sz w:val="21"/>
                <w:szCs w:val="21"/>
                <w:highlight w:val="none"/>
                <w:lang w:val="zh-CN" w:eastAsia="zh-CN" w:bidi="zh-CN"/>
              </w:rPr>
              <w:t>质量和进度保证措施：本项目编制工作方案中对本项目的质量、进度保证措施合理的得8分，每缺失一项内容扣4分，每有任意一处内容存在缺陷或不足或不具有针对性及可行性或与本项目不符的扣1分，只是简单的复制方案内容而没有具体详细的阐述则按照缺陷或不足或未提供方案处理。</w:t>
            </w:r>
          </w:p>
        </w:tc>
      </w:tr>
    </w:tbl>
    <w:p>
      <w:pPr>
        <w:pStyle w:val="32"/>
        <w:spacing w:line="440" w:lineRule="exact"/>
        <w:jc w:val="both"/>
        <w:rPr>
          <w:rFonts w:ascii="仿宋" w:hAnsi="仿宋" w:eastAsia="仿宋" w:cs="仿宋"/>
          <w:bCs w:val="0"/>
          <w:color w:val="auto"/>
          <w:spacing w:val="0"/>
          <w:kern w:val="2"/>
          <w:sz w:val="24"/>
          <w:szCs w:val="24"/>
          <w:highlight w:val="none"/>
          <w:lang w:bidi="ar"/>
        </w:rPr>
      </w:pPr>
    </w:p>
    <w:p>
      <w:pPr>
        <w:pStyle w:val="32"/>
        <w:spacing w:line="440" w:lineRule="exact"/>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评审标准中应考虑下列因素：</w:t>
      </w:r>
    </w:p>
    <w:p>
      <w:pPr>
        <w:pStyle w:val="32"/>
        <w:spacing w:line="440" w:lineRule="exact"/>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1.  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响应文件中提交了《供应商企业类型声明函》、《残疾人福利性单位声明函》或省级以上监狱管理局、戒毒管理局（含新疆生产建设兵团）出具的属于监狱企业的证明文件的供应商，其最后报价扣除</w:t>
      </w:r>
      <w:r>
        <w:rPr>
          <w:rFonts w:hint="eastAsia" w:ascii="仿宋" w:hAnsi="仿宋" w:eastAsia="仿宋" w:cs="仿宋"/>
          <w:bCs w:val="0"/>
          <w:color w:val="auto"/>
          <w:spacing w:val="0"/>
          <w:kern w:val="2"/>
          <w:sz w:val="24"/>
          <w:szCs w:val="24"/>
          <w:highlight w:val="none"/>
          <w:u w:val="single"/>
          <w:lang w:bidi="ar"/>
        </w:rPr>
        <w:t xml:space="preserve"> 3 % </w:t>
      </w:r>
      <w:r>
        <w:rPr>
          <w:rFonts w:hint="eastAsia" w:ascii="仿宋" w:hAnsi="仿宋" w:eastAsia="仿宋" w:cs="仿宋"/>
          <w:bCs w:val="0"/>
          <w:color w:val="auto"/>
          <w:spacing w:val="0"/>
          <w:kern w:val="2"/>
          <w:sz w:val="24"/>
          <w:szCs w:val="24"/>
          <w:highlight w:val="none"/>
          <w:lang w:bidi="ar"/>
        </w:rPr>
        <w:t>后参与评审。对于同时属于小微企业、监狱企业或残疾人福利性单位的，不重复进行最后报价扣除。</w:t>
      </w:r>
    </w:p>
    <w:p>
      <w:pPr>
        <w:pStyle w:val="32"/>
        <w:spacing w:line="440" w:lineRule="exact"/>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2.  联合协议中约定，小型、微型企业和监狱企业的协议合同金额占到联合体协议合同总金额30%以上的，可给予联合体</w:t>
      </w:r>
      <w:r>
        <w:rPr>
          <w:rFonts w:hint="eastAsia" w:ascii="仿宋" w:hAnsi="仿宋" w:eastAsia="仿宋" w:cs="仿宋"/>
          <w:bCs w:val="0"/>
          <w:color w:val="auto"/>
          <w:spacing w:val="0"/>
          <w:kern w:val="2"/>
          <w:sz w:val="24"/>
          <w:szCs w:val="24"/>
          <w:highlight w:val="none"/>
          <w:u w:val="single"/>
          <w:lang w:bidi="ar"/>
        </w:rPr>
        <w:t xml:space="preserve"> 4 %</w:t>
      </w:r>
      <w:r>
        <w:rPr>
          <w:rFonts w:hint="eastAsia" w:ascii="仿宋" w:hAnsi="仿宋" w:eastAsia="仿宋" w:cs="仿宋"/>
          <w:bCs w:val="0"/>
          <w:color w:val="auto"/>
          <w:spacing w:val="0"/>
          <w:kern w:val="2"/>
          <w:sz w:val="24"/>
          <w:szCs w:val="24"/>
          <w:highlight w:val="none"/>
          <w:lang w:bidi="ar"/>
        </w:rPr>
        <w:t xml:space="preserve"> 的最后报价扣除。联合体各方均为小型、微型企业和监狱企业的，联合体视同为小型、微型企业和监狱企业。（本项目不适用）</w:t>
      </w:r>
    </w:p>
    <w:p>
      <w:pPr>
        <w:pStyle w:val="32"/>
        <w:spacing w:line="440" w:lineRule="exact"/>
        <w:rPr>
          <w:rFonts w:ascii="仿宋" w:hAnsi="仿宋" w:eastAsia="仿宋" w:cs="仿宋"/>
          <w:bCs w:val="0"/>
          <w:color w:val="auto"/>
          <w:spacing w:val="0"/>
          <w:kern w:val="2"/>
          <w:sz w:val="24"/>
          <w:szCs w:val="24"/>
          <w:highlight w:val="none"/>
          <w:u w:val="single"/>
          <w:lang w:bidi="ar"/>
        </w:rPr>
      </w:pPr>
      <w:r>
        <w:rPr>
          <w:rFonts w:hint="eastAsia" w:ascii="仿宋" w:hAnsi="仿宋" w:eastAsia="仿宋" w:cs="仿宋"/>
          <w:bCs w:val="0"/>
          <w:color w:val="auto"/>
          <w:spacing w:val="0"/>
          <w:kern w:val="2"/>
          <w:sz w:val="24"/>
          <w:szCs w:val="24"/>
          <w:highlight w:val="none"/>
          <w:lang w:bidi="ar"/>
        </w:rPr>
        <w:t>3.  供应商所投产品如被列入财政部与国家主管部门颁发的节能产品目录或环境标志产品目录，应提供相关证明，在评标时予以优先采购，具体优惠措施为：</w:t>
      </w:r>
      <w:r>
        <w:rPr>
          <w:rFonts w:hint="eastAsia" w:ascii="仿宋" w:hAnsi="仿宋" w:eastAsia="仿宋" w:cs="仿宋"/>
          <w:bCs w:val="0"/>
          <w:color w:val="auto"/>
          <w:spacing w:val="0"/>
          <w:kern w:val="2"/>
          <w:sz w:val="24"/>
          <w:szCs w:val="24"/>
          <w:highlight w:val="none"/>
          <w:u w:val="single"/>
          <w:lang w:bidi="ar"/>
        </w:rPr>
        <w:t>采购人采购产品属于节能产品、环境标志产品品目清单范围内，且供应商所投产品具有节能产品、环境标志产品认证证书，在评标时予以优先采购，具体优惠措施为：在技术部分打分项中加1分。</w:t>
      </w:r>
      <w:r>
        <w:rPr>
          <w:rFonts w:hint="eastAsia" w:ascii="仿宋" w:hAnsi="仿宋" w:eastAsia="仿宋" w:cs="仿宋"/>
          <w:bCs w:val="0"/>
          <w:color w:val="auto"/>
          <w:spacing w:val="0"/>
          <w:kern w:val="2"/>
          <w:sz w:val="24"/>
          <w:szCs w:val="24"/>
          <w:highlight w:val="none"/>
          <w:lang w:bidi="ar"/>
        </w:rPr>
        <w:t>（本项目不适用）</w:t>
      </w:r>
    </w:p>
    <w:p>
      <w:pPr>
        <w:pStyle w:val="32"/>
        <w:spacing w:line="440" w:lineRule="exact"/>
        <w:rPr>
          <w:rFonts w:ascii="仿宋" w:hAnsi="仿宋" w:eastAsia="仿宋" w:cs="仿宋"/>
          <w:bCs w:val="0"/>
          <w:color w:val="auto"/>
          <w:sz w:val="24"/>
          <w:szCs w:val="24"/>
          <w:highlight w:val="none"/>
          <w:u w:val="single"/>
          <w:lang w:bidi="ar"/>
        </w:rPr>
      </w:pPr>
      <w:r>
        <w:rPr>
          <w:rFonts w:hint="eastAsia" w:ascii="仿宋" w:hAnsi="仿宋" w:eastAsia="仿宋" w:cs="仿宋"/>
          <w:bCs w:val="0"/>
          <w:color w:val="auto"/>
          <w:sz w:val="24"/>
          <w:szCs w:val="24"/>
          <w:highlight w:val="none"/>
          <w:lang w:bidi="ar"/>
        </w:rPr>
        <w:t>供应商所投产品列入无线局域网产品清单，应提供相关证明，在评标时予以优先采购，具体优惠措施为：</w:t>
      </w:r>
      <w:r>
        <w:rPr>
          <w:rFonts w:hint="eastAsia" w:ascii="仿宋" w:hAnsi="仿宋" w:eastAsia="仿宋" w:cs="仿宋"/>
          <w:bCs w:val="0"/>
          <w:color w:val="auto"/>
          <w:sz w:val="24"/>
          <w:szCs w:val="24"/>
          <w:highlight w:val="none"/>
          <w:u w:val="single"/>
          <w:lang w:bidi="ar"/>
        </w:rPr>
        <w:t xml:space="preserve">在技术部分打分项中加 0.5 分 </w:t>
      </w:r>
      <w:r>
        <w:rPr>
          <w:rFonts w:hint="eastAsia" w:ascii="仿宋" w:hAnsi="仿宋" w:eastAsia="仿宋" w:cs="仿宋"/>
          <w:bCs w:val="0"/>
          <w:color w:val="auto"/>
          <w:spacing w:val="0"/>
          <w:kern w:val="2"/>
          <w:sz w:val="24"/>
          <w:szCs w:val="24"/>
          <w:highlight w:val="none"/>
          <w:lang w:bidi="ar"/>
        </w:rPr>
        <w:t>（本项目不适用）</w:t>
      </w:r>
    </w:p>
    <w:p>
      <w:pPr>
        <w:pStyle w:val="32"/>
        <w:spacing w:line="440" w:lineRule="exact"/>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如采购人所采购产品为政府强制采购的节能产品，供应商所投产品的品牌及型号必须为清单中有效期内产品并提供证明文件，否则其响应将作为</w:t>
      </w:r>
      <w:r>
        <w:rPr>
          <w:rFonts w:hint="eastAsia" w:ascii="仿宋" w:hAnsi="仿宋" w:eastAsia="仿宋" w:cs="仿宋"/>
          <w:b/>
          <w:color w:val="auto"/>
          <w:spacing w:val="0"/>
          <w:kern w:val="2"/>
          <w:sz w:val="24"/>
          <w:szCs w:val="24"/>
          <w:highlight w:val="none"/>
          <w:lang w:bidi="ar"/>
        </w:rPr>
        <w:t>无效响应被拒绝</w:t>
      </w:r>
      <w:r>
        <w:rPr>
          <w:rFonts w:hint="eastAsia" w:ascii="仿宋" w:hAnsi="仿宋" w:eastAsia="仿宋" w:cs="仿宋"/>
          <w:bCs w:val="0"/>
          <w:color w:val="auto"/>
          <w:spacing w:val="0"/>
          <w:kern w:val="2"/>
          <w:sz w:val="24"/>
          <w:szCs w:val="24"/>
          <w:highlight w:val="none"/>
          <w:lang w:bidi="ar"/>
        </w:rPr>
        <w:t>。</w:t>
      </w:r>
    </w:p>
    <w:p>
      <w:pPr>
        <w:pStyle w:val="32"/>
        <w:widowControl w:val="0"/>
        <w:adjustRightInd w:val="0"/>
        <w:snapToGrid w:val="0"/>
        <w:spacing w:line="440" w:lineRule="exact"/>
        <w:jc w:val="both"/>
        <w:rPr>
          <w:rFonts w:ascii="仿宋" w:hAnsi="仿宋" w:eastAsia="仿宋" w:cs="仿宋"/>
          <w:bCs w:val="0"/>
          <w:color w:val="auto"/>
          <w:sz w:val="24"/>
          <w:szCs w:val="24"/>
          <w:highlight w:val="none"/>
          <w:lang w:bidi="ar"/>
        </w:rPr>
      </w:pPr>
      <w:r>
        <w:rPr>
          <w:rFonts w:hint="eastAsia" w:ascii="仿宋" w:hAnsi="仿宋" w:eastAsia="仿宋" w:cs="仿宋"/>
          <w:bCs w:val="0"/>
          <w:color w:val="auto"/>
          <w:spacing w:val="0"/>
          <w:kern w:val="2"/>
          <w:sz w:val="24"/>
          <w:szCs w:val="24"/>
          <w:highlight w:val="none"/>
          <w:lang w:bidi="ar"/>
        </w:rPr>
        <w:t xml:space="preserve">4.  </w:t>
      </w:r>
      <w:r>
        <w:rPr>
          <w:rFonts w:hint="eastAsia" w:ascii="仿宋" w:hAnsi="仿宋" w:eastAsia="仿宋" w:cs="仿宋"/>
          <w:bCs w:val="0"/>
          <w:color w:val="auto"/>
          <w:sz w:val="24"/>
          <w:szCs w:val="24"/>
          <w:highlight w:val="none"/>
          <w:lang w:bidi="ar"/>
        </w:rPr>
        <w:t>根据《关于运用政府采购政策支持脱贫攻坚的通知》（财库〔2019〕27号）的规定，采购人采购农副产品的，对产地在国家级贫困地区的农副产品的优先采购措施：</w:t>
      </w:r>
      <w:r>
        <w:rPr>
          <w:rFonts w:hint="eastAsia" w:ascii="仿宋" w:hAnsi="仿宋" w:eastAsia="仿宋" w:cs="仿宋"/>
          <w:bCs w:val="0"/>
          <w:color w:val="auto"/>
          <w:sz w:val="24"/>
          <w:szCs w:val="24"/>
          <w:highlight w:val="none"/>
          <w:u w:val="single"/>
          <w:lang w:bidi="ar"/>
        </w:rPr>
        <w:t xml:space="preserve">  /   </w:t>
      </w:r>
      <w:r>
        <w:rPr>
          <w:rFonts w:hint="eastAsia" w:ascii="仿宋" w:hAnsi="仿宋" w:eastAsia="仿宋" w:cs="仿宋"/>
          <w:bCs w:val="0"/>
          <w:color w:val="auto"/>
          <w:sz w:val="24"/>
          <w:szCs w:val="24"/>
          <w:highlight w:val="none"/>
          <w:lang w:bidi="ar"/>
        </w:rPr>
        <w:t xml:space="preserve">。 </w:t>
      </w:r>
    </w:p>
    <w:p>
      <w:pPr>
        <w:rPr>
          <w:rFonts w:ascii="仿宋" w:hAnsi="仿宋" w:eastAsia="仿宋" w:cs="仿宋"/>
          <w:color w:val="auto"/>
          <w:kern w:val="2"/>
          <w:sz w:val="24"/>
          <w:szCs w:val="24"/>
          <w:highlight w:val="none"/>
          <w:lang w:val="en-US" w:bidi="ar"/>
        </w:rPr>
      </w:pPr>
      <w:r>
        <w:rPr>
          <w:rFonts w:hint="eastAsia" w:ascii="仿宋" w:hAnsi="仿宋" w:eastAsia="仿宋" w:cs="仿宋"/>
          <w:color w:val="auto"/>
          <w:kern w:val="2"/>
          <w:sz w:val="24"/>
          <w:szCs w:val="24"/>
          <w:highlight w:val="none"/>
          <w:lang w:val="en-US" w:bidi="ar"/>
        </w:rPr>
        <w:br w:type="page"/>
      </w:r>
    </w:p>
    <w:p>
      <w:pPr>
        <w:pStyle w:val="3"/>
        <w:spacing w:before="70"/>
        <w:ind w:right="159"/>
        <w:rPr>
          <w:rFonts w:ascii="仿宋" w:hAnsi="仿宋" w:eastAsia="仿宋" w:cs="仿宋"/>
          <w:color w:val="auto"/>
          <w:sz w:val="32"/>
          <w:szCs w:val="32"/>
          <w:highlight w:val="none"/>
        </w:rPr>
      </w:pPr>
      <w:bookmarkStart w:id="31" w:name="_Toc19324"/>
      <w:bookmarkStart w:id="32" w:name="_Toc13190"/>
      <w:r>
        <w:rPr>
          <w:rFonts w:hint="eastAsia" w:ascii="仿宋" w:hAnsi="仿宋" w:eastAsia="仿宋" w:cs="仿宋"/>
          <w:color w:val="auto"/>
          <w:sz w:val="32"/>
          <w:szCs w:val="32"/>
          <w:highlight w:val="none"/>
        </w:rPr>
        <w:t>第</w:t>
      </w:r>
      <w:r>
        <w:rPr>
          <w:rFonts w:hint="eastAsia" w:ascii="仿宋" w:hAnsi="仿宋" w:eastAsia="仿宋" w:cs="仿宋"/>
          <w:color w:val="auto"/>
          <w:sz w:val="32"/>
          <w:szCs w:val="32"/>
          <w:highlight w:val="none"/>
          <w:lang w:val="en-US"/>
        </w:rPr>
        <w:t>六</w:t>
      </w:r>
      <w:r>
        <w:rPr>
          <w:rFonts w:hint="eastAsia" w:ascii="仿宋" w:hAnsi="仿宋" w:eastAsia="仿宋" w:cs="仿宋"/>
          <w:color w:val="auto"/>
          <w:sz w:val="32"/>
          <w:szCs w:val="32"/>
          <w:highlight w:val="none"/>
        </w:rPr>
        <w:t>章</w:t>
      </w:r>
      <w:r>
        <w:rPr>
          <w:rFonts w:hint="eastAsia" w:ascii="仿宋" w:hAnsi="仿宋" w:eastAsia="仿宋" w:cs="仿宋"/>
          <w:color w:val="auto"/>
          <w:sz w:val="32"/>
          <w:szCs w:val="32"/>
          <w:highlight w:val="none"/>
          <w:lang w:val="en-US"/>
        </w:rPr>
        <w:t xml:space="preserve">  </w:t>
      </w:r>
      <w:r>
        <w:rPr>
          <w:rFonts w:hint="eastAsia" w:ascii="仿宋" w:hAnsi="仿宋" w:eastAsia="仿宋" w:cs="仿宋"/>
          <w:color w:val="auto"/>
          <w:sz w:val="32"/>
          <w:szCs w:val="32"/>
          <w:highlight w:val="none"/>
        </w:rPr>
        <w:t>附件</w:t>
      </w:r>
      <w:bookmarkEnd w:id="31"/>
      <w:bookmarkEnd w:id="32"/>
      <w:r>
        <w:rPr>
          <w:rFonts w:hint="eastAsia" w:ascii="仿宋" w:hAnsi="仿宋" w:eastAsia="仿宋" w:cs="仿宋"/>
          <w:color w:val="auto"/>
          <w:sz w:val="32"/>
          <w:szCs w:val="32"/>
          <w:highlight w:val="none"/>
          <w:lang w:val="en-US"/>
        </w:rPr>
        <w:t>-</w:t>
      </w:r>
      <w:r>
        <w:rPr>
          <w:rFonts w:hint="eastAsia" w:ascii="仿宋" w:hAnsi="仿宋" w:eastAsia="仿宋" w:cs="仿宋"/>
          <w:color w:val="auto"/>
          <w:sz w:val="32"/>
          <w:szCs w:val="32"/>
          <w:highlight w:val="none"/>
        </w:rPr>
        <w:t>磋商响应文件格式</w:t>
      </w:r>
    </w:p>
    <w:p>
      <w:pPr>
        <w:pStyle w:val="2"/>
        <w:spacing w:before="12"/>
        <w:rPr>
          <w:rFonts w:ascii="仿宋" w:hAnsi="仿宋" w:eastAsia="仿宋" w:cs="仿宋"/>
          <w:b/>
          <w:color w:val="auto"/>
          <w:sz w:val="37"/>
          <w:highlight w:val="none"/>
        </w:rPr>
      </w:pPr>
    </w:p>
    <w:p>
      <w:pPr>
        <w:pStyle w:val="2"/>
        <w:spacing w:line="364" w:lineRule="auto"/>
        <w:ind w:left="360" w:right="515" w:firstLine="480"/>
        <w:jc w:val="both"/>
        <w:rPr>
          <w:rFonts w:ascii="仿宋" w:hAnsi="仿宋" w:eastAsia="仿宋" w:cs="仿宋"/>
          <w:color w:val="auto"/>
          <w:highlight w:val="none"/>
        </w:rPr>
      </w:pPr>
      <w:r>
        <w:rPr>
          <w:rFonts w:hint="eastAsia" w:ascii="仿宋" w:hAnsi="仿宋" w:eastAsia="仿宋" w:cs="仿宋"/>
          <w:color w:val="auto"/>
          <w:spacing w:val="-7"/>
          <w:highlight w:val="none"/>
        </w:rPr>
        <w:t>为保证磋商工作的顺利进行，各供应商需参照如下的格式，认真进行响应文件的编</w:t>
      </w:r>
      <w:r>
        <w:rPr>
          <w:rFonts w:hint="eastAsia" w:ascii="仿宋" w:hAnsi="仿宋" w:eastAsia="仿宋" w:cs="仿宋"/>
          <w:color w:val="auto"/>
          <w:spacing w:val="-6"/>
          <w:highlight w:val="none"/>
        </w:rPr>
        <w:t>写工作。</w:t>
      </w:r>
      <w:r>
        <w:rPr>
          <w:rFonts w:hint="eastAsia" w:ascii="仿宋" w:hAnsi="仿宋" w:eastAsia="仿宋" w:cs="仿宋"/>
          <w:color w:val="auto"/>
          <w:highlight w:val="none"/>
          <w:u w:val="single"/>
        </w:rPr>
        <w:t>需建立详细的目录。</w:t>
      </w:r>
    </w:p>
    <w:p>
      <w:pPr>
        <w:pStyle w:val="2"/>
        <w:spacing w:before="144" w:line="374" w:lineRule="auto"/>
        <w:ind w:left="360" w:right="515" w:firstLine="480"/>
        <w:rPr>
          <w:rFonts w:ascii="仿宋" w:hAnsi="仿宋" w:eastAsia="仿宋" w:cs="仿宋"/>
          <w:color w:val="auto"/>
          <w:highlight w:val="none"/>
        </w:rPr>
      </w:pPr>
      <w:r>
        <w:rPr>
          <w:rFonts w:hint="eastAsia" w:ascii="仿宋" w:hAnsi="仿宋" w:eastAsia="仿宋" w:cs="仿宋"/>
          <w:color w:val="auto"/>
          <w:spacing w:val="-6"/>
          <w:highlight w:val="none"/>
        </w:rPr>
        <w:t>各供应商提交文件中涉及商业机密的，应明确标明，采购人及最终用户将给予保密</w:t>
      </w:r>
      <w:r>
        <w:rPr>
          <w:rFonts w:hint="eastAsia" w:ascii="仿宋" w:hAnsi="仿宋" w:eastAsia="仿宋" w:cs="仿宋"/>
          <w:color w:val="auto"/>
          <w:highlight w:val="none"/>
        </w:rPr>
        <w:t>处理，否则视为公开资料。</w:t>
      </w:r>
    </w:p>
    <w:p>
      <w:pPr>
        <w:rPr>
          <w:rFonts w:ascii="仿宋" w:hAnsi="仿宋" w:eastAsia="仿宋" w:cs="仿宋"/>
          <w:color w:val="auto"/>
          <w:kern w:val="2"/>
          <w:sz w:val="24"/>
          <w:szCs w:val="24"/>
          <w:highlight w:val="none"/>
          <w:lang w:val="en-US" w:bidi="ar"/>
        </w:rPr>
      </w:pPr>
      <w:r>
        <w:rPr>
          <w:rFonts w:hint="eastAsia" w:ascii="仿宋" w:hAnsi="仿宋" w:eastAsia="仿宋" w:cs="仿宋"/>
          <w:color w:val="auto"/>
          <w:kern w:val="2"/>
          <w:sz w:val="24"/>
          <w:szCs w:val="24"/>
          <w:highlight w:val="none"/>
          <w:lang w:val="en-US" w:bidi="ar"/>
        </w:rPr>
        <w:br w:type="page"/>
      </w:r>
    </w:p>
    <w:p>
      <w:pPr>
        <w:pStyle w:val="8"/>
        <w:spacing w:before="88"/>
        <w:ind w:left="360"/>
        <w:rPr>
          <w:color w:val="auto"/>
          <w:highlight w:val="none"/>
        </w:rPr>
      </w:pPr>
      <w:r>
        <w:rPr>
          <w:rFonts w:hint="eastAsia"/>
          <w:color w:val="auto"/>
          <w:highlight w:val="none"/>
        </w:rPr>
        <w:t>封面格式</w:t>
      </w:r>
    </w:p>
    <w:p>
      <w:pPr>
        <w:pStyle w:val="2"/>
        <w:rPr>
          <w:rFonts w:ascii="仿宋" w:hAnsi="仿宋" w:eastAsia="仿宋" w:cs="仿宋"/>
          <w:color w:val="auto"/>
          <w:sz w:val="20"/>
          <w:highlight w:val="none"/>
        </w:rPr>
      </w:pPr>
    </w:p>
    <w:p>
      <w:pPr>
        <w:pStyle w:val="2"/>
        <w:rPr>
          <w:rFonts w:ascii="仿宋" w:hAnsi="仿宋" w:eastAsia="仿宋" w:cs="仿宋"/>
          <w:color w:val="auto"/>
          <w:sz w:val="20"/>
          <w:highlight w:val="none"/>
        </w:rPr>
      </w:pPr>
    </w:p>
    <w:p>
      <w:pPr>
        <w:pStyle w:val="2"/>
        <w:rPr>
          <w:rFonts w:ascii="仿宋" w:hAnsi="仿宋" w:eastAsia="仿宋" w:cs="仿宋"/>
          <w:color w:val="auto"/>
          <w:sz w:val="20"/>
          <w:highlight w:val="none"/>
        </w:rPr>
      </w:pPr>
    </w:p>
    <w:p>
      <w:pPr>
        <w:pStyle w:val="2"/>
        <w:rPr>
          <w:rFonts w:ascii="仿宋" w:hAnsi="仿宋" w:eastAsia="仿宋" w:cs="仿宋"/>
          <w:color w:val="auto"/>
          <w:sz w:val="20"/>
          <w:highlight w:val="none"/>
        </w:rPr>
      </w:pPr>
    </w:p>
    <w:p>
      <w:pPr>
        <w:pStyle w:val="2"/>
        <w:rPr>
          <w:rFonts w:ascii="仿宋" w:hAnsi="仿宋" w:eastAsia="仿宋" w:cs="仿宋"/>
          <w:color w:val="auto"/>
          <w:sz w:val="20"/>
          <w:highlight w:val="none"/>
        </w:rPr>
      </w:pPr>
    </w:p>
    <w:p>
      <w:pPr>
        <w:pStyle w:val="2"/>
        <w:rPr>
          <w:rFonts w:ascii="仿宋" w:hAnsi="仿宋" w:eastAsia="仿宋" w:cs="仿宋"/>
          <w:color w:val="auto"/>
          <w:sz w:val="20"/>
          <w:highlight w:val="none"/>
        </w:rPr>
      </w:pPr>
    </w:p>
    <w:p>
      <w:pPr>
        <w:pStyle w:val="2"/>
        <w:spacing w:before="2"/>
        <w:rPr>
          <w:rFonts w:ascii="仿宋" w:hAnsi="仿宋" w:eastAsia="仿宋" w:cs="仿宋"/>
          <w:color w:val="auto"/>
          <w:sz w:val="16"/>
          <w:highlight w:val="none"/>
        </w:rPr>
      </w:pPr>
    </w:p>
    <w:p>
      <w:pPr>
        <w:spacing w:line="1195" w:lineRule="exact"/>
        <w:ind w:right="165"/>
        <w:jc w:val="center"/>
        <w:outlineLvl w:val="0"/>
        <w:rPr>
          <w:rFonts w:ascii="仿宋" w:hAnsi="仿宋" w:eastAsia="仿宋" w:cs="仿宋"/>
          <w:b/>
          <w:color w:val="auto"/>
          <w:sz w:val="96"/>
          <w:highlight w:val="none"/>
        </w:rPr>
      </w:pPr>
      <w:bookmarkStart w:id="33" w:name="_Toc29901"/>
      <w:bookmarkStart w:id="34" w:name="_Toc27397"/>
      <w:bookmarkStart w:id="35" w:name="_Toc996"/>
      <w:bookmarkStart w:id="36" w:name="_Toc31163"/>
      <w:bookmarkStart w:id="37" w:name="_Toc25401"/>
      <w:r>
        <w:rPr>
          <w:rFonts w:hint="eastAsia" w:ascii="仿宋" w:hAnsi="仿宋" w:eastAsia="仿宋" w:cs="仿宋"/>
          <w:b/>
          <w:color w:val="auto"/>
          <w:sz w:val="72"/>
          <w:szCs w:val="72"/>
          <w:highlight w:val="none"/>
        </w:rPr>
        <w:t>磋商响应文件</w:t>
      </w:r>
      <w:bookmarkEnd w:id="33"/>
      <w:bookmarkEnd w:id="34"/>
      <w:bookmarkEnd w:id="35"/>
      <w:bookmarkEnd w:id="36"/>
      <w:bookmarkEnd w:id="37"/>
    </w:p>
    <w:p>
      <w:pPr>
        <w:spacing w:before="684"/>
        <w:ind w:right="156"/>
        <w:jc w:val="center"/>
        <w:rPr>
          <w:rFonts w:ascii="仿宋" w:hAnsi="仿宋" w:eastAsia="仿宋" w:cs="仿宋"/>
          <w:b/>
          <w:color w:val="auto"/>
          <w:sz w:val="52"/>
          <w:highlight w:val="none"/>
        </w:rPr>
      </w:pPr>
    </w:p>
    <w:p>
      <w:pPr>
        <w:pStyle w:val="2"/>
        <w:spacing w:before="8" w:line="360" w:lineRule="auto"/>
        <w:rPr>
          <w:rFonts w:ascii="仿宋" w:hAnsi="仿宋" w:eastAsia="仿宋" w:cs="仿宋"/>
          <w:b/>
          <w:color w:val="auto"/>
          <w:sz w:val="73"/>
          <w:highlight w:val="none"/>
        </w:rPr>
      </w:pPr>
    </w:p>
    <w:p>
      <w:pPr>
        <w:pStyle w:val="5"/>
        <w:tabs>
          <w:tab w:val="left" w:pos="7306"/>
        </w:tabs>
        <w:spacing w:before="0" w:line="360" w:lineRule="auto"/>
        <w:ind w:left="334" w:firstLine="643" w:firstLineChars="200"/>
        <w:jc w:val="both"/>
        <w:rPr>
          <w:rFonts w:ascii="仿宋" w:hAnsi="仿宋" w:eastAsia="仿宋" w:cs="仿宋"/>
          <w:bCs w:val="0"/>
          <w:color w:val="auto"/>
          <w:sz w:val="32"/>
          <w:szCs w:val="32"/>
          <w:highlight w:val="none"/>
        </w:rPr>
      </w:pPr>
      <w:r>
        <w:rPr>
          <w:rFonts w:hint="eastAsia" w:ascii="仿宋" w:hAnsi="仿宋" w:eastAsia="仿宋" w:cs="仿宋"/>
          <w:bCs w:val="0"/>
          <w:color w:val="auto"/>
          <w:sz w:val="32"/>
          <w:szCs w:val="32"/>
          <w:highlight w:val="none"/>
        </w:rPr>
        <w:t>招标编号</w:t>
      </w:r>
      <w:r>
        <w:rPr>
          <w:rFonts w:hint="eastAsia" w:ascii="仿宋" w:hAnsi="仿宋" w:eastAsia="仿宋" w:cs="仿宋"/>
          <w:bCs w:val="0"/>
          <w:color w:val="auto"/>
          <w:spacing w:val="3"/>
          <w:sz w:val="32"/>
          <w:szCs w:val="32"/>
          <w:highlight w:val="none"/>
        </w:rPr>
        <w:t>：</w:t>
      </w:r>
    </w:p>
    <w:p>
      <w:pPr>
        <w:pStyle w:val="5"/>
        <w:tabs>
          <w:tab w:val="left" w:pos="8536"/>
        </w:tabs>
        <w:spacing w:line="360" w:lineRule="auto"/>
        <w:ind w:firstLine="964" w:firstLineChars="300"/>
        <w:jc w:val="both"/>
        <w:rPr>
          <w:rFonts w:ascii="仿宋" w:hAnsi="仿宋" w:eastAsia="仿宋" w:cs="仿宋"/>
          <w:bCs w:val="0"/>
          <w:color w:val="auto"/>
          <w:sz w:val="32"/>
          <w:szCs w:val="32"/>
          <w:highlight w:val="none"/>
        </w:rPr>
      </w:pPr>
      <w:r>
        <w:rPr>
          <w:rFonts w:hint="eastAsia" w:ascii="仿宋" w:hAnsi="仿宋" w:eastAsia="仿宋" w:cs="仿宋"/>
          <w:bCs w:val="0"/>
          <w:color w:val="auto"/>
          <w:sz w:val="32"/>
          <w:szCs w:val="32"/>
          <w:highlight w:val="none"/>
        </w:rPr>
        <w:t>项目名称</w:t>
      </w:r>
      <w:r>
        <w:rPr>
          <w:rFonts w:hint="eastAsia" w:ascii="仿宋" w:hAnsi="仿宋" w:eastAsia="仿宋" w:cs="仿宋"/>
          <w:bCs w:val="0"/>
          <w:color w:val="auto"/>
          <w:spacing w:val="3"/>
          <w:sz w:val="32"/>
          <w:szCs w:val="32"/>
          <w:highlight w:val="none"/>
        </w:rPr>
        <w:t>：</w:t>
      </w:r>
    </w:p>
    <w:p>
      <w:pPr>
        <w:pStyle w:val="5"/>
        <w:tabs>
          <w:tab w:val="left" w:pos="6706"/>
        </w:tabs>
        <w:spacing w:before="68" w:line="360" w:lineRule="auto"/>
        <w:ind w:left="34" w:firstLine="964" w:firstLineChars="300"/>
        <w:jc w:val="both"/>
        <w:rPr>
          <w:rFonts w:ascii="仿宋" w:hAnsi="仿宋" w:eastAsia="仿宋" w:cs="仿宋"/>
          <w:bCs w:val="0"/>
          <w:color w:val="auto"/>
          <w:sz w:val="32"/>
          <w:szCs w:val="32"/>
          <w:highlight w:val="none"/>
          <w:lang w:val="en-US"/>
        </w:rPr>
      </w:pPr>
      <w:r>
        <w:rPr>
          <w:rFonts w:hint="eastAsia" w:ascii="仿宋" w:hAnsi="仿宋" w:eastAsia="仿宋" w:cs="仿宋"/>
          <w:bCs w:val="0"/>
          <w:color w:val="auto"/>
          <w:sz w:val="32"/>
          <w:szCs w:val="32"/>
          <w:highlight w:val="none"/>
          <w:lang w:val="en-US"/>
        </w:rPr>
        <w:t>标段名称：</w:t>
      </w:r>
    </w:p>
    <w:p>
      <w:pPr>
        <w:pStyle w:val="5"/>
        <w:tabs>
          <w:tab w:val="left" w:pos="6706"/>
        </w:tabs>
        <w:spacing w:before="68" w:line="360" w:lineRule="auto"/>
        <w:ind w:left="34" w:firstLine="964" w:firstLineChars="300"/>
        <w:jc w:val="both"/>
        <w:rPr>
          <w:rFonts w:ascii="仿宋" w:hAnsi="仿宋" w:eastAsia="仿宋" w:cs="仿宋"/>
          <w:bCs w:val="0"/>
          <w:color w:val="auto"/>
          <w:sz w:val="32"/>
          <w:szCs w:val="32"/>
          <w:highlight w:val="none"/>
        </w:rPr>
      </w:pPr>
      <w:r>
        <w:rPr>
          <w:rFonts w:hint="eastAsia" w:ascii="仿宋" w:hAnsi="仿宋" w:eastAsia="仿宋" w:cs="仿宋"/>
          <w:bCs w:val="0"/>
          <w:color w:val="auto"/>
          <w:sz w:val="32"/>
          <w:szCs w:val="32"/>
          <w:highlight w:val="none"/>
        </w:rPr>
        <w:t>采购人名称</w:t>
      </w:r>
      <w:r>
        <w:rPr>
          <w:rFonts w:hint="eastAsia" w:ascii="仿宋" w:hAnsi="仿宋" w:eastAsia="仿宋" w:cs="仿宋"/>
          <w:bCs w:val="0"/>
          <w:color w:val="auto"/>
          <w:spacing w:val="3"/>
          <w:sz w:val="32"/>
          <w:szCs w:val="32"/>
          <w:highlight w:val="none"/>
        </w:rPr>
        <w:t>：</w:t>
      </w:r>
    </w:p>
    <w:p>
      <w:pPr>
        <w:pStyle w:val="5"/>
        <w:tabs>
          <w:tab w:val="left" w:pos="7787"/>
        </w:tabs>
        <w:spacing w:line="360" w:lineRule="auto"/>
        <w:ind w:firstLine="964" w:firstLineChars="300"/>
        <w:jc w:val="both"/>
        <w:rPr>
          <w:rFonts w:ascii="仿宋" w:hAnsi="仿宋" w:eastAsia="仿宋" w:cs="仿宋"/>
          <w:bCs w:val="0"/>
          <w:color w:val="auto"/>
          <w:sz w:val="32"/>
          <w:szCs w:val="32"/>
          <w:highlight w:val="none"/>
        </w:rPr>
      </w:pPr>
      <w:r>
        <w:rPr>
          <w:rFonts w:hint="eastAsia" w:ascii="仿宋" w:hAnsi="仿宋" w:eastAsia="仿宋" w:cs="仿宋"/>
          <w:bCs w:val="0"/>
          <w:color w:val="auto"/>
          <w:sz w:val="32"/>
          <w:szCs w:val="32"/>
          <w:highlight w:val="none"/>
        </w:rPr>
        <w:t>供应商名称（盖公章）</w:t>
      </w:r>
      <w:r>
        <w:rPr>
          <w:rFonts w:hint="eastAsia" w:ascii="仿宋" w:hAnsi="仿宋" w:eastAsia="仿宋" w:cs="仿宋"/>
          <w:bCs w:val="0"/>
          <w:color w:val="auto"/>
          <w:spacing w:val="3"/>
          <w:sz w:val="32"/>
          <w:szCs w:val="32"/>
          <w:highlight w:val="none"/>
        </w:rPr>
        <w:t>：</w:t>
      </w:r>
    </w:p>
    <w:p>
      <w:pPr>
        <w:pStyle w:val="8"/>
        <w:tabs>
          <w:tab w:val="left" w:pos="9453"/>
        </w:tabs>
        <w:spacing w:before="71" w:line="360" w:lineRule="auto"/>
        <w:ind w:firstLine="964" w:firstLineChars="300"/>
        <w:rPr>
          <w:b/>
          <w:color w:val="auto"/>
          <w:sz w:val="32"/>
          <w:szCs w:val="32"/>
          <w:highlight w:val="none"/>
          <w:lang w:val="en-US"/>
        </w:rPr>
      </w:pPr>
      <w:r>
        <w:rPr>
          <w:rFonts w:hint="eastAsia"/>
          <w:b/>
          <w:color w:val="auto"/>
          <w:sz w:val="32"/>
          <w:szCs w:val="32"/>
          <w:highlight w:val="none"/>
        </w:rPr>
        <w:t>法定代</w:t>
      </w:r>
      <w:r>
        <w:rPr>
          <w:rFonts w:hint="eastAsia"/>
          <w:b/>
          <w:color w:val="auto"/>
          <w:spacing w:val="-3"/>
          <w:sz w:val="32"/>
          <w:szCs w:val="32"/>
          <w:highlight w:val="none"/>
        </w:rPr>
        <w:t>表</w:t>
      </w:r>
      <w:r>
        <w:rPr>
          <w:rFonts w:hint="eastAsia"/>
          <w:b/>
          <w:color w:val="auto"/>
          <w:sz w:val="32"/>
          <w:szCs w:val="32"/>
          <w:highlight w:val="none"/>
        </w:rPr>
        <w:t>人或</w:t>
      </w:r>
      <w:r>
        <w:rPr>
          <w:rFonts w:hint="eastAsia"/>
          <w:b/>
          <w:color w:val="auto"/>
          <w:spacing w:val="-3"/>
          <w:sz w:val="32"/>
          <w:szCs w:val="32"/>
          <w:highlight w:val="none"/>
        </w:rPr>
        <w:t>其授</w:t>
      </w:r>
      <w:r>
        <w:rPr>
          <w:rFonts w:hint="eastAsia"/>
          <w:b/>
          <w:color w:val="auto"/>
          <w:sz w:val="32"/>
          <w:szCs w:val="32"/>
          <w:highlight w:val="none"/>
        </w:rPr>
        <w:t>权代表</w:t>
      </w:r>
      <w:r>
        <w:rPr>
          <w:rFonts w:hint="eastAsia"/>
          <w:b/>
          <w:color w:val="auto"/>
          <w:spacing w:val="-3"/>
          <w:sz w:val="32"/>
          <w:szCs w:val="32"/>
          <w:highlight w:val="none"/>
        </w:rPr>
        <w:t>签</w:t>
      </w:r>
      <w:r>
        <w:rPr>
          <w:rFonts w:hint="eastAsia"/>
          <w:b/>
          <w:color w:val="auto"/>
          <w:sz w:val="32"/>
          <w:szCs w:val="32"/>
          <w:highlight w:val="none"/>
        </w:rPr>
        <w:t>字（</w:t>
      </w:r>
      <w:r>
        <w:rPr>
          <w:rFonts w:hint="eastAsia"/>
          <w:b/>
          <w:color w:val="auto"/>
          <w:spacing w:val="-3"/>
          <w:sz w:val="32"/>
          <w:szCs w:val="32"/>
          <w:highlight w:val="none"/>
        </w:rPr>
        <w:t>或盖</w:t>
      </w:r>
      <w:r>
        <w:rPr>
          <w:rFonts w:hint="eastAsia"/>
          <w:b/>
          <w:color w:val="auto"/>
          <w:sz w:val="32"/>
          <w:szCs w:val="32"/>
          <w:highlight w:val="none"/>
        </w:rPr>
        <w:t>章）</w:t>
      </w:r>
    </w:p>
    <w:p>
      <w:pPr>
        <w:pStyle w:val="2"/>
        <w:ind w:firstLine="2520" w:firstLineChars="900"/>
        <w:rPr>
          <w:rFonts w:ascii="仿宋" w:hAnsi="仿宋" w:eastAsia="仿宋" w:cs="仿宋"/>
          <w:color w:val="auto"/>
          <w:sz w:val="28"/>
          <w:szCs w:val="28"/>
          <w:highlight w:val="none"/>
        </w:rPr>
      </w:pPr>
      <w:bookmarkStart w:id="38" w:name="_Toc7684"/>
      <w:bookmarkStart w:id="39" w:name="_Toc18016"/>
      <w:bookmarkStart w:id="40" w:name="_Toc2765"/>
    </w:p>
    <w:p>
      <w:pPr>
        <w:pStyle w:val="2"/>
        <w:ind w:firstLine="2520" w:firstLineChars="900"/>
        <w:rPr>
          <w:rFonts w:ascii="仿宋" w:hAnsi="仿宋" w:eastAsia="仿宋" w:cs="仿宋"/>
          <w:color w:val="auto"/>
          <w:sz w:val="28"/>
          <w:szCs w:val="28"/>
          <w:highlight w:val="none"/>
        </w:rPr>
      </w:pPr>
    </w:p>
    <w:p>
      <w:pPr>
        <w:pStyle w:val="2"/>
        <w:ind w:firstLine="2520" w:firstLineChars="900"/>
        <w:outlineLvl w:val="0"/>
        <w:rPr>
          <w:rFonts w:ascii="仿宋" w:hAnsi="仿宋" w:eastAsia="仿宋" w:cs="仿宋"/>
          <w:color w:val="auto"/>
          <w:sz w:val="32"/>
          <w:szCs w:val="32"/>
          <w:highlight w:val="none"/>
          <w:lang w:val="en-US"/>
        </w:rPr>
      </w:pPr>
      <w:bookmarkStart w:id="41" w:name="_Toc30613"/>
      <w:bookmarkStart w:id="42" w:name="_Toc11830"/>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rPr>
        <w:t xml:space="preserve">   </w:t>
      </w:r>
      <w:r>
        <w:rPr>
          <w:rFonts w:hint="eastAsia" w:ascii="仿宋" w:hAnsi="仿宋" w:eastAsia="仿宋" w:cs="仿宋"/>
          <w:color w:val="auto"/>
          <w:sz w:val="28"/>
          <w:szCs w:val="28"/>
          <w:highlight w:val="none"/>
        </w:rPr>
        <w:t>月</w:t>
      </w:r>
      <w:bookmarkEnd w:id="38"/>
      <w:bookmarkEnd w:id="39"/>
      <w:bookmarkEnd w:id="40"/>
      <w:r>
        <w:rPr>
          <w:rFonts w:hint="eastAsia" w:ascii="仿宋" w:hAnsi="仿宋" w:eastAsia="仿宋" w:cs="仿宋"/>
          <w:color w:val="auto"/>
          <w:sz w:val="28"/>
          <w:szCs w:val="28"/>
          <w:highlight w:val="none"/>
          <w:lang w:val="en-US"/>
        </w:rPr>
        <w:t xml:space="preserve">   日</w:t>
      </w:r>
      <w:bookmarkEnd w:id="41"/>
      <w:bookmarkEnd w:id="42"/>
    </w:p>
    <w:p>
      <w:pPr>
        <w:rPr>
          <w:rFonts w:ascii="仿宋" w:hAnsi="仿宋" w:eastAsia="仿宋" w:cs="仿宋"/>
          <w:color w:val="auto"/>
          <w:kern w:val="2"/>
          <w:sz w:val="24"/>
          <w:szCs w:val="24"/>
          <w:highlight w:val="none"/>
          <w:lang w:val="en-US" w:bidi="ar"/>
        </w:rPr>
      </w:pPr>
      <w:r>
        <w:rPr>
          <w:rFonts w:hint="eastAsia" w:ascii="仿宋" w:hAnsi="仿宋" w:eastAsia="仿宋" w:cs="仿宋"/>
          <w:color w:val="auto"/>
          <w:kern w:val="2"/>
          <w:sz w:val="24"/>
          <w:szCs w:val="24"/>
          <w:highlight w:val="none"/>
          <w:lang w:val="en-US" w:bidi="ar"/>
        </w:rPr>
        <w:br w:type="page"/>
      </w:r>
    </w:p>
    <w:p>
      <w:pPr>
        <w:spacing w:before="91"/>
        <w:ind w:left="360"/>
        <w:jc w:val="center"/>
        <w:outlineLvl w:val="0"/>
        <w:rPr>
          <w:rFonts w:ascii="仿宋" w:hAnsi="仿宋" w:eastAsia="仿宋" w:cs="仿宋"/>
          <w:b/>
          <w:color w:val="auto"/>
          <w:sz w:val="28"/>
          <w:szCs w:val="28"/>
          <w:highlight w:val="none"/>
        </w:rPr>
      </w:pPr>
      <w:bookmarkStart w:id="43" w:name="_Toc32368"/>
      <w:bookmarkStart w:id="44" w:name="_Toc32636"/>
      <w:bookmarkStart w:id="45" w:name="_Toc5675"/>
      <w:bookmarkStart w:id="46" w:name="_Toc14609"/>
      <w:bookmarkStart w:id="47" w:name="_Toc11297"/>
      <w:r>
        <w:rPr>
          <w:rFonts w:hint="eastAsia" w:ascii="仿宋" w:hAnsi="仿宋" w:eastAsia="仿宋" w:cs="仿宋"/>
          <w:b/>
          <w:color w:val="auto"/>
          <w:sz w:val="28"/>
          <w:szCs w:val="28"/>
          <w:highlight w:val="none"/>
        </w:rPr>
        <w:t>响应文件目录及索引</w:t>
      </w:r>
      <w:bookmarkEnd w:id="43"/>
      <w:bookmarkEnd w:id="44"/>
      <w:bookmarkEnd w:id="45"/>
      <w:bookmarkEnd w:id="46"/>
      <w:bookmarkEnd w:id="47"/>
    </w:p>
    <w:p>
      <w:pPr>
        <w:pStyle w:val="2"/>
        <w:spacing w:before="9"/>
        <w:rPr>
          <w:rFonts w:ascii="仿宋" w:hAnsi="仿宋" w:eastAsia="仿宋" w:cs="仿宋"/>
          <w:b/>
          <w:color w:val="auto"/>
          <w:sz w:val="10"/>
          <w:highlight w:val="none"/>
        </w:rPr>
      </w:pPr>
    </w:p>
    <w:tbl>
      <w:tblPr>
        <w:tblStyle w:val="24"/>
        <w:tblW w:w="85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6"/>
        <w:gridCol w:w="5090"/>
        <w:gridCol w:w="802"/>
        <w:gridCol w:w="20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34"/>
              <w:spacing w:before="25"/>
              <w:ind w:left="124"/>
              <w:rPr>
                <w:rFonts w:ascii="仿宋" w:hAnsi="仿宋" w:eastAsia="仿宋" w:cs="仿宋"/>
                <w:b/>
                <w:color w:val="auto"/>
                <w:sz w:val="21"/>
                <w:highlight w:val="none"/>
              </w:rPr>
            </w:pPr>
            <w:r>
              <w:rPr>
                <w:rFonts w:hint="eastAsia" w:ascii="仿宋" w:hAnsi="仿宋" w:eastAsia="仿宋" w:cs="仿宋"/>
                <w:b/>
                <w:color w:val="auto"/>
                <w:sz w:val="21"/>
                <w:highlight w:val="none"/>
              </w:rPr>
              <w:t>序号</w:t>
            </w:r>
          </w:p>
        </w:tc>
        <w:tc>
          <w:tcPr>
            <w:tcW w:w="5090" w:type="dxa"/>
          </w:tcPr>
          <w:p>
            <w:pPr>
              <w:pStyle w:val="34"/>
              <w:spacing w:before="25"/>
              <w:ind w:left="2254" w:right="2246"/>
              <w:jc w:val="center"/>
              <w:rPr>
                <w:rFonts w:ascii="仿宋" w:hAnsi="仿宋" w:eastAsia="仿宋" w:cs="仿宋"/>
                <w:b/>
                <w:color w:val="auto"/>
                <w:sz w:val="21"/>
                <w:highlight w:val="none"/>
              </w:rPr>
            </w:pPr>
            <w:r>
              <w:rPr>
                <w:rFonts w:hint="eastAsia" w:ascii="仿宋" w:hAnsi="仿宋" w:eastAsia="仿宋" w:cs="仿宋"/>
                <w:b/>
                <w:color w:val="auto"/>
                <w:sz w:val="21"/>
                <w:highlight w:val="none"/>
              </w:rPr>
              <w:t>文件名称</w:t>
            </w:r>
          </w:p>
        </w:tc>
        <w:tc>
          <w:tcPr>
            <w:tcW w:w="802" w:type="dxa"/>
          </w:tcPr>
          <w:p>
            <w:pPr>
              <w:pStyle w:val="34"/>
              <w:spacing w:before="25"/>
              <w:ind w:left="213"/>
              <w:rPr>
                <w:rFonts w:ascii="仿宋" w:hAnsi="仿宋" w:eastAsia="仿宋" w:cs="仿宋"/>
                <w:b/>
                <w:color w:val="auto"/>
                <w:sz w:val="21"/>
                <w:highlight w:val="none"/>
              </w:rPr>
            </w:pPr>
            <w:r>
              <w:rPr>
                <w:rFonts w:hint="eastAsia" w:ascii="仿宋" w:hAnsi="仿宋" w:eastAsia="仿宋" w:cs="仿宋"/>
                <w:b/>
                <w:color w:val="auto"/>
                <w:sz w:val="21"/>
                <w:highlight w:val="none"/>
              </w:rPr>
              <w:t>页码</w:t>
            </w:r>
          </w:p>
        </w:tc>
        <w:tc>
          <w:tcPr>
            <w:tcW w:w="2009" w:type="dxa"/>
          </w:tcPr>
          <w:p>
            <w:pPr>
              <w:pStyle w:val="34"/>
              <w:spacing w:before="25"/>
              <w:ind w:left="430"/>
              <w:rPr>
                <w:rFonts w:ascii="仿宋" w:hAnsi="仿宋" w:eastAsia="仿宋" w:cs="仿宋"/>
                <w:b/>
                <w:color w:val="auto"/>
                <w:sz w:val="21"/>
                <w:highlight w:val="none"/>
              </w:rPr>
            </w:pPr>
            <w:r>
              <w:rPr>
                <w:rFonts w:hint="eastAsia" w:ascii="仿宋" w:hAnsi="仿宋" w:eastAsia="仿宋" w:cs="仿宋"/>
                <w:b/>
                <w:color w:val="auto"/>
                <w:sz w:val="21"/>
                <w:highlight w:val="none"/>
              </w:rPr>
              <w:t>该文件总页数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34"/>
              <w:rPr>
                <w:rFonts w:ascii="仿宋" w:hAnsi="仿宋" w:eastAsia="仿宋" w:cs="仿宋"/>
                <w:color w:val="auto"/>
                <w:sz w:val="20"/>
                <w:highlight w:val="none"/>
              </w:rPr>
            </w:pPr>
          </w:p>
        </w:tc>
        <w:tc>
          <w:tcPr>
            <w:tcW w:w="5090" w:type="dxa"/>
          </w:tcPr>
          <w:p>
            <w:pPr>
              <w:pStyle w:val="34"/>
              <w:rPr>
                <w:rFonts w:ascii="仿宋" w:hAnsi="仿宋" w:eastAsia="仿宋" w:cs="仿宋"/>
                <w:color w:val="auto"/>
                <w:sz w:val="20"/>
                <w:highlight w:val="none"/>
              </w:rPr>
            </w:pPr>
          </w:p>
        </w:tc>
        <w:tc>
          <w:tcPr>
            <w:tcW w:w="802" w:type="dxa"/>
          </w:tcPr>
          <w:p>
            <w:pPr>
              <w:pStyle w:val="34"/>
              <w:rPr>
                <w:rFonts w:ascii="仿宋" w:hAnsi="仿宋" w:eastAsia="仿宋" w:cs="仿宋"/>
                <w:color w:val="auto"/>
                <w:sz w:val="20"/>
                <w:highlight w:val="none"/>
              </w:rPr>
            </w:pPr>
          </w:p>
        </w:tc>
        <w:tc>
          <w:tcPr>
            <w:tcW w:w="2009" w:type="dxa"/>
          </w:tcPr>
          <w:p>
            <w:pPr>
              <w:pStyle w:val="34"/>
              <w:rPr>
                <w:rFonts w:ascii="仿宋" w:hAnsi="仿宋" w:eastAsia="仿宋" w:cs="仿宋"/>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34"/>
              <w:rPr>
                <w:rFonts w:ascii="仿宋" w:hAnsi="仿宋" w:eastAsia="仿宋" w:cs="仿宋"/>
                <w:color w:val="auto"/>
                <w:sz w:val="20"/>
                <w:highlight w:val="none"/>
              </w:rPr>
            </w:pPr>
          </w:p>
        </w:tc>
        <w:tc>
          <w:tcPr>
            <w:tcW w:w="5090" w:type="dxa"/>
          </w:tcPr>
          <w:p>
            <w:pPr>
              <w:pStyle w:val="34"/>
              <w:rPr>
                <w:rFonts w:ascii="仿宋" w:hAnsi="仿宋" w:eastAsia="仿宋" w:cs="仿宋"/>
                <w:color w:val="auto"/>
                <w:sz w:val="20"/>
                <w:highlight w:val="none"/>
              </w:rPr>
            </w:pPr>
          </w:p>
        </w:tc>
        <w:tc>
          <w:tcPr>
            <w:tcW w:w="802" w:type="dxa"/>
          </w:tcPr>
          <w:p>
            <w:pPr>
              <w:pStyle w:val="34"/>
              <w:rPr>
                <w:rFonts w:ascii="仿宋" w:hAnsi="仿宋" w:eastAsia="仿宋" w:cs="仿宋"/>
                <w:color w:val="auto"/>
                <w:sz w:val="20"/>
                <w:highlight w:val="none"/>
              </w:rPr>
            </w:pPr>
          </w:p>
        </w:tc>
        <w:tc>
          <w:tcPr>
            <w:tcW w:w="2009" w:type="dxa"/>
          </w:tcPr>
          <w:p>
            <w:pPr>
              <w:pStyle w:val="34"/>
              <w:rPr>
                <w:rFonts w:ascii="仿宋" w:hAnsi="仿宋" w:eastAsia="仿宋" w:cs="仿宋"/>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636" w:type="dxa"/>
          </w:tcPr>
          <w:p>
            <w:pPr>
              <w:pStyle w:val="34"/>
              <w:rPr>
                <w:rFonts w:ascii="仿宋" w:hAnsi="仿宋" w:eastAsia="仿宋" w:cs="仿宋"/>
                <w:color w:val="auto"/>
                <w:sz w:val="20"/>
                <w:highlight w:val="none"/>
              </w:rPr>
            </w:pPr>
          </w:p>
        </w:tc>
        <w:tc>
          <w:tcPr>
            <w:tcW w:w="5090" w:type="dxa"/>
          </w:tcPr>
          <w:p>
            <w:pPr>
              <w:pStyle w:val="34"/>
              <w:rPr>
                <w:rFonts w:ascii="仿宋" w:hAnsi="仿宋" w:eastAsia="仿宋" w:cs="仿宋"/>
                <w:color w:val="auto"/>
                <w:sz w:val="20"/>
                <w:highlight w:val="none"/>
              </w:rPr>
            </w:pPr>
          </w:p>
        </w:tc>
        <w:tc>
          <w:tcPr>
            <w:tcW w:w="802" w:type="dxa"/>
          </w:tcPr>
          <w:p>
            <w:pPr>
              <w:pStyle w:val="34"/>
              <w:rPr>
                <w:rFonts w:ascii="仿宋" w:hAnsi="仿宋" w:eastAsia="仿宋" w:cs="仿宋"/>
                <w:color w:val="auto"/>
                <w:sz w:val="20"/>
                <w:highlight w:val="none"/>
              </w:rPr>
            </w:pPr>
          </w:p>
        </w:tc>
        <w:tc>
          <w:tcPr>
            <w:tcW w:w="2009" w:type="dxa"/>
          </w:tcPr>
          <w:p>
            <w:pPr>
              <w:pStyle w:val="34"/>
              <w:rPr>
                <w:rFonts w:ascii="仿宋" w:hAnsi="仿宋" w:eastAsia="仿宋" w:cs="仿宋"/>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34"/>
              <w:rPr>
                <w:rFonts w:ascii="仿宋" w:hAnsi="仿宋" w:eastAsia="仿宋" w:cs="仿宋"/>
                <w:color w:val="auto"/>
                <w:sz w:val="20"/>
                <w:highlight w:val="none"/>
              </w:rPr>
            </w:pPr>
          </w:p>
        </w:tc>
        <w:tc>
          <w:tcPr>
            <w:tcW w:w="5090" w:type="dxa"/>
          </w:tcPr>
          <w:p>
            <w:pPr>
              <w:pStyle w:val="34"/>
              <w:rPr>
                <w:rFonts w:ascii="仿宋" w:hAnsi="仿宋" w:eastAsia="仿宋" w:cs="仿宋"/>
                <w:color w:val="auto"/>
                <w:sz w:val="20"/>
                <w:highlight w:val="none"/>
              </w:rPr>
            </w:pPr>
          </w:p>
        </w:tc>
        <w:tc>
          <w:tcPr>
            <w:tcW w:w="802" w:type="dxa"/>
          </w:tcPr>
          <w:p>
            <w:pPr>
              <w:pStyle w:val="34"/>
              <w:rPr>
                <w:rFonts w:ascii="仿宋" w:hAnsi="仿宋" w:eastAsia="仿宋" w:cs="仿宋"/>
                <w:color w:val="auto"/>
                <w:sz w:val="20"/>
                <w:highlight w:val="none"/>
              </w:rPr>
            </w:pPr>
          </w:p>
        </w:tc>
        <w:tc>
          <w:tcPr>
            <w:tcW w:w="2009" w:type="dxa"/>
          </w:tcPr>
          <w:p>
            <w:pPr>
              <w:pStyle w:val="34"/>
              <w:rPr>
                <w:rFonts w:ascii="仿宋" w:hAnsi="仿宋" w:eastAsia="仿宋" w:cs="仿宋"/>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pPr>
              <w:pStyle w:val="34"/>
              <w:rPr>
                <w:rFonts w:ascii="仿宋" w:hAnsi="仿宋" w:eastAsia="仿宋" w:cs="仿宋"/>
                <w:color w:val="auto"/>
                <w:sz w:val="20"/>
                <w:highlight w:val="none"/>
              </w:rPr>
            </w:pPr>
          </w:p>
        </w:tc>
        <w:tc>
          <w:tcPr>
            <w:tcW w:w="5090" w:type="dxa"/>
          </w:tcPr>
          <w:p>
            <w:pPr>
              <w:pStyle w:val="34"/>
              <w:rPr>
                <w:rFonts w:ascii="仿宋" w:hAnsi="仿宋" w:eastAsia="仿宋" w:cs="仿宋"/>
                <w:color w:val="auto"/>
                <w:sz w:val="20"/>
                <w:highlight w:val="none"/>
              </w:rPr>
            </w:pPr>
          </w:p>
        </w:tc>
        <w:tc>
          <w:tcPr>
            <w:tcW w:w="802" w:type="dxa"/>
          </w:tcPr>
          <w:p>
            <w:pPr>
              <w:pStyle w:val="34"/>
              <w:rPr>
                <w:rFonts w:ascii="仿宋" w:hAnsi="仿宋" w:eastAsia="仿宋" w:cs="仿宋"/>
                <w:color w:val="auto"/>
                <w:sz w:val="20"/>
                <w:highlight w:val="none"/>
              </w:rPr>
            </w:pPr>
          </w:p>
        </w:tc>
        <w:tc>
          <w:tcPr>
            <w:tcW w:w="2009" w:type="dxa"/>
          </w:tcPr>
          <w:p>
            <w:pPr>
              <w:pStyle w:val="34"/>
              <w:rPr>
                <w:rFonts w:ascii="仿宋" w:hAnsi="仿宋" w:eastAsia="仿宋" w:cs="仿宋"/>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34"/>
              <w:rPr>
                <w:rFonts w:ascii="仿宋" w:hAnsi="仿宋" w:eastAsia="仿宋" w:cs="仿宋"/>
                <w:color w:val="auto"/>
                <w:sz w:val="20"/>
                <w:highlight w:val="none"/>
              </w:rPr>
            </w:pPr>
          </w:p>
        </w:tc>
        <w:tc>
          <w:tcPr>
            <w:tcW w:w="5090" w:type="dxa"/>
          </w:tcPr>
          <w:p>
            <w:pPr>
              <w:pStyle w:val="34"/>
              <w:rPr>
                <w:rFonts w:ascii="仿宋" w:hAnsi="仿宋" w:eastAsia="仿宋" w:cs="仿宋"/>
                <w:color w:val="auto"/>
                <w:sz w:val="20"/>
                <w:highlight w:val="none"/>
              </w:rPr>
            </w:pPr>
          </w:p>
        </w:tc>
        <w:tc>
          <w:tcPr>
            <w:tcW w:w="802" w:type="dxa"/>
          </w:tcPr>
          <w:p>
            <w:pPr>
              <w:pStyle w:val="34"/>
              <w:rPr>
                <w:rFonts w:ascii="仿宋" w:hAnsi="仿宋" w:eastAsia="仿宋" w:cs="仿宋"/>
                <w:color w:val="auto"/>
                <w:sz w:val="20"/>
                <w:highlight w:val="none"/>
              </w:rPr>
            </w:pPr>
          </w:p>
        </w:tc>
        <w:tc>
          <w:tcPr>
            <w:tcW w:w="2009" w:type="dxa"/>
          </w:tcPr>
          <w:p>
            <w:pPr>
              <w:pStyle w:val="34"/>
              <w:rPr>
                <w:rFonts w:ascii="仿宋" w:hAnsi="仿宋" w:eastAsia="仿宋" w:cs="仿宋"/>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636" w:type="dxa"/>
          </w:tcPr>
          <w:p>
            <w:pPr>
              <w:pStyle w:val="34"/>
              <w:rPr>
                <w:rFonts w:ascii="仿宋" w:hAnsi="仿宋" w:eastAsia="仿宋" w:cs="仿宋"/>
                <w:color w:val="auto"/>
                <w:sz w:val="20"/>
                <w:highlight w:val="none"/>
              </w:rPr>
            </w:pPr>
          </w:p>
        </w:tc>
        <w:tc>
          <w:tcPr>
            <w:tcW w:w="5090" w:type="dxa"/>
          </w:tcPr>
          <w:p>
            <w:pPr>
              <w:pStyle w:val="34"/>
              <w:rPr>
                <w:rFonts w:ascii="仿宋" w:hAnsi="仿宋" w:eastAsia="仿宋" w:cs="仿宋"/>
                <w:color w:val="auto"/>
                <w:sz w:val="20"/>
                <w:highlight w:val="none"/>
              </w:rPr>
            </w:pPr>
          </w:p>
        </w:tc>
        <w:tc>
          <w:tcPr>
            <w:tcW w:w="802" w:type="dxa"/>
          </w:tcPr>
          <w:p>
            <w:pPr>
              <w:pStyle w:val="34"/>
              <w:rPr>
                <w:rFonts w:ascii="仿宋" w:hAnsi="仿宋" w:eastAsia="仿宋" w:cs="仿宋"/>
                <w:color w:val="auto"/>
                <w:sz w:val="20"/>
                <w:highlight w:val="none"/>
              </w:rPr>
            </w:pPr>
          </w:p>
        </w:tc>
        <w:tc>
          <w:tcPr>
            <w:tcW w:w="2009" w:type="dxa"/>
          </w:tcPr>
          <w:p>
            <w:pPr>
              <w:pStyle w:val="34"/>
              <w:rPr>
                <w:rFonts w:ascii="仿宋" w:hAnsi="仿宋" w:eastAsia="仿宋" w:cs="仿宋"/>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34"/>
              <w:rPr>
                <w:rFonts w:ascii="仿宋" w:hAnsi="仿宋" w:eastAsia="仿宋" w:cs="仿宋"/>
                <w:color w:val="auto"/>
                <w:sz w:val="20"/>
                <w:highlight w:val="none"/>
              </w:rPr>
            </w:pPr>
          </w:p>
        </w:tc>
        <w:tc>
          <w:tcPr>
            <w:tcW w:w="5090" w:type="dxa"/>
          </w:tcPr>
          <w:p>
            <w:pPr>
              <w:pStyle w:val="34"/>
              <w:rPr>
                <w:rFonts w:ascii="仿宋" w:hAnsi="仿宋" w:eastAsia="仿宋" w:cs="仿宋"/>
                <w:color w:val="auto"/>
                <w:sz w:val="20"/>
                <w:highlight w:val="none"/>
              </w:rPr>
            </w:pPr>
          </w:p>
        </w:tc>
        <w:tc>
          <w:tcPr>
            <w:tcW w:w="802" w:type="dxa"/>
          </w:tcPr>
          <w:p>
            <w:pPr>
              <w:pStyle w:val="34"/>
              <w:rPr>
                <w:rFonts w:ascii="仿宋" w:hAnsi="仿宋" w:eastAsia="仿宋" w:cs="仿宋"/>
                <w:color w:val="auto"/>
                <w:sz w:val="20"/>
                <w:highlight w:val="none"/>
              </w:rPr>
            </w:pPr>
          </w:p>
        </w:tc>
        <w:tc>
          <w:tcPr>
            <w:tcW w:w="2009" w:type="dxa"/>
          </w:tcPr>
          <w:p>
            <w:pPr>
              <w:pStyle w:val="34"/>
              <w:rPr>
                <w:rFonts w:ascii="仿宋" w:hAnsi="仿宋" w:eastAsia="仿宋" w:cs="仿宋"/>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34"/>
              <w:rPr>
                <w:rFonts w:ascii="仿宋" w:hAnsi="仿宋" w:eastAsia="仿宋" w:cs="仿宋"/>
                <w:color w:val="auto"/>
                <w:sz w:val="20"/>
                <w:highlight w:val="none"/>
              </w:rPr>
            </w:pPr>
          </w:p>
        </w:tc>
        <w:tc>
          <w:tcPr>
            <w:tcW w:w="5090" w:type="dxa"/>
          </w:tcPr>
          <w:p>
            <w:pPr>
              <w:pStyle w:val="34"/>
              <w:rPr>
                <w:rFonts w:ascii="仿宋" w:hAnsi="仿宋" w:eastAsia="仿宋" w:cs="仿宋"/>
                <w:color w:val="auto"/>
                <w:sz w:val="20"/>
                <w:highlight w:val="none"/>
              </w:rPr>
            </w:pPr>
          </w:p>
        </w:tc>
        <w:tc>
          <w:tcPr>
            <w:tcW w:w="802" w:type="dxa"/>
          </w:tcPr>
          <w:p>
            <w:pPr>
              <w:pStyle w:val="34"/>
              <w:rPr>
                <w:rFonts w:ascii="仿宋" w:hAnsi="仿宋" w:eastAsia="仿宋" w:cs="仿宋"/>
                <w:color w:val="auto"/>
                <w:sz w:val="20"/>
                <w:highlight w:val="none"/>
              </w:rPr>
            </w:pPr>
          </w:p>
        </w:tc>
        <w:tc>
          <w:tcPr>
            <w:tcW w:w="2009" w:type="dxa"/>
          </w:tcPr>
          <w:p>
            <w:pPr>
              <w:pStyle w:val="34"/>
              <w:rPr>
                <w:rFonts w:ascii="仿宋" w:hAnsi="仿宋" w:eastAsia="仿宋" w:cs="仿宋"/>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34"/>
              <w:rPr>
                <w:rFonts w:ascii="仿宋" w:hAnsi="仿宋" w:eastAsia="仿宋" w:cs="仿宋"/>
                <w:color w:val="auto"/>
                <w:sz w:val="20"/>
                <w:highlight w:val="none"/>
              </w:rPr>
            </w:pPr>
          </w:p>
        </w:tc>
        <w:tc>
          <w:tcPr>
            <w:tcW w:w="5090" w:type="dxa"/>
          </w:tcPr>
          <w:p>
            <w:pPr>
              <w:pStyle w:val="34"/>
              <w:rPr>
                <w:rFonts w:ascii="仿宋" w:hAnsi="仿宋" w:eastAsia="仿宋" w:cs="仿宋"/>
                <w:color w:val="auto"/>
                <w:sz w:val="20"/>
                <w:highlight w:val="none"/>
              </w:rPr>
            </w:pPr>
          </w:p>
        </w:tc>
        <w:tc>
          <w:tcPr>
            <w:tcW w:w="802" w:type="dxa"/>
          </w:tcPr>
          <w:p>
            <w:pPr>
              <w:pStyle w:val="34"/>
              <w:rPr>
                <w:rFonts w:ascii="仿宋" w:hAnsi="仿宋" w:eastAsia="仿宋" w:cs="仿宋"/>
                <w:color w:val="auto"/>
                <w:sz w:val="20"/>
                <w:highlight w:val="none"/>
              </w:rPr>
            </w:pPr>
          </w:p>
        </w:tc>
        <w:tc>
          <w:tcPr>
            <w:tcW w:w="2009" w:type="dxa"/>
          </w:tcPr>
          <w:p>
            <w:pPr>
              <w:pStyle w:val="34"/>
              <w:rPr>
                <w:rFonts w:ascii="仿宋" w:hAnsi="仿宋" w:eastAsia="仿宋" w:cs="仿宋"/>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636" w:type="dxa"/>
          </w:tcPr>
          <w:p>
            <w:pPr>
              <w:pStyle w:val="34"/>
              <w:rPr>
                <w:rFonts w:ascii="仿宋" w:hAnsi="仿宋" w:eastAsia="仿宋" w:cs="仿宋"/>
                <w:color w:val="auto"/>
                <w:sz w:val="20"/>
                <w:highlight w:val="none"/>
              </w:rPr>
            </w:pPr>
          </w:p>
        </w:tc>
        <w:tc>
          <w:tcPr>
            <w:tcW w:w="5090" w:type="dxa"/>
          </w:tcPr>
          <w:p>
            <w:pPr>
              <w:pStyle w:val="34"/>
              <w:rPr>
                <w:rFonts w:ascii="仿宋" w:hAnsi="仿宋" w:eastAsia="仿宋" w:cs="仿宋"/>
                <w:color w:val="auto"/>
                <w:sz w:val="20"/>
                <w:highlight w:val="none"/>
              </w:rPr>
            </w:pPr>
          </w:p>
        </w:tc>
        <w:tc>
          <w:tcPr>
            <w:tcW w:w="802" w:type="dxa"/>
          </w:tcPr>
          <w:p>
            <w:pPr>
              <w:pStyle w:val="34"/>
              <w:rPr>
                <w:rFonts w:ascii="仿宋" w:hAnsi="仿宋" w:eastAsia="仿宋" w:cs="仿宋"/>
                <w:color w:val="auto"/>
                <w:sz w:val="20"/>
                <w:highlight w:val="none"/>
              </w:rPr>
            </w:pPr>
          </w:p>
        </w:tc>
        <w:tc>
          <w:tcPr>
            <w:tcW w:w="2009" w:type="dxa"/>
          </w:tcPr>
          <w:p>
            <w:pPr>
              <w:pStyle w:val="34"/>
              <w:rPr>
                <w:rFonts w:ascii="仿宋" w:hAnsi="仿宋" w:eastAsia="仿宋" w:cs="仿宋"/>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pPr>
              <w:pStyle w:val="34"/>
              <w:rPr>
                <w:rFonts w:ascii="仿宋" w:hAnsi="仿宋" w:eastAsia="仿宋" w:cs="仿宋"/>
                <w:color w:val="auto"/>
                <w:sz w:val="20"/>
                <w:highlight w:val="none"/>
              </w:rPr>
            </w:pPr>
          </w:p>
        </w:tc>
        <w:tc>
          <w:tcPr>
            <w:tcW w:w="5090" w:type="dxa"/>
          </w:tcPr>
          <w:p>
            <w:pPr>
              <w:pStyle w:val="34"/>
              <w:rPr>
                <w:rFonts w:ascii="仿宋" w:hAnsi="仿宋" w:eastAsia="仿宋" w:cs="仿宋"/>
                <w:color w:val="auto"/>
                <w:sz w:val="20"/>
                <w:highlight w:val="none"/>
              </w:rPr>
            </w:pPr>
          </w:p>
        </w:tc>
        <w:tc>
          <w:tcPr>
            <w:tcW w:w="802" w:type="dxa"/>
          </w:tcPr>
          <w:p>
            <w:pPr>
              <w:pStyle w:val="34"/>
              <w:rPr>
                <w:rFonts w:ascii="仿宋" w:hAnsi="仿宋" w:eastAsia="仿宋" w:cs="仿宋"/>
                <w:color w:val="auto"/>
                <w:sz w:val="20"/>
                <w:highlight w:val="none"/>
              </w:rPr>
            </w:pPr>
          </w:p>
        </w:tc>
        <w:tc>
          <w:tcPr>
            <w:tcW w:w="2009" w:type="dxa"/>
          </w:tcPr>
          <w:p>
            <w:pPr>
              <w:pStyle w:val="34"/>
              <w:rPr>
                <w:rFonts w:ascii="仿宋" w:hAnsi="仿宋" w:eastAsia="仿宋" w:cs="仿宋"/>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34"/>
              <w:rPr>
                <w:rFonts w:ascii="仿宋" w:hAnsi="仿宋" w:eastAsia="仿宋" w:cs="仿宋"/>
                <w:color w:val="auto"/>
                <w:sz w:val="20"/>
                <w:highlight w:val="none"/>
              </w:rPr>
            </w:pPr>
          </w:p>
        </w:tc>
        <w:tc>
          <w:tcPr>
            <w:tcW w:w="5090" w:type="dxa"/>
          </w:tcPr>
          <w:p>
            <w:pPr>
              <w:pStyle w:val="34"/>
              <w:rPr>
                <w:rFonts w:ascii="仿宋" w:hAnsi="仿宋" w:eastAsia="仿宋" w:cs="仿宋"/>
                <w:color w:val="auto"/>
                <w:sz w:val="20"/>
                <w:highlight w:val="none"/>
              </w:rPr>
            </w:pPr>
          </w:p>
        </w:tc>
        <w:tc>
          <w:tcPr>
            <w:tcW w:w="802" w:type="dxa"/>
          </w:tcPr>
          <w:p>
            <w:pPr>
              <w:pStyle w:val="34"/>
              <w:rPr>
                <w:rFonts w:ascii="仿宋" w:hAnsi="仿宋" w:eastAsia="仿宋" w:cs="仿宋"/>
                <w:color w:val="auto"/>
                <w:sz w:val="20"/>
                <w:highlight w:val="none"/>
              </w:rPr>
            </w:pPr>
          </w:p>
        </w:tc>
        <w:tc>
          <w:tcPr>
            <w:tcW w:w="2009" w:type="dxa"/>
          </w:tcPr>
          <w:p>
            <w:pPr>
              <w:pStyle w:val="34"/>
              <w:rPr>
                <w:rFonts w:ascii="仿宋" w:hAnsi="仿宋" w:eastAsia="仿宋" w:cs="仿宋"/>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34"/>
              <w:rPr>
                <w:rFonts w:ascii="仿宋" w:hAnsi="仿宋" w:eastAsia="仿宋" w:cs="仿宋"/>
                <w:color w:val="auto"/>
                <w:sz w:val="20"/>
                <w:highlight w:val="none"/>
              </w:rPr>
            </w:pPr>
          </w:p>
        </w:tc>
        <w:tc>
          <w:tcPr>
            <w:tcW w:w="5090" w:type="dxa"/>
          </w:tcPr>
          <w:p>
            <w:pPr>
              <w:pStyle w:val="34"/>
              <w:rPr>
                <w:rFonts w:ascii="仿宋" w:hAnsi="仿宋" w:eastAsia="仿宋" w:cs="仿宋"/>
                <w:color w:val="auto"/>
                <w:sz w:val="20"/>
                <w:highlight w:val="none"/>
              </w:rPr>
            </w:pPr>
          </w:p>
        </w:tc>
        <w:tc>
          <w:tcPr>
            <w:tcW w:w="802" w:type="dxa"/>
          </w:tcPr>
          <w:p>
            <w:pPr>
              <w:pStyle w:val="34"/>
              <w:rPr>
                <w:rFonts w:ascii="仿宋" w:hAnsi="仿宋" w:eastAsia="仿宋" w:cs="仿宋"/>
                <w:color w:val="auto"/>
                <w:sz w:val="20"/>
                <w:highlight w:val="none"/>
              </w:rPr>
            </w:pPr>
          </w:p>
        </w:tc>
        <w:tc>
          <w:tcPr>
            <w:tcW w:w="2009" w:type="dxa"/>
          </w:tcPr>
          <w:p>
            <w:pPr>
              <w:pStyle w:val="34"/>
              <w:rPr>
                <w:rFonts w:ascii="仿宋" w:hAnsi="仿宋" w:eastAsia="仿宋" w:cs="仿宋"/>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636" w:type="dxa"/>
          </w:tcPr>
          <w:p>
            <w:pPr>
              <w:pStyle w:val="34"/>
              <w:rPr>
                <w:rFonts w:ascii="仿宋" w:hAnsi="仿宋" w:eastAsia="仿宋" w:cs="仿宋"/>
                <w:color w:val="auto"/>
                <w:sz w:val="20"/>
                <w:highlight w:val="none"/>
              </w:rPr>
            </w:pPr>
          </w:p>
        </w:tc>
        <w:tc>
          <w:tcPr>
            <w:tcW w:w="5090" w:type="dxa"/>
          </w:tcPr>
          <w:p>
            <w:pPr>
              <w:pStyle w:val="34"/>
              <w:rPr>
                <w:rFonts w:ascii="仿宋" w:hAnsi="仿宋" w:eastAsia="仿宋" w:cs="仿宋"/>
                <w:color w:val="auto"/>
                <w:sz w:val="20"/>
                <w:highlight w:val="none"/>
              </w:rPr>
            </w:pPr>
          </w:p>
        </w:tc>
        <w:tc>
          <w:tcPr>
            <w:tcW w:w="802" w:type="dxa"/>
          </w:tcPr>
          <w:p>
            <w:pPr>
              <w:pStyle w:val="34"/>
              <w:rPr>
                <w:rFonts w:ascii="仿宋" w:hAnsi="仿宋" w:eastAsia="仿宋" w:cs="仿宋"/>
                <w:color w:val="auto"/>
                <w:sz w:val="20"/>
                <w:highlight w:val="none"/>
              </w:rPr>
            </w:pPr>
          </w:p>
        </w:tc>
        <w:tc>
          <w:tcPr>
            <w:tcW w:w="2009" w:type="dxa"/>
          </w:tcPr>
          <w:p>
            <w:pPr>
              <w:pStyle w:val="34"/>
              <w:rPr>
                <w:rFonts w:ascii="仿宋" w:hAnsi="仿宋" w:eastAsia="仿宋" w:cs="仿宋"/>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34"/>
              <w:rPr>
                <w:rFonts w:ascii="仿宋" w:hAnsi="仿宋" w:eastAsia="仿宋" w:cs="仿宋"/>
                <w:color w:val="auto"/>
                <w:sz w:val="20"/>
                <w:highlight w:val="none"/>
              </w:rPr>
            </w:pPr>
          </w:p>
        </w:tc>
        <w:tc>
          <w:tcPr>
            <w:tcW w:w="5090" w:type="dxa"/>
          </w:tcPr>
          <w:p>
            <w:pPr>
              <w:pStyle w:val="34"/>
              <w:rPr>
                <w:rFonts w:ascii="仿宋" w:hAnsi="仿宋" w:eastAsia="仿宋" w:cs="仿宋"/>
                <w:color w:val="auto"/>
                <w:sz w:val="20"/>
                <w:highlight w:val="none"/>
              </w:rPr>
            </w:pPr>
          </w:p>
        </w:tc>
        <w:tc>
          <w:tcPr>
            <w:tcW w:w="802" w:type="dxa"/>
          </w:tcPr>
          <w:p>
            <w:pPr>
              <w:pStyle w:val="34"/>
              <w:rPr>
                <w:rFonts w:ascii="仿宋" w:hAnsi="仿宋" w:eastAsia="仿宋" w:cs="仿宋"/>
                <w:color w:val="auto"/>
                <w:sz w:val="20"/>
                <w:highlight w:val="none"/>
              </w:rPr>
            </w:pPr>
          </w:p>
        </w:tc>
        <w:tc>
          <w:tcPr>
            <w:tcW w:w="2009" w:type="dxa"/>
          </w:tcPr>
          <w:p>
            <w:pPr>
              <w:pStyle w:val="34"/>
              <w:rPr>
                <w:rFonts w:ascii="仿宋" w:hAnsi="仿宋" w:eastAsia="仿宋" w:cs="仿宋"/>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34"/>
              <w:rPr>
                <w:rFonts w:ascii="仿宋" w:hAnsi="仿宋" w:eastAsia="仿宋" w:cs="仿宋"/>
                <w:color w:val="auto"/>
                <w:sz w:val="20"/>
                <w:highlight w:val="none"/>
              </w:rPr>
            </w:pPr>
          </w:p>
        </w:tc>
        <w:tc>
          <w:tcPr>
            <w:tcW w:w="5090" w:type="dxa"/>
          </w:tcPr>
          <w:p>
            <w:pPr>
              <w:pStyle w:val="34"/>
              <w:rPr>
                <w:rFonts w:ascii="仿宋" w:hAnsi="仿宋" w:eastAsia="仿宋" w:cs="仿宋"/>
                <w:color w:val="auto"/>
                <w:sz w:val="20"/>
                <w:highlight w:val="none"/>
              </w:rPr>
            </w:pPr>
          </w:p>
        </w:tc>
        <w:tc>
          <w:tcPr>
            <w:tcW w:w="802" w:type="dxa"/>
          </w:tcPr>
          <w:p>
            <w:pPr>
              <w:pStyle w:val="34"/>
              <w:rPr>
                <w:rFonts w:ascii="仿宋" w:hAnsi="仿宋" w:eastAsia="仿宋" w:cs="仿宋"/>
                <w:color w:val="auto"/>
                <w:sz w:val="20"/>
                <w:highlight w:val="none"/>
              </w:rPr>
            </w:pPr>
          </w:p>
        </w:tc>
        <w:tc>
          <w:tcPr>
            <w:tcW w:w="2009" w:type="dxa"/>
          </w:tcPr>
          <w:p>
            <w:pPr>
              <w:pStyle w:val="34"/>
              <w:rPr>
                <w:rFonts w:ascii="仿宋" w:hAnsi="仿宋" w:eastAsia="仿宋" w:cs="仿宋"/>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34"/>
              <w:rPr>
                <w:rFonts w:ascii="仿宋" w:hAnsi="仿宋" w:eastAsia="仿宋" w:cs="仿宋"/>
                <w:color w:val="auto"/>
                <w:sz w:val="20"/>
                <w:highlight w:val="none"/>
              </w:rPr>
            </w:pPr>
          </w:p>
        </w:tc>
        <w:tc>
          <w:tcPr>
            <w:tcW w:w="5090" w:type="dxa"/>
          </w:tcPr>
          <w:p>
            <w:pPr>
              <w:pStyle w:val="34"/>
              <w:rPr>
                <w:rFonts w:ascii="仿宋" w:hAnsi="仿宋" w:eastAsia="仿宋" w:cs="仿宋"/>
                <w:color w:val="auto"/>
                <w:sz w:val="20"/>
                <w:highlight w:val="none"/>
              </w:rPr>
            </w:pPr>
          </w:p>
        </w:tc>
        <w:tc>
          <w:tcPr>
            <w:tcW w:w="802" w:type="dxa"/>
          </w:tcPr>
          <w:p>
            <w:pPr>
              <w:pStyle w:val="34"/>
              <w:rPr>
                <w:rFonts w:ascii="仿宋" w:hAnsi="仿宋" w:eastAsia="仿宋" w:cs="仿宋"/>
                <w:color w:val="auto"/>
                <w:sz w:val="20"/>
                <w:highlight w:val="none"/>
              </w:rPr>
            </w:pPr>
          </w:p>
        </w:tc>
        <w:tc>
          <w:tcPr>
            <w:tcW w:w="2009" w:type="dxa"/>
          </w:tcPr>
          <w:p>
            <w:pPr>
              <w:pStyle w:val="34"/>
              <w:rPr>
                <w:rFonts w:ascii="仿宋" w:hAnsi="仿宋" w:eastAsia="仿宋" w:cs="仿宋"/>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pPr>
              <w:pStyle w:val="34"/>
              <w:rPr>
                <w:rFonts w:ascii="仿宋" w:hAnsi="仿宋" w:eastAsia="仿宋" w:cs="仿宋"/>
                <w:color w:val="auto"/>
                <w:sz w:val="20"/>
                <w:highlight w:val="none"/>
              </w:rPr>
            </w:pPr>
          </w:p>
        </w:tc>
        <w:tc>
          <w:tcPr>
            <w:tcW w:w="5090" w:type="dxa"/>
          </w:tcPr>
          <w:p>
            <w:pPr>
              <w:pStyle w:val="34"/>
              <w:rPr>
                <w:rFonts w:ascii="仿宋" w:hAnsi="仿宋" w:eastAsia="仿宋" w:cs="仿宋"/>
                <w:color w:val="auto"/>
                <w:sz w:val="20"/>
                <w:highlight w:val="none"/>
              </w:rPr>
            </w:pPr>
          </w:p>
        </w:tc>
        <w:tc>
          <w:tcPr>
            <w:tcW w:w="802" w:type="dxa"/>
          </w:tcPr>
          <w:p>
            <w:pPr>
              <w:pStyle w:val="34"/>
              <w:rPr>
                <w:rFonts w:ascii="仿宋" w:hAnsi="仿宋" w:eastAsia="仿宋" w:cs="仿宋"/>
                <w:color w:val="auto"/>
                <w:sz w:val="20"/>
                <w:highlight w:val="none"/>
              </w:rPr>
            </w:pPr>
          </w:p>
        </w:tc>
        <w:tc>
          <w:tcPr>
            <w:tcW w:w="2009" w:type="dxa"/>
          </w:tcPr>
          <w:p>
            <w:pPr>
              <w:pStyle w:val="34"/>
              <w:rPr>
                <w:rFonts w:ascii="仿宋" w:hAnsi="仿宋" w:eastAsia="仿宋" w:cs="仿宋"/>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34"/>
              <w:rPr>
                <w:rFonts w:ascii="仿宋" w:hAnsi="仿宋" w:eastAsia="仿宋" w:cs="仿宋"/>
                <w:color w:val="auto"/>
                <w:sz w:val="20"/>
                <w:highlight w:val="none"/>
              </w:rPr>
            </w:pPr>
          </w:p>
        </w:tc>
        <w:tc>
          <w:tcPr>
            <w:tcW w:w="5090" w:type="dxa"/>
          </w:tcPr>
          <w:p>
            <w:pPr>
              <w:pStyle w:val="34"/>
              <w:rPr>
                <w:rFonts w:ascii="仿宋" w:hAnsi="仿宋" w:eastAsia="仿宋" w:cs="仿宋"/>
                <w:color w:val="auto"/>
                <w:sz w:val="20"/>
                <w:highlight w:val="none"/>
              </w:rPr>
            </w:pPr>
          </w:p>
        </w:tc>
        <w:tc>
          <w:tcPr>
            <w:tcW w:w="802" w:type="dxa"/>
          </w:tcPr>
          <w:p>
            <w:pPr>
              <w:pStyle w:val="34"/>
              <w:rPr>
                <w:rFonts w:ascii="仿宋" w:hAnsi="仿宋" w:eastAsia="仿宋" w:cs="仿宋"/>
                <w:color w:val="auto"/>
                <w:sz w:val="20"/>
                <w:highlight w:val="none"/>
              </w:rPr>
            </w:pPr>
          </w:p>
        </w:tc>
        <w:tc>
          <w:tcPr>
            <w:tcW w:w="2009" w:type="dxa"/>
          </w:tcPr>
          <w:p>
            <w:pPr>
              <w:pStyle w:val="34"/>
              <w:rPr>
                <w:rFonts w:ascii="仿宋" w:hAnsi="仿宋" w:eastAsia="仿宋" w:cs="仿宋"/>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636" w:type="dxa"/>
          </w:tcPr>
          <w:p>
            <w:pPr>
              <w:pStyle w:val="34"/>
              <w:rPr>
                <w:rFonts w:ascii="仿宋" w:hAnsi="仿宋" w:eastAsia="仿宋" w:cs="仿宋"/>
                <w:color w:val="auto"/>
                <w:sz w:val="20"/>
                <w:highlight w:val="none"/>
              </w:rPr>
            </w:pPr>
          </w:p>
        </w:tc>
        <w:tc>
          <w:tcPr>
            <w:tcW w:w="5090" w:type="dxa"/>
          </w:tcPr>
          <w:p>
            <w:pPr>
              <w:pStyle w:val="34"/>
              <w:rPr>
                <w:rFonts w:ascii="仿宋" w:hAnsi="仿宋" w:eastAsia="仿宋" w:cs="仿宋"/>
                <w:color w:val="auto"/>
                <w:sz w:val="20"/>
                <w:highlight w:val="none"/>
              </w:rPr>
            </w:pPr>
          </w:p>
        </w:tc>
        <w:tc>
          <w:tcPr>
            <w:tcW w:w="802" w:type="dxa"/>
          </w:tcPr>
          <w:p>
            <w:pPr>
              <w:pStyle w:val="34"/>
              <w:rPr>
                <w:rFonts w:ascii="仿宋" w:hAnsi="仿宋" w:eastAsia="仿宋" w:cs="仿宋"/>
                <w:color w:val="auto"/>
                <w:sz w:val="20"/>
                <w:highlight w:val="none"/>
              </w:rPr>
            </w:pPr>
          </w:p>
        </w:tc>
        <w:tc>
          <w:tcPr>
            <w:tcW w:w="2009" w:type="dxa"/>
          </w:tcPr>
          <w:p>
            <w:pPr>
              <w:pStyle w:val="34"/>
              <w:rPr>
                <w:rFonts w:ascii="仿宋" w:hAnsi="仿宋" w:eastAsia="仿宋" w:cs="仿宋"/>
                <w:color w:val="auto"/>
                <w:sz w:val="20"/>
                <w:highlight w:val="none"/>
              </w:rPr>
            </w:pPr>
          </w:p>
        </w:tc>
      </w:tr>
    </w:tbl>
    <w:p>
      <w:pPr>
        <w:spacing w:before="1"/>
        <w:rPr>
          <w:rFonts w:ascii="仿宋" w:hAnsi="仿宋" w:eastAsia="仿宋" w:cs="仿宋"/>
          <w:color w:val="auto"/>
          <w:sz w:val="28"/>
          <w:szCs w:val="28"/>
          <w:highlight w:val="none"/>
        </w:rPr>
      </w:pPr>
      <w:r>
        <w:rPr>
          <w:rFonts w:hint="eastAsia" w:ascii="仿宋" w:hAnsi="仿宋" w:eastAsia="仿宋" w:cs="仿宋"/>
          <w:b/>
          <w:color w:val="auto"/>
          <w:sz w:val="21"/>
          <w:highlight w:val="none"/>
        </w:rPr>
        <w:t>注：</w:t>
      </w:r>
      <w:r>
        <w:rPr>
          <w:rFonts w:hint="eastAsia" w:ascii="仿宋" w:hAnsi="仿宋" w:eastAsia="仿宋" w:cs="仿宋"/>
          <w:color w:val="auto"/>
          <w:spacing w:val="-1"/>
          <w:sz w:val="21"/>
          <w:highlight w:val="none"/>
        </w:rPr>
        <w:t>该目录为方便磋商小组查找相关证明文件及评审条件，应尽可能的详细、清晰，供应商可根据</w:t>
      </w:r>
      <w:r>
        <w:rPr>
          <w:rFonts w:hint="eastAsia" w:ascii="仿宋" w:hAnsi="仿宋" w:eastAsia="仿宋" w:cs="仿宋"/>
          <w:color w:val="auto"/>
          <w:spacing w:val="-3"/>
          <w:sz w:val="21"/>
          <w:highlight w:val="none"/>
        </w:rPr>
        <w:t>自身情况补充完善；</w:t>
      </w:r>
      <w:r>
        <w:rPr>
          <w:rFonts w:hint="eastAsia" w:ascii="仿宋" w:hAnsi="仿宋" w:eastAsia="仿宋" w:cs="仿宋"/>
          <w:color w:val="auto"/>
          <w:spacing w:val="-7"/>
          <w:sz w:val="21"/>
          <w:highlight w:val="none"/>
        </w:rPr>
        <w:t>响应文件的编制顺序应按此表顺序，并连续编排页码(扫描或复印件可以采用页码机加盖页码)。</w:t>
      </w:r>
    </w:p>
    <w:p>
      <w:pPr>
        <w:rPr>
          <w:rFonts w:ascii="仿宋" w:hAnsi="仿宋" w:eastAsia="仿宋" w:cs="仿宋"/>
          <w:color w:val="auto"/>
          <w:kern w:val="2"/>
          <w:sz w:val="24"/>
          <w:szCs w:val="24"/>
          <w:highlight w:val="none"/>
          <w:lang w:val="en-US" w:bidi="ar"/>
        </w:rPr>
      </w:pPr>
      <w:r>
        <w:rPr>
          <w:rFonts w:hint="eastAsia" w:ascii="仿宋" w:hAnsi="仿宋" w:eastAsia="仿宋" w:cs="仿宋"/>
          <w:color w:val="auto"/>
          <w:kern w:val="2"/>
          <w:sz w:val="24"/>
          <w:szCs w:val="24"/>
          <w:highlight w:val="none"/>
          <w:lang w:val="en-US" w:bidi="ar"/>
        </w:rPr>
        <w:br w:type="page"/>
      </w:r>
    </w:p>
    <w:p>
      <w:pPr>
        <w:pStyle w:val="32"/>
        <w:spacing w:line="440" w:lineRule="exact"/>
        <w:jc w:val="both"/>
        <w:outlineLvl w:val="0"/>
        <w:rPr>
          <w:rFonts w:ascii="仿宋" w:hAnsi="仿宋" w:eastAsia="仿宋" w:cs="仿宋"/>
          <w:bCs w:val="0"/>
          <w:color w:val="auto"/>
          <w:spacing w:val="0"/>
          <w:kern w:val="2"/>
          <w:sz w:val="24"/>
          <w:szCs w:val="24"/>
          <w:highlight w:val="none"/>
          <w:lang w:bidi="ar"/>
        </w:rPr>
      </w:pPr>
      <w:bookmarkStart w:id="48" w:name="_Toc15853"/>
      <w:bookmarkStart w:id="49" w:name="_Toc23390"/>
      <w:bookmarkStart w:id="50" w:name="_Toc20575"/>
      <w:bookmarkStart w:id="51" w:name="_Toc20817"/>
      <w:bookmarkStart w:id="52" w:name="_Toc30855"/>
      <w:r>
        <w:rPr>
          <w:rFonts w:hint="eastAsia" w:ascii="仿宋" w:hAnsi="仿宋" w:eastAsia="仿宋" w:cs="仿宋"/>
          <w:bCs w:val="0"/>
          <w:color w:val="auto"/>
          <w:spacing w:val="0"/>
          <w:kern w:val="2"/>
          <w:sz w:val="24"/>
          <w:szCs w:val="24"/>
          <w:highlight w:val="none"/>
          <w:lang w:bidi="ar"/>
        </w:rPr>
        <w:t>附件 1：</w:t>
      </w:r>
      <w:bookmarkEnd w:id="48"/>
      <w:bookmarkEnd w:id="49"/>
      <w:bookmarkEnd w:id="50"/>
      <w:bookmarkEnd w:id="51"/>
      <w:bookmarkEnd w:id="52"/>
    </w:p>
    <w:p>
      <w:pPr>
        <w:pStyle w:val="32"/>
        <w:spacing w:line="440" w:lineRule="exact"/>
        <w:jc w:val="both"/>
        <w:rPr>
          <w:rFonts w:ascii="仿宋" w:hAnsi="仿宋" w:eastAsia="仿宋" w:cs="仿宋"/>
          <w:bCs w:val="0"/>
          <w:color w:val="auto"/>
          <w:spacing w:val="0"/>
          <w:kern w:val="2"/>
          <w:sz w:val="24"/>
          <w:szCs w:val="24"/>
          <w:highlight w:val="none"/>
          <w:lang w:bidi="ar"/>
        </w:rPr>
      </w:pPr>
    </w:p>
    <w:p>
      <w:pPr>
        <w:pStyle w:val="32"/>
        <w:spacing w:line="440" w:lineRule="exact"/>
        <w:jc w:val="center"/>
        <w:rPr>
          <w:rFonts w:ascii="仿宋" w:hAnsi="仿宋" w:eastAsia="仿宋" w:cs="仿宋"/>
          <w:b/>
          <w:color w:val="auto"/>
          <w:spacing w:val="0"/>
          <w:kern w:val="2"/>
          <w:sz w:val="24"/>
          <w:szCs w:val="24"/>
          <w:highlight w:val="none"/>
          <w:lang w:bidi="ar"/>
        </w:rPr>
      </w:pPr>
      <w:r>
        <w:rPr>
          <w:rFonts w:hint="eastAsia" w:ascii="仿宋" w:hAnsi="仿宋" w:eastAsia="仿宋" w:cs="仿宋"/>
          <w:b/>
          <w:color w:val="auto"/>
          <w:spacing w:val="0"/>
          <w:kern w:val="2"/>
          <w:sz w:val="24"/>
          <w:szCs w:val="24"/>
          <w:highlight w:val="none"/>
          <w:lang w:bidi="ar"/>
        </w:rPr>
        <w:t>报价函</w:t>
      </w:r>
    </w:p>
    <w:p>
      <w:pPr>
        <w:pStyle w:val="32"/>
        <w:spacing w:line="440" w:lineRule="exact"/>
        <w:jc w:val="both"/>
        <w:rPr>
          <w:rFonts w:ascii="仿宋" w:hAnsi="仿宋" w:eastAsia="仿宋" w:cs="仿宋"/>
          <w:bCs w:val="0"/>
          <w:color w:val="auto"/>
          <w:spacing w:val="0"/>
          <w:kern w:val="2"/>
          <w:sz w:val="24"/>
          <w:szCs w:val="24"/>
          <w:highlight w:val="none"/>
          <w:lang w:bidi="ar"/>
        </w:rPr>
      </w:pPr>
    </w:p>
    <w:p>
      <w:pPr>
        <w:pStyle w:val="32"/>
        <w:spacing w:line="440" w:lineRule="exact"/>
        <w:jc w:val="both"/>
        <w:rPr>
          <w:rFonts w:ascii="仿宋" w:hAnsi="仿宋" w:eastAsia="仿宋" w:cs="仿宋"/>
          <w:bCs w:val="0"/>
          <w:color w:val="auto"/>
          <w:spacing w:val="0"/>
          <w:kern w:val="2"/>
          <w:sz w:val="24"/>
          <w:szCs w:val="24"/>
          <w:highlight w:val="none"/>
          <w:lang w:bidi="ar"/>
        </w:rPr>
      </w:pPr>
    </w:p>
    <w:p>
      <w:pPr>
        <w:pStyle w:val="32"/>
        <w:spacing w:line="440" w:lineRule="exact"/>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致：采购人/采购代理机构</w:t>
      </w:r>
    </w:p>
    <w:p>
      <w:pPr>
        <w:pStyle w:val="32"/>
        <w:spacing w:line="440" w:lineRule="exact"/>
        <w:jc w:val="both"/>
        <w:rPr>
          <w:rFonts w:ascii="仿宋" w:hAnsi="仿宋" w:eastAsia="仿宋" w:cs="仿宋"/>
          <w:bCs w:val="0"/>
          <w:color w:val="auto"/>
          <w:spacing w:val="0"/>
          <w:kern w:val="2"/>
          <w:sz w:val="24"/>
          <w:szCs w:val="24"/>
          <w:highlight w:val="none"/>
          <w:lang w:bidi="ar"/>
        </w:rPr>
      </w:pPr>
    </w:p>
    <w:p>
      <w:pPr>
        <w:pStyle w:val="32"/>
        <w:spacing w:line="440" w:lineRule="exact"/>
        <w:ind w:firstLine="480" w:firstLineChars="200"/>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在审阅了</w:t>
      </w:r>
      <w:r>
        <w:rPr>
          <w:rFonts w:hint="eastAsia" w:ascii="仿宋" w:hAnsi="仿宋" w:eastAsia="仿宋" w:cs="仿宋"/>
          <w:bCs w:val="0"/>
          <w:color w:val="auto"/>
          <w:spacing w:val="0"/>
          <w:kern w:val="2"/>
          <w:sz w:val="24"/>
          <w:szCs w:val="24"/>
          <w:highlight w:val="none"/>
          <w:u w:val="single"/>
          <w:lang w:bidi="ar"/>
        </w:rPr>
        <w:t xml:space="preserve">   （项目名称）     </w:t>
      </w:r>
      <w:r>
        <w:rPr>
          <w:rFonts w:hint="eastAsia" w:ascii="仿宋" w:hAnsi="仿宋" w:eastAsia="仿宋" w:cs="仿宋"/>
          <w:bCs w:val="0"/>
          <w:color w:val="auto"/>
          <w:spacing w:val="0"/>
          <w:kern w:val="2"/>
          <w:sz w:val="24"/>
          <w:szCs w:val="24"/>
          <w:highlight w:val="none"/>
          <w:lang w:bidi="ar"/>
        </w:rPr>
        <w:t>磋商文件</w:t>
      </w:r>
      <w:r>
        <w:rPr>
          <w:rFonts w:hint="eastAsia" w:ascii="仿宋" w:hAnsi="仿宋" w:eastAsia="仿宋" w:cs="仿宋"/>
          <w:bCs w:val="0"/>
          <w:color w:val="auto"/>
          <w:spacing w:val="0"/>
          <w:kern w:val="2"/>
          <w:sz w:val="24"/>
          <w:szCs w:val="24"/>
          <w:highlight w:val="none"/>
          <w:u w:val="single"/>
          <w:lang w:bidi="ar"/>
        </w:rPr>
        <w:t>（项目编号：      )</w:t>
      </w:r>
      <w:r>
        <w:rPr>
          <w:rFonts w:hint="eastAsia" w:ascii="仿宋" w:hAnsi="仿宋" w:eastAsia="仿宋" w:cs="仿宋"/>
          <w:bCs w:val="0"/>
          <w:color w:val="auto"/>
          <w:spacing w:val="0"/>
          <w:kern w:val="2"/>
          <w:sz w:val="24"/>
          <w:szCs w:val="24"/>
          <w:highlight w:val="none"/>
          <w:lang w:bidi="ar"/>
        </w:rPr>
        <w:t>(包括确已收到的补充修改文件)我方下述签字人将按照竞争性磋商文件的规定提供的总价为</w:t>
      </w:r>
      <w:r>
        <w:rPr>
          <w:rFonts w:hint="eastAsia" w:ascii="仿宋" w:hAnsi="仿宋" w:eastAsia="仿宋" w:cs="仿宋"/>
          <w:bCs w:val="0"/>
          <w:color w:val="auto"/>
          <w:spacing w:val="0"/>
          <w:kern w:val="2"/>
          <w:sz w:val="24"/>
          <w:szCs w:val="24"/>
          <w:highlight w:val="none"/>
          <w:u w:val="single"/>
          <w:lang w:bidi="ar"/>
        </w:rPr>
        <w:t xml:space="preserve"> 小写：    大写：</w:t>
      </w:r>
      <w:r>
        <w:rPr>
          <w:rFonts w:hint="eastAsia" w:ascii="仿宋" w:hAnsi="仿宋" w:eastAsia="仿宋" w:cs="仿宋"/>
          <w:bCs w:val="0"/>
          <w:color w:val="auto"/>
          <w:spacing w:val="0"/>
          <w:kern w:val="2"/>
          <w:sz w:val="24"/>
          <w:szCs w:val="24"/>
          <w:highlight w:val="none"/>
          <w:u w:val="single"/>
          <w:lang w:bidi="ar"/>
        </w:rPr>
        <w:tab/>
      </w:r>
      <w:r>
        <w:rPr>
          <w:rFonts w:hint="eastAsia" w:ascii="仿宋" w:hAnsi="仿宋" w:eastAsia="仿宋" w:cs="仿宋"/>
          <w:bCs w:val="0"/>
          <w:color w:val="auto"/>
          <w:spacing w:val="0"/>
          <w:kern w:val="2"/>
          <w:sz w:val="24"/>
          <w:szCs w:val="24"/>
          <w:highlight w:val="none"/>
          <w:u w:val="single"/>
          <w:lang w:bidi="ar"/>
        </w:rPr>
        <w:t>（用文字和数字表示的总价）</w:t>
      </w:r>
      <w:r>
        <w:rPr>
          <w:rFonts w:hint="eastAsia" w:ascii="仿宋" w:hAnsi="仿宋" w:eastAsia="仿宋" w:cs="仿宋"/>
          <w:bCs w:val="0"/>
          <w:color w:val="auto"/>
          <w:spacing w:val="0"/>
          <w:kern w:val="2"/>
          <w:sz w:val="24"/>
          <w:szCs w:val="24"/>
          <w:highlight w:val="none"/>
          <w:lang w:bidi="ar"/>
        </w:rPr>
        <w:t>的货物和服务。</w:t>
      </w:r>
    </w:p>
    <w:p>
      <w:pPr>
        <w:pStyle w:val="32"/>
        <w:spacing w:line="440" w:lineRule="exact"/>
        <w:ind w:firstLine="480" w:firstLineChars="200"/>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并作出如下承诺：</w:t>
      </w:r>
    </w:p>
    <w:p>
      <w:pPr>
        <w:pStyle w:val="32"/>
        <w:spacing w:line="440" w:lineRule="exact"/>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1、如果我们被确定为成交供应商，我们将按照磋商后双方确认的合同条款的要求执行。</w:t>
      </w:r>
    </w:p>
    <w:p>
      <w:pPr>
        <w:pStyle w:val="32"/>
        <w:spacing w:line="440" w:lineRule="exact"/>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2、我方保证忠实地执行双方所签的合同，并承担合同规定的责任和义务。</w:t>
      </w:r>
    </w:p>
    <w:p>
      <w:pPr>
        <w:pStyle w:val="32"/>
        <w:spacing w:line="440" w:lineRule="exact"/>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3、我方愿意向贵方提供任何与此报价有关的数据、情况和技术资料。</w:t>
      </w:r>
    </w:p>
    <w:p>
      <w:pPr>
        <w:pStyle w:val="32"/>
        <w:spacing w:line="440" w:lineRule="exact"/>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4、我方提交的响应文件及报价自提交日期起 90 天有效，并对我方具有约束力。</w:t>
      </w:r>
    </w:p>
    <w:p>
      <w:pPr>
        <w:pStyle w:val="32"/>
        <w:spacing w:line="440" w:lineRule="exact"/>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5、在正式合同准备好和签字前，本报价函及贵方的书面成交结果通知书将构成约束我们双方的合同内容。</w:t>
      </w:r>
    </w:p>
    <w:p>
      <w:pPr>
        <w:pStyle w:val="32"/>
        <w:spacing w:line="440" w:lineRule="exact"/>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6、我方已详细审查全部磋商文件，包括所有补充通知（如果有的话）。我们完全理解并同意放弃对这方面有不明、误解和质疑的权力。</w:t>
      </w:r>
    </w:p>
    <w:p>
      <w:pPr>
        <w:pStyle w:val="32"/>
        <w:spacing w:line="440" w:lineRule="exact"/>
        <w:jc w:val="both"/>
        <w:rPr>
          <w:rFonts w:ascii="仿宋" w:hAnsi="仿宋" w:eastAsia="仿宋" w:cs="仿宋"/>
          <w:bCs w:val="0"/>
          <w:color w:val="auto"/>
          <w:spacing w:val="0"/>
          <w:kern w:val="2"/>
          <w:sz w:val="24"/>
          <w:szCs w:val="24"/>
          <w:highlight w:val="none"/>
          <w:lang w:bidi="ar"/>
        </w:rPr>
      </w:pPr>
    </w:p>
    <w:p>
      <w:pPr>
        <w:pStyle w:val="32"/>
        <w:spacing w:line="440" w:lineRule="exact"/>
        <w:jc w:val="both"/>
        <w:rPr>
          <w:rFonts w:ascii="仿宋" w:hAnsi="仿宋" w:eastAsia="仿宋" w:cs="仿宋"/>
          <w:bCs w:val="0"/>
          <w:color w:val="auto"/>
          <w:spacing w:val="0"/>
          <w:kern w:val="2"/>
          <w:sz w:val="24"/>
          <w:szCs w:val="24"/>
          <w:highlight w:val="none"/>
          <w:lang w:bidi="ar"/>
        </w:rPr>
      </w:pPr>
    </w:p>
    <w:p>
      <w:pPr>
        <w:pStyle w:val="32"/>
        <w:spacing w:line="440" w:lineRule="exact"/>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供应商：</w:t>
      </w:r>
      <w:r>
        <w:rPr>
          <w:rFonts w:hint="eastAsia" w:ascii="仿宋" w:hAnsi="仿宋" w:eastAsia="仿宋" w:cs="仿宋"/>
          <w:bCs w:val="0"/>
          <w:color w:val="auto"/>
          <w:spacing w:val="0"/>
          <w:kern w:val="2"/>
          <w:sz w:val="24"/>
          <w:szCs w:val="24"/>
          <w:highlight w:val="none"/>
          <w:u w:val="single"/>
          <w:lang w:bidi="ar"/>
        </w:rPr>
        <w:t xml:space="preserve"> </w:t>
      </w:r>
      <w:r>
        <w:rPr>
          <w:rFonts w:hint="eastAsia" w:ascii="仿宋" w:hAnsi="仿宋" w:eastAsia="仿宋" w:cs="仿宋"/>
          <w:bCs w:val="0"/>
          <w:color w:val="auto"/>
          <w:spacing w:val="0"/>
          <w:kern w:val="2"/>
          <w:sz w:val="24"/>
          <w:szCs w:val="24"/>
          <w:highlight w:val="none"/>
          <w:u w:val="single"/>
          <w:lang w:bidi="ar"/>
        </w:rPr>
        <w:tab/>
      </w:r>
      <w:r>
        <w:rPr>
          <w:rFonts w:hint="eastAsia" w:ascii="仿宋" w:hAnsi="仿宋" w:eastAsia="仿宋" w:cs="仿宋"/>
          <w:bCs w:val="0"/>
          <w:color w:val="auto"/>
          <w:spacing w:val="0"/>
          <w:kern w:val="2"/>
          <w:sz w:val="24"/>
          <w:szCs w:val="24"/>
          <w:highlight w:val="none"/>
          <w:u w:val="single"/>
          <w:lang w:bidi="ar"/>
        </w:rPr>
        <w:t xml:space="preserve">             （盖章）</w:t>
      </w:r>
      <w:r>
        <w:rPr>
          <w:rFonts w:hint="eastAsia" w:ascii="仿宋" w:hAnsi="仿宋" w:eastAsia="仿宋" w:cs="仿宋"/>
          <w:bCs w:val="0"/>
          <w:color w:val="auto"/>
          <w:spacing w:val="0"/>
          <w:kern w:val="2"/>
          <w:sz w:val="24"/>
          <w:szCs w:val="24"/>
          <w:highlight w:val="none"/>
          <w:lang w:bidi="ar"/>
        </w:rPr>
        <w:tab/>
      </w:r>
    </w:p>
    <w:p>
      <w:pPr>
        <w:pStyle w:val="32"/>
        <w:spacing w:line="440" w:lineRule="exact"/>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法定代表人或其授权代理人：</w:t>
      </w:r>
      <w:r>
        <w:rPr>
          <w:rFonts w:hint="eastAsia" w:ascii="仿宋" w:hAnsi="仿宋" w:eastAsia="仿宋" w:cs="仿宋"/>
          <w:bCs w:val="0"/>
          <w:color w:val="auto"/>
          <w:spacing w:val="0"/>
          <w:kern w:val="2"/>
          <w:sz w:val="24"/>
          <w:szCs w:val="24"/>
          <w:highlight w:val="none"/>
          <w:u w:val="single"/>
          <w:lang w:bidi="ar"/>
        </w:rPr>
        <w:t xml:space="preserve">    </w:t>
      </w:r>
      <w:r>
        <w:rPr>
          <w:rFonts w:hint="eastAsia" w:ascii="仿宋" w:hAnsi="仿宋" w:eastAsia="仿宋" w:cs="仿宋"/>
          <w:bCs w:val="0"/>
          <w:color w:val="auto"/>
          <w:spacing w:val="0"/>
          <w:kern w:val="2"/>
          <w:sz w:val="24"/>
          <w:szCs w:val="24"/>
          <w:highlight w:val="none"/>
          <w:u w:val="single"/>
          <w:lang w:bidi="ar"/>
        </w:rPr>
        <w:tab/>
      </w:r>
      <w:r>
        <w:rPr>
          <w:rFonts w:hint="eastAsia" w:ascii="仿宋" w:hAnsi="仿宋" w:eastAsia="仿宋" w:cs="仿宋"/>
          <w:bCs w:val="0"/>
          <w:color w:val="auto"/>
          <w:spacing w:val="0"/>
          <w:kern w:val="2"/>
          <w:sz w:val="24"/>
          <w:szCs w:val="24"/>
          <w:highlight w:val="none"/>
          <w:u w:val="single"/>
          <w:lang w:bidi="ar"/>
        </w:rPr>
        <w:t>（签字或盖章）</w:t>
      </w:r>
      <w:r>
        <w:rPr>
          <w:rFonts w:hint="eastAsia" w:ascii="仿宋" w:hAnsi="仿宋" w:eastAsia="仿宋" w:cs="仿宋"/>
          <w:bCs w:val="0"/>
          <w:color w:val="auto"/>
          <w:spacing w:val="0"/>
          <w:kern w:val="2"/>
          <w:sz w:val="24"/>
          <w:szCs w:val="24"/>
          <w:highlight w:val="none"/>
          <w:lang w:bidi="ar"/>
        </w:rPr>
        <w:tab/>
      </w:r>
    </w:p>
    <w:p>
      <w:pPr>
        <w:pStyle w:val="32"/>
        <w:spacing w:line="440" w:lineRule="exact"/>
        <w:jc w:val="both"/>
        <w:rPr>
          <w:rFonts w:ascii="仿宋" w:hAnsi="仿宋" w:eastAsia="仿宋" w:cs="仿宋"/>
          <w:bCs w:val="0"/>
          <w:color w:val="auto"/>
          <w:spacing w:val="0"/>
          <w:kern w:val="2"/>
          <w:sz w:val="24"/>
          <w:szCs w:val="24"/>
          <w:highlight w:val="none"/>
          <w:lang w:bidi="ar"/>
        </w:rPr>
      </w:pPr>
    </w:p>
    <w:p>
      <w:pPr>
        <w:pStyle w:val="32"/>
        <w:spacing w:line="440" w:lineRule="exact"/>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 xml:space="preserve">日期： </w:t>
      </w:r>
      <w:r>
        <w:rPr>
          <w:rFonts w:hint="eastAsia" w:ascii="仿宋" w:hAnsi="仿宋" w:eastAsia="仿宋" w:cs="仿宋"/>
          <w:bCs w:val="0"/>
          <w:color w:val="auto"/>
          <w:spacing w:val="0"/>
          <w:kern w:val="2"/>
          <w:sz w:val="24"/>
          <w:szCs w:val="24"/>
          <w:highlight w:val="none"/>
          <w:lang w:bidi="ar"/>
        </w:rPr>
        <w:tab/>
      </w:r>
      <w:r>
        <w:rPr>
          <w:rFonts w:hint="eastAsia" w:ascii="仿宋" w:hAnsi="仿宋" w:eastAsia="仿宋" w:cs="仿宋"/>
          <w:bCs w:val="0"/>
          <w:color w:val="auto"/>
          <w:spacing w:val="0"/>
          <w:kern w:val="2"/>
          <w:sz w:val="24"/>
          <w:szCs w:val="24"/>
          <w:highlight w:val="none"/>
          <w:lang w:bidi="ar"/>
        </w:rPr>
        <w:t xml:space="preserve">年 </w:t>
      </w:r>
      <w:r>
        <w:rPr>
          <w:rFonts w:hint="eastAsia" w:ascii="仿宋" w:hAnsi="仿宋" w:eastAsia="仿宋" w:cs="仿宋"/>
          <w:bCs w:val="0"/>
          <w:color w:val="auto"/>
          <w:spacing w:val="0"/>
          <w:kern w:val="2"/>
          <w:sz w:val="24"/>
          <w:szCs w:val="24"/>
          <w:highlight w:val="none"/>
          <w:lang w:bidi="ar"/>
        </w:rPr>
        <w:tab/>
      </w:r>
      <w:r>
        <w:rPr>
          <w:rFonts w:hint="eastAsia" w:ascii="仿宋" w:hAnsi="仿宋" w:eastAsia="仿宋" w:cs="仿宋"/>
          <w:bCs w:val="0"/>
          <w:color w:val="auto"/>
          <w:spacing w:val="0"/>
          <w:kern w:val="2"/>
          <w:sz w:val="24"/>
          <w:szCs w:val="24"/>
          <w:highlight w:val="none"/>
          <w:lang w:bidi="ar"/>
        </w:rPr>
        <w:t>月   日</w:t>
      </w:r>
    </w:p>
    <w:p>
      <w:pPr>
        <w:pStyle w:val="32"/>
        <w:spacing w:line="440" w:lineRule="exact"/>
        <w:jc w:val="both"/>
        <w:rPr>
          <w:rFonts w:ascii="仿宋" w:hAnsi="仿宋" w:eastAsia="仿宋" w:cs="仿宋"/>
          <w:bCs w:val="0"/>
          <w:color w:val="auto"/>
          <w:spacing w:val="0"/>
          <w:kern w:val="2"/>
          <w:sz w:val="24"/>
          <w:szCs w:val="24"/>
          <w:highlight w:val="none"/>
          <w:lang w:bidi="ar"/>
        </w:rPr>
      </w:pPr>
    </w:p>
    <w:p>
      <w:pPr>
        <w:rPr>
          <w:rFonts w:ascii="仿宋" w:hAnsi="仿宋" w:eastAsia="仿宋" w:cs="仿宋"/>
          <w:color w:val="auto"/>
          <w:kern w:val="2"/>
          <w:sz w:val="24"/>
          <w:szCs w:val="24"/>
          <w:highlight w:val="none"/>
          <w:lang w:val="en-US" w:bidi="ar"/>
        </w:rPr>
      </w:pPr>
      <w:r>
        <w:rPr>
          <w:rFonts w:hint="eastAsia" w:ascii="仿宋" w:hAnsi="仿宋" w:eastAsia="仿宋" w:cs="仿宋"/>
          <w:color w:val="auto"/>
          <w:kern w:val="2"/>
          <w:sz w:val="24"/>
          <w:szCs w:val="24"/>
          <w:highlight w:val="none"/>
          <w:lang w:val="en-US" w:bidi="ar"/>
        </w:rPr>
        <w:br w:type="page"/>
      </w:r>
    </w:p>
    <w:p>
      <w:pPr>
        <w:pStyle w:val="2"/>
        <w:outlineLvl w:val="0"/>
        <w:rPr>
          <w:rFonts w:ascii="仿宋" w:hAnsi="仿宋" w:eastAsia="仿宋" w:cs="仿宋"/>
          <w:b/>
          <w:color w:val="auto"/>
          <w:sz w:val="21"/>
          <w:szCs w:val="21"/>
          <w:highlight w:val="none"/>
        </w:rPr>
      </w:pPr>
      <w:bookmarkStart w:id="53" w:name="_Toc6987"/>
      <w:bookmarkStart w:id="54" w:name="_Toc13897"/>
      <w:bookmarkStart w:id="55" w:name="_Toc7261"/>
      <w:bookmarkStart w:id="56" w:name="_Toc15699"/>
      <w:bookmarkStart w:id="57" w:name="_Toc17256"/>
      <w:r>
        <w:rPr>
          <w:rFonts w:hint="eastAsia" w:ascii="仿宋" w:hAnsi="仿宋" w:eastAsia="仿宋" w:cs="仿宋"/>
          <w:color w:val="auto"/>
          <w:spacing w:val="-21"/>
          <w:sz w:val="21"/>
          <w:szCs w:val="21"/>
          <w:highlight w:val="none"/>
        </w:rPr>
        <w:t xml:space="preserve">附件 </w:t>
      </w:r>
      <w:r>
        <w:rPr>
          <w:rFonts w:hint="eastAsia" w:ascii="仿宋" w:hAnsi="仿宋" w:eastAsia="仿宋" w:cs="仿宋"/>
          <w:color w:val="auto"/>
          <w:sz w:val="21"/>
          <w:szCs w:val="21"/>
          <w:highlight w:val="none"/>
        </w:rPr>
        <w:t>2：</w:t>
      </w:r>
      <w:bookmarkEnd w:id="53"/>
      <w:bookmarkEnd w:id="54"/>
      <w:bookmarkEnd w:id="55"/>
      <w:bookmarkEnd w:id="56"/>
      <w:bookmarkEnd w:id="57"/>
    </w:p>
    <w:p>
      <w:pPr>
        <w:pStyle w:val="2"/>
        <w:spacing w:before="1"/>
        <w:rPr>
          <w:rFonts w:ascii="仿宋" w:hAnsi="仿宋" w:eastAsia="仿宋" w:cs="仿宋"/>
          <w:b/>
          <w:color w:val="auto"/>
          <w:sz w:val="21"/>
          <w:szCs w:val="21"/>
          <w:highlight w:val="none"/>
        </w:rPr>
      </w:pPr>
    </w:p>
    <w:p>
      <w:pPr>
        <w:pStyle w:val="7"/>
        <w:spacing w:before="1"/>
        <w:ind w:left="360" w:right="0"/>
        <w:rPr>
          <w:color w:val="auto"/>
          <w:highlight w:val="none"/>
        </w:rPr>
      </w:pPr>
      <w:r>
        <w:rPr>
          <w:rFonts w:hint="eastAsia"/>
          <w:color w:val="auto"/>
          <w:highlight w:val="none"/>
          <w:lang w:val="en-US"/>
        </w:rPr>
        <w:t>首次</w:t>
      </w:r>
      <w:r>
        <w:rPr>
          <w:rFonts w:hint="eastAsia"/>
          <w:color w:val="auto"/>
          <w:highlight w:val="none"/>
        </w:rPr>
        <w:t>报价表</w:t>
      </w:r>
    </w:p>
    <w:p>
      <w:pPr>
        <w:tabs>
          <w:tab w:val="left" w:pos="2986"/>
          <w:tab w:val="left" w:pos="5974"/>
        </w:tabs>
        <w:spacing w:after="18"/>
        <w:ind w:firstLine="420" w:firstLineChars="200"/>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 xml:space="preserve">                                              </w:t>
      </w:r>
      <w:r>
        <w:rPr>
          <w:rFonts w:hint="eastAsia" w:ascii="仿宋" w:hAnsi="仿宋" w:eastAsia="仿宋" w:cs="仿宋"/>
          <w:color w:val="auto"/>
          <w:spacing w:val="-3"/>
          <w:sz w:val="21"/>
          <w:szCs w:val="21"/>
          <w:highlight w:val="none"/>
          <w:lang w:val="en-US"/>
        </w:rPr>
        <w:t>报价单位</w:t>
      </w:r>
      <w:r>
        <w:rPr>
          <w:rFonts w:hint="eastAsia" w:ascii="仿宋" w:hAnsi="仿宋" w:eastAsia="仿宋" w:cs="仿宋"/>
          <w:color w:val="auto"/>
          <w:spacing w:val="-3"/>
          <w:sz w:val="21"/>
          <w:szCs w:val="21"/>
          <w:highlight w:val="none"/>
        </w:rPr>
        <w:t>：</w:t>
      </w:r>
      <w:r>
        <w:rPr>
          <w:rFonts w:hint="eastAsia" w:ascii="仿宋" w:hAnsi="仿宋" w:eastAsia="仿宋" w:cs="仿宋"/>
          <w:color w:val="auto"/>
          <w:sz w:val="21"/>
          <w:szCs w:val="21"/>
          <w:highlight w:val="none"/>
        </w:rPr>
        <w:t>人</w:t>
      </w:r>
      <w:r>
        <w:rPr>
          <w:rFonts w:hint="eastAsia" w:ascii="仿宋" w:hAnsi="仿宋" w:eastAsia="仿宋" w:cs="仿宋"/>
          <w:color w:val="auto"/>
          <w:spacing w:val="-3"/>
          <w:sz w:val="21"/>
          <w:szCs w:val="21"/>
          <w:highlight w:val="none"/>
        </w:rPr>
        <w:t>民</w:t>
      </w:r>
      <w:r>
        <w:rPr>
          <w:rFonts w:hint="eastAsia" w:ascii="仿宋" w:hAnsi="仿宋" w:eastAsia="仿宋" w:cs="仿宋"/>
          <w:color w:val="auto"/>
          <w:sz w:val="21"/>
          <w:szCs w:val="21"/>
          <w:highlight w:val="none"/>
        </w:rPr>
        <w:t>币</w:t>
      </w:r>
      <w:r>
        <w:rPr>
          <w:rFonts w:hint="eastAsia" w:ascii="仿宋" w:hAnsi="仿宋" w:eastAsia="仿宋" w:cs="仿宋"/>
          <w:color w:val="auto"/>
          <w:sz w:val="21"/>
          <w:szCs w:val="21"/>
          <w:highlight w:val="none"/>
          <w:lang w:val="en-US"/>
        </w:rPr>
        <w:t>元</w:t>
      </w:r>
    </w:p>
    <w:tbl>
      <w:tblPr>
        <w:tblStyle w:val="24"/>
        <w:tblW w:w="9075" w:type="dxa"/>
        <w:jc w:val="center"/>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2149"/>
        <w:gridCol w:w="3830"/>
        <w:gridCol w:w="1703"/>
        <w:gridCol w:w="1393"/>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jc w:val="center"/>
        </w:trPr>
        <w:tc>
          <w:tcPr>
            <w:tcW w:w="2149" w:type="dxa"/>
            <w:tcBorders>
              <w:bottom w:val="single" w:color="000000" w:sz="6" w:space="0"/>
              <w:right w:val="single" w:color="000000" w:sz="6" w:space="0"/>
            </w:tcBorders>
            <w:vAlign w:val="center"/>
          </w:tcPr>
          <w:p>
            <w:pPr>
              <w:pStyle w:val="34"/>
              <w:adjustRightInd w:val="0"/>
              <w:snapToGrid w:val="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tc>
        <w:tc>
          <w:tcPr>
            <w:tcW w:w="3830" w:type="dxa"/>
            <w:tcBorders>
              <w:left w:val="single" w:color="000000" w:sz="6" w:space="0"/>
              <w:bottom w:val="single" w:color="000000" w:sz="6" w:space="0"/>
              <w:right w:val="single" w:color="000000" w:sz="6" w:space="0"/>
            </w:tcBorders>
            <w:vAlign w:val="center"/>
          </w:tcPr>
          <w:p>
            <w:pPr>
              <w:pStyle w:val="34"/>
              <w:adjustRightInd w:val="0"/>
              <w:snapToGrid w:val="0"/>
              <w:jc w:val="center"/>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响应总价</w:t>
            </w:r>
          </w:p>
        </w:tc>
        <w:tc>
          <w:tcPr>
            <w:tcW w:w="1703" w:type="dxa"/>
            <w:tcBorders>
              <w:left w:val="single" w:color="000000" w:sz="6" w:space="0"/>
              <w:bottom w:val="single" w:color="000000" w:sz="6" w:space="0"/>
              <w:right w:val="single" w:color="000000" w:sz="6" w:space="0"/>
            </w:tcBorders>
            <w:vAlign w:val="center"/>
          </w:tcPr>
          <w:p>
            <w:pPr>
              <w:pStyle w:val="34"/>
              <w:adjustRightInd w:val="0"/>
              <w:snapToGrid w:val="0"/>
              <w:jc w:val="center"/>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合同履约期限</w:t>
            </w:r>
          </w:p>
          <w:p>
            <w:pPr>
              <w:pStyle w:val="34"/>
              <w:adjustRightInd w:val="0"/>
              <w:snapToGrid w:val="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（设计服务周期）</w:t>
            </w:r>
          </w:p>
        </w:tc>
        <w:tc>
          <w:tcPr>
            <w:tcW w:w="1393" w:type="dxa"/>
            <w:tcBorders>
              <w:left w:val="single" w:color="000000" w:sz="6" w:space="0"/>
              <w:bottom w:val="single" w:color="000000" w:sz="6" w:space="0"/>
            </w:tcBorders>
            <w:vAlign w:val="center"/>
          </w:tcPr>
          <w:p>
            <w:pPr>
              <w:pStyle w:val="34"/>
              <w:adjustRightInd w:val="0"/>
              <w:snapToGrid w:val="0"/>
              <w:jc w:val="center"/>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备注</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336" w:hRule="atLeast"/>
          <w:jc w:val="center"/>
        </w:trPr>
        <w:tc>
          <w:tcPr>
            <w:tcW w:w="2149" w:type="dxa"/>
            <w:tcBorders>
              <w:top w:val="single" w:color="000000" w:sz="6" w:space="0"/>
              <w:bottom w:val="single" w:color="000000" w:sz="6" w:space="0"/>
              <w:right w:val="single" w:color="000000" w:sz="6" w:space="0"/>
            </w:tcBorders>
          </w:tcPr>
          <w:p>
            <w:pPr>
              <w:pStyle w:val="34"/>
              <w:spacing w:before="99" w:line="244" w:lineRule="auto"/>
              <w:ind w:left="92" w:right="130"/>
              <w:rPr>
                <w:rFonts w:ascii="仿宋" w:hAnsi="仿宋" w:eastAsia="仿宋" w:cs="仿宋"/>
                <w:color w:val="auto"/>
                <w:sz w:val="21"/>
                <w:szCs w:val="21"/>
                <w:highlight w:val="none"/>
              </w:rPr>
            </w:pPr>
          </w:p>
        </w:tc>
        <w:tc>
          <w:tcPr>
            <w:tcW w:w="3830"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小</w:t>
            </w:r>
            <w:r>
              <w:rPr>
                <w:rFonts w:hint="eastAsia" w:ascii="仿宋" w:hAnsi="仿宋" w:eastAsia="仿宋" w:cs="仿宋"/>
                <w:color w:val="auto"/>
                <w:spacing w:val="-1"/>
                <w:sz w:val="21"/>
                <w:szCs w:val="21"/>
                <w:highlight w:val="none"/>
              </w:rPr>
              <w:t>写</w:t>
            </w:r>
            <w:r>
              <w:rPr>
                <w:rFonts w:hint="eastAsia" w:ascii="仿宋" w:hAnsi="仿宋" w:eastAsia="仿宋" w:cs="仿宋"/>
                <w:color w:val="auto"/>
                <w:sz w:val="21"/>
                <w:szCs w:val="21"/>
                <w:highlight w:val="none"/>
              </w:rPr>
              <w:t>：</w:t>
            </w:r>
          </w:p>
          <w:p>
            <w:pPr>
              <w:pStyle w:val="34"/>
              <w:rPr>
                <w:rFonts w:ascii="仿宋" w:hAnsi="仿宋" w:eastAsia="仿宋" w:cs="仿宋"/>
                <w:color w:val="auto"/>
                <w:sz w:val="21"/>
                <w:szCs w:val="21"/>
                <w:highlight w:val="none"/>
              </w:rPr>
            </w:pPr>
          </w:p>
          <w:p>
            <w:pPr>
              <w:pStyle w:val="34"/>
              <w:rPr>
                <w:rFonts w:ascii="仿宋" w:hAnsi="仿宋" w:eastAsia="仿宋" w:cs="仿宋"/>
                <w:color w:val="auto"/>
                <w:spacing w:val="-3"/>
                <w:sz w:val="21"/>
                <w:szCs w:val="21"/>
                <w:highlight w:val="none"/>
              </w:rPr>
            </w:pPr>
            <w:r>
              <w:rPr>
                <w:rFonts w:hint="eastAsia" w:ascii="仿宋" w:hAnsi="仿宋" w:eastAsia="仿宋" w:cs="仿宋"/>
                <w:color w:val="auto"/>
                <w:sz w:val="21"/>
                <w:szCs w:val="21"/>
                <w:highlight w:val="none"/>
              </w:rPr>
              <w:t>大写</w:t>
            </w:r>
            <w:r>
              <w:rPr>
                <w:rFonts w:hint="eastAsia" w:ascii="仿宋" w:hAnsi="仿宋" w:eastAsia="仿宋" w:cs="仿宋"/>
                <w:color w:val="auto"/>
                <w:spacing w:val="-3"/>
                <w:sz w:val="21"/>
                <w:szCs w:val="21"/>
                <w:highlight w:val="none"/>
              </w:rPr>
              <w:t>：</w:t>
            </w:r>
          </w:p>
          <w:p>
            <w:pPr>
              <w:pStyle w:val="34"/>
              <w:spacing w:before="5"/>
              <w:ind w:left="8"/>
              <w:jc w:val="center"/>
              <w:rPr>
                <w:rFonts w:ascii="仿宋" w:hAnsi="仿宋" w:eastAsia="仿宋" w:cs="仿宋"/>
                <w:color w:val="auto"/>
                <w:sz w:val="21"/>
                <w:szCs w:val="21"/>
                <w:highlight w:val="none"/>
              </w:rPr>
            </w:pPr>
          </w:p>
        </w:tc>
        <w:tc>
          <w:tcPr>
            <w:tcW w:w="1703" w:type="dxa"/>
            <w:tcBorders>
              <w:top w:val="single" w:color="000000" w:sz="6" w:space="0"/>
              <w:left w:val="single" w:color="000000" w:sz="6" w:space="0"/>
              <w:bottom w:val="single" w:color="000000" w:sz="6" w:space="0"/>
              <w:right w:val="single" w:color="000000" w:sz="6" w:space="0"/>
            </w:tcBorders>
          </w:tcPr>
          <w:p>
            <w:pPr>
              <w:pStyle w:val="34"/>
              <w:spacing w:before="5"/>
              <w:ind w:left="620" w:right="608"/>
              <w:jc w:val="center"/>
              <w:rPr>
                <w:rFonts w:ascii="仿宋" w:hAnsi="仿宋" w:eastAsia="仿宋" w:cs="仿宋"/>
                <w:color w:val="auto"/>
                <w:sz w:val="21"/>
                <w:szCs w:val="21"/>
                <w:highlight w:val="none"/>
              </w:rPr>
            </w:pPr>
          </w:p>
        </w:tc>
        <w:tc>
          <w:tcPr>
            <w:tcW w:w="1393" w:type="dxa"/>
            <w:tcBorders>
              <w:top w:val="single" w:color="000000" w:sz="6" w:space="0"/>
              <w:left w:val="single" w:color="000000" w:sz="6" w:space="0"/>
              <w:bottom w:val="single" w:color="000000" w:sz="6" w:space="0"/>
            </w:tcBorders>
          </w:tcPr>
          <w:p>
            <w:pPr>
              <w:pStyle w:val="34"/>
              <w:rPr>
                <w:rFonts w:ascii="仿宋" w:hAnsi="仿宋" w:eastAsia="仿宋" w:cs="仿宋"/>
                <w:color w:val="auto"/>
                <w:sz w:val="21"/>
                <w:szCs w:val="21"/>
                <w:highlight w:val="none"/>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jc w:val="center"/>
        </w:trPr>
        <w:tc>
          <w:tcPr>
            <w:tcW w:w="2149" w:type="dxa"/>
            <w:tcBorders>
              <w:top w:val="single" w:color="000000" w:sz="6" w:space="0"/>
              <w:right w:val="single" w:color="000000" w:sz="6" w:space="0"/>
            </w:tcBorders>
          </w:tcPr>
          <w:p>
            <w:pPr>
              <w:pStyle w:val="34"/>
              <w:spacing w:before="142"/>
              <w:ind w:left="92"/>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备注：</w:t>
            </w:r>
          </w:p>
        </w:tc>
        <w:tc>
          <w:tcPr>
            <w:tcW w:w="6926" w:type="dxa"/>
            <w:gridSpan w:val="3"/>
            <w:tcBorders>
              <w:top w:val="single" w:color="000000" w:sz="6" w:space="0"/>
              <w:left w:val="single" w:color="000000" w:sz="6" w:space="0"/>
            </w:tcBorders>
          </w:tcPr>
          <w:p>
            <w:pPr>
              <w:pStyle w:val="34"/>
              <w:tabs>
                <w:tab w:val="left" w:pos="1837"/>
                <w:tab w:val="left" w:pos="2313"/>
                <w:tab w:val="left" w:pos="4040"/>
              </w:tabs>
              <w:spacing w:before="142"/>
              <w:ind w:left="107"/>
              <w:rPr>
                <w:rFonts w:ascii="仿宋" w:hAnsi="仿宋" w:eastAsia="仿宋" w:cs="仿宋"/>
                <w:color w:val="auto"/>
                <w:sz w:val="21"/>
                <w:szCs w:val="21"/>
                <w:highlight w:val="none"/>
              </w:rPr>
            </w:pPr>
          </w:p>
        </w:tc>
      </w:tr>
    </w:tbl>
    <w:p>
      <w:pPr>
        <w:spacing w:before="15"/>
        <w:ind w:left="36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注 1：本表中的</w:t>
      </w:r>
      <w:r>
        <w:rPr>
          <w:rFonts w:hint="eastAsia" w:ascii="仿宋" w:hAnsi="仿宋" w:eastAsia="仿宋" w:cs="仿宋"/>
          <w:color w:val="auto"/>
          <w:sz w:val="21"/>
          <w:szCs w:val="21"/>
          <w:highlight w:val="none"/>
          <w:lang w:val="en-US"/>
        </w:rPr>
        <w:t>总价</w:t>
      </w:r>
      <w:r>
        <w:rPr>
          <w:rFonts w:hint="eastAsia" w:ascii="仿宋" w:hAnsi="仿宋" w:eastAsia="仿宋" w:cs="仿宋"/>
          <w:color w:val="auto"/>
          <w:sz w:val="21"/>
          <w:szCs w:val="21"/>
          <w:highlight w:val="none"/>
        </w:rPr>
        <w:t>应与分项报价表中的相应报价完全一致。</w:t>
      </w:r>
    </w:p>
    <w:p>
      <w:pPr>
        <w:spacing w:before="2" w:line="244" w:lineRule="auto"/>
        <w:ind w:left="360" w:right="554"/>
        <w:rPr>
          <w:rFonts w:ascii="仿宋" w:hAnsi="仿宋" w:eastAsia="仿宋" w:cs="仿宋"/>
          <w:color w:val="auto"/>
          <w:sz w:val="21"/>
          <w:szCs w:val="21"/>
          <w:highlight w:val="none"/>
        </w:rPr>
      </w:pPr>
      <w:r>
        <w:rPr>
          <w:rFonts w:hint="eastAsia" w:ascii="仿宋" w:hAnsi="仿宋" w:eastAsia="仿宋" w:cs="仿宋"/>
          <w:color w:val="auto"/>
          <w:spacing w:val="-9"/>
          <w:sz w:val="21"/>
          <w:szCs w:val="21"/>
          <w:highlight w:val="none"/>
        </w:rPr>
        <w:t xml:space="preserve">注 </w:t>
      </w:r>
      <w:r>
        <w:rPr>
          <w:rFonts w:hint="eastAsia" w:ascii="仿宋" w:hAnsi="仿宋" w:eastAsia="仿宋" w:cs="仿宋"/>
          <w:color w:val="auto"/>
          <w:spacing w:val="-22"/>
          <w:sz w:val="21"/>
          <w:szCs w:val="21"/>
          <w:highlight w:val="none"/>
        </w:rPr>
        <w:t>2</w:t>
      </w:r>
      <w:r>
        <w:rPr>
          <w:rFonts w:hint="eastAsia" w:ascii="仿宋" w:hAnsi="仿宋" w:eastAsia="仿宋" w:cs="仿宋"/>
          <w:color w:val="auto"/>
          <w:spacing w:val="-14"/>
          <w:sz w:val="21"/>
          <w:szCs w:val="21"/>
          <w:highlight w:val="none"/>
        </w:rPr>
        <w:t>：此表中，总价应是所投工程的费用总和，包括</w:t>
      </w:r>
      <w:r>
        <w:rPr>
          <w:rFonts w:hint="eastAsia" w:ascii="仿宋" w:hAnsi="仿宋" w:eastAsia="仿宋" w:cs="仿宋"/>
          <w:color w:val="auto"/>
          <w:spacing w:val="-14"/>
          <w:sz w:val="21"/>
          <w:szCs w:val="21"/>
          <w:highlight w:val="none"/>
          <w:lang w:val="en-US"/>
        </w:rPr>
        <w:t>本项目采购需求和采购合同中要求的全部内容</w:t>
      </w:r>
      <w:r>
        <w:rPr>
          <w:rFonts w:hint="eastAsia" w:ascii="仿宋" w:hAnsi="仿宋" w:eastAsia="仿宋" w:cs="仿宋"/>
          <w:color w:val="auto"/>
          <w:spacing w:val="-7"/>
          <w:sz w:val="21"/>
          <w:szCs w:val="21"/>
          <w:highlight w:val="none"/>
        </w:rPr>
        <w:t>。</w:t>
      </w:r>
    </w:p>
    <w:p>
      <w:pPr>
        <w:spacing w:line="244" w:lineRule="auto"/>
        <w:ind w:left="360" w:right="497"/>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注 3：如有优惠折扣申明，请在此表中列出。</w:t>
      </w:r>
    </w:p>
    <w:p>
      <w:pPr>
        <w:spacing w:line="244" w:lineRule="auto"/>
        <w:ind w:left="360" w:right="323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注 </w:t>
      </w:r>
      <w:r>
        <w:rPr>
          <w:rFonts w:hint="eastAsia" w:ascii="仿宋" w:hAnsi="仿宋" w:eastAsia="仿宋" w:cs="仿宋"/>
          <w:color w:val="auto"/>
          <w:sz w:val="21"/>
          <w:szCs w:val="21"/>
          <w:highlight w:val="none"/>
          <w:lang w:val="en-US"/>
        </w:rPr>
        <w:t>4</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rPr>
        <w:t>首次</w:t>
      </w:r>
      <w:r>
        <w:rPr>
          <w:rFonts w:hint="eastAsia" w:ascii="仿宋" w:hAnsi="仿宋" w:eastAsia="仿宋" w:cs="仿宋"/>
          <w:color w:val="auto"/>
          <w:sz w:val="21"/>
          <w:szCs w:val="21"/>
          <w:highlight w:val="none"/>
        </w:rPr>
        <w:t>报价不作为评审的依据。</w:t>
      </w:r>
    </w:p>
    <w:p>
      <w:pPr>
        <w:pStyle w:val="2"/>
        <w:rPr>
          <w:rFonts w:ascii="仿宋" w:hAnsi="仿宋" w:eastAsia="仿宋" w:cs="仿宋"/>
          <w:color w:val="auto"/>
          <w:sz w:val="21"/>
          <w:szCs w:val="21"/>
          <w:highlight w:val="none"/>
        </w:rPr>
      </w:pPr>
    </w:p>
    <w:p>
      <w:pPr>
        <w:pStyle w:val="2"/>
        <w:rPr>
          <w:rFonts w:ascii="仿宋" w:hAnsi="仿宋" w:eastAsia="仿宋" w:cs="仿宋"/>
          <w:color w:val="auto"/>
          <w:sz w:val="21"/>
          <w:szCs w:val="21"/>
          <w:highlight w:val="none"/>
        </w:rPr>
      </w:pPr>
    </w:p>
    <w:p>
      <w:pPr>
        <w:pStyle w:val="2"/>
        <w:spacing w:before="11"/>
        <w:rPr>
          <w:rFonts w:ascii="仿宋" w:hAnsi="仿宋" w:eastAsia="仿宋" w:cs="仿宋"/>
          <w:color w:val="auto"/>
          <w:sz w:val="21"/>
          <w:szCs w:val="21"/>
          <w:highlight w:val="none"/>
        </w:rPr>
      </w:pPr>
    </w:p>
    <w:p>
      <w:pPr>
        <w:pStyle w:val="2"/>
        <w:tabs>
          <w:tab w:val="left" w:pos="1920"/>
          <w:tab w:val="left" w:pos="3840"/>
        </w:tabs>
        <w:spacing w:line="360" w:lineRule="auto"/>
        <w:ind w:left="36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rPr>
        <w:tab/>
      </w:r>
      <w:r>
        <w:rPr>
          <w:rFonts w:hint="eastAsia" w:ascii="仿宋" w:hAnsi="仿宋" w:eastAsia="仿宋" w:cs="仿宋"/>
          <w:color w:val="auto"/>
          <w:sz w:val="21"/>
          <w:szCs w:val="21"/>
          <w:highlight w:val="none"/>
          <w:u w:val="single"/>
          <w:lang w:val="en-US"/>
        </w:rPr>
        <w:t xml:space="preserve">                   </w:t>
      </w:r>
      <w:r>
        <w:rPr>
          <w:rFonts w:hint="eastAsia" w:ascii="仿宋" w:hAnsi="仿宋" w:eastAsia="仿宋" w:cs="仿宋"/>
          <w:color w:val="auto"/>
          <w:sz w:val="21"/>
          <w:szCs w:val="21"/>
          <w:highlight w:val="none"/>
          <w:u w:val="single"/>
        </w:rPr>
        <w:t>（盖章）</w:t>
      </w:r>
    </w:p>
    <w:p>
      <w:pPr>
        <w:pStyle w:val="2"/>
        <w:tabs>
          <w:tab w:val="left" w:pos="1560"/>
          <w:tab w:val="left" w:pos="2160"/>
          <w:tab w:val="left" w:pos="4320"/>
          <w:tab w:val="left" w:pos="6841"/>
        </w:tabs>
        <w:spacing w:before="161" w:line="360" w:lineRule="auto"/>
        <w:ind w:left="360" w:right="-50"/>
        <w:rPr>
          <w:rFonts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法定代表人或其授权代理人：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rPr>
        <w:tab/>
      </w:r>
      <w:r>
        <w:rPr>
          <w:rFonts w:hint="eastAsia" w:ascii="仿宋" w:hAnsi="仿宋" w:eastAsia="仿宋" w:cs="仿宋"/>
          <w:color w:val="auto"/>
          <w:sz w:val="21"/>
          <w:szCs w:val="21"/>
          <w:highlight w:val="none"/>
          <w:u w:val="single"/>
        </w:rPr>
        <w:t>（签字或盖章）</w:t>
      </w:r>
    </w:p>
    <w:p>
      <w:pPr>
        <w:pStyle w:val="2"/>
        <w:tabs>
          <w:tab w:val="left" w:pos="1560"/>
          <w:tab w:val="left" w:pos="2160"/>
          <w:tab w:val="left" w:pos="4320"/>
          <w:tab w:val="left" w:pos="6841"/>
        </w:tabs>
        <w:spacing w:before="161" w:line="360" w:lineRule="auto"/>
        <w:ind w:left="360" w:right="3062"/>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日期：</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lang w:val="en-US"/>
        </w:rPr>
        <w:t xml:space="preserve">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日</w:t>
      </w:r>
    </w:p>
    <w:p>
      <w:pPr>
        <w:spacing w:line="360" w:lineRule="auto"/>
        <w:rPr>
          <w:rFonts w:ascii="仿宋" w:hAnsi="仿宋" w:eastAsia="仿宋" w:cs="仿宋"/>
          <w:color w:val="auto"/>
          <w:sz w:val="21"/>
          <w:szCs w:val="21"/>
          <w:highlight w:val="none"/>
        </w:rPr>
        <w:sectPr>
          <w:headerReference r:id="rId8" w:type="default"/>
          <w:footerReference r:id="rId9" w:type="default"/>
          <w:type w:val="continuous"/>
          <w:pgSz w:w="11905" w:h="16838"/>
          <w:pgMar w:top="1440" w:right="1803" w:bottom="1440" w:left="1803" w:header="850" w:footer="992" w:gutter="0"/>
          <w:pgNumType w:fmt="decimal"/>
          <w:cols w:space="0" w:num="1"/>
          <w:docGrid w:type="lines" w:linePitch="317" w:charSpace="0"/>
        </w:sectPr>
      </w:pPr>
    </w:p>
    <w:p>
      <w:pPr>
        <w:pStyle w:val="9"/>
        <w:spacing w:before="66"/>
        <w:rPr>
          <w:color w:val="auto"/>
          <w:sz w:val="21"/>
          <w:szCs w:val="21"/>
          <w:highlight w:val="none"/>
        </w:rPr>
      </w:pPr>
      <w:bookmarkStart w:id="58" w:name="_Toc10708"/>
      <w:bookmarkStart w:id="59" w:name="_Toc23727"/>
      <w:bookmarkStart w:id="60" w:name="_Toc22621"/>
      <w:bookmarkStart w:id="61" w:name="_Toc21066"/>
      <w:bookmarkStart w:id="62" w:name="_Toc12531"/>
      <w:r>
        <w:rPr>
          <w:rFonts w:hint="eastAsia"/>
          <w:color w:val="auto"/>
          <w:sz w:val="21"/>
          <w:szCs w:val="21"/>
          <w:highlight w:val="none"/>
        </w:rPr>
        <w:t>附件 3：</w:t>
      </w:r>
      <w:bookmarkEnd w:id="58"/>
      <w:bookmarkEnd w:id="59"/>
      <w:bookmarkEnd w:id="60"/>
      <w:bookmarkEnd w:id="61"/>
      <w:bookmarkEnd w:id="62"/>
    </w:p>
    <w:p>
      <w:pPr>
        <w:pStyle w:val="2"/>
        <w:rPr>
          <w:rFonts w:ascii="仿宋" w:hAnsi="仿宋" w:eastAsia="仿宋" w:cs="仿宋"/>
          <w:b/>
          <w:color w:val="auto"/>
          <w:sz w:val="21"/>
          <w:szCs w:val="21"/>
          <w:highlight w:val="none"/>
        </w:rPr>
      </w:pPr>
    </w:p>
    <w:p>
      <w:pPr>
        <w:pStyle w:val="2"/>
        <w:spacing w:before="1"/>
        <w:rPr>
          <w:rFonts w:ascii="仿宋" w:hAnsi="仿宋" w:eastAsia="仿宋" w:cs="仿宋"/>
          <w:b/>
          <w:color w:val="auto"/>
          <w:sz w:val="21"/>
          <w:szCs w:val="21"/>
          <w:highlight w:val="none"/>
        </w:rPr>
      </w:pPr>
    </w:p>
    <w:p>
      <w:pPr>
        <w:pStyle w:val="2"/>
        <w:spacing w:before="7"/>
        <w:jc w:val="center"/>
        <w:rPr>
          <w:rFonts w:ascii="仿宋" w:hAnsi="仿宋" w:eastAsia="仿宋" w:cs="仿宋"/>
          <w:b/>
          <w:bCs/>
          <w:color w:val="auto"/>
          <w:sz w:val="21"/>
          <w:szCs w:val="21"/>
          <w:highlight w:val="none"/>
          <w:lang w:val="en-US"/>
        </w:rPr>
      </w:pPr>
      <w:r>
        <w:rPr>
          <w:rFonts w:hint="eastAsia" w:ascii="仿宋" w:hAnsi="仿宋" w:eastAsia="仿宋" w:cs="仿宋"/>
          <w:b/>
          <w:bCs/>
          <w:color w:val="auto"/>
          <w:sz w:val="28"/>
          <w:szCs w:val="28"/>
          <w:highlight w:val="none"/>
          <w:lang w:val="en-US"/>
        </w:rPr>
        <w:t>分项报价表</w:t>
      </w:r>
    </w:p>
    <w:p>
      <w:pPr>
        <w:pStyle w:val="51"/>
        <w:spacing w:line="440" w:lineRule="exact"/>
        <w:ind w:left="0" w:leftChars="0" w:firstLine="7480" w:firstLineChars="3400"/>
        <w:rPr>
          <w:rFonts w:ascii="仿宋" w:hAnsi="仿宋" w:eastAsia="仿宋" w:cs="仿宋"/>
          <w:color w:val="auto"/>
          <w:sz w:val="22"/>
          <w:highlight w:val="none"/>
        </w:rPr>
      </w:pPr>
      <w:r>
        <w:rPr>
          <w:rFonts w:hint="eastAsia" w:ascii="仿宋" w:hAnsi="仿宋" w:eastAsia="仿宋" w:cs="仿宋"/>
          <w:color w:val="auto"/>
          <w:sz w:val="22"/>
          <w:highlight w:val="none"/>
        </w:rPr>
        <w:t xml:space="preserve">  价格单位：元</w:t>
      </w:r>
    </w:p>
    <w:tbl>
      <w:tblPr>
        <w:tblStyle w:val="24"/>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3418"/>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tcBorders>
              <w:top w:val="single" w:color="auto" w:sz="12" w:space="0"/>
              <w:left w:val="single" w:color="auto" w:sz="12" w:space="0"/>
              <w:bottom w:val="single" w:color="auto" w:sz="4" w:space="0"/>
            </w:tcBorders>
            <w:vAlign w:val="center"/>
          </w:tcPr>
          <w:p>
            <w:pPr>
              <w:pStyle w:val="52"/>
              <w:tabs>
                <w:tab w:val="left" w:pos="1337"/>
              </w:tabs>
              <w:spacing w:line="440" w:lineRule="exact"/>
              <w:ind w:left="-42" w:right="-42"/>
              <w:jc w:val="center"/>
              <w:rPr>
                <w:rFonts w:ascii="仿宋" w:hAnsi="仿宋" w:eastAsia="仿宋" w:cs="仿宋"/>
                <w:color w:val="auto"/>
                <w:sz w:val="22"/>
                <w:highlight w:val="none"/>
              </w:rPr>
            </w:pPr>
            <w:r>
              <w:rPr>
                <w:rFonts w:hint="eastAsia" w:ascii="仿宋" w:hAnsi="仿宋" w:eastAsia="仿宋" w:cs="仿宋"/>
                <w:color w:val="auto"/>
                <w:sz w:val="22"/>
                <w:highlight w:val="none"/>
              </w:rPr>
              <w:t>项</w:t>
            </w:r>
          </w:p>
        </w:tc>
        <w:tc>
          <w:tcPr>
            <w:tcW w:w="2441" w:type="dxa"/>
            <w:tcBorders>
              <w:top w:val="single" w:color="auto" w:sz="12" w:space="0"/>
              <w:bottom w:val="single" w:color="auto" w:sz="4" w:space="0"/>
            </w:tcBorders>
            <w:vAlign w:val="center"/>
          </w:tcPr>
          <w:p>
            <w:pPr>
              <w:pStyle w:val="52"/>
              <w:tabs>
                <w:tab w:val="left" w:pos="1337"/>
              </w:tabs>
              <w:spacing w:line="440" w:lineRule="exact"/>
              <w:ind w:left="-42" w:right="-42"/>
              <w:jc w:val="center"/>
              <w:rPr>
                <w:rFonts w:ascii="仿宋" w:hAnsi="仿宋" w:eastAsia="仿宋" w:cs="仿宋"/>
                <w:color w:val="auto"/>
                <w:sz w:val="22"/>
                <w:highlight w:val="none"/>
              </w:rPr>
            </w:pPr>
            <w:r>
              <w:rPr>
                <w:rFonts w:hint="eastAsia" w:ascii="仿宋" w:hAnsi="仿宋" w:eastAsia="仿宋" w:cs="仿宋"/>
                <w:color w:val="auto"/>
                <w:sz w:val="22"/>
                <w:highlight w:val="none"/>
              </w:rPr>
              <w:t>1</w:t>
            </w:r>
          </w:p>
        </w:tc>
        <w:tc>
          <w:tcPr>
            <w:tcW w:w="3418" w:type="dxa"/>
            <w:tcBorders>
              <w:top w:val="single" w:color="auto" w:sz="12" w:space="0"/>
              <w:bottom w:val="single" w:color="auto" w:sz="4" w:space="0"/>
            </w:tcBorders>
            <w:vAlign w:val="center"/>
          </w:tcPr>
          <w:p>
            <w:pPr>
              <w:pStyle w:val="52"/>
              <w:tabs>
                <w:tab w:val="left" w:pos="1337"/>
              </w:tabs>
              <w:spacing w:line="440" w:lineRule="exact"/>
              <w:ind w:right="-42"/>
              <w:jc w:val="center"/>
              <w:rPr>
                <w:rFonts w:ascii="仿宋" w:hAnsi="仿宋" w:eastAsia="仿宋" w:cs="仿宋"/>
                <w:color w:val="auto"/>
                <w:sz w:val="22"/>
                <w:highlight w:val="none"/>
              </w:rPr>
            </w:pPr>
            <w:r>
              <w:rPr>
                <w:rFonts w:hint="eastAsia" w:ascii="仿宋" w:hAnsi="仿宋" w:eastAsia="仿宋" w:cs="仿宋"/>
                <w:color w:val="auto"/>
                <w:sz w:val="22"/>
                <w:highlight w:val="none"/>
              </w:rPr>
              <w:t>2</w:t>
            </w:r>
          </w:p>
        </w:tc>
        <w:tc>
          <w:tcPr>
            <w:tcW w:w="3056" w:type="dxa"/>
            <w:tcBorders>
              <w:top w:val="single" w:color="auto" w:sz="12" w:space="0"/>
              <w:bottom w:val="single" w:color="auto" w:sz="4" w:space="0"/>
              <w:right w:val="single" w:color="auto" w:sz="12" w:space="0"/>
            </w:tcBorders>
            <w:vAlign w:val="center"/>
          </w:tcPr>
          <w:p>
            <w:pPr>
              <w:pStyle w:val="52"/>
              <w:tabs>
                <w:tab w:val="left" w:pos="1337"/>
              </w:tabs>
              <w:spacing w:line="440" w:lineRule="exact"/>
              <w:ind w:left="-42" w:right="-42"/>
              <w:jc w:val="center"/>
              <w:rPr>
                <w:rFonts w:ascii="仿宋" w:hAnsi="仿宋" w:eastAsia="仿宋" w:cs="仿宋"/>
                <w:color w:val="auto"/>
                <w:sz w:val="22"/>
                <w:highlight w:val="none"/>
              </w:rPr>
            </w:pPr>
            <w:r>
              <w:rPr>
                <w:rFonts w:hint="eastAsia" w:ascii="仿宋" w:hAnsi="仿宋" w:eastAsia="仿宋" w:cs="仿宋"/>
                <w:color w:val="auto"/>
                <w:sz w:val="22"/>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552" w:type="dxa"/>
            <w:tcBorders>
              <w:left w:val="single" w:color="auto" w:sz="12" w:space="0"/>
            </w:tcBorders>
            <w:vAlign w:val="center"/>
          </w:tcPr>
          <w:p>
            <w:pPr>
              <w:pStyle w:val="52"/>
              <w:tabs>
                <w:tab w:val="left" w:pos="1337"/>
              </w:tabs>
              <w:spacing w:line="440" w:lineRule="exact"/>
              <w:ind w:left="-42" w:right="-42"/>
              <w:jc w:val="center"/>
              <w:rPr>
                <w:rFonts w:ascii="仿宋" w:hAnsi="仿宋" w:eastAsia="仿宋" w:cs="仿宋"/>
                <w:color w:val="auto"/>
                <w:sz w:val="22"/>
                <w:highlight w:val="none"/>
              </w:rPr>
            </w:pPr>
            <w:r>
              <w:rPr>
                <w:rFonts w:hint="eastAsia" w:ascii="仿宋" w:hAnsi="仿宋" w:eastAsia="仿宋" w:cs="仿宋"/>
                <w:color w:val="auto"/>
                <w:sz w:val="22"/>
                <w:highlight w:val="none"/>
              </w:rPr>
              <w:t>序</w:t>
            </w:r>
          </w:p>
          <w:p>
            <w:pPr>
              <w:pStyle w:val="52"/>
              <w:tabs>
                <w:tab w:val="left" w:pos="1337"/>
              </w:tabs>
              <w:spacing w:line="440" w:lineRule="exact"/>
              <w:ind w:left="-42" w:right="-42"/>
              <w:jc w:val="center"/>
              <w:rPr>
                <w:rFonts w:ascii="仿宋" w:hAnsi="仿宋" w:eastAsia="仿宋" w:cs="仿宋"/>
                <w:color w:val="auto"/>
                <w:sz w:val="22"/>
                <w:highlight w:val="none"/>
              </w:rPr>
            </w:pPr>
            <w:r>
              <w:rPr>
                <w:rFonts w:hint="eastAsia" w:ascii="仿宋" w:hAnsi="仿宋" w:eastAsia="仿宋" w:cs="仿宋"/>
                <w:color w:val="auto"/>
                <w:sz w:val="22"/>
                <w:highlight w:val="none"/>
              </w:rPr>
              <w:t>号</w:t>
            </w:r>
          </w:p>
        </w:tc>
        <w:tc>
          <w:tcPr>
            <w:tcW w:w="2441" w:type="dxa"/>
            <w:vAlign w:val="center"/>
          </w:tcPr>
          <w:p>
            <w:pPr>
              <w:pStyle w:val="52"/>
              <w:tabs>
                <w:tab w:val="left" w:pos="1337"/>
              </w:tabs>
              <w:spacing w:line="440" w:lineRule="exact"/>
              <w:jc w:val="center"/>
              <w:rPr>
                <w:rFonts w:ascii="仿宋" w:hAnsi="仿宋" w:eastAsia="仿宋" w:cs="仿宋"/>
                <w:color w:val="auto"/>
                <w:sz w:val="22"/>
                <w:highlight w:val="none"/>
              </w:rPr>
            </w:pPr>
            <w:r>
              <w:rPr>
                <w:rFonts w:hint="eastAsia" w:ascii="仿宋" w:hAnsi="仿宋" w:eastAsia="仿宋" w:cs="仿宋"/>
                <w:color w:val="auto"/>
                <w:sz w:val="22"/>
                <w:highlight w:val="none"/>
              </w:rPr>
              <w:t>名称</w:t>
            </w:r>
          </w:p>
        </w:tc>
        <w:tc>
          <w:tcPr>
            <w:tcW w:w="3418" w:type="dxa"/>
            <w:vAlign w:val="center"/>
          </w:tcPr>
          <w:p>
            <w:pPr>
              <w:pStyle w:val="52"/>
              <w:tabs>
                <w:tab w:val="left" w:pos="1337"/>
              </w:tabs>
              <w:spacing w:line="440" w:lineRule="exact"/>
              <w:ind w:left="-42" w:right="-42"/>
              <w:jc w:val="center"/>
              <w:rPr>
                <w:rFonts w:ascii="仿宋" w:hAnsi="仿宋" w:eastAsia="仿宋" w:cs="仿宋"/>
                <w:color w:val="auto"/>
                <w:sz w:val="22"/>
                <w:highlight w:val="none"/>
              </w:rPr>
            </w:pPr>
            <w:r>
              <w:rPr>
                <w:rFonts w:hint="eastAsia" w:ascii="仿宋" w:hAnsi="仿宋" w:eastAsia="仿宋" w:cs="仿宋"/>
                <w:color w:val="auto"/>
                <w:sz w:val="22"/>
                <w:highlight w:val="none"/>
              </w:rPr>
              <w:t>内容</w:t>
            </w:r>
          </w:p>
        </w:tc>
        <w:tc>
          <w:tcPr>
            <w:tcW w:w="3056" w:type="dxa"/>
            <w:tcBorders>
              <w:right w:val="single" w:color="auto" w:sz="12" w:space="0"/>
            </w:tcBorders>
            <w:vAlign w:val="center"/>
          </w:tcPr>
          <w:p>
            <w:pPr>
              <w:pStyle w:val="52"/>
              <w:spacing w:line="440" w:lineRule="exact"/>
              <w:jc w:val="center"/>
              <w:rPr>
                <w:rFonts w:ascii="仿宋" w:hAnsi="仿宋" w:eastAsia="仿宋" w:cs="仿宋"/>
                <w:color w:val="auto"/>
                <w:sz w:val="22"/>
                <w:highlight w:val="none"/>
              </w:rPr>
            </w:pPr>
            <w:r>
              <w:rPr>
                <w:rFonts w:hint="eastAsia" w:ascii="仿宋" w:hAnsi="仿宋" w:eastAsia="仿宋" w:cs="仿宋"/>
                <w:color w:val="auto"/>
                <w:sz w:val="22"/>
                <w:highlight w:val="none"/>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pPr>
              <w:pStyle w:val="52"/>
              <w:tabs>
                <w:tab w:val="left" w:pos="1337"/>
              </w:tabs>
              <w:spacing w:line="440" w:lineRule="exact"/>
              <w:jc w:val="center"/>
              <w:rPr>
                <w:rFonts w:ascii="仿宋" w:hAnsi="仿宋" w:eastAsia="仿宋" w:cs="仿宋"/>
                <w:color w:val="auto"/>
                <w:sz w:val="22"/>
                <w:highlight w:val="none"/>
              </w:rPr>
            </w:pPr>
            <w:r>
              <w:rPr>
                <w:rFonts w:hint="eastAsia" w:ascii="仿宋" w:hAnsi="仿宋" w:eastAsia="仿宋" w:cs="仿宋"/>
                <w:color w:val="auto"/>
                <w:sz w:val="22"/>
                <w:highlight w:val="none"/>
              </w:rPr>
              <w:t>1</w:t>
            </w:r>
          </w:p>
        </w:tc>
        <w:tc>
          <w:tcPr>
            <w:tcW w:w="2441" w:type="dxa"/>
            <w:vAlign w:val="center"/>
          </w:tcPr>
          <w:p>
            <w:pPr>
              <w:pStyle w:val="52"/>
              <w:tabs>
                <w:tab w:val="left" w:pos="1337"/>
              </w:tabs>
              <w:spacing w:line="440" w:lineRule="exact"/>
              <w:jc w:val="center"/>
              <w:rPr>
                <w:rFonts w:ascii="仿宋" w:hAnsi="仿宋" w:eastAsia="仿宋" w:cs="仿宋"/>
                <w:color w:val="auto"/>
                <w:sz w:val="22"/>
                <w:highlight w:val="none"/>
              </w:rPr>
            </w:pPr>
          </w:p>
        </w:tc>
        <w:tc>
          <w:tcPr>
            <w:tcW w:w="3418" w:type="dxa"/>
            <w:vAlign w:val="center"/>
          </w:tcPr>
          <w:p>
            <w:pPr>
              <w:pStyle w:val="52"/>
              <w:tabs>
                <w:tab w:val="left" w:pos="1337"/>
              </w:tabs>
              <w:spacing w:line="440" w:lineRule="exact"/>
              <w:jc w:val="center"/>
              <w:rPr>
                <w:rFonts w:ascii="仿宋" w:hAnsi="仿宋" w:eastAsia="仿宋" w:cs="仿宋"/>
                <w:color w:val="auto"/>
                <w:sz w:val="22"/>
                <w:highlight w:val="none"/>
              </w:rPr>
            </w:pPr>
          </w:p>
        </w:tc>
        <w:tc>
          <w:tcPr>
            <w:tcW w:w="3056" w:type="dxa"/>
            <w:tcBorders>
              <w:right w:val="single" w:color="auto" w:sz="12" w:space="0"/>
            </w:tcBorders>
            <w:vAlign w:val="center"/>
          </w:tcPr>
          <w:p>
            <w:pPr>
              <w:pStyle w:val="52"/>
              <w:tabs>
                <w:tab w:val="left" w:pos="1337"/>
              </w:tabs>
              <w:spacing w:line="440" w:lineRule="exact"/>
              <w:jc w:val="center"/>
              <w:rPr>
                <w:rFonts w:ascii="仿宋" w:hAnsi="仿宋" w:eastAsia="仿宋" w:cs="仿宋"/>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pPr>
              <w:pStyle w:val="52"/>
              <w:tabs>
                <w:tab w:val="left" w:pos="1337"/>
              </w:tabs>
              <w:spacing w:line="440" w:lineRule="exact"/>
              <w:jc w:val="center"/>
              <w:rPr>
                <w:rFonts w:ascii="仿宋" w:hAnsi="仿宋" w:eastAsia="仿宋" w:cs="仿宋"/>
                <w:color w:val="auto"/>
                <w:sz w:val="22"/>
                <w:highlight w:val="none"/>
              </w:rPr>
            </w:pPr>
            <w:r>
              <w:rPr>
                <w:rFonts w:hint="eastAsia" w:ascii="仿宋" w:hAnsi="仿宋" w:eastAsia="仿宋" w:cs="仿宋"/>
                <w:color w:val="auto"/>
                <w:sz w:val="22"/>
                <w:highlight w:val="none"/>
              </w:rPr>
              <w:t>2</w:t>
            </w:r>
          </w:p>
        </w:tc>
        <w:tc>
          <w:tcPr>
            <w:tcW w:w="2441" w:type="dxa"/>
            <w:vAlign w:val="center"/>
          </w:tcPr>
          <w:p>
            <w:pPr>
              <w:pStyle w:val="52"/>
              <w:tabs>
                <w:tab w:val="left" w:pos="1337"/>
              </w:tabs>
              <w:spacing w:line="440" w:lineRule="exact"/>
              <w:jc w:val="center"/>
              <w:rPr>
                <w:rFonts w:ascii="仿宋" w:hAnsi="仿宋" w:eastAsia="仿宋" w:cs="仿宋"/>
                <w:color w:val="auto"/>
                <w:sz w:val="22"/>
                <w:highlight w:val="none"/>
              </w:rPr>
            </w:pPr>
          </w:p>
        </w:tc>
        <w:tc>
          <w:tcPr>
            <w:tcW w:w="3418" w:type="dxa"/>
          </w:tcPr>
          <w:p>
            <w:pPr>
              <w:pStyle w:val="52"/>
              <w:tabs>
                <w:tab w:val="left" w:pos="1337"/>
              </w:tabs>
              <w:spacing w:line="440" w:lineRule="exact"/>
              <w:jc w:val="center"/>
              <w:rPr>
                <w:rFonts w:ascii="仿宋" w:hAnsi="仿宋" w:eastAsia="仿宋" w:cs="仿宋"/>
                <w:color w:val="auto"/>
                <w:sz w:val="22"/>
                <w:highlight w:val="none"/>
              </w:rPr>
            </w:pPr>
          </w:p>
        </w:tc>
        <w:tc>
          <w:tcPr>
            <w:tcW w:w="3056" w:type="dxa"/>
            <w:tcBorders>
              <w:right w:val="single" w:color="auto" w:sz="12" w:space="0"/>
            </w:tcBorders>
          </w:tcPr>
          <w:p>
            <w:pPr>
              <w:pStyle w:val="52"/>
              <w:tabs>
                <w:tab w:val="left" w:pos="1337"/>
              </w:tabs>
              <w:spacing w:line="440" w:lineRule="exact"/>
              <w:jc w:val="center"/>
              <w:rPr>
                <w:rFonts w:ascii="仿宋" w:hAnsi="仿宋" w:eastAsia="仿宋" w:cs="仿宋"/>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pPr>
              <w:pStyle w:val="52"/>
              <w:tabs>
                <w:tab w:val="left" w:pos="1337"/>
              </w:tabs>
              <w:spacing w:line="440" w:lineRule="exact"/>
              <w:jc w:val="center"/>
              <w:rPr>
                <w:rFonts w:ascii="仿宋" w:hAnsi="仿宋" w:eastAsia="仿宋" w:cs="仿宋"/>
                <w:color w:val="auto"/>
                <w:sz w:val="22"/>
                <w:highlight w:val="none"/>
              </w:rPr>
            </w:pPr>
            <w:r>
              <w:rPr>
                <w:rFonts w:hint="eastAsia" w:ascii="仿宋" w:hAnsi="仿宋" w:eastAsia="仿宋" w:cs="仿宋"/>
                <w:color w:val="auto"/>
                <w:sz w:val="22"/>
                <w:highlight w:val="none"/>
              </w:rPr>
              <w:t>3</w:t>
            </w:r>
          </w:p>
        </w:tc>
        <w:tc>
          <w:tcPr>
            <w:tcW w:w="2441" w:type="dxa"/>
            <w:vAlign w:val="center"/>
          </w:tcPr>
          <w:p>
            <w:pPr>
              <w:pStyle w:val="52"/>
              <w:tabs>
                <w:tab w:val="left" w:pos="1337"/>
              </w:tabs>
              <w:spacing w:line="440" w:lineRule="exact"/>
              <w:jc w:val="center"/>
              <w:rPr>
                <w:rFonts w:ascii="仿宋" w:hAnsi="仿宋" w:eastAsia="仿宋" w:cs="仿宋"/>
                <w:color w:val="auto"/>
                <w:sz w:val="22"/>
                <w:highlight w:val="none"/>
              </w:rPr>
            </w:pPr>
          </w:p>
        </w:tc>
        <w:tc>
          <w:tcPr>
            <w:tcW w:w="3418" w:type="dxa"/>
          </w:tcPr>
          <w:p>
            <w:pPr>
              <w:pStyle w:val="52"/>
              <w:tabs>
                <w:tab w:val="left" w:pos="1337"/>
              </w:tabs>
              <w:spacing w:line="440" w:lineRule="exact"/>
              <w:jc w:val="center"/>
              <w:rPr>
                <w:rFonts w:ascii="仿宋" w:hAnsi="仿宋" w:eastAsia="仿宋" w:cs="仿宋"/>
                <w:color w:val="auto"/>
                <w:sz w:val="22"/>
                <w:highlight w:val="none"/>
              </w:rPr>
            </w:pPr>
          </w:p>
        </w:tc>
        <w:tc>
          <w:tcPr>
            <w:tcW w:w="3056" w:type="dxa"/>
            <w:tcBorders>
              <w:right w:val="single" w:color="auto" w:sz="12" w:space="0"/>
            </w:tcBorders>
          </w:tcPr>
          <w:p>
            <w:pPr>
              <w:pStyle w:val="52"/>
              <w:tabs>
                <w:tab w:val="left" w:pos="1337"/>
              </w:tabs>
              <w:spacing w:line="440" w:lineRule="exact"/>
              <w:jc w:val="center"/>
              <w:rPr>
                <w:rFonts w:ascii="仿宋" w:hAnsi="仿宋" w:eastAsia="仿宋" w:cs="仿宋"/>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pPr>
              <w:pStyle w:val="52"/>
              <w:tabs>
                <w:tab w:val="left" w:pos="1337"/>
              </w:tabs>
              <w:spacing w:line="440" w:lineRule="exact"/>
              <w:jc w:val="center"/>
              <w:rPr>
                <w:rFonts w:ascii="仿宋" w:hAnsi="仿宋" w:eastAsia="仿宋" w:cs="仿宋"/>
                <w:color w:val="auto"/>
                <w:sz w:val="22"/>
                <w:highlight w:val="none"/>
              </w:rPr>
            </w:pPr>
            <w:r>
              <w:rPr>
                <w:rFonts w:hint="eastAsia" w:ascii="仿宋" w:hAnsi="仿宋" w:eastAsia="仿宋" w:cs="仿宋"/>
                <w:color w:val="auto"/>
                <w:sz w:val="22"/>
                <w:highlight w:val="none"/>
              </w:rPr>
              <w:t>4</w:t>
            </w:r>
          </w:p>
        </w:tc>
        <w:tc>
          <w:tcPr>
            <w:tcW w:w="2441" w:type="dxa"/>
            <w:vAlign w:val="center"/>
          </w:tcPr>
          <w:p>
            <w:pPr>
              <w:pStyle w:val="52"/>
              <w:tabs>
                <w:tab w:val="left" w:pos="1337"/>
              </w:tabs>
              <w:spacing w:line="440" w:lineRule="exact"/>
              <w:jc w:val="center"/>
              <w:rPr>
                <w:rFonts w:ascii="仿宋" w:hAnsi="仿宋" w:eastAsia="仿宋" w:cs="仿宋"/>
                <w:color w:val="auto"/>
                <w:sz w:val="22"/>
                <w:highlight w:val="none"/>
              </w:rPr>
            </w:pPr>
          </w:p>
        </w:tc>
        <w:tc>
          <w:tcPr>
            <w:tcW w:w="3418" w:type="dxa"/>
          </w:tcPr>
          <w:p>
            <w:pPr>
              <w:pStyle w:val="52"/>
              <w:tabs>
                <w:tab w:val="left" w:pos="1337"/>
              </w:tabs>
              <w:spacing w:line="440" w:lineRule="exact"/>
              <w:jc w:val="center"/>
              <w:rPr>
                <w:rFonts w:ascii="仿宋" w:hAnsi="仿宋" w:eastAsia="仿宋" w:cs="仿宋"/>
                <w:color w:val="auto"/>
                <w:sz w:val="22"/>
                <w:highlight w:val="none"/>
              </w:rPr>
            </w:pPr>
          </w:p>
        </w:tc>
        <w:tc>
          <w:tcPr>
            <w:tcW w:w="3056" w:type="dxa"/>
            <w:tcBorders>
              <w:right w:val="single" w:color="auto" w:sz="12" w:space="0"/>
            </w:tcBorders>
          </w:tcPr>
          <w:p>
            <w:pPr>
              <w:pStyle w:val="52"/>
              <w:tabs>
                <w:tab w:val="left" w:pos="1337"/>
              </w:tabs>
              <w:spacing w:line="440" w:lineRule="exact"/>
              <w:jc w:val="center"/>
              <w:rPr>
                <w:rFonts w:ascii="仿宋" w:hAnsi="仿宋" w:eastAsia="仿宋" w:cs="仿宋"/>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pPr>
              <w:pStyle w:val="52"/>
              <w:tabs>
                <w:tab w:val="left" w:pos="1337"/>
              </w:tabs>
              <w:spacing w:line="440" w:lineRule="exact"/>
              <w:jc w:val="center"/>
              <w:rPr>
                <w:rFonts w:ascii="仿宋" w:hAnsi="仿宋" w:eastAsia="仿宋" w:cs="仿宋"/>
                <w:color w:val="auto"/>
                <w:sz w:val="22"/>
                <w:highlight w:val="none"/>
              </w:rPr>
            </w:pPr>
            <w:r>
              <w:rPr>
                <w:rFonts w:hint="eastAsia" w:ascii="仿宋" w:hAnsi="仿宋" w:eastAsia="仿宋" w:cs="仿宋"/>
                <w:color w:val="auto"/>
                <w:sz w:val="22"/>
                <w:highlight w:val="none"/>
              </w:rPr>
              <w:t>5</w:t>
            </w:r>
          </w:p>
        </w:tc>
        <w:tc>
          <w:tcPr>
            <w:tcW w:w="2441" w:type="dxa"/>
            <w:vAlign w:val="center"/>
          </w:tcPr>
          <w:p>
            <w:pPr>
              <w:pStyle w:val="52"/>
              <w:tabs>
                <w:tab w:val="left" w:pos="1337"/>
              </w:tabs>
              <w:spacing w:line="440" w:lineRule="exact"/>
              <w:jc w:val="center"/>
              <w:rPr>
                <w:rFonts w:ascii="仿宋" w:hAnsi="仿宋" w:eastAsia="仿宋" w:cs="仿宋"/>
                <w:color w:val="auto"/>
                <w:sz w:val="22"/>
                <w:highlight w:val="none"/>
              </w:rPr>
            </w:pPr>
            <w:r>
              <w:rPr>
                <w:rFonts w:hint="eastAsia" w:ascii="仿宋" w:hAnsi="仿宋" w:eastAsia="仿宋" w:cs="仿宋"/>
                <w:color w:val="auto"/>
                <w:sz w:val="22"/>
                <w:highlight w:val="none"/>
              </w:rPr>
              <w:t>…</w:t>
            </w:r>
          </w:p>
        </w:tc>
        <w:tc>
          <w:tcPr>
            <w:tcW w:w="3418" w:type="dxa"/>
          </w:tcPr>
          <w:p>
            <w:pPr>
              <w:pStyle w:val="52"/>
              <w:tabs>
                <w:tab w:val="left" w:pos="1337"/>
              </w:tabs>
              <w:spacing w:line="440" w:lineRule="exact"/>
              <w:jc w:val="center"/>
              <w:rPr>
                <w:rFonts w:ascii="仿宋" w:hAnsi="仿宋" w:eastAsia="仿宋" w:cs="仿宋"/>
                <w:color w:val="auto"/>
                <w:sz w:val="22"/>
                <w:highlight w:val="none"/>
              </w:rPr>
            </w:pPr>
          </w:p>
        </w:tc>
        <w:tc>
          <w:tcPr>
            <w:tcW w:w="3056" w:type="dxa"/>
            <w:tcBorders>
              <w:right w:val="single" w:color="auto" w:sz="12" w:space="0"/>
            </w:tcBorders>
          </w:tcPr>
          <w:p>
            <w:pPr>
              <w:pStyle w:val="52"/>
              <w:tabs>
                <w:tab w:val="left" w:pos="1337"/>
              </w:tabs>
              <w:spacing w:line="440" w:lineRule="exact"/>
              <w:jc w:val="center"/>
              <w:rPr>
                <w:rFonts w:ascii="仿宋" w:hAnsi="仿宋" w:eastAsia="仿宋" w:cs="仿宋"/>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vAlign w:val="center"/>
          </w:tcPr>
          <w:p>
            <w:pPr>
              <w:pStyle w:val="52"/>
              <w:tabs>
                <w:tab w:val="left" w:pos="1337"/>
              </w:tabs>
              <w:spacing w:line="440" w:lineRule="exact"/>
              <w:jc w:val="center"/>
              <w:rPr>
                <w:rFonts w:ascii="仿宋" w:hAnsi="仿宋" w:eastAsia="仿宋" w:cs="仿宋"/>
                <w:color w:val="auto"/>
                <w:sz w:val="22"/>
                <w:highlight w:val="none"/>
              </w:rPr>
            </w:pPr>
          </w:p>
        </w:tc>
        <w:tc>
          <w:tcPr>
            <w:tcW w:w="2441" w:type="dxa"/>
            <w:tcBorders>
              <w:bottom w:val="single" w:color="auto" w:sz="12" w:space="0"/>
            </w:tcBorders>
            <w:vAlign w:val="center"/>
          </w:tcPr>
          <w:p>
            <w:pPr>
              <w:pStyle w:val="52"/>
              <w:tabs>
                <w:tab w:val="left" w:pos="1337"/>
              </w:tabs>
              <w:spacing w:line="440" w:lineRule="exact"/>
              <w:jc w:val="center"/>
              <w:rPr>
                <w:rFonts w:ascii="仿宋" w:hAnsi="仿宋" w:eastAsia="仿宋" w:cs="仿宋"/>
                <w:color w:val="auto"/>
                <w:sz w:val="22"/>
                <w:highlight w:val="none"/>
              </w:rPr>
            </w:pPr>
            <w:r>
              <w:rPr>
                <w:rFonts w:hint="eastAsia" w:ascii="仿宋" w:hAnsi="仿宋" w:eastAsia="仿宋" w:cs="仿宋"/>
                <w:color w:val="auto"/>
                <w:sz w:val="22"/>
                <w:highlight w:val="none"/>
              </w:rPr>
              <w:t>技术支持费用</w:t>
            </w:r>
          </w:p>
        </w:tc>
        <w:tc>
          <w:tcPr>
            <w:tcW w:w="3418" w:type="dxa"/>
            <w:tcBorders>
              <w:bottom w:val="single" w:color="auto" w:sz="12" w:space="0"/>
            </w:tcBorders>
          </w:tcPr>
          <w:p>
            <w:pPr>
              <w:pStyle w:val="52"/>
              <w:tabs>
                <w:tab w:val="left" w:pos="1337"/>
              </w:tabs>
              <w:spacing w:line="440" w:lineRule="exact"/>
              <w:jc w:val="center"/>
              <w:rPr>
                <w:rFonts w:ascii="仿宋" w:hAnsi="仿宋" w:eastAsia="仿宋" w:cs="仿宋"/>
                <w:color w:val="auto"/>
                <w:sz w:val="22"/>
                <w:highlight w:val="none"/>
              </w:rPr>
            </w:pPr>
          </w:p>
        </w:tc>
        <w:tc>
          <w:tcPr>
            <w:tcW w:w="3056" w:type="dxa"/>
            <w:tcBorders>
              <w:bottom w:val="single" w:color="auto" w:sz="12" w:space="0"/>
              <w:right w:val="single" w:color="auto" w:sz="12" w:space="0"/>
            </w:tcBorders>
          </w:tcPr>
          <w:p>
            <w:pPr>
              <w:pStyle w:val="52"/>
              <w:tabs>
                <w:tab w:val="left" w:pos="1337"/>
              </w:tabs>
              <w:spacing w:line="440" w:lineRule="exact"/>
              <w:jc w:val="center"/>
              <w:rPr>
                <w:rFonts w:ascii="仿宋" w:hAnsi="仿宋" w:eastAsia="仿宋" w:cs="仿宋"/>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vAlign w:val="center"/>
          </w:tcPr>
          <w:p>
            <w:pPr>
              <w:pStyle w:val="52"/>
              <w:tabs>
                <w:tab w:val="left" w:pos="1337"/>
              </w:tabs>
              <w:spacing w:line="440" w:lineRule="exact"/>
              <w:jc w:val="center"/>
              <w:rPr>
                <w:rFonts w:ascii="仿宋" w:hAnsi="仿宋" w:eastAsia="仿宋" w:cs="仿宋"/>
                <w:color w:val="auto"/>
                <w:sz w:val="22"/>
                <w:highlight w:val="none"/>
              </w:rPr>
            </w:pPr>
          </w:p>
        </w:tc>
        <w:tc>
          <w:tcPr>
            <w:tcW w:w="2441" w:type="dxa"/>
            <w:tcBorders>
              <w:bottom w:val="single" w:color="auto" w:sz="12" w:space="0"/>
            </w:tcBorders>
            <w:vAlign w:val="center"/>
          </w:tcPr>
          <w:p>
            <w:pPr>
              <w:pStyle w:val="52"/>
              <w:tabs>
                <w:tab w:val="left" w:pos="1337"/>
              </w:tabs>
              <w:spacing w:line="440" w:lineRule="exact"/>
              <w:jc w:val="center"/>
              <w:rPr>
                <w:rFonts w:ascii="仿宋" w:hAnsi="仿宋" w:eastAsia="仿宋" w:cs="仿宋"/>
                <w:color w:val="auto"/>
                <w:sz w:val="22"/>
                <w:highlight w:val="none"/>
              </w:rPr>
            </w:pPr>
            <w:r>
              <w:rPr>
                <w:rFonts w:hint="eastAsia" w:ascii="仿宋" w:hAnsi="仿宋" w:eastAsia="仿宋" w:cs="仿宋"/>
                <w:color w:val="auto"/>
                <w:sz w:val="22"/>
                <w:highlight w:val="none"/>
              </w:rPr>
              <w:t>培训费用</w:t>
            </w:r>
          </w:p>
        </w:tc>
        <w:tc>
          <w:tcPr>
            <w:tcW w:w="3418" w:type="dxa"/>
            <w:tcBorders>
              <w:bottom w:val="single" w:color="auto" w:sz="12" w:space="0"/>
            </w:tcBorders>
          </w:tcPr>
          <w:p>
            <w:pPr>
              <w:pStyle w:val="52"/>
              <w:tabs>
                <w:tab w:val="left" w:pos="1337"/>
              </w:tabs>
              <w:spacing w:line="440" w:lineRule="exact"/>
              <w:jc w:val="center"/>
              <w:rPr>
                <w:rFonts w:ascii="仿宋" w:hAnsi="仿宋" w:eastAsia="仿宋" w:cs="仿宋"/>
                <w:color w:val="auto"/>
                <w:sz w:val="22"/>
                <w:highlight w:val="none"/>
              </w:rPr>
            </w:pPr>
          </w:p>
        </w:tc>
        <w:tc>
          <w:tcPr>
            <w:tcW w:w="3056" w:type="dxa"/>
            <w:tcBorders>
              <w:bottom w:val="single" w:color="auto" w:sz="12" w:space="0"/>
              <w:right w:val="single" w:color="auto" w:sz="12" w:space="0"/>
            </w:tcBorders>
          </w:tcPr>
          <w:p>
            <w:pPr>
              <w:pStyle w:val="52"/>
              <w:tabs>
                <w:tab w:val="left" w:pos="1337"/>
              </w:tabs>
              <w:spacing w:line="440" w:lineRule="exact"/>
              <w:jc w:val="center"/>
              <w:rPr>
                <w:rFonts w:ascii="仿宋" w:hAnsi="仿宋" w:eastAsia="仿宋" w:cs="仿宋"/>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vAlign w:val="center"/>
          </w:tcPr>
          <w:p>
            <w:pPr>
              <w:pStyle w:val="52"/>
              <w:tabs>
                <w:tab w:val="left" w:pos="1337"/>
              </w:tabs>
              <w:spacing w:line="440" w:lineRule="exact"/>
              <w:jc w:val="center"/>
              <w:rPr>
                <w:rFonts w:ascii="仿宋" w:hAnsi="仿宋" w:eastAsia="仿宋" w:cs="仿宋"/>
                <w:color w:val="auto"/>
                <w:sz w:val="22"/>
                <w:highlight w:val="none"/>
              </w:rPr>
            </w:pPr>
          </w:p>
        </w:tc>
        <w:tc>
          <w:tcPr>
            <w:tcW w:w="2441" w:type="dxa"/>
            <w:tcBorders>
              <w:bottom w:val="single" w:color="auto" w:sz="12" w:space="0"/>
            </w:tcBorders>
            <w:vAlign w:val="center"/>
          </w:tcPr>
          <w:p>
            <w:pPr>
              <w:pStyle w:val="52"/>
              <w:tabs>
                <w:tab w:val="left" w:pos="1337"/>
              </w:tabs>
              <w:spacing w:line="440" w:lineRule="exact"/>
              <w:jc w:val="center"/>
              <w:rPr>
                <w:rFonts w:ascii="仿宋" w:hAnsi="仿宋" w:eastAsia="仿宋" w:cs="仿宋"/>
                <w:color w:val="auto"/>
                <w:sz w:val="22"/>
                <w:highlight w:val="none"/>
              </w:rPr>
            </w:pPr>
            <w:r>
              <w:rPr>
                <w:rFonts w:hint="eastAsia" w:ascii="仿宋" w:hAnsi="仿宋" w:eastAsia="仿宋" w:cs="仿宋"/>
                <w:color w:val="auto"/>
                <w:sz w:val="22"/>
                <w:highlight w:val="none"/>
              </w:rPr>
              <w:t>其他</w:t>
            </w:r>
          </w:p>
        </w:tc>
        <w:tc>
          <w:tcPr>
            <w:tcW w:w="3418" w:type="dxa"/>
            <w:tcBorders>
              <w:bottom w:val="single" w:color="auto" w:sz="12" w:space="0"/>
            </w:tcBorders>
          </w:tcPr>
          <w:p>
            <w:pPr>
              <w:pStyle w:val="52"/>
              <w:tabs>
                <w:tab w:val="left" w:pos="1337"/>
              </w:tabs>
              <w:spacing w:line="440" w:lineRule="exact"/>
              <w:jc w:val="center"/>
              <w:rPr>
                <w:rFonts w:ascii="仿宋" w:hAnsi="仿宋" w:eastAsia="仿宋" w:cs="仿宋"/>
                <w:color w:val="auto"/>
                <w:sz w:val="22"/>
                <w:highlight w:val="none"/>
              </w:rPr>
            </w:pPr>
          </w:p>
        </w:tc>
        <w:tc>
          <w:tcPr>
            <w:tcW w:w="3056" w:type="dxa"/>
            <w:tcBorders>
              <w:bottom w:val="single" w:color="auto" w:sz="12" w:space="0"/>
              <w:right w:val="single" w:color="auto" w:sz="12" w:space="0"/>
            </w:tcBorders>
          </w:tcPr>
          <w:p>
            <w:pPr>
              <w:pStyle w:val="52"/>
              <w:tabs>
                <w:tab w:val="left" w:pos="1337"/>
              </w:tabs>
              <w:spacing w:line="440" w:lineRule="exact"/>
              <w:jc w:val="center"/>
              <w:rPr>
                <w:rFonts w:ascii="仿宋" w:hAnsi="仿宋" w:eastAsia="仿宋" w:cs="仿宋"/>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vAlign w:val="center"/>
          </w:tcPr>
          <w:p>
            <w:pPr>
              <w:pStyle w:val="52"/>
              <w:tabs>
                <w:tab w:val="left" w:pos="1337"/>
              </w:tabs>
              <w:spacing w:line="440" w:lineRule="exact"/>
              <w:jc w:val="center"/>
              <w:rPr>
                <w:rFonts w:ascii="仿宋" w:hAnsi="仿宋" w:eastAsia="仿宋" w:cs="仿宋"/>
                <w:color w:val="auto"/>
                <w:sz w:val="22"/>
                <w:highlight w:val="none"/>
              </w:rPr>
            </w:pPr>
          </w:p>
        </w:tc>
        <w:tc>
          <w:tcPr>
            <w:tcW w:w="2441" w:type="dxa"/>
            <w:tcBorders>
              <w:bottom w:val="single" w:color="auto" w:sz="12" w:space="0"/>
            </w:tcBorders>
            <w:vAlign w:val="center"/>
          </w:tcPr>
          <w:p>
            <w:pPr>
              <w:pStyle w:val="52"/>
              <w:tabs>
                <w:tab w:val="left" w:pos="1337"/>
              </w:tabs>
              <w:spacing w:line="440" w:lineRule="exact"/>
              <w:jc w:val="center"/>
              <w:rPr>
                <w:rFonts w:ascii="仿宋" w:hAnsi="仿宋" w:eastAsia="仿宋" w:cs="仿宋"/>
                <w:color w:val="auto"/>
                <w:sz w:val="22"/>
                <w:highlight w:val="none"/>
              </w:rPr>
            </w:pPr>
            <w:r>
              <w:rPr>
                <w:rFonts w:hint="eastAsia" w:ascii="仿宋" w:hAnsi="仿宋" w:eastAsia="仿宋" w:cs="仿宋"/>
                <w:color w:val="auto"/>
                <w:sz w:val="22"/>
                <w:highlight w:val="none"/>
              </w:rPr>
              <w:t>合计</w:t>
            </w:r>
          </w:p>
        </w:tc>
        <w:tc>
          <w:tcPr>
            <w:tcW w:w="6474" w:type="dxa"/>
            <w:gridSpan w:val="2"/>
            <w:tcBorders>
              <w:bottom w:val="single" w:color="auto" w:sz="12" w:space="0"/>
              <w:right w:val="single" w:color="auto" w:sz="12" w:space="0"/>
            </w:tcBorders>
          </w:tcPr>
          <w:p>
            <w:pPr>
              <w:pStyle w:val="52"/>
              <w:tabs>
                <w:tab w:val="left" w:pos="1337"/>
              </w:tabs>
              <w:spacing w:line="440" w:lineRule="exact"/>
              <w:jc w:val="center"/>
              <w:rPr>
                <w:rFonts w:ascii="仿宋" w:hAnsi="仿宋" w:eastAsia="仿宋" w:cs="仿宋"/>
                <w:color w:val="auto"/>
                <w:sz w:val="22"/>
                <w:highlight w:val="none"/>
              </w:rPr>
            </w:pPr>
          </w:p>
        </w:tc>
      </w:tr>
    </w:tbl>
    <w:p>
      <w:pPr>
        <w:pStyle w:val="52"/>
        <w:spacing w:line="440" w:lineRule="exact"/>
        <w:rPr>
          <w:rFonts w:ascii="仿宋" w:hAnsi="仿宋" w:eastAsia="仿宋" w:cs="仿宋"/>
          <w:color w:val="auto"/>
          <w:sz w:val="22"/>
          <w:highlight w:val="none"/>
        </w:rPr>
      </w:pPr>
      <w:r>
        <w:rPr>
          <w:rFonts w:hint="eastAsia" w:ascii="仿宋" w:hAnsi="仿宋" w:eastAsia="仿宋" w:cs="仿宋"/>
          <w:color w:val="auto"/>
          <w:sz w:val="22"/>
          <w:highlight w:val="none"/>
        </w:rPr>
        <w:t>说明：</w:t>
      </w:r>
      <w:r>
        <w:rPr>
          <w:rFonts w:hint="eastAsia" w:ascii="仿宋" w:hAnsi="仿宋" w:eastAsia="仿宋" w:cs="仿宋"/>
          <w:bCs/>
          <w:color w:val="auto"/>
          <w:sz w:val="22"/>
          <w:highlight w:val="none"/>
        </w:rPr>
        <w:t>供应商必须填写报价明细表，否则将导致投标被拒绝。</w:t>
      </w:r>
    </w:p>
    <w:p>
      <w:pPr>
        <w:pStyle w:val="2"/>
        <w:tabs>
          <w:tab w:val="left" w:pos="3600"/>
          <w:tab w:val="left" w:pos="6001"/>
        </w:tabs>
        <w:spacing w:before="161"/>
        <w:ind w:left="360"/>
        <w:rPr>
          <w:rFonts w:ascii="仿宋" w:hAnsi="仿宋" w:eastAsia="仿宋" w:cs="仿宋"/>
          <w:color w:val="auto"/>
          <w:highlight w:val="none"/>
          <w:u w:val="single"/>
        </w:rPr>
      </w:pPr>
    </w:p>
    <w:p>
      <w:pPr>
        <w:pStyle w:val="2"/>
        <w:tabs>
          <w:tab w:val="left" w:pos="3600"/>
          <w:tab w:val="left" w:pos="6001"/>
        </w:tabs>
        <w:spacing w:before="161"/>
        <w:ind w:left="360"/>
        <w:rPr>
          <w:rFonts w:ascii="仿宋" w:hAnsi="仿宋" w:eastAsia="仿宋" w:cs="仿宋"/>
          <w:strike/>
          <w:color w:val="auto"/>
          <w:highlight w:val="none"/>
          <w:u w:val="single"/>
        </w:rPr>
        <w:sectPr>
          <w:headerReference r:id="rId10" w:type="default"/>
          <w:footerReference r:id="rId11" w:type="default"/>
          <w:pgSz w:w="11905" w:h="16838"/>
          <w:pgMar w:top="1440" w:right="1803" w:bottom="1440" w:left="1803" w:header="850" w:footer="992" w:gutter="0"/>
          <w:pgNumType w:fmt="decimal"/>
          <w:cols w:space="0" w:num="1"/>
          <w:docGrid w:type="lines" w:linePitch="317" w:charSpace="0"/>
        </w:sectPr>
      </w:pPr>
    </w:p>
    <w:p>
      <w:pPr>
        <w:pStyle w:val="32"/>
        <w:spacing w:line="440" w:lineRule="exact"/>
        <w:jc w:val="both"/>
        <w:outlineLvl w:val="0"/>
        <w:rPr>
          <w:rFonts w:ascii="仿宋" w:hAnsi="仿宋" w:eastAsia="仿宋" w:cs="仿宋"/>
          <w:b/>
          <w:color w:val="auto"/>
          <w:spacing w:val="0"/>
          <w:kern w:val="2"/>
          <w:sz w:val="24"/>
          <w:szCs w:val="24"/>
          <w:highlight w:val="none"/>
          <w:lang w:bidi="ar"/>
        </w:rPr>
      </w:pPr>
      <w:bookmarkStart w:id="63" w:name="_Toc26680"/>
      <w:bookmarkStart w:id="64" w:name="_Toc17113"/>
      <w:bookmarkStart w:id="65" w:name="_Toc2537"/>
      <w:bookmarkStart w:id="66" w:name="_Toc15833"/>
      <w:bookmarkStart w:id="67" w:name="_Toc29174"/>
      <w:r>
        <w:rPr>
          <w:rFonts w:hint="eastAsia" w:ascii="仿宋" w:hAnsi="仿宋" w:eastAsia="仿宋" w:cs="仿宋"/>
          <w:b/>
          <w:color w:val="auto"/>
          <w:spacing w:val="0"/>
          <w:kern w:val="2"/>
          <w:sz w:val="24"/>
          <w:szCs w:val="24"/>
          <w:highlight w:val="none"/>
          <w:lang w:bidi="ar"/>
        </w:rPr>
        <w:t>附件4：资格、资信证明文件（格式）</w:t>
      </w:r>
      <w:bookmarkEnd w:id="63"/>
      <w:bookmarkEnd w:id="64"/>
      <w:bookmarkEnd w:id="65"/>
      <w:bookmarkEnd w:id="66"/>
      <w:bookmarkEnd w:id="67"/>
    </w:p>
    <w:p>
      <w:pPr>
        <w:pStyle w:val="32"/>
        <w:spacing w:line="440" w:lineRule="exact"/>
        <w:jc w:val="both"/>
        <w:rPr>
          <w:rFonts w:ascii="仿宋" w:hAnsi="仿宋" w:eastAsia="仿宋" w:cs="仿宋"/>
          <w:b/>
          <w:color w:val="auto"/>
          <w:spacing w:val="0"/>
          <w:kern w:val="2"/>
          <w:sz w:val="24"/>
          <w:szCs w:val="24"/>
          <w:highlight w:val="none"/>
          <w:lang w:bidi="ar"/>
        </w:rPr>
      </w:pPr>
    </w:p>
    <w:p>
      <w:pPr>
        <w:pStyle w:val="32"/>
        <w:spacing w:line="440" w:lineRule="exact"/>
        <w:jc w:val="both"/>
        <w:rPr>
          <w:rFonts w:ascii="仿宋" w:hAnsi="仿宋" w:eastAsia="仿宋" w:cs="仿宋"/>
          <w:b/>
          <w:color w:val="auto"/>
          <w:spacing w:val="0"/>
          <w:kern w:val="2"/>
          <w:sz w:val="24"/>
          <w:szCs w:val="24"/>
          <w:highlight w:val="none"/>
          <w:lang w:bidi="ar"/>
        </w:rPr>
      </w:pPr>
    </w:p>
    <w:p>
      <w:pPr>
        <w:pStyle w:val="32"/>
        <w:spacing w:line="440" w:lineRule="exact"/>
        <w:jc w:val="both"/>
        <w:outlineLvl w:val="0"/>
        <w:rPr>
          <w:rFonts w:ascii="仿宋" w:hAnsi="仿宋" w:eastAsia="仿宋" w:cs="仿宋"/>
          <w:b/>
          <w:color w:val="auto"/>
          <w:spacing w:val="0"/>
          <w:kern w:val="2"/>
          <w:sz w:val="24"/>
          <w:szCs w:val="24"/>
          <w:highlight w:val="none"/>
          <w:lang w:bidi="ar"/>
        </w:rPr>
      </w:pPr>
      <w:bookmarkStart w:id="68" w:name="_Toc5736"/>
      <w:bookmarkStart w:id="69" w:name="_Toc1999"/>
      <w:r>
        <w:rPr>
          <w:rFonts w:hint="eastAsia" w:ascii="仿宋" w:hAnsi="仿宋" w:eastAsia="仿宋" w:cs="仿宋"/>
          <w:b/>
          <w:color w:val="auto"/>
          <w:spacing w:val="0"/>
          <w:kern w:val="2"/>
          <w:sz w:val="24"/>
          <w:szCs w:val="24"/>
          <w:highlight w:val="none"/>
          <w:lang w:bidi="ar"/>
        </w:rPr>
        <w:t>附件 4-1 法人或者非法人组织的营业执照等证明文件或自然人的身份证明复印件;</w:t>
      </w:r>
      <w:bookmarkEnd w:id="68"/>
      <w:bookmarkEnd w:id="69"/>
    </w:p>
    <w:p>
      <w:pPr>
        <w:pStyle w:val="32"/>
        <w:spacing w:line="440" w:lineRule="exact"/>
        <w:jc w:val="both"/>
        <w:rPr>
          <w:rFonts w:ascii="仿宋" w:hAnsi="仿宋" w:eastAsia="仿宋" w:cs="仿宋"/>
          <w:bCs w:val="0"/>
          <w:color w:val="auto"/>
          <w:spacing w:val="0"/>
          <w:kern w:val="2"/>
          <w:sz w:val="24"/>
          <w:szCs w:val="24"/>
          <w:highlight w:val="none"/>
          <w:lang w:bidi="ar"/>
        </w:rPr>
      </w:pPr>
    </w:p>
    <w:p>
      <w:pPr>
        <w:pStyle w:val="32"/>
        <w:spacing w:line="440" w:lineRule="exact"/>
        <w:jc w:val="both"/>
        <w:rPr>
          <w:rFonts w:ascii="仿宋" w:hAnsi="仿宋" w:eastAsia="仿宋" w:cs="仿宋"/>
          <w:bCs w:val="0"/>
          <w:color w:val="auto"/>
          <w:spacing w:val="0"/>
          <w:kern w:val="2"/>
          <w:sz w:val="24"/>
          <w:szCs w:val="24"/>
          <w:highlight w:val="none"/>
          <w:lang w:bidi="ar"/>
        </w:rPr>
      </w:pPr>
    </w:p>
    <w:p>
      <w:pPr>
        <w:pStyle w:val="32"/>
        <w:spacing w:line="440" w:lineRule="exact"/>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说明：1.提供有效的营业执照等证明文件复印件，复印件上应加盖本单位公章。</w:t>
      </w:r>
    </w:p>
    <w:p>
      <w:pPr>
        <w:pStyle w:val="32"/>
        <w:spacing w:line="440" w:lineRule="exact"/>
        <w:ind w:firstLine="720" w:firstLineChars="300"/>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2.供应商为自然人的，应提供身份证明的复印件。</w:t>
      </w:r>
    </w:p>
    <w:p>
      <w:pPr>
        <w:pStyle w:val="32"/>
        <w:spacing w:line="440" w:lineRule="exact"/>
        <w:ind w:firstLine="720" w:firstLineChars="300"/>
        <w:jc w:val="both"/>
        <w:rPr>
          <w:rFonts w:ascii="仿宋" w:hAnsi="仿宋" w:eastAsia="仿宋" w:cs="仿宋"/>
          <w:bCs w:val="0"/>
          <w:color w:val="auto"/>
          <w:spacing w:val="0"/>
          <w:kern w:val="2"/>
          <w:sz w:val="24"/>
          <w:szCs w:val="24"/>
          <w:highlight w:val="none"/>
          <w:lang w:bidi="ar"/>
        </w:rPr>
      </w:pPr>
    </w:p>
    <w:p>
      <w:pPr>
        <w:rPr>
          <w:rFonts w:ascii="仿宋" w:hAnsi="仿宋" w:eastAsia="仿宋" w:cs="仿宋"/>
          <w:color w:val="auto"/>
          <w:kern w:val="2"/>
          <w:sz w:val="24"/>
          <w:szCs w:val="24"/>
          <w:highlight w:val="none"/>
          <w:lang w:val="en-US" w:bidi="ar"/>
        </w:rPr>
      </w:pPr>
      <w:r>
        <w:rPr>
          <w:rFonts w:hint="eastAsia" w:ascii="仿宋" w:hAnsi="仿宋" w:eastAsia="仿宋" w:cs="仿宋"/>
          <w:color w:val="auto"/>
          <w:kern w:val="2"/>
          <w:sz w:val="24"/>
          <w:szCs w:val="24"/>
          <w:highlight w:val="none"/>
          <w:lang w:val="en-US" w:bidi="ar"/>
        </w:rPr>
        <w:br w:type="page"/>
      </w:r>
    </w:p>
    <w:p>
      <w:pPr>
        <w:pStyle w:val="9"/>
        <w:spacing w:before="66"/>
        <w:rPr>
          <w:color w:val="auto"/>
          <w:highlight w:val="none"/>
        </w:rPr>
      </w:pPr>
      <w:bookmarkStart w:id="70" w:name="_Toc7147"/>
      <w:bookmarkStart w:id="71" w:name="_Toc27416"/>
      <w:bookmarkStart w:id="72" w:name="_Toc27943"/>
      <w:r>
        <w:rPr>
          <w:rFonts w:hint="eastAsia"/>
          <w:color w:val="auto"/>
          <w:highlight w:val="none"/>
        </w:rPr>
        <w:t xml:space="preserve">附件 </w:t>
      </w:r>
      <w:r>
        <w:rPr>
          <w:rFonts w:hint="eastAsia"/>
          <w:color w:val="auto"/>
          <w:highlight w:val="none"/>
          <w:lang w:val="en-US"/>
        </w:rPr>
        <w:t>4</w:t>
      </w:r>
      <w:r>
        <w:rPr>
          <w:rFonts w:hint="eastAsia"/>
          <w:color w:val="auto"/>
          <w:highlight w:val="none"/>
        </w:rPr>
        <w:t>-2 法定代表人授权书(统一格式，自然人投标的无需提供)</w:t>
      </w:r>
      <w:bookmarkEnd w:id="70"/>
      <w:bookmarkEnd w:id="71"/>
      <w:bookmarkEnd w:id="72"/>
    </w:p>
    <w:p>
      <w:pPr>
        <w:spacing w:line="360" w:lineRule="auto"/>
        <w:ind w:left="360" w:right="513" w:firstLine="480"/>
        <w:jc w:val="both"/>
        <w:rPr>
          <w:rFonts w:ascii="仿宋" w:hAnsi="仿宋" w:eastAsia="仿宋" w:cs="仿宋"/>
          <w:color w:val="auto"/>
          <w:spacing w:val="-5"/>
          <w:w w:val="95"/>
          <w:sz w:val="24"/>
          <w:szCs w:val="24"/>
          <w:highlight w:val="none"/>
        </w:rPr>
      </w:pPr>
    </w:p>
    <w:p>
      <w:pPr>
        <w:pStyle w:val="16"/>
        <w:spacing w:line="360" w:lineRule="auto"/>
        <w:jc w:val="center"/>
        <w:rPr>
          <w:rFonts w:ascii="仿宋" w:hAnsi="仿宋" w:eastAsia="仿宋" w:cs="仿宋"/>
          <w:color w:val="auto"/>
          <w:sz w:val="24"/>
          <w:szCs w:val="24"/>
          <w:highlight w:val="none"/>
        </w:rPr>
      </w:pPr>
      <w:r>
        <w:rPr>
          <w:rFonts w:hint="eastAsia" w:ascii="仿宋" w:hAnsi="仿宋" w:eastAsia="仿宋" w:cs="仿宋"/>
          <w:b/>
          <w:bCs/>
          <w:color w:val="auto"/>
          <w:sz w:val="32"/>
          <w:szCs w:val="32"/>
          <w:highlight w:val="none"/>
        </w:rPr>
        <w:t>法定代表人身份证明</w:t>
      </w:r>
    </w:p>
    <w:p>
      <w:pPr>
        <w:pStyle w:val="16"/>
        <w:spacing w:line="360" w:lineRule="auto"/>
        <w:rPr>
          <w:rFonts w:ascii="仿宋" w:hAnsi="仿宋" w:eastAsia="仿宋" w:cs="仿宋"/>
          <w:color w:val="auto"/>
          <w:sz w:val="24"/>
          <w:szCs w:val="24"/>
          <w:highlight w:val="none"/>
        </w:rPr>
      </w:pPr>
    </w:p>
    <w:p>
      <w:pPr>
        <w:pStyle w:val="16"/>
        <w:spacing w:line="360" w:lineRule="auto"/>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p>
    <w:p>
      <w:pPr>
        <w:pStyle w:val="16"/>
        <w:spacing w:line="360" w:lineRule="auto"/>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性别：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p>
    <w:p>
      <w:pPr>
        <w:pStyle w:val="16"/>
        <w:spacing w:line="360" w:lineRule="auto"/>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（供应商名称）的法定代表人。 </w:t>
      </w:r>
    </w:p>
    <w:p>
      <w:pPr>
        <w:pStyle w:val="16"/>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pPr>
        <w:pStyle w:val="16"/>
        <w:spacing w:line="360" w:lineRule="auto"/>
        <w:rPr>
          <w:rFonts w:ascii="仿宋" w:hAnsi="仿宋" w:eastAsia="仿宋" w:cs="仿宋"/>
          <w:color w:val="auto"/>
          <w:sz w:val="24"/>
          <w:szCs w:val="24"/>
          <w:highlight w:val="none"/>
        </w:rPr>
      </w:pPr>
    </w:p>
    <w:p>
      <w:pPr>
        <w:pStyle w:val="16"/>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附：法定代表人身份证复印件。</w:t>
      </w:r>
    </w:p>
    <w:tbl>
      <w:tblPr>
        <w:tblStyle w:val="25"/>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8440" w:type="dxa"/>
            <w:vAlign w:val="center"/>
          </w:tcPr>
          <w:p>
            <w:pPr>
              <w:spacing w:line="360" w:lineRule="auto"/>
              <w:jc w:val="center"/>
              <w:rPr>
                <w:rFonts w:ascii="仿宋" w:hAnsi="仿宋" w:eastAsia="仿宋" w:cs="仿宋"/>
                <w:color w:val="auto"/>
                <w:sz w:val="20"/>
                <w:highlight w:val="none"/>
              </w:rPr>
            </w:pPr>
            <w:r>
              <w:rPr>
                <w:rFonts w:hint="eastAsia" w:ascii="仿宋" w:hAnsi="仿宋" w:eastAsia="仿宋" w:cs="仿宋"/>
                <w:color w:val="auto"/>
                <w:spacing w:val="-3"/>
                <w:sz w:val="28"/>
                <w:szCs w:val="28"/>
                <w:highlight w:val="none"/>
              </w:rPr>
              <w:t>法</w:t>
            </w:r>
            <w:r>
              <w:rPr>
                <w:rFonts w:hint="eastAsia" w:ascii="仿宋" w:hAnsi="仿宋" w:eastAsia="仿宋" w:cs="仿宋"/>
                <w:color w:val="auto"/>
                <w:sz w:val="28"/>
                <w:szCs w:val="28"/>
                <w:highlight w:val="none"/>
              </w:rPr>
              <w:t>定</w:t>
            </w:r>
            <w:r>
              <w:rPr>
                <w:rFonts w:hint="eastAsia" w:ascii="仿宋" w:hAnsi="仿宋" w:eastAsia="仿宋" w:cs="仿宋"/>
                <w:color w:val="auto"/>
                <w:spacing w:val="-3"/>
                <w:sz w:val="28"/>
                <w:szCs w:val="28"/>
                <w:highlight w:val="none"/>
              </w:rPr>
              <w:t>代</w:t>
            </w:r>
            <w:r>
              <w:rPr>
                <w:rFonts w:hint="eastAsia" w:ascii="仿宋" w:hAnsi="仿宋" w:eastAsia="仿宋" w:cs="仿宋"/>
                <w:color w:val="auto"/>
                <w:sz w:val="28"/>
                <w:szCs w:val="28"/>
                <w:highlight w:val="none"/>
              </w:rPr>
              <w:t>表</w:t>
            </w:r>
            <w:r>
              <w:rPr>
                <w:rFonts w:hint="eastAsia" w:ascii="仿宋" w:hAnsi="仿宋" w:eastAsia="仿宋" w:cs="仿宋"/>
                <w:color w:val="auto"/>
                <w:spacing w:val="-3"/>
                <w:sz w:val="28"/>
                <w:szCs w:val="28"/>
                <w:highlight w:val="none"/>
              </w:rPr>
              <w:t>人</w:t>
            </w:r>
            <w:r>
              <w:rPr>
                <w:rFonts w:hint="eastAsia" w:ascii="仿宋" w:hAnsi="仿宋" w:eastAsia="仿宋" w:cs="仿宋"/>
                <w:color w:val="auto"/>
                <w:sz w:val="28"/>
                <w:szCs w:val="28"/>
                <w:highlight w:val="none"/>
              </w:rPr>
              <w:t>身</w:t>
            </w:r>
            <w:r>
              <w:rPr>
                <w:rFonts w:hint="eastAsia" w:ascii="仿宋" w:hAnsi="仿宋" w:eastAsia="仿宋" w:cs="仿宋"/>
                <w:color w:val="auto"/>
                <w:spacing w:val="-3"/>
                <w:sz w:val="28"/>
                <w:szCs w:val="28"/>
                <w:highlight w:val="none"/>
              </w:rPr>
              <w:t>份</w:t>
            </w:r>
            <w:r>
              <w:rPr>
                <w:rFonts w:hint="eastAsia" w:ascii="仿宋" w:hAnsi="仿宋" w:eastAsia="仿宋" w:cs="仿宋"/>
                <w:color w:val="auto"/>
                <w:sz w:val="28"/>
                <w:szCs w:val="28"/>
                <w:highlight w:val="none"/>
              </w:rPr>
              <w:t>证</w:t>
            </w:r>
            <w:r>
              <w:rPr>
                <w:rFonts w:hint="eastAsia" w:ascii="仿宋" w:hAnsi="仿宋" w:eastAsia="仿宋" w:cs="仿宋"/>
                <w:color w:val="auto"/>
                <w:spacing w:val="-3"/>
                <w:sz w:val="28"/>
                <w:szCs w:val="28"/>
                <w:highlight w:val="none"/>
              </w:rPr>
              <w:t>正反面</w:t>
            </w:r>
          </w:p>
        </w:tc>
      </w:tr>
    </w:tbl>
    <w:p>
      <w:pPr>
        <w:pStyle w:val="16"/>
        <w:spacing w:line="360" w:lineRule="auto"/>
        <w:rPr>
          <w:rFonts w:ascii="仿宋" w:hAnsi="仿宋" w:eastAsia="仿宋" w:cs="仿宋"/>
          <w:color w:val="auto"/>
          <w:sz w:val="24"/>
          <w:szCs w:val="24"/>
          <w:highlight w:val="none"/>
          <w:u w:val="single"/>
        </w:rPr>
      </w:pPr>
    </w:p>
    <w:p>
      <w:pPr>
        <w:pStyle w:val="16"/>
        <w:spacing w:line="360" w:lineRule="auto"/>
        <w:rPr>
          <w:rFonts w:ascii="仿宋" w:hAnsi="仿宋" w:eastAsia="仿宋" w:cs="仿宋"/>
          <w:color w:val="auto"/>
          <w:sz w:val="24"/>
          <w:szCs w:val="24"/>
          <w:highlight w:val="none"/>
          <w:u w:val="single"/>
        </w:rPr>
      </w:pPr>
    </w:p>
    <w:p>
      <w:pPr>
        <w:pStyle w:val="16"/>
        <w:spacing w:line="360" w:lineRule="auto"/>
        <w:rPr>
          <w:rFonts w:ascii="仿宋" w:hAnsi="仿宋" w:eastAsia="仿宋" w:cs="仿宋"/>
          <w:color w:val="auto"/>
          <w:sz w:val="24"/>
          <w:szCs w:val="24"/>
          <w:highlight w:val="none"/>
          <w:u w:val="single"/>
        </w:rPr>
      </w:pPr>
    </w:p>
    <w:p>
      <w:pPr>
        <w:pStyle w:val="16"/>
        <w:spacing w:line="360" w:lineRule="auto"/>
        <w:rPr>
          <w:rFonts w:ascii="仿宋" w:hAnsi="仿宋" w:eastAsia="仿宋" w:cs="仿宋"/>
          <w:color w:val="auto"/>
          <w:sz w:val="24"/>
          <w:szCs w:val="24"/>
          <w:highlight w:val="none"/>
          <w:u w:val="single"/>
        </w:rPr>
      </w:pPr>
    </w:p>
    <w:p>
      <w:pPr>
        <w:widowControl/>
        <w:spacing w:line="360" w:lineRule="auto"/>
        <w:jc w:val="right"/>
        <w:rPr>
          <w:rFonts w:ascii="仿宋" w:hAnsi="仿宋" w:eastAsia="仿宋" w:cs="仿宋"/>
          <w:color w:val="auto"/>
          <w:sz w:val="24"/>
          <w:highlight w:val="none"/>
        </w:rPr>
      </w:pPr>
      <w:r>
        <w:rPr>
          <w:rFonts w:hint="eastAsia" w:ascii="仿宋" w:hAnsi="仿宋" w:eastAsia="仿宋" w:cs="仿宋"/>
          <w:color w:val="auto"/>
          <w:sz w:val="24"/>
          <w:highlight w:val="none"/>
          <w:lang w:bidi="ar"/>
        </w:rPr>
        <w:t>供应商：</w:t>
      </w:r>
      <w:r>
        <w:rPr>
          <w:rFonts w:hint="eastAsia" w:ascii="仿宋" w:hAnsi="仿宋" w:eastAsia="仿宋" w:cs="仿宋"/>
          <w:color w:val="auto"/>
          <w:sz w:val="24"/>
          <w:highlight w:val="none"/>
          <w:u w:val="single"/>
          <w:lang w:bidi="ar"/>
        </w:rPr>
        <w:t xml:space="preserve">                      </w:t>
      </w:r>
      <w:r>
        <w:rPr>
          <w:rFonts w:hint="eastAsia" w:ascii="仿宋" w:hAnsi="仿宋" w:eastAsia="仿宋" w:cs="仿宋"/>
          <w:color w:val="auto"/>
          <w:sz w:val="24"/>
          <w:highlight w:val="none"/>
          <w:lang w:bidi="ar"/>
        </w:rPr>
        <w:t>（盖章）</w:t>
      </w:r>
    </w:p>
    <w:p>
      <w:pPr>
        <w:widowControl/>
        <w:spacing w:line="360" w:lineRule="auto"/>
        <w:ind w:firstLine="4560" w:firstLineChars="1900"/>
        <w:rPr>
          <w:rFonts w:ascii="仿宋" w:hAnsi="仿宋" w:eastAsia="仿宋" w:cs="仿宋"/>
          <w:color w:val="auto"/>
          <w:sz w:val="24"/>
          <w:highlight w:val="none"/>
          <w:u w:val="single"/>
        </w:rPr>
      </w:pPr>
      <w:r>
        <w:rPr>
          <w:rFonts w:hint="eastAsia" w:ascii="仿宋" w:hAnsi="仿宋" w:eastAsia="仿宋" w:cs="仿宋"/>
          <w:color w:val="auto"/>
          <w:sz w:val="24"/>
          <w:highlight w:val="none"/>
          <w:u w:val="single"/>
          <w:lang w:bidi="ar"/>
        </w:rPr>
        <w:t xml:space="preserve">      年     月     日</w:t>
      </w:r>
    </w:p>
    <w:p>
      <w:pPr>
        <w:rPr>
          <w:rFonts w:ascii="仿宋" w:hAnsi="仿宋" w:eastAsia="仿宋" w:cs="仿宋"/>
          <w:color w:val="auto"/>
          <w:spacing w:val="-5"/>
          <w:w w:val="95"/>
          <w:sz w:val="21"/>
          <w:szCs w:val="21"/>
          <w:highlight w:val="none"/>
        </w:rPr>
      </w:pPr>
      <w:r>
        <w:rPr>
          <w:rFonts w:hint="eastAsia" w:ascii="仿宋" w:hAnsi="仿宋" w:eastAsia="仿宋" w:cs="仿宋"/>
          <w:color w:val="auto"/>
          <w:spacing w:val="-5"/>
          <w:w w:val="95"/>
          <w:sz w:val="21"/>
          <w:szCs w:val="21"/>
          <w:highlight w:val="none"/>
        </w:rPr>
        <w:br w:type="page"/>
      </w:r>
    </w:p>
    <w:p>
      <w:pPr>
        <w:spacing w:line="360" w:lineRule="auto"/>
        <w:ind w:right="106" w:firstLine="480"/>
        <w:jc w:val="center"/>
        <w:rPr>
          <w:rFonts w:ascii="仿宋" w:hAnsi="仿宋" w:eastAsia="仿宋" w:cs="仿宋"/>
          <w:b/>
          <w:bCs/>
          <w:color w:val="auto"/>
          <w:spacing w:val="-5"/>
          <w:w w:val="95"/>
          <w:sz w:val="32"/>
          <w:szCs w:val="32"/>
          <w:highlight w:val="none"/>
        </w:rPr>
      </w:pPr>
      <w:r>
        <w:rPr>
          <w:rFonts w:hint="eastAsia" w:ascii="仿宋" w:hAnsi="仿宋" w:eastAsia="仿宋" w:cs="仿宋"/>
          <w:b/>
          <w:bCs/>
          <w:color w:val="auto"/>
          <w:sz w:val="32"/>
          <w:szCs w:val="32"/>
          <w:highlight w:val="none"/>
        </w:rPr>
        <w:t>法定代表人授权书</w:t>
      </w:r>
    </w:p>
    <w:p>
      <w:pPr>
        <w:spacing w:line="360" w:lineRule="auto"/>
        <w:ind w:right="106" w:firstLine="480"/>
        <w:jc w:val="both"/>
        <w:rPr>
          <w:rFonts w:ascii="仿宋" w:hAnsi="仿宋" w:eastAsia="仿宋" w:cs="仿宋"/>
          <w:color w:val="auto"/>
          <w:spacing w:val="-5"/>
          <w:w w:val="95"/>
          <w:sz w:val="21"/>
          <w:szCs w:val="21"/>
          <w:highlight w:val="none"/>
        </w:rPr>
      </w:pPr>
    </w:p>
    <w:p>
      <w:pPr>
        <w:spacing w:line="360" w:lineRule="auto"/>
        <w:ind w:right="106" w:firstLine="480"/>
        <w:jc w:val="both"/>
        <w:rPr>
          <w:rFonts w:ascii="仿宋" w:hAnsi="仿宋" w:eastAsia="仿宋" w:cs="仿宋"/>
          <w:color w:val="auto"/>
          <w:sz w:val="24"/>
          <w:szCs w:val="24"/>
          <w:highlight w:val="none"/>
        </w:rPr>
      </w:pPr>
      <w:r>
        <w:rPr>
          <w:rFonts w:hint="eastAsia" w:ascii="仿宋" w:hAnsi="仿宋" w:eastAsia="仿宋" w:cs="仿宋"/>
          <w:color w:val="auto"/>
          <w:spacing w:val="-5"/>
          <w:w w:val="95"/>
          <w:sz w:val="24"/>
          <w:szCs w:val="24"/>
          <w:highlight w:val="none"/>
        </w:rPr>
        <w:t>本授权书声明：注册于</w:t>
      </w:r>
      <w:r>
        <w:rPr>
          <w:rFonts w:hint="eastAsia" w:ascii="仿宋" w:hAnsi="仿宋" w:eastAsia="仿宋" w:cs="仿宋"/>
          <w:color w:val="auto"/>
          <w:w w:val="95"/>
          <w:sz w:val="24"/>
          <w:szCs w:val="24"/>
          <w:highlight w:val="none"/>
          <w:u w:val="single"/>
        </w:rPr>
        <w:t>（国家或地区的名称</w:t>
      </w:r>
      <w:r>
        <w:rPr>
          <w:rFonts w:hint="eastAsia" w:ascii="仿宋" w:hAnsi="仿宋" w:eastAsia="仿宋" w:cs="仿宋"/>
          <w:color w:val="auto"/>
          <w:spacing w:val="-17"/>
          <w:w w:val="95"/>
          <w:sz w:val="24"/>
          <w:szCs w:val="24"/>
          <w:highlight w:val="none"/>
          <w:u w:val="single"/>
        </w:rPr>
        <w:t>）</w:t>
      </w:r>
      <w:r>
        <w:rPr>
          <w:rFonts w:hint="eastAsia" w:ascii="仿宋" w:hAnsi="仿宋" w:eastAsia="仿宋" w:cs="仿宋"/>
          <w:color w:val="auto"/>
          <w:spacing w:val="-15"/>
          <w:w w:val="95"/>
          <w:sz w:val="24"/>
          <w:szCs w:val="24"/>
          <w:highlight w:val="none"/>
        </w:rPr>
        <w:t>的</w:t>
      </w:r>
      <w:r>
        <w:rPr>
          <w:rFonts w:hint="eastAsia" w:ascii="仿宋" w:hAnsi="仿宋" w:eastAsia="仿宋" w:cs="仿宋"/>
          <w:color w:val="auto"/>
          <w:w w:val="95"/>
          <w:sz w:val="24"/>
          <w:szCs w:val="24"/>
          <w:highlight w:val="none"/>
          <w:u w:val="single"/>
        </w:rPr>
        <w:t>（</w:t>
      </w:r>
      <w:r>
        <w:rPr>
          <w:rFonts w:hint="eastAsia" w:ascii="仿宋" w:hAnsi="仿宋" w:eastAsia="仿宋" w:cs="仿宋"/>
          <w:i/>
          <w:color w:val="auto"/>
          <w:w w:val="95"/>
          <w:sz w:val="24"/>
          <w:szCs w:val="24"/>
          <w:highlight w:val="none"/>
          <w:u w:val="single"/>
          <w:lang w:val="en-US"/>
        </w:rPr>
        <w:t>供应商名称</w:t>
      </w:r>
      <w:r>
        <w:rPr>
          <w:rFonts w:hint="eastAsia" w:ascii="仿宋" w:hAnsi="仿宋" w:eastAsia="仿宋" w:cs="仿宋"/>
          <w:color w:val="auto"/>
          <w:spacing w:val="-15"/>
          <w:w w:val="95"/>
          <w:sz w:val="24"/>
          <w:szCs w:val="24"/>
          <w:highlight w:val="none"/>
          <w:u w:val="single"/>
        </w:rPr>
        <w:t>）</w:t>
      </w:r>
      <w:r>
        <w:rPr>
          <w:rFonts w:hint="eastAsia" w:ascii="仿宋" w:hAnsi="仿宋" w:eastAsia="仿宋" w:cs="仿宋"/>
          <w:color w:val="auto"/>
          <w:spacing w:val="-3"/>
          <w:w w:val="95"/>
          <w:sz w:val="24"/>
          <w:szCs w:val="24"/>
          <w:highlight w:val="none"/>
        </w:rPr>
        <w:t>的在下面签字的</w:t>
      </w:r>
      <w:r>
        <w:rPr>
          <w:rFonts w:hint="eastAsia" w:ascii="仿宋" w:hAnsi="仿宋" w:eastAsia="仿宋" w:cs="仿宋"/>
          <w:color w:val="auto"/>
          <w:w w:val="95"/>
          <w:sz w:val="24"/>
          <w:szCs w:val="24"/>
          <w:highlight w:val="none"/>
        </w:rPr>
        <w:t>（</w:t>
      </w:r>
      <w:r>
        <w:rPr>
          <w:rFonts w:hint="eastAsia" w:ascii="仿宋" w:hAnsi="仿宋" w:eastAsia="仿宋" w:cs="仿宋"/>
          <w:color w:val="auto"/>
          <w:spacing w:val="-7"/>
          <w:w w:val="95"/>
          <w:sz w:val="24"/>
          <w:szCs w:val="24"/>
          <w:highlight w:val="none"/>
          <w:u w:val="single"/>
          <w:lang w:val="en-US"/>
        </w:rPr>
        <w:t>法人代表姓名</w:t>
      </w:r>
      <w:r>
        <w:rPr>
          <w:rFonts w:hint="eastAsia" w:ascii="仿宋" w:hAnsi="仿宋" w:eastAsia="仿宋" w:cs="仿宋"/>
          <w:color w:val="auto"/>
          <w:spacing w:val="-29"/>
          <w:w w:val="95"/>
          <w:sz w:val="24"/>
          <w:szCs w:val="24"/>
          <w:highlight w:val="none"/>
          <w:u w:val="single"/>
        </w:rPr>
        <w:t>、职务</w:t>
      </w:r>
      <w:r>
        <w:rPr>
          <w:rFonts w:hint="eastAsia" w:ascii="仿宋" w:hAnsi="仿宋" w:eastAsia="仿宋" w:cs="仿宋"/>
          <w:color w:val="auto"/>
          <w:spacing w:val="-15"/>
          <w:w w:val="95"/>
          <w:sz w:val="24"/>
          <w:szCs w:val="24"/>
          <w:highlight w:val="none"/>
        </w:rPr>
        <w:t>）</w:t>
      </w:r>
      <w:r>
        <w:rPr>
          <w:rFonts w:hint="eastAsia" w:ascii="仿宋" w:hAnsi="仿宋" w:eastAsia="仿宋" w:cs="仿宋"/>
          <w:color w:val="auto"/>
          <w:spacing w:val="-4"/>
          <w:w w:val="95"/>
          <w:sz w:val="24"/>
          <w:szCs w:val="24"/>
          <w:highlight w:val="none"/>
        </w:rPr>
        <w:t>代表本公司授权</w:t>
      </w:r>
      <w:r>
        <w:rPr>
          <w:rFonts w:hint="eastAsia" w:ascii="仿宋" w:hAnsi="仿宋" w:eastAsia="仿宋" w:cs="仿宋"/>
          <w:color w:val="auto"/>
          <w:w w:val="95"/>
          <w:sz w:val="24"/>
          <w:szCs w:val="24"/>
          <w:highlight w:val="none"/>
          <w:u w:val="single"/>
        </w:rPr>
        <w:t>（</w:t>
      </w:r>
      <w:r>
        <w:rPr>
          <w:rFonts w:hint="eastAsia" w:ascii="仿宋" w:hAnsi="仿宋" w:eastAsia="仿宋" w:cs="仿宋"/>
          <w:color w:val="auto"/>
          <w:w w:val="95"/>
          <w:sz w:val="24"/>
          <w:szCs w:val="24"/>
          <w:highlight w:val="none"/>
          <w:u w:val="single"/>
          <w:lang w:val="en-US"/>
        </w:rPr>
        <w:t>供应商名称</w:t>
      </w:r>
      <w:r>
        <w:rPr>
          <w:rFonts w:hint="eastAsia" w:ascii="仿宋" w:hAnsi="仿宋" w:eastAsia="仿宋" w:cs="仿宋"/>
          <w:color w:val="auto"/>
          <w:spacing w:val="-15"/>
          <w:w w:val="95"/>
          <w:sz w:val="24"/>
          <w:szCs w:val="24"/>
          <w:highlight w:val="none"/>
          <w:u w:val="single"/>
        </w:rPr>
        <w:t>）</w:t>
      </w:r>
      <w:r>
        <w:rPr>
          <w:rFonts w:hint="eastAsia" w:ascii="仿宋" w:hAnsi="仿宋" w:eastAsia="仿宋" w:cs="仿宋"/>
          <w:color w:val="auto"/>
          <w:spacing w:val="-3"/>
          <w:w w:val="95"/>
          <w:sz w:val="24"/>
          <w:szCs w:val="24"/>
          <w:highlight w:val="none"/>
        </w:rPr>
        <w:t>的在下面签字的</w:t>
      </w:r>
      <w:r>
        <w:rPr>
          <w:rFonts w:hint="eastAsia" w:ascii="仿宋" w:hAnsi="仿宋" w:eastAsia="仿宋" w:cs="仿宋"/>
          <w:color w:val="auto"/>
          <w:w w:val="95"/>
          <w:sz w:val="24"/>
          <w:szCs w:val="24"/>
          <w:highlight w:val="none"/>
        </w:rPr>
        <w:t>（</w:t>
      </w:r>
      <w:r>
        <w:rPr>
          <w:rFonts w:hint="eastAsia" w:ascii="仿宋" w:hAnsi="仿宋" w:eastAsia="仿宋" w:cs="仿宋"/>
          <w:color w:val="auto"/>
          <w:spacing w:val="-4"/>
          <w:w w:val="95"/>
          <w:sz w:val="24"/>
          <w:szCs w:val="24"/>
          <w:highlight w:val="none"/>
          <w:u w:val="single"/>
        </w:rPr>
        <w:t xml:space="preserve">被授权人的姓名、职务 </w:t>
      </w:r>
      <w:r>
        <w:rPr>
          <w:rFonts w:hint="eastAsia" w:ascii="仿宋" w:hAnsi="仿宋" w:eastAsia="仿宋" w:cs="仿宋"/>
          <w:color w:val="auto"/>
          <w:spacing w:val="-20"/>
          <w:w w:val="95"/>
          <w:sz w:val="24"/>
          <w:szCs w:val="24"/>
          <w:highlight w:val="none"/>
        </w:rPr>
        <w:t>）</w:t>
      </w:r>
      <w:r>
        <w:rPr>
          <w:rFonts w:hint="eastAsia" w:ascii="仿宋" w:hAnsi="仿宋" w:eastAsia="仿宋" w:cs="仿宋"/>
          <w:color w:val="auto"/>
          <w:spacing w:val="-4"/>
          <w:w w:val="95"/>
          <w:sz w:val="24"/>
          <w:szCs w:val="24"/>
          <w:highlight w:val="none"/>
        </w:rPr>
        <w:t>为本公司的合法代理人，就</w:t>
      </w:r>
      <w:r>
        <w:rPr>
          <w:rFonts w:hint="eastAsia" w:ascii="仿宋" w:hAnsi="仿宋" w:eastAsia="仿宋" w:cs="仿宋"/>
          <w:color w:val="auto"/>
          <w:w w:val="95"/>
          <w:sz w:val="24"/>
          <w:szCs w:val="24"/>
          <w:highlight w:val="none"/>
        </w:rPr>
        <w:t>（</w:t>
      </w:r>
      <w:r>
        <w:rPr>
          <w:rFonts w:hint="eastAsia" w:ascii="仿宋" w:hAnsi="仿宋" w:eastAsia="仿宋" w:cs="仿宋"/>
          <w:color w:val="auto"/>
          <w:w w:val="95"/>
          <w:sz w:val="24"/>
          <w:szCs w:val="24"/>
          <w:highlight w:val="none"/>
          <w:u w:val="single"/>
        </w:rPr>
        <w:t>项目名称</w:t>
      </w:r>
      <w:r>
        <w:rPr>
          <w:rFonts w:hint="eastAsia" w:ascii="仿宋" w:hAnsi="仿宋" w:eastAsia="仿宋" w:cs="仿宋"/>
          <w:color w:val="auto"/>
          <w:spacing w:val="-17"/>
          <w:w w:val="95"/>
          <w:sz w:val="24"/>
          <w:szCs w:val="24"/>
          <w:highlight w:val="none"/>
        </w:rPr>
        <w:t>）</w:t>
      </w:r>
      <w:r>
        <w:rPr>
          <w:rFonts w:hint="eastAsia" w:ascii="仿宋" w:hAnsi="仿宋" w:eastAsia="仿宋" w:cs="仿宋"/>
          <w:color w:val="auto"/>
          <w:spacing w:val="-4"/>
          <w:w w:val="95"/>
          <w:sz w:val="24"/>
          <w:szCs w:val="24"/>
          <w:highlight w:val="none"/>
        </w:rPr>
        <w:t>的投标，以本公司名义处理一切与之有关的</w:t>
      </w:r>
      <w:r>
        <w:rPr>
          <w:rFonts w:hint="eastAsia" w:ascii="仿宋" w:hAnsi="仿宋" w:eastAsia="仿宋" w:cs="仿宋"/>
          <w:color w:val="auto"/>
          <w:sz w:val="24"/>
          <w:szCs w:val="24"/>
          <w:highlight w:val="none"/>
        </w:rPr>
        <w:t>事务。</w:t>
      </w:r>
    </w:p>
    <w:p>
      <w:pPr>
        <w:pStyle w:val="2"/>
        <w:tabs>
          <w:tab w:val="left" w:pos="3360"/>
          <w:tab w:val="left" w:pos="4200"/>
          <w:tab w:val="left" w:pos="5041"/>
        </w:tabs>
        <w:spacing w:before="6"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本授权书于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rPr>
        <w:t xml:space="preserve">   </w:t>
      </w:r>
      <w:r>
        <w:rPr>
          <w:rFonts w:hint="eastAsia" w:ascii="仿宋" w:hAnsi="仿宋" w:eastAsia="仿宋" w:cs="仿宋"/>
          <w:color w:val="auto"/>
          <w:highlight w:val="none"/>
        </w:rPr>
        <w:t>日签字生效,特此声明。</w:t>
      </w:r>
    </w:p>
    <w:p>
      <w:pPr>
        <w:pStyle w:val="2"/>
        <w:spacing w:before="11"/>
        <w:rPr>
          <w:rFonts w:ascii="仿宋" w:hAnsi="仿宋" w:eastAsia="仿宋" w:cs="仿宋"/>
          <w:color w:val="auto"/>
          <w:sz w:val="21"/>
          <w:szCs w:val="21"/>
          <w:highlight w:val="none"/>
        </w:rPr>
      </w:pPr>
    </w:p>
    <w:p>
      <w:pPr>
        <w:pStyle w:val="2"/>
        <w:tabs>
          <w:tab w:val="left" w:pos="6296"/>
          <w:tab w:val="left" w:pos="6416"/>
        </w:tabs>
        <w:autoSpaceDE/>
        <w:autoSpaceDN/>
        <w:spacing w:line="360" w:lineRule="auto"/>
        <w:jc w:val="both"/>
        <w:rPr>
          <w:rFonts w:ascii="仿宋" w:hAnsi="仿宋" w:eastAsia="仿宋" w:cs="仿宋"/>
          <w:color w:val="auto"/>
          <w:highlight w:val="none"/>
          <w:u w:val="single"/>
        </w:rPr>
      </w:pPr>
      <w:r>
        <w:rPr>
          <w:rFonts w:hint="eastAsia" w:ascii="仿宋" w:hAnsi="仿宋" w:eastAsia="仿宋" w:cs="仿宋"/>
          <w:color w:val="auto"/>
          <w:highlight w:val="none"/>
        </w:rPr>
        <w:t>法定代表人签字或盖章：</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 xml:space="preserve"> </w:t>
      </w:r>
    </w:p>
    <w:p>
      <w:pPr>
        <w:pStyle w:val="2"/>
        <w:tabs>
          <w:tab w:val="left" w:pos="6296"/>
          <w:tab w:val="left" w:pos="6416"/>
        </w:tabs>
        <w:autoSpaceDE/>
        <w:autoSpaceDN/>
        <w:spacing w:line="360" w:lineRule="auto"/>
        <w:jc w:val="both"/>
        <w:rPr>
          <w:rFonts w:ascii="仿宋" w:hAnsi="仿宋" w:eastAsia="仿宋" w:cs="仿宋"/>
          <w:color w:val="auto"/>
          <w:highlight w:val="none"/>
          <w:u w:val="single"/>
        </w:rPr>
      </w:pPr>
      <w:r>
        <w:rPr>
          <w:rFonts w:hint="eastAsia" w:ascii="仿宋" w:hAnsi="仿宋" w:eastAsia="仿宋" w:cs="仿宋"/>
          <w:color w:val="auto"/>
          <w:highlight w:val="none"/>
        </w:rPr>
        <w:t>被授权人签字或盖章：</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 xml:space="preserve"> </w:t>
      </w:r>
    </w:p>
    <w:p>
      <w:pPr>
        <w:pStyle w:val="2"/>
        <w:tabs>
          <w:tab w:val="left" w:pos="6296"/>
          <w:tab w:val="left" w:pos="6416"/>
        </w:tabs>
        <w:autoSpaceDE/>
        <w:autoSpaceDN/>
        <w:spacing w:line="360" w:lineRule="auto"/>
        <w:jc w:val="both"/>
        <w:rPr>
          <w:rFonts w:ascii="仿宋" w:hAnsi="仿宋" w:eastAsia="仿宋" w:cs="仿宋"/>
          <w:color w:val="auto"/>
          <w:highlight w:val="none"/>
        </w:rPr>
      </w:pPr>
      <w:r>
        <w:rPr>
          <w:rFonts w:hint="eastAsia" w:ascii="仿宋" w:hAnsi="仿宋" w:eastAsia="仿宋" w:cs="仿宋"/>
          <w:color w:val="auto"/>
          <w:highlight w:val="none"/>
          <w:lang w:val="en-US"/>
        </w:rPr>
        <w:t>供应商</w:t>
      </w:r>
      <w:r>
        <w:rPr>
          <w:rFonts w:hint="eastAsia" w:ascii="仿宋" w:hAnsi="仿宋" w:eastAsia="仿宋" w:cs="仿宋"/>
          <w:color w:val="auto"/>
          <w:highlight w:val="none"/>
        </w:rPr>
        <w:t xml:space="preserve">盖章：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rPr>
        <w:tab/>
      </w:r>
    </w:p>
    <w:p>
      <w:pPr>
        <w:pStyle w:val="2"/>
        <w:autoSpaceDE/>
        <w:autoSpaceDN/>
        <w:spacing w:line="360" w:lineRule="auto"/>
        <w:rPr>
          <w:rFonts w:ascii="仿宋" w:hAnsi="仿宋" w:eastAsia="仿宋" w:cs="仿宋"/>
          <w:color w:val="auto"/>
          <w:highlight w:val="none"/>
        </w:rPr>
      </w:pPr>
      <w:r>
        <w:rPr>
          <w:rFonts w:hint="eastAsia" w:ascii="仿宋" w:hAnsi="仿宋" w:eastAsia="仿宋" w:cs="仿宋"/>
          <w:color w:val="auto"/>
          <w:highlight w:val="none"/>
        </w:rPr>
        <w:t>附：</w:t>
      </w:r>
    </w:p>
    <w:p>
      <w:pPr>
        <w:pStyle w:val="2"/>
        <w:tabs>
          <w:tab w:val="left" w:pos="6476"/>
        </w:tabs>
        <w:autoSpaceDE/>
        <w:autoSpaceDN/>
        <w:spacing w:line="360" w:lineRule="auto"/>
        <w:jc w:val="both"/>
        <w:rPr>
          <w:rFonts w:ascii="仿宋" w:hAnsi="仿宋" w:eastAsia="仿宋" w:cs="仿宋"/>
          <w:color w:val="auto"/>
          <w:highlight w:val="none"/>
          <w:u w:val="single"/>
        </w:rPr>
      </w:pPr>
      <w:r>
        <w:rPr>
          <w:rFonts w:hint="eastAsia" w:ascii="仿宋" w:hAnsi="仿宋" w:eastAsia="仿宋" w:cs="仿宋"/>
          <w:color w:val="auto"/>
          <w:highlight w:val="none"/>
        </w:rPr>
        <w:t>被授权人姓名：</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 xml:space="preserve"> </w:t>
      </w:r>
    </w:p>
    <w:p>
      <w:pPr>
        <w:pStyle w:val="2"/>
        <w:tabs>
          <w:tab w:val="left" w:pos="6476"/>
        </w:tabs>
        <w:autoSpaceDE/>
        <w:autoSpaceDN/>
        <w:spacing w:line="360" w:lineRule="auto"/>
        <w:jc w:val="both"/>
        <w:rPr>
          <w:rFonts w:ascii="仿宋" w:hAnsi="仿宋" w:eastAsia="仿宋" w:cs="仿宋"/>
          <w:color w:val="auto"/>
          <w:highlight w:val="none"/>
          <w:u w:val="single"/>
        </w:rPr>
      </w:pPr>
      <w:r>
        <w:rPr>
          <w:rFonts w:hint="eastAsia" w:ascii="仿宋" w:hAnsi="仿宋" w:eastAsia="仿宋" w:cs="仿宋"/>
          <w:color w:val="auto"/>
          <w:highlight w:val="none"/>
        </w:rPr>
        <w:t xml:space="preserve">职      </w:t>
      </w:r>
      <w:r>
        <w:rPr>
          <w:rFonts w:hint="eastAsia" w:ascii="仿宋" w:hAnsi="仿宋" w:eastAsia="仿宋" w:cs="仿宋"/>
          <w:color w:val="auto"/>
          <w:highlight w:val="none"/>
          <w:lang w:val="en-US"/>
        </w:rPr>
        <w:t xml:space="preserve">  </w:t>
      </w:r>
      <w:r>
        <w:rPr>
          <w:rFonts w:hint="eastAsia" w:ascii="仿宋" w:hAnsi="仿宋" w:eastAsia="仿宋" w:cs="仿宋"/>
          <w:color w:val="auto"/>
          <w:highlight w:val="none"/>
        </w:rPr>
        <w:t>务：</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 xml:space="preserve"> </w:t>
      </w:r>
    </w:p>
    <w:p>
      <w:pPr>
        <w:pStyle w:val="2"/>
        <w:tabs>
          <w:tab w:val="left" w:pos="6476"/>
        </w:tabs>
        <w:autoSpaceDE/>
        <w:autoSpaceDN/>
        <w:spacing w:line="360" w:lineRule="auto"/>
        <w:jc w:val="both"/>
        <w:rPr>
          <w:rFonts w:ascii="仿宋" w:hAnsi="仿宋" w:eastAsia="仿宋" w:cs="仿宋"/>
          <w:color w:val="auto"/>
          <w:highlight w:val="none"/>
          <w:u w:val="single"/>
        </w:rPr>
      </w:pPr>
      <w:r>
        <w:rPr>
          <w:rFonts w:hint="eastAsia" w:ascii="仿宋" w:hAnsi="仿宋" w:eastAsia="仿宋" w:cs="仿宋"/>
          <w:color w:val="auto"/>
          <w:highlight w:val="none"/>
        </w:rPr>
        <w:t>详细通讯地址：</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 xml:space="preserve"> </w:t>
      </w:r>
    </w:p>
    <w:p>
      <w:pPr>
        <w:pStyle w:val="2"/>
        <w:tabs>
          <w:tab w:val="left" w:pos="6476"/>
        </w:tabs>
        <w:autoSpaceDE/>
        <w:autoSpaceDN/>
        <w:spacing w:line="360" w:lineRule="auto"/>
        <w:jc w:val="both"/>
        <w:rPr>
          <w:rFonts w:ascii="仿宋" w:hAnsi="仿宋" w:eastAsia="仿宋" w:cs="仿宋"/>
          <w:color w:val="auto"/>
          <w:highlight w:val="none"/>
          <w:u w:val="single"/>
        </w:rPr>
      </w:pPr>
      <w:r>
        <w:rPr>
          <w:rFonts w:hint="eastAsia" w:ascii="仿宋" w:hAnsi="仿宋" w:eastAsia="仿宋" w:cs="仿宋"/>
          <w:color w:val="auto"/>
          <w:highlight w:val="none"/>
        </w:rPr>
        <w:t>邮 政 编</w:t>
      </w:r>
      <w:r>
        <w:rPr>
          <w:rFonts w:hint="eastAsia" w:ascii="仿宋" w:hAnsi="仿宋" w:eastAsia="仿宋" w:cs="仿宋"/>
          <w:color w:val="auto"/>
          <w:spacing w:val="-1"/>
          <w:highlight w:val="none"/>
        </w:rPr>
        <w:t xml:space="preserve"> </w:t>
      </w:r>
      <w:r>
        <w:rPr>
          <w:rFonts w:hint="eastAsia" w:ascii="仿宋" w:hAnsi="仿宋" w:eastAsia="仿宋" w:cs="仿宋"/>
          <w:color w:val="auto"/>
          <w:highlight w:val="none"/>
        </w:rPr>
        <w:t>码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 xml:space="preserve"> </w:t>
      </w:r>
    </w:p>
    <w:p>
      <w:pPr>
        <w:pStyle w:val="2"/>
        <w:tabs>
          <w:tab w:val="left" w:pos="6476"/>
        </w:tabs>
        <w:autoSpaceDE/>
        <w:autoSpaceDN/>
        <w:spacing w:line="360" w:lineRule="auto"/>
        <w:jc w:val="both"/>
        <w:rPr>
          <w:rFonts w:ascii="仿宋" w:hAnsi="仿宋" w:eastAsia="仿宋" w:cs="仿宋"/>
          <w:color w:val="auto"/>
          <w:highlight w:val="none"/>
          <w:u w:val="single"/>
        </w:rPr>
      </w:pPr>
      <w:r>
        <w:rPr>
          <w:rFonts w:hint="eastAsia" w:ascii="仿宋" w:hAnsi="仿宋" w:eastAsia="仿宋" w:cs="仿宋"/>
          <w:color w:val="auto"/>
          <w:highlight w:val="none"/>
          <w:lang w:val="en-US"/>
        </w:rPr>
        <w:t>电  子 邮 箱</w:t>
      </w: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 xml:space="preserve"> </w:t>
      </w:r>
    </w:p>
    <w:p>
      <w:pPr>
        <w:pStyle w:val="2"/>
        <w:tabs>
          <w:tab w:val="left" w:pos="6476"/>
        </w:tabs>
        <w:autoSpaceDE/>
        <w:autoSpaceDN/>
        <w:spacing w:line="360" w:lineRule="auto"/>
        <w:jc w:val="both"/>
        <w:rPr>
          <w:rFonts w:ascii="仿宋" w:hAnsi="仿宋" w:eastAsia="仿宋" w:cs="仿宋"/>
          <w:color w:val="auto"/>
          <w:highlight w:val="none"/>
        </w:rPr>
      </w:pPr>
      <w:r>
        <w:rPr>
          <w:rFonts w:hint="eastAsia" w:ascii="仿宋" w:hAnsi="仿宋" w:eastAsia="仿宋" w:cs="仿宋"/>
          <w:color w:val="auto"/>
          <w:highlight w:val="none"/>
        </w:rPr>
        <w:t xml:space="preserve">电     </w:t>
      </w:r>
      <w:r>
        <w:rPr>
          <w:rFonts w:hint="eastAsia" w:ascii="仿宋" w:hAnsi="仿宋" w:eastAsia="仿宋" w:cs="仿宋"/>
          <w:color w:val="auto"/>
          <w:highlight w:val="none"/>
          <w:lang w:val="en-US"/>
        </w:rPr>
        <w:t xml:space="preserve">   </w:t>
      </w:r>
      <w:r>
        <w:rPr>
          <w:rFonts w:hint="eastAsia" w:ascii="仿宋" w:hAnsi="仿宋" w:eastAsia="仿宋" w:cs="仿宋"/>
          <w:color w:val="auto"/>
          <w:highlight w:val="none"/>
        </w:rPr>
        <w:t>话：</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rPr>
        <w:tab/>
      </w:r>
    </w:p>
    <w:p>
      <w:pPr>
        <w:pStyle w:val="2"/>
        <w:spacing w:before="6"/>
        <w:rPr>
          <w:rFonts w:ascii="仿宋" w:hAnsi="仿宋" w:eastAsia="仿宋" w:cs="仿宋"/>
          <w:color w:val="auto"/>
          <w:sz w:val="21"/>
          <w:szCs w:val="21"/>
          <w:highlight w:val="none"/>
        </w:rPr>
      </w:pPr>
    </w:p>
    <w:p>
      <w:pPr>
        <w:pStyle w:val="2"/>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bidi="ar-SA"/>
        </w:rPr>
        <mc:AlternateContent>
          <mc:Choice Requires="wps">
            <w:drawing>
              <wp:anchor distT="0" distB="0" distL="114300" distR="114300" simplePos="0" relativeHeight="251659264" behindDoc="1" locked="0" layoutInCell="1" allowOverlap="1">
                <wp:simplePos x="0" y="0"/>
                <wp:positionH relativeFrom="page">
                  <wp:posOffset>1302385</wp:posOffset>
                </wp:positionH>
                <wp:positionV relativeFrom="paragraph">
                  <wp:posOffset>119380</wp:posOffset>
                </wp:positionV>
                <wp:extent cx="2240915" cy="1125855"/>
                <wp:effectExtent l="4445" t="4445" r="15240" b="12700"/>
                <wp:wrapTopAndBottom/>
                <wp:docPr id="1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2"/>
                              <w:ind w:firstLine="480" w:firstLineChars="200"/>
                              <w:jc w:val="both"/>
                              <w:rPr>
                                <w:rFonts w:ascii="仿宋" w:hAnsi="仿宋" w:eastAsia="仿宋" w:cs="仿宋"/>
                              </w:rPr>
                            </w:pPr>
                          </w:p>
                          <w:p>
                            <w:pPr>
                              <w:pStyle w:val="2"/>
                              <w:ind w:firstLine="480" w:firstLineChars="200"/>
                              <w:jc w:val="both"/>
                              <w:rPr>
                                <w:rFonts w:ascii="仿宋" w:hAnsi="仿宋" w:eastAsia="仿宋" w:cs="仿宋"/>
                              </w:rPr>
                            </w:pPr>
                          </w:p>
                          <w:p>
                            <w:pPr>
                              <w:pStyle w:val="2"/>
                              <w:ind w:firstLine="480" w:firstLineChars="200"/>
                              <w:jc w:val="both"/>
                              <w:rPr>
                                <w:rFonts w:ascii="仿宋" w:hAnsi="仿宋" w:eastAsia="仿宋" w:cs="仿宋"/>
                              </w:rPr>
                            </w:pPr>
                            <w:r>
                              <w:rPr>
                                <w:rFonts w:hint="eastAsia" w:ascii="仿宋" w:hAnsi="仿宋" w:eastAsia="仿宋" w:cs="仿宋"/>
                              </w:rPr>
                              <w:t>法定代表人身份证复印件</w:t>
                            </w:r>
                          </w:p>
                          <w:p>
                            <w:pPr>
                              <w:pStyle w:val="2"/>
                              <w:jc w:val="center"/>
                              <w:rPr>
                                <w:rFonts w:ascii="仿宋" w:hAnsi="仿宋" w:eastAsia="仿宋" w:cs="仿宋"/>
                              </w:rPr>
                            </w:pPr>
                            <w:r>
                              <w:rPr>
                                <w:rFonts w:hint="eastAsia" w:ascii="仿宋" w:hAnsi="仿宋" w:eastAsia="仿宋" w:cs="仿宋"/>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7216;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M1Vq9gAAAAKAQAADwAAAAAA&#10;AAABACAAAAAiAAAAZHJzL2Rvd25yZXYueG1sUEsBAhQAFAAAAAgAh07iQKjhQIITAgAANAQAAA4A&#10;AAAAAAAAAQAgAAAAJwEAAGRycy9lMm9Eb2MueG1sUEsFBgAAAAAGAAYAWQEAAKwFAAAAAA==&#10;">
                <v:fill on="f" focussize="0,0"/>
                <v:stroke color="#000000" joinstyle="miter"/>
                <v:imagedata o:title=""/>
                <o:lock v:ext="edit" aspectratio="f"/>
                <v:textbox inset="0mm,0mm,0mm,0mm">
                  <w:txbxContent>
                    <w:p>
                      <w:pPr>
                        <w:pStyle w:val="2"/>
                        <w:ind w:firstLine="480" w:firstLineChars="200"/>
                        <w:jc w:val="both"/>
                        <w:rPr>
                          <w:rFonts w:ascii="仿宋" w:hAnsi="仿宋" w:eastAsia="仿宋" w:cs="仿宋"/>
                        </w:rPr>
                      </w:pPr>
                    </w:p>
                    <w:p>
                      <w:pPr>
                        <w:pStyle w:val="2"/>
                        <w:ind w:firstLine="480" w:firstLineChars="200"/>
                        <w:jc w:val="both"/>
                        <w:rPr>
                          <w:rFonts w:ascii="仿宋" w:hAnsi="仿宋" w:eastAsia="仿宋" w:cs="仿宋"/>
                        </w:rPr>
                      </w:pPr>
                    </w:p>
                    <w:p>
                      <w:pPr>
                        <w:pStyle w:val="2"/>
                        <w:ind w:firstLine="480" w:firstLineChars="200"/>
                        <w:jc w:val="both"/>
                        <w:rPr>
                          <w:rFonts w:ascii="仿宋" w:hAnsi="仿宋" w:eastAsia="仿宋" w:cs="仿宋"/>
                        </w:rPr>
                      </w:pPr>
                      <w:r>
                        <w:rPr>
                          <w:rFonts w:hint="eastAsia" w:ascii="仿宋" w:hAnsi="仿宋" w:eastAsia="仿宋" w:cs="仿宋"/>
                        </w:rPr>
                        <w:t>法定代表人身份证复印件</w:t>
                      </w:r>
                    </w:p>
                    <w:p>
                      <w:pPr>
                        <w:pStyle w:val="2"/>
                        <w:jc w:val="center"/>
                        <w:rPr>
                          <w:rFonts w:ascii="仿宋" w:hAnsi="仿宋" w:eastAsia="仿宋" w:cs="仿宋"/>
                        </w:rPr>
                      </w:pPr>
                      <w:r>
                        <w:rPr>
                          <w:rFonts w:hint="eastAsia" w:ascii="仿宋" w:hAnsi="仿宋" w:eastAsia="仿宋" w:cs="仿宋"/>
                        </w:rPr>
                        <w:t>（正面）</w:t>
                      </w:r>
                    </w:p>
                  </w:txbxContent>
                </v:textbox>
                <w10:wrap type="topAndBottom"/>
              </v:shape>
            </w:pict>
          </mc:Fallback>
        </mc:AlternateContent>
      </w:r>
      <w:r>
        <w:rPr>
          <w:rFonts w:hint="eastAsia" w:ascii="仿宋" w:hAnsi="仿宋" w:eastAsia="仿宋" w:cs="仿宋"/>
          <w:color w:val="auto"/>
          <w:sz w:val="21"/>
          <w:szCs w:val="21"/>
          <w:highlight w:val="none"/>
          <w:lang w:val="en-US" w:bidi="ar-SA"/>
        </w:rPr>
        <mc:AlternateContent>
          <mc:Choice Requires="wps">
            <w:drawing>
              <wp:anchor distT="0" distB="0" distL="114300" distR="114300" simplePos="0" relativeHeight="251660288" behindDoc="1" locked="0" layoutInCell="1" allowOverlap="1">
                <wp:simplePos x="0" y="0"/>
                <wp:positionH relativeFrom="page">
                  <wp:posOffset>3790315</wp:posOffset>
                </wp:positionH>
                <wp:positionV relativeFrom="paragraph">
                  <wp:posOffset>121285</wp:posOffset>
                </wp:positionV>
                <wp:extent cx="2240915" cy="1125855"/>
                <wp:effectExtent l="4445" t="4445" r="15240" b="12700"/>
                <wp:wrapTopAndBottom/>
                <wp:docPr id="1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2"/>
                              <w:ind w:left="417" w:right="416"/>
                              <w:jc w:val="center"/>
                              <w:rPr>
                                <w:rFonts w:ascii="仿宋" w:hAnsi="仿宋" w:eastAsia="仿宋" w:cs="仿宋"/>
                              </w:rPr>
                            </w:pPr>
                          </w:p>
                          <w:p>
                            <w:pPr>
                              <w:pStyle w:val="2"/>
                              <w:ind w:left="417" w:right="416"/>
                              <w:jc w:val="center"/>
                              <w:rPr>
                                <w:rFonts w:ascii="仿宋" w:hAnsi="仿宋" w:eastAsia="仿宋" w:cs="仿宋"/>
                              </w:rPr>
                            </w:pPr>
                          </w:p>
                          <w:p>
                            <w:pPr>
                              <w:pStyle w:val="2"/>
                              <w:ind w:left="417" w:right="416"/>
                              <w:jc w:val="center"/>
                              <w:rPr>
                                <w:rFonts w:ascii="仿宋" w:hAnsi="仿宋" w:eastAsia="仿宋" w:cs="仿宋"/>
                              </w:rPr>
                            </w:pPr>
                            <w:r>
                              <w:rPr>
                                <w:rFonts w:hint="eastAsia" w:ascii="仿宋" w:hAnsi="仿宋" w:eastAsia="仿宋" w:cs="仿宋"/>
                              </w:rPr>
                              <w:t>授权代表身份证复印件</w:t>
                            </w:r>
                          </w:p>
                          <w:p>
                            <w:pPr>
                              <w:pStyle w:val="2"/>
                              <w:spacing w:before="2"/>
                              <w:ind w:left="417" w:right="416"/>
                              <w:jc w:val="center"/>
                              <w:rPr>
                                <w:rFonts w:ascii="仿宋" w:hAnsi="仿宋" w:eastAsia="仿宋" w:cs="仿宋"/>
                              </w:rPr>
                            </w:pPr>
                            <w:r>
                              <w:rPr>
                                <w:rFonts w:hint="eastAsia" w:ascii="仿宋" w:hAnsi="仿宋" w:eastAsia="仿宋" w:cs="仿宋"/>
                              </w:rPr>
                              <w:t>（正面）</w:t>
                            </w: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6192;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0F5Pi2QAAAAoBAAAPAAAA&#10;AAAAAAEAIAAAACIAAABkcnMvZG93bnJldi54bWxQSwECFAAUAAAACACHTuJAkPPYJhQCAAA0BAAA&#10;DgAAAAAAAAABACAAAAAoAQAAZHJzL2Uyb0RvYy54bWxQSwUGAAAAAAYABgBZAQAArgUAAAAA&#10;">
                <v:fill on="f" focussize="0,0"/>
                <v:stroke color="#000000" joinstyle="miter"/>
                <v:imagedata o:title=""/>
                <o:lock v:ext="edit" aspectratio="f"/>
                <v:textbox inset="0mm,0mm,0mm,0mm">
                  <w:txbxContent>
                    <w:p>
                      <w:pPr>
                        <w:pStyle w:val="2"/>
                        <w:ind w:left="417" w:right="416"/>
                        <w:jc w:val="center"/>
                        <w:rPr>
                          <w:rFonts w:ascii="仿宋" w:hAnsi="仿宋" w:eastAsia="仿宋" w:cs="仿宋"/>
                        </w:rPr>
                      </w:pPr>
                    </w:p>
                    <w:p>
                      <w:pPr>
                        <w:pStyle w:val="2"/>
                        <w:ind w:left="417" w:right="416"/>
                        <w:jc w:val="center"/>
                        <w:rPr>
                          <w:rFonts w:ascii="仿宋" w:hAnsi="仿宋" w:eastAsia="仿宋" w:cs="仿宋"/>
                        </w:rPr>
                      </w:pPr>
                    </w:p>
                    <w:p>
                      <w:pPr>
                        <w:pStyle w:val="2"/>
                        <w:ind w:left="417" w:right="416"/>
                        <w:jc w:val="center"/>
                        <w:rPr>
                          <w:rFonts w:ascii="仿宋" w:hAnsi="仿宋" w:eastAsia="仿宋" w:cs="仿宋"/>
                        </w:rPr>
                      </w:pPr>
                      <w:r>
                        <w:rPr>
                          <w:rFonts w:hint="eastAsia" w:ascii="仿宋" w:hAnsi="仿宋" w:eastAsia="仿宋" w:cs="仿宋"/>
                        </w:rPr>
                        <w:t>授权代表身份证复印件</w:t>
                      </w:r>
                    </w:p>
                    <w:p>
                      <w:pPr>
                        <w:pStyle w:val="2"/>
                        <w:spacing w:before="2"/>
                        <w:ind w:left="417" w:right="416"/>
                        <w:jc w:val="center"/>
                        <w:rPr>
                          <w:rFonts w:ascii="仿宋" w:hAnsi="仿宋" w:eastAsia="仿宋" w:cs="仿宋"/>
                        </w:rPr>
                      </w:pPr>
                      <w:r>
                        <w:rPr>
                          <w:rFonts w:hint="eastAsia" w:ascii="仿宋" w:hAnsi="仿宋" w:eastAsia="仿宋" w:cs="仿宋"/>
                        </w:rPr>
                        <w:t>（正面）</w:t>
                      </w:r>
                    </w:p>
                  </w:txbxContent>
                </v:textbox>
                <w10:wrap type="topAndBottom"/>
              </v:shape>
            </w:pict>
          </mc:Fallback>
        </mc:AlternateContent>
      </w:r>
      <w:r>
        <w:rPr>
          <w:rFonts w:hint="eastAsia" w:ascii="仿宋" w:hAnsi="仿宋" w:eastAsia="仿宋" w:cs="仿宋"/>
          <w:color w:val="auto"/>
          <w:sz w:val="21"/>
          <w:szCs w:val="21"/>
          <w:highlight w:val="none"/>
          <w:lang w:val="en-US" w:bidi="ar-SA"/>
        </w:rPr>
        <mc:AlternateContent>
          <mc:Choice Requires="wps">
            <w:drawing>
              <wp:anchor distT="0" distB="0" distL="114300" distR="114300" simplePos="0" relativeHeight="251661312" behindDoc="1" locked="0" layoutInCell="1" allowOverlap="1">
                <wp:simplePos x="0" y="0"/>
                <wp:positionH relativeFrom="page">
                  <wp:posOffset>1302385</wp:posOffset>
                </wp:positionH>
                <wp:positionV relativeFrom="paragraph">
                  <wp:posOffset>1513840</wp:posOffset>
                </wp:positionV>
                <wp:extent cx="2240915" cy="1125855"/>
                <wp:effectExtent l="4445" t="4445" r="15240" b="12700"/>
                <wp:wrapTopAndBottom/>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2"/>
                            </w:pPr>
                          </w:p>
                          <w:p>
                            <w:pPr>
                              <w:pStyle w:val="2"/>
                              <w:ind w:left="417" w:right="417"/>
                              <w:jc w:val="center"/>
                              <w:rPr>
                                <w:rFonts w:ascii="仿宋" w:hAnsi="仿宋" w:eastAsia="仿宋" w:cs="仿宋"/>
                              </w:rPr>
                            </w:pPr>
                          </w:p>
                          <w:p>
                            <w:pPr>
                              <w:pStyle w:val="2"/>
                              <w:ind w:left="417" w:right="417"/>
                              <w:jc w:val="center"/>
                              <w:rPr>
                                <w:rFonts w:ascii="仿宋" w:hAnsi="仿宋" w:eastAsia="仿宋" w:cs="仿宋"/>
                              </w:rPr>
                            </w:pPr>
                            <w:r>
                              <w:rPr>
                                <w:rFonts w:hint="eastAsia" w:ascii="仿宋" w:hAnsi="仿宋" w:eastAsia="仿宋" w:cs="仿宋"/>
                              </w:rPr>
                              <w:t>法定代表人身份证复印件</w:t>
                            </w:r>
                          </w:p>
                          <w:p>
                            <w:pPr>
                              <w:pStyle w:val="2"/>
                              <w:spacing w:before="8"/>
                              <w:ind w:left="417" w:right="416"/>
                              <w:jc w:val="center"/>
                              <w:rPr>
                                <w:rFonts w:ascii="仿宋" w:hAnsi="仿宋" w:eastAsia="仿宋" w:cs="仿宋"/>
                              </w:rPr>
                            </w:pPr>
                            <w:r>
                              <w:rPr>
                                <w:rFonts w:hint="eastAsia" w:ascii="仿宋" w:hAnsi="仿宋" w:eastAsia="仿宋" w:cs="仿宋"/>
                              </w:rPr>
                              <w:t>（反面）</w:t>
                            </w: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5168;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TdE57bAAAACwEAAA8A&#10;AAAAAAAAAQAgAAAAIgAAAGRycy9kb3ducmV2LnhtbFBLAQIUABQAAAAIAIdO4kC47ZD3FAIAADQE&#10;AAAOAAAAAAAAAAEAIAAAACoBAABkcnMvZTJvRG9jLnhtbFBLBQYAAAAABgAGAFkBAACwBQAAAAA=&#10;">
                <v:fill on="f" focussize="0,0"/>
                <v:stroke color="#000000" joinstyle="miter"/>
                <v:imagedata o:title=""/>
                <o:lock v:ext="edit" aspectratio="f"/>
                <v:textbox inset="0mm,0mm,0mm,0mm">
                  <w:txbxContent>
                    <w:p>
                      <w:pPr>
                        <w:pStyle w:val="2"/>
                      </w:pPr>
                    </w:p>
                    <w:p>
                      <w:pPr>
                        <w:pStyle w:val="2"/>
                        <w:ind w:left="417" w:right="417"/>
                        <w:jc w:val="center"/>
                        <w:rPr>
                          <w:rFonts w:ascii="仿宋" w:hAnsi="仿宋" w:eastAsia="仿宋" w:cs="仿宋"/>
                        </w:rPr>
                      </w:pPr>
                    </w:p>
                    <w:p>
                      <w:pPr>
                        <w:pStyle w:val="2"/>
                        <w:ind w:left="417" w:right="417"/>
                        <w:jc w:val="center"/>
                        <w:rPr>
                          <w:rFonts w:ascii="仿宋" w:hAnsi="仿宋" w:eastAsia="仿宋" w:cs="仿宋"/>
                        </w:rPr>
                      </w:pPr>
                      <w:r>
                        <w:rPr>
                          <w:rFonts w:hint="eastAsia" w:ascii="仿宋" w:hAnsi="仿宋" w:eastAsia="仿宋" w:cs="仿宋"/>
                        </w:rPr>
                        <w:t>法定代表人身份证复印件</w:t>
                      </w:r>
                    </w:p>
                    <w:p>
                      <w:pPr>
                        <w:pStyle w:val="2"/>
                        <w:spacing w:before="8"/>
                        <w:ind w:left="417" w:right="416"/>
                        <w:jc w:val="center"/>
                        <w:rPr>
                          <w:rFonts w:ascii="仿宋" w:hAnsi="仿宋" w:eastAsia="仿宋" w:cs="仿宋"/>
                        </w:rPr>
                      </w:pPr>
                      <w:r>
                        <w:rPr>
                          <w:rFonts w:hint="eastAsia" w:ascii="仿宋" w:hAnsi="仿宋" w:eastAsia="仿宋" w:cs="仿宋"/>
                        </w:rPr>
                        <w:t>（反面）</w:t>
                      </w:r>
                    </w:p>
                  </w:txbxContent>
                </v:textbox>
                <w10:wrap type="topAndBottom"/>
              </v:shape>
            </w:pict>
          </mc:Fallback>
        </mc:AlternateContent>
      </w:r>
      <w:r>
        <w:rPr>
          <w:rFonts w:hint="eastAsia" w:ascii="仿宋" w:hAnsi="仿宋" w:eastAsia="仿宋" w:cs="仿宋"/>
          <w:color w:val="auto"/>
          <w:sz w:val="21"/>
          <w:szCs w:val="21"/>
          <w:highlight w:val="none"/>
          <w:lang w:val="en-US" w:bidi="ar-SA"/>
        </w:rPr>
        <mc:AlternateContent>
          <mc:Choice Requires="wps">
            <w:drawing>
              <wp:anchor distT="0" distB="0" distL="114300" distR="114300" simplePos="0" relativeHeight="251662336" behindDoc="1" locked="0" layoutInCell="1" allowOverlap="1">
                <wp:simplePos x="0" y="0"/>
                <wp:positionH relativeFrom="page">
                  <wp:posOffset>3790315</wp:posOffset>
                </wp:positionH>
                <wp:positionV relativeFrom="paragraph">
                  <wp:posOffset>1515745</wp:posOffset>
                </wp:positionV>
                <wp:extent cx="2240915" cy="1125855"/>
                <wp:effectExtent l="4445" t="4445" r="15240" b="12700"/>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2"/>
                            </w:pPr>
                          </w:p>
                          <w:p>
                            <w:pPr>
                              <w:pStyle w:val="2"/>
                              <w:ind w:left="417" w:right="416"/>
                              <w:jc w:val="center"/>
                              <w:rPr>
                                <w:rFonts w:ascii="仿宋" w:hAnsi="仿宋" w:eastAsia="仿宋" w:cs="仿宋"/>
                              </w:rPr>
                            </w:pPr>
                          </w:p>
                          <w:p>
                            <w:pPr>
                              <w:pStyle w:val="2"/>
                              <w:ind w:left="417" w:right="416"/>
                              <w:jc w:val="center"/>
                              <w:rPr>
                                <w:rFonts w:ascii="仿宋" w:hAnsi="仿宋" w:eastAsia="仿宋" w:cs="仿宋"/>
                              </w:rPr>
                            </w:pPr>
                            <w:r>
                              <w:rPr>
                                <w:rFonts w:hint="eastAsia" w:ascii="仿宋" w:hAnsi="仿宋" w:eastAsia="仿宋" w:cs="仿宋"/>
                              </w:rPr>
                              <w:t>授权代表身份证复印件</w:t>
                            </w:r>
                          </w:p>
                          <w:p>
                            <w:pPr>
                              <w:pStyle w:val="2"/>
                              <w:spacing w:before="3"/>
                              <w:ind w:left="417" w:right="416"/>
                              <w:jc w:val="center"/>
                              <w:rPr>
                                <w:rFonts w:ascii="仿宋" w:hAnsi="仿宋" w:eastAsia="仿宋" w:cs="仿宋"/>
                              </w:rPr>
                            </w:pPr>
                            <w:r>
                              <w:rPr>
                                <w:rFonts w:hint="eastAsia" w:ascii="仿宋" w:hAnsi="仿宋" w:eastAsia="仿宋" w:cs="仿宋"/>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54144;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6Tjd3bAAAACwEAAA8A&#10;AAAAAAAAAQAgAAAAIgAAAGRycy9kb3ducmV2LnhtbFBLAQIUABQAAAAIAIdO4kCg56i4FAIAADQE&#10;AAAOAAAAAAAAAAEAIAAAACoBAABkcnMvZTJvRG9jLnhtbFBLBQYAAAAABgAGAFkBAACwBQAAAAA=&#10;">
                <v:fill on="f" focussize="0,0"/>
                <v:stroke color="#000000" joinstyle="miter"/>
                <v:imagedata o:title=""/>
                <o:lock v:ext="edit" aspectratio="f"/>
                <v:textbox inset="0mm,0mm,0mm,0mm">
                  <w:txbxContent>
                    <w:p>
                      <w:pPr>
                        <w:pStyle w:val="2"/>
                      </w:pPr>
                    </w:p>
                    <w:p>
                      <w:pPr>
                        <w:pStyle w:val="2"/>
                        <w:ind w:left="417" w:right="416"/>
                        <w:jc w:val="center"/>
                        <w:rPr>
                          <w:rFonts w:ascii="仿宋" w:hAnsi="仿宋" w:eastAsia="仿宋" w:cs="仿宋"/>
                        </w:rPr>
                      </w:pPr>
                    </w:p>
                    <w:p>
                      <w:pPr>
                        <w:pStyle w:val="2"/>
                        <w:ind w:left="417" w:right="416"/>
                        <w:jc w:val="center"/>
                        <w:rPr>
                          <w:rFonts w:ascii="仿宋" w:hAnsi="仿宋" w:eastAsia="仿宋" w:cs="仿宋"/>
                        </w:rPr>
                      </w:pPr>
                      <w:r>
                        <w:rPr>
                          <w:rFonts w:hint="eastAsia" w:ascii="仿宋" w:hAnsi="仿宋" w:eastAsia="仿宋" w:cs="仿宋"/>
                        </w:rPr>
                        <w:t>授权代表身份证复印件</w:t>
                      </w:r>
                    </w:p>
                    <w:p>
                      <w:pPr>
                        <w:pStyle w:val="2"/>
                        <w:spacing w:before="3"/>
                        <w:ind w:left="417" w:right="416"/>
                        <w:jc w:val="center"/>
                        <w:rPr>
                          <w:rFonts w:ascii="仿宋" w:hAnsi="仿宋" w:eastAsia="仿宋" w:cs="仿宋"/>
                        </w:rPr>
                      </w:pPr>
                      <w:r>
                        <w:rPr>
                          <w:rFonts w:hint="eastAsia" w:ascii="仿宋" w:hAnsi="仿宋" w:eastAsia="仿宋" w:cs="仿宋"/>
                        </w:rPr>
                        <w:t>（反面）</w:t>
                      </w:r>
                    </w:p>
                  </w:txbxContent>
                </v:textbox>
                <w10:wrap type="topAndBottom"/>
              </v:shape>
            </w:pict>
          </mc:Fallback>
        </mc:AlternateContent>
      </w:r>
    </w:p>
    <w:p>
      <w:pPr>
        <w:pStyle w:val="2"/>
        <w:tabs>
          <w:tab w:val="left" w:pos="1560"/>
          <w:tab w:val="left" w:pos="2040"/>
        </w:tabs>
        <w:spacing w:before="66"/>
        <w:ind w:left="36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r>
        <w:rPr>
          <w:rFonts w:hint="eastAsia" w:ascii="仿宋" w:hAnsi="仿宋" w:eastAsia="仿宋" w:cs="仿宋"/>
          <w:color w:val="auto"/>
          <w:sz w:val="21"/>
          <w:szCs w:val="21"/>
          <w:highlight w:val="none"/>
          <w:lang w:val="en-US"/>
        </w:rPr>
        <w:t>供应商</w:t>
      </w:r>
      <w:r>
        <w:rPr>
          <w:rFonts w:hint="eastAsia" w:ascii="仿宋" w:hAnsi="仿宋" w:eastAsia="仿宋" w:cs="仿宋"/>
          <w:color w:val="auto"/>
          <w:sz w:val="21"/>
          <w:szCs w:val="21"/>
          <w:highlight w:val="none"/>
        </w:rPr>
        <w:t>可自拟格式提供，但应与</w:t>
      </w:r>
      <w:r>
        <w:rPr>
          <w:rFonts w:hint="eastAsia" w:ascii="仿宋" w:hAnsi="仿宋" w:eastAsia="仿宋" w:cs="仿宋"/>
          <w:color w:val="auto"/>
          <w:sz w:val="21"/>
          <w:szCs w:val="21"/>
          <w:highlight w:val="none"/>
          <w:lang w:val="en-US"/>
        </w:rPr>
        <w:t>磋商</w:t>
      </w:r>
      <w:r>
        <w:rPr>
          <w:rFonts w:hint="eastAsia" w:ascii="仿宋" w:hAnsi="仿宋" w:eastAsia="仿宋" w:cs="仿宋"/>
          <w:color w:val="auto"/>
          <w:sz w:val="21"/>
          <w:szCs w:val="21"/>
          <w:highlight w:val="none"/>
        </w:rPr>
        <w:t>文件提供的格式具备同等效力。</w:t>
      </w:r>
    </w:p>
    <w:p>
      <w:pPr>
        <w:rPr>
          <w:rFonts w:ascii="仿宋" w:hAnsi="仿宋" w:eastAsia="仿宋" w:cs="仿宋"/>
          <w:color w:val="auto"/>
          <w:kern w:val="2"/>
          <w:sz w:val="24"/>
          <w:szCs w:val="24"/>
          <w:highlight w:val="none"/>
          <w:lang w:val="en-US" w:bidi="ar"/>
        </w:rPr>
      </w:pPr>
      <w:r>
        <w:rPr>
          <w:rFonts w:hint="eastAsia" w:ascii="仿宋" w:hAnsi="仿宋" w:eastAsia="仿宋" w:cs="仿宋"/>
          <w:color w:val="auto"/>
          <w:kern w:val="2"/>
          <w:sz w:val="24"/>
          <w:szCs w:val="24"/>
          <w:highlight w:val="none"/>
          <w:lang w:val="en-US" w:bidi="ar"/>
        </w:rPr>
        <w:br w:type="page"/>
      </w:r>
    </w:p>
    <w:p>
      <w:pPr>
        <w:pStyle w:val="9"/>
        <w:spacing w:before="66" w:line="360" w:lineRule="auto"/>
        <w:ind w:left="0"/>
        <w:rPr>
          <w:color w:val="auto"/>
          <w:highlight w:val="none"/>
        </w:rPr>
      </w:pPr>
      <w:bookmarkStart w:id="73" w:name="_Toc27930"/>
      <w:bookmarkStart w:id="74" w:name="_Toc17404"/>
      <w:bookmarkStart w:id="75" w:name="_Toc32366"/>
      <w:r>
        <w:rPr>
          <w:rFonts w:hint="eastAsia"/>
          <w:color w:val="auto"/>
          <w:highlight w:val="none"/>
        </w:rPr>
        <w:t xml:space="preserve">附件 </w:t>
      </w:r>
      <w:r>
        <w:rPr>
          <w:rFonts w:hint="eastAsia"/>
          <w:color w:val="auto"/>
          <w:highlight w:val="none"/>
          <w:lang w:val="en-US"/>
        </w:rPr>
        <w:t>4</w:t>
      </w:r>
      <w:r>
        <w:rPr>
          <w:rFonts w:hint="eastAsia"/>
          <w:color w:val="auto"/>
          <w:highlight w:val="none"/>
        </w:rPr>
        <w:t>-3 供应商具有良好的商业信誉和健全的财务会计制度的证明文件</w:t>
      </w:r>
      <w:bookmarkEnd w:id="73"/>
      <w:bookmarkEnd w:id="74"/>
      <w:bookmarkEnd w:id="75"/>
    </w:p>
    <w:p>
      <w:pPr>
        <w:pStyle w:val="2"/>
        <w:spacing w:line="360" w:lineRule="auto"/>
        <w:rPr>
          <w:rFonts w:ascii="仿宋" w:hAnsi="仿宋" w:eastAsia="仿宋" w:cs="仿宋"/>
          <w:b/>
          <w:color w:val="auto"/>
          <w:highlight w:val="none"/>
        </w:rPr>
      </w:pPr>
    </w:p>
    <w:p>
      <w:pPr>
        <w:pStyle w:val="2"/>
        <w:spacing w:line="360" w:lineRule="auto"/>
        <w:ind w:right="560"/>
        <w:rPr>
          <w:rFonts w:ascii="仿宋" w:hAnsi="仿宋" w:eastAsia="仿宋" w:cs="仿宋"/>
          <w:color w:val="auto"/>
          <w:highlight w:val="none"/>
          <w:lang w:val="en-US"/>
        </w:rPr>
      </w:pPr>
      <w:r>
        <w:rPr>
          <w:rFonts w:hint="eastAsia" w:ascii="仿宋" w:hAnsi="仿宋" w:eastAsia="仿宋" w:cs="仿宋"/>
          <w:color w:val="auto"/>
          <w:highlight w:val="none"/>
        </w:rPr>
        <w:t>会计师事务所出具的上一年度财务审计报告或银行出具的说明供应商商业信誉或结算情况等</w:t>
      </w:r>
      <w:r>
        <w:rPr>
          <w:rFonts w:hint="eastAsia" w:ascii="仿宋" w:hAnsi="仿宋" w:eastAsia="仿宋" w:cs="仿宋"/>
          <w:color w:val="auto"/>
          <w:highlight w:val="none"/>
          <w:lang w:val="en-US"/>
        </w:rPr>
        <w:t>具体要求详见本磋商文件第五章</w:t>
      </w:r>
    </w:p>
    <w:p>
      <w:pPr>
        <w:pStyle w:val="2"/>
        <w:spacing w:line="360" w:lineRule="auto"/>
        <w:rPr>
          <w:rFonts w:ascii="仿宋" w:hAnsi="仿宋" w:eastAsia="仿宋" w:cs="仿宋"/>
          <w:color w:val="auto"/>
          <w:highlight w:val="none"/>
        </w:rPr>
      </w:pPr>
    </w:p>
    <w:p>
      <w:pPr>
        <w:pStyle w:val="2"/>
        <w:spacing w:line="360" w:lineRule="auto"/>
        <w:ind w:right="449" w:rightChars="204"/>
        <w:rPr>
          <w:rFonts w:ascii="仿宋" w:hAnsi="仿宋" w:eastAsia="仿宋" w:cs="仿宋"/>
          <w:color w:val="auto"/>
          <w:highlight w:val="none"/>
        </w:rPr>
      </w:pPr>
      <w:r>
        <w:rPr>
          <w:rFonts w:hint="eastAsia" w:ascii="仿宋" w:hAnsi="仿宋" w:eastAsia="仿宋" w:cs="仿宋"/>
          <w:color w:val="auto"/>
          <w:highlight w:val="none"/>
        </w:rPr>
        <w:t>说明：</w:t>
      </w:r>
    </w:p>
    <w:p>
      <w:pPr>
        <w:pStyle w:val="2"/>
        <w:spacing w:before="4" w:line="360" w:lineRule="auto"/>
        <w:ind w:right="449" w:rightChars="204"/>
        <w:jc w:val="both"/>
        <w:rPr>
          <w:rFonts w:ascii="仿宋" w:hAnsi="仿宋" w:eastAsia="仿宋" w:cs="仿宋"/>
          <w:color w:val="auto"/>
          <w:highlight w:val="none"/>
        </w:rPr>
      </w:pPr>
      <w:r>
        <w:rPr>
          <w:rFonts w:hint="eastAsia" w:ascii="仿宋" w:hAnsi="仿宋" w:eastAsia="仿宋" w:cs="仿宋"/>
          <w:color w:val="auto"/>
          <w:spacing w:val="-3"/>
          <w:highlight w:val="none"/>
          <w:lang w:val="en-US"/>
        </w:rPr>
        <w:t>1、</w:t>
      </w:r>
      <w:r>
        <w:rPr>
          <w:rFonts w:hint="eastAsia" w:ascii="仿宋" w:hAnsi="仿宋" w:eastAsia="仿宋" w:cs="仿宋"/>
          <w:color w:val="auto"/>
          <w:spacing w:val="-3"/>
          <w:highlight w:val="none"/>
        </w:rPr>
        <w:t>复印件并加</w:t>
      </w:r>
      <w:r>
        <w:rPr>
          <w:rFonts w:hint="eastAsia" w:ascii="仿宋" w:hAnsi="仿宋" w:eastAsia="仿宋" w:cs="仿宋"/>
          <w:color w:val="auto"/>
          <w:highlight w:val="none"/>
        </w:rPr>
        <w:t>盖本单位公章。</w:t>
      </w:r>
    </w:p>
    <w:p>
      <w:pPr>
        <w:pStyle w:val="2"/>
        <w:spacing w:before="4" w:line="360" w:lineRule="auto"/>
        <w:ind w:right="449" w:rightChars="204"/>
        <w:jc w:val="both"/>
        <w:rPr>
          <w:rFonts w:ascii="仿宋" w:hAnsi="仿宋" w:eastAsia="仿宋" w:cs="仿宋"/>
          <w:color w:val="auto"/>
          <w:highlight w:val="none"/>
        </w:rPr>
      </w:pPr>
      <w:r>
        <w:rPr>
          <w:rFonts w:hint="eastAsia" w:ascii="仿宋" w:hAnsi="仿宋" w:eastAsia="仿宋" w:cs="仿宋"/>
          <w:color w:val="auto"/>
          <w:highlight w:val="none"/>
          <w:lang w:val="en-US"/>
        </w:rPr>
        <w:t>2</w:t>
      </w:r>
      <w:r>
        <w:rPr>
          <w:rFonts w:hint="eastAsia" w:ascii="仿宋" w:hAnsi="仿宋" w:eastAsia="仿宋" w:cs="仿宋"/>
          <w:color w:val="auto"/>
          <w:highlight w:val="none"/>
        </w:rPr>
        <w:t>、</w:t>
      </w:r>
      <w:r>
        <w:rPr>
          <w:rFonts w:hint="eastAsia" w:ascii="仿宋" w:hAnsi="仿宋" w:eastAsia="仿宋" w:cs="仿宋"/>
          <w:color w:val="auto"/>
          <w:spacing w:val="-6"/>
          <w:highlight w:val="none"/>
        </w:rPr>
        <w:t>若提供的是复印件，采购人、采购代理机构保留审</w:t>
      </w:r>
      <w:r>
        <w:rPr>
          <w:rFonts w:hint="eastAsia" w:ascii="仿宋" w:hAnsi="仿宋" w:eastAsia="仿宋" w:cs="仿宋"/>
          <w:color w:val="auto"/>
          <w:highlight w:val="none"/>
        </w:rPr>
        <w:t>核原件的权利。</w:t>
      </w:r>
    </w:p>
    <w:p>
      <w:pPr>
        <w:spacing w:line="360" w:lineRule="auto"/>
        <w:rPr>
          <w:rFonts w:ascii="仿宋" w:hAnsi="仿宋" w:eastAsia="仿宋" w:cs="仿宋"/>
          <w:color w:val="auto"/>
          <w:kern w:val="2"/>
          <w:sz w:val="24"/>
          <w:szCs w:val="24"/>
          <w:highlight w:val="none"/>
          <w:lang w:val="en-US" w:bidi="ar"/>
        </w:rPr>
      </w:pPr>
      <w:r>
        <w:rPr>
          <w:rFonts w:hint="eastAsia" w:ascii="仿宋" w:hAnsi="仿宋" w:eastAsia="仿宋" w:cs="仿宋"/>
          <w:color w:val="auto"/>
          <w:kern w:val="2"/>
          <w:sz w:val="24"/>
          <w:szCs w:val="24"/>
          <w:highlight w:val="none"/>
          <w:lang w:val="en-US" w:bidi="ar"/>
        </w:rPr>
        <w:br w:type="page"/>
      </w:r>
    </w:p>
    <w:p>
      <w:pPr>
        <w:pStyle w:val="32"/>
        <w:spacing w:line="360" w:lineRule="auto"/>
        <w:outlineLvl w:val="0"/>
        <w:rPr>
          <w:rFonts w:ascii="仿宋" w:hAnsi="仿宋" w:eastAsia="仿宋" w:cs="仿宋"/>
          <w:bCs w:val="0"/>
          <w:color w:val="auto"/>
          <w:sz w:val="24"/>
          <w:szCs w:val="24"/>
          <w:highlight w:val="none"/>
        </w:rPr>
      </w:pPr>
      <w:bookmarkStart w:id="76" w:name="_Toc12384"/>
      <w:bookmarkStart w:id="77" w:name="_Toc9217"/>
      <w:bookmarkStart w:id="78" w:name="_Toc30497"/>
      <w:r>
        <w:rPr>
          <w:rFonts w:hint="eastAsia" w:ascii="仿宋" w:hAnsi="仿宋" w:eastAsia="仿宋" w:cs="仿宋"/>
          <w:b/>
          <w:color w:val="auto"/>
          <w:sz w:val="24"/>
          <w:szCs w:val="24"/>
          <w:highlight w:val="none"/>
        </w:rPr>
        <w:t>附件 4-4     响应保证金缴纳凭证复印件</w:t>
      </w:r>
      <w:bookmarkEnd w:id="76"/>
      <w:bookmarkEnd w:id="77"/>
      <w:bookmarkEnd w:id="78"/>
    </w:p>
    <w:p>
      <w:pPr>
        <w:pStyle w:val="32"/>
        <w:spacing w:line="360" w:lineRule="auto"/>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说明：供应商可将本项目保证金支付的汇款凭证或保证金转账凭证或供应商须知前附表规定的任意形式的复印件作为缴纳凭证放在响应文件中，复印件上应加盖本单位公章。</w:t>
      </w:r>
    </w:p>
    <w:p>
      <w:pPr>
        <w:pStyle w:val="32"/>
        <w:spacing w:line="440" w:lineRule="exact"/>
        <w:jc w:val="both"/>
        <w:rPr>
          <w:rFonts w:ascii="仿宋" w:hAnsi="仿宋" w:eastAsia="仿宋" w:cs="仿宋"/>
          <w:bCs w:val="0"/>
          <w:color w:val="auto"/>
          <w:spacing w:val="0"/>
          <w:kern w:val="2"/>
          <w:sz w:val="24"/>
          <w:szCs w:val="24"/>
          <w:highlight w:val="none"/>
          <w:lang w:bidi="ar"/>
        </w:rPr>
      </w:pPr>
    </w:p>
    <w:p>
      <w:pPr>
        <w:pStyle w:val="32"/>
        <w:spacing w:line="440" w:lineRule="exact"/>
        <w:jc w:val="both"/>
        <w:rPr>
          <w:rFonts w:ascii="仿宋" w:hAnsi="仿宋" w:eastAsia="仿宋" w:cs="仿宋"/>
          <w:bCs w:val="0"/>
          <w:color w:val="auto"/>
          <w:spacing w:val="0"/>
          <w:kern w:val="2"/>
          <w:sz w:val="24"/>
          <w:szCs w:val="24"/>
          <w:highlight w:val="none"/>
          <w:lang w:bidi="ar"/>
        </w:rPr>
      </w:pPr>
    </w:p>
    <w:p>
      <w:pPr>
        <w:pStyle w:val="32"/>
        <w:spacing w:line="440" w:lineRule="exact"/>
        <w:jc w:val="both"/>
        <w:rPr>
          <w:rFonts w:ascii="仿宋" w:hAnsi="仿宋" w:eastAsia="仿宋" w:cs="仿宋"/>
          <w:bCs w:val="0"/>
          <w:color w:val="auto"/>
          <w:spacing w:val="0"/>
          <w:kern w:val="2"/>
          <w:sz w:val="24"/>
          <w:szCs w:val="24"/>
          <w:highlight w:val="none"/>
          <w:lang w:bidi="ar"/>
        </w:rPr>
      </w:pPr>
    </w:p>
    <w:p>
      <w:pP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pPr>
        <w:pStyle w:val="2"/>
        <w:spacing w:line="314" w:lineRule="auto"/>
        <w:ind w:right="516"/>
        <w:outlineLvl w:val="0"/>
        <w:rPr>
          <w:rFonts w:ascii="仿宋" w:hAnsi="仿宋" w:eastAsia="仿宋" w:cs="仿宋"/>
          <w:color w:val="auto"/>
          <w:spacing w:val="-17"/>
          <w:highlight w:val="none"/>
        </w:rPr>
      </w:pPr>
      <w:bookmarkStart w:id="79" w:name="_Toc28190"/>
      <w:bookmarkStart w:id="80" w:name="_Toc11028"/>
      <w:r>
        <w:rPr>
          <w:rFonts w:hint="eastAsia" w:ascii="仿宋" w:hAnsi="仿宋" w:eastAsia="仿宋" w:cs="仿宋"/>
          <w:b/>
          <w:color w:val="auto"/>
          <w:highlight w:val="none"/>
        </w:rPr>
        <w:t>附件</w:t>
      </w:r>
      <w:r>
        <w:rPr>
          <w:rFonts w:hint="eastAsia" w:ascii="仿宋" w:hAnsi="仿宋" w:eastAsia="仿宋" w:cs="仿宋"/>
          <w:b/>
          <w:color w:val="auto"/>
          <w:highlight w:val="none"/>
          <w:lang w:val="en-US"/>
        </w:rPr>
        <w:t>4</w:t>
      </w:r>
      <w:r>
        <w:rPr>
          <w:rFonts w:hint="eastAsia" w:ascii="仿宋" w:hAnsi="仿宋" w:eastAsia="仿宋" w:cs="仿宋"/>
          <w:b/>
          <w:color w:val="auto"/>
          <w:highlight w:val="none"/>
        </w:rPr>
        <w:t xml:space="preserve">-5 </w:t>
      </w:r>
      <w:r>
        <w:rPr>
          <w:rFonts w:hint="eastAsia" w:ascii="仿宋" w:hAnsi="仿宋" w:eastAsia="仿宋" w:cs="仿宋"/>
          <w:b/>
          <w:bCs/>
          <w:color w:val="auto"/>
          <w:spacing w:val="-1"/>
          <w:highlight w:val="none"/>
        </w:rPr>
        <w:t>供应商缴纳</w:t>
      </w:r>
      <w:r>
        <w:rPr>
          <w:rFonts w:hint="eastAsia" w:ascii="仿宋" w:hAnsi="仿宋" w:eastAsia="仿宋" w:cs="仿宋"/>
          <w:b/>
          <w:bCs/>
          <w:color w:val="auto"/>
          <w:highlight w:val="none"/>
        </w:rPr>
        <w:t>税收</w:t>
      </w:r>
      <w:r>
        <w:rPr>
          <w:rFonts w:hint="eastAsia" w:ascii="仿宋" w:hAnsi="仿宋" w:eastAsia="仿宋" w:cs="仿宋"/>
          <w:b/>
          <w:bCs/>
          <w:color w:val="auto"/>
          <w:spacing w:val="-17"/>
          <w:highlight w:val="none"/>
        </w:rPr>
        <w:t>的证明</w:t>
      </w:r>
      <w:bookmarkEnd w:id="79"/>
      <w:bookmarkEnd w:id="80"/>
    </w:p>
    <w:p>
      <w:pPr>
        <w:pStyle w:val="2"/>
        <w:spacing w:line="314" w:lineRule="auto"/>
        <w:ind w:right="516"/>
        <w:rPr>
          <w:rFonts w:ascii="仿宋" w:hAnsi="仿宋" w:eastAsia="仿宋" w:cs="仿宋"/>
          <w:color w:val="auto"/>
          <w:spacing w:val="-17"/>
          <w:highlight w:val="none"/>
        </w:rPr>
      </w:pPr>
    </w:p>
    <w:p>
      <w:pPr>
        <w:pStyle w:val="2"/>
        <w:spacing w:line="360" w:lineRule="auto"/>
        <w:ind w:right="516"/>
        <w:rPr>
          <w:rFonts w:ascii="仿宋" w:hAnsi="仿宋" w:eastAsia="仿宋" w:cs="仿宋"/>
          <w:color w:val="auto"/>
          <w:highlight w:val="none"/>
        </w:rPr>
      </w:pPr>
      <w:r>
        <w:rPr>
          <w:rFonts w:hint="eastAsia" w:ascii="仿宋" w:hAnsi="仿宋" w:eastAsia="仿宋" w:cs="仿宋"/>
          <w:color w:val="auto"/>
          <w:highlight w:val="none"/>
        </w:rPr>
        <w:t>供应商缴纳税收的证明（加盖公章</w:t>
      </w:r>
      <w:r>
        <w:rPr>
          <w:rFonts w:hint="eastAsia" w:ascii="仿宋" w:hAnsi="仿宋" w:eastAsia="仿宋" w:cs="仿宋"/>
          <w:color w:val="auto"/>
          <w:spacing w:val="-51"/>
          <w:highlight w:val="none"/>
        </w:rPr>
        <w:t>）</w:t>
      </w:r>
      <w:r>
        <w:rPr>
          <w:rFonts w:hint="eastAsia" w:ascii="仿宋" w:hAnsi="仿宋" w:eastAsia="仿宋" w:cs="仿宋"/>
          <w:color w:val="auto"/>
          <w:spacing w:val="-2"/>
          <w:highlight w:val="none"/>
        </w:rPr>
        <w:t>或事业单位近期纳</w:t>
      </w:r>
      <w:r>
        <w:rPr>
          <w:rFonts w:hint="eastAsia" w:ascii="仿宋" w:hAnsi="仿宋" w:eastAsia="仿宋" w:cs="仿宋"/>
          <w:color w:val="auto"/>
          <w:highlight w:val="none"/>
        </w:rPr>
        <w:t>税证明（加盖公章）或自然人缴纳个人所得税证明，</w:t>
      </w:r>
      <w:r>
        <w:rPr>
          <w:rFonts w:hint="eastAsia" w:ascii="仿宋" w:hAnsi="仿宋" w:eastAsia="仿宋" w:cs="仿宋"/>
          <w:color w:val="auto"/>
          <w:highlight w:val="none"/>
          <w:lang w:val="en-US"/>
        </w:rPr>
        <w:t>具体要求详见本磋商文件第五章。</w:t>
      </w:r>
    </w:p>
    <w:p>
      <w:pPr>
        <w:pStyle w:val="2"/>
        <w:spacing w:line="360" w:lineRule="auto"/>
        <w:rPr>
          <w:rFonts w:ascii="仿宋" w:hAnsi="仿宋" w:eastAsia="仿宋" w:cs="仿宋"/>
          <w:color w:val="auto"/>
          <w:highlight w:val="none"/>
        </w:rPr>
      </w:pPr>
      <w:r>
        <w:rPr>
          <w:rFonts w:hint="eastAsia" w:ascii="仿宋" w:hAnsi="仿宋" w:eastAsia="仿宋" w:cs="仿宋"/>
          <w:color w:val="auto"/>
          <w:highlight w:val="none"/>
        </w:rPr>
        <w:t>【依法免税的供应商应提供相应文件证明其依法免税。】</w:t>
      </w:r>
    </w:p>
    <w:p>
      <w:pPr>
        <w:rPr>
          <w:rFonts w:ascii="仿宋" w:hAnsi="仿宋" w:eastAsia="仿宋" w:cs="仿宋"/>
          <w:color w:val="auto"/>
          <w:kern w:val="2"/>
          <w:sz w:val="24"/>
          <w:szCs w:val="24"/>
          <w:highlight w:val="none"/>
          <w:lang w:val="en-US" w:bidi="ar"/>
        </w:rPr>
      </w:pPr>
      <w:r>
        <w:rPr>
          <w:rFonts w:hint="eastAsia" w:ascii="仿宋" w:hAnsi="仿宋" w:eastAsia="仿宋" w:cs="仿宋"/>
          <w:color w:val="auto"/>
          <w:kern w:val="2"/>
          <w:sz w:val="24"/>
          <w:szCs w:val="24"/>
          <w:highlight w:val="none"/>
          <w:lang w:val="en-US" w:bidi="ar"/>
        </w:rPr>
        <w:br w:type="page"/>
      </w:r>
    </w:p>
    <w:p>
      <w:pPr>
        <w:pStyle w:val="32"/>
        <w:spacing w:line="440" w:lineRule="exact"/>
        <w:jc w:val="both"/>
        <w:outlineLvl w:val="0"/>
        <w:rPr>
          <w:rFonts w:ascii="仿宋" w:hAnsi="仿宋" w:eastAsia="仿宋" w:cs="仿宋"/>
          <w:bCs w:val="0"/>
          <w:color w:val="auto"/>
          <w:spacing w:val="0"/>
          <w:kern w:val="2"/>
          <w:sz w:val="24"/>
          <w:szCs w:val="24"/>
          <w:highlight w:val="none"/>
          <w:lang w:bidi="ar"/>
        </w:rPr>
      </w:pPr>
      <w:bookmarkStart w:id="81" w:name="_Toc10986"/>
      <w:bookmarkStart w:id="82" w:name="_Toc27489"/>
      <w:r>
        <w:rPr>
          <w:rFonts w:hint="eastAsia" w:ascii="仿宋" w:hAnsi="仿宋" w:eastAsia="仿宋" w:cs="仿宋"/>
          <w:b/>
          <w:color w:val="auto"/>
          <w:spacing w:val="0"/>
          <w:kern w:val="2"/>
          <w:sz w:val="24"/>
          <w:szCs w:val="24"/>
          <w:highlight w:val="none"/>
          <w:lang w:bidi="ar"/>
        </w:rPr>
        <w:t>附件4-6 供应商为职工缴纳社会保险的证明</w:t>
      </w:r>
      <w:bookmarkEnd w:id="81"/>
      <w:bookmarkEnd w:id="82"/>
    </w:p>
    <w:p>
      <w:pPr>
        <w:pStyle w:val="32"/>
        <w:spacing w:line="440" w:lineRule="exact"/>
        <w:jc w:val="both"/>
        <w:rPr>
          <w:rFonts w:ascii="仿宋" w:hAnsi="仿宋" w:eastAsia="仿宋" w:cs="仿宋"/>
          <w:bCs w:val="0"/>
          <w:color w:val="auto"/>
          <w:spacing w:val="0"/>
          <w:kern w:val="2"/>
          <w:sz w:val="24"/>
          <w:szCs w:val="24"/>
          <w:highlight w:val="none"/>
          <w:lang w:bidi="ar"/>
        </w:rPr>
      </w:pPr>
    </w:p>
    <w:p>
      <w:pPr>
        <w:pStyle w:val="32"/>
        <w:spacing w:line="360" w:lineRule="auto"/>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供应商为职工缴纳社会保险的证明（缴纳凭证复印件，加盖公章），</w:t>
      </w:r>
      <w:r>
        <w:rPr>
          <w:rFonts w:hint="eastAsia" w:ascii="仿宋" w:hAnsi="仿宋" w:eastAsia="仿宋" w:cs="仿宋"/>
          <w:color w:val="auto"/>
          <w:sz w:val="24"/>
          <w:szCs w:val="24"/>
          <w:highlight w:val="none"/>
        </w:rPr>
        <w:t>具体要求详见本磋商文件第五章。</w:t>
      </w:r>
    </w:p>
    <w:p>
      <w:pPr>
        <w:pStyle w:val="32"/>
        <w:spacing w:line="360" w:lineRule="auto"/>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【依法不需要缴纳社保的供应商应做书面说明和证明文件。】</w:t>
      </w:r>
    </w:p>
    <w:p>
      <w:pPr>
        <w:rPr>
          <w:rFonts w:ascii="仿宋" w:hAnsi="仿宋" w:eastAsia="仿宋" w:cs="仿宋"/>
          <w:color w:val="auto"/>
          <w:kern w:val="2"/>
          <w:sz w:val="24"/>
          <w:szCs w:val="24"/>
          <w:highlight w:val="none"/>
          <w:lang w:val="en-US" w:bidi="ar"/>
        </w:rPr>
      </w:pPr>
      <w:r>
        <w:rPr>
          <w:rFonts w:hint="eastAsia" w:ascii="仿宋" w:hAnsi="仿宋" w:eastAsia="仿宋" w:cs="仿宋"/>
          <w:color w:val="auto"/>
          <w:kern w:val="2"/>
          <w:sz w:val="24"/>
          <w:szCs w:val="24"/>
          <w:highlight w:val="none"/>
          <w:lang w:val="en-US" w:bidi="ar"/>
        </w:rPr>
        <w:br w:type="page"/>
      </w:r>
    </w:p>
    <w:p>
      <w:pPr>
        <w:pStyle w:val="32"/>
        <w:spacing w:line="360" w:lineRule="auto"/>
        <w:ind w:right="911" w:rightChars="414"/>
        <w:outlineLvl w:val="0"/>
        <w:rPr>
          <w:rFonts w:ascii="仿宋" w:hAnsi="仿宋" w:eastAsia="仿宋" w:cs="仿宋"/>
          <w:b/>
          <w:color w:val="auto"/>
          <w:sz w:val="24"/>
          <w:szCs w:val="24"/>
          <w:highlight w:val="none"/>
        </w:rPr>
      </w:pPr>
      <w:bookmarkStart w:id="83" w:name="_Toc3302"/>
      <w:bookmarkStart w:id="84" w:name="_Toc11968"/>
      <w:bookmarkStart w:id="85" w:name="_Toc10389"/>
      <w:r>
        <w:rPr>
          <w:rFonts w:hint="eastAsia" w:ascii="仿宋" w:hAnsi="仿宋" w:eastAsia="仿宋" w:cs="仿宋"/>
          <w:b/>
          <w:color w:val="auto"/>
          <w:sz w:val="24"/>
          <w:szCs w:val="24"/>
          <w:highlight w:val="none"/>
        </w:rPr>
        <w:t>附件 4-7 供应商声明函（统一格式）</w:t>
      </w:r>
      <w:bookmarkEnd w:id="83"/>
      <w:bookmarkEnd w:id="84"/>
      <w:bookmarkEnd w:id="85"/>
    </w:p>
    <w:p>
      <w:pPr>
        <w:pStyle w:val="2"/>
        <w:ind w:left="669" w:leftChars="304" w:right="911" w:rightChars="414"/>
        <w:rPr>
          <w:rFonts w:ascii="仿宋" w:hAnsi="仿宋" w:eastAsia="仿宋" w:cs="仿宋"/>
          <w:bCs/>
          <w:color w:val="auto"/>
          <w:sz w:val="21"/>
          <w:szCs w:val="21"/>
          <w:highlight w:val="none"/>
          <w:lang w:val="en-US"/>
        </w:rPr>
      </w:pPr>
      <w:r>
        <w:rPr>
          <w:rFonts w:hint="eastAsia" w:ascii="仿宋" w:hAnsi="仿宋" w:eastAsia="仿宋" w:cs="仿宋"/>
          <w:bCs/>
          <w:color w:val="auto"/>
          <w:sz w:val="21"/>
          <w:szCs w:val="21"/>
          <w:highlight w:val="none"/>
          <w:lang w:val="en-US"/>
        </w:rPr>
        <w:t xml:space="preserve">    </w:t>
      </w:r>
    </w:p>
    <w:p>
      <w:pPr>
        <w:pStyle w:val="2"/>
        <w:adjustRightInd w:val="0"/>
        <w:snapToGrid w:val="0"/>
        <w:spacing w:line="440" w:lineRule="exact"/>
        <w:rPr>
          <w:rFonts w:ascii="仿宋" w:hAnsi="仿宋" w:eastAsia="仿宋" w:cs="仿宋"/>
          <w:color w:val="auto"/>
          <w:kern w:val="2"/>
          <w:highlight w:val="none"/>
          <w:lang w:val="en-US" w:bidi="ar"/>
        </w:rPr>
      </w:pPr>
      <w:r>
        <w:rPr>
          <w:rFonts w:hint="eastAsia" w:ascii="仿宋" w:hAnsi="仿宋" w:eastAsia="仿宋" w:cs="仿宋"/>
          <w:color w:val="auto"/>
          <w:kern w:val="2"/>
          <w:highlight w:val="none"/>
          <w:lang w:val="en-US" w:bidi="ar"/>
        </w:rPr>
        <w:t>致：采购人/采购代理机构</w:t>
      </w:r>
    </w:p>
    <w:p>
      <w:pPr>
        <w:pStyle w:val="2"/>
        <w:adjustRightInd w:val="0"/>
        <w:snapToGrid w:val="0"/>
        <w:spacing w:line="440" w:lineRule="exact"/>
        <w:rPr>
          <w:rFonts w:ascii="仿宋" w:hAnsi="仿宋" w:eastAsia="仿宋" w:cs="仿宋"/>
          <w:color w:val="auto"/>
          <w:kern w:val="2"/>
          <w:highlight w:val="none"/>
          <w:lang w:val="en-US" w:bidi="ar"/>
        </w:rPr>
      </w:pPr>
    </w:p>
    <w:p>
      <w:pPr>
        <w:adjustRightInd w:val="0"/>
        <w:snapToGrid w:val="0"/>
        <w:spacing w:line="440" w:lineRule="exact"/>
        <w:rPr>
          <w:rFonts w:ascii="仿宋" w:hAnsi="仿宋" w:eastAsia="仿宋" w:cs="仿宋"/>
          <w:color w:val="auto"/>
          <w:kern w:val="2"/>
          <w:sz w:val="24"/>
          <w:szCs w:val="24"/>
          <w:highlight w:val="none"/>
          <w:lang w:val="en-US" w:bidi="ar"/>
        </w:rPr>
      </w:pPr>
      <w:r>
        <w:rPr>
          <w:rFonts w:hint="eastAsia" w:ascii="仿宋" w:hAnsi="仿宋" w:eastAsia="仿宋" w:cs="仿宋"/>
          <w:color w:val="auto"/>
          <w:kern w:val="2"/>
          <w:sz w:val="24"/>
          <w:szCs w:val="24"/>
          <w:highlight w:val="none"/>
          <w:lang w:val="en-US" w:bidi="ar"/>
        </w:rPr>
        <w:t>在参与本次项目采购活动中，我单位</w:t>
      </w:r>
      <w:r>
        <w:rPr>
          <w:rFonts w:hint="eastAsia" w:ascii="仿宋" w:hAnsi="仿宋" w:eastAsia="仿宋" w:cs="仿宋"/>
          <w:b/>
          <w:bCs/>
          <w:color w:val="auto"/>
          <w:kern w:val="2"/>
          <w:sz w:val="24"/>
          <w:szCs w:val="24"/>
          <w:highlight w:val="none"/>
          <w:lang w:val="en-US" w:bidi="ar"/>
        </w:rPr>
        <w:t>郑重承诺</w:t>
      </w:r>
      <w:r>
        <w:rPr>
          <w:rFonts w:hint="eastAsia" w:ascii="仿宋" w:hAnsi="仿宋" w:eastAsia="仿宋" w:cs="仿宋"/>
          <w:color w:val="auto"/>
          <w:kern w:val="2"/>
          <w:sz w:val="24"/>
          <w:szCs w:val="24"/>
          <w:highlight w:val="none"/>
          <w:lang w:val="en-US" w:bidi="ar"/>
        </w:rPr>
        <w:t>：</w:t>
      </w:r>
    </w:p>
    <w:p>
      <w:pPr>
        <w:pStyle w:val="2"/>
        <w:adjustRightInd w:val="0"/>
        <w:snapToGrid w:val="0"/>
        <w:spacing w:line="440" w:lineRule="exact"/>
        <w:jc w:val="both"/>
        <w:rPr>
          <w:rFonts w:ascii="仿宋" w:hAnsi="仿宋" w:eastAsia="仿宋" w:cs="仿宋"/>
          <w:color w:val="auto"/>
          <w:kern w:val="2"/>
          <w:highlight w:val="none"/>
          <w:lang w:val="en-US" w:bidi="ar"/>
        </w:rPr>
      </w:pPr>
      <w:r>
        <w:rPr>
          <w:rFonts w:hint="eastAsia" w:ascii="仿宋" w:hAnsi="仿宋" w:eastAsia="仿宋" w:cs="仿宋"/>
          <w:color w:val="auto"/>
          <w:kern w:val="2"/>
          <w:highlight w:val="none"/>
          <w:lang w:val="en-US" w:bidi="ar"/>
        </w:rPr>
        <w:t>1、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pPr>
        <w:pStyle w:val="2"/>
        <w:adjustRightInd w:val="0"/>
        <w:snapToGrid w:val="0"/>
        <w:spacing w:line="440" w:lineRule="exact"/>
        <w:rPr>
          <w:rFonts w:ascii="仿宋" w:hAnsi="仿宋" w:eastAsia="仿宋" w:cs="仿宋"/>
          <w:color w:val="auto"/>
          <w:kern w:val="2"/>
          <w:highlight w:val="none"/>
          <w:lang w:val="en-US" w:bidi="ar"/>
        </w:rPr>
      </w:pPr>
      <w:r>
        <w:rPr>
          <w:rFonts w:hint="eastAsia" w:ascii="仿宋" w:hAnsi="仿宋" w:eastAsia="仿宋" w:cs="仿宋"/>
          <w:color w:val="auto"/>
          <w:kern w:val="2"/>
          <w:highlight w:val="none"/>
          <w:lang w:val="en-US" w:bidi="ar"/>
        </w:rPr>
        <w:t>2、我单位具有履行合同所必需的专业技术能力，并在规定工作时间内有能力调配较强工作力量，按时保质完成相关工作任务。</w:t>
      </w:r>
    </w:p>
    <w:p>
      <w:pPr>
        <w:pStyle w:val="2"/>
        <w:adjustRightInd w:val="0"/>
        <w:snapToGrid w:val="0"/>
        <w:spacing w:line="440" w:lineRule="exact"/>
        <w:rPr>
          <w:rFonts w:ascii="仿宋" w:hAnsi="仿宋" w:eastAsia="仿宋" w:cs="仿宋"/>
          <w:color w:val="auto"/>
          <w:kern w:val="2"/>
          <w:highlight w:val="none"/>
          <w:lang w:val="en-US" w:bidi="ar"/>
        </w:rPr>
      </w:pPr>
      <w:r>
        <w:rPr>
          <w:rFonts w:hint="eastAsia" w:ascii="仿宋" w:hAnsi="仿宋" w:eastAsia="仿宋" w:cs="仿宋"/>
          <w:color w:val="auto"/>
          <w:kern w:val="2"/>
          <w:highlight w:val="none"/>
          <w:lang w:val="en-US" w:bidi="ar"/>
        </w:rPr>
        <w:t>3、我单位不存在单位负责人为同一人同时参加本项目采购活动的情况。</w:t>
      </w:r>
    </w:p>
    <w:p>
      <w:pPr>
        <w:pStyle w:val="2"/>
        <w:adjustRightInd w:val="0"/>
        <w:snapToGrid w:val="0"/>
        <w:spacing w:line="440" w:lineRule="exact"/>
        <w:rPr>
          <w:rFonts w:ascii="仿宋" w:hAnsi="仿宋" w:eastAsia="仿宋" w:cs="仿宋"/>
          <w:color w:val="auto"/>
          <w:kern w:val="2"/>
          <w:highlight w:val="none"/>
          <w:lang w:val="en-US" w:bidi="ar"/>
        </w:rPr>
      </w:pPr>
      <w:r>
        <w:rPr>
          <w:rFonts w:hint="eastAsia" w:ascii="仿宋" w:hAnsi="仿宋" w:eastAsia="仿宋" w:cs="仿宋"/>
          <w:color w:val="auto"/>
          <w:kern w:val="2"/>
          <w:highlight w:val="none"/>
          <w:lang w:val="en-US" w:bidi="ar"/>
        </w:rPr>
        <w:t>4、我单位不存在直接控股、管理关系的不同供应商同时参与本项目采购活动的情况。</w:t>
      </w:r>
    </w:p>
    <w:p>
      <w:pPr>
        <w:pStyle w:val="2"/>
        <w:adjustRightInd w:val="0"/>
        <w:snapToGrid w:val="0"/>
        <w:spacing w:line="440" w:lineRule="exact"/>
        <w:rPr>
          <w:rFonts w:ascii="仿宋" w:hAnsi="仿宋" w:eastAsia="仿宋" w:cs="仿宋"/>
          <w:color w:val="auto"/>
          <w:kern w:val="2"/>
          <w:highlight w:val="none"/>
          <w:lang w:val="en-US" w:bidi="ar"/>
        </w:rPr>
      </w:pPr>
      <w:r>
        <w:rPr>
          <w:rFonts w:hint="eastAsia" w:ascii="仿宋" w:hAnsi="仿宋" w:eastAsia="仿宋" w:cs="仿宋"/>
          <w:color w:val="auto"/>
          <w:kern w:val="2"/>
          <w:highlight w:val="none"/>
          <w:lang w:val="en-US" w:bidi="ar"/>
        </w:rPr>
        <w:t>5、我单位不存在为采购项目提供项目管理、监理、检测等服务后，再参加该采购项目的其他采购活动的情形。</w:t>
      </w:r>
    </w:p>
    <w:p>
      <w:pPr>
        <w:pStyle w:val="2"/>
        <w:adjustRightInd w:val="0"/>
        <w:snapToGrid w:val="0"/>
        <w:spacing w:line="440" w:lineRule="exact"/>
        <w:rPr>
          <w:rFonts w:ascii="仿宋" w:hAnsi="仿宋" w:eastAsia="仿宋" w:cs="仿宋"/>
          <w:color w:val="auto"/>
          <w:kern w:val="2"/>
          <w:highlight w:val="none"/>
          <w:lang w:val="en-US" w:bidi="ar"/>
        </w:rPr>
      </w:pPr>
      <w:r>
        <w:rPr>
          <w:rFonts w:hint="eastAsia" w:ascii="仿宋" w:hAnsi="仿宋" w:eastAsia="仿宋" w:cs="仿宋"/>
          <w:color w:val="auto"/>
          <w:kern w:val="2"/>
          <w:highlight w:val="none"/>
          <w:lang w:val="en-US" w:bidi="ar"/>
        </w:rPr>
        <w:t>6、我单位在投标过程中，不存在向采购人提供、给予任何有价值的物品，试图影响其正常决策的行为。</w:t>
      </w:r>
    </w:p>
    <w:p>
      <w:pPr>
        <w:pStyle w:val="2"/>
        <w:adjustRightInd w:val="0"/>
        <w:snapToGrid w:val="0"/>
        <w:spacing w:line="440" w:lineRule="exact"/>
        <w:rPr>
          <w:rFonts w:ascii="仿宋" w:hAnsi="仿宋" w:eastAsia="仿宋" w:cs="仿宋"/>
          <w:color w:val="auto"/>
          <w:kern w:val="2"/>
          <w:highlight w:val="none"/>
          <w:lang w:val="en-US" w:bidi="ar"/>
        </w:rPr>
      </w:pPr>
      <w:r>
        <w:rPr>
          <w:rFonts w:hint="eastAsia" w:ascii="仿宋" w:hAnsi="仿宋" w:eastAsia="仿宋" w:cs="仿宋"/>
          <w:color w:val="auto"/>
          <w:kern w:val="2"/>
          <w:highlight w:val="none"/>
          <w:lang w:val="en-US" w:bidi="ar"/>
        </w:rPr>
        <w:t>7、我单位严格遵守国家及行业相关用工标准，做到合理合法用工。</w:t>
      </w:r>
    </w:p>
    <w:p>
      <w:pPr>
        <w:pStyle w:val="2"/>
        <w:adjustRightInd w:val="0"/>
        <w:snapToGrid w:val="0"/>
        <w:spacing w:line="440" w:lineRule="exact"/>
        <w:rPr>
          <w:rFonts w:ascii="仿宋" w:hAnsi="仿宋" w:eastAsia="仿宋" w:cs="仿宋"/>
          <w:color w:val="auto"/>
          <w:kern w:val="2"/>
          <w:highlight w:val="none"/>
          <w:lang w:val="en-US" w:bidi="ar"/>
        </w:rPr>
      </w:pPr>
      <w:r>
        <w:rPr>
          <w:rFonts w:hint="eastAsia" w:ascii="仿宋" w:hAnsi="仿宋" w:eastAsia="仿宋" w:cs="仿宋"/>
          <w:color w:val="auto"/>
          <w:kern w:val="2"/>
          <w:highlight w:val="none"/>
          <w:lang w:val="en-US" w:bidi="ar"/>
        </w:rPr>
        <w:t>8、本项目所有岗位涉及工作人员在提供服务过程中，经采购人评价不具备工作能力的，我单位将无条件调换。</w:t>
      </w:r>
    </w:p>
    <w:p>
      <w:pPr>
        <w:pStyle w:val="2"/>
        <w:adjustRightInd w:val="0"/>
        <w:snapToGrid w:val="0"/>
        <w:spacing w:line="440" w:lineRule="exact"/>
        <w:rPr>
          <w:rFonts w:ascii="仿宋" w:hAnsi="仿宋" w:eastAsia="仿宋" w:cs="仿宋"/>
          <w:color w:val="auto"/>
          <w:kern w:val="2"/>
          <w:highlight w:val="none"/>
          <w:lang w:val="en-US" w:bidi="ar"/>
        </w:rPr>
      </w:pPr>
      <w:r>
        <w:rPr>
          <w:rFonts w:hint="eastAsia" w:ascii="仿宋" w:hAnsi="仿宋" w:eastAsia="仿宋" w:cs="仿宋"/>
          <w:color w:val="auto"/>
          <w:kern w:val="2"/>
          <w:highlight w:val="none"/>
          <w:lang w:val="en-US" w:bidi="ar"/>
        </w:rPr>
        <w:t>若采购人、采购代理机构在本项目采购过程中发现我单位存在违反上述承诺的事项， 我单位将自动失去在本项目的成交资格，并承担因此引起的一切后果及虚假投标责任。</w:t>
      </w:r>
    </w:p>
    <w:p>
      <w:pPr>
        <w:pStyle w:val="2"/>
        <w:adjustRightInd w:val="0"/>
        <w:snapToGrid w:val="0"/>
        <w:spacing w:line="440" w:lineRule="exact"/>
        <w:rPr>
          <w:rFonts w:ascii="仿宋" w:hAnsi="仿宋" w:eastAsia="仿宋" w:cs="仿宋"/>
          <w:color w:val="auto"/>
          <w:kern w:val="2"/>
          <w:highlight w:val="none"/>
          <w:lang w:val="en-US" w:bidi="ar"/>
        </w:rPr>
      </w:pPr>
    </w:p>
    <w:p>
      <w:pPr>
        <w:pStyle w:val="32"/>
        <w:spacing w:line="440" w:lineRule="exact"/>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供应商：</w:t>
      </w:r>
      <w:r>
        <w:rPr>
          <w:rFonts w:hint="eastAsia" w:ascii="仿宋" w:hAnsi="仿宋" w:eastAsia="仿宋" w:cs="仿宋"/>
          <w:bCs w:val="0"/>
          <w:color w:val="auto"/>
          <w:spacing w:val="0"/>
          <w:kern w:val="2"/>
          <w:sz w:val="24"/>
          <w:szCs w:val="24"/>
          <w:highlight w:val="none"/>
          <w:u w:val="single"/>
          <w:lang w:bidi="ar"/>
        </w:rPr>
        <w:t xml:space="preserve"> </w:t>
      </w:r>
      <w:r>
        <w:rPr>
          <w:rFonts w:hint="eastAsia" w:ascii="仿宋" w:hAnsi="仿宋" w:eastAsia="仿宋" w:cs="仿宋"/>
          <w:bCs w:val="0"/>
          <w:color w:val="auto"/>
          <w:spacing w:val="0"/>
          <w:kern w:val="2"/>
          <w:sz w:val="24"/>
          <w:szCs w:val="24"/>
          <w:highlight w:val="none"/>
          <w:u w:val="single"/>
          <w:lang w:bidi="ar"/>
        </w:rPr>
        <w:tab/>
      </w:r>
      <w:r>
        <w:rPr>
          <w:rFonts w:hint="eastAsia" w:ascii="仿宋" w:hAnsi="仿宋" w:eastAsia="仿宋" w:cs="仿宋"/>
          <w:bCs w:val="0"/>
          <w:color w:val="auto"/>
          <w:spacing w:val="0"/>
          <w:kern w:val="2"/>
          <w:sz w:val="24"/>
          <w:szCs w:val="24"/>
          <w:highlight w:val="none"/>
          <w:u w:val="single"/>
          <w:lang w:bidi="ar"/>
        </w:rPr>
        <w:t xml:space="preserve">             （盖章）</w:t>
      </w:r>
      <w:r>
        <w:rPr>
          <w:rFonts w:hint="eastAsia" w:ascii="仿宋" w:hAnsi="仿宋" w:eastAsia="仿宋" w:cs="仿宋"/>
          <w:bCs w:val="0"/>
          <w:color w:val="auto"/>
          <w:spacing w:val="0"/>
          <w:kern w:val="2"/>
          <w:sz w:val="24"/>
          <w:szCs w:val="24"/>
          <w:highlight w:val="none"/>
          <w:lang w:bidi="ar"/>
        </w:rPr>
        <w:tab/>
      </w:r>
    </w:p>
    <w:p>
      <w:pPr>
        <w:pStyle w:val="32"/>
        <w:spacing w:line="440" w:lineRule="exact"/>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法定代表人或其授权代理人：</w:t>
      </w:r>
      <w:r>
        <w:rPr>
          <w:rFonts w:hint="eastAsia" w:ascii="仿宋" w:hAnsi="仿宋" w:eastAsia="仿宋" w:cs="仿宋"/>
          <w:bCs w:val="0"/>
          <w:color w:val="auto"/>
          <w:spacing w:val="0"/>
          <w:kern w:val="2"/>
          <w:sz w:val="24"/>
          <w:szCs w:val="24"/>
          <w:highlight w:val="none"/>
          <w:u w:val="single"/>
          <w:lang w:bidi="ar"/>
        </w:rPr>
        <w:t xml:space="preserve">    </w:t>
      </w:r>
      <w:r>
        <w:rPr>
          <w:rFonts w:hint="eastAsia" w:ascii="仿宋" w:hAnsi="仿宋" w:eastAsia="仿宋" w:cs="仿宋"/>
          <w:bCs w:val="0"/>
          <w:color w:val="auto"/>
          <w:spacing w:val="0"/>
          <w:kern w:val="2"/>
          <w:sz w:val="24"/>
          <w:szCs w:val="24"/>
          <w:highlight w:val="none"/>
          <w:u w:val="single"/>
          <w:lang w:bidi="ar"/>
        </w:rPr>
        <w:tab/>
      </w:r>
      <w:r>
        <w:rPr>
          <w:rFonts w:hint="eastAsia" w:ascii="仿宋" w:hAnsi="仿宋" w:eastAsia="仿宋" w:cs="仿宋"/>
          <w:bCs w:val="0"/>
          <w:color w:val="auto"/>
          <w:spacing w:val="0"/>
          <w:kern w:val="2"/>
          <w:sz w:val="24"/>
          <w:szCs w:val="24"/>
          <w:highlight w:val="none"/>
          <w:u w:val="single"/>
          <w:lang w:bidi="ar"/>
        </w:rPr>
        <w:t>（签字或盖章）</w:t>
      </w:r>
      <w:r>
        <w:rPr>
          <w:rFonts w:hint="eastAsia" w:ascii="仿宋" w:hAnsi="仿宋" w:eastAsia="仿宋" w:cs="仿宋"/>
          <w:bCs w:val="0"/>
          <w:color w:val="auto"/>
          <w:spacing w:val="0"/>
          <w:kern w:val="2"/>
          <w:sz w:val="24"/>
          <w:szCs w:val="24"/>
          <w:highlight w:val="none"/>
          <w:lang w:bidi="ar"/>
        </w:rPr>
        <w:tab/>
      </w:r>
    </w:p>
    <w:p>
      <w:pPr>
        <w:pStyle w:val="32"/>
        <w:spacing w:line="440" w:lineRule="exact"/>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 xml:space="preserve">日期： </w:t>
      </w:r>
      <w:r>
        <w:rPr>
          <w:rFonts w:hint="eastAsia" w:ascii="仿宋" w:hAnsi="仿宋" w:eastAsia="仿宋" w:cs="仿宋"/>
          <w:bCs w:val="0"/>
          <w:color w:val="auto"/>
          <w:spacing w:val="0"/>
          <w:kern w:val="2"/>
          <w:sz w:val="24"/>
          <w:szCs w:val="24"/>
          <w:highlight w:val="none"/>
          <w:lang w:bidi="ar"/>
        </w:rPr>
        <w:tab/>
      </w:r>
      <w:r>
        <w:rPr>
          <w:rFonts w:hint="eastAsia" w:ascii="仿宋" w:hAnsi="仿宋" w:eastAsia="仿宋" w:cs="仿宋"/>
          <w:bCs w:val="0"/>
          <w:color w:val="auto"/>
          <w:spacing w:val="0"/>
          <w:kern w:val="2"/>
          <w:sz w:val="24"/>
          <w:szCs w:val="24"/>
          <w:highlight w:val="none"/>
          <w:lang w:bidi="ar"/>
        </w:rPr>
        <w:t xml:space="preserve">年 </w:t>
      </w:r>
      <w:r>
        <w:rPr>
          <w:rFonts w:hint="eastAsia" w:ascii="仿宋" w:hAnsi="仿宋" w:eastAsia="仿宋" w:cs="仿宋"/>
          <w:bCs w:val="0"/>
          <w:color w:val="auto"/>
          <w:spacing w:val="0"/>
          <w:kern w:val="2"/>
          <w:sz w:val="24"/>
          <w:szCs w:val="24"/>
          <w:highlight w:val="none"/>
          <w:lang w:bidi="ar"/>
        </w:rPr>
        <w:tab/>
      </w:r>
      <w:r>
        <w:rPr>
          <w:rFonts w:hint="eastAsia" w:ascii="仿宋" w:hAnsi="仿宋" w:eastAsia="仿宋" w:cs="仿宋"/>
          <w:bCs w:val="0"/>
          <w:color w:val="auto"/>
          <w:spacing w:val="0"/>
          <w:kern w:val="2"/>
          <w:sz w:val="24"/>
          <w:szCs w:val="24"/>
          <w:highlight w:val="none"/>
          <w:lang w:bidi="ar"/>
        </w:rPr>
        <w:t>月   日</w:t>
      </w:r>
    </w:p>
    <w:p>
      <w:pPr>
        <w:pStyle w:val="2"/>
        <w:adjustRightInd w:val="0"/>
        <w:snapToGrid w:val="0"/>
        <w:spacing w:line="440" w:lineRule="exact"/>
        <w:rPr>
          <w:rFonts w:ascii="仿宋" w:hAnsi="仿宋" w:eastAsia="仿宋" w:cs="仿宋"/>
          <w:color w:val="auto"/>
          <w:kern w:val="2"/>
          <w:highlight w:val="none"/>
          <w:lang w:val="en-US" w:bidi="ar"/>
        </w:rPr>
      </w:pPr>
      <w:r>
        <w:rPr>
          <w:rFonts w:hint="eastAsia" w:ascii="仿宋" w:hAnsi="仿宋" w:eastAsia="仿宋" w:cs="仿宋"/>
          <w:color w:val="auto"/>
          <w:kern w:val="2"/>
          <w:highlight w:val="none"/>
          <w:lang w:val="en-US" w:bidi="ar"/>
        </w:rPr>
        <w:t>（注：供应商实际情况如与上述承诺内容不符的，请如实说明，不得虚假承诺）</w:t>
      </w:r>
    </w:p>
    <w:p>
      <w:pPr>
        <w:adjustRightInd w:val="0"/>
        <w:snapToGrid w:val="0"/>
        <w:spacing w:line="440" w:lineRule="exact"/>
        <w:rPr>
          <w:rFonts w:ascii="仿宋" w:hAnsi="仿宋" w:eastAsia="仿宋" w:cs="仿宋"/>
          <w:color w:val="auto"/>
          <w:kern w:val="2"/>
          <w:sz w:val="24"/>
          <w:szCs w:val="24"/>
          <w:highlight w:val="none"/>
          <w:lang w:val="en-US" w:bidi="ar"/>
        </w:rPr>
      </w:pPr>
      <w:r>
        <w:rPr>
          <w:rFonts w:hint="eastAsia" w:ascii="仿宋" w:hAnsi="仿宋" w:eastAsia="仿宋" w:cs="仿宋"/>
          <w:color w:val="auto"/>
          <w:kern w:val="2"/>
          <w:sz w:val="24"/>
          <w:szCs w:val="24"/>
          <w:highlight w:val="none"/>
          <w:lang w:val="en-US" w:bidi="ar"/>
        </w:rPr>
        <w:t>说明：1.自然人投标的无需盖章，需要签字。</w:t>
      </w:r>
    </w:p>
    <w:p>
      <w:pPr>
        <w:rPr>
          <w:rFonts w:ascii="仿宋" w:hAnsi="仿宋" w:eastAsia="仿宋" w:cs="仿宋"/>
          <w:color w:val="auto"/>
          <w:kern w:val="2"/>
          <w:sz w:val="24"/>
          <w:szCs w:val="24"/>
          <w:highlight w:val="none"/>
          <w:lang w:val="en-US" w:bidi="ar"/>
        </w:rPr>
      </w:pPr>
      <w:r>
        <w:rPr>
          <w:rFonts w:hint="eastAsia" w:ascii="仿宋" w:hAnsi="仿宋" w:eastAsia="仿宋" w:cs="仿宋"/>
          <w:color w:val="auto"/>
          <w:kern w:val="2"/>
          <w:sz w:val="24"/>
          <w:szCs w:val="24"/>
          <w:highlight w:val="none"/>
          <w:lang w:val="en-US" w:bidi="ar"/>
        </w:rPr>
        <w:br w:type="page"/>
      </w:r>
    </w:p>
    <w:p>
      <w:pPr>
        <w:outlineLvl w:val="0"/>
        <w:rPr>
          <w:rFonts w:ascii="仿宋" w:hAnsi="仿宋" w:eastAsia="仿宋" w:cs="仿宋"/>
          <w:b/>
          <w:bCs/>
          <w:color w:val="auto"/>
          <w:kern w:val="2"/>
          <w:sz w:val="24"/>
          <w:szCs w:val="24"/>
          <w:highlight w:val="none"/>
          <w:lang w:val="en-US" w:bidi="ar"/>
        </w:rPr>
      </w:pPr>
      <w:bookmarkStart w:id="86" w:name="_Toc23406"/>
      <w:bookmarkStart w:id="87" w:name="_Toc8296"/>
      <w:bookmarkStart w:id="88" w:name="_Toc2224"/>
      <w:r>
        <w:rPr>
          <w:rFonts w:hint="eastAsia" w:ascii="仿宋" w:hAnsi="仿宋" w:eastAsia="仿宋" w:cs="仿宋"/>
          <w:b/>
          <w:bCs/>
          <w:color w:val="auto"/>
          <w:kern w:val="2"/>
          <w:sz w:val="24"/>
          <w:szCs w:val="24"/>
          <w:highlight w:val="none"/>
          <w:lang w:val="en-US" w:bidi="ar"/>
        </w:rPr>
        <w:t>附件 4-8 虚假应标承担责任声明（统一格式）</w:t>
      </w:r>
      <w:bookmarkEnd w:id="86"/>
      <w:bookmarkEnd w:id="87"/>
      <w:bookmarkEnd w:id="88"/>
    </w:p>
    <w:p>
      <w:pPr>
        <w:rPr>
          <w:rFonts w:ascii="仿宋" w:hAnsi="仿宋" w:eastAsia="仿宋" w:cs="仿宋"/>
          <w:color w:val="auto"/>
          <w:kern w:val="2"/>
          <w:sz w:val="24"/>
          <w:szCs w:val="24"/>
          <w:highlight w:val="none"/>
          <w:lang w:val="en-US" w:bidi="ar"/>
        </w:rPr>
      </w:pPr>
    </w:p>
    <w:p>
      <w:pPr>
        <w:rPr>
          <w:rFonts w:ascii="仿宋" w:hAnsi="仿宋" w:eastAsia="仿宋" w:cs="仿宋"/>
          <w:b/>
          <w:bCs/>
          <w:color w:val="auto"/>
          <w:kern w:val="2"/>
          <w:sz w:val="24"/>
          <w:szCs w:val="24"/>
          <w:highlight w:val="none"/>
          <w:lang w:val="en-US" w:bidi="ar"/>
        </w:rPr>
      </w:pPr>
      <w:r>
        <w:rPr>
          <w:rFonts w:hint="eastAsia" w:ascii="仿宋" w:hAnsi="仿宋" w:eastAsia="仿宋" w:cs="仿宋"/>
          <w:b/>
          <w:bCs/>
          <w:color w:val="auto"/>
          <w:kern w:val="2"/>
          <w:sz w:val="24"/>
          <w:szCs w:val="24"/>
          <w:highlight w:val="none"/>
          <w:lang w:val="en-US" w:bidi="ar"/>
        </w:rPr>
        <w:t>致：采购人/采购代理机构</w:t>
      </w:r>
    </w:p>
    <w:p>
      <w:pPr>
        <w:rPr>
          <w:rFonts w:ascii="仿宋" w:hAnsi="仿宋" w:eastAsia="仿宋" w:cs="仿宋"/>
          <w:color w:val="auto"/>
          <w:kern w:val="2"/>
          <w:sz w:val="24"/>
          <w:szCs w:val="24"/>
          <w:highlight w:val="none"/>
          <w:lang w:val="en-US" w:bidi="ar"/>
        </w:rPr>
      </w:pPr>
    </w:p>
    <w:p>
      <w:pPr>
        <w:spacing w:line="360" w:lineRule="auto"/>
        <w:rPr>
          <w:rFonts w:ascii="仿宋" w:hAnsi="仿宋" w:eastAsia="仿宋" w:cs="仿宋"/>
          <w:color w:val="auto"/>
          <w:kern w:val="2"/>
          <w:sz w:val="24"/>
          <w:szCs w:val="24"/>
          <w:highlight w:val="none"/>
          <w:lang w:val="en-US" w:bidi="ar"/>
        </w:rPr>
      </w:pPr>
      <w:r>
        <w:rPr>
          <w:rFonts w:hint="eastAsia" w:ascii="仿宋" w:hAnsi="仿宋" w:eastAsia="仿宋" w:cs="仿宋"/>
          <w:color w:val="auto"/>
          <w:kern w:val="2"/>
          <w:sz w:val="24"/>
          <w:szCs w:val="24"/>
          <w:highlight w:val="none"/>
          <w:lang w:val="en-US" w:bidi="ar"/>
        </w:rPr>
        <w:t>我公司承诺：所提供的响应文件（包括一切技术资料、技术承诺、商务承诺等）均真实有效，若在项目采购过程中（包括开评审、成交公示过程）及履行合同期间（包括验收过程）发现我公司提供的工程（或产品或服务）与响应文件不一致，或发现我公司提供了不真实的响应文件（虚假材料），我公司愿意承担一切法律责任并认可采购人或采购代理机构作出的取消成交资格、罚没保证金等决定。</w:t>
      </w:r>
    </w:p>
    <w:p>
      <w:pPr>
        <w:spacing w:line="360" w:lineRule="auto"/>
        <w:rPr>
          <w:rFonts w:ascii="仿宋" w:hAnsi="仿宋" w:eastAsia="仿宋" w:cs="仿宋"/>
          <w:color w:val="auto"/>
          <w:kern w:val="2"/>
          <w:sz w:val="24"/>
          <w:szCs w:val="24"/>
          <w:highlight w:val="none"/>
          <w:lang w:val="en-US" w:bidi="ar"/>
        </w:rPr>
      </w:pPr>
      <w:r>
        <w:rPr>
          <w:rFonts w:hint="eastAsia" w:ascii="仿宋" w:hAnsi="仿宋" w:eastAsia="仿宋" w:cs="仿宋"/>
          <w:color w:val="auto"/>
          <w:kern w:val="2"/>
          <w:sz w:val="24"/>
          <w:szCs w:val="24"/>
          <w:highlight w:val="none"/>
          <w:lang w:val="en-US" w:bidi="ar"/>
        </w:rPr>
        <w:t>特此声明。</w:t>
      </w:r>
    </w:p>
    <w:p>
      <w:pPr>
        <w:spacing w:line="360" w:lineRule="auto"/>
        <w:rPr>
          <w:rFonts w:ascii="仿宋" w:hAnsi="仿宋" w:eastAsia="仿宋" w:cs="仿宋"/>
          <w:color w:val="auto"/>
          <w:kern w:val="2"/>
          <w:sz w:val="24"/>
          <w:szCs w:val="24"/>
          <w:highlight w:val="none"/>
          <w:lang w:val="en-US" w:bidi="ar"/>
        </w:rPr>
      </w:pPr>
    </w:p>
    <w:p>
      <w:pPr>
        <w:spacing w:line="360" w:lineRule="auto"/>
        <w:rPr>
          <w:rFonts w:ascii="仿宋" w:hAnsi="仿宋" w:eastAsia="仿宋" w:cs="仿宋"/>
          <w:color w:val="auto"/>
          <w:kern w:val="2"/>
          <w:sz w:val="24"/>
          <w:szCs w:val="24"/>
          <w:highlight w:val="none"/>
          <w:lang w:val="en-US" w:bidi="ar"/>
        </w:rPr>
      </w:pPr>
    </w:p>
    <w:p>
      <w:pPr>
        <w:pStyle w:val="32"/>
        <w:spacing w:line="440" w:lineRule="exact"/>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供应商：</w:t>
      </w:r>
      <w:r>
        <w:rPr>
          <w:rFonts w:hint="eastAsia" w:ascii="仿宋" w:hAnsi="仿宋" w:eastAsia="仿宋" w:cs="仿宋"/>
          <w:bCs w:val="0"/>
          <w:color w:val="auto"/>
          <w:spacing w:val="0"/>
          <w:kern w:val="2"/>
          <w:sz w:val="24"/>
          <w:szCs w:val="24"/>
          <w:highlight w:val="none"/>
          <w:u w:val="single"/>
          <w:lang w:bidi="ar"/>
        </w:rPr>
        <w:t xml:space="preserve"> </w:t>
      </w:r>
      <w:r>
        <w:rPr>
          <w:rFonts w:hint="eastAsia" w:ascii="仿宋" w:hAnsi="仿宋" w:eastAsia="仿宋" w:cs="仿宋"/>
          <w:bCs w:val="0"/>
          <w:color w:val="auto"/>
          <w:spacing w:val="0"/>
          <w:kern w:val="2"/>
          <w:sz w:val="24"/>
          <w:szCs w:val="24"/>
          <w:highlight w:val="none"/>
          <w:u w:val="single"/>
          <w:lang w:bidi="ar"/>
        </w:rPr>
        <w:tab/>
      </w:r>
      <w:r>
        <w:rPr>
          <w:rFonts w:hint="eastAsia" w:ascii="仿宋" w:hAnsi="仿宋" w:eastAsia="仿宋" w:cs="仿宋"/>
          <w:bCs w:val="0"/>
          <w:color w:val="auto"/>
          <w:spacing w:val="0"/>
          <w:kern w:val="2"/>
          <w:sz w:val="24"/>
          <w:szCs w:val="24"/>
          <w:highlight w:val="none"/>
          <w:u w:val="single"/>
          <w:lang w:bidi="ar"/>
        </w:rPr>
        <w:t xml:space="preserve">             （</w:t>
      </w:r>
      <w:r>
        <w:rPr>
          <w:rFonts w:hint="eastAsia" w:ascii="仿宋" w:hAnsi="仿宋" w:eastAsia="仿宋" w:cs="仿宋"/>
          <w:color w:val="auto"/>
          <w:highlight w:val="none"/>
          <w:u w:val="single"/>
        </w:rPr>
        <w:t>盖章</w:t>
      </w:r>
      <w:r>
        <w:rPr>
          <w:rFonts w:hint="eastAsia" w:ascii="仿宋" w:hAnsi="仿宋" w:eastAsia="仿宋" w:cs="仿宋"/>
          <w:bCs w:val="0"/>
          <w:color w:val="auto"/>
          <w:spacing w:val="0"/>
          <w:kern w:val="2"/>
          <w:sz w:val="24"/>
          <w:szCs w:val="24"/>
          <w:highlight w:val="none"/>
          <w:u w:val="single"/>
          <w:lang w:bidi="ar"/>
        </w:rPr>
        <w:t>）</w:t>
      </w:r>
      <w:r>
        <w:rPr>
          <w:rFonts w:hint="eastAsia" w:ascii="仿宋" w:hAnsi="仿宋" w:eastAsia="仿宋" w:cs="仿宋"/>
          <w:bCs w:val="0"/>
          <w:color w:val="auto"/>
          <w:spacing w:val="0"/>
          <w:kern w:val="2"/>
          <w:sz w:val="24"/>
          <w:szCs w:val="24"/>
          <w:highlight w:val="none"/>
          <w:lang w:bidi="ar"/>
        </w:rPr>
        <w:tab/>
      </w:r>
    </w:p>
    <w:p>
      <w:pPr>
        <w:pStyle w:val="32"/>
        <w:spacing w:line="440" w:lineRule="exact"/>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法定代表人或其授权代理人：</w:t>
      </w:r>
      <w:r>
        <w:rPr>
          <w:rFonts w:hint="eastAsia" w:ascii="仿宋" w:hAnsi="仿宋" w:eastAsia="仿宋" w:cs="仿宋"/>
          <w:bCs w:val="0"/>
          <w:color w:val="auto"/>
          <w:spacing w:val="0"/>
          <w:kern w:val="2"/>
          <w:sz w:val="24"/>
          <w:szCs w:val="24"/>
          <w:highlight w:val="none"/>
          <w:u w:val="single"/>
          <w:lang w:bidi="ar"/>
        </w:rPr>
        <w:t xml:space="preserve">    </w:t>
      </w:r>
      <w:r>
        <w:rPr>
          <w:rFonts w:hint="eastAsia" w:ascii="仿宋" w:hAnsi="仿宋" w:eastAsia="仿宋" w:cs="仿宋"/>
          <w:bCs w:val="0"/>
          <w:color w:val="auto"/>
          <w:spacing w:val="0"/>
          <w:kern w:val="2"/>
          <w:sz w:val="24"/>
          <w:szCs w:val="24"/>
          <w:highlight w:val="none"/>
          <w:u w:val="single"/>
          <w:lang w:bidi="ar"/>
        </w:rPr>
        <w:tab/>
      </w:r>
      <w:r>
        <w:rPr>
          <w:rFonts w:hint="eastAsia" w:ascii="仿宋" w:hAnsi="仿宋" w:eastAsia="仿宋" w:cs="仿宋"/>
          <w:bCs w:val="0"/>
          <w:color w:val="auto"/>
          <w:spacing w:val="0"/>
          <w:kern w:val="2"/>
          <w:sz w:val="24"/>
          <w:szCs w:val="24"/>
          <w:highlight w:val="none"/>
          <w:u w:val="single"/>
          <w:lang w:bidi="ar"/>
        </w:rPr>
        <w:t>（签字或盖章）</w:t>
      </w:r>
      <w:r>
        <w:rPr>
          <w:rFonts w:hint="eastAsia" w:ascii="仿宋" w:hAnsi="仿宋" w:eastAsia="仿宋" w:cs="仿宋"/>
          <w:bCs w:val="0"/>
          <w:color w:val="auto"/>
          <w:spacing w:val="0"/>
          <w:kern w:val="2"/>
          <w:sz w:val="24"/>
          <w:szCs w:val="24"/>
          <w:highlight w:val="none"/>
          <w:lang w:bidi="ar"/>
        </w:rPr>
        <w:tab/>
      </w:r>
    </w:p>
    <w:p>
      <w:pPr>
        <w:pStyle w:val="32"/>
        <w:spacing w:line="440" w:lineRule="exact"/>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 xml:space="preserve">日期： </w:t>
      </w:r>
      <w:r>
        <w:rPr>
          <w:rFonts w:hint="eastAsia" w:ascii="仿宋" w:hAnsi="仿宋" w:eastAsia="仿宋" w:cs="仿宋"/>
          <w:bCs w:val="0"/>
          <w:color w:val="auto"/>
          <w:spacing w:val="0"/>
          <w:kern w:val="2"/>
          <w:sz w:val="24"/>
          <w:szCs w:val="24"/>
          <w:highlight w:val="none"/>
          <w:lang w:bidi="ar"/>
        </w:rPr>
        <w:tab/>
      </w:r>
      <w:r>
        <w:rPr>
          <w:rFonts w:hint="eastAsia" w:ascii="仿宋" w:hAnsi="仿宋" w:eastAsia="仿宋" w:cs="仿宋"/>
          <w:bCs w:val="0"/>
          <w:color w:val="auto"/>
          <w:spacing w:val="0"/>
          <w:kern w:val="2"/>
          <w:sz w:val="24"/>
          <w:szCs w:val="24"/>
          <w:highlight w:val="none"/>
          <w:lang w:bidi="ar"/>
        </w:rPr>
        <w:t xml:space="preserve">年 </w:t>
      </w:r>
      <w:r>
        <w:rPr>
          <w:rFonts w:hint="eastAsia" w:ascii="仿宋" w:hAnsi="仿宋" w:eastAsia="仿宋" w:cs="仿宋"/>
          <w:bCs w:val="0"/>
          <w:color w:val="auto"/>
          <w:spacing w:val="0"/>
          <w:kern w:val="2"/>
          <w:sz w:val="24"/>
          <w:szCs w:val="24"/>
          <w:highlight w:val="none"/>
          <w:lang w:bidi="ar"/>
        </w:rPr>
        <w:tab/>
      </w:r>
      <w:r>
        <w:rPr>
          <w:rFonts w:hint="eastAsia" w:ascii="仿宋" w:hAnsi="仿宋" w:eastAsia="仿宋" w:cs="仿宋"/>
          <w:bCs w:val="0"/>
          <w:color w:val="auto"/>
          <w:spacing w:val="0"/>
          <w:kern w:val="2"/>
          <w:sz w:val="24"/>
          <w:szCs w:val="24"/>
          <w:highlight w:val="none"/>
          <w:lang w:bidi="ar"/>
        </w:rPr>
        <w:t>月   日</w:t>
      </w:r>
    </w:p>
    <w:p>
      <w:pPr>
        <w:spacing w:line="360" w:lineRule="auto"/>
        <w:rPr>
          <w:rFonts w:ascii="仿宋" w:hAnsi="仿宋" w:eastAsia="仿宋" w:cs="仿宋"/>
          <w:color w:val="auto"/>
          <w:kern w:val="2"/>
          <w:sz w:val="24"/>
          <w:szCs w:val="24"/>
          <w:highlight w:val="none"/>
          <w:lang w:val="en-US" w:bidi="ar"/>
        </w:rPr>
      </w:pPr>
      <w:r>
        <w:rPr>
          <w:rFonts w:hint="eastAsia" w:ascii="仿宋" w:hAnsi="仿宋" w:eastAsia="仿宋" w:cs="仿宋"/>
          <w:color w:val="auto"/>
          <w:kern w:val="2"/>
          <w:sz w:val="24"/>
          <w:szCs w:val="24"/>
          <w:highlight w:val="none"/>
          <w:lang w:val="en-US" w:bidi="ar"/>
        </w:rPr>
        <w:t xml:space="preserve"> </w:t>
      </w:r>
      <w:r>
        <w:rPr>
          <w:rFonts w:hint="eastAsia" w:ascii="仿宋" w:hAnsi="仿宋" w:eastAsia="仿宋" w:cs="仿宋"/>
          <w:color w:val="auto"/>
          <w:kern w:val="2"/>
          <w:sz w:val="24"/>
          <w:szCs w:val="24"/>
          <w:highlight w:val="none"/>
          <w:lang w:val="en-US" w:bidi="ar"/>
        </w:rPr>
        <w:tab/>
      </w:r>
    </w:p>
    <w:p>
      <w:pPr>
        <w:spacing w:line="360" w:lineRule="auto"/>
        <w:rPr>
          <w:rFonts w:ascii="仿宋" w:hAnsi="仿宋" w:eastAsia="仿宋" w:cs="仿宋"/>
          <w:color w:val="auto"/>
          <w:kern w:val="2"/>
          <w:sz w:val="24"/>
          <w:szCs w:val="24"/>
          <w:highlight w:val="none"/>
          <w:lang w:val="en-US" w:bidi="ar"/>
        </w:rPr>
      </w:pPr>
      <w:r>
        <w:rPr>
          <w:rFonts w:hint="eastAsia" w:ascii="仿宋" w:hAnsi="仿宋" w:eastAsia="仿宋" w:cs="仿宋"/>
          <w:color w:val="auto"/>
          <w:kern w:val="2"/>
          <w:sz w:val="24"/>
          <w:szCs w:val="24"/>
          <w:highlight w:val="none"/>
          <w:lang w:val="en-US" w:bidi="ar"/>
        </w:rPr>
        <w:tab/>
      </w:r>
    </w:p>
    <w:p>
      <w:pPr>
        <w:spacing w:line="360" w:lineRule="auto"/>
        <w:rPr>
          <w:rFonts w:ascii="仿宋" w:hAnsi="仿宋" w:eastAsia="仿宋" w:cs="仿宋"/>
          <w:color w:val="auto"/>
          <w:kern w:val="2"/>
          <w:sz w:val="24"/>
          <w:szCs w:val="24"/>
          <w:highlight w:val="none"/>
          <w:lang w:val="en-US" w:bidi="ar"/>
        </w:rPr>
      </w:pPr>
      <w:r>
        <w:rPr>
          <w:rFonts w:hint="eastAsia" w:ascii="仿宋" w:hAnsi="仿宋" w:eastAsia="仿宋" w:cs="仿宋"/>
          <w:color w:val="auto"/>
          <w:kern w:val="2"/>
          <w:sz w:val="24"/>
          <w:szCs w:val="24"/>
          <w:highlight w:val="none"/>
          <w:lang w:val="en-US" w:bidi="ar"/>
        </w:rPr>
        <w:br w:type="page"/>
      </w:r>
    </w:p>
    <w:p>
      <w:pPr>
        <w:spacing w:line="360" w:lineRule="auto"/>
        <w:outlineLvl w:val="0"/>
        <w:rPr>
          <w:rFonts w:ascii="仿宋" w:hAnsi="仿宋" w:eastAsia="仿宋" w:cs="仿宋"/>
          <w:b/>
          <w:bCs/>
          <w:color w:val="auto"/>
          <w:kern w:val="2"/>
          <w:sz w:val="24"/>
          <w:szCs w:val="24"/>
          <w:highlight w:val="none"/>
          <w:lang w:val="en-US" w:bidi="ar"/>
        </w:rPr>
      </w:pPr>
      <w:bookmarkStart w:id="89" w:name="_Toc15659"/>
      <w:bookmarkStart w:id="90" w:name="_Toc28847"/>
      <w:bookmarkStart w:id="91" w:name="_Toc24503"/>
      <w:r>
        <w:rPr>
          <w:rFonts w:hint="eastAsia" w:ascii="仿宋" w:hAnsi="仿宋" w:eastAsia="仿宋" w:cs="仿宋"/>
          <w:b/>
          <w:bCs/>
          <w:color w:val="auto"/>
          <w:kern w:val="2"/>
          <w:sz w:val="24"/>
          <w:szCs w:val="24"/>
          <w:highlight w:val="none"/>
          <w:lang w:val="en-US" w:bidi="ar"/>
        </w:rPr>
        <w:t>附件 4-9（格式自拟）</w:t>
      </w:r>
      <w:bookmarkEnd w:id="89"/>
      <w:bookmarkEnd w:id="90"/>
      <w:bookmarkEnd w:id="91"/>
    </w:p>
    <w:p>
      <w:pPr>
        <w:spacing w:line="360" w:lineRule="auto"/>
        <w:rPr>
          <w:rFonts w:ascii="仿宋" w:hAnsi="仿宋" w:eastAsia="仿宋" w:cs="仿宋"/>
          <w:color w:val="auto"/>
          <w:kern w:val="2"/>
          <w:sz w:val="24"/>
          <w:szCs w:val="24"/>
          <w:highlight w:val="none"/>
          <w:lang w:val="en-US" w:bidi="ar"/>
        </w:rPr>
      </w:pPr>
    </w:p>
    <w:p>
      <w:pPr>
        <w:spacing w:line="360" w:lineRule="auto"/>
        <w:jc w:val="center"/>
        <w:rPr>
          <w:rFonts w:ascii="仿宋" w:hAnsi="仿宋" w:eastAsia="仿宋" w:cs="仿宋"/>
          <w:b/>
          <w:bCs/>
          <w:color w:val="auto"/>
          <w:kern w:val="2"/>
          <w:sz w:val="24"/>
          <w:szCs w:val="24"/>
          <w:highlight w:val="none"/>
          <w:lang w:val="en-US" w:bidi="ar"/>
        </w:rPr>
      </w:pPr>
      <w:r>
        <w:rPr>
          <w:rFonts w:hint="eastAsia" w:ascii="仿宋" w:hAnsi="仿宋" w:eastAsia="仿宋" w:cs="仿宋"/>
          <w:b/>
          <w:bCs/>
          <w:color w:val="auto"/>
          <w:kern w:val="2"/>
          <w:sz w:val="24"/>
          <w:szCs w:val="24"/>
          <w:highlight w:val="none"/>
          <w:lang w:val="en-US" w:bidi="ar"/>
        </w:rPr>
        <w:t>供应商关联单位的说明（格式自拟）</w:t>
      </w:r>
    </w:p>
    <w:p>
      <w:pPr>
        <w:spacing w:line="360" w:lineRule="auto"/>
        <w:rPr>
          <w:rFonts w:ascii="仿宋" w:hAnsi="仿宋" w:eastAsia="仿宋" w:cs="仿宋"/>
          <w:color w:val="auto"/>
          <w:kern w:val="2"/>
          <w:sz w:val="24"/>
          <w:szCs w:val="24"/>
          <w:highlight w:val="none"/>
          <w:lang w:val="en-US" w:bidi="ar"/>
        </w:rPr>
      </w:pPr>
    </w:p>
    <w:p>
      <w:pPr>
        <w:spacing w:line="360" w:lineRule="auto"/>
        <w:rPr>
          <w:rFonts w:ascii="仿宋" w:hAnsi="仿宋" w:eastAsia="仿宋" w:cs="仿宋"/>
          <w:color w:val="auto"/>
          <w:kern w:val="2"/>
          <w:sz w:val="24"/>
          <w:szCs w:val="24"/>
          <w:highlight w:val="none"/>
          <w:lang w:val="en-US" w:bidi="ar"/>
        </w:rPr>
      </w:pPr>
      <w:r>
        <w:rPr>
          <w:rFonts w:hint="eastAsia" w:ascii="仿宋" w:hAnsi="仿宋" w:eastAsia="仿宋" w:cs="仿宋"/>
          <w:color w:val="auto"/>
          <w:kern w:val="2"/>
          <w:sz w:val="24"/>
          <w:szCs w:val="24"/>
          <w:highlight w:val="none"/>
          <w:lang w:val="en-US" w:bidi="ar"/>
        </w:rPr>
        <w:t>说明：1.供应商应当如实披露与本单位存在下列关联关系的单位名称，与供应商单位负责人为同一人的其他单位；</w:t>
      </w:r>
    </w:p>
    <w:p>
      <w:pPr>
        <w:spacing w:line="360" w:lineRule="auto"/>
        <w:rPr>
          <w:rFonts w:ascii="仿宋" w:hAnsi="仿宋" w:eastAsia="仿宋" w:cs="仿宋"/>
          <w:color w:val="auto"/>
          <w:kern w:val="2"/>
          <w:sz w:val="24"/>
          <w:szCs w:val="24"/>
          <w:highlight w:val="none"/>
          <w:lang w:val="en-US" w:bidi="ar"/>
        </w:rPr>
      </w:pPr>
      <w:r>
        <w:rPr>
          <w:rFonts w:hint="eastAsia" w:ascii="仿宋" w:hAnsi="仿宋" w:eastAsia="仿宋" w:cs="仿宋"/>
          <w:color w:val="auto"/>
          <w:kern w:val="2"/>
          <w:sz w:val="24"/>
          <w:szCs w:val="24"/>
          <w:highlight w:val="none"/>
          <w:lang w:val="en-US" w:bidi="ar"/>
        </w:rPr>
        <w:t xml:space="preserve">    2.与供应商存在直接控股、管理关系的其他单位；</w:t>
      </w:r>
    </w:p>
    <w:p>
      <w:pPr>
        <w:spacing w:line="360" w:lineRule="auto"/>
        <w:rPr>
          <w:rFonts w:ascii="仿宋" w:hAnsi="仿宋" w:eastAsia="仿宋" w:cs="仿宋"/>
          <w:color w:val="auto"/>
          <w:kern w:val="2"/>
          <w:sz w:val="24"/>
          <w:szCs w:val="24"/>
          <w:highlight w:val="none"/>
          <w:lang w:val="en-US" w:bidi="ar"/>
        </w:rPr>
      </w:pPr>
      <w:r>
        <w:rPr>
          <w:rFonts w:hint="eastAsia" w:ascii="仿宋" w:hAnsi="仿宋" w:eastAsia="仿宋" w:cs="仿宋"/>
          <w:color w:val="auto"/>
          <w:kern w:val="2"/>
          <w:sz w:val="24"/>
          <w:szCs w:val="24"/>
          <w:highlight w:val="none"/>
          <w:lang w:val="en-US" w:bidi="ar"/>
        </w:rPr>
        <w:t xml:space="preserve">    3.如无关联单位可不提供此说明。</w:t>
      </w:r>
    </w:p>
    <w:p>
      <w:pPr>
        <w:spacing w:line="360" w:lineRule="auto"/>
        <w:rPr>
          <w:rFonts w:ascii="仿宋" w:hAnsi="仿宋" w:eastAsia="仿宋" w:cs="仿宋"/>
          <w:color w:val="auto"/>
          <w:kern w:val="2"/>
          <w:sz w:val="24"/>
          <w:szCs w:val="24"/>
          <w:highlight w:val="none"/>
          <w:lang w:val="en-US" w:bidi="ar"/>
        </w:rPr>
      </w:pPr>
    </w:p>
    <w:p>
      <w:pPr>
        <w:pStyle w:val="32"/>
        <w:spacing w:line="360" w:lineRule="auto"/>
        <w:rPr>
          <w:rFonts w:ascii="仿宋" w:hAnsi="仿宋" w:eastAsia="仿宋" w:cs="仿宋"/>
          <w:bCs w:val="0"/>
          <w:color w:val="auto"/>
          <w:spacing w:val="0"/>
          <w:kern w:val="2"/>
          <w:sz w:val="24"/>
          <w:szCs w:val="24"/>
          <w:highlight w:val="none"/>
          <w:lang w:bidi="ar"/>
        </w:rPr>
      </w:pPr>
    </w:p>
    <w:p>
      <w:pPr>
        <w:pStyle w:val="32"/>
        <w:spacing w:line="440" w:lineRule="exact"/>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供应商：</w:t>
      </w:r>
      <w:r>
        <w:rPr>
          <w:rFonts w:hint="eastAsia" w:ascii="仿宋" w:hAnsi="仿宋" w:eastAsia="仿宋" w:cs="仿宋"/>
          <w:bCs w:val="0"/>
          <w:color w:val="auto"/>
          <w:spacing w:val="0"/>
          <w:kern w:val="2"/>
          <w:sz w:val="24"/>
          <w:szCs w:val="24"/>
          <w:highlight w:val="none"/>
          <w:u w:val="single"/>
          <w:lang w:bidi="ar"/>
        </w:rPr>
        <w:t xml:space="preserve"> </w:t>
      </w:r>
      <w:r>
        <w:rPr>
          <w:rFonts w:hint="eastAsia" w:ascii="仿宋" w:hAnsi="仿宋" w:eastAsia="仿宋" w:cs="仿宋"/>
          <w:bCs w:val="0"/>
          <w:color w:val="auto"/>
          <w:spacing w:val="0"/>
          <w:kern w:val="2"/>
          <w:sz w:val="24"/>
          <w:szCs w:val="24"/>
          <w:highlight w:val="none"/>
          <w:u w:val="single"/>
          <w:lang w:bidi="ar"/>
        </w:rPr>
        <w:tab/>
      </w:r>
      <w:r>
        <w:rPr>
          <w:rFonts w:hint="eastAsia" w:ascii="仿宋" w:hAnsi="仿宋" w:eastAsia="仿宋" w:cs="仿宋"/>
          <w:bCs w:val="0"/>
          <w:color w:val="auto"/>
          <w:spacing w:val="0"/>
          <w:kern w:val="2"/>
          <w:sz w:val="24"/>
          <w:szCs w:val="24"/>
          <w:highlight w:val="none"/>
          <w:u w:val="single"/>
          <w:lang w:bidi="ar"/>
        </w:rPr>
        <w:t xml:space="preserve">             （盖章）</w:t>
      </w:r>
      <w:r>
        <w:rPr>
          <w:rFonts w:hint="eastAsia" w:ascii="仿宋" w:hAnsi="仿宋" w:eastAsia="仿宋" w:cs="仿宋"/>
          <w:bCs w:val="0"/>
          <w:color w:val="auto"/>
          <w:spacing w:val="0"/>
          <w:kern w:val="2"/>
          <w:sz w:val="24"/>
          <w:szCs w:val="24"/>
          <w:highlight w:val="none"/>
          <w:lang w:bidi="ar"/>
        </w:rPr>
        <w:tab/>
      </w:r>
    </w:p>
    <w:p>
      <w:pPr>
        <w:pStyle w:val="32"/>
        <w:spacing w:line="440" w:lineRule="exact"/>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法定代表人或其授权代理人：</w:t>
      </w:r>
      <w:r>
        <w:rPr>
          <w:rFonts w:hint="eastAsia" w:ascii="仿宋" w:hAnsi="仿宋" w:eastAsia="仿宋" w:cs="仿宋"/>
          <w:bCs w:val="0"/>
          <w:color w:val="auto"/>
          <w:spacing w:val="0"/>
          <w:kern w:val="2"/>
          <w:sz w:val="24"/>
          <w:szCs w:val="24"/>
          <w:highlight w:val="none"/>
          <w:u w:val="single"/>
          <w:lang w:bidi="ar"/>
        </w:rPr>
        <w:t xml:space="preserve">    </w:t>
      </w:r>
      <w:r>
        <w:rPr>
          <w:rFonts w:hint="eastAsia" w:ascii="仿宋" w:hAnsi="仿宋" w:eastAsia="仿宋" w:cs="仿宋"/>
          <w:bCs w:val="0"/>
          <w:color w:val="auto"/>
          <w:spacing w:val="0"/>
          <w:kern w:val="2"/>
          <w:sz w:val="24"/>
          <w:szCs w:val="24"/>
          <w:highlight w:val="none"/>
          <w:u w:val="single"/>
          <w:lang w:bidi="ar"/>
        </w:rPr>
        <w:tab/>
      </w:r>
      <w:r>
        <w:rPr>
          <w:rFonts w:hint="eastAsia" w:ascii="仿宋" w:hAnsi="仿宋" w:eastAsia="仿宋" w:cs="仿宋"/>
          <w:bCs w:val="0"/>
          <w:color w:val="auto"/>
          <w:spacing w:val="0"/>
          <w:kern w:val="2"/>
          <w:sz w:val="24"/>
          <w:szCs w:val="24"/>
          <w:highlight w:val="none"/>
          <w:u w:val="single"/>
          <w:lang w:bidi="ar"/>
        </w:rPr>
        <w:t>（签字或盖章）</w:t>
      </w:r>
      <w:r>
        <w:rPr>
          <w:rFonts w:hint="eastAsia" w:ascii="仿宋" w:hAnsi="仿宋" w:eastAsia="仿宋" w:cs="仿宋"/>
          <w:bCs w:val="0"/>
          <w:color w:val="auto"/>
          <w:spacing w:val="0"/>
          <w:kern w:val="2"/>
          <w:sz w:val="24"/>
          <w:szCs w:val="24"/>
          <w:highlight w:val="none"/>
          <w:lang w:bidi="ar"/>
        </w:rPr>
        <w:tab/>
      </w:r>
    </w:p>
    <w:p>
      <w:pPr>
        <w:pStyle w:val="32"/>
        <w:spacing w:line="440" w:lineRule="exact"/>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 xml:space="preserve">日期： </w:t>
      </w:r>
      <w:r>
        <w:rPr>
          <w:rFonts w:hint="eastAsia" w:ascii="仿宋" w:hAnsi="仿宋" w:eastAsia="仿宋" w:cs="仿宋"/>
          <w:bCs w:val="0"/>
          <w:color w:val="auto"/>
          <w:spacing w:val="0"/>
          <w:kern w:val="2"/>
          <w:sz w:val="24"/>
          <w:szCs w:val="24"/>
          <w:highlight w:val="none"/>
          <w:lang w:bidi="ar"/>
        </w:rPr>
        <w:tab/>
      </w:r>
      <w:r>
        <w:rPr>
          <w:rFonts w:hint="eastAsia" w:ascii="仿宋" w:hAnsi="仿宋" w:eastAsia="仿宋" w:cs="仿宋"/>
          <w:bCs w:val="0"/>
          <w:color w:val="auto"/>
          <w:spacing w:val="0"/>
          <w:kern w:val="2"/>
          <w:sz w:val="24"/>
          <w:szCs w:val="24"/>
          <w:highlight w:val="none"/>
          <w:lang w:bidi="ar"/>
        </w:rPr>
        <w:t xml:space="preserve">年 </w:t>
      </w:r>
      <w:r>
        <w:rPr>
          <w:rFonts w:hint="eastAsia" w:ascii="仿宋" w:hAnsi="仿宋" w:eastAsia="仿宋" w:cs="仿宋"/>
          <w:bCs w:val="0"/>
          <w:color w:val="auto"/>
          <w:spacing w:val="0"/>
          <w:kern w:val="2"/>
          <w:sz w:val="24"/>
          <w:szCs w:val="24"/>
          <w:highlight w:val="none"/>
          <w:lang w:bidi="ar"/>
        </w:rPr>
        <w:tab/>
      </w:r>
      <w:r>
        <w:rPr>
          <w:rFonts w:hint="eastAsia" w:ascii="仿宋" w:hAnsi="仿宋" w:eastAsia="仿宋" w:cs="仿宋"/>
          <w:bCs w:val="0"/>
          <w:color w:val="auto"/>
          <w:spacing w:val="0"/>
          <w:kern w:val="2"/>
          <w:sz w:val="24"/>
          <w:szCs w:val="24"/>
          <w:highlight w:val="none"/>
          <w:lang w:bidi="ar"/>
        </w:rPr>
        <w:t>月   日</w:t>
      </w:r>
    </w:p>
    <w:p>
      <w:pPr>
        <w:rPr>
          <w:rFonts w:ascii="仿宋" w:hAnsi="仿宋" w:eastAsia="仿宋" w:cs="仿宋"/>
          <w:color w:val="auto"/>
          <w:kern w:val="2"/>
          <w:sz w:val="24"/>
          <w:szCs w:val="24"/>
          <w:highlight w:val="none"/>
          <w:lang w:bidi="ar"/>
        </w:rPr>
        <w:sectPr>
          <w:pgSz w:w="11905" w:h="16838"/>
          <w:pgMar w:top="1440" w:right="1803" w:bottom="1440" w:left="1803" w:header="850" w:footer="992" w:gutter="0"/>
          <w:pgNumType w:fmt="decimal"/>
          <w:cols w:space="0" w:num="1"/>
          <w:docGrid w:type="lines" w:linePitch="317" w:charSpace="0"/>
        </w:sectPr>
      </w:pPr>
      <w:r>
        <w:rPr>
          <w:rFonts w:hint="eastAsia" w:ascii="仿宋" w:hAnsi="仿宋" w:eastAsia="仿宋" w:cs="仿宋"/>
          <w:color w:val="auto"/>
          <w:kern w:val="2"/>
          <w:sz w:val="24"/>
          <w:szCs w:val="24"/>
          <w:highlight w:val="none"/>
          <w:lang w:val="en-US" w:bidi="ar"/>
        </w:rPr>
        <w:br w:type="page"/>
      </w:r>
    </w:p>
    <w:p>
      <w:pPr>
        <w:spacing w:line="360" w:lineRule="auto"/>
        <w:outlineLvl w:val="0"/>
        <w:rPr>
          <w:rFonts w:ascii="仿宋" w:hAnsi="仿宋" w:eastAsia="仿宋" w:cs="仿宋"/>
          <w:b/>
          <w:bCs/>
          <w:color w:val="auto"/>
          <w:kern w:val="2"/>
          <w:sz w:val="24"/>
          <w:szCs w:val="24"/>
          <w:highlight w:val="none"/>
          <w:lang w:val="en-US" w:bidi="ar"/>
        </w:rPr>
      </w:pPr>
      <w:bookmarkStart w:id="92" w:name="_Toc3458"/>
      <w:bookmarkStart w:id="93" w:name="_Toc443"/>
      <w:bookmarkStart w:id="94" w:name="_Toc23872"/>
      <w:r>
        <w:rPr>
          <w:rFonts w:hint="eastAsia" w:ascii="仿宋" w:hAnsi="仿宋" w:eastAsia="仿宋" w:cs="仿宋"/>
          <w:b/>
          <w:bCs/>
          <w:color w:val="auto"/>
          <w:kern w:val="2"/>
          <w:sz w:val="24"/>
          <w:szCs w:val="24"/>
          <w:highlight w:val="none"/>
          <w:lang w:val="en-US" w:bidi="ar"/>
        </w:rPr>
        <w:t>附件 4-10</w:t>
      </w:r>
      <w:r>
        <w:rPr>
          <w:rFonts w:hint="eastAsia" w:ascii="仿宋" w:hAnsi="仿宋" w:eastAsia="仿宋" w:cs="仿宋"/>
          <w:b/>
          <w:bCs/>
          <w:color w:val="auto"/>
          <w:kern w:val="2"/>
          <w:sz w:val="24"/>
          <w:szCs w:val="24"/>
          <w:highlight w:val="none"/>
          <w:lang w:val="en-US" w:bidi="ar"/>
        </w:rPr>
        <w:tab/>
      </w:r>
      <w:r>
        <w:rPr>
          <w:rFonts w:hint="eastAsia" w:ascii="仿宋" w:hAnsi="仿宋" w:eastAsia="仿宋" w:cs="仿宋"/>
          <w:b/>
          <w:bCs/>
          <w:color w:val="auto"/>
          <w:kern w:val="2"/>
          <w:sz w:val="24"/>
          <w:szCs w:val="24"/>
          <w:highlight w:val="none"/>
          <w:lang w:val="en-US" w:bidi="ar"/>
        </w:rPr>
        <w:t>供应商须知前附表要求的其他资格证明文件</w:t>
      </w:r>
      <w:bookmarkEnd w:id="92"/>
      <w:bookmarkEnd w:id="93"/>
      <w:bookmarkEnd w:id="94"/>
    </w:p>
    <w:p>
      <w:pPr>
        <w:spacing w:line="360" w:lineRule="auto"/>
        <w:rPr>
          <w:rFonts w:ascii="仿宋" w:hAnsi="仿宋" w:eastAsia="仿宋" w:cs="仿宋"/>
          <w:color w:val="auto"/>
          <w:kern w:val="2"/>
          <w:sz w:val="24"/>
          <w:szCs w:val="24"/>
          <w:highlight w:val="none"/>
          <w:lang w:val="en-US" w:bidi="ar"/>
        </w:rPr>
      </w:pPr>
    </w:p>
    <w:p>
      <w:pPr>
        <w:spacing w:line="360" w:lineRule="auto"/>
        <w:rPr>
          <w:rFonts w:ascii="仿宋" w:hAnsi="仿宋" w:eastAsia="仿宋" w:cs="仿宋"/>
          <w:color w:val="auto"/>
          <w:kern w:val="2"/>
          <w:sz w:val="24"/>
          <w:szCs w:val="24"/>
          <w:highlight w:val="none"/>
          <w:lang w:val="en-US" w:bidi="ar"/>
        </w:rPr>
      </w:pPr>
      <w:r>
        <w:rPr>
          <w:rFonts w:hint="eastAsia" w:ascii="仿宋" w:hAnsi="仿宋" w:eastAsia="仿宋" w:cs="仿宋"/>
          <w:color w:val="auto"/>
          <w:kern w:val="2"/>
          <w:sz w:val="24"/>
          <w:szCs w:val="24"/>
          <w:highlight w:val="none"/>
          <w:lang w:val="en-US" w:bidi="ar"/>
        </w:rPr>
        <w:t>说明：</w:t>
      </w:r>
    </w:p>
    <w:p>
      <w:pPr>
        <w:spacing w:line="360" w:lineRule="auto"/>
        <w:rPr>
          <w:rFonts w:ascii="仿宋" w:hAnsi="仿宋" w:eastAsia="仿宋" w:cs="仿宋"/>
          <w:color w:val="auto"/>
          <w:kern w:val="2"/>
          <w:sz w:val="24"/>
          <w:szCs w:val="24"/>
          <w:highlight w:val="none"/>
          <w:lang w:val="en-US" w:bidi="ar"/>
        </w:rPr>
      </w:pPr>
      <w:r>
        <w:rPr>
          <w:rFonts w:hint="eastAsia" w:ascii="仿宋" w:hAnsi="仿宋" w:eastAsia="仿宋" w:cs="仿宋"/>
          <w:color w:val="auto"/>
          <w:kern w:val="2"/>
          <w:sz w:val="24"/>
          <w:szCs w:val="24"/>
          <w:highlight w:val="none"/>
          <w:lang w:val="en-US" w:bidi="ar"/>
        </w:rPr>
        <w:t>1.应提供</w:t>
      </w:r>
      <w:r>
        <w:rPr>
          <w:rFonts w:hint="eastAsia" w:ascii="仿宋" w:hAnsi="仿宋" w:eastAsia="仿宋" w:cs="仿宋"/>
          <w:color w:val="auto"/>
          <w:kern w:val="2"/>
          <w:sz w:val="24"/>
          <w:szCs w:val="24"/>
          <w:highlight w:val="none"/>
          <w:u w:val="single"/>
          <w:lang w:val="en-US" w:bidi="ar"/>
        </w:rPr>
        <w:t>供应商须知前附表</w:t>
      </w:r>
      <w:r>
        <w:rPr>
          <w:rFonts w:hint="eastAsia" w:ascii="仿宋" w:hAnsi="仿宋" w:eastAsia="仿宋" w:cs="仿宋"/>
          <w:color w:val="auto"/>
          <w:kern w:val="2"/>
          <w:sz w:val="24"/>
          <w:szCs w:val="24"/>
          <w:highlight w:val="none"/>
          <w:lang w:val="en-US" w:bidi="ar"/>
        </w:rPr>
        <w:t>要求的其他资格证明文件。</w:t>
      </w:r>
    </w:p>
    <w:p>
      <w:pPr>
        <w:spacing w:line="360" w:lineRule="auto"/>
        <w:rPr>
          <w:rFonts w:ascii="仿宋" w:hAnsi="仿宋" w:eastAsia="仿宋" w:cs="仿宋"/>
          <w:color w:val="auto"/>
          <w:kern w:val="2"/>
          <w:sz w:val="24"/>
          <w:szCs w:val="24"/>
          <w:highlight w:val="none"/>
          <w:lang w:val="en-US" w:bidi="ar"/>
        </w:rPr>
      </w:pPr>
      <w:r>
        <w:rPr>
          <w:rFonts w:hint="eastAsia" w:ascii="仿宋" w:hAnsi="仿宋" w:eastAsia="仿宋" w:cs="仿宋"/>
          <w:color w:val="auto"/>
          <w:kern w:val="2"/>
          <w:sz w:val="24"/>
          <w:szCs w:val="24"/>
          <w:highlight w:val="none"/>
          <w:lang w:val="en-US" w:bidi="ar"/>
        </w:rPr>
        <w:t>2.原件、复印件上均应加盖本单位公章自然人投标的无需盖章，需要签字。</w:t>
      </w:r>
    </w:p>
    <w:p>
      <w:pPr>
        <w:spacing w:line="360" w:lineRule="auto"/>
        <w:rPr>
          <w:rFonts w:ascii="仿宋" w:hAnsi="仿宋" w:eastAsia="仿宋" w:cs="仿宋"/>
          <w:color w:val="auto"/>
          <w:kern w:val="2"/>
          <w:sz w:val="24"/>
          <w:szCs w:val="24"/>
          <w:highlight w:val="none"/>
          <w:lang w:val="en-US" w:bidi="ar"/>
        </w:rPr>
      </w:pPr>
      <w:r>
        <w:rPr>
          <w:rFonts w:hint="eastAsia" w:ascii="仿宋" w:hAnsi="仿宋" w:eastAsia="仿宋" w:cs="仿宋"/>
          <w:color w:val="auto"/>
          <w:kern w:val="2"/>
          <w:sz w:val="24"/>
          <w:szCs w:val="24"/>
          <w:highlight w:val="none"/>
          <w:lang w:val="en-US" w:bidi="ar"/>
        </w:rPr>
        <w:br w:type="page"/>
      </w:r>
    </w:p>
    <w:p>
      <w:pPr>
        <w:pStyle w:val="9"/>
        <w:spacing w:before="90" w:line="364" w:lineRule="auto"/>
        <w:ind w:left="0" w:right="-314"/>
        <w:rPr>
          <w:color w:val="auto"/>
          <w:highlight w:val="none"/>
        </w:rPr>
      </w:pPr>
      <w:bookmarkStart w:id="95" w:name="_Toc21383"/>
      <w:bookmarkStart w:id="96" w:name="_Toc20118"/>
      <w:bookmarkStart w:id="97" w:name="_Toc22532"/>
      <w:r>
        <w:rPr>
          <w:rFonts w:hint="eastAsia"/>
          <w:color w:val="auto"/>
          <w:highlight w:val="none"/>
        </w:rPr>
        <w:t xml:space="preserve">附件 </w:t>
      </w:r>
      <w:r>
        <w:rPr>
          <w:rFonts w:hint="eastAsia"/>
          <w:color w:val="auto"/>
          <w:highlight w:val="none"/>
          <w:lang w:val="en-US"/>
        </w:rPr>
        <w:t>5</w:t>
      </w:r>
      <w:r>
        <w:rPr>
          <w:rFonts w:hint="eastAsia"/>
          <w:color w:val="auto"/>
          <w:highlight w:val="none"/>
        </w:rPr>
        <w:t>：</w:t>
      </w:r>
      <w:r>
        <w:rPr>
          <w:rFonts w:hint="eastAsia"/>
          <w:color w:val="auto"/>
          <w:highlight w:val="none"/>
          <w:lang w:val="en-US"/>
        </w:rPr>
        <w:t>供应商</w:t>
      </w:r>
      <w:r>
        <w:rPr>
          <w:rFonts w:hint="eastAsia"/>
          <w:color w:val="auto"/>
          <w:highlight w:val="none"/>
        </w:rPr>
        <w:t>综合情况（格式）</w:t>
      </w:r>
      <w:bookmarkEnd w:id="95"/>
      <w:bookmarkEnd w:id="96"/>
      <w:bookmarkEnd w:id="97"/>
      <w:r>
        <w:rPr>
          <w:rFonts w:hint="eastAsia"/>
          <w:color w:val="auto"/>
          <w:highlight w:val="none"/>
        </w:rPr>
        <w:t xml:space="preserve"> </w:t>
      </w:r>
    </w:p>
    <w:p>
      <w:pPr>
        <w:pStyle w:val="9"/>
        <w:spacing w:line="306" w:lineRule="exact"/>
        <w:ind w:left="0" w:right="159"/>
        <w:jc w:val="both"/>
        <w:rPr>
          <w:color w:val="auto"/>
          <w:highlight w:val="none"/>
        </w:rPr>
      </w:pPr>
      <w:bookmarkStart w:id="98" w:name="_Toc17090"/>
      <w:bookmarkStart w:id="99" w:name="_Toc28553"/>
      <w:bookmarkStart w:id="100" w:name="_Toc5632"/>
      <w:r>
        <w:rPr>
          <w:rFonts w:hint="eastAsia"/>
          <w:bCs w:val="0"/>
          <w:color w:val="auto"/>
          <w:highlight w:val="none"/>
        </w:rPr>
        <w:t xml:space="preserve">附件 </w:t>
      </w:r>
      <w:r>
        <w:rPr>
          <w:rFonts w:hint="eastAsia"/>
          <w:bCs w:val="0"/>
          <w:color w:val="auto"/>
          <w:highlight w:val="none"/>
          <w:lang w:val="en-US"/>
        </w:rPr>
        <w:t>5</w:t>
      </w:r>
      <w:r>
        <w:rPr>
          <w:rFonts w:hint="eastAsia"/>
          <w:bCs w:val="0"/>
          <w:color w:val="auto"/>
          <w:highlight w:val="none"/>
        </w:rPr>
        <w:t>-1</w:t>
      </w:r>
      <w:r>
        <w:rPr>
          <w:rFonts w:hint="eastAsia"/>
          <w:bCs w:val="0"/>
          <w:color w:val="auto"/>
          <w:highlight w:val="none"/>
          <w:lang w:val="en-US"/>
        </w:rPr>
        <w:t xml:space="preserve"> </w:t>
      </w:r>
      <w:r>
        <w:rPr>
          <w:rFonts w:hint="eastAsia"/>
          <w:color w:val="auto"/>
          <w:highlight w:val="none"/>
          <w:lang w:val="en-US"/>
        </w:rPr>
        <w:t>供应商</w:t>
      </w:r>
      <w:r>
        <w:rPr>
          <w:rFonts w:hint="eastAsia"/>
          <w:color w:val="auto"/>
          <w:highlight w:val="none"/>
        </w:rPr>
        <w:t>综合情况一览表</w:t>
      </w:r>
      <w:bookmarkEnd w:id="98"/>
      <w:bookmarkEnd w:id="99"/>
      <w:bookmarkEnd w:id="100"/>
    </w:p>
    <w:p>
      <w:pPr>
        <w:pStyle w:val="2"/>
        <w:spacing w:before="6"/>
        <w:rPr>
          <w:rFonts w:ascii="仿宋" w:hAnsi="仿宋" w:eastAsia="仿宋" w:cs="仿宋"/>
          <w:b/>
          <w:color w:val="auto"/>
          <w:highlight w:val="none"/>
        </w:rPr>
      </w:pPr>
    </w:p>
    <w:tbl>
      <w:tblPr>
        <w:tblStyle w:val="24"/>
        <w:tblW w:w="881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5"/>
        <w:gridCol w:w="1072"/>
        <w:gridCol w:w="1802"/>
        <w:gridCol w:w="714"/>
        <w:gridCol w:w="95"/>
        <w:gridCol w:w="441"/>
        <w:gridCol w:w="922"/>
        <w:gridCol w:w="343"/>
        <w:gridCol w:w="722"/>
        <w:gridCol w:w="72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jc w:val="center"/>
        </w:trPr>
        <w:tc>
          <w:tcPr>
            <w:tcW w:w="1985" w:type="dxa"/>
            <w:tcBorders>
              <w:bottom w:val="single" w:color="000000" w:sz="6" w:space="0"/>
              <w:right w:val="single" w:color="000000" w:sz="6" w:space="0"/>
            </w:tcBorders>
          </w:tcPr>
          <w:p>
            <w:pPr>
              <w:pStyle w:val="34"/>
              <w:spacing w:before="153"/>
              <w:ind w:left="107"/>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供应商</w:t>
            </w:r>
            <w:r>
              <w:rPr>
                <w:rFonts w:hint="eastAsia" w:ascii="仿宋" w:hAnsi="仿宋" w:eastAsia="仿宋" w:cs="仿宋"/>
                <w:color w:val="auto"/>
                <w:sz w:val="21"/>
                <w:szCs w:val="21"/>
                <w:highlight w:val="none"/>
              </w:rPr>
              <w:t>名称</w:t>
            </w:r>
          </w:p>
        </w:tc>
        <w:tc>
          <w:tcPr>
            <w:tcW w:w="6831" w:type="dxa"/>
            <w:gridSpan w:val="9"/>
            <w:tcBorders>
              <w:left w:val="single" w:color="000000" w:sz="6" w:space="0"/>
              <w:bottom w:val="single" w:color="000000" w:sz="6" w:space="0"/>
            </w:tcBorders>
          </w:tcPr>
          <w:p>
            <w:pPr>
              <w:pStyle w:val="34"/>
              <w:spacing w:before="153"/>
              <w:ind w:left="115" w:firstLine="5250" w:firstLineChars="25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34"/>
              <w:spacing w:before="148"/>
              <w:ind w:left="107"/>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注册地址</w:t>
            </w:r>
          </w:p>
        </w:tc>
        <w:tc>
          <w:tcPr>
            <w:tcW w:w="3683" w:type="dxa"/>
            <w:gridSpan w:val="4"/>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34"/>
              <w:spacing w:before="148"/>
              <w:ind w:left="119"/>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邮政编码</w:t>
            </w:r>
          </w:p>
        </w:tc>
        <w:tc>
          <w:tcPr>
            <w:tcW w:w="1785" w:type="dxa"/>
            <w:gridSpan w:val="3"/>
            <w:tcBorders>
              <w:top w:val="single" w:color="000000" w:sz="6" w:space="0"/>
              <w:left w:val="single" w:color="000000" w:sz="6" w:space="0"/>
              <w:bottom w:val="single" w:color="000000" w:sz="6" w:space="0"/>
            </w:tcBorders>
          </w:tcPr>
          <w:p>
            <w:pPr>
              <w:pStyle w:val="34"/>
              <w:rPr>
                <w:rFonts w:ascii="仿宋" w:hAnsi="仿宋" w:eastAsia="仿宋" w:cs="仿宋"/>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vMerge w:val="restart"/>
            <w:tcBorders>
              <w:top w:val="single" w:color="000000" w:sz="6" w:space="0"/>
              <w:bottom w:val="single" w:color="000000" w:sz="6" w:space="0"/>
              <w:right w:val="single" w:color="000000" w:sz="6" w:space="0"/>
            </w:tcBorders>
          </w:tcPr>
          <w:p>
            <w:pPr>
              <w:pStyle w:val="34"/>
              <w:spacing w:before="10"/>
              <w:rPr>
                <w:rFonts w:ascii="仿宋" w:hAnsi="仿宋" w:eastAsia="仿宋" w:cs="仿宋"/>
                <w:b/>
                <w:color w:val="auto"/>
                <w:sz w:val="21"/>
                <w:szCs w:val="21"/>
                <w:highlight w:val="none"/>
              </w:rPr>
            </w:pPr>
          </w:p>
          <w:p>
            <w:pPr>
              <w:pStyle w:val="34"/>
              <w:ind w:left="107"/>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联系方式</w:t>
            </w:r>
          </w:p>
        </w:tc>
        <w:tc>
          <w:tcPr>
            <w:tcW w:w="1072" w:type="dxa"/>
            <w:tcBorders>
              <w:top w:val="single" w:color="000000" w:sz="6" w:space="0"/>
              <w:left w:val="single" w:color="000000" w:sz="6" w:space="0"/>
              <w:bottom w:val="single" w:color="000000" w:sz="6" w:space="0"/>
              <w:right w:val="single" w:color="000000" w:sz="6" w:space="0"/>
            </w:tcBorders>
          </w:tcPr>
          <w:p>
            <w:pPr>
              <w:pStyle w:val="34"/>
              <w:spacing w:before="143"/>
              <w:ind w:left="115"/>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联系人</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34"/>
              <w:spacing w:before="143"/>
              <w:ind w:left="119"/>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电话</w:t>
            </w:r>
          </w:p>
        </w:tc>
        <w:tc>
          <w:tcPr>
            <w:tcW w:w="1785" w:type="dxa"/>
            <w:gridSpan w:val="3"/>
            <w:tcBorders>
              <w:top w:val="single" w:color="000000" w:sz="6" w:space="0"/>
              <w:left w:val="single" w:color="000000" w:sz="6" w:space="0"/>
              <w:bottom w:val="single" w:color="000000" w:sz="6" w:space="0"/>
            </w:tcBorders>
          </w:tcPr>
          <w:p>
            <w:pPr>
              <w:pStyle w:val="34"/>
              <w:rPr>
                <w:rFonts w:ascii="仿宋" w:hAnsi="仿宋" w:eastAsia="仿宋" w:cs="仿宋"/>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985" w:type="dxa"/>
            <w:vMerge w:val="continue"/>
            <w:tcBorders>
              <w:top w:val="nil"/>
              <w:bottom w:val="single" w:color="000000" w:sz="6" w:space="0"/>
              <w:right w:val="single" w:color="000000" w:sz="6" w:space="0"/>
            </w:tcBorders>
          </w:tcPr>
          <w:p>
            <w:pPr>
              <w:rPr>
                <w:rFonts w:ascii="仿宋" w:hAnsi="仿宋" w:eastAsia="仿宋" w:cs="仿宋"/>
                <w:color w:val="auto"/>
                <w:sz w:val="21"/>
                <w:szCs w:val="21"/>
                <w:highlight w:val="none"/>
              </w:rPr>
            </w:pPr>
          </w:p>
        </w:tc>
        <w:tc>
          <w:tcPr>
            <w:tcW w:w="1072" w:type="dxa"/>
            <w:tcBorders>
              <w:top w:val="single" w:color="000000" w:sz="6" w:space="0"/>
              <w:left w:val="single" w:color="000000" w:sz="6" w:space="0"/>
              <w:bottom w:val="single" w:color="000000" w:sz="6" w:space="0"/>
              <w:right w:val="single" w:color="000000" w:sz="6" w:space="0"/>
            </w:tcBorders>
          </w:tcPr>
          <w:p>
            <w:pPr>
              <w:pStyle w:val="34"/>
              <w:spacing w:before="151"/>
              <w:ind w:left="115"/>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传真</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34"/>
              <w:spacing w:before="151"/>
              <w:ind w:left="119"/>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邮箱</w:t>
            </w:r>
          </w:p>
        </w:tc>
        <w:tc>
          <w:tcPr>
            <w:tcW w:w="1785" w:type="dxa"/>
            <w:gridSpan w:val="3"/>
            <w:tcBorders>
              <w:top w:val="single" w:color="000000" w:sz="6" w:space="0"/>
              <w:left w:val="single" w:color="000000" w:sz="6" w:space="0"/>
              <w:bottom w:val="single" w:color="000000" w:sz="6" w:space="0"/>
            </w:tcBorders>
          </w:tcPr>
          <w:p>
            <w:pPr>
              <w:pStyle w:val="34"/>
              <w:rPr>
                <w:rFonts w:ascii="仿宋" w:hAnsi="仿宋" w:eastAsia="仿宋" w:cs="仿宋"/>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34"/>
              <w:spacing w:before="151"/>
              <w:ind w:left="107" w:right="-44"/>
              <w:rPr>
                <w:rFonts w:ascii="仿宋" w:hAnsi="仿宋" w:eastAsia="仿宋" w:cs="仿宋"/>
                <w:color w:val="auto"/>
                <w:sz w:val="21"/>
                <w:szCs w:val="21"/>
                <w:highlight w:val="none"/>
              </w:rPr>
            </w:pPr>
            <w:r>
              <w:rPr>
                <w:rFonts w:hint="eastAsia" w:ascii="仿宋" w:hAnsi="仿宋" w:eastAsia="仿宋" w:cs="仿宋"/>
                <w:color w:val="auto"/>
                <w:spacing w:val="-8"/>
                <w:sz w:val="21"/>
                <w:szCs w:val="21"/>
                <w:highlight w:val="none"/>
              </w:rPr>
              <w:t>隶属情况</w:t>
            </w:r>
            <w:r>
              <w:rPr>
                <w:rFonts w:hint="eastAsia" w:ascii="仿宋" w:hAnsi="仿宋" w:eastAsia="仿宋" w:cs="仿宋"/>
                <w:color w:val="auto"/>
                <w:sz w:val="21"/>
                <w:szCs w:val="21"/>
                <w:highlight w:val="none"/>
              </w:rPr>
              <w:t>（如有）</w:t>
            </w:r>
          </w:p>
        </w:tc>
        <w:tc>
          <w:tcPr>
            <w:tcW w:w="6831" w:type="dxa"/>
            <w:gridSpan w:val="9"/>
            <w:tcBorders>
              <w:top w:val="single" w:color="000000" w:sz="6" w:space="0"/>
              <w:left w:val="single" w:color="000000" w:sz="6" w:space="0"/>
              <w:bottom w:val="single" w:color="000000" w:sz="6" w:space="0"/>
            </w:tcBorders>
          </w:tcPr>
          <w:p>
            <w:pPr>
              <w:pStyle w:val="34"/>
              <w:spacing w:before="151"/>
              <w:ind w:left="115"/>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阐明隶属及组织机构情况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34"/>
              <w:spacing w:before="151"/>
              <w:ind w:left="107" w:right="-44"/>
              <w:rPr>
                <w:rFonts w:ascii="仿宋" w:hAnsi="仿宋" w:eastAsia="仿宋" w:cs="仿宋"/>
                <w:color w:val="auto"/>
                <w:sz w:val="21"/>
                <w:szCs w:val="21"/>
                <w:highlight w:val="none"/>
              </w:rPr>
            </w:pPr>
            <w:r>
              <w:rPr>
                <w:rFonts w:hint="eastAsia" w:ascii="仿宋" w:hAnsi="仿宋" w:eastAsia="仿宋" w:cs="仿宋"/>
                <w:color w:val="auto"/>
                <w:spacing w:val="-8"/>
                <w:sz w:val="21"/>
                <w:szCs w:val="21"/>
                <w:highlight w:val="none"/>
              </w:rPr>
              <w:t>控股情况</w:t>
            </w:r>
            <w:r>
              <w:rPr>
                <w:rFonts w:hint="eastAsia" w:ascii="仿宋" w:hAnsi="仿宋" w:eastAsia="仿宋" w:cs="仿宋"/>
                <w:color w:val="auto"/>
                <w:sz w:val="21"/>
                <w:szCs w:val="21"/>
                <w:highlight w:val="none"/>
              </w:rPr>
              <w:t>（如有）</w:t>
            </w:r>
          </w:p>
        </w:tc>
        <w:tc>
          <w:tcPr>
            <w:tcW w:w="6831" w:type="dxa"/>
            <w:gridSpan w:val="9"/>
            <w:tcBorders>
              <w:top w:val="single" w:color="000000" w:sz="6" w:space="0"/>
              <w:left w:val="single" w:color="000000" w:sz="6" w:space="0"/>
              <w:bottom w:val="single" w:color="000000" w:sz="6" w:space="0"/>
            </w:tcBorders>
          </w:tcPr>
          <w:p>
            <w:pPr>
              <w:pStyle w:val="34"/>
              <w:spacing w:before="151"/>
              <w:ind w:left="115"/>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阐明控股和被控股情况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985" w:type="dxa"/>
            <w:tcBorders>
              <w:top w:val="single" w:color="000000" w:sz="6" w:space="0"/>
              <w:bottom w:val="single" w:color="000000" w:sz="6" w:space="0"/>
              <w:right w:val="single" w:color="000000" w:sz="6" w:space="0"/>
            </w:tcBorders>
          </w:tcPr>
          <w:p>
            <w:pPr>
              <w:pStyle w:val="34"/>
              <w:spacing w:before="141"/>
              <w:ind w:left="107"/>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组织结构</w:t>
            </w:r>
          </w:p>
        </w:tc>
        <w:tc>
          <w:tcPr>
            <w:tcW w:w="6831" w:type="dxa"/>
            <w:gridSpan w:val="9"/>
            <w:tcBorders>
              <w:top w:val="single" w:color="000000" w:sz="6" w:space="0"/>
              <w:left w:val="single" w:color="000000" w:sz="6" w:space="0"/>
              <w:bottom w:val="single" w:color="000000" w:sz="6" w:space="0"/>
            </w:tcBorders>
          </w:tcPr>
          <w:p>
            <w:pPr>
              <w:pStyle w:val="34"/>
              <w:rPr>
                <w:rFonts w:ascii="仿宋" w:hAnsi="仿宋" w:eastAsia="仿宋" w:cs="仿宋"/>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985" w:type="dxa"/>
            <w:tcBorders>
              <w:top w:val="single" w:color="000000" w:sz="6" w:space="0"/>
              <w:bottom w:val="single" w:color="000000" w:sz="6" w:space="0"/>
              <w:right w:val="single" w:color="000000" w:sz="6" w:space="0"/>
            </w:tcBorders>
          </w:tcPr>
          <w:p>
            <w:pPr>
              <w:pStyle w:val="34"/>
              <w:spacing w:before="155"/>
              <w:ind w:left="107"/>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简介</w:t>
            </w:r>
          </w:p>
        </w:tc>
        <w:tc>
          <w:tcPr>
            <w:tcW w:w="6831" w:type="dxa"/>
            <w:gridSpan w:val="9"/>
            <w:tcBorders>
              <w:top w:val="single" w:color="000000" w:sz="6" w:space="0"/>
              <w:left w:val="single" w:color="000000" w:sz="6" w:space="0"/>
              <w:bottom w:val="single" w:color="000000" w:sz="6" w:space="0"/>
            </w:tcBorders>
          </w:tcPr>
          <w:p>
            <w:pPr>
              <w:pStyle w:val="34"/>
              <w:spacing w:line="307" w:lineRule="exact"/>
              <w:ind w:left="115" w:right="-58"/>
              <w:rPr>
                <w:rFonts w:ascii="仿宋" w:hAnsi="仿宋" w:eastAsia="仿宋" w:cs="仿宋"/>
                <w:color w:val="auto"/>
                <w:sz w:val="21"/>
                <w:szCs w:val="21"/>
                <w:highlight w:val="none"/>
              </w:rPr>
            </w:pPr>
            <w:r>
              <w:rPr>
                <w:rFonts w:hint="eastAsia" w:ascii="仿宋" w:hAnsi="仿宋" w:eastAsia="仿宋" w:cs="仿宋"/>
                <w:color w:val="auto"/>
                <w:spacing w:val="-16"/>
                <w:sz w:val="21"/>
                <w:szCs w:val="21"/>
                <w:highlight w:val="none"/>
              </w:rPr>
              <w:t>包括但不限于：企业经营范围、发展历程、经营业绩、获奖情况、</w:t>
            </w:r>
            <w:r>
              <w:rPr>
                <w:rFonts w:hint="eastAsia" w:ascii="仿宋" w:hAnsi="仿宋" w:eastAsia="仿宋" w:cs="仿宋"/>
                <w:color w:val="auto"/>
                <w:sz w:val="21"/>
                <w:szCs w:val="21"/>
                <w:highlight w:val="none"/>
              </w:rPr>
              <w:t>财务状况、人力资源等。（可另附页）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tcBorders>
              <w:top w:val="single" w:color="000000" w:sz="6" w:space="0"/>
              <w:bottom w:val="single" w:color="000000" w:sz="6" w:space="0"/>
              <w:right w:val="single" w:color="000000" w:sz="6" w:space="0"/>
            </w:tcBorders>
          </w:tcPr>
          <w:p>
            <w:pPr>
              <w:pStyle w:val="34"/>
              <w:spacing w:before="144"/>
              <w:ind w:left="107"/>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w:t>
            </w:r>
          </w:p>
        </w:tc>
        <w:tc>
          <w:tcPr>
            <w:tcW w:w="1072" w:type="dxa"/>
            <w:tcBorders>
              <w:top w:val="single" w:color="000000" w:sz="6" w:space="0"/>
              <w:left w:val="single" w:color="000000" w:sz="6" w:space="0"/>
              <w:bottom w:val="single" w:color="000000" w:sz="6" w:space="0"/>
              <w:right w:val="single" w:color="000000" w:sz="6" w:space="0"/>
            </w:tcBorders>
          </w:tcPr>
          <w:p>
            <w:pPr>
              <w:pStyle w:val="34"/>
              <w:spacing w:before="144"/>
              <w:ind w:left="115"/>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34"/>
              <w:spacing w:before="144"/>
              <w:ind w:left="116"/>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722" w:type="dxa"/>
            <w:tcBorders>
              <w:top w:val="single" w:color="000000" w:sz="6" w:space="0"/>
              <w:left w:val="single" w:color="000000" w:sz="6" w:space="0"/>
              <w:bottom w:val="single" w:color="000000" w:sz="6" w:space="0"/>
              <w:right w:val="single" w:color="000000" w:sz="6" w:space="0"/>
            </w:tcBorders>
          </w:tcPr>
          <w:p>
            <w:pPr>
              <w:pStyle w:val="34"/>
              <w:spacing w:before="144"/>
              <w:ind w:right="104"/>
              <w:jc w:val="righ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电话</w:t>
            </w:r>
          </w:p>
        </w:tc>
        <w:tc>
          <w:tcPr>
            <w:tcW w:w="720" w:type="dxa"/>
            <w:tcBorders>
              <w:top w:val="single" w:color="000000" w:sz="6" w:space="0"/>
              <w:left w:val="single" w:color="000000" w:sz="6" w:space="0"/>
              <w:bottom w:val="single" w:color="000000" w:sz="6" w:space="0"/>
            </w:tcBorders>
          </w:tcPr>
          <w:p>
            <w:pPr>
              <w:pStyle w:val="34"/>
              <w:rPr>
                <w:rFonts w:ascii="仿宋" w:hAnsi="仿宋" w:eastAsia="仿宋" w:cs="仿宋"/>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985" w:type="dxa"/>
            <w:tcBorders>
              <w:top w:val="single" w:color="000000" w:sz="6" w:space="0"/>
              <w:bottom w:val="single" w:color="000000" w:sz="6" w:space="0"/>
              <w:right w:val="single" w:color="000000" w:sz="6" w:space="0"/>
            </w:tcBorders>
          </w:tcPr>
          <w:p>
            <w:pPr>
              <w:pStyle w:val="34"/>
              <w:spacing w:before="158"/>
              <w:ind w:left="107"/>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技术负责人</w:t>
            </w:r>
          </w:p>
        </w:tc>
        <w:tc>
          <w:tcPr>
            <w:tcW w:w="1072" w:type="dxa"/>
            <w:tcBorders>
              <w:top w:val="single" w:color="000000" w:sz="6" w:space="0"/>
              <w:left w:val="single" w:color="000000" w:sz="6" w:space="0"/>
              <w:bottom w:val="single" w:color="000000" w:sz="6" w:space="0"/>
              <w:right w:val="single" w:color="000000" w:sz="6" w:space="0"/>
            </w:tcBorders>
          </w:tcPr>
          <w:p>
            <w:pPr>
              <w:pStyle w:val="34"/>
              <w:spacing w:before="158"/>
              <w:ind w:left="115"/>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34"/>
              <w:spacing w:before="158"/>
              <w:ind w:left="116"/>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722" w:type="dxa"/>
            <w:tcBorders>
              <w:top w:val="single" w:color="000000" w:sz="6" w:space="0"/>
              <w:left w:val="single" w:color="000000" w:sz="6" w:space="0"/>
              <w:bottom w:val="single" w:color="000000" w:sz="6" w:space="0"/>
              <w:right w:val="single" w:color="000000" w:sz="6" w:space="0"/>
            </w:tcBorders>
          </w:tcPr>
          <w:p>
            <w:pPr>
              <w:pStyle w:val="34"/>
              <w:spacing w:before="158"/>
              <w:ind w:right="104"/>
              <w:jc w:val="righ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电话</w:t>
            </w:r>
          </w:p>
        </w:tc>
        <w:tc>
          <w:tcPr>
            <w:tcW w:w="720" w:type="dxa"/>
            <w:tcBorders>
              <w:top w:val="single" w:color="000000" w:sz="6" w:space="0"/>
              <w:left w:val="single" w:color="000000" w:sz="6" w:space="0"/>
              <w:bottom w:val="single" w:color="000000" w:sz="6" w:space="0"/>
            </w:tcBorders>
          </w:tcPr>
          <w:p>
            <w:pPr>
              <w:pStyle w:val="34"/>
              <w:rPr>
                <w:rFonts w:ascii="仿宋" w:hAnsi="仿宋" w:eastAsia="仿宋" w:cs="仿宋"/>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34"/>
              <w:spacing w:before="151"/>
              <w:ind w:left="107"/>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成立时间</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3957" w:type="dxa"/>
            <w:gridSpan w:val="7"/>
            <w:tcBorders>
              <w:top w:val="single" w:color="000000" w:sz="6" w:space="0"/>
              <w:left w:val="single" w:color="000000" w:sz="6" w:space="0"/>
              <w:bottom w:val="single" w:color="000000" w:sz="6" w:space="0"/>
            </w:tcBorders>
          </w:tcPr>
          <w:p>
            <w:pPr>
              <w:pStyle w:val="34"/>
              <w:spacing w:before="151"/>
              <w:ind w:left="116"/>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34"/>
              <w:spacing w:before="151"/>
              <w:ind w:left="107"/>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企业资质等级</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714" w:type="dxa"/>
            <w:vMerge w:val="restart"/>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b/>
                <w:color w:val="auto"/>
                <w:sz w:val="21"/>
                <w:szCs w:val="21"/>
                <w:highlight w:val="none"/>
              </w:rPr>
            </w:pPr>
          </w:p>
          <w:p>
            <w:pPr>
              <w:pStyle w:val="34"/>
              <w:rPr>
                <w:rFonts w:ascii="仿宋" w:hAnsi="仿宋" w:eastAsia="仿宋" w:cs="仿宋"/>
                <w:b/>
                <w:color w:val="auto"/>
                <w:sz w:val="21"/>
                <w:szCs w:val="21"/>
                <w:highlight w:val="none"/>
              </w:rPr>
            </w:pPr>
          </w:p>
          <w:p>
            <w:pPr>
              <w:pStyle w:val="34"/>
              <w:rPr>
                <w:rFonts w:ascii="仿宋" w:hAnsi="仿宋" w:eastAsia="仿宋" w:cs="仿宋"/>
                <w:b/>
                <w:color w:val="auto"/>
                <w:sz w:val="21"/>
                <w:szCs w:val="21"/>
                <w:highlight w:val="none"/>
              </w:rPr>
            </w:pPr>
          </w:p>
          <w:p>
            <w:pPr>
              <w:pStyle w:val="34"/>
              <w:rPr>
                <w:rFonts w:ascii="仿宋" w:hAnsi="仿宋" w:eastAsia="仿宋" w:cs="仿宋"/>
                <w:b/>
                <w:color w:val="auto"/>
                <w:sz w:val="21"/>
                <w:szCs w:val="21"/>
                <w:highlight w:val="none"/>
              </w:rPr>
            </w:pPr>
          </w:p>
          <w:p>
            <w:pPr>
              <w:pStyle w:val="34"/>
              <w:spacing w:before="1"/>
              <w:ind w:left="116"/>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其中</w:t>
            </w:r>
          </w:p>
        </w:tc>
        <w:tc>
          <w:tcPr>
            <w:tcW w:w="1801" w:type="dxa"/>
            <w:gridSpan w:val="4"/>
            <w:tcBorders>
              <w:top w:val="single" w:color="000000" w:sz="6" w:space="0"/>
              <w:left w:val="single" w:color="000000" w:sz="6" w:space="0"/>
              <w:bottom w:val="single" w:color="000000" w:sz="6" w:space="0"/>
              <w:right w:val="single" w:color="000000" w:sz="6" w:space="0"/>
            </w:tcBorders>
          </w:tcPr>
          <w:p>
            <w:pPr>
              <w:pStyle w:val="34"/>
              <w:spacing w:before="151"/>
              <w:ind w:left="118"/>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高级职称人员</w:t>
            </w:r>
          </w:p>
        </w:tc>
        <w:tc>
          <w:tcPr>
            <w:tcW w:w="1442" w:type="dxa"/>
            <w:gridSpan w:val="2"/>
            <w:tcBorders>
              <w:top w:val="single" w:color="000000" w:sz="6" w:space="0"/>
              <w:left w:val="single" w:color="000000" w:sz="6" w:space="0"/>
              <w:bottom w:val="single" w:color="000000" w:sz="6" w:space="0"/>
            </w:tcBorders>
          </w:tcPr>
          <w:p>
            <w:pPr>
              <w:pStyle w:val="34"/>
              <w:rPr>
                <w:rFonts w:ascii="仿宋" w:hAnsi="仿宋" w:eastAsia="仿宋" w:cs="仿宋"/>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985" w:type="dxa"/>
            <w:tcBorders>
              <w:top w:val="single" w:color="000000" w:sz="6" w:space="0"/>
              <w:bottom w:val="single" w:color="000000" w:sz="6" w:space="0"/>
              <w:right w:val="single" w:color="000000" w:sz="6" w:space="0"/>
            </w:tcBorders>
          </w:tcPr>
          <w:p>
            <w:pPr>
              <w:pStyle w:val="34"/>
              <w:spacing w:before="110"/>
              <w:ind w:left="107"/>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营业执照号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714" w:type="dxa"/>
            <w:vMerge w:val="continue"/>
            <w:tcBorders>
              <w:top w:val="nil"/>
              <w:left w:val="single" w:color="000000" w:sz="6" w:space="0"/>
              <w:bottom w:val="single" w:color="000000" w:sz="6" w:space="0"/>
              <w:right w:val="single" w:color="000000" w:sz="6" w:space="0"/>
            </w:tcBorders>
          </w:tcPr>
          <w:p>
            <w:pPr>
              <w:rPr>
                <w:rFonts w:ascii="仿宋" w:hAnsi="仿宋" w:eastAsia="仿宋" w:cs="仿宋"/>
                <w:color w:val="auto"/>
                <w:sz w:val="21"/>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34"/>
              <w:spacing w:before="110"/>
              <w:ind w:left="118"/>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中级职称人员</w:t>
            </w:r>
          </w:p>
        </w:tc>
        <w:tc>
          <w:tcPr>
            <w:tcW w:w="1442" w:type="dxa"/>
            <w:gridSpan w:val="2"/>
            <w:tcBorders>
              <w:top w:val="single" w:color="000000" w:sz="6" w:space="0"/>
              <w:left w:val="single" w:color="000000" w:sz="6" w:space="0"/>
              <w:bottom w:val="single" w:color="000000" w:sz="6" w:space="0"/>
            </w:tcBorders>
          </w:tcPr>
          <w:p>
            <w:pPr>
              <w:pStyle w:val="34"/>
              <w:rPr>
                <w:rFonts w:ascii="仿宋" w:hAnsi="仿宋" w:eastAsia="仿宋" w:cs="仿宋"/>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985" w:type="dxa"/>
            <w:tcBorders>
              <w:top w:val="single" w:color="000000" w:sz="6" w:space="0"/>
              <w:bottom w:val="single" w:color="000000" w:sz="6" w:space="0"/>
              <w:right w:val="single" w:color="000000" w:sz="6" w:space="0"/>
            </w:tcBorders>
          </w:tcPr>
          <w:p>
            <w:pPr>
              <w:pStyle w:val="34"/>
              <w:spacing w:before="79"/>
              <w:ind w:left="107"/>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注册资金</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714" w:type="dxa"/>
            <w:vMerge w:val="continue"/>
            <w:tcBorders>
              <w:top w:val="nil"/>
              <w:left w:val="single" w:color="000000" w:sz="6" w:space="0"/>
              <w:bottom w:val="single" w:color="000000" w:sz="6" w:space="0"/>
              <w:right w:val="single" w:color="000000" w:sz="6" w:space="0"/>
            </w:tcBorders>
          </w:tcPr>
          <w:p>
            <w:pPr>
              <w:rPr>
                <w:rFonts w:ascii="仿宋" w:hAnsi="仿宋" w:eastAsia="仿宋" w:cs="仿宋"/>
                <w:color w:val="auto"/>
                <w:sz w:val="21"/>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34"/>
              <w:spacing w:before="79"/>
              <w:ind w:left="118"/>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初级职称人员</w:t>
            </w:r>
          </w:p>
        </w:tc>
        <w:tc>
          <w:tcPr>
            <w:tcW w:w="1442" w:type="dxa"/>
            <w:gridSpan w:val="2"/>
            <w:tcBorders>
              <w:top w:val="single" w:color="000000" w:sz="6" w:space="0"/>
              <w:left w:val="single" w:color="000000" w:sz="6" w:space="0"/>
              <w:bottom w:val="single" w:color="000000" w:sz="6" w:space="0"/>
            </w:tcBorders>
          </w:tcPr>
          <w:p>
            <w:pPr>
              <w:pStyle w:val="34"/>
              <w:rPr>
                <w:rFonts w:ascii="仿宋" w:hAnsi="仿宋" w:eastAsia="仿宋" w:cs="仿宋"/>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5" w:hRule="atLeast"/>
          <w:jc w:val="center"/>
        </w:trPr>
        <w:tc>
          <w:tcPr>
            <w:tcW w:w="1985" w:type="dxa"/>
            <w:tcBorders>
              <w:top w:val="single" w:color="000000" w:sz="6" w:space="0"/>
              <w:bottom w:val="single" w:color="000000" w:sz="6" w:space="0"/>
              <w:right w:val="single" w:color="000000" w:sz="6" w:space="0"/>
            </w:tcBorders>
          </w:tcPr>
          <w:p>
            <w:pPr>
              <w:pStyle w:val="34"/>
              <w:spacing w:before="108"/>
              <w:ind w:left="107"/>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开户银行</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714" w:type="dxa"/>
            <w:vMerge w:val="continue"/>
            <w:tcBorders>
              <w:top w:val="nil"/>
              <w:left w:val="single" w:color="000000" w:sz="6" w:space="0"/>
              <w:bottom w:val="single" w:color="000000" w:sz="6" w:space="0"/>
              <w:right w:val="single" w:color="000000" w:sz="6" w:space="0"/>
            </w:tcBorders>
          </w:tcPr>
          <w:p>
            <w:pPr>
              <w:rPr>
                <w:rFonts w:ascii="仿宋" w:hAnsi="仿宋" w:eastAsia="仿宋" w:cs="仿宋"/>
                <w:color w:val="auto"/>
                <w:sz w:val="21"/>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34"/>
              <w:spacing w:before="108"/>
              <w:ind w:left="118"/>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其他……</w:t>
            </w:r>
          </w:p>
        </w:tc>
        <w:tc>
          <w:tcPr>
            <w:tcW w:w="1442" w:type="dxa"/>
            <w:gridSpan w:val="2"/>
            <w:tcBorders>
              <w:top w:val="single" w:color="000000" w:sz="6" w:space="0"/>
              <w:left w:val="single" w:color="000000" w:sz="6" w:space="0"/>
              <w:bottom w:val="single" w:color="000000" w:sz="6" w:space="0"/>
            </w:tcBorders>
          </w:tcPr>
          <w:p>
            <w:pPr>
              <w:pStyle w:val="34"/>
              <w:rPr>
                <w:rFonts w:ascii="仿宋" w:hAnsi="仿宋" w:eastAsia="仿宋" w:cs="仿宋"/>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1985" w:type="dxa"/>
            <w:tcBorders>
              <w:top w:val="single" w:color="000000" w:sz="6" w:space="0"/>
              <w:bottom w:val="single" w:color="000000" w:sz="6" w:space="0"/>
              <w:right w:val="single" w:color="000000" w:sz="6" w:space="0"/>
            </w:tcBorders>
          </w:tcPr>
          <w:p>
            <w:pPr>
              <w:pStyle w:val="34"/>
              <w:spacing w:before="52"/>
              <w:ind w:left="107"/>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账号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714" w:type="dxa"/>
            <w:vMerge w:val="continue"/>
            <w:tcBorders>
              <w:top w:val="nil"/>
              <w:left w:val="single" w:color="000000" w:sz="6" w:space="0"/>
              <w:bottom w:val="single" w:color="000000" w:sz="6" w:space="0"/>
              <w:right w:val="single" w:color="000000" w:sz="6" w:space="0"/>
            </w:tcBorders>
          </w:tcPr>
          <w:p>
            <w:pPr>
              <w:rPr>
                <w:rFonts w:ascii="仿宋" w:hAnsi="仿宋" w:eastAsia="仿宋" w:cs="仿宋"/>
                <w:color w:val="auto"/>
                <w:sz w:val="21"/>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1442" w:type="dxa"/>
            <w:gridSpan w:val="2"/>
            <w:tcBorders>
              <w:top w:val="single" w:color="000000" w:sz="6" w:space="0"/>
              <w:left w:val="single" w:color="000000" w:sz="6" w:space="0"/>
              <w:bottom w:val="single" w:color="000000" w:sz="6" w:space="0"/>
            </w:tcBorders>
          </w:tcPr>
          <w:p>
            <w:pPr>
              <w:pStyle w:val="34"/>
              <w:rPr>
                <w:rFonts w:ascii="仿宋" w:hAnsi="仿宋" w:eastAsia="仿宋" w:cs="仿宋"/>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985" w:type="dxa"/>
            <w:tcBorders>
              <w:top w:val="single" w:color="000000" w:sz="6" w:space="0"/>
              <w:right w:val="single" w:color="000000" w:sz="6" w:space="0"/>
            </w:tcBorders>
          </w:tcPr>
          <w:p>
            <w:pPr>
              <w:pStyle w:val="34"/>
              <w:spacing w:before="93"/>
              <w:ind w:left="107"/>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经营范围备注</w:t>
            </w:r>
          </w:p>
        </w:tc>
        <w:tc>
          <w:tcPr>
            <w:tcW w:w="6831" w:type="dxa"/>
            <w:gridSpan w:val="9"/>
            <w:tcBorders>
              <w:top w:val="single" w:color="000000" w:sz="6" w:space="0"/>
              <w:left w:val="single" w:color="000000" w:sz="6" w:space="0"/>
            </w:tcBorders>
          </w:tcPr>
          <w:p>
            <w:pPr>
              <w:pStyle w:val="34"/>
              <w:rPr>
                <w:rFonts w:ascii="仿宋" w:hAnsi="仿宋" w:eastAsia="仿宋" w:cs="仿宋"/>
                <w:color w:val="auto"/>
                <w:sz w:val="21"/>
                <w:szCs w:val="21"/>
                <w:highlight w:val="none"/>
              </w:rPr>
            </w:pPr>
          </w:p>
        </w:tc>
      </w:tr>
    </w:tbl>
    <w:p>
      <w:pPr>
        <w:pStyle w:val="2"/>
        <w:spacing w:before="4"/>
        <w:rPr>
          <w:rFonts w:ascii="仿宋" w:hAnsi="仿宋" w:eastAsia="仿宋" w:cs="仿宋"/>
          <w:b/>
          <w:color w:val="auto"/>
          <w:sz w:val="21"/>
          <w:szCs w:val="21"/>
          <w:highlight w:val="none"/>
        </w:rPr>
      </w:pPr>
    </w:p>
    <w:p>
      <w:pPr>
        <w:rPr>
          <w:rFonts w:ascii="仿宋" w:hAnsi="仿宋" w:eastAsia="仿宋" w:cs="仿宋"/>
          <w:color w:val="auto"/>
          <w:kern w:val="2"/>
          <w:sz w:val="24"/>
          <w:szCs w:val="24"/>
          <w:highlight w:val="none"/>
          <w:lang w:val="en-US" w:bidi="ar"/>
        </w:rPr>
      </w:pPr>
      <w:r>
        <w:rPr>
          <w:rFonts w:hint="eastAsia" w:ascii="仿宋" w:hAnsi="仿宋" w:eastAsia="仿宋" w:cs="仿宋"/>
          <w:color w:val="auto"/>
          <w:kern w:val="2"/>
          <w:sz w:val="24"/>
          <w:szCs w:val="24"/>
          <w:highlight w:val="none"/>
          <w:lang w:val="en-US" w:bidi="ar"/>
        </w:rPr>
        <w:br w:type="page"/>
      </w:r>
    </w:p>
    <w:p>
      <w:pPr>
        <w:spacing w:line="360" w:lineRule="auto"/>
        <w:outlineLvl w:val="0"/>
        <w:rPr>
          <w:rFonts w:ascii="仿宋" w:hAnsi="仿宋" w:eastAsia="仿宋" w:cs="仿宋"/>
          <w:b/>
          <w:bCs/>
          <w:color w:val="auto"/>
          <w:kern w:val="2"/>
          <w:sz w:val="24"/>
          <w:szCs w:val="24"/>
          <w:highlight w:val="none"/>
          <w:lang w:val="en-US" w:bidi="ar"/>
        </w:rPr>
      </w:pPr>
      <w:bookmarkStart w:id="101" w:name="_Toc16932"/>
      <w:bookmarkStart w:id="102" w:name="_Toc5876"/>
      <w:bookmarkStart w:id="103" w:name="_Toc31879"/>
      <w:r>
        <w:rPr>
          <w:rFonts w:hint="eastAsia" w:ascii="仿宋" w:hAnsi="仿宋" w:eastAsia="仿宋" w:cs="仿宋"/>
          <w:b/>
          <w:bCs/>
          <w:color w:val="auto"/>
          <w:kern w:val="2"/>
          <w:sz w:val="24"/>
          <w:szCs w:val="24"/>
          <w:highlight w:val="none"/>
          <w:lang w:val="en-US" w:bidi="ar"/>
        </w:rPr>
        <w:t>附件 5-2 供应商单位简介</w:t>
      </w:r>
      <w:bookmarkEnd w:id="101"/>
      <w:bookmarkEnd w:id="102"/>
      <w:bookmarkEnd w:id="103"/>
    </w:p>
    <w:p>
      <w:pPr>
        <w:spacing w:line="360" w:lineRule="auto"/>
        <w:rPr>
          <w:rFonts w:ascii="仿宋" w:hAnsi="仿宋" w:eastAsia="仿宋" w:cs="仿宋"/>
          <w:color w:val="auto"/>
          <w:kern w:val="2"/>
          <w:sz w:val="24"/>
          <w:szCs w:val="24"/>
          <w:highlight w:val="none"/>
          <w:lang w:val="en-US" w:bidi="ar"/>
        </w:rPr>
      </w:pPr>
    </w:p>
    <w:p>
      <w:pPr>
        <w:spacing w:line="360" w:lineRule="auto"/>
        <w:ind w:firstLine="480" w:firstLineChars="200"/>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包括但不限于业务范围、所有权状况、组织机构及职能、人员构成、单位的场地环境和软件设施等。</w:t>
      </w:r>
    </w:p>
    <w:p>
      <w:pPr>
        <w:spacing w:line="360" w:lineRule="auto"/>
        <w:rPr>
          <w:rFonts w:ascii="仿宋" w:hAnsi="仿宋" w:eastAsia="仿宋" w:cs="仿宋"/>
          <w:color w:val="auto"/>
          <w:kern w:val="2"/>
          <w:sz w:val="24"/>
          <w:szCs w:val="24"/>
          <w:highlight w:val="none"/>
          <w:lang w:val="en-US" w:bidi="ar"/>
        </w:rPr>
      </w:pPr>
    </w:p>
    <w:p>
      <w:pPr>
        <w:spacing w:line="360" w:lineRule="auto"/>
        <w:rPr>
          <w:rFonts w:ascii="仿宋" w:hAnsi="仿宋" w:eastAsia="仿宋" w:cs="仿宋"/>
          <w:color w:val="auto"/>
          <w:kern w:val="2"/>
          <w:sz w:val="24"/>
          <w:szCs w:val="24"/>
          <w:highlight w:val="none"/>
          <w:lang w:val="en-US" w:bidi="ar"/>
        </w:rPr>
      </w:pPr>
      <w:r>
        <w:rPr>
          <w:rFonts w:hint="eastAsia" w:ascii="仿宋" w:hAnsi="仿宋" w:eastAsia="仿宋" w:cs="仿宋"/>
          <w:color w:val="auto"/>
          <w:kern w:val="2"/>
          <w:sz w:val="24"/>
          <w:szCs w:val="24"/>
          <w:highlight w:val="none"/>
          <w:lang w:val="en-US" w:bidi="ar"/>
        </w:rPr>
        <w:br w:type="page"/>
      </w:r>
    </w:p>
    <w:p>
      <w:pPr>
        <w:pStyle w:val="9"/>
        <w:adjustRightInd w:val="0"/>
        <w:snapToGrid w:val="0"/>
        <w:spacing w:line="440" w:lineRule="exact"/>
        <w:ind w:left="0"/>
        <w:rPr>
          <w:color w:val="auto"/>
          <w:highlight w:val="none"/>
        </w:rPr>
      </w:pPr>
      <w:bookmarkStart w:id="104" w:name="_Toc13037"/>
      <w:bookmarkStart w:id="105" w:name="_Toc30877"/>
      <w:bookmarkStart w:id="106" w:name="_Toc17263"/>
      <w:r>
        <w:rPr>
          <w:rFonts w:hint="eastAsia"/>
          <w:color w:val="auto"/>
          <w:highlight w:val="none"/>
        </w:rPr>
        <w:t xml:space="preserve">附件 </w:t>
      </w:r>
      <w:r>
        <w:rPr>
          <w:rFonts w:hint="eastAsia"/>
          <w:color w:val="auto"/>
          <w:highlight w:val="none"/>
          <w:lang w:val="en-US"/>
        </w:rPr>
        <w:t>5</w:t>
      </w:r>
      <w:r>
        <w:rPr>
          <w:rFonts w:hint="eastAsia"/>
          <w:color w:val="auto"/>
          <w:highlight w:val="none"/>
        </w:rPr>
        <w:t xml:space="preserve">-3 </w:t>
      </w:r>
      <w:r>
        <w:rPr>
          <w:rFonts w:hint="eastAsia"/>
          <w:color w:val="auto"/>
          <w:highlight w:val="none"/>
          <w:lang w:val="en-US"/>
        </w:rPr>
        <w:t>供应商</w:t>
      </w:r>
      <w:r>
        <w:rPr>
          <w:rFonts w:hint="eastAsia"/>
          <w:color w:val="auto"/>
          <w:highlight w:val="none"/>
        </w:rPr>
        <w:t>同类型项目</w:t>
      </w:r>
      <w:r>
        <w:rPr>
          <w:rFonts w:hint="eastAsia"/>
          <w:color w:val="auto"/>
          <w:highlight w:val="none"/>
          <w:lang w:val="en-US"/>
        </w:rPr>
        <w:t>业绩</w:t>
      </w:r>
      <w:r>
        <w:rPr>
          <w:rFonts w:hint="eastAsia"/>
          <w:color w:val="auto"/>
          <w:highlight w:val="none"/>
        </w:rPr>
        <w:t>情况介绍</w:t>
      </w:r>
      <w:bookmarkEnd w:id="104"/>
      <w:bookmarkEnd w:id="105"/>
      <w:bookmarkEnd w:id="106"/>
    </w:p>
    <w:p>
      <w:pPr>
        <w:pStyle w:val="2"/>
        <w:adjustRightInd w:val="0"/>
        <w:snapToGrid w:val="0"/>
        <w:spacing w:line="440" w:lineRule="exact"/>
        <w:rPr>
          <w:rFonts w:ascii="仿宋" w:hAnsi="仿宋" w:eastAsia="仿宋" w:cs="仿宋"/>
          <w:b/>
          <w:color w:val="auto"/>
          <w:highlight w:val="none"/>
        </w:rPr>
      </w:pPr>
    </w:p>
    <w:p>
      <w:pPr>
        <w:pStyle w:val="2"/>
        <w:spacing w:before="5"/>
        <w:rPr>
          <w:rFonts w:ascii="仿宋" w:hAnsi="仿宋" w:eastAsia="仿宋" w:cs="仿宋"/>
          <w:b/>
          <w:color w:val="auto"/>
          <w:sz w:val="21"/>
          <w:szCs w:val="21"/>
          <w:highlight w:val="none"/>
        </w:rPr>
      </w:pPr>
    </w:p>
    <w:p>
      <w:pPr>
        <w:pStyle w:val="2"/>
        <w:ind w:left="532" w:right="453"/>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业绩统计一览表和合同履行情况</w:t>
      </w:r>
    </w:p>
    <w:p>
      <w:pPr>
        <w:pStyle w:val="2"/>
        <w:spacing w:before="7"/>
        <w:rPr>
          <w:rFonts w:ascii="仿宋" w:hAnsi="仿宋" w:eastAsia="仿宋" w:cs="仿宋"/>
          <w:color w:val="auto"/>
          <w:sz w:val="21"/>
          <w:szCs w:val="21"/>
          <w:highlight w:val="none"/>
        </w:rPr>
      </w:pPr>
    </w:p>
    <w:tbl>
      <w:tblPr>
        <w:tblStyle w:val="24"/>
        <w:tblW w:w="889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34"/>
        <w:gridCol w:w="2400"/>
        <w:gridCol w:w="991"/>
        <w:gridCol w:w="1077"/>
        <w:gridCol w:w="1090"/>
        <w:gridCol w:w="905"/>
        <w:gridCol w:w="894"/>
        <w:gridCol w:w="60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8" w:hRule="atLeast"/>
          <w:jc w:val="center"/>
        </w:trPr>
        <w:tc>
          <w:tcPr>
            <w:tcW w:w="934" w:type="dxa"/>
            <w:tcBorders>
              <w:bottom w:val="single" w:color="000000" w:sz="6" w:space="0"/>
              <w:right w:val="single" w:color="000000" w:sz="6" w:space="0"/>
            </w:tcBorders>
            <w:vAlign w:val="center"/>
          </w:tcPr>
          <w:p>
            <w:pPr>
              <w:pStyle w:val="34"/>
              <w:adjustRightInd w:val="0"/>
              <w:snapToGrid w:val="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2400" w:type="dxa"/>
            <w:tcBorders>
              <w:left w:val="single" w:color="000000" w:sz="6" w:space="0"/>
              <w:bottom w:val="single" w:color="000000" w:sz="6" w:space="0"/>
              <w:right w:val="single" w:color="000000" w:sz="6" w:space="0"/>
            </w:tcBorders>
            <w:vAlign w:val="center"/>
          </w:tcPr>
          <w:p>
            <w:pPr>
              <w:pStyle w:val="34"/>
              <w:adjustRightInd w:val="0"/>
              <w:snapToGrid w:val="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项目委托单位、联系人及电话</w:t>
            </w:r>
          </w:p>
        </w:tc>
        <w:tc>
          <w:tcPr>
            <w:tcW w:w="991" w:type="dxa"/>
            <w:tcBorders>
              <w:left w:val="single" w:color="000000" w:sz="6" w:space="0"/>
              <w:bottom w:val="single" w:color="000000" w:sz="6" w:space="0"/>
              <w:right w:val="single" w:color="000000" w:sz="6" w:space="0"/>
            </w:tcBorders>
            <w:vAlign w:val="center"/>
          </w:tcPr>
          <w:p>
            <w:pPr>
              <w:pStyle w:val="34"/>
              <w:adjustRightInd w:val="0"/>
              <w:snapToGrid w:val="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项目</w:t>
            </w:r>
          </w:p>
          <w:p>
            <w:pPr>
              <w:pStyle w:val="34"/>
              <w:adjustRightInd w:val="0"/>
              <w:snapToGrid w:val="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名称</w:t>
            </w:r>
          </w:p>
        </w:tc>
        <w:tc>
          <w:tcPr>
            <w:tcW w:w="1077" w:type="dxa"/>
            <w:tcBorders>
              <w:left w:val="single" w:color="000000" w:sz="6" w:space="0"/>
              <w:bottom w:val="single" w:color="000000" w:sz="6" w:space="0"/>
              <w:right w:val="single" w:color="000000" w:sz="6" w:space="0"/>
            </w:tcBorders>
            <w:vAlign w:val="center"/>
          </w:tcPr>
          <w:p>
            <w:pPr>
              <w:pStyle w:val="34"/>
              <w:adjustRightInd w:val="0"/>
              <w:snapToGrid w:val="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项目</w:t>
            </w:r>
          </w:p>
          <w:p>
            <w:pPr>
              <w:pStyle w:val="34"/>
              <w:adjustRightInd w:val="0"/>
              <w:snapToGrid w:val="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内容</w:t>
            </w:r>
          </w:p>
        </w:tc>
        <w:tc>
          <w:tcPr>
            <w:tcW w:w="1090" w:type="dxa"/>
            <w:tcBorders>
              <w:left w:val="single" w:color="000000" w:sz="6" w:space="0"/>
              <w:bottom w:val="single" w:color="000000" w:sz="6" w:space="0"/>
              <w:right w:val="single" w:color="000000" w:sz="6" w:space="0"/>
            </w:tcBorders>
            <w:vAlign w:val="center"/>
          </w:tcPr>
          <w:p>
            <w:pPr>
              <w:pStyle w:val="34"/>
              <w:adjustRightInd w:val="0"/>
              <w:snapToGrid w:val="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合同</w:t>
            </w:r>
          </w:p>
          <w:p>
            <w:pPr>
              <w:pStyle w:val="34"/>
              <w:adjustRightInd w:val="0"/>
              <w:snapToGrid w:val="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金额</w:t>
            </w:r>
          </w:p>
        </w:tc>
        <w:tc>
          <w:tcPr>
            <w:tcW w:w="905" w:type="dxa"/>
            <w:tcBorders>
              <w:left w:val="single" w:color="000000" w:sz="6" w:space="0"/>
              <w:bottom w:val="single" w:color="000000" w:sz="6" w:space="0"/>
              <w:right w:val="single" w:color="000000" w:sz="6" w:space="0"/>
            </w:tcBorders>
            <w:vAlign w:val="center"/>
          </w:tcPr>
          <w:p>
            <w:pPr>
              <w:pStyle w:val="34"/>
              <w:adjustRightInd w:val="0"/>
              <w:snapToGrid w:val="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合同</w:t>
            </w:r>
            <w:r>
              <w:rPr>
                <w:rFonts w:hint="eastAsia" w:ascii="仿宋" w:hAnsi="仿宋" w:eastAsia="仿宋" w:cs="仿宋"/>
                <w:color w:val="auto"/>
                <w:spacing w:val="-9"/>
                <w:sz w:val="21"/>
                <w:szCs w:val="21"/>
                <w:highlight w:val="none"/>
              </w:rPr>
              <w:t>签订日期</w:t>
            </w:r>
          </w:p>
        </w:tc>
        <w:tc>
          <w:tcPr>
            <w:tcW w:w="894" w:type="dxa"/>
            <w:tcBorders>
              <w:left w:val="single" w:color="000000" w:sz="6" w:space="0"/>
              <w:bottom w:val="single" w:color="000000" w:sz="6" w:space="0"/>
              <w:right w:val="single" w:color="000000" w:sz="6" w:space="0"/>
            </w:tcBorders>
            <w:vAlign w:val="center"/>
          </w:tcPr>
          <w:p>
            <w:pPr>
              <w:pStyle w:val="34"/>
              <w:adjustRightInd w:val="0"/>
              <w:snapToGrid w:val="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完成</w:t>
            </w:r>
          </w:p>
          <w:p>
            <w:pPr>
              <w:pStyle w:val="34"/>
              <w:adjustRightInd w:val="0"/>
              <w:snapToGrid w:val="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情况</w:t>
            </w:r>
          </w:p>
        </w:tc>
        <w:tc>
          <w:tcPr>
            <w:tcW w:w="605" w:type="dxa"/>
            <w:tcBorders>
              <w:left w:val="single" w:color="000000" w:sz="6" w:space="0"/>
              <w:bottom w:val="single" w:color="000000" w:sz="6" w:space="0"/>
            </w:tcBorders>
            <w:vAlign w:val="center"/>
          </w:tcPr>
          <w:p>
            <w:pPr>
              <w:pStyle w:val="34"/>
              <w:adjustRightInd w:val="0"/>
              <w:snapToGrid w:val="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605" w:type="dxa"/>
            <w:tcBorders>
              <w:top w:val="single" w:color="000000" w:sz="6" w:space="0"/>
              <w:left w:val="single" w:color="000000" w:sz="6" w:space="0"/>
              <w:bottom w:val="single" w:color="000000" w:sz="6" w:space="0"/>
            </w:tcBorders>
          </w:tcPr>
          <w:p>
            <w:pPr>
              <w:pStyle w:val="34"/>
              <w:rPr>
                <w:rFonts w:ascii="仿宋" w:hAnsi="仿宋" w:eastAsia="仿宋" w:cs="仿宋"/>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605" w:type="dxa"/>
            <w:tcBorders>
              <w:top w:val="single" w:color="000000" w:sz="6" w:space="0"/>
              <w:left w:val="single" w:color="000000" w:sz="6" w:space="0"/>
              <w:bottom w:val="single" w:color="000000" w:sz="6" w:space="0"/>
            </w:tcBorders>
          </w:tcPr>
          <w:p>
            <w:pPr>
              <w:pStyle w:val="34"/>
              <w:rPr>
                <w:rFonts w:ascii="仿宋" w:hAnsi="仿宋" w:eastAsia="仿宋" w:cs="仿宋"/>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605" w:type="dxa"/>
            <w:tcBorders>
              <w:top w:val="single" w:color="000000" w:sz="6" w:space="0"/>
              <w:left w:val="single" w:color="000000" w:sz="6" w:space="0"/>
              <w:bottom w:val="single" w:color="000000" w:sz="6" w:space="0"/>
            </w:tcBorders>
          </w:tcPr>
          <w:p>
            <w:pPr>
              <w:pStyle w:val="34"/>
              <w:rPr>
                <w:rFonts w:ascii="仿宋" w:hAnsi="仿宋" w:eastAsia="仿宋" w:cs="仿宋"/>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605" w:type="dxa"/>
            <w:tcBorders>
              <w:top w:val="single" w:color="000000" w:sz="6" w:space="0"/>
              <w:left w:val="single" w:color="000000" w:sz="6" w:space="0"/>
              <w:bottom w:val="single" w:color="000000" w:sz="6" w:space="0"/>
            </w:tcBorders>
          </w:tcPr>
          <w:p>
            <w:pPr>
              <w:pStyle w:val="34"/>
              <w:rPr>
                <w:rFonts w:ascii="仿宋" w:hAnsi="仿宋" w:eastAsia="仿宋" w:cs="仿宋"/>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605" w:type="dxa"/>
            <w:tcBorders>
              <w:top w:val="single" w:color="000000" w:sz="6" w:space="0"/>
              <w:left w:val="single" w:color="000000" w:sz="6" w:space="0"/>
              <w:bottom w:val="single" w:color="000000" w:sz="6" w:space="0"/>
            </w:tcBorders>
          </w:tcPr>
          <w:p>
            <w:pPr>
              <w:pStyle w:val="34"/>
              <w:rPr>
                <w:rFonts w:ascii="仿宋" w:hAnsi="仿宋" w:eastAsia="仿宋" w:cs="仿宋"/>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605" w:type="dxa"/>
            <w:tcBorders>
              <w:top w:val="single" w:color="000000" w:sz="6" w:space="0"/>
              <w:left w:val="single" w:color="000000" w:sz="6" w:space="0"/>
              <w:bottom w:val="single" w:color="000000" w:sz="6" w:space="0"/>
            </w:tcBorders>
          </w:tcPr>
          <w:p>
            <w:pPr>
              <w:pStyle w:val="34"/>
              <w:rPr>
                <w:rFonts w:ascii="仿宋" w:hAnsi="仿宋" w:eastAsia="仿宋" w:cs="仿宋"/>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605" w:type="dxa"/>
            <w:tcBorders>
              <w:top w:val="single" w:color="000000" w:sz="6" w:space="0"/>
              <w:left w:val="single" w:color="000000" w:sz="6" w:space="0"/>
              <w:bottom w:val="single" w:color="000000" w:sz="6" w:space="0"/>
            </w:tcBorders>
          </w:tcPr>
          <w:p>
            <w:pPr>
              <w:pStyle w:val="34"/>
              <w:rPr>
                <w:rFonts w:ascii="仿宋" w:hAnsi="仿宋" w:eastAsia="仿宋" w:cs="仿宋"/>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605" w:type="dxa"/>
            <w:tcBorders>
              <w:top w:val="single" w:color="000000" w:sz="6" w:space="0"/>
              <w:left w:val="single" w:color="000000" w:sz="6" w:space="0"/>
              <w:bottom w:val="single" w:color="000000" w:sz="6" w:space="0"/>
            </w:tcBorders>
          </w:tcPr>
          <w:p>
            <w:pPr>
              <w:pStyle w:val="34"/>
              <w:rPr>
                <w:rFonts w:ascii="仿宋" w:hAnsi="仿宋" w:eastAsia="仿宋" w:cs="仿宋"/>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605" w:type="dxa"/>
            <w:tcBorders>
              <w:top w:val="single" w:color="000000" w:sz="6" w:space="0"/>
              <w:left w:val="single" w:color="000000" w:sz="6" w:space="0"/>
              <w:bottom w:val="single" w:color="000000" w:sz="6" w:space="0"/>
            </w:tcBorders>
          </w:tcPr>
          <w:p>
            <w:pPr>
              <w:pStyle w:val="34"/>
              <w:rPr>
                <w:rFonts w:ascii="仿宋" w:hAnsi="仿宋" w:eastAsia="仿宋" w:cs="仿宋"/>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4" w:hRule="atLeast"/>
          <w:jc w:val="center"/>
        </w:trPr>
        <w:tc>
          <w:tcPr>
            <w:tcW w:w="934" w:type="dxa"/>
            <w:tcBorders>
              <w:top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2400" w:type="dxa"/>
            <w:tcBorders>
              <w:top w:val="single" w:color="000000" w:sz="6" w:space="0"/>
              <w:left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991" w:type="dxa"/>
            <w:tcBorders>
              <w:top w:val="single" w:color="000000" w:sz="6" w:space="0"/>
              <w:left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1077" w:type="dxa"/>
            <w:tcBorders>
              <w:top w:val="single" w:color="000000" w:sz="6" w:space="0"/>
              <w:left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1090" w:type="dxa"/>
            <w:tcBorders>
              <w:top w:val="single" w:color="000000" w:sz="6" w:space="0"/>
              <w:left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905" w:type="dxa"/>
            <w:tcBorders>
              <w:top w:val="single" w:color="000000" w:sz="6" w:space="0"/>
              <w:left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894" w:type="dxa"/>
            <w:tcBorders>
              <w:top w:val="single" w:color="000000" w:sz="6" w:space="0"/>
              <w:left w:val="single" w:color="000000" w:sz="6" w:space="0"/>
              <w:right w:val="single" w:color="000000" w:sz="6" w:space="0"/>
            </w:tcBorders>
          </w:tcPr>
          <w:p>
            <w:pPr>
              <w:pStyle w:val="34"/>
              <w:rPr>
                <w:rFonts w:ascii="仿宋" w:hAnsi="仿宋" w:eastAsia="仿宋" w:cs="仿宋"/>
                <w:color w:val="auto"/>
                <w:sz w:val="21"/>
                <w:szCs w:val="21"/>
                <w:highlight w:val="none"/>
              </w:rPr>
            </w:pPr>
          </w:p>
        </w:tc>
        <w:tc>
          <w:tcPr>
            <w:tcW w:w="605" w:type="dxa"/>
            <w:tcBorders>
              <w:top w:val="single" w:color="000000" w:sz="6" w:space="0"/>
              <w:left w:val="single" w:color="000000" w:sz="6" w:space="0"/>
            </w:tcBorders>
          </w:tcPr>
          <w:p>
            <w:pPr>
              <w:pStyle w:val="34"/>
              <w:rPr>
                <w:rFonts w:ascii="仿宋" w:hAnsi="仿宋" w:eastAsia="仿宋" w:cs="仿宋"/>
                <w:color w:val="auto"/>
                <w:sz w:val="21"/>
                <w:szCs w:val="21"/>
                <w:highlight w:val="none"/>
              </w:rPr>
            </w:pPr>
          </w:p>
        </w:tc>
      </w:tr>
    </w:tbl>
    <w:p>
      <w:pPr>
        <w:spacing w:before="3"/>
        <w:ind w:left="36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注：请</w:t>
      </w:r>
      <w:r>
        <w:rPr>
          <w:rFonts w:hint="eastAsia" w:ascii="仿宋" w:hAnsi="仿宋" w:eastAsia="仿宋" w:cs="仿宋"/>
          <w:color w:val="auto"/>
          <w:spacing w:val="-2"/>
          <w:sz w:val="21"/>
          <w:szCs w:val="21"/>
          <w:highlight w:val="none"/>
          <w:lang w:val="en-US"/>
        </w:rPr>
        <w:t>供应商</w:t>
      </w:r>
      <w:r>
        <w:rPr>
          <w:rFonts w:hint="eastAsia" w:ascii="仿宋" w:hAnsi="仿宋" w:eastAsia="仿宋" w:cs="仿宋"/>
          <w:color w:val="auto"/>
          <w:sz w:val="21"/>
          <w:szCs w:val="21"/>
          <w:highlight w:val="none"/>
        </w:rPr>
        <w:t>按照合同签订时间先后顺序填写此表，并按照同一顺序附相关证明材料，</w:t>
      </w:r>
      <w:r>
        <w:rPr>
          <w:rFonts w:hint="eastAsia" w:ascii="仿宋" w:hAnsi="仿宋" w:eastAsia="仿宋" w:cs="仿宋"/>
          <w:color w:val="auto"/>
          <w:sz w:val="21"/>
          <w:szCs w:val="21"/>
          <w:highlight w:val="none"/>
          <w:lang w:val="en-US"/>
        </w:rPr>
        <w:t>具体要求详见本磋商文件第五章。</w:t>
      </w:r>
    </w:p>
    <w:p>
      <w:pPr>
        <w:spacing w:before="3"/>
        <w:ind w:left="360"/>
        <w:rPr>
          <w:rFonts w:ascii="仿宋" w:hAnsi="仿宋" w:eastAsia="仿宋" w:cs="仿宋"/>
          <w:color w:val="auto"/>
          <w:sz w:val="21"/>
          <w:szCs w:val="21"/>
          <w:highlight w:val="none"/>
        </w:rPr>
      </w:pPr>
    </w:p>
    <w:p>
      <w:pPr>
        <w:pStyle w:val="2"/>
        <w:rPr>
          <w:rFonts w:ascii="仿宋" w:hAnsi="仿宋" w:eastAsia="仿宋" w:cs="仿宋"/>
          <w:color w:val="auto"/>
          <w:sz w:val="21"/>
          <w:szCs w:val="21"/>
          <w:highlight w:val="none"/>
        </w:rPr>
      </w:pPr>
    </w:p>
    <w:p>
      <w:pPr>
        <w:pStyle w:val="2"/>
        <w:spacing w:before="8"/>
        <w:rPr>
          <w:rFonts w:ascii="仿宋" w:hAnsi="仿宋" w:eastAsia="仿宋" w:cs="仿宋"/>
          <w:color w:val="auto"/>
          <w:sz w:val="21"/>
          <w:szCs w:val="21"/>
          <w:highlight w:val="none"/>
        </w:rPr>
      </w:pPr>
    </w:p>
    <w:p>
      <w:pPr>
        <w:pStyle w:val="2"/>
        <w:tabs>
          <w:tab w:val="left" w:pos="3360"/>
          <w:tab w:val="left" w:pos="5041"/>
        </w:tabs>
        <w:ind w:left="360"/>
        <w:rPr>
          <w:rFonts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lang w:val="en-US"/>
        </w:rPr>
        <w:t>供应商</w:t>
      </w:r>
      <w:r>
        <w:rPr>
          <w:rFonts w:hint="eastAsia" w:ascii="仿宋" w:hAnsi="仿宋" w:eastAsia="仿宋" w:cs="仿宋"/>
          <w:color w:val="auto"/>
          <w:sz w:val="21"/>
          <w:szCs w:val="21"/>
          <w:highlight w:val="none"/>
        </w:rPr>
        <w:t>名称：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rPr>
        <w:tab/>
      </w:r>
      <w:r>
        <w:rPr>
          <w:rFonts w:hint="eastAsia" w:ascii="仿宋" w:hAnsi="仿宋" w:eastAsia="仿宋" w:cs="仿宋"/>
          <w:color w:val="auto"/>
          <w:sz w:val="21"/>
          <w:szCs w:val="21"/>
          <w:highlight w:val="none"/>
        </w:rPr>
        <w:t>（</w:t>
      </w:r>
      <w:r>
        <w:rPr>
          <w:rFonts w:hint="eastAsia" w:ascii="仿宋" w:hAnsi="仿宋" w:eastAsia="仿宋" w:cs="仿宋"/>
          <w:color w:val="auto"/>
          <w:highlight w:val="none"/>
          <w:u w:val="single"/>
        </w:rPr>
        <w:t>盖章</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rPr>
        <w:tab/>
      </w:r>
    </w:p>
    <w:p>
      <w:pPr>
        <w:pStyle w:val="2"/>
        <w:tabs>
          <w:tab w:val="left" w:pos="3240"/>
        </w:tabs>
        <w:spacing w:before="160" w:line="242" w:lineRule="auto"/>
        <w:ind w:left="360" w:right="-314"/>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法人代表或其授权人：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rPr>
        <w:t xml:space="preserve">        </w:t>
      </w:r>
      <w:r>
        <w:rPr>
          <w:rFonts w:hint="eastAsia" w:ascii="仿宋" w:hAnsi="仿宋" w:eastAsia="仿宋" w:cs="仿宋"/>
          <w:color w:val="auto"/>
          <w:sz w:val="21"/>
          <w:szCs w:val="21"/>
          <w:highlight w:val="none"/>
        </w:rPr>
        <w:t xml:space="preserve">（签字或盖章） </w:t>
      </w:r>
    </w:p>
    <w:p>
      <w:pPr>
        <w:pStyle w:val="2"/>
        <w:tabs>
          <w:tab w:val="left" w:pos="3240"/>
          <w:tab w:val="left" w:pos="3535"/>
        </w:tabs>
        <w:spacing w:before="160" w:line="242" w:lineRule="auto"/>
        <w:ind w:left="360" w:right="4863"/>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日</w:t>
      </w:r>
      <w:r>
        <w:rPr>
          <w:rFonts w:hint="eastAsia" w:ascii="仿宋" w:hAnsi="仿宋" w:eastAsia="仿宋" w:cs="仿宋"/>
          <w:color w:val="auto"/>
          <w:spacing w:val="-1"/>
          <w:sz w:val="21"/>
          <w:szCs w:val="21"/>
          <w:highlight w:val="none"/>
        </w:rPr>
        <w:t xml:space="preserve"> </w:t>
      </w:r>
      <w:r>
        <w:rPr>
          <w:rFonts w:hint="eastAsia" w:ascii="仿宋" w:hAnsi="仿宋" w:eastAsia="仿宋" w:cs="仿宋"/>
          <w:color w:val="auto"/>
          <w:sz w:val="21"/>
          <w:szCs w:val="21"/>
          <w:highlight w:val="none"/>
        </w:rPr>
        <w:t>期：</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rPr>
        <w:tab/>
      </w:r>
      <w:r>
        <w:rPr>
          <w:rFonts w:hint="eastAsia" w:ascii="仿宋" w:hAnsi="仿宋" w:eastAsia="仿宋" w:cs="仿宋"/>
          <w:color w:val="auto"/>
          <w:sz w:val="21"/>
          <w:szCs w:val="21"/>
          <w:highlight w:val="none"/>
          <w:u w:val="single"/>
        </w:rPr>
        <w:tab/>
      </w:r>
    </w:p>
    <w:p>
      <w:pPr>
        <w:pStyle w:val="32"/>
        <w:rPr>
          <w:rFonts w:ascii="仿宋" w:hAnsi="仿宋" w:eastAsia="仿宋" w:cs="仿宋"/>
          <w:color w:val="auto"/>
          <w:highlight w:val="none"/>
        </w:rPr>
      </w:pPr>
    </w:p>
    <w:p>
      <w:pPr>
        <w:rPr>
          <w:rFonts w:ascii="仿宋" w:hAnsi="仿宋" w:eastAsia="仿宋" w:cs="仿宋"/>
          <w:color w:val="auto"/>
          <w:kern w:val="2"/>
          <w:sz w:val="24"/>
          <w:szCs w:val="24"/>
          <w:highlight w:val="none"/>
          <w:lang w:val="en-US" w:bidi="ar"/>
        </w:rPr>
      </w:pPr>
    </w:p>
    <w:p>
      <w:pPr>
        <w:rPr>
          <w:rFonts w:ascii="仿宋" w:hAnsi="仿宋" w:eastAsia="仿宋" w:cs="仿宋"/>
          <w:color w:val="auto"/>
          <w:kern w:val="2"/>
          <w:sz w:val="24"/>
          <w:szCs w:val="24"/>
          <w:highlight w:val="none"/>
          <w:lang w:val="en-US" w:bidi="ar"/>
        </w:rPr>
      </w:pPr>
    </w:p>
    <w:p>
      <w:pPr>
        <w:rPr>
          <w:rFonts w:ascii="仿宋" w:hAnsi="仿宋" w:eastAsia="仿宋" w:cs="仿宋"/>
          <w:color w:val="auto"/>
          <w:kern w:val="2"/>
          <w:sz w:val="24"/>
          <w:szCs w:val="24"/>
          <w:highlight w:val="none"/>
          <w:lang w:val="en-US" w:bidi="ar"/>
        </w:rPr>
      </w:pPr>
    </w:p>
    <w:p>
      <w:pPr>
        <w:rPr>
          <w:rFonts w:ascii="仿宋" w:hAnsi="仿宋" w:eastAsia="仿宋" w:cs="仿宋"/>
          <w:color w:val="auto"/>
          <w:kern w:val="2"/>
          <w:sz w:val="24"/>
          <w:szCs w:val="24"/>
          <w:highlight w:val="none"/>
          <w:lang w:val="en-US" w:bidi="ar"/>
        </w:rPr>
      </w:pPr>
    </w:p>
    <w:p>
      <w:pPr>
        <w:rPr>
          <w:rFonts w:ascii="仿宋" w:hAnsi="仿宋" w:eastAsia="仿宋" w:cs="仿宋"/>
          <w:color w:val="auto"/>
          <w:kern w:val="2"/>
          <w:sz w:val="24"/>
          <w:szCs w:val="24"/>
          <w:highlight w:val="none"/>
          <w:lang w:val="en-US" w:bidi="ar"/>
        </w:rPr>
      </w:pPr>
    </w:p>
    <w:p>
      <w:pPr>
        <w:rPr>
          <w:rFonts w:ascii="仿宋" w:hAnsi="仿宋" w:eastAsia="仿宋" w:cs="仿宋"/>
          <w:color w:val="auto"/>
          <w:kern w:val="2"/>
          <w:sz w:val="24"/>
          <w:szCs w:val="24"/>
          <w:highlight w:val="none"/>
          <w:lang w:val="en-US" w:bidi="ar"/>
        </w:rPr>
      </w:pPr>
    </w:p>
    <w:p>
      <w:pPr>
        <w:rPr>
          <w:rFonts w:ascii="仿宋" w:hAnsi="仿宋" w:eastAsia="仿宋" w:cs="仿宋"/>
          <w:color w:val="auto"/>
          <w:kern w:val="2"/>
          <w:sz w:val="24"/>
          <w:szCs w:val="24"/>
          <w:highlight w:val="none"/>
          <w:lang w:val="en-US" w:bidi="ar"/>
        </w:rPr>
      </w:pPr>
    </w:p>
    <w:p>
      <w:pPr>
        <w:rPr>
          <w:rFonts w:ascii="仿宋" w:hAnsi="仿宋" w:eastAsia="仿宋" w:cs="仿宋"/>
          <w:color w:val="auto"/>
          <w:kern w:val="2"/>
          <w:sz w:val="24"/>
          <w:szCs w:val="24"/>
          <w:highlight w:val="none"/>
          <w:lang w:val="en-US" w:bidi="ar"/>
        </w:rPr>
      </w:pPr>
    </w:p>
    <w:p>
      <w:pPr>
        <w:rPr>
          <w:rFonts w:ascii="仿宋" w:hAnsi="仿宋" w:eastAsia="仿宋" w:cs="仿宋"/>
          <w:color w:val="auto"/>
          <w:kern w:val="2"/>
          <w:sz w:val="24"/>
          <w:szCs w:val="24"/>
          <w:highlight w:val="none"/>
          <w:lang w:val="en-US" w:bidi="ar"/>
        </w:rPr>
      </w:pPr>
    </w:p>
    <w:p>
      <w:pPr>
        <w:rPr>
          <w:rFonts w:ascii="仿宋" w:hAnsi="仿宋" w:eastAsia="仿宋" w:cs="仿宋"/>
          <w:color w:val="auto"/>
          <w:kern w:val="2"/>
          <w:sz w:val="24"/>
          <w:szCs w:val="24"/>
          <w:highlight w:val="none"/>
          <w:lang w:val="en-US" w:bidi="ar"/>
        </w:rPr>
      </w:pPr>
    </w:p>
    <w:p>
      <w:pPr>
        <w:rPr>
          <w:rFonts w:ascii="仿宋" w:hAnsi="仿宋" w:eastAsia="仿宋" w:cs="仿宋"/>
          <w:color w:val="auto"/>
          <w:kern w:val="2"/>
          <w:sz w:val="24"/>
          <w:szCs w:val="24"/>
          <w:highlight w:val="none"/>
          <w:lang w:val="en-US" w:bidi="ar"/>
        </w:rPr>
        <w:sectPr>
          <w:pgSz w:w="11905" w:h="16838"/>
          <w:pgMar w:top="1440" w:right="1803" w:bottom="1440" w:left="1803" w:header="850" w:footer="992" w:gutter="0"/>
          <w:pgNumType w:fmt="decimal"/>
          <w:cols w:space="0" w:num="1"/>
          <w:docGrid w:type="lines" w:linePitch="317" w:charSpace="0"/>
        </w:sectPr>
      </w:pPr>
    </w:p>
    <w:p>
      <w:pPr>
        <w:pStyle w:val="2"/>
        <w:ind w:left="532" w:right="453"/>
        <w:jc w:val="center"/>
        <w:rPr>
          <w:rFonts w:ascii="仿宋" w:hAnsi="仿宋" w:eastAsia="仿宋" w:cs="仿宋"/>
          <w:color w:val="auto"/>
          <w:sz w:val="21"/>
          <w:szCs w:val="21"/>
          <w:highlight w:val="none"/>
        </w:rPr>
      </w:pPr>
    </w:p>
    <w:p>
      <w:pPr>
        <w:pStyle w:val="4"/>
        <w:spacing w:before="0" w:line="240" w:lineRule="atLeast"/>
        <w:jc w:val="both"/>
        <w:rPr>
          <w:rFonts w:ascii="仿宋" w:hAnsi="仿宋" w:eastAsia="仿宋" w:cs="仿宋"/>
          <w:color w:val="auto"/>
          <w:sz w:val="24"/>
          <w:highlight w:val="none"/>
          <w:lang w:val="en-US"/>
        </w:rPr>
      </w:pPr>
      <w:bookmarkStart w:id="107" w:name="_Toc507399533"/>
      <w:bookmarkStart w:id="108" w:name="_Toc20795"/>
      <w:bookmarkStart w:id="109" w:name="_Toc29754"/>
      <w:bookmarkStart w:id="110" w:name="_Toc216582817"/>
      <w:bookmarkStart w:id="111" w:name="_Toc13900"/>
    </w:p>
    <w:p>
      <w:pPr>
        <w:pStyle w:val="4"/>
        <w:spacing w:before="0" w:line="240" w:lineRule="atLeast"/>
        <w:jc w:val="both"/>
        <w:rPr>
          <w:rFonts w:ascii="仿宋" w:hAnsi="仿宋" w:eastAsia="仿宋" w:cs="仿宋"/>
          <w:color w:val="auto"/>
          <w:sz w:val="24"/>
          <w:highlight w:val="none"/>
        </w:rPr>
      </w:pPr>
      <w:r>
        <w:rPr>
          <w:rFonts w:hint="eastAsia" w:ascii="仿宋" w:hAnsi="仿宋" w:eastAsia="仿宋" w:cs="仿宋"/>
          <w:color w:val="auto"/>
          <w:sz w:val="24"/>
          <w:highlight w:val="none"/>
          <w:lang w:val="en-US"/>
        </w:rPr>
        <w:t>附件6</w:t>
      </w:r>
      <w:r>
        <w:rPr>
          <w:rFonts w:hint="eastAsia" w:ascii="仿宋" w:hAnsi="仿宋" w:eastAsia="仿宋" w:cs="仿宋"/>
          <w:color w:val="auto"/>
          <w:sz w:val="24"/>
          <w:highlight w:val="none"/>
        </w:rPr>
        <w:t xml:space="preserve">   技术规格偏离表</w:t>
      </w:r>
      <w:bookmarkEnd w:id="107"/>
      <w:bookmarkEnd w:id="108"/>
      <w:bookmarkEnd w:id="109"/>
      <w:bookmarkEnd w:id="110"/>
      <w:bookmarkEnd w:id="111"/>
    </w:p>
    <w:p>
      <w:pPr>
        <w:pStyle w:val="14"/>
        <w:spacing w:line="240" w:lineRule="atLeast"/>
        <w:ind w:left="1105" w:leftChars="257" w:hanging="540"/>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技术规格偏离表</w:t>
      </w:r>
    </w:p>
    <w:p>
      <w:pPr>
        <w:pStyle w:val="14"/>
        <w:spacing w:line="240" w:lineRule="atLeast"/>
        <w:rPr>
          <w:rFonts w:ascii="仿宋" w:hAnsi="仿宋" w:eastAsia="仿宋" w:cs="仿宋"/>
          <w:color w:val="auto"/>
          <w:sz w:val="24"/>
          <w:highlight w:val="none"/>
        </w:rPr>
      </w:pPr>
    </w:p>
    <w:p>
      <w:pPr>
        <w:pStyle w:val="14"/>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 xml:space="preserve">项目名称:                       招标编号:                 </w:t>
      </w:r>
    </w:p>
    <w:p>
      <w:pPr>
        <w:pStyle w:val="14"/>
        <w:spacing w:line="240" w:lineRule="atLeast"/>
        <w:ind w:left="1105" w:leftChars="257" w:hanging="540"/>
        <w:rPr>
          <w:rFonts w:ascii="仿宋" w:hAnsi="仿宋" w:eastAsia="仿宋" w:cs="仿宋"/>
          <w:color w:val="auto"/>
          <w:sz w:val="24"/>
          <w:highlight w:val="none"/>
        </w:rPr>
      </w:pPr>
    </w:p>
    <w:tbl>
      <w:tblPr>
        <w:tblStyle w:val="24"/>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369"/>
        <w:gridCol w:w="1603"/>
        <w:gridCol w:w="1612"/>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4"/>
              <w:spacing w:line="24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260" w:type="dxa"/>
            <w:vAlign w:val="center"/>
          </w:tcPr>
          <w:p>
            <w:pPr>
              <w:pStyle w:val="14"/>
              <w:spacing w:line="24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名称</w:t>
            </w:r>
          </w:p>
        </w:tc>
        <w:tc>
          <w:tcPr>
            <w:tcW w:w="1369" w:type="dxa"/>
            <w:vAlign w:val="center"/>
          </w:tcPr>
          <w:p>
            <w:pPr>
              <w:pStyle w:val="14"/>
              <w:spacing w:line="24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磋商</w:t>
            </w:r>
            <w:r>
              <w:rPr>
                <w:rFonts w:hint="eastAsia" w:ascii="仿宋" w:hAnsi="仿宋" w:eastAsia="仿宋" w:cs="仿宋"/>
                <w:color w:val="auto"/>
                <w:sz w:val="21"/>
                <w:szCs w:val="21"/>
                <w:highlight w:val="none"/>
              </w:rPr>
              <w:t>文件条款号</w:t>
            </w:r>
          </w:p>
        </w:tc>
        <w:tc>
          <w:tcPr>
            <w:tcW w:w="1603" w:type="dxa"/>
            <w:vAlign w:val="center"/>
          </w:tcPr>
          <w:p>
            <w:pPr>
              <w:pStyle w:val="14"/>
              <w:spacing w:line="24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磋商</w:t>
            </w:r>
            <w:r>
              <w:rPr>
                <w:rFonts w:hint="eastAsia" w:ascii="仿宋" w:hAnsi="仿宋" w:eastAsia="仿宋" w:cs="仿宋"/>
                <w:color w:val="auto"/>
                <w:sz w:val="21"/>
                <w:szCs w:val="21"/>
                <w:highlight w:val="none"/>
              </w:rPr>
              <w:t>文件技术条款</w:t>
            </w:r>
          </w:p>
        </w:tc>
        <w:tc>
          <w:tcPr>
            <w:tcW w:w="1612" w:type="dxa"/>
            <w:vAlign w:val="center"/>
          </w:tcPr>
          <w:p>
            <w:pPr>
              <w:pStyle w:val="14"/>
              <w:spacing w:line="24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响应</w:t>
            </w:r>
            <w:r>
              <w:rPr>
                <w:rFonts w:hint="eastAsia" w:ascii="仿宋" w:hAnsi="仿宋" w:eastAsia="仿宋" w:cs="仿宋"/>
                <w:color w:val="auto"/>
                <w:sz w:val="21"/>
                <w:szCs w:val="21"/>
                <w:highlight w:val="none"/>
              </w:rPr>
              <w:t>文件技术条款</w:t>
            </w:r>
          </w:p>
        </w:tc>
        <w:tc>
          <w:tcPr>
            <w:tcW w:w="2076" w:type="dxa"/>
            <w:vAlign w:val="center"/>
          </w:tcPr>
          <w:p>
            <w:pPr>
              <w:pStyle w:val="14"/>
              <w:spacing w:line="240" w:lineRule="atLeas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4"/>
              <w:spacing w:line="240" w:lineRule="atLeast"/>
              <w:ind w:left="1105" w:leftChars="257" w:hanging="540"/>
              <w:rPr>
                <w:rFonts w:ascii="仿宋" w:hAnsi="仿宋" w:eastAsia="仿宋" w:cs="仿宋"/>
                <w:color w:val="auto"/>
                <w:sz w:val="21"/>
                <w:szCs w:val="21"/>
                <w:highlight w:val="none"/>
              </w:rPr>
            </w:pPr>
          </w:p>
        </w:tc>
        <w:tc>
          <w:tcPr>
            <w:tcW w:w="1260" w:type="dxa"/>
          </w:tcPr>
          <w:p>
            <w:pPr>
              <w:pStyle w:val="14"/>
              <w:spacing w:line="240" w:lineRule="atLeast"/>
              <w:ind w:left="1105" w:leftChars="257" w:hanging="540"/>
              <w:rPr>
                <w:rFonts w:ascii="仿宋" w:hAnsi="仿宋" w:eastAsia="仿宋" w:cs="仿宋"/>
                <w:color w:val="auto"/>
                <w:sz w:val="21"/>
                <w:szCs w:val="21"/>
                <w:highlight w:val="none"/>
              </w:rPr>
            </w:pPr>
          </w:p>
        </w:tc>
        <w:tc>
          <w:tcPr>
            <w:tcW w:w="1369" w:type="dxa"/>
          </w:tcPr>
          <w:p>
            <w:pPr>
              <w:pStyle w:val="14"/>
              <w:spacing w:line="240" w:lineRule="atLeast"/>
              <w:ind w:left="1105" w:leftChars="257" w:hanging="540"/>
              <w:rPr>
                <w:rFonts w:ascii="仿宋" w:hAnsi="仿宋" w:eastAsia="仿宋" w:cs="仿宋"/>
                <w:color w:val="auto"/>
                <w:sz w:val="21"/>
                <w:szCs w:val="21"/>
                <w:highlight w:val="none"/>
              </w:rPr>
            </w:pPr>
          </w:p>
        </w:tc>
        <w:tc>
          <w:tcPr>
            <w:tcW w:w="1603" w:type="dxa"/>
          </w:tcPr>
          <w:p>
            <w:pPr>
              <w:pStyle w:val="14"/>
              <w:spacing w:line="240" w:lineRule="atLeast"/>
              <w:ind w:left="1105" w:leftChars="257" w:hanging="540"/>
              <w:rPr>
                <w:rFonts w:ascii="仿宋" w:hAnsi="仿宋" w:eastAsia="仿宋" w:cs="仿宋"/>
                <w:color w:val="auto"/>
                <w:sz w:val="21"/>
                <w:szCs w:val="21"/>
                <w:highlight w:val="none"/>
              </w:rPr>
            </w:pPr>
          </w:p>
        </w:tc>
        <w:tc>
          <w:tcPr>
            <w:tcW w:w="1612" w:type="dxa"/>
          </w:tcPr>
          <w:p>
            <w:pPr>
              <w:pStyle w:val="14"/>
              <w:spacing w:line="240" w:lineRule="atLeast"/>
              <w:ind w:left="1105" w:leftChars="257" w:hanging="540"/>
              <w:rPr>
                <w:rFonts w:ascii="仿宋" w:hAnsi="仿宋" w:eastAsia="仿宋" w:cs="仿宋"/>
                <w:color w:val="auto"/>
                <w:sz w:val="21"/>
                <w:szCs w:val="21"/>
                <w:highlight w:val="none"/>
              </w:rPr>
            </w:pPr>
          </w:p>
        </w:tc>
        <w:tc>
          <w:tcPr>
            <w:tcW w:w="2076" w:type="dxa"/>
          </w:tcPr>
          <w:p>
            <w:pPr>
              <w:pStyle w:val="14"/>
              <w:spacing w:line="240" w:lineRule="atLeast"/>
              <w:ind w:left="1105" w:leftChars="257" w:hanging="540"/>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4"/>
              <w:spacing w:line="240" w:lineRule="atLeast"/>
              <w:ind w:left="1105" w:leftChars="257" w:hanging="540"/>
              <w:rPr>
                <w:rFonts w:ascii="仿宋" w:hAnsi="仿宋" w:eastAsia="仿宋" w:cs="仿宋"/>
                <w:color w:val="auto"/>
                <w:sz w:val="21"/>
                <w:szCs w:val="21"/>
                <w:highlight w:val="none"/>
              </w:rPr>
            </w:pPr>
          </w:p>
        </w:tc>
        <w:tc>
          <w:tcPr>
            <w:tcW w:w="1260" w:type="dxa"/>
          </w:tcPr>
          <w:p>
            <w:pPr>
              <w:pStyle w:val="14"/>
              <w:spacing w:line="240" w:lineRule="atLeast"/>
              <w:ind w:left="1105" w:leftChars="257" w:hanging="540"/>
              <w:rPr>
                <w:rFonts w:ascii="仿宋" w:hAnsi="仿宋" w:eastAsia="仿宋" w:cs="仿宋"/>
                <w:color w:val="auto"/>
                <w:sz w:val="21"/>
                <w:szCs w:val="21"/>
                <w:highlight w:val="none"/>
              </w:rPr>
            </w:pPr>
          </w:p>
        </w:tc>
        <w:tc>
          <w:tcPr>
            <w:tcW w:w="1369" w:type="dxa"/>
          </w:tcPr>
          <w:p>
            <w:pPr>
              <w:pStyle w:val="14"/>
              <w:spacing w:line="240" w:lineRule="atLeast"/>
              <w:ind w:left="1105" w:leftChars="257" w:hanging="540"/>
              <w:rPr>
                <w:rFonts w:ascii="仿宋" w:hAnsi="仿宋" w:eastAsia="仿宋" w:cs="仿宋"/>
                <w:color w:val="auto"/>
                <w:sz w:val="21"/>
                <w:szCs w:val="21"/>
                <w:highlight w:val="none"/>
              </w:rPr>
            </w:pPr>
          </w:p>
        </w:tc>
        <w:tc>
          <w:tcPr>
            <w:tcW w:w="1603" w:type="dxa"/>
          </w:tcPr>
          <w:p>
            <w:pPr>
              <w:pStyle w:val="14"/>
              <w:spacing w:line="240" w:lineRule="atLeast"/>
              <w:ind w:left="1105" w:leftChars="257" w:hanging="540"/>
              <w:rPr>
                <w:rFonts w:ascii="仿宋" w:hAnsi="仿宋" w:eastAsia="仿宋" w:cs="仿宋"/>
                <w:color w:val="auto"/>
                <w:sz w:val="21"/>
                <w:szCs w:val="21"/>
                <w:highlight w:val="none"/>
              </w:rPr>
            </w:pPr>
          </w:p>
        </w:tc>
        <w:tc>
          <w:tcPr>
            <w:tcW w:w="1612" w:type="dxa"/>
          </w:tcPr>
          <w:p>
            <w:pPr>
              <w:pStyle w:val="14"/>
              <w:spacing w:line="240" w:lineRule="atLeast"/>
              <w:ind w:left="1105" w:leftChars="257" w:hanging="540"/>
              <w:rPr>
                <w:rFonts w:ascii="仿宋" w:hAnsi="仿宋" w:eastAsia="仿宋" w:cs="仿宋"/>
                <w:color w:val="auto"/>
                <w:sz w:val="21"/>
                <w:szCs w:val="21"/>
                <w:highlight w:val="none"/>
              </w:rPr>
            </w:pPr>
          </w:p>
        </w:tc>
        <w:tc>
          <w:tcPr>
            <w:tcW w:w="2076" w:type="dxa"/>
          </w:tcPr>
          <w:p>
            <w:pPr>
              <w:pStyle w:val="14"/>
              <w:spacing w:line="240" w:lineRule="atLeast"/>
              <w:ind w:left="1105" w:leftChars="257" w:hanging="540"/>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4"/>
              <w:spacing w:line="240" w:lineRule="atLeast"/>
              <w:ind w:left="1105" w:leftChars="257" w:hanging="540"/>
              <w:rPr>
                <w:rFonts w:ascii="仿宋" w:hAnsi="仿宋" w:eastAsia="仿宋" w:cs="仿宋"/>
                <w:color w:val="auto"/>
                <w:sz w:val="21"/>
                <w:szCs w:val="21"/>
                <w:highlight w:val="none"/>
              </w:rPr>
            </w:pPr>
          </w:p>
        </w:tc>
        <w:tc>
          <w:tcPr>
            <w:tcW w:w="1260" w:type="dxa"/>
          </w:tcPr>
          <w:p>
            <w:pPr>
              <w:pStyle w:val="14"/>
              <w:spacing w:line="240" w:lineRule="atLeast"/>
              <w:ind w:left="1105" w:leftChars="257" w:hanging="540"/>
              <w:rPr>
                <w:rFonts w:ascii="仿宋" w:hAnsi="仿宋" w:eastAsia="仿宋" w:cs="仿宋"/>
                <w:color w:val="auto"/>
                <w:sz w:val="21"/>
                <w:szCs w:val="21"/>
                <w:highlight w:val="none"/>
              </w:rPr>
            </w:pPr>
          </w:p>
        </w:tc>
        <w:tc>
          <w:tcPr>
            <w:tcW w:w="1369" w:type="dxa"/>
          </w:tcPr>
          <w:p>
            <w:pPr>
              <w:pStyle w:val="14"/>
              <w:spacing w:line="240" w:lineRule="atLeast"/>
              <w:ind w:left="1105" w:leftChars="257" w:hanging="540"/>
              <w:rPr>
                <w:rFonts w:ascii="仿宋" w:hAnsi="仿宋" w:eastAsia="仿宋" w:cs="仿宋"/>
                <w:color w:val="auto"/>
                <w:sz w:val="21"/>
                <w:szCs w:val="21"/>
                <w:highlight w:val="none"/>
              </w:rPr>
            </w:pPr>
          </w:p>
        </w:tc>
        <w:tc>
          <w:tcPr>
            <w:tcW w:w="1603" w:type="dxa"/>
          </w:tcPr>
          <w:p>
            <w:pPr>
              <w:pStyle w:val="14"/>
              <w:spacing w:line="240" w:lineRule="atLeast"/>
              <w:ind w:left="1105" w:leftChars="257" w:hanging="540"/>
              <w:rPr>
                <w:rFonts w:ascii="仿宋" w:hAnsi="仿宋" w:eastAsia="仿宋" w:cs="仿宋"/>
                <w:color w:val="auto"/>
                <w:sz w:val="21"/>
                <w:szCs w:val="21"/>
                <w:highlight w:val="none"/>
              </w:rPr>
            </w:pPr>
          </w:p>
        </w:tc>
        <w:tc>
          <w:tcPr>
            <w:tcW w:w="1612" w:type="dxa"/>
          </w:tcPr>
          <w:p>
            <w:pPr>
              <w:pStyle w:val="14"/>
              <w:spacing w:line="240" w:lineRule="atLeast"/>
              <w:ind w:left="1105" w:leftChars="257" w:hanging="540"/>
              <w:rPr>
                <w:rFonts w:ascii="仿宋" w:hAnsi="仿宋" w:eastAsia="仿宋" w:cs="仿宋"/>
                <w:color w:val="auto"/>
                <w:sz w:val="21"/>
                <w:szCs w:val="21"/>
                <w:highlight w:val="none"/>
              </w:rPr>
            </w:pPr>
          </w:p>
        </w:tc>
        <w:tc>
          <w:tcPr>
            <w:tcW w:w="2076" w:type="dxa"/>
          </w:tcPr>
          <w:p>
            <w:pPr>
              <w:pStyle w:val="14"/>
              <w:spacing w:line="240" w:lineRule="atLeast"/>
              <w:ind w:left="1105" w:leftChars="257" w:hanging="540"/>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4"/>
              <w:spacing w:line="240" w:lineRule="atLeast"/>
              <w:ind w:left="1105" w:leftChars="257" w:hanging="540"/>
              <w:rPr>
                <w:rFonts w:ascii="仿宋" w:hAnsi="仿宋" w:eastAsia="仿宋" w:cs="仿宋"/>
                <w:color w:val="auto"/>
                <w:sz w:val="21"/>
                <w:szCs w:val="21"/>
                <w:highlight w:val="none"/>
              </w:rPr>
            </w:pPr>
          </w:p>
        </w:tc>
        <w:tc>
          <w:tcPr>
            <w:tcW w:w="1260" w:type="dxa"/>
          </w:tcPr>
          <w:p>
            <w:pPr>
              <w:pStyle w:val="14"/>
              <w:spacing w:line="240" w:lineRule="atLeast"/>
              <w:ind w:left="1105" w:leftChars="257" w:hanging="540"/>
              <w:rPr>
                <w:rFonts w:ascii="仿宋" w:hAnsi="仿宋" w:eastAsia="仿宋" w:cs="仿宋"/>
                <w:color w:val="auto"/>
                <w:sz w:val="21"/>
                <w:szCs w:val="21"/>
                <w:highlight w:val="none"/>
              </w:rPr>
            </w:pPr>
          </w:p>
        </w:tc>
        <w:tc>
          <w:tcPr>
            <w:tcW w:w="1369" w:type="dxa"/>
          </w:tcPr>
          <w:p>
            <w:pPr>
              <w:pStyle w:val="14"/>
              <w:spacing w:line="240" w:lineRule="atLeast"/>
              <w:ind w:left="1105" w:leftChars="257" w:hanging="540"/>
              <w:rPr>
                <w:rFonts w:ascii="仿宋" w:hAnsi="仿宋" w:eastAsia="仿宋" w:cs="仿宋"/>
                <w:color w:val="auto"/>
                <w:sz w:val="21"/>
                <w:szCs w:val="21"/>
                <w:highlight w:val="none"/>
              </w:rPr>
            </w:pPr>
          </w:p>
        </w:tc>
        <w:tc>
          <w:tcPr>
            <w:tcW w:w="1603" w:type="dxa"/>
          </w:tcPr>
          <w:p>
            <w:pPr>
              <w:pStyle w:val="14"/>
              <w:spacing w:line="240" w:lineRule="atLeast"/>
              <w:ind w:left="1105" w:leftChars="257" w:hanging="540"/>
              <w:rPr>
                <w:rFonts w:ascii="仿宋" w:hAnsi="仿宋" w:eastAsia="仿宋" w:cs="仿宋"/>
                <w:color w:val="auto"/>
                <w:sz w:val="21"/>
                <w:szCs w:val="21"/>
                <w:highlight w:val="none"/>
              </w:rPr>
            </w:pPr>
          </w:p>
        </w:tc>
        <w:tc>
          <w:tcPr>
            <w:tcW w:w="1612" w:type="dxa"/>
          </w:tcPr>
          <w:p>
            <w:pPr>
              <w:pStyle w:val="14"/>
              <w:spacing w:line="240" w:lineRule="atLeast"/>
              <w:ind w:left="1105" w:leftChars="257" w:hanging="540"/>
              <w:rPr>
                <w:rFonts w:ascii="仿宋" w:hAnsi="仿宋" w:eastAsia="仿宋" w:cs="仿宋"/>
                <w:color w:val="auto"/>
                <w:sz w:val="21"/>
                <w:szCs w:val="21"/>
                <w:highlight w:val="none"/>
              </w:rPr>
            </w:pPr>
          </w:p>
        </w:tc>
        <w:tc>
          <w:tcPr>
            <w:tcW w:w="2076" w:type="dxa"/>
          </w:tcPr>
          <w:p>
            <w:pPr>
              <w:pStyle w:val="14"/>
              <w:spacing w:line="240" w:lineRule="atLeast"/>
              <w:ind w:left="1105" w:leftChars="257" w:hanging="540"/>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4"/>
              <w:spacing w:line="240" w:lineRule="atLeast"/>
              <w:ind w:left="1105" w:leftChars="257" w:hanging="540"/>
              <w:rPr>
                <w:rFonts w:ascii="仿宋" w:hAnsi="仿宋" w:eastAsia="仿宋" w:cs="仿宋"/>
                <w:color w:val="auto"/>
                <w:sz w:val="21"/>
                <w:szCs w:val="21"/>
                <w:highlight w:val="none"/>
              </w:rPr>
            </w:pPr>
          </w:p>
        </w:tc>
        <w:tc>
          <w:tcPr>
            <w:tcW w:w="1260" w:type="dxa"/>
          </w:tcPr>
          <w:p>
            <w:pPr>
              <w:pStyle w:val="14"/>
              <w:spacing w:line="240" w:lineRule="atLeast"/>
              <w:ind w:left="1105" w:leftChars="257" w:hanging="540"/>
              <w:rPr>
                <w:rFonts w:ascii="仿宋" w:hAnsi="仿宋" w:eastAsia="仿宋" w:cs="仿宋"/>
                <w:color w:val="auto"/>
                <w:sz w:val="21"/>
                <w:szCs w:val="21"/>
                <w:highlight w:val="none"/>
              </w:rPr>
            </w:pPr>
          </w:p>
        </w:tc>
        <w:tc>
          <w:tcPr>
            <w:tcW w:w="1369" w:type="dxa"/>
          </w:tcPr>
          <w:p>
            <w:pPr>
              <w:pStyle w:val="14"/>
              <w:spacing w:line="240" w:lineRule="atLeast"/>
              <w:ind w:left="1105" w:leftChars="257" w:hanging="540"/>
              <w:rPr>
                <w:rFonts w:ascii="仿宋" w:hAnsi="仿宋" w:eastAsia="仿宋" w:cs="仿宋"/>
                <w:color w:val="auto"/>
                <w:sz w:val="21"/>
                <w:szCs w:val="21"/>
                <w:highlight w:val="none"/>
              </w:rPr>
            </w:pPr>
          </w:p>
        </w:tc>
        <w:tc>
          <w:tcPr>
            <w:tcW w:w="1603" w:type="dxa"/>
          </w:tcPr>
          <w:p>
            <w:pPr>
              <w:pStyle w:val="14"/>
              <w:spacing w:line="240" w:lineRule="atLeast"/>
              <w:ind w:left="1105" w:leftChars="257" w:hanging="540"/>
              <w:rPr>
                <w:rFonts w:ascii="仿宋" w:hAnsi="仿宋" w:eastAsia="仿宋" w:cs="仿宋"/>
                <w:color w:val="auto"/>
                <w:sz w:val="21"/>
                <w:szCs w:val="21"/>
                <w:highlight w:val="none"/>
              </w:rPr>
            </w:pPr>
          </w:p>
        </w:tc>
        <w:tc>
          <w:tcPr>
            <w:tcW w:w="1612" w:type="dxa"/>
          </w:tcPr>
          <w:p>
            <w:pPr>
              <w:pStyle w:val="14"/>
              <w:spacing w:line="240" w:lineRule="atLeast"/>
              <w:ind w:left="1105" w:leftChars="257" w:hanging="540"/>
              <w:rPr>
                <w:rFonts w:ascii="仿宋" w:hAnsi="仿宋" w:eastAsia="仿宋" w:cs="仿宋"/>
                <w:color w:val="auto"/>
                <w:sz w:val="21"/>
                <w:szCs w:val="21"/>
                <w:highlight w:val="none"/>
              </w:rPr>
            </w:pPr>
          </w:p>
        </w:tc>
        <w:tc>
          <w:tcPr>
            <w:tcW w:w="2076" w:type="dxa"/>
          </w:tcPr>
          <w:p>
            <w:pPr>
              <w:pStyle w:val="14"/>
              <w:spacing w:line="240" w:lineRule="atLeast"/>
              <w:ind w:left="1105" w:leftChars="257" w:hanging="540"/>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4"/>
              <w:spacing w:line="240" w:lineRule="atLeast"/>
              <w:ind w:left="1105" w:leftChars="257" w:hanging="540"/>
              <w:rPr>
                <w:rFonts w:ascii="仿宋" w:hAnsi="仿宋" w:eastAsia="仿宋" w:cs="仿宋"/>
                <w:color w:val="auto"/>
                <w:sz w:val="21"/>
                <w:szCs w:val="21"/>
                <w:highlight w:val="none"/>
              </w:rPr>
            </w:pPr>
          </w:p>
        </w:tc>
        <w:tc>
          <w:tcPr>
            <w:tcW w:w="1260" w:type="dxa"/>
          </w:tcPr>
          <w:p>
            <w:pPr>
              <w:pStyle w:val="14"/>
              <w:spacing w:line="240" w:lineRule="atLeast"/>
              <w:ind w:left="1105" w:leftChars="257" w:hanging="540"/>
              <w:rPr>
                <w:rFonts w:ascii="仿宋" w:hAnsi="仿宋" w:eastAsia="仿宋" w:cs="仿宋"/>
                <w:color w:val="auto"/>
                <w:sz w:val="21"/>
                <w:szCs w:val="21"/>
                <w:highlight w:val="none"/>
              </w:rPr>
            </w:pPr>
          </w:p>
        </w:tc>
        <w:tc>
          <w:tcPr>
            <w:tcW w:w="1369" w:type="dxa"/>
          </w:tcPr>
          <w:p>
            <w:pPr>
              <w:pStyle w:val="14"/>
              <w:spacing w:line="240" w:lineRule="atLeast"/>
              <w:ind w:left="1105" w:leftChars="257" w:hanging="540"/>
              <w:rPr>
                <w:rFonts w:ascii="仿宋" w:hAnsi="仿宋" w:eastAsia="仿宋" w:cs="仿宋"/>
                <w:color w:val="auto"/>
                <w:sz w:val="21"/>
                <w:szCs w:val="21"/>
                <w:highlight w:val="none"/>
              </w:rPr>
            </w:pPr>
          </w:p>
        </w:tc>
        <w:tc>
          <w:tcPr>
            <w:tcW w:w="1603" w:type="dxa"/>
          </w:tcPr>
          <w:p>
            <w:pPr>
              <w:pStyle w:val="14"/>
              <w:spacing w:line="240" w:lineRule="atLeast"/>
              <w:ind w:left="1105" w:leftChars="257" w:hanging="540"/>
              <w:rPr>
                <w:rFonts w:ascii="仿宋" w:hAnsi="仿宋" w:eastAsia="仿宋" w:cs="仿宋"/>
                <w:color w:val="auto"/>
                <w:sz w:val="21"/>
                <w:szCs w:val="21"/>
                <w:highlight w:val="none"/>
              </w:rPr>
            </w:pPr>
          </w:p>
        </w:tc>
        <w:tc>
          <w:tcPr>
            <w:tcW w:w="1612" w:type="dxa"/>
          </w:tcPr>
          <w:p>
            <w:pPr>
              <w:pStyle w:val="14"/>
              <w:spacing w:line="240" w:lineRule="atLeast"/>
              <w:ind w:left="1105" w:leftChars="257" w:hanging="540"/>
              <w:rPr>
                <w:rFonts w:ascii="仿宋" w:hAnsi="仿宋" w:eastAsia="仿宋" w:cs="仿宋"/>
                <w:color w:val="auto"/>
                <w:sz w:val="21"/>
                <w:szCs w:val="21"/>
                <w:highlight w:val="none"/>
              </w:rPr>
            </w:pPr>
          </w:p>
        </w:tc>
        <w:tc>
          <w:tcPr>
            <w:tcW w:w="2076" w:type="dxa"/>
          </w:tcPr>
          <w:p>
            <w:pPr>
              <w:pStyle w:val="14"/>
              <w:spacing w:line="240" w:lineRule="atLeast"/>
              <w:ind w:left="1105" w:leftChars="257" w:hanging="540"/>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4"/>
              <w:spacing w:line="240" w:lineRule="atLeast"/>
              <w:ind w:left="1105" w:leftChars="257" w:hanging="540"/>
              <w:rPr>
                <w:rFonts w:ascii="仿宋" w:hAnsi="仿宋" w:eastAsia="仿宋" w:cs="仿宋"/>
                <w:color w:val="auto"/>
                <w:sz w:val="21"/>
                <w:szCs w:val="21"/>
                <w:highlight w:val="none"/>
              </w:rPr>
            </w:pPr>
          </w:p>
        </w:tc>
        <w:tc>
          <w:tcPr>
            <w:tcW w:w="1260" w:type="dxa"/>
          </w:tcPr>
          <w:p>
            <w:pPr>
              <w:pStyle w:val="14"/>
              <w:spacing w:line="240" w:lineRule="atLeast"/>
              <w:ind w:left="1105" w:leftChars="257" w:hanging="540"/>
              <w:rPr>
                <w:rFonts w:ascii="仿宋" w:hAnsi="仿宋" w:eastAsia="仿宋" w:cs="仿宋"/>
                <w:color w:val="auto"/>
                <w:sz w:val="21"/>
                <w:szCs w:val="21"/>
                <w:highlight w:val="none"/>
              </w:rPr>
            </w:pPr>
          </w:p>
        </w:tc>
        <w:tc>
          <w:tcPr>
            <w:tcW w:w="1369" w:type="dxa"/>
          </w:tcPr>
          <w:p>
            <w:pPr>
              <w:pStyle w:val="14"/>
              <w:spacing w:line="240" w:lineRule="atLeast"/>
              <w:ind w:left="1105" w:leftChars="257" w:hanging="540"/>
              <w:rPr>
                <w:rFonts w:ascii="仿宋" w:hAnsi="仿宋" w:eastAsia="仿宋" w:cs="仿宋"/>
                <w:color w:val="auto"/>
                <w:sz w:val="21"/>
                <w:szCs w:val="21"/>
                <w:highlight w:val="none"/>
              </w:rPr>
            </w:pPr>
          </w:p>
        </w:tc>
        <w:tc>
          <w:tcPr>
            <w:tcW w:w="1603" w:type="dxa"/>
          </w:tcPr>
          <w:p>
            <w:pPr>
              <w:pStyle w:val="14"/>
              <w:spacing w:line="240" w:lineRule="atLeast"/>
              <w:ind w:left="1105" w:leftChars="257" w:hanging="540"/>
              <w:rPr>
                <w:rFonts w:ascii="仿宋" w:hAnsi="仿宋" w:eastAsia="仿宋" w:cs="仿宋"/>
                <w:color w:val="auto"/>
                <w:sz w:val="21"/>
                <w:szCs w:val="21"/>
                <w:highlight w:val="none"/>
              </w:rPr>
            </w:pPr>
          </w:p>
        </w:tc>
        <w:tc>
          <w:tcPr>
            <w:tcW w:w="1612" w:type="dxa"/>
          </w:tcPr>
          <w:p>
            <w:pPr>
              <w:pStyle w:val="14"/>
              <w:spacing w:line="240" w:lineRule="atLeast"/>
              <w:ind w:left="1105" w:leftChars="257" w:hanging="540"/>
              <w:rPr>
                <w:rFonts w:ascii="仿宋" w:hAnsi="仿宋" w:eastAsia="仿宋" w:cs="仿宋"/>
                <w:color w:val="auto"/>
                <w:sz w:val="21"/>
                <w:szCs w:val="21"/>
                <w:highlight w:val="none"/>
              </w:rPr>
            </w:pPr>
          </w:p>
        </w:tc>
        <w:tc>
          <w:tcPr>
            <w:tcW w:w="2076" w:type="dxa"/>
          </w:tcPr>
          <w:p>
            <w:pPr>
              <w:pStyle w:val="14"/>
              <w:spacing w:line="240" w:lineRule="atLeast"/>
              <w:ind w:left="1105" w:leftChars="257" w:hanging="540"/>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4"/>
              <w:spacing w:line="240" w:lineRule="atLeast"/>
              <w:ind w:left="1105" w:leftChars="257" w:hanging="540"/>
              <w:rPr>
                <w:rFonts w:ascii="仿宋" w:hAnsi="仿宋" w:eastAsia="仿宋" w:cs="仿宋"/>
                <w:color w:val="auto"/>
                <w:sz w:val="21"/>
                <w:szCs w:val="21"/>
                <w:highlight w:val="none"/>
              </w:rPr>
            </w:pPr>
          </w:p>
        </w:tc>
        <w:tc>
          <w:tcPr>
            <w:tcW w:w="1260" w:type="dxa"/>
          </w:tcPr>
          <w:p>
            <w:pPr>
              <w:pStyle w:val="14"/>
              <w:spacing w:line="240" w:lineRule="atLeast"/>
              <w:ind w:left="1105" w:leftChars="257" w:hanging="540"/>
              <w:rPr>
                <w:rFonts w:ascii="仿宋" w:hAnsi="仿宋" w:eastAsia="仿宋" w:cs="仿宋"/>
                <w:color w:val="auto"/>
                <w:sz w:val="21"/>
                <w:szCs w:val="21"/>
                <w:highlight w:val="none"/>
              </w:rPr>
            </w:pPr>
          </w:p>
        </w:tc>
        <w:tc>
          <w:tcPr>
            <w:tcW w:w="1369" w:type="dxa"/>
          </w:tcPr>
          <w:p>
            <w:pPr>
              <w:pStyle w:val="14"/>
              <w:spacing w:line="240" w:lineRule="atLeast"/>
              <w:ind w:left="1105" w:leftChars="257" w:hanging="540"/>
              <w:rPr>
                <w:rFonts w:ascii="仿宋" w:hAnsi="仿宋" w:eastAsia="仿宋" w:cs="仿宋"/>
                <w:color w:val="auto"/>
                <w:sz w:val="21"/>
                <w:szCs w:val="21"/>
                <w:highlight w:val="none"/>
              </w:rPr>
            </w:pPr>
          </w:p>
        </w:tc>
        <w:tc>
          <w:tcPr>
            <w:tcW w:w="1603" w:type="dxa"/>
          </w:tcPr>
          <w:p>
            <w:pPr>
              <w:pStyle w:val="14"/>
              <w:spacing w:line="240" w:lineRule="atLeast"/>
              <w:ind w:left="1105" w:leftChars="257" w:hanging="540"/>
              <w:rPr>
                <w:rFonts w:ascii="仿宋" w:hAnsi="仿宋" w:eastAsia="仿宋" w:cs="仿宋"/>
                <w:color w:val="auto"/>
                <w:sz w:val="21"/>
                <w:szCs w:val="21"/>
                <w:highlight w:val="none"/>
              </w:rPr>
            </w:pPr>
          </w:p>
        </w:tc>
        <w:tc>
          <w:tcPr>
            <w:tcW w:w="1612" w:type="dxa"/>
          </w:tcPr>
          <w:p>
            <w:pPr>
              <w:pStyle w:val="14"/>
              <w:spacing w:line="240" w:lineRule="atLeast"/>
              <w:ind w:left="1105" w:leftChars="257" w:hanging="540"/>
              <w:rPr>
                <w:rFonts w:ascii="仿宋" w:hAnsi="仿宋" w:eastAsia="仿宋" w:cs="仿宋"/>
                <w:color w:val="auto"/>
                <w:sz w:val="21"/>
                <w:szCs w:val="21"/>
                <w:highlight w:val="none"/>
              </w:rPr>
            </w:pPr>
          </w:p>
        </w:tc>
        <w:tc>
          <w:tcPr>
            <w:tcW w:w="2076" w:type="dxa"/>
          </w:tcPr>
          <w:p>
            <w:pPr>
              <w:pStyle w:val="14"/>
              <w:spacing w:line="240" w:lineRule="atLeast"/>
              <w:ind w:left="1105" w:leftChars="257" w:hanging="540"/>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4"/>
              <w:spacing w:line="240" w:lineRule="atLeast"/>
              <w:ind w:left="1105" w:leftChars="257" w:hanging="540"/>
              <w:rPr>
                <w:rFonts w:ascii="仿宋" w:hAnsi="仿宋" w:eastAsia="仿宋" w:cs="仿宋"/>
                <w:color w:val="auto"/>
                <w:sz w:val="21"/>
                <w:szCs w:val="21"/>
                <w:highlight w:val="none"/>
              </w:rPr>
            </w:pPr>
          </w:p>
        </w:tc>
        <w:tc>
          <w:tcPr>
            <w:tcW w:w="1260" w:type="dxa"/>
          </w:tcPr>
          <w:p>
            <w:pPr>
              <w:pStyle w:val="14"/>
              <w:spacing w:line="240" w:lineRule="atLeast"/>
              <w:ind w:left="1105" w:leftChars="257" w:hanging="540"/>
              <w:rPr>
                <w:rFonts w:ascii="仿宋" w:hAnsi="仿宋" w:eastAsia="仿宋" w:cs="仿宋"/>
                <w:color w:val="auto"/>
                <w:sz w:val="21"/>
                <w:szCs w:val="21"/>
                <w:highlight w:val="none"/>
              </w:rPr>
            </w:pPr>
          </w:p>
        </w:tc>
        <w:tc>
          <w:tcPr>
            <w:tcW w:w="1369" w:type="dxa"/>
          </w:tcPr>
          <w:p>
            <w:pPr>
              <w:pStyle w:val="14"/>
              <w:spacing w:line="240" w:lineRule="atLeast"/>
              <w:ind w:left="1105" w:leftChars="257" w:hanging="540"/>
              <w:rPr>
                <w:rFonts w:ascii="仿宋" w:hAnsi="仿宋" w:eastAsia="仿宋" w:cs="仿宋"/>
                <w:color w:val="auto"/>
                <w:sz w:val="21"/>
                <w:szCs w:val="21"/>
                <w:highlight w:val="none"/>
              </w:rPr>
            </w:pPr>
          </w:p>
        </w:tc>
        <w:tc>
          <w:tcPr>
            <w:tcW w:w="1603" w:type="dxa"/>
          </w:tcPr>
          <w:p>
            <w:pPr>
              <w:pStyle w:val="14"/>
              <w:spacing w:line="240" w:lineRule="atLeast"/>
              <w:ind w:left="1105" w:leftChars="257" w:hanging="540"/>
              <w:rPr>
                <w:rFonts w:ascii="仿宋" w:hAnsi="仿宋" w:eastAsia="仿宋" w:cs="仿宋"/>
                <w:color w:val="auto"/>
                <w:sz w:val="21"/>
                <w:szCs w:val="21"/>
                <w:highlight w:val="none"/>
              </w:rPr>
            </w:pPr>
          </w:p>
        </w:tc>
        <w:tc>
          <w:tcPr>
            <w:tcW w:w="1612" w:type="dxa"/>
          </w:tcPr>
          <w:p>
            <w:pPr>
              <w:pStyle w:val="14"/>
              <w:spacing w:line="240" w:lineRule="atLeast"/>
              <w:ind w:left="1105" w:leftChars="257" w:hanging="540"/>
              <w:rPr>
                <w:rFonts w:ascii="仿宋" w:hAnsi="仿宋" w:eastAsia="仿宋" w:cs="仿宋"/>
                <w:color w:val="auto"/>
                <w:sz w:val="21"/>
                <w:szCs w:val="21"/>
                <w:highlight w:val="none"/>
              </w:rPr>
            </w:pPr>
          </w:p>
        </w:tc>
        <w:tc>
          <w:tcPr>
            <w:tcW w:w="2076" w:type="dxa"/>
          </w:tcPr>
          <w:p>
            <w:pPr>
              <w:pStyle w:val="14"/>
              <w:spacing w:line="240" w:lineRule="atLeast"/>
              <w:ind w:left="1105" w:leftChars="257" w:hanging="540"/>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4"/>
              <w:spacing w:line="240" w:lineRule="atLeast"/>
              <w:ind w:left="1105" w:leftChars="257" w:hanging="540"/>
              <w:rPr>
                <w:rFonts w:ascii="仿宋" w:hAnsi="仿宋" w:eastAsia="仿宋" w:cs="仿宋"/>
                <w:color w:val="auto"/>
                <w:sz w:val="21"/>
                <w:szCs w:val="21"/>
                <w:highlight w:val="none"/>
              </w:rPr>
            </w:pPr>
          </w:p>
        </w:tc>
        <w:tc>
          <w:tcPr>
            <w:tcW w:w="1260" w:type="dxa"/>
          </w:tcPr>
          <w:p>
            <w:pPr>
              <w:pStyle w:val="14"/>
              <w:spacing w:line="240" w:lineRule="atLeast"/>
              <w:ind w:left="1105" w:leftChars="257" w:hanging="540"/>
              <w:rPr>
                <w:rFonts w:ascii="仿宋" w:hAnsi="仿宋" w:eastAsia="仿宋" w:cs="仿宋"/>
                <w:color w:val="auto"/>
                <w:sz w:val="21"/>
                <w:szCs w:val="21"/>
                <w:highlight w:val="none"/>
              </w:rPr>
            </w:pPr>
          </w:p>
        </w:tc>
        <w:tc>
          <w:tcPr>
            <w:tcW w:w="1369" w:type="dxa"/>
          </w:tcPr>
          <w:p>
            <w:pPr>
              <w:pStyle w:val="14"/>
              <w:spacing w:line="240" w:lineRule="atLeast"/>
              <w:ind w:left="1105" w:leftChars="257" w:hanging="540"/>
              <w:rPr>
                <w:rFonts w:ascii="仿宋" w:hAnsi="仿宋" w:eastAsia="仿宋" w:cs="仿宋"/>
                <w:color w:val="auto"/>
                <w:sz w:val="21"/>
                <w:szCs w:val="21"/>
                <w:highlight w:val="none"/>
              </w:rPr>
            </w:pPr>
          </w:p>
        </w:tc>
        <w:tc>
          <w:tcPr>
            <w:tcW w:w="1603" w:type="dxa"/>
          </w:tcPr>
          <w:p>
            <w:pPr>
              <w:pStyle w:val="14"/>
              <w:spacing w:line="240" w:lineRule="atLeast"/>
              <w:ind w:left="1105" w:leftChars="257" w:hanging="540"/>
              <w:rPr>
                <w:rFonts w:ascii="仿宋" w:hAnsi="仿宋" w:eastAsia="仿宋" w:cs="仿宋"/>
                <w:color w:val="auto"/>
                <w:sz w:val="21"/>
                <w:szCs w:val="21"/>
                <w:highlight w:val="none"/>
              </w:rPr>
            </w:pPr>
          </w:p>
        </w:tc>
        <w:tc>
          <w:tcPr>
            <w:tcW w:w="1612" w:type="dxa"/>
          </w:tcPr>
          <w:p>
            <w:pPr>
              <w:pStyle w:val="14"/>
              <w:spacing w:line="240" w:lineRule="atLeast"/>
              <w:ind w:left="1105" w:leftChars="257" w:hanging="540"/>
              <w:rPr>
                <w:rFonts w:ascii="仿宋" w:hAnsi="仿宋" w:eastAsia="仿宋" w:cs="仿宋"/>
                <w:color w:val="auto"/>
                <w:sz w:val="21"/>
                <w:szCs w:val="21"/>
                <w:highlight w:val="none"/>
              </w:rPr>
            </w:pPr>
          </w:p>
        </w:tc>
        <w:tc>
          <w:tcPr>
            <w:tcW w:w="2076" w:type="dxa"/>
          </w:tcPr>
          <w:p>
            <w:pPr>
              <w:pStyle w:val="14"/>
              <w:spacing w:line="240" w:lineRule="atLeast"/>
              <w:ind w:left="1105" w:leftChars="257" w:hanging="540"/>
              <w:rPr>
                <w:rFonts w:ascii="仿宋" w:hAnsi="仿宋" w:eastAsia="仿宋" w:cs="仿宋"/>
                <w:color w:val="auto"/>
                <w:sz w:val="21"/>
                <w:szCs w:val="21"/>
                <w:highlight w:val="none"/>
              </w:rPr>
            </w:pPr>
          </w:p>
        </w:tc>
      </w:tr>
    </w:tbl>
    <w:p>
      <w:pPr>
        <w:pStyle w:val="14"/>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pPr>
        <w:pStyle w:val="14"/>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1.</w:t>
      </w:r>
      <w:r>
        <w:rPr>
          <w:rFonts w:hint="eastAsia" w:ascii="仿宋" w:hAnsi="仿宋" w:eastAsia="仿宋" w:cs="仿宋"/>
          <w:color w:val="auto"/>
          <w:sz w:val="21"/>
          <w:szCs w:val="21"/>
          <w:highlight w:val="none"/>
        </w:rPr>
        <w:t>有偏离的技术条款须在该表中逐一列明，并在“</w:t>
      </w:r>
      <w:r>
        <w:rPr>
          <w:rFonts w:hint="eastAsia" w:ascii="仿宋" w:hAnsi="仿宋" w:eastAsia="仿宋" w:cs="仿宋"/>
          <w:color w:val="auto"/>
          <w:sz w:val="21"/>
          <w:szCs w:val="21"/>
          <w:highlight w:val="none"/>
          <w:lang w:val="en-US"/>
        </w:rPr>
        <w:t>响应</w:t>
      </w:r>
      <w:r>
        <w:rPr>
          <w:rFonts w:hint="eastAsia" w:ascii="仿宋" w:hAnsi="仿宋" w:eastAsia="仿宋" w:cs="仿宋"/>
          <w:color w:val="auto"/>
          <w:sz w:val="21"/>
          <w:szCs w:val="21"/>
          <w:highlight w:val="none"/>
        </w:rPr>
        <w:t>文件的技术条款”栏填写具体应答内容， 在“偏离说明”中说明偏离具体情形。若无偏离请在“</w:t>
      </w:r>
      <w:r>
        <w:rPr>
          <w:rFonts w:hint="eastAsia" w:ascii="仿宋" w:hAnsi="仿宋" w:eastAsia="仿宋" w:cs="仿宋"/>
          <w:color w:val="auto"/>
          <w:sz w:val="21"/>
          <w:szCs w:val="21"/>
          <w:highlight w:val="none"/>
          <w:lang w:val="en-US"/>
        </w:rPr>
        <w:t>响应</w:t>
      </w:r>
      <w:r>
        <w:rPr>
          <w:rFonts w:hint="eastAsia" w:ascii="仿宋" w:hAnsi="仿宋" w:eastAsia="仿宋" w:cs="仿宋"/>
          <w:color w:val="auto"/>
          <w:sz w:val="21"/>
          <w:szCs w:val="21"/>
          <w:highlight w:val="none"/>
        </w:rPr>
        <w:t>文件的技术条款”中填写“无偏离”。</w:t>
      </w:r>
    </w:p>
    <w:p>
      <w:pPr>
        <w:pStyle w:val="14"/>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2.</w:t>
      </w:r>
      <w:r>
        <w:rPr>
          <w:rFonts w:hint="eastAsia" w:ascii="仿宋" w:hAnsi="仿宋" w:eastAsia="仿宋" w:cs="仿宋"/>
          <w:color w:val="auto"/>
          <w:sz w:val="21"/>
          <w:szCs w:val="21"/>
          <w:highlight w:val="none"/>
        </w:rPr>
        <w:t>未声明部分将被视为已接受</w:t>
      </w:r>
      <w:r>
        <w:rPr>
          <w:rFonts w:hint="eastAsia" w:ascii="仿宋" w:hAnsi="仿宋" w:eastAsia="仿宋" w:cs="仿宋"/>
          <w:color w:val="auto"/>
          <w:sz w:val="21"/>
          <w:szCs w:val="21"/>
          <w:highlight w:val="none"/>
          <w:lang w:val="en-US"/>
        </w:rPr>
        <w:t>磋商</w:t>
      </w:r>
      <w:r>
        <w:rPr>
          <w:rFonts w:hint="eastAsia" w:ascii="仿宋" w:hAnsi="仿宋" w:eastAsia="仿宋" w:cs="仿宋"/>
          <w:color w:val="auto"/>
          <w:sz w:val="21"/>
          <w:szCs w:val="21"/>
          <w:highlight w:val="none"/>
        </w:rPr>
        <w:t>文件要求，签约时未经采购人同意不得改变。</w:t>
      </w:r>
    </w:p>
    <w:p>
      <w:pPr>
        <w:pStyle w:val="14"/>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3.供应商</w:t>
      </w:r>
      <w:r>
        <w:rPr>
          <w:rFonts w:hint="eastAsia" w:ascii="仿宋" w:hAnsi="仿宋" w:eastAsia="仿宋" w:cs="仿宋"/>
          <w:color w:val="auto"/>
          <w:sz w:val="21"/>
          <w:szCs w:val="21"/>
          <w:highlight w:val="none"/>
        </w:rPr>
        <w:t>可根据其</w:t>
      </w:r>
      <w:r>
        <w:rPr>
          <w:rFonts w:hint="eastAsia" w:ascii="仿宋" w:hAnsi="仿宋" w:eastAsia="仿宋" w:cs="仿宋"/>
          <w:color w:val="auto"/>
          <w:sz w:val="21"/>
          <w:szCs w:val="21"/>
          <w:highlight w:val="none"/>
          <w:lang w:val="en-US"/>
        </w:rPr>
        <w:t>响应</w:t>
      </w:r>
      <w:r>
        <w:rPr>
          <w:rFonts w:hint="eastAsia" w:ascii="仿宋" w:hAnsi="仿宋" w:eastAsia="仿宋" w:cs="仿宋"/>
          <w:color w:val="auto"/>
          <w:sz w:val="21"/>
          <w:szCs w:val="21"/>
          <w:highlight w:val="none"/>
        </w:rPr>
        <w:t>内容进一步细化上述表格，并可增添其它表格或说明以便进一步明确投标内容。</w:t>
      </w:r>
    </w:p>
    <w:p>
      <w:pPr>
        <w:pStyle w:val="14"/>
        <w:spacing w:line="240" w:lineRule="atLeast"/>
        <w:ind w:left="1105" w:leftChars="257" w:hanging="540"/>
        <w:rPr>
          <w:rFonts w:ascii="仿宋" w:hAnsi="仿宋" w:eastAsia="仿宋" w:cs="仿宋"/>
          <w:color w:val="auto"/>
          <w:sz w:val="24"/>
          <w:highlight w:val="none"/>
        </w:rPr>
      </w:pPr>
    </w:p>
    <w:p>
      <w:pPr>
        <w:pStyle w:val="14"/>
        <w:spacing w:line="240" w:lineRule="atLeast"/>
        <w:ind w:left="1105" w:leftChars="257" w:hanging="540"/>
        <w:rPr>
          <w:rFonts w:ascii="仿宋" w:hAnsi="仿宋" w:eastAsia="仿宋" w:cs="仿宋"/>
          <w:color w:val="auto"/>
          <w:sz w:val="24"/>
          <w:highlight w:val="none"/>
        </w:rPr>
      </w:pPr>
    </w:p>
    <w:p>
      <w:pPr>
        <w:pStyle w:val="32"/>
        <w:spacing w:line="440" w:lineRule="exact"/>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供应商：</w:t>
      </w:r>
      <w:r>
        <w:rPr>
          <w:rFonts w:hint="eastAsia" w:ascii="仿宋" w:hAnsi="仿宋" w:eastAsia="仿宋" w:cs="仿宋"/>
          <w:bCs w:val="0"/>
          <w:color w:val="auto"/>
          <w:spacing w:val="0"/>
          <w:kern w:val="2"/>
          <w:sz w:val="24"/>
          <w:szCs w:val="24"/>
          <w:highlight w:val="none"/>
          <w:u w:val="single"/>
          <w:lang w:bidi="ar"/>
        </w:rPr>
        <w:t xml:space="preserve"> </w:t>
      </w:r>
      <w:r>
        <w:rPr>
          <w:rFonts w:hint="eastAsia" w:ascii="仿宋" w:hAnsi="仿宋" w:eastAsia="仿宋" w:cs="仿宋"/>
          <w:bCs w:val="0"/>
          <w:color w:val="auto"/>
          <w:spacing w:val="0"/>
          <w:kern w:val="2"/>
          <w:sz w:val="24"/>
          <w:szCs w:val="24"/>
          <w:highlight w:val="none"/>
          <w:u w:val="single"/>
          <w:lang w:bidi="ar"/>
        </w:rPr>
        <w:tab/>
      </w:r>
      <w:r>
        <w:rPr>
          <w:rFonts w:hint="eastAsia" w:ascii="仿宋" w:hAnsi="仿宋" w:eastAsia="仿宋" w:cs="仿宋"/>
          <w:bCs w:val="0"/>
          <w:color w:val="auto"/>
          <w:spacing w:val="0"/>
          <w:kern w:val="2"/>
          <w:sz w:val="24"/>
          <w:szCs w:val="24"/>
          <w:highlight w:val="none"/>
          <w:u w:val="single"/>
          <w:lang w:bidi="ar"/>
        </w:rPr>
        <w:t xml:space="preserve">             （</w:t>
      </w:r>
      <w:r>
        <w:rPr>
          <w:rFonts w:hint="eastAsia" w:ascii="仿宋" w:hAnsi="仿宋" w:eastAsia="仿宋" w:cs="仿宋"/>
          <w:color w:val="auto"/>
          <w:highlight w:val="none"/>
          <w:u w:val="single"/>
        </w:rPr>
        <w:t>盖章</w:t>
      </w:r>
      <w:r>
        <w:rPr>
          <w:rFonts w:hint="eastAsia" w:ascii="仿宋" w:hAnsi="仿宋" w:eastAsia="仿宋" w:cs="仿宋"/>
          <w:bCs w:val="0"/>
          <w:color w:val="auto"/>
          <w:spacing w:val="0"/>
          <w:kern w:val="2"/>
          <w:sz w:val="24"/>
          <w:szCs w:val="24"/>
          <w:highlight w:val="none"/>
          <w:u w:val="single"/>
          <w:lang w:bidi="ar"/>
        </w:rPr>
        <w:t>）</w:t>
      </w:r>
      <w:r>
        <w:rPr>
          <w:rFonts w:hint="eastAsia" w:ascii="仿宋" w:hAnsi="仿宋" w:eastAsia="仿宋" w:cs="仿宋"/>
          <w:bCs w:val="0"/>
          <w:color w:val="auto"/>
          <w:spacing w:val="0"/>
          <w:kern w:val="2"/>
          <w:sz w:val="24"/>
          <w:szCs w:val="24"/>
          <w:highlight w:val="none"/>
          <w:lang w:bidi="ar"/>
        </w:rPr>
        <w:tab/>
      </w:r>
    </w:p>
    <w:p>
      <w:pPr>
        <w:pStyle w:val="32"/>
        <w:spacing w:line="440" w:lineRule="exact"/>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法定代表人或其授权代理人：</w:t>
      </w:r>
      <w:r>
        <w:rPr>
          <w:rFonts w:hint="eastAsia" w:ascii="仿宋" w:hAnsi="仿宋" w:eastAsia="仿宋" w:cs="仿宋"/>
          <w:bCs w:val="0"/>
          <w:color w:val="auto"/>
          <w:spacing w:val="0"/>
          <w:kern w:val="2"/>
          <w:sz w:val="24"/>
          <w:szCs w:val="24"/>
          <w:highlight w:val="none"/>
          <w:u w:val="single"/>
          <w:lang w:bidi="ar"/>
        </w:rPr>
        <w:t xml:space="preserve">    </w:t>
      </w:r>
      <w:r>
        <w:rPr>
          <w:rFonts w:hint="eastAsia" w:ascii="仿宋" w:hAnsi="仿宋" w:eastAsia="仿宋" w:cs="仿宋"/>
          <w:bCs w:val="0"/>
          <w:color w:val="auto"/>
          <w:spacing w:val="0"/>
          <w:kern w:val="2"/>
          <w:sz w:val="24"/>
          <w:szCs w:val="24"/>
          <w:highlight w:val="none"/>
          <w:u w:val="single"/>
          <w:lang w:bidi="ar"/>
        </w:rPr>
        <w:tab/>
      </w:r>
      <w:r>
        <w:rPr>
          <w:rFonts w:hint="eastAsia" w:ascii="仿宋" w:hAnsi="仿宋" w:eastAsia="仿宋" w:cs="仿宋"/>
          <w:bCs w:val="0"/>
          <w:color w:val="auto"/>
          <w:spacing w:val="0"/>
          <w:kern w:val="2"/>
          <w:sz w:val="24"/>
          <w:szCs w:val="24"/>
          <w:highlight w:val="none"/>
          <w:u w:val="single"/>
          <w:lang w:bidi="ar"/>
        </w:rPr>
        <w:t>（签字或盖章）</w:t>
      </w:r>
      <w:r>
        <w:rPr>
          <w:rFonts w:hint="eastAsia" w:ascii="仿宋" w:hAnsi="仿宋" w:eastAsia="仿宋" w:cs="仿宋"/>
          <w:bCs w:val="0"/>
          <w:color w:val="auto"/>
          <w:spacing w:val="0"/>
          <w:kern w:val="2"/>
          <w:sz w:val="24"/>
          <w:szCs w:val="24"/>
          <w:highlight w:val="none"/>
          <w:lang w:bidi="ar"/>
        </w:rPr>
        <w:tab/>
      </w:r>
    </w:p>
    <w:p>
      <w:pPr>
        <w:pStyle w:val="32"/>
        <w:spacing w:line="440" w:lineRule="exact"/>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 xml:space="preserve">日期： </w:t>
      </w:r>
      <w:r>
        <w:rPr>
          <w:rFonts w:hint="eastAsia" w:ascii="仿宋" w:hAnsi="仿宋" w:eastAsia="仿宋" w:cs="仿宋"/>
          <w:bCs w:val="0"/>
          <w:color w:val="auto"/>
          <w:spacing w:val="0"/>
          <w:kern w:val="2"/>
          <w:sz w:val="24"/>
          <w:szCs w:val="24"/>
          <w:highlight w:val="none"/>
          <w:lang w:bidi="ar"/>
        </w:rPr>
        <w:tab/>
      </w:r>
      <w:r>
        <w:rPr>
          <w:rFonts w:hint="eastAsia" w:ascii="仿宋" w:hAnsi="仿宋" w:eastAsia="仿宋" w:cs="仿宋"/>
          <w:bCs w:val="0"/>
          <w:color w:val="auto"/>
          <w:spacing w:val="0"/>
          <w:kern w:val="2"/>
          <w:sz w:val="24"/>
          <w:szCs w:val="24"/>
          <w:highlight w:val="none"/>
          <w:lang w:bidi="ar"/>
        </w:rPr>
        <w:t xml:space="preserve">年 </w:t>
      </w:r>
      <w:r>
        <w:rPr>
          <w:rFonts w:hint="eastAsia" w:ascii="仿宋" w:hAnsi="仿宋" w:eastAsia="仿宋" w:cs="仿宋"/>
          <w:bCs w:val="0"/>
          <w:color w:val="auto"/>
          <w:spacing w:val="0"/>
          <w:kern w:val="2"/>
          <w:sz w:val="24"/>
          <w:szCs w:val="24"/>
          <w:highlight w:val="none"/>
          <w:lang w:bidi="ar"/>
        </w:rPr>
        <w:tab/>
      </w:r>
      <w:r>
        <w:rPr>
          <w:rFonts w:hint="eastAsia" w:ascii="仿宋" w:hAnsi="仿宋" w:eastAsia="仿宋" w:cs="仿宋"/>
          <w:bCs w:val="0"/>
          <w:color w:val="auto"/>
          <w:spacing w:val="0"/>
          <w:kern w:val="2"/>
          <w:sz w:val="24"/>
          <w:szCs w:val="24"/>
          <w:highlight w:val="none"/>
          <w:lang w:bidi="ar"/>
        </w:rPr>
        <w:t>月   日</w:t>
      </w:r>
    </w:p>
    <w:p>
      <w:pPr>
        <w:rPr>
          <w:rFonts w:ascii="仿宋" w:hAnsi="仿宋" w:eastAsia="仿宋" w:cs="仿宋"/>
          <w:color w:val="auto"/>
          <w:sz w:val="24"/>
          <w:highlight w:val="none"/>
        </w:rPr>
        <w:sectPr>
          <w:pgSz w:w="11905" w:h="16838"/>
          <w:pgMar w:top="1440" w:right="1803" w:bottom="1440" w:left="1803" w:header="850" w:footer="992" w:gutter="0"/>
          <w:pgNumType w:fmt="decimal"/>
          <w:cols w:space="0" w:num="1"/>
          <w:docGrid w:type="lines" w:linePitch="319" w:charSpace="0"/>
        </w:sectPr>
      </w:pPr>
    </w:p>
    <w:p>
      <w:pPr>
        <w:pStyle w:val="4"/>
        <w:spacing w:before="0" w:line="240" w:lineRule="atLeast"/>
        <w:jc w:val="both"/>
        <w:rPr>
          <w:rFonts w:ascii="仿宋" w:hAnsi="仿宋" w:eastAsia="仿宋" w:cs="仿宋"/>
          <w:color w:val="auto"/>
          <w:sz w:val="24"/>
          <w:highlight w:val="none"/>
        </w:rPr>
      </w:pPr>
      <w:bookmarkStart w:id="112" w:name="_Toc718"/>
      <w:bookmarkStart w:id="113" w:name="_Toc15469"/>
      <w:bookmarkStart w:id="114" w:name="_Toc23907"/>
      <w:bookmarkStart w:id="115" w:name="_Toc216582818"/>
      <w:bookmarkStart w:id="116" w:name="_Toc507399534"/>
      <w:r>
        <w:rPr>
          <w:rFonts w:hint="eastAsia" w:ascii="仿宋" w:hAnsi="仿宋" w:eastAsia="仿宋" w:cs="仿宋"/>
          <w:color w:val="auto"/>
          <w:sz w:val="24"/>
          <w:highlight w:val="none"/>
          <w:lang w:val="en-US"/>
        </w:rPr>
        <w:t>附件7</w:t>
      </w:r>
      <w:r>
        <w:rPr>
          <w:rFonts w:hint="eastAsia" w:ascii="仿宋" w:hAnsi="仿宋" w:eastAsia="仿宋" w:cs="仿宋"/>
          <w:color w:val="auto"/>
          <w:sz w:val="24"/>
          <w:highlight w:val="none"/>
        </w:rPr>
        <w:t xml:space="preserve">   商务条款偏离表</w:t>
      </w:r>
      <w:bookmarkEnd w:id="112"/>
      <w:bookmarkEnd w:id="113"/>
      <w:bookmarkEnd w:id="114"/>
      <w:bookmarkEnd w:id="115"/>
      <w:bookmarkEnd w:id="116"/>
      <w:r>
        <w:rPr>
          <w:rFonts w:hint="eastAsia" w:ascii="仿宋" w:hAnsi="仿宋" w:eastAsia="仿宋" w:cs="仿宋"/>
          <w:color w:val="auto"/>
          <w:sz w:val="24"/>
          <w:highlight w:val="none"/>
          <w:lang w:val="en-US"/>
        </w:rPr>
        <w:t xml:space="preserve"> </w:t>
      </w:r>
    </w:p>
    <w:p>
      <w:pPr>
        <w:pStyle w:val="14"/>
        <w:spacing w:line="240" w:lineRule="atLeast"/>
        <w:ind w:left="1105" w:leftChars="257" w:hanging="540"/>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商务条款偏离表</w:t>
      </w:r>
    </w:p>
    <w:p>
      <w:pPr>
        <w:pStyle w:val="14"/>
        <w:spacing w:line="240" w:lineRule="atLeast"/>
        <w:ind w:left="1105" w:leftChars="257" w:hanging="540"/>
        <w:rPr>
          <w:rFonts w:ascii="仿宋" w:hAnsi="仿宋" w:eastAsia="仿宋" w:cs="仿宋"/>
          <w:color w:val="auto"/>
          <w:sz w:val="24"/>
          <w:highlight w:val="none"/>
        </w:rPr>
      </w:pPr>
    </w:p>
    <w:p>
      <w:pPr>
        <w:pStyle w:val="14"/>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rPr>
        <w:t xml:space="preserve">项目名称:                      招标编号:             </w:t>
      </w:r>
    </w:p>
    <w:tbl>
      <w:tblPr>
        <w:tblStyle w:val="24"/>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pStyle w:val="14"/>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040" w:type="dxa"/>
            <w:vAlign w:val="center"/>
          </w:tcPr>
          <w:p>
            <w:pPr>
              <w:pStyle w:val="14"/>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磋商文件条款号</w:t>
            </w:r>
          </w:p>
        </w:tc>
        <w:tc>
          <w:tcPr>
            <w:tcW w:w="2520" w:type="dxa"/>
            <w:vAlign w:val="center"/>
          </w:tcPr>
          <w:p>
            <w:pPr>
              <w:pStyle w:val="14"/>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rPr>
              <w:t>磋商</w:t>
            </w:r>
            <w:r>
              <w:rPr>
                <w:rFonts w:hint="eastAsia" w:ascii="仿宋" w:hAnsi="仿宋" w:eastAsia="仿宋" w:cs="仿宋"/>
                <w:color w:val="auto"/>
                <w:sz w:val="24"/>
                <w:highlight w:val="none"/>
              </w:rPr>
              <w:t>文件的商务条款</w:t>
            </w:r>
          </w:p>
        </w:tc>
        <w:tc>
          <w:tcPr>
            <w:tcW w:w="2520" w:type="dxa"/>
            <w:vAlign w:val="center"/>
          </w:tcPr>
          <w:p>
            <w:pPr>
              <w:pStyle w:val="14"/>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rPr>
              <w:t>响应</w:t>
            </w:r>
            <w:r>
              <w:rPr>
                <w:rFonts w:hint="eastAsia" w:ascii="仿宋" w:hAnsi="仿宋" w:eastAsia="仿宋" w:cs="仿宋"/>
                <w:color w:val="auto"/>
                <w:sz w:val="24"/>
                <w:highlight w:val="none"/>
              </w:rPr>
              <w:t>文件的商务条款</w:t>
            </w:r>
          </w:p>
        </w:tc>
        <w:tc>
          <w:tcPr>
            <w:tcW w:w="900" w:type="dxa"/>
            <w:vAlign w:val="center"/>
          </w:tcPr>
          <w:p>
            <w:pPr>
              <w:pStyle w:val="14"/>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105" w:leftChars="257" w:hanging="540"/>
              <w:rPr>
                <w:rFonts w:ascii="仿宋" w:hAnsi="仿宋" w:eastAsia="仿宋" w:cs="仿宋"/>
                <w:color w:val="auto"/>
                <w:sz w:val="24"/>
                <w:highlight w:val="none"/>
              </w:rPr>
            </w:pPr>
          </w:p>
        </w:tc>
        <w:tc>
          <w:tcPr>
            <w:tcW w:w="2040" w:type="dxa"/>
          </w:tcPr>
          <w:p>
            <w:pPr>
              <w:pStyle w:val="14"/>
              <w:spacing w:line="240" w:lineRule="atLeast"/>
              <w:ind w:left="1105" w:leftChars="257" w:hanging="540"/>
              <w:rPr>
                <w:rFonts w:ascii="仿宋" w:hAnsi="仿宋" w:eastAsia="仿宋" w:cs="仿宋"/>
                <w:color w:val="auto"/>
                <w:sz w:val="24"/>
                <w:highlight w:val="none"/>
              </w:rPr>
            </w:pPr>
          </w:p>
        </w:tc>
        <w:tc>
          <w:tcPr>
            <w:tcW w:w="2520" w:type="dxa"/>
          </w:tcPr>
          <w:p>
            <w:pPr>
              <w:pStyle w:val="14"/>
              <w:spacing w:line="240" w:lineRule="atLeast"/>
              <w:ind w:left="1105" w:leftChars="257" w:hanging="540"/>
              <w:jc w:val="center"/>
              <w:rPr>
                <w:rFonts w:ascii="仿宋" w:hAnsi="仿宋" w:eastAsia="仿宋" w:cs="仿宋"/>
                <w:color w:val="auto"/>
                <w:sz w:val="24"/>
                <w:highlight w:val="none"/>
              </w:rPr>
            </w:pPr>
          </w:p>
        </w:tc>
        <w:tc>
          <w:tcPr>
            <w:tcW w:w="2520" w:type="dxa"/>
          </w:tcPr>
          <w:p>
            <w:pPr>
              <w:pStyle w:val="14"/>
              <w:spacing w:line="240" w:lineRule="atLeast"/>
              <w:ind w:left="1105" w:leftChars="257" w:hanging="540"/>
              <w:jc w:val="center"/>
              <w:rPr>
                <w:rFonts w:ascii="仿宋" w:hAnsi="仿宋" w:eastAsia="仿宋" w:cs="仿宋"/>
                <w:color w:val="auto"/>
                <w:sz w:val="24"/>
                <w:highlight w:val="none"/>
              </w:rPr>
            </w:pPr>
          </w:p>
        </w:tc>
        <w:tc>
          <w:tcPr>
            <w:tcW w:w="900" w:type="dxa"/>
          </w:tcPr>
          <w:p>
            <w:pPr>
              <w:pStyle w:val="14"/>
              <w:spacing w:line="240" w:lineRule="atLeast"/>
              <w:ind w:left="1105"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105" w:leftChars="257" w:hanging="540"/>
              <w:rPr>
                <w:rFonts w:ascii="仿宋" w:hAnsi="仿宋" w:eastAsia="仿宋" w:cs="仿宋"/>
                <w:color w:val="auto"/>
                <w:sz w:val="24"/>
                <w:highlight w:val="none"/>
              </w:rPr>
            </w:pPr>
          </w:p>
        </w:tc>
        <w:tc>
          <w:tcPr>
            <w:tcW w:w="2040" w:type="dxa"/>
          </w:tcPr>
          <w:p>
            <w:pPr>
              <w:pStyle w:val="14"/>
              <w:spacing w:line="240" w:lineRule="atLeast"/>
              <w:ind w:left="1105" w:leftChars="257" w:hanging="540"/>
              <w:rPr>
                <w:rFonts w:ascii="仿宋" w:hAnsi="仿宋" w:eastAsia="仿宋" w:cs="仿宋"/>
                <w:color w:val="auto"/>
                <w:sz w:val="24"/>
                <w:highlight w:val="none"/>
              </w:rPr>
            </w:pPr>
          </w:p>
        </w:tc>
        <w:tc>
          <w:tcPr>
            <w:tcW w:w="2520" w:type="dxa"/>
          </w:tcPr>
          <w:p>
            <w:pPr>
              <w:pStyle w:val="14"/>
              <w:spacing w:line="240" w:lineRule="atLeast"/>
              <w:ind w:left="1105" w:leftChars="257" w:hanging="540"/>
              <w:rPr>
                <w:rFonts w:ascii="仿宋" w:hAnsi="仿宋" w:eastAsia="仿宋" w:cs="仿宋"/>
                <w:color w:val="auto"/>
                <w:sz w:val="24"/>
                <w:highlight w:val="none"/>
              </w:rPr>
            </w:pPr>
          </w:p>
        </w:tc>
        <w:tc>
          <w:tcPr>
            <w:tcW w:w="2520" w:type="dxa"/>
          </w:tcPr>
          <w:p>
            <w:pPr>
              <w:pStyle w:val="14"/>
              <w:spacing w:line="240" w:lineRule="atLeast"/>
              <w:ind w:left="1105" w:leftChars="257" w:hanging="540"/>
              <w:rPr>
                <w:rFonts w:ascii="仿宋" w:hAnsi="仿宋" w:eastAsia="仿宋" w:cs="仿宋"/>
                <w:color w:val="auto"/>
                <w:sz w:val="24"/>
                <w:highlight w:val="none"/>
              </w:rPr>
            </w:pPr>
          </w:p>
        </w:tc>
        <w:tc>
          <w:tcPr>
            <w:tcW w:w="900" w:type="dxa"/>
          </w:tcPr>
          <w:p>
            <w:pPr>
              <w:pStyle w:val="14"/>
              <w:spacing w:line="240" w:lineRule="atLeast"/>
              <w:ind w:left="1105"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105" w:leftChars="257" w:hanging="540"/>
              <w:rPr>
                <w:rFonts w:ascii="仿宋" w:hAnsi="仿宋" w:eastAsia="仿宋" w:cs="仿宋"/>
                <w:color w:val="auto"/>
                <w:sz w:val="24"/>
                <w:highlight w:val="none"/>
              </w:rPr>
            </w:pPr>
          </w:p>
        </w:tc>
        <w:tc>
          <w:tcPr>
            <w:tcW w:w="2040" w:type="dxa"/>
          </w:tcPr>
          <w:p>
            <w:pPr>
              <w:pStyle w:val="14"/>
              <w:spacing w:line="240" w:lineRule="atLeast"/>
              <w:ind w:left="1105" w:leftChars="257" w:hanging="540"/>
              <w:rPr>
                <w:rFonts w:ascii="仿宋" w:hAnsi="仿宋" w:eastAsia="仿宋" w:cs="仿宋"/>
                <w:color w:val="auto"/>
                <w:sz w:val="24"/>
                <w:highlight w:val="none"/>
              </w:rPr>
            </w:pPr>
          </w:p>
        </w:tc>
        <w:tc>
          <w:tcPr>
            <w:tcW w:w="2520" w:type="dxa"/>
          </w:tcPr>
          <w:p>
            <w:pPr>
              <w:pStyle w:val="14"/>
              <w:spacing w:line="240" w:lineRule="atLeast"/>
              <w:ind w:left="1105" w:leftChars="257" w:hanging="540"/>
              <w:rPr>
                <w:rFonts w:ascii="仿宋" w:hAnsi="仿宋" w:eastAsia="仿宋" w:cs="仿宋"/>
                <w:color w:val="auto"/>
                <w:sz w:val="24"/>
                <w:highlight w:val="none"/>
              </w:rPr>
            </w:pPr>
          </w:p>
        </w:tc>
        <w:tc>
          <w:tcPr>
            <w:tcW w:w="2520" w:type="dxa"/>
          </w:tcPr>
          <w:p>
            <w:pPr>
              <w:pStyle w:val="14"/>
              <w:spacing w:line="240" w:lineRule="atLeast"/>
              <w:ind w:left="1105" w:leftChars="257" w:hanging="540"/>
              <w:rPr>
                <w:rFonts w:ascii="仿宋" w:hAnsi="仿宋" w:eastAsia="仿宋" w:cs="仿宋"/>
                <w:color w:val="auto"/>
                <w:sz w:val="24"/>
                <w:highlight w:val="none"/>
              </w:rPr>
            </w:pPr>
          </w:p>
        </w:tc>
        <w:tc>
          <w:tcPr>
            <w:tcW w:w="900" w:type="dxa"/>
          </w:tcPr>
          <w:p>
            <w:pPr>
              <w:pStyle w:val="14"/>
              <w:spacing w:line="240" w:lineRule="atLeast"/>
              <w:ind w:left="1105"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105" w:leftChars="257" w:hanging="540"/>
              <w:rPr>
                <w:rFonts w:ascii="仿宋" w:hAnsi="仿宋" w:eastAsia="仿宋" w:cs="仿宋"/>
                <w:color w:val="auto"/>
                <w:sz w:val="24"/>
                <w:highlight w:val="none"/>
              </w:rPr>
            </w:pPr>
          </w:p>
        </w:tc>
        <w:tc>
          <w:tcPr>
            <w:tcW w:w="2040" w:type="dxa"/>
          </w:tcPr>
          <w:p>
            <w:pPr>
              <w:pStyle w:val="14"/>
              <w:spacing w:line="240" w:lineRule="atLeast"/>
              <w:ind w:left="1105" w:leftChars="257" w:hanging="540"/>
              <w:rPr>
                <w:rFonts w:ascii="仿宋" w:hAnsi="仿宋" w:eastAsia="仿宋" w:cs="仿宋"/>
                <w:color w:val="auto"/>
                <w:sz w:val="24"/>
                <w:highlight w:val="none"/>
              </w:rPr>
            </w:pPr>
          </w:p>
        </w:tc>
        <w:tc>
          <w:tcPr>
            <w:tcW w:w="2520" w:type="dxa"/>
          </w:tcPr>
          <w:p>
            <w:pPr>
              <w:pStyle w:val="14"/>
              <w:spacing w:line="240" w:lineRule="atLeast"/>
              <w:ind w:left="1105" w:leftChars="257" w:hanging="540"/>
              <w:rPr>
                <w:rFonts w:ascii="仿宋" w:hAnsi="仿宋" w:eastAsia="仿宋" w:cs="仿宋"/>
                <w:color w:val="auto"/>
                <w:sz w:val="24"/>
                <w:highlight w:val="none"/>
              </w:rPr>
            </w:pPr>
          </w:p>
        </w:tc>
        <w:tc>
          <w:tcPr>
            <w:tcW w:w="2520" w:type="dxa"/>
          </w:tcPr>
          <w:p>
            <w:pPr>
              <w:pStyle w:val="14"/>
              <w:spacing w:line="240" w:lineRule="atLeast"/>
              <w:ind w:left="1105" w:leftChars="257" w:hanging="540"/>
              <w:rPr>
                <w:rFonts w:ascii="仿宋" w:hAnsi="仿宋" w:eastAsia="仿宋" w:cs="仿宋"/>
                <w:color w:val="auto"/>
                <w:sz w:val="24"/>
                <w:highlight w:val="none"/>
              </w:rPr>
            </w:pPr>
          </w:p>
        </w:tc>
        <w:tc>
          <w:tcPr>
            <w:tcW w:w="900" w:type="dxa"/>
          </w:tcPr>
          <w:p>
            <w:pPr>
              <w:pStyle w:val="14"/>
              <w:spacing w:line="240" w:lineRule="atLeast"/>
              <w:ind w:left="1105"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105" w:leftChars="257" w:hanging="540"/>
              <w:rPr>
                <w:rFonts w:ascii="仿宋" w:hAnsi="仿宋" w:eastAsia="仿宋" w:cs="仿宋"/>
                <w:color w:val="auto"/>
                <w:sz w:val="24"/>
                <w:highlight w:val="none"/>
              </w:rPr>
            </w:pPr>
          </w:p>
        </w:tc>
        <w:tc>
          <w:tcPr>
            <w:tcW w:w="2040" w:type="dxa"/>
          </w:tcPr>
          <w:p>
            <w:pPr>
              <w:pStyle w:val="14"/>
              <w:spacing w:line="240" w:lineRule="atLeast"/>
              <w:ind w:left="1105" w:leftChars="257" w:hanging="540"/>
              <w:rPr>
                <w:rFonts w:ascii="仿宋" w:hAnsi="仿宋" w:eastAsia="仿宋" w:cs="仿宋"/>
                <w:color w:val="auto"/>
                <w:sz w:val="24"/>
                <w:highlight w:val="none"/>
              </w:rPr>
            </w:pPr>
          </w:p>
        </w:tc>
        <w:tc>
          <w:tcPr>
            <w:tcW w:w="2520" w:type="dxa"/>
          </w:tcPr>
          <w:p>
            <w:pPr>
              <w:pStyle w:val="14"/>
              <w:spacing w:line="240" w:lineRule="atLeast"/>
              <w:ind w:left="1105" w:leftChars="257" w:hanging="540"/>
              <w:rPr>
                <w:rFonts w:ascii="仿宋" w:hAnsi="仿宋" w:eastAsia="仿宋" w:cs="仿宋"/>
                <w:color w:val="auto"/>
                <w:sz w:val="24"/>
                <w:highlight w:val="none"/>
              </w:rPr>
            </w:pPr>
          </w:p>
        </w:tc>
        <w:tc>
          <w:tcPr>
            <w:tcW w:w="2520" w:type="dxa"/>
          </w:tcPr>
          <w:p>
            <w:pPr>
              <w:pStyle w:val="14"/>
              <w:spacing w:line="240" w:lineRule="atLeast"/>
              <w:ind w:left="1105" w:leftChars="257" w:hanging="540"/>
              <w:rPr>
                <w:rFonts w:ascii="仿宋" w:hAnsi="仿宋" w:eastAsia="仿宋" w:cs="仿宋"/>
                <w:color w:val="auto"/>
                <w:sz w:val="24"/>
                <w:highlight w:val="none"/>
              </w:rPr>
            </w:pPr>
          </w:p>
        </w:tc>
        <w:tc>
          <w:tcPr>
            <w:tcW w:w="900" w:type="dxa"/>
          </w:tcPr>
          <w:p>
            <w:pPr>
              <w:pStyle w:val="14"/>
              <w:spacing w:line="240" w:lineRule="atLeast"/>
              <w:ind w:left="1105"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105" w:leftChars="257" w:hanging="540"/>
              <w:rPr>
                <w:rFonts w:ascii="仿宋" w:hAnsi="仿宋" w:eastAsia="仿宋" w:cs="仿宋"/>
                <w:color w:val="auto"/>
                <w:sz w:val="24"/>
                <w:highlight w:val="none"/>
              </w:rPr>
            </w:pPr>
          </w:p>
        </w:tc>
        <w:tc>
          <w:tcPr>
            <w:tcW w:w="2040" w:type="dxa"/>
          </w:tcPr>
          <w:p>
            <w:pPr>
              <w:pStyle w:val="14"/>
              <w:spacing w:line="240" w:lineRule="atLeast"/>
              <w:ind w:left="1105" w:leftChars="257" w:hanging="540"/>
              <w:rPr>
                <w:rFonts w:ascii="仿宋" w:hAnsi="仿宋" w:eastAsia="仿宋" w:cs="仿宋"/>
                <w:color w:val="auto"/>
                <w:sz w:val="24"/>
                <w:highlight w:val="none"/>
              </w:rPr>
            </w:pPr>
          </w:p>
        </w:tc>
        <w:tc>
          <w:tcPr>
            <w:tcW w:w="2520" w:type="dxa"/>
          </w:tcPr>
          <w:p>
            <w:pPr>
              <w:pStyle w:val="14"/>
              <w:spacing w:line="240" w:lineRule="atLeast"/>
              <w:ind w:left="1105" w:leftChars="257" w:hanging="540"/>
              <w:rPr>
                <w:rFonts w:ascii="仿宋" w:hAnsi="仿宋" w:eastAsia="仿宋" w:cs="仿宋"/>
                <w:color w:val="auto"/>
                <w:sz w:val="24"/>
                <w:highlight w:val="none"/>
              </w:rPr>
            </w:pPr>
          </w:p>
        </w:tc>
        <w:tc>
          <w:tcPr>
            <w:tcW w:w="2520" w:type="dxa"/>
          </w:tcPr>
          <w:p>
            <w:pPr>
              <w:pStyle w:val="14"/>
              <w:spacing w:line="240" w:lineRule="atLeast"/>
              <w:ind w:left="1105" w:leftChars="257" w:hanging="540"/>
              <w:rPr>
                <w:rFonts w:ascii="仿宋" w:hAnsi="仿宋" w:eastAsia="仿宋" w:cs="仿宋"/>
                <w:color w:val="auto"/>
                <w:sz w:val="24"/>
                <w:highlight w:val="none"/>
              </w:rPr>
            </w:pPr>
          </w:p>
        </w:tc>
        <w:tc>
          <w:tcPr>
            <w:tcW w:w="900" w:type="dxa"/>
          </w:tcPr>
          <w:p>
            <w:pPr>
              <w:pStyle w:val="14"/>
              <w:spacing w:line="240" w:lineRule="atLeast"/>
              <w:ind w:left="1105"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105" w:leftChars="257" w:hanging="540"/>
              <w:rPr>
                <w:rFonts w:ascii="仿宋" w:hAnsi="仿宋" w:eastAsia="仿宋" w:cs="仿宋"/>
                <w:color w:val="auto"/>
                <w:sz w:val="24"/>
                <w:highlight w:val="none"/>
              </w:rPr>
            </w:pPr>
          </w:p>
        </w:tc>
        <w:tc>
          <w:tcPr>
            <w:tcW w:w="2040" w:type="dxa"/>
          </w:tcPr>
          <w:p>
            <w:pPr>
              <w:pStyle w:val="14"/>
              <w:spacing w:line="240" w:lineRule="atLeast"/>
              <w:ind w:left="1105" w:leftChars="257" w:hanging="540"/>
              <w:rPr>
                <w:rFonts w:ascii="仿宋" w:hAnsi="仿宋" w:eastAsia="仿宋" w:cs="仿宋"/>
                <w:color w:val="auto"/>
                <w:sz w:val="24"/>
                <w:highlight w:val="none"/>
              </w:rPr>
            </w:pPr>
          </w:p>
        </w:tc>
        <w:tc>
          <w:tcPr>
            <w:tcW w:w="2520" w:type="dxa"/>
          </w:tcPr>
          <w:p>
            <w:pPr>
              <w:pStyle w:val="14"/>
              <w:spacing w:line="240" w:lineRule="atLeast"/>
              <w:ind w:left="1105" w:leftChars="257" w:hanging="540"/>
              <w:rPr>
                <w:rFonts w:ascii="仿宋" w:hAnsi="仿宋" w:eastAsia="仿宋" w:cs="仿宋"/>
                <w:color w:val="auto"/>
                <w:sz w:val="24"/>
                <w:highlight w:val="none"/>
              </w:rPr>
            </w:pPr>
          </w:p>
        </w:tc>
        <w:tc>
          <w:tcPr>
            <w:tcW w:w="2520" w:type="dxa"/>
          </w:tcPr>
          <w:p>
            <w:pPr>
              <w:pStyle w:val="14"/>
              <w:spacing w:line="240" w:lineRule="atLeast"/>
              <w:ind w:left="1105" w:leftChars="257" w:hanging="540"/>
              <w:rPr>
                <w:rFonts w:ascii="仿宋" w:hAnsi="仿宋" w:eastAsia="仿宋" w:cs="仿宋"/>
                <w:color w:val="auto"/>
                <w:sz w:val="24"/>
                <w:highlight w:val="none"/>
              </w:rPr>
            </w:pPr>
          </w:p>
        </w:tc>
        <w:tc>
          <w:tcPr>
            <w:tcW w:w="900" w:type="dxa"/>
          </w:tcPr>
          <w:p>
            <w:pPr>
              <w:pStyle w:val="14"/>
              <w:spacing w:line="240" w:lineRule="atLeast"/>
              <w:ind w:left="1105"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105" w:leftChars="257" w:hanging="540"/>
              <w:rPr>
                <w:rFonts w:ascii="仿宋" w:hAnsi="仿宋" w:eastAsia="仿宋" w:cs="仿宋"/>
                <w:color w:val="auto"/>
                <w:sz w:val="24"/>
                <w:highlight w:val="none"/>
              </w:rPr>
            </w:pPr>
          </w:p>
        </w:tc>
        <w:tc>
          <w:tcPr>
            <w:tcW w:w="2040" w:type="dxa"/>
          </w:tcPr>
          <w:p>
            <w:pPr>
              <w:pStyle w:val="14"/>
              <w:spacing w:line="240" w:lineRule="atLeast"/>
              <w:ind w:left="1105" w:leftChars="257" w:hanging="540"/>
              <w:rPr>
                <w:rFonts w:ascii="仿宋" w:hAnsi="仿宋" w:eastAsia="仿宋" w:cs="仿宋"/>
                <w:color w:val="auto"/>
                <w:sz w:val="24"/>
                <w:highlight w:val="none"/>
              </w:rPr>
            </w:pPr>
          </w:p>
        </w:tc>
        <w:tc>
          <w:tcPr>
            <w:tcW w:w="2520" w:type="dxa"/>
          </w:tcPr>
          <w:p>
            <w:pPr>
              <w:pStyle w:val="14"/>
              <w:spacing w:line="240" w:lineRule="atLeast"/>
              <w:ind w:left="1105" w:leftChars="257" w:hanging="540"/>
              <w:rPr>
                <w:rFonts w:ascii="仿宋" w:hAnsi="仿宋" w:eastAsia="仿宋" w:cs="仿宋"/>
                <w:color w:val="auto"/>
                <w:sz w:val="24"/>
                <w:highlight w:val="none"/>
              </w:rPr>
            </w:pPr>
          </w:p>
        </w:tc>
        <w:tc>
          <w:tcPr>
            <w:tcW w:w="2520" w:type="dxa"/>
          </w:tcPr>
          <w:p>
            <w:pPr>
              <w:pStyle w:val="14"/>
              <w:spacing w:line="240" w:lineRule="atLeast"/>
              <w:ind w:left="1105" w:leftChars="257" w:hanging="540"/>
              <w:rPr>
                <w:rFonts w:ascii="仿宋" w:hAnsi="仿宋" w:eastAsia="仿宋" w:cs="仿宋"/>
                <w:color w:val="auto"/>
                <w:sz w:val="24"/>
                <w:highlight w:val="none"/>
              </w:rPr>
            </w:pPr>
          </w:p>
        </w:tc>
        <w:tc>
          <w:tcPr>
            <w:tcW w:w="900" w:type="dxa"/>
          </w:tcPr>
          <w:p>
            <w:pPr>
              <w:pStyle w:val="14"/>
              <w:spacing w:line="240" w:lineRule="atLeast"/>
              <w:ind w:left="1105"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105" w:leftChars="257" w:hanging="540"/>
              <w:rPr>
                <w:rFonts w:ascii="仿宋" w:hAnsi="仿宋" w:eastAsia="仿宋" w:cs="仿宋"/>
                <w:color w:val="auto"/>
                <w:sz w:val="24"/>
                <w:highlight w:val="none"/>
              </w:rPr>
            </w:pPr>
          </w:p>
        </w:tc>
        <w:tc>
          <w:tcPr>
            <w:tcW w:w="2040" w:type="dxa"/>
          </w:tcPr>
          <w:p>
            <w:pPr>
              <w:pStyle w:val="14"/>
              <w:spacing w:line="240" w:lineRule="atLeast"/>
              <w:ind w:left="1105" w:leftChars="257" w:hanging="540"/>
              <w:rPr>
                <w:rFonts w:ascii="仿宋" w:hAnsi="仿宋" w:eastAsia="仿宋" w:cs="仿宋"/>
                <w:color w:val="auto"/>
                <w:sz w:val="24"/>
                <w:highlight w:val="none"/>
              </w:rPr>
            </w:pPr>
          </w:p>
        </w:tc>
        <w:tc>
          <w:tcPr>
            <w:tcW w:w="2520" w:type="dxa"/>
          </w:tcPr>
          <w:p>
            <w:pPr>
              <w:pStyle w:val="14"/>
              <w:spacing w:line="240" w:lineRule="atLeast"/>
              <w:ind w:left="1105" w:leftChars="257" w:hanging="540"/>
              <w:rPr>
                <w:rFonts w:ascii="仿宋" w:hAnsi="仿宋" w:eastAsia="仿宋" w:cs="仿宋"/>
                <w:color w:val="auto"/>
                <w:sz w:val="24"/>
                <w:highlight w:val="none"/>
              </w:rPr>
            </w:pPr>
          </w:p>
        </w:tc>
        <w:tc>
          <w:tcPr>
            <w:tcW w:w="2520" w:type="dxa"/>
          </w:tcPr>
          <w:p>
            <w:pPr>
              <w:pStyle w:val="14"/>
              <w:spacing w:line="240" w:lineRule="atLeast"/>
              <w:ind w:left="1105" w:leftChars="257" w:hanging="540"/>
              <w:rPr>
                <w:rFonts w:ascii="仿宋" w:hAnsi="仿宋" w:eastAsia="仿宋" w:cs="仿宋"/>
                <w:color w:val="auto"/>
                <w:sz w:val="24"/>
                <w:highlight w:val="none"/>
              </w:rPr>
            </w:pPr>
          </w:p>
        </w:tc>
        <w:tc>
          <w:tcPr>
            <w:tcW w:w="900" w:type="dxa"/>
          </w:tcPr>
          <w:p>
            <w:pPr>
              <w:pStyle w:val="14"/>
              <w:spacing w:line="240" w:lineRule="atLeast"/>
              <w:ind w:left="1105" w:leftChars="257" w:hanging="54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spacing w:line="240" w:lineRule="atLeast"/>
              <w:ind w:left="1105" w:leftChars="257" w:hanging="540"/>
              <w:rPr>
                <w:rFonts w:ascii="仿宋" w:hAnsi="仿宋" w:eastAsia="仿宋" w:cs="仿宋"/>
                <w:color w:val="auto"/>
                <w:sz w:val="24"/>
                <w:highlight w:val="none"/>
              </w:rPr>
            </w:pPr>
          </w:p>
        </w:tc>
        <w:tc>
          <w:tcPr>
            <w:tcW w:w="2040" w:type="dxa"/>
          </w:tcPr>
          <w:p>
            <w:pPr>
              <w:pStyle w:val="14"/>
              <w:spacing w:line="240" w:lineRule="atLeast"/>
              <w:ind w:left="1105" w:leftChars="257" w:hanging="540"/>
              <w:rPr>
                <w:rFonts w:ascii="仿宋" w:hAnsi="仿宋" w:eastAsia="仿宋" w:cs="仿宋"/>
                <w:color w:val="auto"/>
                <w:sz w:val="24"/>
                <w:highlight w:val="none"/>
              </w:rPr>
            </w:pPr>
          </w:p>
        </w:tc>
        <w:tc>
          <w:tcPr>
            <w:tcW w:w="2520" w:type="dxa"/>
          </w:tcPr>
          <w:p>
            <w:pPr>
              <w:pStyle w:val="14"/>
              <w:spacing w:line="240" w:lineRule="atLeast"/>
              <w:ind w:left="1105" w:leftChars="257" w:hanging="540"/>
              <w:rPr>
                <w:rFonts w:ascii="仿宋" w:hAnsi="仿宋" w:eastAsia="仿宋" w:cs="仿宋"/>
                <w:color w:val="auto"/>
                <w:sz w:val="24"/>
                <w:highlight w:val="none"/>
              </w:rPr>
            </w:pPr>
          </w:p>
        </w:tc>
        <w:tc>
          <w:tcPr>
            <w:tcW w:w="2520" w:type="dxa"/>
          </w:tcPr>
          <w:p>
            <w:pPr>
              <w:pStyle w:val="14"/>
              <w:spacing w:line="240" w:lineRule="atLeast"/>
              <w:ind w:left="1105" w:leftChars="257" w:hanging="540"/>
              <w:rPr>
                <w:rFonts w:ascii="仿宋" w:hAnsi="仿宋" w:eastAsia="仿宋" w:cs="仿宋"/>
                <w:color w:val="auto"/>
                <w:sz w:val="24"/>
                <w:highlight w:val="none"/>
              </w:rPr>
            </w:pPr>
          </w:p>
        </w:tc>
        <w:tc>
          <w:tcPr>
            <w:tcW w:w="900" w:type="dxa"/>
          </w:tcPr>
          <w:p>
            <w:pPr>
              <w:pStyle w:val="14"/>
              <w:spacing w:line="240" w:lineRule="atLeast"/>
              <w:ind w:left="1105" w:leftChars="257" w:hanging="540"/>
              <w:rPr>
                <w:rFonts w:ascii="仿宋" w:hAnsi="仿宋" w:eastAsia="仿宋" w:cs="仿宋"/>
                <w:color w:val="auto"/>
                <w:sz w:val="24"/>
                <w:highlight w:val="none"/>
              </w:rPr>
            </w:pPr>
          </w:p>
        </w:tc>
      </w:tr>
    </w:tbl>
    <w:p>
      <w:pPr>
        <w:pStyle w:val="14"/>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r>
        <w:rPr>
          <w:rFonts w:hint="eastAsia" w:ascii="仿宋" w:hAnsi="仿宋" w:eastAsia="仿宋" w:cs="仿宋"/>
          <w:color w:val="auto"/>
          <w:sz w:val="21"/>
          <w:szCs w:val="21"/>
          <w:highlight w:val="none"/>
          <w:lang w:val="en-US"/>
        </w:rPr>
        <w:t>1.</w:t>
      </w:r>
      <w:r>
        <w:rPr>
          <w:rFonts w:hint="eastAsia" w:ascii="仿宋" w:hAnsi="仿宋" w:eastAsia="仿宋" w:cs="仿宋"/>
          <w:color w:val="auto"/>
          <w:sz w:val="21"/>
          <w:szCs w:val="21"/>
          <w:highlight w:val="none"/>
        </w:rPr>
        <w:t>有偏离的商务条款须在该表中逐一列明，并在“</w:t>
      </w:r>
      <w:r>
        <w:rPr>
          <w:rFonts w:hint="eastAsia" w:ascii="仿宋" w:hAnsi="仿宋" w:eastAsia="仿宋" w:cs="仿宋"/>
          <w:color w:val="auto"/>
          <w:sz w:val="21"/>
          <w:szCs w:val="21"/>
          <w:highlight w:val="none"/>
          <w:lang w:val="en-US"/>
        </w:rPr>
        <w:t>响应</w:t>
      </w:r>
      <w:r>
        <w:rPr>
          <w:rFonts w:hint="eastAsia" w:ascii="仿宋" w:hAnsi="仿宋" w:eastAsia="仿宋" w:cs="仿宋"/>
          <w:color w:val="auto"/>
          <w:sz w:val="21"/>
          <w:szCs w:val="21"/>
          <w:highlight w:val="none"/>
        </w:rPr>
        <w:t>文件的商务条款”栏填写具体应答内容，在“偏离说明”中说明偏离具体情形。若无偏离请在“</w:t>
      </w:r>
      <w:r>
        <w:rPr>
          <w:rFonts w:hint="eastAsia" w:ascii="仿宋" w:hAnsi="仿宋" w:eastAsia="仿宋" w:cs="仿宋"/>
          <w:color w:val="auto"/>
          <w:sz w:val="21"/>
          <w:szCs w:val="21"/>
          <w:highlight w:val="none"/>
          <w:lang w:val="en-US"/>
        </w:rPr>
        <w:t>响应</w:t>
      </w:r>
      <w:r>
        <w:rPr>
          <w:rFonts w:hint="eastAsia" w:ascii="仿宋" w:hAnsi="仿宋" w:eastAsia="仿宋" w:cs="仿宋"/>
          <w:color w:val="auto"/>
          <w:sz w:val="21"/>
          <w:szCs w:val="21"/>
          <w:highlight w:val="none"/>
        </w:rPr>
        <w:t>文件的商务条款”中填写“无偏离”。</w:t>
      </w:r>
    </w:p>
    <w:p>
      <w:pPr>
        <w:pStyle w:val="14"/>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2.</w:t>
      </w:r>
      <w:r>
        <w:rPr>
          <w:rFonts w:hint="eastAsia" w:ascii="仿宋" w:hAnsi="仿宋" w:eastAsia="仿宋" w:cs="仿宋"/>
          <w:color w:val="auto"/>
          <w:sz w:val="21"/>
          <w:szCs w:val="21"/>
          <w:highlight w:val="none"/>
        </w:rPr>
        <w:t>未声明部分将被视为已接受</w:t>
      </w:r>
      <w:r>
        <w:rPr>
          <w:rFonts w:hint="eastAsia" w:ascii="仿宋" w:hAnsi="仿宋" w:eastAsia="仿宋" w:cs="仿宋"/>
          <w:color w:val="auto"/>
          <w:sz w:val="21"/>
          <w:szCs w:val="21"/>
          <w:highlight w:val="none"/>
          <w:lang w:val="en-US"/>
        </w:rPr>
        <w:t>磋商</w:t>
      </w:r>
      <w:r>
        <w:rPr>
          <w:rFonts w:hint="eastAsia" w:ascii="仿宋" w:hAnsi="仿宋" w:eastAsia="仿宋" w:cs="仿宋"/>
          <w:color w:val="auto"/>
          <w:sz w:val="21"/>
          <w:szCs w:val="21"/>
          <w:highlight w:val="none"/>
        </w:rPr>
        <w:t>文件要求，签约时未经</w:t>
      </w:r>
      <w:r>
        <w:rPr>
          <w:rFonts w:hint="eastAsia" w:ascii="仿宋" w:hAnsi="仿宋" w:eastAsia="仿宋" w:cs="仿宋"/>
          <w:color w:val="auto"/>
          <w:sz w:val="21"/>
          <w:szCs w:val="21"/>
          <w:highlight w:val="none"/>
          <w:lang w:val="en-US"/>
        </w:rPr>
        <w:t>采购人</w:t>
      </w:r>
      <w:r>
        <w:rPr>
          <w:rFonts w:hint="eastAsia" w:ascii="仿宋" w:hAnsi="仿宋" w:eastAsia="仿宋" w:cs="仿宋"/>
          <w:color w:val="auto"/>
          <w:sz w:val="21"/>
          <w:szCs w:val="21"/>
          <w:highlight w:val="none"/>
        </w:rPr>
        <w:t>同意不得改变。</w:t>
      </w:r>
    </w:p>
    <w:p>
      <w:pPr>
        <w:pStyle w:val="14"/>
        <w:spacing w:line="240" w:lineRule="atLeas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3.供应商</w:t>
      </w:r>
      <w:r>
        <w:rPr>
          <w:rFonts w:hint="eastAsia" w:ascii="仿宋" w:hAnsi="仿宋" w:eastAsia="仿宋" w:cs="仿宋"/>
          <w:color w:val="auto"/>
          <w:sz w:val="21"/>
          <w:szCs w:val="21"/>
          <w:highlight w:val="none"/>
        </w:rPr>
        <w:t>可根据其</w:t>
      </w:r>
      <w:r>
        <w:rPr>
          <w:rFonts w:hint="eastAsia" w:ascii="仿宋" w:hAnsi="仿宋" w:eastAsia="仿宋" w:cs="仿宋"/>
          <w:color w:val="auto"/>
          <w:sz w:val="21"/>
          <w:szCs w:val="21"/>
          <w:highlight w:val="none"/>
          <w:lang w:val="en-US"/>
        </w:rPr>
        <w:t>响应</w:t>
      </w:r>
      <w:r>
        <w:rPr>
          <w:rFonts w:hint="eastAsia" w:ascii="仿宋" w:hAnsi="仿宋" w:eastAsia="仿宋" w:cs="仿宋"/>
          <w:color w:val="auto"/>
          <w:sz w:val="21"/>
          <w:szCs w:val="21"/>
          <w:highlight w:val="none"/>
        </w:rPr>
        <w:t>内容进一步细化上述表格，并可增添其它表格或说明以便进一步明确响应内容。</w:t>
      </w:r>
    </w:p>
    <w:p>
      <w:pPr>
        <w:pStyle w:val="32"/>
        <w:adjustRightInd w:val="0"/>
        <w:snapToGrid w:val="0"/>
        <w:spacing w:before="0" w:after="0" w:line="440" w:lineRule="exact"/>
        <w:jc w:val="both"/>
        <w:rPr>
          <w:rFonts w:ascii="仿宋" w:hAnsi="仿宋" w:eastAsia="仿宋" w:cs="仿宋"/>
          <w:bCs w:val="0"/>
          <w:color w:val="auto"/>
          <w:spacing w:val="0"/>
          <w:kern w:val="2"/>
          <w:sz w:val="24"/>
          <w:szCs w:val="24"/>
          <w:highlight w:val="none"/>
          <w:lang w:bidi="ar"/>
        </w:rPr>
      </w:pPr>
    </w:p>
    <w:p>
      <w:pPr>
        <w:pStyle w:val="32"/>
        <w:adjustRightInd w:val="0"/>
        <w:snapToGrid w:val="0"/>
        <w:spacing w:before="0" w:after="0" w:line="440" w:lineRule="exact"/>
        <w:jc w:val="both"/>
        <w:rPr>
          <w:rFonts w:ascii="仿宋" w:hAnsi="仿宋" w:eastAsia="仿宋" w:cs="仿宋"/>
          <w:bCs w:val="0"/>
          <w:color w:val="auto"/>
          <w:spacing w:val="0"/>
          <w:kern w:val="2"/>
          <w:sz w:val="24"/>
          <w:szCs w:val="24"/>
          <w:highlight w:val="none"/>
          <w:lang w:bidi="ar"/>
        </w:rPr>
      </w:pPr>
    </w:p>
    <w:p>
      <w:pPr>
        <w:pStyle w:val="32"/>
        <w:spacing w:line="440" w:lineRule="exact"/>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供应商：</w:t>
      </w:r>
      <w:r>
        <w:rPr>
          <w:rFonts w:hint="eastAsia" w:ascii="仿宋" w:hAnsi="仿宋" w:eastAsia="仿宋" w:cs="仿宋"/>
          <w:bCs w:val="0"/>
          <w:color w:val="auto"/>
          <w:spacing w:val="0"/>
          <w:kern w:val="2"/>
          <w:sz w:val="24"/>
          <w:szCs w:val="24"/>
          <w:highlight w:val="none"/>
          <w:u w:val="single"/>
          <w:lang w:bidi="ar"/>
        </w:rPr>
        <w:t xml:space="preserve"> </w:t>
      </w:r>
      <w:r>
        <w:rPr>
          <w:rFonts w:hint="eastAsia" w:ascii="仿宋" w:hAnsi="仿宋" w:eastAsia="仿宋" w:cs="仿宋"/>
          <w:bCs w:val="0"/>
          <w:color w:val="auto"/>
          <w:spacing w:val="0"/>
          <w:kern w:val="2"/>
          <w:sz w:val="24"/>
          <w:szCs w:val="24"/>
          <w:highlight w:val="none"/>
          <w:u w:val="single"/>
          <w:lang w:bidi="ar"/>
        </w:rPr>
        <w:tab/>
      </w:r>
      <w:r>
        <w:rPr>
          <w:rFonts w:hint="eastAsia" w:ascii="仿宋" w:hAnsi="仿宋" w:eastAsia="仿宋" w:cs="仿宋"/>
          <w:bCs w:val="0"/>
          <w:color w:val="auto"/>
          <w:spacing w:val="0"/>
          <w:kern w:val="2"/>
          <w:sz w:val="24"/>
          <w:szCs w:val="24"/>
          <w:highlight w:val="none"/>
          <w:u w:val="single"/>
          <w:lang w:bidi="ar"/>
        </w:rPr>
        <w:t xml:space="preserve">             （</w:t>
      </w:r>
      <w:r>
        <w:rPr>
          <w:rFonts w:hint="eastAsia" w:ascii="仿宋" w:hAnsi="仿宋" w:eastAsia="仿宋" w:cs="仿宋"/>
          <w:color w:val="auto"/>
          <w:highlight w:val="none"/>
          <w:u w:val="single"/>
        </w:rPr>
        <w:t>盖章</w:t>
      </w:r>
      <w:r>
        <w:rPr>
          <w:rFonts w:hint="eastAsia" w:ascii="仿宋" w:hAnsi="仿宋" w:eastAsia="仿宋" w:cs="仿宋"/>
          <w:bCs w:val="0"/>
          <w:color w:val="auto"/>
          <w:spacing w:val="0"/>
          <w:kern w:val="2"/>
          <w:sz w:val="24"/>
          <w:szCs w:val="24"/>
          <w:highlight w:val="none"/>
          <w:u w:val="single"/>
          <w:lang w:bidi="ar"/>
        </w:rPr>
        <w:t>）</w:t>
      </w:r>
      <w:r>
        <w:rPr>
          <w:rFonts w:hint="eastAsia" w:ascii="仿宋" w:hAnsi="仿宋" w:eastAsia="仿宋" w:cs="仿宋"/>
          <w:bCs w:val="0"/>
          <w:color w:val="auto"/>
          <w:spacing w:val="0"/>
          <w:kern w:val="2"/>
          <w:sz w:val="24"/>
          <w:szCs w:val="24"/>
          <w:highlight w:val="none"/>
          <w:lang w:bidi="ar"/>
        </w:rPr>
        <w:tab/>
      </w:r>
    </w:p>
    <w:p>
      <w:pPr>
        <w:pStyle w:val="32"/>
        <w:spacing w:line="440" w:lineRule="exact"/>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法定代表人或其授权代理人：</w:t>
      </w:r>
      <w:r>
        <w:rPr>
          <w:rFonts w:hint="eastAsia" w:ascii="仿宋" w:hAnsi="仿宋" w:eastAsia="仿宋" w:cs="仿宋"/>
          <w:bCs w:val="0"/>
          <w:color w:val="auto"/>
          <w:spacing w:val="0"/>
          <w:kern w:val="2"/>
          <w:sz w:val="24"/>
          <w:szCs w:val="24"/>
          <w:highlight w:val="none"/>
          <w:u w:val="single"/>
          <w:lang w:bidi="ar"/>
        </w:rPr>
        <w:t xml:space="preserve">    </w:t>
      </w:r>
      <w:r>
        <w:rPr>
          <w:rFonts w:hint="eastAsia" w:ascii="仿宋" w:hAnsi="仿宋" w:eastAsia="仿宋" w:cs="仿宋"/>
          <w:bCs w:val="0"/>
          <w:color w:val="auto"/>
          <w:spacing w:val="0"/>
          <w:kern w:val="2"/>
          <w:sz w:val="24"/>
          <w:szCs w:val="24"/>
          <w:highlight w:val="none"/>
          <w:u w:val="single"/>
          <w:lang w:bidi="ar"/>
        </w:rPr>
        <w:tab/>
      </w:r>
      <w:r>
        <w:rPr>
          <w:rFonts w:hint="eastAsia" w:ascii="仿宋" w:hAnsi="仿宋" w:eastAsia="仿宋" w:cs="仿宋"/>
          <w:bCs w:val="0"/>
          <w:color w:val="auto"/>
          <w:spacing w:val="0"/>
          <w:kern w:val="2"/>
          <w:sz w:val="24"/>
          <w:szCs w:val="24"/>
          <w:highlight w:val="none"/>
          <w:u w:val="single"/>
          <w:lang w:bidi="ar"/>
        </w:rPr>
        <w:t>（签字或盖章）</w:t>
      </w:r>
      <w:r>
        <w:rPr>
          <w:rFonts w:hint="eastAsia" w:ascii="仿宋" w:hAnsi="仿宋" w:eastAsia="仿宋" w:cs="仿宋"/>
          <w:bCs w:val="0"/>
          <w:color w:val="auto"/>
          <w:spacing w:val="0"/>
          <w:kern w:val="2"/>
          <w:sz w:val="24"/>
          <w:szCs w:val="24"/>
          <w:highlight w:val="none"/>
          <w:lang w:bidi="ar"/>
        </w:rPr>
        <w:tab/>
      </w:r>
    </w:p>
    <w:p>
      <w:pPr>
        <w:pStyle w:val="32"/>
        <w:spacing w:line="440" w:lineRule="exact"/>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 xml:space="preserve">日期： </w:t>
      </w:r>
      <w:r>
        <w:rPr>
          <w:rFonts w:hint="eastAsia" w:ascii="仿宋" w:hAnsi="仿宋" w:eastAsia="仿宋" w:cs="仿宋"/>
          <w:bCs w:val="0"/>
          <w:color w:val="auto"/>
          <w:spacing w:val="0"/>
          <w:kern w:val="2"/>
          <w:sz w:val="24"/>
          <w:szCs w:val="24"/>
          <w:highlight w:val="none"/>
          <w:lang w:bidi="ar"/>
        </w:rPr>
        <w:tab/>
      </w:r>
      <w:r>
        <w:rPr>
          <w:rFonts w:hint="eastAsia" w:ascii="仿宋" w:hAnsi="仿宋" w:eastAsia="仿宋" w:cs="仿宋"/>
          <w:bCs w:val="0"/>
          <w:color w:val="auto"/>
          <w:spacing w:val="0"/>
          <w:kern w:val="2"/>
          <w:sz w:val="24"/>
          <w:szCs w:val="24"/>
          <w:highlight w:val="none"/>
          <w:lang w:bidi="ar"/>
        </w:rPr>
        <w:t xml:space="preserve">年 </w:t>
      </w:r>
      <w:r>
        <w:rPr>
          <w:rFonts w:hint="eastAsia" w:ascii="仿宋" w:hAnsi="仿宋" w:eastAsia="仿宋" w:cs="仿宋"/>
          <w:bCs w:val="0"/>
          <w:color w:val="auto"/>
          <w:spacing w:val="0"/>
          <w:kern w:val="2"/>
          <w:sz w:val="24"/>
          <w:szCs w:val="24"/>
          <w:highlight w:val="none"/>
          <w:lang w:bidi="ar"/>
        </w:rPr>
        <w:tab/>
      </w:r>
      <w:r>
        <w:rPr>
          <w:rFonts w:hint="eastAsia" w:ascii="仿宋" w:hAnsi="仿宋" w:eastAsia="仿宋" w:cs="仿宋"/>
          <w:bCs w:val="0"/>
          <w:color w:val="auto"/>
          <w:spacing w:val="0"/>
          <w:kern w:val="2"/>
          <w:sz w:val="24"/>
          <w:szCs w:val="24"/>
          <w:highlight w:val="none"/>
          <w:lang w:bidi="ar"/>
        </w:rPr>
        <w:t>月   日</w:t>
      </w:r>
    </w:p>
    <w:p>
      <w:pPr>
        <w:pStyle w:val="32"/>
        <w:spacing w:line="360" w:lineRule="auto"/>
        <w:rPr>
          <w:rFonts w:ascii="仿宋" w:hAnsi="仿宋" w:eastAsia="仿宋" w:cs="仿宋"/>
          <w:color w:val="auto"/>
          <w:sz w:val="24"/>
          <w:highlight w:val="none"/>
        </w:rPr>
      </w:pPr>
    </w:p>
    <w:p>
      <w:pPr>
        <w:rPr>
          <w:rFonts w:ascii="仿宋" w:hAnsi="仿宋" w:eastAsia="仿宋" w:cs="仿宋"/>
          <w:color w:val="auto"/>
          <w:kern w:val="2"/>
          <w:sz w:val="24"/>
          <w:szCs w:val="24"/>
          <w:highlight w:val="none"/>
          <w:lang w:val="en-US" w:bidi="ar"/>
        </w:rPr>
      </w:pPr>
      <w:r>
        <w:rPr>
          <w:rFonts w:hint="eastAsia" w:ascii="仿宋" w:hAnsi="仿宋" w:eastAsia="仿宋" w:cs="仿宋"/>
          <w:color w:val="auto"/>
          <w:kern w:val="2"/>
          <w:sz w:val="24"/>
          <w:szCs w:val="24"/>
          <w:highlight w:val="none"/>
          <w:lang w:val="en-US" w:bidi="ar"/>
        </w:rPr>
        <w:br w:type="page"/>
      </w:r>
    </w:p>
    <w:p>
      <w:pPr>
        <w:pStyle w:val="4"/>
        <w:autoSpaceDE/>
        <w:autoSpaceDN/>
        <w:adjustRightInd w:val="0"/>
        <w:snapToGrid w:val="0"/>
        <w:spacing w:before="0" w:after="0" w:line="360" w:lineRule="auto"/>
        <w:rPr>
          <w:rFonts w:ascii="仿宋" w:hAnsi="仿宋" w:eastAsia="仿宋" w:cs="仿宋"/>
          <w:b w:val="0"/>
          <w:color w:val="auto"/>
          <w:sz w:val="24"/>
          <w:highlight w:val="none"/>
        </w:rPr>
      </w:pPr>
      <w:bookmarkStart w:id="117" w:name="_Toc24352"/>
      <w:bookmarkStart w:id="118" w:name="_Toc11645"/>
      <w:bookmarkStart w:id="119" w:name="_Toc14711"/>
      <w:bookmarkStart w:id="120" w:name="_Toc11631"/>
      <w:bookmarkStart w:id="121" w:name="_Toc30387"/>
      <w:bookmarkStart w:id="122" w:name="_Toc13571"/>
      <w:r>
        <w:rPr>
          <w:rFonts w:hint="eastAsia" w:ascii="仿宋" w:hAnsi="仿宋" w:eastAsia="仿宋" w:cs="仿宋"/>
          <w:color w:val="auto"/>
          <w:sz w:val="24"/>
          <w:highlight w:val="none"/>
          <w:lang w:val="en-US"/>
        </w:rPr>
        <w:t>附件8-1</w:t>
      </w:r>
      <w:bookmarkStart w:id="123" w:name="_Toc71631935"/>
      <w:r>
        <w:rPr>
          <w:rFonts w:hint="eastAsia" w:ascii="仿宋" w:hAnsi="仿宋" w:eastAsia="仿宋" w:cs="仿宋"/>
          <w:color w:val="auto"/>
          <w:sz w:val="24"/>
          <w:highlight w:val="none"/>
        </w:rPr>
        <w:t xml:space="preserve"> 中小企业声明函</w:t>
      </w:r>
      <w:bookmarkEnd w:id="123"/>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如是</w:t>
      </w:r>
      <w:r>
        <w:rPr>
          <w:rFonts w:hint="eastAsia" w:ascii="仿宋" w:hAnsi="仿宋" w:eastAsia="仿宋" w:cs="仿宋"/>
          <w:color w:val="auto"/>
          <w:sz w:val="24"/>
          <w:highlight w:val="none"/>
        </w:rPr>
        <w:t>）</w:t>
      </w:r>
      <w:bookmarkEnd w:id="117"/>
      <w:bookmarkEnd w:id="118"/>
      <w:bookmarkEnd w:id="119"/>
    </w:p>
    <w:p>
      <w:pPr>
        <w:autoSpaceDE/>
        <w:autoSpaceDN/>
        <w:adjustRightInd w:val="0"/>
        <w:snapToGrid w:val="0"/>
        <w:spacing w:line="360" w:lineRule="auto"/>
        <w:ind w:hanging="540"/>
        <w:jc w:val="center"/>
        <w:rPr>
          <w:rFonts w:ascii="仿宋" w:hAnsi="仿宋" w:eastAsia="仿宋" w:cs="仿宋"/>
          <w:b/>
          <w:color w:val="auto"/>
          <w:sz w:val="24"/>
          <w:szCs w:val="20"/>
          <w:highlight w:val="none"/>
        </w:rPr>
      </w:pPr>
    </w:p>
    <w:p>
      <w:pPr>
        <w:pStyle w:val="14"/>
        <w:tabs>
          <w:tab w:val="left" w:pos="5580"/>
        </w:tabs>
        <w:autoSpaceDE/>
        <w:autoSpaceDN/>
        <w:adjustRightInd w:val="0"/>
        <w:snapToGrid w:val="0"/>
        <w:spacing w:line="440" w:lineRule="exact"/>
        <w:ind w:firstLine="491" w:firstLineChars="205"/>
        <w:rPr>
          <w:rFonts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 号）的规定，本公司（联合体）参加</w:t>
      </w:r>
      <w:r>
        <w:rPr>
          <w:rFonts w:hint="eastAsia" w:ascii="仿宋" w:hAnsi="仿宋" w:eastAsia="仿宋" w:cs="仿宋"/>
          <w:color w:val="auto"/>
          <w:sz w:val="24"/>
          <w:highlight w:val="none"/>
          <w:u w:val="single"/>
        </w:rPr>
        <w:t>（单位名称）</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14"/>
        <w:tabs>
          <w:tab w:val="left" w:pos="5580"/>
        </w:tabs>
        <w:autoSpaceDE/>
        <w:autoSpaceDN/>
        <w:adjustRightInd w:val="0"/>
        <w:snapToGrid w:val="0"/>
        <w:spacing w:line="440" w:lineRule="exact"/>
        <w:ind w:firstLine="491" w:firstLineChars="205"/>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rPr>
        <w:t xml:space="preserve"> （标的名称） </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（磋商文件中明确的所属行业）</w:t>
      </w:r>
      <w:r>
        <w:rPr>
          <w:rFonts w:hint="eastAsia" w:ascii="仿宋" w:hAnsi="仿宋" w:eastAsia="仿宋" w:cs="仿宋"/>
          <w:color w:val="auto"/>
          <w:sz w:val="24"/>
          <w:highlight w:val="none"/>
        </w:rPr>
        <w:t>；承建（承接）企业为</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（中型企业、小型企业、微型企业）</w:t>
      </w:r>
      <w:r>
        <w:rPr>
          <w:rFonts w:hint="eastAsia" w:ascii="仿宋" w:hAnsi="仿宋" w:eastAsia="仿宋" w:cs="仿宋"/>
          <w:color w:val="auto"/>
          <w:sz w:val="24"/>
          <w:highlight w:val="none"/>
        </w:rPr>
        <w:t>；</w:t>
      </w:r>
    </w:p>
    <w:p>
      <w:pPr>
        <w:pStyle w:val="14"/>
        <w:tabs>
          <w:tab w:val="left" w:pos="5580"/>
        </w:tabs>
        <w:autoSpaceDE/>
        <w:autoSpaceDN/>
        <w:adjustRightInd w:val="0"/>
        <w:snapToGrid w:val="0"/>
        <w:spacing w:line="440" w:lineRule="exact"/>
        <w:ind w:firstLine="491" w:firstLineChars="205"/>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 xml:space="preserve"> （标的名称） </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（磋商文件中明确的所属行业）</w:t>
      </w:r>
      <w:r>
        <w:rPr>
          <w:rFonts w:hint="eastAsia" w:ascii="仿宋" w:hAnsi="仿宋" w:eastAsia="仿宋" w:cs="仿宋"/>
          <w:color w:val="auto"/>
          <w:sz w:val="24"/>
          <w:highlight w:val="none"/>
        </w:rPr>
        <w:t>；承建（承接）企业为</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（中型企业、小型企业、微型企业）</w:t>
      </w:r>
      <w:r>
        <w:rPr>
          <w:rFonts w:hint="eastAsia" w:ascii="仿宋" w:hAnsi="仿宋" w:eastAsia="仿宋" w:cs="仿宋"/>
          <w:color w:val="auto"/>
          <w:sz w:val="24"/>
          <w:highlight w:val="none"/>
        </w:rPr>
        <w:t>；</w:t>
      </w:r>
    </w:p>
    <w:p>
      <w:pPr>
        <w:pStyle w:val="14"/>
        <w:tabs>
          <w:tab w:val="left" w:pos="5580"/>
        </w:tabs>
        <w:autoSpaceDE/>
        <w:autoSpaceDN/>
        <w:adjustRightInd w:val="0"/>
        <w:snapToGrid w:val="0"/>
        <w:spacing w:line="440" w:lineRule="exact"/>
        <w:ind w:firstLine="491" w:firstLineChars="205"/>
        <w:rPr>
          <w:rFonts w:ascii="仿宋" w:hAnsi="仿宋" w:eastAsia="仿宋" w:cs="仿宋"/>
          <w:color w:val="auto"/>
          <w:sz w:val="24"/>
          <w:highlight w:val="none"/>
        </w:rPr>
      </w:pPr>
      <w:r>
        <w:rPr>
          <w:rFonts w:hint="eastAsia" w:ascii="仿宋" w:hAnsi="仿宋" w:eastAsia="仿宋" w:cs="仿宋"/>
          <w:color w:val="auto"/>
          <w:sz w:val="24"/>
          <w:highlight w:val="none"/>
        </w:rPr>
        <w:t>……</w:t>
      </w:r>
    </w:p>
    <w:p>
      <w:pPr>
        <w:pStyle w:val="14"/>
        <w:tabs>
          <w:tab w:val="left" w:pos="5580"/>
        </w:tabs>
        <w:autoSpaceDE/>
        <w:autoSpaceDN/>
        <w:adjustRightInd w:val="0"/>
        <w:snapToGrid w:val="0"/>
        <w:spacing w:line="440" w:lineRule="exact"/>
        <w:ind w:firstLine="491" w:firstLineChars="205"/>
        <w:rPr>
          <w:rFonts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pPr>
        <w:pStyle w:val="14"/>
        <w:tabs>
          <w:tab w:val="left" w:pos="5580"/>
        </w:tabs>
        <w:autoSpaceDE/>
        <w:autoSpaceDN/>
        <w:adjustRightInd w:val="0"/>
        <w:snapToGrid w:val="0"/>
        <w:spacing w:line="440" w:lineRule="exact"/>
        <w:ind w:firstLine="491" w:firstLineChars="205"/>
        <w:rPr>
          <w:rFonts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pPr>
        <w:pStyle w:val="14"/>
        <w:tabs>
          <w:tab w:val="left" w:pos="5580"/>
        </w:tabs>
        <w:autoSpaceDE/>
        <w:autoSpaceDN/>
        <w:adjustRightInd w:val="0"/>
        <w:snapToGrid w:val="0"/>
        <w:spacing w:line="360" w:lineRule="auto"/>
        <w:ind w:hanging="527"/>
        <w:rPr>
          <w:rFonts w:ascii="仿宋" w:hAnsi="仿宋" w:eastAsia="仿宋" w:cs="仿宋"/>
          <w:color w:val="auto"/>
          <w:sz w:val="24"/>
          <w:highlight w:val="none"/>
        </w:rPr>
      </w:pPr>
    </w:p>
    <w:p>
      <w:pPr>
        <w:pStyle w:val="14"/>
        <w:tabs>
          <w:tab w:val="left" w:pos="5580"/>
        </w:tabs>
        <w:autoSpaceDE/>
        <w:autoSpaceDN/>
        <w:adjustRightInd w:val="0"/>
        <w:snapToGrid w:val="0"/>
        <w:spacing w:line="360" w:lineRule="auto"/>
        <w:ind w:hanging="527"/>
        <w:rPr>
          <w:rFonts w:ascii="仿宋" w:hAnsi="仿宋" w:eastAsia="仿宋" w:cs="仿宋"/>
          <w:color w:val="auto"/>
          <w:sz w:val="24"/>
          <w:highlight w:val="none"/>
        </w:rPr>
      </w:pPr>
    </w:p>
    <w:p>
      <w:pPr>
        <w:pStyle w:val="32"/>
        <w:spacing w:line="440" w:lineRule="exact"/>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供应商：</w:t>
      </w:r>
      <w:r>
        <w:rPr>
          <w:rFonts w:hint="eastAsia" w:ascii="仿宋" w:hAnsi="仿宋" w:eastAsia="仿宋" w:cs="仿宋"/>
          <w:bCs w:val="0"/>
          <w:color w:val="auto"/>
          <w:spacing w:val="0"/>
          <w:kern w:val="2"/>
          <w:sz w:val="24"/>
          <w:szCs w:val="24"/>
          <w:highlight w:val="none"/>
          <w:u w:val="single"/>
          <w:lang w:bidi="ar"/>
        </w:rPr>
        <w:t xml:space="preserve"> </w:t>
      </w:r>
      <w:r>
        <w:rPr>
          <w:rFonts w:hint="eastAsia" w:ascii="仿宋" w:hAnsi="仿宋" w:eastAsia="仿宋" w:cs="仿宋"/>
          <w:bCs w:val="0"/>
          <w:color w:val="auto"/>
          <w:spacing w:val="0"/>
          <w:kern w:val="2"/>
          <w:sz w:val="24"/>
          <w:szCs w:val="24"/>
          <w:highlight w:val="none"/>
          <w:u w:val="single"/>
          <w:lang w:bidi="ar"/>
        </w:rPr>
        <w:tab/>
      </w:r>
      <w:r>
        <w:rPr>
          <w:rFonts w:hint="eastAsia" w:ascii="仿宋" w:hAnsi="仿宋" w:eastAsia="仿宋" w:cs="仿宋"/>
          <w:bCs w:val="0"/>
          <w:color w:val="auto"/>
          <w:spacing w:val="0"/>
          <w:kern w:val="2"/>
          <w:sz w:val="24"/>
          <w:szCs w:val="24"/>
          <w:highlight w:val="none"/>
          <w:u w:val="single"/>
          <w:lang w:bidi="ar"/>
        </w:rPr>
        <w:t xml:space="preserve">             （</w:t>
      </w:r>
      <w:r>
        <w:rPr>
          <w:rFonts w:hint="eastAsia" w:ascii="仿宋" w:hAnsi="仿宋" w:eastAsia="仿宋" w:cs="仿宋"/>
          <w:color w:val="auto"/>
          <w:highlight w:val="none"/>
          <w:u w:val="single"/>
        </w:rPr>
        <w:t>盖章</w:t>
      </w:r>
      <w:r>
        <w:rPr>
          <w:rFonts w:hint="eastAsia" w:ascii="仿宋" w:hAnsi="仿宋" w:eastAsia="仿宋" w:cs="仿宋"/>
          <w:bCs w:val="0"/>
          <w:color w:val="auto"/>
          <w:spacing w:val="0"/>
          <w:kern w:val="2"/>
          <w:sz w:val="24"/>
          <w:szCs w:val="24"/>
          <w:highlight w:val="none"/>
          <w:u w:val="single"/>
          <w:lang w:bidi="ar"/>
        </w:rPr>
        <w:t>）</w:t>
      </w:r>
      <w:r>
        <w:rPr>
          <w:rFonts w:hint="eastAsia" w:ascii="仿宋" w:hAnsi="仿宋" w:eastAsia="仿宋" w:cs="仿宋"/>
          <w:bCs w:val="0"/>
          <w:color w:val="auto"/>
          <w:spacing w:val="0"/>
          <w:kern w:val="2"/>
          <w:sz w:val="24"/>
          <w:szCs w:val="24"/>
          <w:highlight w:val="none"/>
          <w:lang w:bidi="ar"/>
        </w:rPr>
        <w:tab/>
      </w:r>
    </w:p>
    <w:p>
      <w:pPr>
        <w:pStyle w:val="32"/>
        <w:spacing w:line="440" w:lineRule="exact"/>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 xml:space="preserve">日期： </w:t>
      </w:r>
      <w:r>
        <w:rPr>
          <w:rFonts w:hint="eastAsia" w:ascii="仿宋" w:hAnsi="仿宋" w:eastAsia="仿宋" w:cs="仿宋"/>
          <w:bCs w:val="0"/>
          <w:color w:val="auto"/>
          <w:spacing w:val="0"/>
          <w:kern w:val="2"/>
          <w:sz w:val="24"/>
          <w:szCs w:val="24"/>
          <w:highlight w:val="none"/>
          <w:lang w:bidi="ar"/>
        </w:rPr>
        <w:tab/>
      </w:r>
      <w:r>
        <w:rPr>
          <w:rFonts w:hint="eastAsia" w:ascii="仿宋" w:hAnsi="仿宋" w:eastAsia="仿宋" w:cs="仿宋"/>
          <w:bCs w:val="0"/>
          <w:color w:val="auto"/>
          <w:spacing w:val="0"/>
          <w:kern w:val="2"/>
          <w:sz w:val="24"/>
          <w:szCs w:val="24"/>
          <w:highlight w:val="none"/>
          <w:lang w:bidi="ar"/>
        </w:rPr>
        <w:t xml:space="preserve">年 </w:t>
      </w:r>
      <w:r>
        <w:rPr>
          <w:rFonts w:hint="eastAsia" w:ascii="仿宋" w:hAnsi="仿宋" w:eastAsia="仿宋" w:cs="仿宋"/>
          <w:bCs w:val="0"/>
          <w:color w:val="auto"/>
          <w:spacing w:val="0"/>
          <w:kern w:val="2"/>
          <w:sz w:val="24"/>
          <w:szCs w:val="24"/>
          <w:highlight w:val="none"/>
          <w:lang w:bidi="ar"/>
        </w:rPr>
        <w:tab/>
      </w:r>
      <w:r>
        <w:rPr>
          <w:rFonts w:hint="eastAsia" w:ascii="仿宋" w:hAnsi="仿宋" w:eastAsia="仿宋" w:cs="仿宋"/>
          <w:bCs w:val="0"/>
          <w:color w:val="auto"/>
          <w:spacing w:val="0"/>
          <w:kern w:val="2"/>
          <w:sz w:val="24"/>
          <w:szCs w:val="24"/>
          <w:highlight w:val="none"/>
          <w:lang w:bidi="ar"/>
        </w:rPr>
        <w:t>月   日</w:t>
      </w:r>
    </w:p>
    <w:p>
      <w:pPr>
        <w:pStyle w:val="14"/>
        <w:tabs>
          <w:tab w:val="left" w:pos="5580"/>
        </w:tabs>
        <w:autoSpaceDE/>
        <w:autoSpaceDN/>
        <w:adjustRightInd w:val="0"/>
        <w:snapToGrid w:val="0"/>
        <w:spacing w:line="360" w:lineRule="auto"/>
        <w:ind w:hanging="527"/>
        <w:rPr>
          <w:rFonts w:ascii="仿宋" w:hAnsi="仿宋" w:eastAsia="仿宋" w:cs="仿宋"/>
          <w:color w:val="auto"/>
          <w:sz w:val="24"/>
          <w:highlight w:val="none"/>
        </w:rPr>
      </w:pPr>
    </w:p>
    <w:p>
      <w:pPr>
        <w:pStyle w:val="14"/>
        <w:tabs>
          <w:tab w:val="left" w:pos="5580"/>
        </w:tabs>
        <w:autoSpaceDE/>
        <w:autoSpaceDN/>
        <w:adjustRightInd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注1、从业人员、营业收入、资产总额填报上一年度数据，无上一年度数据的新成立企业可不填报。</w:t>
      </w:r>
    </w:p>
    <w:p>
      <w:pPr>
        <w:pStyle w:val="14"/>
        <w:tabs>
          <w:tab w:val="left" w:pos="5580"/>
        </w:tabs>
        <w:autoSpaceDE/>
        <w:autoSpaceDN/>
        <w:adjustRightInd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2、请在本表中填写前附表中写明的中小企业行业类别。</w:t>
      </w:r>
    </w:p>
    <w:p>
      <w:pPr>
        <w:pStyle w:val="32"/>
        <w:adjustRightInd w:val="0"/>
        <w:snapToGrid w:val="0"/>
        <w:spacing w:before="0" w:after="0"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3、如为监狱企业或残疾人福利性单位的，视同为小型、微型企业，请填写此声明函，并需要出具相应的声明函和证明文件（格式后附）。</w:t>
      </w:r>
    </w:p>
    <w:p>
      <w:pPr>
        <w:rPr>
          <w:rFonts w:ascii="仿宋" w:hAnsi="仿宋" w:eastAsia="仿宋" w:cs="仿宋"/>
          <w:color w:val="auto"/>
          <w:sz w:val="24"/>
          <w:highlight w:val="none"/>
        </w:rPr>
      </w:pPr>
      <w:r>
        <w:rPr>
          <w:rFonts w:hint="eastAsia" w:ascii="仿宋" w:hAnsi="仿宋" w:eastAsia="仿宋" w:cs="仿宋"/>
          <w:color w:val="auto"/>
          <w:sz w:val="24"/>
          <w:highlight w:val="none"/>
        </w:rPr>
        <w:br w:type="page"/>
      </w:r>
    </w:p>
    <w:p>
      <w:pPr>
        <w:pStyle w:val="4"/>
        <w:autoSpaceDE/>
        <w:autoSpaceDN/>
        <w:adjustRightInd w:val="0"/>
        <w:snapToGrid w:val="0"/>
        <w:spacing w:before="0" w:after="0" w:line="360" w:lineRule="auto"/>
        <w:rPr>
          <w:rFonts w:ascii="仿宋" w:hAnsi="仿宋" w:eastAsia="仿宋" w:cs="仿宋"/>
          <w:color w:val="auto"/>
          <w:sz w:val="24"/>
          <w:szCs w:val="24"/>
          <w:highlight w:val="none"/>
        </w:rPr>
      </w:pPr>
      <w:bookmarkStart w:id="124" w:name="_Toc71631936"/>
      <w:bookmarkStart w:id="125" w:name="_Toc12607"/>
      <w:bookmarkStart w:id="126" w:name="_Toc5109"/>
      <w:bookmarkStart w:id="127" w:name="_Toc29542"/>
      <w:r>
        <w:rPr>
          <w:rFonts w:hint="eastAsia" w:ascii="仿宋" w:hAnsi="仿宋" w:eastAsia="仿宋" w:cs="仿宋"/>
          <w:color w:val="auto"/>
          <w:sz w:val="24"/>
          <w:szCs w:val="24"/>
          <w:highlight w:val="none"/>
          <w:lang w:val="en-US"/>
        </w:rPr>
        <w:t>附件8</w:t>
      </w:r>
      <w:r>
        <w:rPr>
          <w:rFonts w:hint="eastAsia" w:ascii="仿宋" w:hAnsi="仿宋" w:eastAsia="仿宋" w:cs="仿宋"/>
          <w:color w:val="auto"/>
          <w:sz w:val="24"/>
          <w:szCs w:val="24"/>
          <w:highlight w:val="none"/>
        </w:rPr>
        <w:t>-2  监狱企业声明函</w:t>
      </w:r>
      <w:bookmarkEnd w:id="124"/>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如是</w:t>
      </w:r>
      <w:r>
        <w:rPr>
          <w:rFonts w:hint="eastAsia" w:ascii="仿宋" w:hAnsi="仿宋" w:eastAsia="仿宋" w:cs="仿宋"/>
          <w:color w:val="auto"/>
          <w:sz w:val="24"/>
          <w:highlight w:val="none"/>
        </w:rPr>
        <w:t>）</w:t>
      </w:r>
      <w:bookmarkEnd w:id="125"/>
      <w:bookmarkEnd w:id="126"/>
      <w:bookmarkEnd w:id="127"/>
    </w:p>
    <w:p>
      <w:pPr>
        <w:autoSpaceDE/>
        <w:autoSpaceDN/>
        <w:adjustRightInd w:val="0"/>
        <w:snapToGrid w:val="0"/>
        <w:spacing w:line="360" w:lineRule="auto"/>
        <w:jc w:val="both"/>
        <w:rPr>
          <w:rFonts w:ascii="仿宋" w:hAnsi="仿宋" w:eastAsia="仿宋" w:cs="仿宋"/>
          <w:b/>
          <w:color w:val="auto"/>
          <w:sz w:val="24"/>
          <w:szCs w:val="24"/>
          <w:highlight w:val="none"/>
        </w:rPr>
      </w:pPr>
    </w:p>
    <w:p>
      <w:pPr>
        <w:widowControl/>
        <w:autoSpaceDE/>
        <w:autoSpaceDN/>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本单位郑重声明，本单位在参加</w:t>
      </w:r>
      <w:r>
        <w:rPr>
          <w:rFonts w:hint="eastAsia" w:ascii="仿宋" w:hAnsi="仿宋" w:eastAsia="仿宋" w:cs="仿宋"/>
          <w:color w:val="auto"/>
          <w:sz w:val="24"/>
          <w:szCs w:val="24"/>
          <w:highlight w:val="none"/>
          <w:u w:val="single"/>
        </w:rPr>
        <w:t>（采购人名称）</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（招标项目名称）</w:t>
      </w:r>
      <w:r>
        <w:rPr>
          <w:rFonts w:hint="eastAsia" w:ascii="仿宋" w:hAnsi="仿宋" w:eastAsia="仿宋" w:cs="仿宋"/>
          <w:color w:val="auto"/>
          <w:sz w:val="24"/>
          <w:szCs w:val="24"/>
          <w:highlight w:val="none"/>
        </w:rPr>
        <w:t>项目采购活动提供以下监狱企业制造的货物（或监狱企业承担的工程、或监狱企业承接的服务），具体情况如下：（按照实际情况勾选或填空）</w:t>
      </w:r>
    </w:p>
    <w:p>
      <w:pPr>
        <w:widowControl/>
        <w:autoSpaceDE/>
        <w:autoSpaceDN/>
        <w:adjustRightInd w:val="0"/>
        <w:snapToGrid w:val="0"/>
        <w:spacing w:line="360" w:lineRule="auto"/>
        <w:ind w:firstLine="360" w:firstLineChars="15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（制造商名称）</w:t>
      </w:r>
      <w:r>
        <w:rPr>
          <w:rFonts w:hint="eastAsia" w:ascii="仿宋" w:hAnsi="仿宋" w:eastAsia="仿宋" w:cs="仿宋"/>
          <w:color w:val="auto"/>
          <w:sz w:val="24"/>
          <w:szCs w:val="24"/>
          <w:highlight w:val="none"/>
        </w:rPr>
        <w:t>属于监狱企业，后附省级以上监狱管理局、戒毒管理局（含新疆生产建设兵团）出具的属于监狱企业的证明文件。</w:t>
      </w:r>
    </w:p>
    <w:p>
      <w:pPr>
        <w:widowControl/>
        <w:autoSpaceDE/>
        <w:autoSpaceDN/>
        <w:adjustRightInd w:val="0"/>
        <w:snapToGrid w:val="0"/>
        <w:spacing w:line="360" w:lineRule="auto"/>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（制造商名称）</w:t>
      </w:r>
      <w:r>
        <w:rPr>
          <w:rFonts w:hint="eastAsia" w:ascii="仿宋" w:hAnsi="仿宋" w:eastAsia="仿宋" w:cs="仿宋"/>
          <w:color w:val="auto"/>
          <w:sz w:val="24"/>
          <w:szCs w:val="24"/>
          <w:highlight w:val="none"/>
        </w:rPr>
        <w:t>属于监狱企业并作为联合体一方，其提供协议合同金额占到共同投标协议合同总金额的比例为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。后附省级以上监狱管理局、戒毒管理局（含新疆生产建设兵团）出具的属于监狱企业的证明文件。</w:t>
      </w:r>
    </w:p>
    <w:p>
      <w:pPr>
        <w:widowControl/>
        <w:autoSpaceDE/>
        <w:autoSpaceDN/>
        <w:adjustRightInd w:val="0"/>
        <w:snapToGrid w:val="0"/>
        <w:spacing w:line="360" w:lineRule="auto"/>
        <w:ind w:firstLine="4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u w:val="single"/>
        </w:rPr>
        <w:t>（制造商名称）</w:t>
      </w:r>
      <w:r>
        <w:rPr>
          <w:rFonts w:hint="eastAsia" w:ascii="仿宋" w:hAnsi="仿宋" w:eastAsia="仿宋" w:cs="仿宋"/>
          <w:color w:val="auto"/>
          <w:sz w:val="24"/>
          <w:szCs w:val="24"/>
          <w:highlight w:val="none"/>
        </w:rPr>
        <w:t>属于监狱企业并作为分包方，其提供协议合同金额占到分包意向协议合同总金额的比例为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。后附省级以上监狱管理局、戒毒管理局（含新疆生产建设兵团）出具的属于监狱企业的证明文件。</w:t>
      </w:r>
    </w:p>
    <w:p>
      <w:pPr>
        <w:widowControl/>
        <w:autoSpaceDE/>
        <w:autoSpaceDN/>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本单位对上述声明的真实性负责。如有虚假，将依法承担相应责任。</w:t>
      </w:r>
    </w:p>
    <w:p>
      <w:pPr>
        <w:widowControl/>
        <w:autoSpaceDE/>
        <w:autoSpaceDN/>
        <w:adjustRightInd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p>
      <w:pPr>
        <w:widowControl/>
        <w:autoSpaceDE/>
        <w:autoSpaceDN/>
        <w:adjustRightInd w:val="0"/>
        <w:snapToGrid w:val="0"/>
        <w:spacing w:line="360" w:lineRule="auto"/>
        <w:rPr>
          <w:rFonts w:ascii="仿宋" w:hAnsi="仿宋" w:eastAsia="仿宋" w:cs="仿宋"/>
          <w:color w:val="auto"/>
          <w:sz w:val="24"/>
          <w:szCs w:val="24"/>
          <w:highlight w:val="none"/>
        </w:rPr>
      </w:pPr>
    </w:p>
    <w:p>
      <w:pPr>
        <w:widowControl/>
        <w:autoSpaceDE/>
        <w:autoSpaceDN/>
        <w:adjustRightInd w:val="0"/>
        <w:snapToGrid w:val="0"/>
        <w:spacing w:line="360" w:lineRule="auto"/>
        <w:rPr>
          <w:rFonts w:ascii="仿宋" w:hAnsi="仿宋" w:eastAsia="仿宋" w:cs="仿宋"/>
          <w:color w:val="auto"/>
          <w:sz w:val="24"/>
          <w:szCs w:val="24"/>
          <w:highlight w:val="none"/>
        </w:rPr>
      </w:pPr>
    </w:p>
    <w:p>
      <w:pPr>
        <w:autoSpaceDE/>
        <w:autoSpaceDN/>
        <w:adjustRightInd w:val="0"/>
        <w:snapToGrid w:val="0"/>
        <w:spacing w:line="360" w:lineRule="auto"/>
        <w:ind w:hanging="540"/>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　</w:t>
      </w:r>
    </w:p>
    <w:p>
      <w:pPr>
        <w:pStyle w:val="32"/>
        <w:spacing w:line="440" w:lineRule="exact"/>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供应商：</w:t>
      </w:r>
      <w:r>
        <w:rPr>
          <w:rFonts w:hint="eastAsia" w:ascii="仿宋" w:hAnsi="仿宋" w:eastAsia="仿宋" w:cs="仿宋"/>
          <w:bCs w:val="0"/>
          <w:color w:val="auto"/>
          <w:spacing w:val="0"/>
          <w:kern w:val="2"/>
          <w:sz w:val="24"/>
          <w:szCs w:val="24"/>
          <w:highlight w:val="none"/>
          <w:u w:val="single"/>
          <w:lang w:bidi="ar"/>
        </w:rPr>
        <w:t xml:space="preserve"> </w:t>
      </w:r>
      <w:r>
        <w:rPr>
          <w:rFonts w:hint="eastAsia" w:ascii="仿宋" w:hAnsi="仿宋" w:eastAsia="仿宋" w:cs="仿宋"/>
          <w:bCs w:val="0"/>
          <w:color w:val="auto"/>
          <w:spacing w:val="0"/>
          <w:kern w:val="2"/>
          <w:sz w:val="24"/>
          <w:szCs w:val="24"/>
          <w:highlight w:val="none"/>
          <w:u w:val="single"/>
          <w:lang w:bidi="ar"/>
        </w:rPr>
        <w:tab/>
      </w:r>
      <w:r>
        <w:rPr>
          <w:rFonts w:hint="eastAsia" w:ascii="仿宋" w:hAnsi="仿宋" w:eastAsia="仿宋" w:cs="仿宋"/>
          <w:bCs w:val="0"/>
          <w:color w:val="auto"/>
          <w:spacing w:val="0"/>
          <w:kern w:val="2"/>
          <w:sz w:val="24"/>
          <w:szCs w:val="24"/>
          <w:highlight w:val="none"/>
          <w:u w:val="single"/>
          <w:lang w:bidi="ar"/>
        </w:rPr>
        <w:t xml:space="preserve">             （</w:t>
      </w:r>
      <w:r>
        <w:rPr>
          <w:rFonts w:hint="eastAsia" w:ascii="仿宋" w:hAnsi="仿宋" w:eastAsia="仿宋" w:cs="仿宋"/>
          <w:color w:val="auto"/>
          <w:highlight w:val="none"/>
          <w:u w:val="single"/>
        </w:rPr>
        <w:t>盖章</w:t>
      </w:r>
      <w:r>
        <w:rPr>
          <w:rFonts w:hint="eastAsia" w:ascii="仿宋" w:hAnsi="仿宋" w:eastAsia="仿宋" w:cs="仿宋"/>
          <w:bCs w:val="0"/>
          <w:color w:val="auto"/>
          <w:spacing w:val="0"/>
          <w:kern w:val="2"/>
          <w:sz w:val="24"/>
          <w:szCs w:val="24"/>
          <w:highlight w:val="none"/>
          <w:u w:val="single"/>
          <w:lang w:bidi="ar"/>
        </w:rPr>
        <w:t>）</w:t>
      </w:r>
      <w:r>
        <w:rPr>
          <w:rFonts w:hint="eastAsia" w:ascii="仿宋" w:hAnsi="仿宋" w:eastAsia="仿宋" w:cs="仿宋"/>
          <w:bCs w:val="0"/>
          <w:color w:val="auto"/>
          <w:spacing w:val="0"/>
          <w:kern w:val="2"/>
          <w:sz w:val="24"/>
          <w:szCs w:val="24"/>
          <w:highlight w:val="none"/>
          <w:lang w:bidi="ar"/>
        </w:rPr>
        <w:tab/>
      </w:r>
    </w:p>
    <w:p>
      <w:pPr>
        <w:pStyle w:val="32"/>
        <w:spacing w:line="440" w:lineRule="exact"/>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法定代表人或其授权代理人：</w:t>
      </w:r>
      <w:r>
        <w:rPr>
          <w:rFonts w:hint="eastAsia" w:ascii="仿宋" w:hAnsi="仿宋" w:eastAsia="仿宋" w:cs="仿宋"/>
          <w:bCs w:val="0"/>
          <w:color w:val="auto"/>
          <w:spacing w:val="0"/>
          <w:kern w:val="2"/>
          <w:sz w:val="24"/>
          <w:szCs w:val="24"/>
          <w:highlight w:val="none"/>
          <w:u w:val="single"/>
          <w:lang w:bidi="ar"/>
        </w:rPr>
        <w:t xml:space="preserve">    </w:t>
      </w:r>
      <w:r>
        <w:rPr>
          <w:rFonts w:hint="eastAsia" w:ascii="仿宋" w:hAnsi="仿宋" w:eastAsia="仿宋" w:cs="仿宋"/>
          <w:bCs w:val="0"/>
          <w:color w:val="auto"/>
          <w:spacing w:val="0"/>
          <w:kern w:val="2"/>
          <w:sz w:val="24"/>
          <w:szCs w:val="24"/>
          <w:highlight w:val="none"/>
          <w:u w:val="single"/>
          <w:lang w:bidi="ar"/>
        </w:rPr>
        <w:tab/>
      </w:r>
      <w:r>
        <w:rPr>
          <w:rFonts w:hint="eastAsia" w:ascii="仿宋" w:hAnsi="仿宋" w:eastAsia="仿宋" w:cs="仿宋"/>
          <w:bCs w:val="0"/>
          <w:color w:val="auto"/>
          <w:spacing w:val="0"/>
          <w:kern w:val="2"/>
          <w:sz w:val="24"/>
          <w:szCs w:val="24"/>
          <w:highlight w:val="none"/>
          <w:u w:val="single"/>
          <w:lang w:bidi="ar"/>
        </w:rPr>
        <w:t>（签字或盖章）</w:t>
      </w:r>
      <w:r>
        <w:rPr>
          <w:rFonts w:hint="eastAsia" w:ascii="仿宋" w:hAnsi="仿宋" w:eastAsia="仿宋" w:cs="仿宋"/>
          <w:bCs w:val="0"/>
          <w:color w:val="auto"/>
          <w:spacing w:val="0"/>
          <w:kern w:val="2"/>
          <w:sz w:val="24"/>
          <w:szCs w:val="24"/>
          <w:highlight w:val="none"/>
          <w:lang w:bidi="ar"/>
        </w:rPr>
        <w:tab/>
      </w:r>
    </w:p>
    <w:p>
      <w:pPr>
        <w:pStyle w:val="32"/>
        <w:spacing w:line="440" w:lineRule="exact"/>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 xml:space="preserve">日期： </w:t>
      </w:r>
      <w:r>
        <w:rPr>
          <w:rFonts w:hint="eastAsia" w:ascii="仿宋" w:hAnsi="仿宋" w:eastAsia="仿宋" w:cs="仿宋"/>
          <w:bCs w:val="0"/>
          <w:color w:val="auto"/>
          <w:spacing w:val="0"/>
          <w:kern w:val="2"/>
          <w:sz w:val="24"/>
          <w:szCs w:val="24"/>
          <w:highlight w:val="none"/>
          <w:lang w:bidi="ar"/>
        </w:rPr>
        <w:tab/>
      </w:r>
      <w:r>
        <w:rPr>
          <w:rFonts w:hint="eastAsia" w:ascii="仿宋" w:hAnsi="仿宋" w:eastAsia="仿宋" w:cs="仿宋"/>
          <w:bCs w:val="0"/>
          <w:color w:val="auto"/>
          <w:spacing w:val="0"/>
          <w:kern w:val="2"/>
          <w:sz w:val="24"/>
          <w:szCs w:val="24"/>
          <w:highlight w:val="none"/>
          <w:lang w:bidi="ar"/>
        </w:rPr>
        <w:t xml:space="preserve">年 </w:t>
      </w:r>
      <w:r>
        <w:rPr>
          <w:rFonts w:hint="eastAsia" w:ascii="仿宋" w:hAnsi="仿宋" w:eastAsia="仿宋" w:cs="仿宋"/>
          <w:bCs w:val="0"/>
          <w:color w:val="auto"/>
          <w:spacing w:val="0"/>
          <w:kern w:val="2"/>
          <w:sz w:val="24"/>
          <w:szCs w:val="24"/>
          <w:highlight w:val="none"/>
          <w:lang w:bidi="ar"/>
        </w:rPr>
        <w:tab/>
      </w:r>
      <w:r>
        <w:rPr>
          <w:rFonts w:hint="eastAsia" w:ascii="仿宋" w:hAnsi="仿宋" w:eastAsia="仿宋" w:cs="仿宋"/>
          <w:bCs w:val="0"/>
          <w:color w:val="auto"/>
          <w:spacing w:val="0"/>
          <w:kern w:val="2"/>
          <w:sz w:val="24"/>
          <w:szCs w:val="24"/>
          <w:highlight w:val="none"/>
          <w:lang w:bidi="ar"/>
        </w:rPr>
        <w:t>月   日</w:t>
      </w:r>
    </w:p>
    <w:p>
      <w:pPr>
        <w:rPr>
          <w:rFonts w:ascii="仿宋" w:hAnsi="仿宋" w:eastAsia="仿宋" w:cs="仿宋"/>
          <w:color w:val="auto"/>
          <w:sz w:val="24"/>
          <w:highlight w:val="none"/>
          <w:lang w:val="en-US"/>
        </w:rPr>
      </w:pPr>
      <w:r>
        <w:rPr>
          <w:rFonts w:hint="eastAsia" w:ascii="仿宋" w:hAnsi="仿宋" w:eastAsia="仿宋" w:cs="仿宋"/>
          <w:color w:val="auto"/>
          <w:sz w:val="24"/>
          <w:highlight w:val="none"/>
          <w:lang w:val="en-US"/>
        </w:rPr>
        <w:br w:type="page"/>
      </w:r>
    </w:p>
    <w:p>
      <w:pPr>
        <w:pStyle w:val="4"/>
        <w:autoSpaceDE/>
        <w:autoSpaceDN/>
        <w:spacing w:before="0" w:after="0" w:line="360" w:lineRule="auto"/>
        <w:rPr>
          <w:rFonts w:ascii="仿宋" w:hAnsi="仿宋" w:eastAsia="仿宋" w:cs="仿宋"/>
          <w:color w:val="auto"/>
          <w:sz w:val="24"/>
          <w:highlight w:val="none"/>
        </w:rPr>
      </w:pPr>
      <w:bookmarkStart w:id="128" w:name="_Toc71631937"/>
      <w:bookmarkStart w:id="129" w:name="_Toc28543"/>
      <w:bookmarkStart w:id="130" w:name="_Toc5905"/>
      <w:bookmarkStart w:id="131" w:name="_Toc11278"/>
      <w:bookmarkStart w:id="132" w:name="OLE_LINK13"/>
      <w:bookmarkStart w:id="133" w:name="OLE_LINK14"/>
      <w:r>
        <w:rPr>
          <w:rFonts w:hint="eastAsia" w:ascii="仿宋" w:hAnsi="仿宋" w:eastAsia="仿宋" w:cs="仿宋"/>
          <w:color w:val="auto"/>
          <w:sz w:val="24"/>
          <w:highlight w:val="none"/>
          <w:lang w:val="en-US"/>
        </w:rPr>
        <w:t>附件8</w:t>
      </w:r>
      <w:r>
        <w:rPr>
          <w:rFonts w:hint="eastAsia" w:ascii="仿宋" w:hAnsi="仿宋" w:eastAsia="仿宋" w:cs="仿宋"/>
          <w:color w:val="auto"/>
          <w:sz w:val="24"/>
          <w:highlight w:val="none"/>
        </w:rPr>
        <w:t>-3  残疾人福利性单位声明函</w:t>
      </w:r>
      <w:bookmarkEnd w:id="128"/>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如是</w:t>
      </w:r>
      <w:r>
        <w:rPr>
          <w:rFonts w:hint="eastAsia" w:ascii="仿宋" w:hAnsi="仿宋" w:eastAsia="仿宋" w:cs="仿宋"/>
          <w:color w:val="auto"/>
          <w:sz w:val="24"/>
          <w:highlight w:val="none"/>
        </w:rPr>
        <w:t>）</w:t>
      </w:r>
      <w:bookmarkEnd w:id="129"/>
      <w:bookmarkEnd w:id="130"/>
      <w:bookmarkEnd w:id="131"/>
    </w:p>
    <w:bookmarkEnd w:id="132"/>
    <w:bookmarkEnd w:id="133"/>
    <w:p>
      <w:pPr>
        <w:autoSpaceDE/>
        <w:autoSpaceDN/>
        <w:spacing w:line="360" w:lineRule="auto"/>
        <w:ind w:hanging="540"/>
        <w:jc w:val="center"/>
        <w:rPr>
          <w:rFonts w:ascii="仿宋" w:hAnsi="仿宋" w:eastAsia="仿宋" w:cs="仿宋"/>
          <w:color w:val="auto"/>
          <w:sz w:val="24"/>
          <w:szCs w:val="20"/>
          <w:highlight w:val="none"/>
        </w:rPr>
      </w:pPr>
    </w:p>
    <w:p>
      <w:pPr>
        <w:autoSpaceDE/>
        <w:autoSpaceDN/>
        <w:spacing w:line="360" w:lineRule="auto"/>
        <w:ind w:firstLine="567"/>
        <w:rPr>
          <w:rFonts w:ascii="仿宋" w:hAnsi="仿宋" w:eastAsia="仿宋" w:cs="仿宋"/>
          <w:color w:val="auto"/>
          <w:sz w:val="24"/>
          <w:szCs w:val="20"/>
          <w:highlight w:val="none"/>
        </w:rPr>
      </w:pPr>
    </w:p>
    <w:p>
      <w:pPr>
        <w:autoSpaceDE/>
        <w:autoSpaceDN/>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utoSpaceDE/>
        <w:autoSpaceDN/>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pPr>
        <w:autoSpaceDE/>
        <w:autoSpaceDN/>
        <w:spacing w:line="360" w:lineRule="auto"/>
        <w:ind w:firstLine="480" w:firstLineChars="200"/>
        <w:rPr>
          <w:rFonts w:ascii="仿宋" w:hAnsi="仿宋" w:eastAsia="仿宋" w:cs="仿宋"/>
          <w:color w:val="auto"/>
          <w:sz w:val="24"/>
          <w:highlight w:val="none"/>
        </w:rPr>
      </w:pPr>
    </w:p>
    <w:p>
      <w:pPr>
        <w:autoSpaceDE/>
        <w:autoSpaceDN/>
        <w:spacing w:line="360" w:lineRule="auto"/>
        <w:ind w:firstLine="624" w:firstLineChars="200"/>
        <w:rPr>
          <w:rFonts w:ascii="仿宋" w:hAnsi="仿宋" w:eastAsia="仿宋" w:cs="仿宋"/>
          <w:color w:val="auto"/>
          <w:spacing w:val="6"/>
          <w:sz w:val="30"/>
          <w:szCs w:val="30"/>
          <w:highlight w:val="none"/>
        </w:rPr>
      </w:pPr>
    </w:p>
    <w:p>
      <w:pPr>
        <w:pStyle w:val="32"/>
        <w:spacing w:line="440" w:lineRule="exact"/>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color w:val="auto"/>
          <w:sz w:val="24"/>
          <w:highlight w:val="none"/>
        </w:rPr>
        <w:t xml:space="preserve"> </w:t>
      </w:r>
      <w:r>
        <w:rPr>
          <w:rFonts w:hint="eastAsia" w:ascii="仿宋" w:hAnsi="仿宋" w:eastAsia="仿宋" w:cs="仿宋"/>
          <w:bCs w:val="0"/>
          <w:color w:val="auto"/>
          <w:spacing w:val="0"/>
          <w:kern w:val="2"/>
          <w:sz w:val="24"/>
          <w:szCs w:val="24"/>
          <w:highlight w:val="none"/>
          <w:lang w:bidi="ar"/>
        </w:rPr>
        <w:t>供应商：</w:t>
      </w:r>
      <w:r>
        <w:rPr>
          <w:rFonts w:hint="eastAsia" w:ascii="仿宋" w:hAnsi="仿宋" w:eastAsia="仿宋" w:cs="仿宋"/>
          <w:bCs w:val="0"/>
          <w:color w:val="auto"/>
          <w:spacing w:val="0"/>
          <w:kern w:val="2"/>
          <w:sz w:val="24"/>
          <w:szCs w:val="24"/>
          <w:highlight w:val="none"/>
          <w:u w:val="single"/>
          <w:lang w:bidi="ar"/>
        </w:rPr>
        <w:t xml:space="preserve"> </w:t>
      </w:r>
      <w:r>
        <w:rPr>
          <w:rFonts w:hint="eastAsia" w:ascii="仿宋" w:hAnsi="仿宋" w:eastAsia="仿宋" w:cs="仿宋"/>
          <w:bCs w:val="0"/>
          <w:color w:val="auto"/>
          <w:spacing w:val="0"/>
          <w:kern w:val="2"/>
          <w:sz w:val="24"/>
          <w:szCs w:val="24"/>
          <w:highlight w:val="none"/>
          <w:u w:val="single"/>
          <w:lang w:bidi="ar"/>
        </w:rPr>
        <w:tab/>
      </w:r>
      <w:r>
        <w:rPr>
          <w:rFonts w:hint="eastAsia" w:ascii="仿宋" w:hAnsi="仿宋" w:eastAsia="仿宋" w:cs="仿宋"/>
          <w:bCs w:val="0"/>
          <w:color w:val="auto"/>
          <w:spacing w:val="0"/>
          <w:kern w:val="2"/>
          <w:sz w:val="24"/>
          <w:szCs w:val="24"/>
          <w:highlight w:val="none"/>
          <w:u w:val="single"/>
          <w:lang w:bidi="ar"/>
        </w:rPr>
        <w:t xml:space="preserve">             （</w:t>
      </w:r>
      <w:r>
        <w:rPr>
          <w:rFonts w:hint="eastAsia" w:ascii="仿宋" w:hAnsi="仿宋" w:eastAsia="仿宋" w:cs="仿宋"/>
          <w:color w:val="auto"/>
          <w:highlight w:val="none"/>
          <w:u w:val="single"/>
        </w:rPr>
        <w:t>盖章</w:t>
      </w:r>
      <w:r>
        <w:rPr>
          <w:rFonts w:hint="eastAsia" w:ascii="仿宋" w:hAnsi="仿宋" w:eastAsia="仿宋" w:cs="仿宋"/>
          <w:bCs w:val="0"/>
          <w:color w:val="auto"/>
          <w:spacing w:val="0"/>
          <w:kern w:val="2"/>
          <w:sz w:val="24"/>
          <w:szCs w:val="24"/>
          <w:highlight w:val="none"/>
          <w:u w:val="single"/>
          <w:lang w:bidi="ar"/>
        </w:rPr>
        <w:t>）</w:t>
      </w:r>
      <w:r>
        <w:rPr>
          <w:rFonts w:hint="eastAsia" w:ascii="仿宋" w:hAnsi="仿宋" w:eastAsia="仿宋" w:cs="仿宋"/>
          <w:bCs w:val="0"/>
          <w:color w:val="auto"/>
          <w:spacing w:val="0"/>
          <w:kern w:val="2"/>
          <w:sz w:val="24"/>
          <w:szCs w:val="24"/>
          <w:highlight w:val="none"/>
          <w:lang w:bidi="ar"/>
        </w:rPr>
        <w:tab/>
      </w:r>
    </w:p>
    <w:p>
      <w:pPr>
        <w:pStyle w:val="32"/>
        <w:spacing w:line="440" w:lineRule="exact"/>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法定代表人或其授权代理人：</w:t>
      </w:r>
      <w:r>
        <w:rPr>
          <w:rFonts w:hint="eastAsia" w:ascii="仿宋" w:hAnsi="仿宋" w:eastAsia="仿宋" w:cs="仿宋"/>
          <w:bCs w:val="0"/>
          <w:color w:val="auto"/>
          <w:spacing w:val="0"/>
          <w:kern w:val="2"/>
          <w:sz w:val="24"/>
          <w:szCs w:val="24"/>
          <w:highlight w:val="none"/>
          <w:u w:val="single"/>
          <w:lang w:bidi="ar"/>
        </w:rPr>
        <w:t xml:space="preserve">    </w:t>
      </w:r>
      <w:r>
        <w:rPr>
          <w:rFonts w:hint="eastAsia" w:ascii="仿宋" w:hAnsi="仿宋" w:eastAsia="仿宋" w:cs="仿宋"/>
          <w:bCs w:val="0"/>
          <w:color w:val="auto"/>
          <w:spacing w:val="0"/>
          <w:kern w:val="2"/>
          <w:sz w:val="24"/>
          <w:szCs w:val="24"/>
          <w:highlight w:val="none"/>
          <w:u w:val="single"/>
          <w:lang w:bidi="ar"/>
        </w:rPr>
        <w:tab/>
      </w:r>
      <w:r>
        <w:rPr>
          <w:rFonts w:hint="eastAsia" w:ascii="仿宋" w:hAnsi="仿宋" w:eastAsia="仿宋" w:cs="仿宋"/>
          <w:bCs w:val="0"/>
          <w:color w:val="auto"/>
          <w:spacing w:val="0"/>
          <w:kern w:val="2"/>
          <w:sz w:val="24"/>
          <w:szCs w:val="24"/>
          <w:highlight w:val="none"/>
          <w:u w:val="single"/>
          <w:lang w:bidi="ar"/>
        </w:rPr>
        <w:t>（签字或盖章）</w:t>
      </w:r>
      <w:r>
        <w:rPr>
          <w:rFonts w:hint="eastAsia" w:ascii="仿宋" w:hAnsi="仿宋" w:eastAsia="仿宋" w:cs="仿宋"/>
          <w:bCs w:val="0"/>
          <w:color w:val="auto"/>
          <w:spacing w:val="0"/>
          <w:kern w:val="2"/>
          <w:sz w:val="24"/>
          <w:szCs w:val="24"/>
          <w:highlight w:val="none"/>
          <w:lang w:bidi="ar"/>
        </w:rPr>
        <w:tab/>
      </w:r>
    </w:p>
    <w:p>
      <w:pPr>
        <w:pStyle w:val="32"/>
        <w:spacing w:line="440" w:lineRule="exact"/>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 xml:space="preserve">日期： </w:t>
      </w:r>
      <w:r>
        <w:rPr>
          <w:rFonts w:hint="eastAsia" w:ascii="仿宋" w:hAnsi="仿宋" w:eastAsia="仿宋" w:cs="仿宋"/>
          <w:bCs w:val="0"/>
          <w:color w:val="auto"/>
          <w:spacing w:val="0"/>
          <w:kern w:val="2"/>
          <w:sz w:val="24"/>
          <w:szCs w:val="24"/>
          <w:highlight w:val="none"/>
          <w:lang w:bidi="ar"/>
        </w:rPr>
        <w:tab/>
      </w:r>
      <w:r>
        <w:rPr>
          <w:rFonts w:hint="eastAsia" w:ascii="仿宋" w:hAnsi="仿宋" w:eastAsia="仿宋" w:cs="仿宋"/>
          <w:bCs w:val="0"/>
          <w:color w:val="auto"/>
          <w:spacing w:val="0"/>
          <w:kern w:val="2"/>
          <w:sz w:val="24"/>
          <w:szCs w:val="24"/>
          <w:highlight w:val="none"/>
          <w:lang w:bidi="ar"/>
        </w:rPr>
        <w:t xml:space="preserve">年 </w:t>
      </w:r>
      <w:r>
        <w:rPr>
          <w:rFonts w:hint="eastAsia" w:ascii="仿宋" w:hAnsi="仿宋" w:eastAsia="仿宋" w:cs="仿宋"/>
          <w:bCs w:val="0"/>
          <w:color w:val="auto"/>
          <w:spacing w:val="0"/>
          <w:kern w:val="2"/>
          <w:sz w:val="24"/>
          <w:szCs w:val="24"/>
          <w:highlight w:val="none"/>
          <w:lang w:bidi="ar"/>
        </w:rPr>
        <w:tab/>
      </w:r>
      <w:r>
        <w:rPr>
          <w:rFonts w:hint="eastAsia" w:ascii="仿宋" w:hAnsi="仿宋" w:eastAsia="仿宋" w:cs="仿宋"/>
          <w:bCs w:val="0"/>
          <w:color w:val="auto"/>
          <w:spacing w:val="0"/>
          <w:kern w:val="2"/>
          <w:sz w:val="24"/>
          <w:szCs w:val="24"/>
          <w:highlight w:val="none"/>
          <w:lang w:bidi="ar"/>
        </w:rPr>
        <w:t>月   日</w:t>
      </w:r>
    </w:p>
    <w:p>
      <w:pPr>
        <w:autoSpaceDE/>
        <w:autoSpaceDN/>
        <w:spacing w:line="360" w:lineRule="auto"/>
        <w:ind w:firstLine="480" w:firstLineChars="200"/>
        <w:rPr>
          <w:rFonts w:ascii="仿宋" w:hAnsi="仿宋" w:eastAsia="仿宋" w:cs="仿宋"/>
          <w:color w:val="auto"/>
          <w:sz w:val="24"/>
          <w:highlight w:val="none"/>
        </w:rPr>
      </w:pPr>
    </w:p>
    <w:p>
      <w:pPr>
        <w:spacing w:line="360" w:lineRule="auto"/>
        <w:ind w:left="1105" w:leftChars="257" w:hanging="540"/>
        <w:jc w:val="center"/>
        <w:rPr>
          <w:rFonts w:ascii="仿宋" w:hAnsi="仿宋" w:eastAsia="仿宋" w:cs="仿宋"/>
          <w:b/>
          <w:color w:val="auto"/>
          <w:sz w:val="24"/>
          <w:szCs w:val="20"/>
          <w:highlight w:val="none"/>
        </w:rPr>
      </w:pPr>
    </w:p>
    <w:p>
      <w:pPr>
        <w:rPr>
          <w:rFonts w:ascii="仿宋" w:hAnsi="仿宋" w:eastAsia="仿宋" w:cs="仿宋"/>
          <w:b/>
          <w:bCs/>
          <w:color w:val="auto"/>
          <w:kern w:val="2"/>
          <w:sz w:val="24"/>
          <w:szCs w:val="24"/>
          <w:highlight w:val="none"/>
          <w:lang w:val="en-US" w:bidi="ar"/>
        </w:rPr>
      </w:pPr>
      <w:r>
        <w:rPr>
          <w:rFonts w:hint="eastAsia" w:ascii="仿宋" w:hAnsi="仿宋" w:eastAsia="仿宋" w:cs="仿宋"/>
          <w:b/>
          <w:bCs/>
          <w:color w:val="auto"/>
          <w:kern w:val="2"/>
          <w:sz w:val="24"/>
          <w:szCs w:val="24"/>
          <w:highlight w:val="none"/>
          <w:lang w:val="en-US" w:bidi="ar"/>
        </w:rPr>
        <w:br w:type="page"/>
      </w:r>
    </w:p>
    <w:p>
      <w:pPr>
        <w:pStyle w:val="32"/>
        <w:adjustRightInd w:val="0"/>
        <w:snapToGrid w:val="0"/>
        <w:spacing w:before="0" w:after="0" w:line="440" w:lineRule="exact"/>
        <w:jc w:val="both"/>
        <w:outlineLvl w:val="0"/>
        <w:rPr>
          <w:rFonts w:ascii="仿宋" w:hAnsi="仿宋" w:eastAsia="仿宋" w:cs="仿宋"/>
          <w:b/>
          <w:color w:val="auto"/>
          <w:spacing w:val="0"/>
          <w:kern w:val="2"/>
          <w:sz w:val="24"/>
          <w:szCs w:val="24"/>
          <w:highlight w:val="none"/>
          <w:lang w:bidi="ar"/>
        </w:rPr>
      </w:pPr>
      <w:bookmarkStart w:id="134" w:name="_Toc23741"/>
      <w:bookmarkStart w:id="135" w:name="_Toc8668"/>
      <w:r>
        <w:rPr>
          <w:rFonts w:hint="eastAsia" w:ascii="仿宋" w:hAnsi="仿宋" w:eastAsia="仿宋" w:cs="仿宋"/>
          <w:b/>
          <w:color w:val="auto"/>
          <w:spacing w:val="0"/>
          <w:kern w:val="2"/>
          <w:sz w:val="24"/>
          <w:szCs w:val="24"/>
          <w:highlight w:val="none"/>
          <w:lang w:bidi="ar"/>
        </w:rPr>
        <w:t>附件 9 技术</w:t>
      </w:r>
      <w:bookmarkEnd w:id="120"/>
      <w:bookmarkEnd w:id="121"/>
      <w:bookmarkEnd w:id="122"/>
      <w:r>
        <w:rPr>
          <w:rFonts w:hint="eastAsia" w:ascii="仿宋" w:hAnsi="仿宋" w:eastAsia="仿宋" w:cs="仿宋"/>
          <w:b/>
          <w:color w:val="auto"/>
          <w:spacing w:val="0"/>
          <w:kern w:val="2"/>
          <w:sz w:val="24"/>
          <w:szCs w:val="24"/>
          <w:highlight w:val="none"/>
          <w:lang w:bidi="ar"/>
        </w:rPr>
        <w:t>文件</w:t>
      </w:r>
      <w:bookmarkEnd w:id="134"/>
      <w:bookmarkEnd w:id="135"/>
    </w:p>
    <w:p>
      <w:pPr>
        <w:pStyle w:val="32"/>
        <w:adjustRightInd w:val="0"/>
        <w:snapToGrid w:val="0"/>
        <w:spacing w:before="0" w:after="0" w:line="440" w:lineRule="exact"/>
        <w:ind w:firstLine="480" w:firstLineChars="200"/>
        <w:jc w:val="both"/>
        <w:rPr>
          <w:rFonts w:ascii="仿宋" w:hAnsi="仿宋" w:eastAsia="仿宋" w:cs="仿宋"/>
          <w:bCs w:val="0"/>
          <w:color w:val="auto"/>
          <w:spacing w:val="0"/>
          <w:kern w:val="2"/>
          <w:sz w:val="24"/>
          <w:szCs w:val="24"/>
          <w:highlight w:val="none"/>
          <w:lang w:bidi="ar"/>
        </w:rPr>
      </w:pPr>
    </w:p>
    <w:p>
      <w:pPr>
        <w:autoSpaceDE/>
        <w:autoSpaceDN/>
        <w:spacing w:line="440" w:lineRule="exact"/>
        <w:ind w:firstLine="480" w:firstLineChars="200"/>
        <w:rPr>
          <w:rFonts w:ascii="仿宋" w:hAnsi="仿宋" w:eastAsia="仿宋" w:cs="仿宋"/>
          <w:color w:val="auto"/>
          <w:sz w:val="24"/>
          <w:highlight w:val="none"/>
          <w:lang w:val="en-US"/>
        </w:rPr>
      </w:pPr>
      <w:r>
        <w:rPr>
          <w:rFonts w:hint="eastAsia" w:ascii="仿宋" w:hAnsi="仿宋" w:eastAsia="仿宋" w:cs="仿宋"/>
          <w:color w:val="auto"/>
          <w:sz w:val="24"/>
          <w:highlight w:val="none"/>
          <w:lang w:val="en-US"/>
        </w:rPr>
        <w:t>供应商应根据竞争性磋商文件中的规定自行编写，包括但不限于以下内容：</w:t>
      </w:r>
    </w:p>
    <w:p>
      <w:pPr>
        <w:pStyle w:val="32"/>
        <w:numPr>
          <w:ilvl w:val="0"/>
          <w:numId w:val="3"/>
        </w:numPr>
        <w:spacing w:before="0" w:after="0" w:line="440" w:lineRule="exact"/>
        <w:ind w:firstLine="460" w:firstLineChars="200"/>
        <w:rPr>
          <w:rFonts w:hint="eastAsia" w:ascii="仿宋" w:hAnsi="仿宋" w:eastAsia="仿宋" w:cs="仿宋"/>
          <w:color w:val="auto"/>
          <w:highlight w:val="none"/>
        </w:rPr>
      </w:pPr>
      <w:r>
        <w:rPr>
          <w:rFonts w:hint="eastAsia" w:ascii="仿宋" w:hAnsi="仿宋" w:eastAsia="仿宋" w:cs="仿宋"/>
          <w:color w:val="auto"/>
          <w:highlight w:val="none"/>
        </w:rPr>
        <w:t>对采购项目的理解</w:t>
      </w:r>
    </w:p>
    <w:p>
      <w:pPr>
        <w:pStyle w:val="32"/>
        <w:numPr>
          <w:ilvl w:val="0"/>
          <w:numId w:val="3"/>
        </w:numPr>
        <w:spacing w:before="0" w:after="0" w:line="440" w:lineRule="exact"/>
        <w:ind w:firstLine="46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工作方案</w:t>
      </w:r>
    </w:p>
    <w:p>
      <w:pPr>
        <w:rPr>
          <w:rFonts w:ascii="仿宋" w:hAnsi="仿宋" w:eastAsia="仿宋" w:cs="仿宋"/>
          <w:color w:val="auto"/>
          <w:kern w:val="2"/>
          <w:sz w:val="24"/>
          <w:szCs w:val="24"/>
          <w:highlight w:val="none"/>
          <w:lang w:val="en-US" w:bidi="ar"/>
        </w:rPr>
      </w:pPr>
      <w:r>
        <w:rPr>
          <w:rFonts w:hint="eastAsia" w:ascii="仿宋" w:hAnsi="仿宋" w:eastAsia="仿宋" w:cs="仿宋"/>
          <w:color w:val="auto"/>
          <w:kern w:val="2"/>
          <w:sz w:val="24"/>
          <w:szCs w:val="24"/>
          <w:highlight w:val="none"/>
          <w:lang w:val="en-US" w:bidi="ar"/>
        </w:rPr>
        <w:br w:type="page"/>
      </w:r>
    </w:p>
    <w:p>
      <w:pPr>
        <w:pStyle w:val="32"/>
        <w:adjustRightInd w:val="0"/>
        <w:snapToGrid w:val="0"/>
        <w:spacing w:before="0" w:after="0" w:line="440" w:lineRule="exact"/>
        <w:jc w:val="both"/>
        <w:outlineLvl w:val="0"/>
        <w:rPr>
          <w:rFonts w:ascii="仿宋" w:hAnsi="仿宋" w:eastAsia="仿宋" w:cs="仿宋"/>
          <w:b/>
          <w:color w:val="auto"/>
          <w:spacing w:val="0"/>
          <w:kern w:val="2"/>
          <w:sz w:val="24"/>
          <w:szCs w:val="24"/>
          <w:highlight w:val="none"/>
          <w:lang w:bidi="ar"/>
        </w:rPr>
      </w:pPr>
      <w:bookmarkStart w:id="136" w:name="_Toc25677"/>
      <w:bookmarkStart w:id="137" w:name="_Toc17217"/>
      <w:r>
        <w:rPr>
          <w:rFonts w:hint="eastAsia" w:ascii="仿宋" w:hAnsi="仿宋" w:eastAsia="仿宋" w:cs="仿宋"/>
          <w:b/>
          <w:color w:val="auto"/>
          <w:spacing w:val="0"/>
          <w:kern w:val="2"/>
          <w:sz w:val="24"/>
          <w:szCs w:val="24"/>
          <w:highlight w:val="none"/>
          <w:lang w:bidi="ar"/>
        </w:rPr>
        <w:t>附件10 供应商认为有必要提供或磋商文件中要求的其它技术、商务文件</w:t>
      </w:r>
      <w:bookmarkEnd w:id="136"/>
      <w:bookmarkEnd w:id="137"/>
    </w:p>
    <w:p>
      <w:pPr>
        <w:pStyle w:val="32"/>
        <w:adjustRightInd w:val="0"/>
        <w:snapToGrid w:val="0"/>
        <w:spacing w:before="0" w:after="0" w:line="440" w:lineRule="exact"/>
        <w:jc w:val="both"/>
        <w:rPr>
          <w:rFonts w:ascii="仿宋" w:hAnsi="仿宋" w:eastAsia="仿宋" w:cs="仿宋"/>
          <w:b/>
          <w:color w:val="auto"/>
          <w:spacing w:val="0"/>
          <w:kern w:val="2"/>
          <w:sz w:val="24"/>
          <w:szCs w:val="24"/>
          <w:highlight w:val="none"/>
          <w:lang w:bidi="ar"/>
        </w:rPr>
      </w:pPr>
    </w:p>
    <w:p>
      <w:pPr>
        <w:autoSpaceDE/>
        <w:autoSpaceDN/>
        <w:spacing w:line="440" w:lineRule="exact"/>
        <w:ind w:firstLine="480" w:firstLineChars="200"/>
        <w:rPr>
          <w:rFonts w:ascii="仿宋" w:hAnsi="仿宋" w:eastAsia="仿宋" w:cs="仿宋"/>
          <w:color w:val="auto"/>
          <w:sz w:val="24"/>
          <w:highlight w:val="none"/>
          <w:lang w:val="en-US"/>
        </w:rPr>
      </w:pPr>
      <w:r>
        <w:rPr>
          <w:rFonts w:hint="eastAsia" w:ascii="仿宋" w:hAnsi="仿宋" w:eastAsia="仿宋" w:cs="仿宋"/>
          <w:color w:val="auto"/>
          <w:sz w:val="24"/>
          <w:highlight w:val="none"/>
          <w:lang w:val="en-US"/>
        </w:rPr>
        <w:t>供应商应根据竞争性磋商文件中的规定自行编写：</w:t>
      </w:r>
    </w:p>
    <w:p>
      <w:pPr>
        <w:pStyle w:val="32"/>
        <w:spacing w:before="0" w:after="0" w:line="440" w:lineRule="exact"/>
        <w:ind w:firstLine="480" w:firstLineChars="200"/>
        <w:rPr>
          <w:rFonts w:ascii="仿宋" w:hAnsi="仿宋" w:eastAsia="仿宋" w:cs="仿宋"/>
          <w:bCs w:val="0"/>
          <w:color w:val="auto"/>
          <w:spacing w:val="0"/>
          <w:sz w:val="24"/>
          <w:szCs w:val="22"/>
          <w:highlight w:val="none"/>
          <w:lang w:bidi="zh-CN"/>
        </w:rPr>
      </w:pPr>
    </w:p>
    <w:p>
      <w:pPr>
        <w:pStyle w:val="32"/>
        <w:spacing w:before="0" w:after="0" w:line="440" w:lineRule="exact"/>
        <w:ind w:firstLine="480" w:firstLineChars="200"/>
        <w:rPr>
          <w:rFonts w:ascii="仿宋" w:hAnsi="仿宋" w:eastAsia="仿宋" w:cs="仿宋"/>
          <w:bCs w:val="0"/>
          <w:color w:val="auto"/>
          <w:spacing w:val="0"/>
          <w:sz w:val="24"/>
          <w:szCs w:val="22"/>
          <w:highlight w:val="none"/>
          <w:lang w:bidi="zh-CN"/>
        </w:rPr>
      </w:pPr>
    </w:p>
    <w:p>
      <w:pPr>
        <w:pStyle w:val="32"/>
        <w:spacing w:before="0" w:after="0" w:line="440" w:lineRule="exact"/>
        <w:ind w:firstLine="480" w:firstLineChars="200"/>
        <w:rPr>
          <w:rFonts w:ascii="仿宋" w:hAnsi="仿宋" w:eastAsia="仿宋" w:cs="仿宋"/>
          <w:bCs w:val="0"/>
          <w:color w:val="auto"/>
          <w:spacing w:val="0"/>
          <w:sz w:val="24"/>
          <w:szCs w:val="22"/>
          <w:highlight w:val="none"/>
          <w:lang w:bidi="zh-CN"/>
        </w:rPr>
      </w:pPr>
    </w:p>
    <w:p>
      <w:pPr>
        <w:spacing w:line="440" w:lineRule="exact"/>
        <w:rPr>
          <w:rFonts w:ascii="仿宋" w:hAnsi="仿宋" w:eastAsia="仿宋" w:cs="仿宋"/>
          <w:b/>
          <w:bCs/>
          <w:color w:val="auto"/>
          <w:kern w:val="2"/>
          <w:sz w:val="24"/>
          <w:szCs w:val="24"/>
          <w:highlight w:val="none"/>
          <w:lang w:val="en-US" w:bidi="ar"/>
        </w:rPr>
      </w:pPr>
      <w:r>
        <w:rPr>
          <w:rFonts w:hint="eastAsia" w:ascii="仿宋" w:hAnsi="仿宋" w:eastAsia="仿宋" w:cs="仿宋"/>
          <w:b/>
          <w:bCs/>
          <w:color w:val="auto"/>
          <w:kern w:val="2"/>
          <w:sz w:val="24"/>
          <w:szCs w:val="24"/>
          <w:highlight w:val="none"/>
          <w:lang w:val="en-US" w:bidi="ar"/>
        </w:rPr>
        <w:br w:type="page"/>
      </w:r>
    </w:p>
    <w:p>
      <w:pPr>
        <w:pStyle w:val="4"/>
        <w:spacing w:before="0" w:line="240" w:lineRule="atLeast"/>
        <w:ind w:left="1105" w:leftChars="257" w:hanging="540"/>
        <w:jc w:val="both"/>
        <w:rPr>
          <w:rFonts w:ascii="仿宋" w:hAnsi="仿宋" w:eastAsia="仿宋" w:cs="仿宋"/>
          <w:b w:val="0"/>
          <w:color w:val="auto"/>
          <w:sz w:val="24"/>
          <w:highlight w:val="none"/>
        </w:rPr>
      </w:pPr>
      <w:bookmarkStart w:id="138" w:name="_Ref467988543"/>
      <w:bookmarkStart w:id="139" w:name="_Toc216582819"/>
      <w:bookmarkStart w:id="140" w:name="_Toc520356224"/>
      <w:bookmarkStart w:id="141" w:name="_Toc480942355"/>
      <w:bookmarkStart w:id="142" w:name="_Toc507399535"/>
      <w:bookmarkStart w:id="143" w:name="_Toc9592"/>
      <w:bookmarkStart w:id="144" w:name="_Toc21068"/>
      <w:bookmarkStart w:id="145" w:name="_Toc26587"/>
      <w:r>
        <w:rPr>
          <w:rFonts w:hint="eastAsia" w:ascii="仿宋" w:hAnsi="仿宋" w:eastAsia="仿宋" w:cs="仿宋"/>
          <w:color w:val="auto"/>
          <w:sz w:val="24"/>
          <w:highlight w:val="none"/>
          <w:lang w:val="en-US"/>
        </w:rPr>
        <w:t>附件11</w:t>
      </w:r>
      <w:r>
        <w:rPr>
          <w:rFonts w:hint="eastAsia" w:ascii="仿宋" w:hAnsi="仿宋" w:eastAsia="仿宋" w:cs="仿宋"/>
          <w:color w:val="auto"/>
          <w:sz w:val="24"/>
          <w:highlight w:val="none"/>
        </w:rPr>
        <w:t xml:space="preserve">   </w:t>
      </w:r>
      <w:bookmarkEnd w:id="138"/>
      <w:bookmarkEnd w:id="139"/>
      <w:bookmarkEnd w:id="140"/>
      <w:bookmarkEnd w:id="141"/>
      <w:bookmarkStart w:id="146" w:name="_Hlt520343000"/>
      <w:bookmarkEnd w:id="146"/>
      <w:bookmarkStart w:id="147" w:name="_Hlt520271212"/>
      <w:bookmarkEnd w:id="147"/>
      <w:bookmarkStart w:id="148" w:name="_Hlt520273973"/>
      <w:bookmarkEnd w:id="148"/>
      <w:bookmarkStart w:id="149" w:name="_Hlt520350918"/>
      <w:bookmarkEnd w:id="149"/>
      <w:bookmarkStart w:id="150" w:name="_Hlt520343392"/>
      <w:bookmarkEnd w:id="150"/>
      <w:bookmarkStart w:id="151" w:name="_Hlt520273711"/>
      <w:bookmarkEnd w:id="151"/>
      <w:bookmarkStart w:id="152" w:name="_Hlt520274407"/>
      <w:bookmarkEnd w:id="152"/>
      <w:bookmarkStart w:id="153" w:name="_Hlt520274911"/>
      <w:bookmarkEnd w:id="153"/>
      <w:bookmarkStart w:id="154" w:name="_Hlt520274065"/>
      <w:bookmarkEnd w:id="154"/>
      <w:bookmarkStart w:id="155" w:name="_Hlt520274393"/>
      <w:bookmarkEnd w:id="155"/>
      <w:bookmarkStart w:id="156" w:name="_Hlt520350957"/>
      <w:bookmarkEnd w:id="156"/>
      <w:bookmarkStart w:id="157" w:name="_Toc216582821"/>
      <w:bookmarkStart w:id="158" w:name="_Toc216513801"/>
      <w:r>
        <w:rPr>
          <w:rFonts w:hint="eastAsia" w:ascii="仿宋" w:hAnsi="仿宋" w:eastAsia="仿宋" w:cs="仿宋"/>
          <w:color w:val="auto"/>
          <w:sz w:val="24"/>
          <w:highlight w:val="none"/>
        </w:rPr>
        <w:t>成交服务费承诺书</w:t>
      </w:r>
      <w:bookmarkEnd w:id="142"/>
      <w:bookmarkEnd w:id="143"/>
      <w:bookmarkEnd w:id="144"/>
      <w:bookmarkEnd w:id="145"/>
    </w:p>
    <w:p>
      <w:pPr>
        <w:spacing w:line="240" w:lineRule="atLeast"/>
        <w:ind w:left="1105" w:leftChars="257" w:hanging="540"/>
        <w:rPr>
          <w:rFonts w:ascii="仿宋" w:hAnsi="仿宋" w:eastAsia="仿宋" w:cs="仿宋"/>
          <w:b/>
          <w:color w:val="auto"/>
          <w:sz w:val="24"/>
          <w:highlight w:val="none"/>
        </w:rPr>
      </w:pPr>
    </w:p>
    <w:p>
      <w:pPr>
        <w:spacing w:line="240" w:lineRule="atLeast"/>
        <w:ind w:left="1105" w:leftChars="257" w:hanging="540"/>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lang w:val="en-US"/>
        </w:rPr>
        <w:t>代理</w:t>
      </w:r>
      <w:r>
        <w:rPr>
          <w:rFonts w:hint="eastAsia" w:ascii="仿宋" w:hAnsi="仿宋" w:eastAsia="仿宋" w:cs="仿宋"/>
          <w:b/>
          <w:bCs/>
          <w:color w:val="auto"/>
          <w:sz w:val="24"/>
          <w:highlight w:val="none"/>
        </w:rPr>
        <w:t>服务费承诺书</w:t>
      </w:r>
    </w:p>
    <w:p>
      <w:pPr>
        <w:spacing w:line="440" w:lineRule="exact"/>
        <w:ind w:left="1080" w:hanging="1080"/>
        <w:rPr>
          <w:rFonts w:ascii="仿宋" w:hAnsi="仿宋" w:eastAsia="仿宋" w:cs="仿宋"/>
          <w:color w:val="auto"/>
          <w:sz w:val="24"/>
          <w:highlight w:val="none"/>
        </w:rPr>
      </w:pPr>
    </w:p>
    <w:p>
      <w:pPr>
        <w:spacing w:line="440" w:lineRule="exact"/>
        <w:ind w:left="1080" w:hanging="1080"/>
        <w:rPr>
          <w:rFonts w:ascii="仿宋" w:hAnsi="仿宋" w:eastAsia="仿宋" w:cs="仿宋"/>
          <w:color w:val="auto"/>
          <w:sz w:val="24"/>
          <w:highlight w:val="none"/>
          <w:u w:val="single"/>
          <w:lang w:val="en-US"/>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rPr>
        <w:t>新疆世纪星工程咨询有限公司</w:t>
      </w:r>
    </w:p>
    <w:p>
      <w:pPr>
        <w:spacing w:line="440" w:lineRule="exact"/>
        <w:ind w:left="1105" w:leftChars="257" w:hanging="540"/>
        <w:rPr>
          <w:rFonts w:ascii="仿宋" w:hAnsi="仿宋" w:eastAsia="仿宋" w:cs="仿宋"/>
          <w:color w:val="auto"/>
          <w:sz w:val="24"/>
          <w:highlight w:val="none"/>
        </w:rPr>
      </w:pPr>
    </w:p>
    <w:p>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我们在贵公司组织的</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val="en-US"/>
        </w:rPr>
        <w:t>项目名称、项目编号</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项目</w:t>
      </w:r>
      <w:r>
        <w:rPr>
          <w:rFonts w:hint="eastAsia" w:ascii="仿宋" w:hAnsi="仿宋" w:eastAsia="仿宋" w:cs="仿宋"/>
          <w:color w:val="auto"/>
          <w:sz w:val="24"/>
          <w:highlight w:val="none"/>
          <w:lang w:val="en-US"/>
        </w:rPr>
        <w:t>磋商</w:t>
      </w:r>
      <w:r>
        <w:rPr>
          <w:rFonts w:hint="eastAsia" w:ascii="仿宋" w:hAnsi="仿宋" w:eastAsia="仿宋" w:cs="仿宋"/>
          <w:color w:val="auto"/>
          <w:sz w:val="24"/>
          <w:highlight w:val="none"/>
        </w:rPr>
        <w:t>中若获得</w:t>
      </w:r>
      <w:r>
        <w:rPr>
          <w:rFonts w:hint="eastAsia" w:ascii="仿宋" w:hAnsi="仿宋" w:eastAsia="仿宋" w:cs="仿宋"/>
          <w:color w:val="auto"/>
          <w:sz w:val="24"/>
          <w:highlight w:val="none"/>
          <w:lang w:val="en-US"/>
        </w:rPr>
        <w:t>成交</w:t>
      </w:r>
      <w:r>
        <w:rPr>
          <w:rFonts w:hint="eastAsia" w:ascii="仿宋" w:hAnsi="仿宋" w:eastAsia="仿宋" w:cs="仿宋"/>
          <w:color w:val="auto"/>
          <w:sz w:val="24"/>
          <w:highlight w:val="none"/>
        </w:rPr>
        <w:t>资格，我们保证在领取</w:t>
      </w:r>
      <w:r>
        <w:rPr>
          <w:rFonts w:hint="eastAsia" w:ascii="仿宋" w:hAnsi="仿宋" w:eastAsia="仿宋" w:cs="仿宋"/>
          <w:color w:val="auto"/>
          <w:sz w:val="24"/>
          <w:highlight w:val="none"/>
          <w:lang w:val="en-US"/>
        </w:rPr>
        <w:t>成交</w:t>
      </w:r>
      <w:r>
        <w:rPr>
          <w:rFonts w:hint="eastAsia" w:ascii="仿宋" w:hAnsi="仿宋" w:eastAsia="仿宋" w:cs="仿宋"/>
          <w:color w:val="auto"/>
          <w:sz w:val="24"/>
          <w:highlight w:val="none"/>
        </w:rPr>
        <w:t>通知书的同时按</w:t>
      </w:r>
      <w:r>
        <w:rPr>
          <w:rFonts w:hint="eastAsia" w:ascii="仿宋" w:hAnsi="仿宋" w:eastAsia="仿宋" w:cs="仿宋"/>
          <w:color w:val="auto"/>
          <w:sz w:val="24"/>
          <w:highlight w:val="none"/>
          <w:lang w:val="en-US"/>
        </w:rPr>
        <w:t>磋商</w:t>
      </w:r>
      <w:r>
        <w:rPr>
          <w:rFonts w:hint="eastAsia" w:ascii="仿宋" w:hAnsi="仿宋" w:eastAsia="仿宋" w:cs="仿宋"/>
          <w:color w:val="auto"/>
          <w:sz w:val="24"/>
          <w:highlight w:val="none"/>
        </w:rPr>
        <w:t>文件的规定，以转账、电汇等形式，向贵公司一次性支付应由我们交纳的</w:t>
      </w:r>
      <w:r>
        <w:rPr>
          <w:rFonts w:hint="eastAsia" w:ascii="仿宋" w:hAnsi="仿宋" w:eastAsia="仿宋" w:cs="仿宋"/>
          <w:color w:val="auto"/>
          <w:sz w:val="24"/>
          <w:highlight w:val="none"/>
          <w:lang w:val="en-US"/>
        </w:rPr>
        <w:t>代理</w:t>
      </w:r>
      <w:r>
        <w:rPr>
          <w:rFonts w:hint="eastAsia" w:ascii="仿宋" w:hAnsi="仿宋" w:eastAsia="仿宋" w:cs="仿宋"/>
          <w:color w:val="auto"/>
          <w:sz w:val="24"/>
          <w:highlight w:val="none"/>
        </w:rPr>
        <w:t>服务费用。</w:t>
      </w:r>
    </w:p>
    <w:p>
      <w:pPr>
        <w:spacing w:line="440" w:lineRule="exact"/>
        <w:ind w:left="1105"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特此承诺！</w:t>
      </w:r>
    </w:p>
    <w:p>
      <w:pPr>
        <w:spacing w:line="440" w:lineRule="exact"/>
        <w:ind w:left="1105" w:leftChars="257" w:hanging="540"/>
        <w:rPr>
          <w:rFonts w:ascii="仿宋" w:hAnsi="仿宋" w:eastAsia="仿宋" w:cs="仿宋"/>
          <w:color w:val="auto"/>
          <w:sz w:val="24"/>
          <w:highlight w:val="none"/>
        </w:rPr>
      </w:pPr>
    </w:p>
    <w:p>
      <w:pPr>
        <w:spacing w:line="440" w:lineRule="exact"/>
        <w:ind w:left="1105" w:leftChars="257" w:hanging="540"/>
        <w:rPr>
          <w:rFonts w:ascii="仿宋" w:hAnsi="仿宋" w:eastAsia="仿宋" w:cs="仿宋"/>
          <w:color w:val="auto"/>
          <w:sz w:val="24"/>
          <w:highlight w:val="none"/>
        </w:rPr>
      </w:pPr>
    </w:p>
    <w:p>
      <w:pPr>
        <w:spacing w:line="440" w:lineRule="exact"/>
        <w:ind w:left="1105" w:leftChars="257" w:hanging="540"/>
        <w:rPr>
          <w:rFonts w:ascii="仿宋" w:hAnsi="仿宋" w:eastAsia="仿宋" w:cs="仿宋"/>
          <w:color w:val="auto"/>
          <w:sz w:val="24"/>
          <w:highlight w:val="none"/>
        </w:rPr>
      </w:pPr>
    </w:p>
    <w:p>
      <w:pPr>
        <w:spacing w:line="440" w:lineRule="exact"/>
        <w:ind w:left="1105" w:leftChars="257" w:hanging="540"/>
        <w:rPr>
          <w:rFonts w:ascii="仿宋" w:hAnsi="仿宋" w:eastAsia="仿宋" w:cs="仿宋"/>
          <w:color w:val="auto"/>
          <w:sz w:val="24"/>
          <w:highlight w:val="none"/>
        </w:rPr>
      </w:pPr>
    </w:p>
    <w:p>
      <w:pPr>
        <w:spacing w:line="440" w:lineRule="exact"/>
        <w:ind w:left="1080" w:hanging="1080"/>
        <w:rPr>
          <w:rFonts w:ascii="仿宋" w:hAnsi="仿宋" w:eastAsia="仿宋" w:cs="仿宋"/>
          <w:color w:val="auto"/>
          <w:sz w:val="24"/>
          <w:highlight w:val="none"/>
        </w:rPr>
      </w:pPr>
    </w:p>
    <w:p>
      <w:pPr>
        <w:spacing w:line="440" w:lineRule="exact"/>
        <w:ind w:left="1441" w:leftChars="273" w:hanging="840" w:hangingChars="350"/>
        <w:rPr>
          <w:rFonts w:ascii="仿宋" w:hAnsi="仿宋" w:eastAsia="仿宋" w:cs="仿宋"/>
          <w:color w:val="auto"/>
          <w:sz w:val="24"/>
          <w:highlight w:val="none"/>
        </w:rPr>
      </w:pPr>
      <w:r>
        <w:rPr>
          <w:rFonts w:hint="eastAsia" w:ascii="仿宋" w:hAnsi="仿宋" w:eastAsia="仿宋" w:cs="仿宋"/>
          <w:color w:val="auto"/>
          <w:sz w:val="24"/>
          <w:highlight w:val="none"/>
        </w:rPr>
        <w:t>承诺方法定名称：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rPr>
        <w:t>盖章</w:t>
      </w:r>
      <w:r>
        <w:rPr>
          <w:rFonts w:hint="eastAsia" w:ascii="仿宋" w:hAnsi="仿宋" w:eastAsia="仿宋" w:cs="仿宋"/>
          <w:color w:val="auto"/>
          <w:sz w:val="24"/>
          <w:highlight w:val="none"/>
        </w:rPr>
        <w:t>）</w:t>
      </w:r>
    </w:p>
    <w:p>
      <w:pPr>
        <w:spacing w:line="440" w:lineRule="exact"/>
        <w:ind w:left="1645" w:leftChars="257" w:hanging="1080"/>
        <w:rPr>
          <w:rFonts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pPr>
        <w:spacing w:line="440" w:lineRule="exact"/>
        <w:ind w:left="1645" w:leftChars="257" w:hanging="1080"/>
        <w:rPr>
          <w:rFonts w:ascii="仿宋" w:hAnsi="仿宋" w:eastAsia="仿宋" w:cs="仿宋"/>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传真：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pPr>
        <w:spacing w:line="440" w:lineRule="exact"/>
        <w:ind w:left="1645" w:leftChars="257" w:hanging="1080"/>
        <w:rPr>
          <w:rFonts w:ascii="仿宋" w:hAnsi="仿宋" w:eastAsia="仿宋" w:cs="仿宋"/>
          <w:color w:val="auto"/>
          <w:sz w:val="24"/>
          <w:highlight w:val="none"/>
        </w:rPr>
      </w:pPr>
      <w:r>
        <w:rPr>
          <w:rFonts w:hint="eastAsia" w:ascii="仿宋" w:hAnsi="仿宋" w:eastAsia="仿宋" w:cs="仿宋"/>
          <w:color w:val="auto"/>
          <w:sz w:val="24"/>
          <w:highlight w:val="none"/>
        </w:rPr>
        <w:t>电传：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pPr>
        <w:spacing w:line="440" w:lineRule="exact"/>
        <w:ind w:left="1645" w:leftChars="257" w:hanging="1080"/>
        <w:rPr>
          <w:rFonts w:ascii="仿宋" w:hAnsi="仿宋" w:eastAsia="仿宋" w:cs="仿宋"/>
          <w:color w:val="auto"/>
          <w:sz w:val="24"/>
          <w:highlight w:val="none"/>
        </w:rPr>
      </w:pPr>
      <w:r>
        <w:rPr>
          <w:rFonts w:hint="eastAsia" w:ascii="仿宋" w:hAnsi="仿宋" w:eastAsia="仿宋" w:cs="仿宋"/>
          <w:color w:val="auto"/>
          <w:sz w:val="24"/>
          <w:highlight w:val="none"/>
        </w:rPr>
        <w:t>承诺方授权代表签字：</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pPr>
        <w:spacing w:line="440" w:lineRule="exact"/>
        <w:ind w:left="1645" w:leftChars="257" w:hanging="1080"/>
        <w:rPr>
          <w:rFonts w:ascii="仿宋" w:hAnsi="仿宋" w:eastAsia="仿宋" w:cs="仿宋"/>
          <w:color w:val="auto"/>
          <w:sz w:val="24"/>
          <w:highlight w:val="none"/>
          <w:u w:val="single"/>
        </w:rPr>
      </w:pPr>
      <w:r>
        <w:rPr>
          <w:rFonts w:hint="eastAsia" w:ascii="仿宋" w:hAnsi="仿宋" w:eastAsia="仿宋" w:cs="仿宋"/>
          <w:color w:val="auto"/>
          <w:sz w:val="24"/>
          <w:highlight w:val="none"/>
        </w:rPr>
        <w:t>承诺日期：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bookmarkEnd w:id="157"/>
      <w:bookmarkEnd w:id="158"/>
    </w:p>
    <w:p>
      <w:pPr>
        <w:pStyle w:val="32"/>
        <w:adjustRightInd w:val="0"/>
        <w:snapToGrid w:val="0"/>
        <w:spacing w:before="0" w:after="0" w:line="440" w:lineRule="exact"/>
        <w:jc w:val="both"/>
        <w:rPr>
          <w:rFonts w:ascii="仿宋" w:hAnsi="仿宋" w:eastAsia="仿宋" w:cs="仿宋"/>
          <w:b/>
          <w:color w:val="auto"/>
          <w:spacing w:val="0"/>
          <w:kern w:val="2"/>
          <w:sz w:val="24"/>
          <w:szCs w:val="24"/>
          <w:highlight w:val="none"/>
          <w:lang w:bidi="ar"/>
        </w:rPr>
      </w:pPr>
    </w:p>
    <w:p>
      <w:pPr>
        <w:pStyle w:val="32"/>
        <w:adjustRightInd w:val="0"/>
        <w:snapToGrid w:val="0"/>
        <w:spacing w:before="0" w:after="0" w:line="440" w:lineRule="exact"/>
        <w:jc w:val="both"/>
        <w:rPr>
          <w:rFonts w:ascii="仿宋" w:hAnsi="仿宋" w:eastAsia="仿宋" w:cs="仿宋"/>
          <w:b/>
          <w:color w:val="auto"/>
          <w:spacing w:val="0"/>
          <w:kern w:val="2"/>
          <w:sz w:val="24"/>
          <w:szCs w:val="24"/>
          <w:highlight w:val="none"/>
          <w:lang w:bidi="ar"/>
        </w:rPr>
      </w:pPr>
    </w:p>
    <w:p>
      <w:pPr>
        <w:pStyle w:val="32"/>
        <w:adjustRightInd w:val="0"/>
        <w:snapToGrid w:val="0"/>
        <w:spacing w:before="0" w:after="0" w:line="440" w:lineRule="exact"/>
        <w:jc w:val="both"/>
        <w:rPr>
          <w:rFonts w:ascii="仿宋" w:hAnsi="仿宋" w:eastAsia="仿宋" w:cs="仿宋"/>
          <w:b/>
          <w:color w:val="auto"/>
          <w:spacing w:val="0"/>
          <w:kern w:val="2"/>
          <w:sz w:val="24"/>
          <w:szCs w:val="24"/>
          <w:highlight w:val="none"/>
          <w:lang w:bidi="ar"/>
        </w:rPr>
      </w:pPr>
    </w:p>
    <w:p>
      <w:pPr>
        <w:rPr>
          <w:rFonts w:ascii="仿宋" w:hAnsi="仿宋" w:eastAsia="仿宋" w:cs="仿宋"/>
          <w:b/>
          <w:bCs/>
          <w:color w:val="auto"/>
          <w:kern w:val="2"/>
          <w:sz w:val="24"/>
          <w:szCs w:val="24"/>
          <w:highlight w:val="none"/>
          <w:lang w:val="en-US" w:bidi="ar"/>
        </w:rPr>
      </w:pPr>
      <w:r>
        <w:rPr>
          <w:rFonts w:hint="eastAsia" w:ascii="仿宋" w:hAnsi="仿宋" w:eastAsia="仿宋" w:cs="仿宋"/>
          <w:b/>
          <w:bCs/>
          <w:color w:val="auto"/>
          <w:kern w:val="2"/>
          <w:sz w:val="24"/>
          <w:szCs w:val="24"/>
          <w:highlight w:val="none"/>
          <w:lang w:val="en-US" w:bidi="ar"/>
        </w:rPr>
        <w:br w:type="page"/>
      </w:r>
    </w:p>
    <w:p>
      <w:pPr>
        <w:pStyle w:val="9"/>
        <w:spacing w:before="1"/>
        <w:rPr>
          <w:color w:val="auto"/>
          <w:highlight w:val="none"/>
        </w:rPr>
      </w:pPr>
      <w:bookmarkStart w:id="159" w:name="_Toc6467"/>
      <w:bookmarkStart w:id="160" w:name="_Toc25047"/>
      <w:bookmarkStart w:id="161" w:name="_Toc3420"/>
      <w:r>
        <w:rPr>
          <w:rFonts w:hint="eastAsia"/>
          <w:color w:val="auto"/>
          <w:highlight w:val="none"/>
        </w:rPr>
        <w:t>附件</w:t>
      </w:r>
      <w:r>
        <w:rPr>
          <w:rFonts w:hint="eastAsia"/>
          <w:color w:val="auto"/>
          <w:highlight w:val="none"/>
          <w:lang w:val="en-US"/>
        </w:rPr>
        <w:t>12</w:t>
      </w:r>
      <w:r>
        <w:rPr>
          <w:rFonts w:hint="eastAsia"/>
          <w:color w:val="auto"/>
          <w:highlight w:val="none"/>
        </w:rPr>
        <w:t>（统一格式）保证金信息表</w:t>
      </w:r>
      <w:bookmarkEnd w:id="159"/>
      <w:bookmarkEnd w:id="160"/>
      <w:bookmarkEnd w:id="161"/>
    </w:p>
    <w:p>
      <w:pPr>
        <w:pStyle w:val="16"/>
        <w:spacing w:line="440" w:lineRule="exact"/>
        <w:jc w:val="center"/>
        <w:rPr>
          <w:rFonts w:ascii="仿宋" w:hAnsi="仿宋" w:eastAsia="仿宋" w:cs="仿宋"/>
          <w:b/>
          <w:color w:val="auto"/>
          <w:sz w:val="32"/>
          <w:szCs w:val="32"/>
          <w:highlight w:val="none"/>
        </w:rPr>
      </w:pPr>
    </w:p>
    <w:p>
      <w:pPr>
        <w:pStyle w:val="16"/>
        <w:spacing w:line="440" w:lineRule="exact"/>
        <w:jc w:val="center"/>
        <w:outlineLvl w:val="0"/>
        <w:rPr>
          <w:rFonts w:ascii="仿宋" w:hAnsi="仿宋" w:eastAsia="仿宋" w:cs="仿宋"/>
          <w:b/>
          <w:color w:val="auto"/>
          <w:sz w:val="32"/>
          <w:szCs w:val="32"/>
          <w:highlight w:val="none"/>
        </w:rPr>
      </w:pPr>
      <w:bookmarkStart w:id="162" w:name="_Toc25967"/>
      <w:bookmarkStart w:id="163" w:name="_Toc28181"/>
      <w:r>
        <w:rPr>
          <w:rFonts w:hint="eastAsia" w:ascii="仿宋" w:hAnsi="仿宋" w:eastAsia="仿宋" w:cs="仿宋"/>
          <w:b/>
          <w:color w:val="auto"/>
          <w:sz w:val="24"/>
          <w:szCs w:val="24"/>
          <w:highlight w:val="none"/>
        </w:rPr>
        <w:t>退还保证金申请函</w:t>
      </w:r>
      <w:bookmarkEnd w:id="162"/>
      <w:bookmarkEnd w:id="163"/>
    </w:p>
    <w:p>
      <w:pPr>
        <w:spacing w:line="360" w:lineRule="auto"/>
        <w:rPr>
          <w:rFonts w:ascii="仿宋" w:hAnsi="仿宋" w:eastAsia="仿宋" w:cs="仿宋"/>
          <w:color w:val="auto"/>
          <w:szCs w:val="21"/>
          <w:highlight w:val="none"/>
          <w:u w:val="single"/>
        </w:rPr>
      </w:pPr>
      <w:r>
        <w:rPr>
          <w:rFonts w:hint="eastAsia" w:ascii="仿宋" w:hAnsi="仿宋" w:eastAsia="仿宋" w:cs="仿宋"/>
          <w:color w:val="auto"/>
          <w:szCs w:val="21"/>
          <w:highlight w:val="none"/>
        </w:rPr>
        <w:t>致：</w:t>
      </w:r>
      <w:r>
        <w:rPr>
          <w:rFonts w:hint="eastAsia" w:ascii="仿宋" w:hAnsi="仿宋" w:eastAsia="仿宋" w:cs="仿宋"/>
          <w:color w:val="auto"/>
          <w:szCs w:val="21"/>
          <w:highlight w:val="none"/>
          <w:u w:val="single"/>
        </w:rPr>
        <w:t>新疆世纪星工程咨询有限公司</w:t>
      </w:r>
    </w:p>
    <w:p>
      <w:pPr>
        <w:spacing w:line="360" w:lineRule="auto"/>
        <w:ind w:firstLine="440" w:firstLineChars="200"/>
        <w:rPr>
          <w:rFonts w:ascii="仿宋" w:hAnsi="仿宋" w:eastAsia="仿宋" w:cs="仿宋"/>
          <w:color w:val="auto"/>
          <w:szCs w:val="21"/>
          <w:highlight w:val="none"/>
        </w:rPr>
      </w:pPr>
      <w:r>
        <w:rPr>
          <w:rFonts w:hint="eastAsia" w:ascii="仿宋" w:hAnsi="仿宋" w:eastAsia="仿宋" w:cs="仿宋"/>
          <w:color w:val="auto"/>
          <w:szCs w:val="21"/>
          <w:highlight w:val="none"/>
          <w:u w:val="single"/>
        </w:rPr>
        <w:t xml:space="preserve">（供应商全称) </w:t>
      </w:r>
      <w:r>
        <w:rPr>
          <w:rFonts w:hint="eastAsia" w:ascii="仿宋" w:hAnsi="仿宋" w:eastAsia="仿宋" w:cs="仿宋"/>
          <w:color w:val="auto"/>
          <w:szCs w:val="21"/>
          <w:highlight w:val="none"/>
        </w:rPr>
        <w:t>参加贵方组织的，</w:t>
      </w:r>
      <w:r>
        <w:rPr>
          <w:rFonts w:hint="eastAsia" w:ascii="仿宋" w:hAnsi="仿宋" w:eastAsia="仿宋" w:cs="仿宋"/>
          <w:color w:val="auto"/>
          <w:szCs w:val="21"/>
          <w:highlight w:val="none"/>
          <w:u w:val="single"/>
        </w:rPr>
        <w:t>（项目名称）（项目编号）</w:t>
      </w:r>
      <w:r>
        <w:rPr>
          <w:rFonts w:hint="eastAsia" w:ascii="仿宋" w:hAnsi="仿宋" w:eastAsia="仿宋" w:cs="仿宋"/>
          <w:color w:val="auto"/>
          <w:szCs w:val="21"/>
          <w:highlight w:val="none"/>
        </w:rPr>
        <w:t>的招标采购活动。按招标文件的规定，已通过</w:t>
      </w:r>
      <w:r>
        <w:rPr>
          <w:rFonts w:hint="eastAsia" w:ascii="仿宋" w:hAnsi="仿宋" w:eastAsia="仿宋" w:cs="仿宋"/>
          <w:color w:val="auto"/>
          <w:szCs w:val="21"/>
          <w:highlight w:val="none"/>
          <w:u w:val="single"/>
        </w:rPr>
        <w:t>银行转帐/银行汇款</w:t>
      </w:r>
      <w:r>
        <w:rPr>
          <w:rFonts w:hint="eastAsia" w:ascii="仿宋" w:hAnsi="仿宋" w:eastAsia="仿宋" w:cs="仿宋"/>
          <w:color w:val="auto"/>
          <w:szCs w:val="21"/>
          <w:highlight w:val="none"/>
        </w:rPr>
        <w:t>形式缴纳人民币</w:t>
      </w:r>
      <w:r>
        <w:rPr>
          <w:rFonts w:hint="eastAsia" w:ascii="仿宋" w:hAnsi="仿宋" w:eastAsia="仿宋" w:cs="仿宋"/>
          <w:color w:val="auto"/>
          <w:szCs w:val="21"/>
          <w:highlight w:val="none"/>
          <w:u w:val="single"/>
        </w:rPr>
        <w:t xml:space="preserve">（大写）      </w:t>
      </w:r>
      <w:r>
        <w:rPr>
          <w:rFonts w:hint="eastAsia" w:ascii="仿宋" w:hAnsi="仿宋" w:eastAsia="仿宋" w:cs="仿宋"/>
          <w:color w:val="auto"/>
          <w:szCs w:val="21"/>
          <w:highlight w:val="none"/>
        </w:rPr>
        <w:t>元的保证金。</w:t>
      </w:r>
    </w:p>
    <w:p>
      <w:pPr>
        <w:spacing w:line="360" w:lineRule="auto"/>
        <w:ind w:firstLine="44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退还保证金时请按以下内容划入我方帐户。若因内容不全、错误、字迹潦草模糊导致该项目保证金未能及时退还或退还过程中发生错误，我方将承担全部责任和损失。</w:t>
      </w:r>
    </w:p>
    <w:p>
      <w:pPr>
        <w:spacing w:line="360" w:lineRule="auto"/>
        <w:ind w:firstLine="44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供应商名称：</w:t>
      </w:r>
      <w:r>
        <w:rPr>
          <w:rFonts w:hint="eastAsia" w:ascii="仿宋" w:hAnsi="仿宋" w:eastAsia="仿宋" w:cs="仿宋"/>
          <w:i/>
          <w:iCs/>
          <w:color w:val="auto"/>
          <w:szCs w:val="21"/>
          <w:highlight w:val="none"/>
          <w:u w:val="single"/>
        </w:rPr>
        <w:t xml:space="preserve">                                 </w:t>
      </w:r>
      <w:r>
        <w:rPr>
          <w:rFonts w:hint="eastAsia" w:ascii="仿宋" w:hAnsi="仿宋" w:eastAsia="仿宋" w:cs="仿宋"/>
          <w:color w:val="auto"/>
          <w:szCs w:val="21"/>
          <w:highlight w:val="none"/>
        </w:rPr>
        <w:t xml:space="preserve"> </w:t>
      </w:r>
    </w:p>
    <w:p>
      <w:pPr>
        <w:spacing w:line="360" w:lineRule="auto"/>
        <w:ind w:firstLine="44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供应商开户银行：</w:t>
      </w:r>
      <w:r>
        <w:rPr>
          <w:rFonts w:hint="eastAsia" w:ascii="仿宋" w:hAnsi="仿宋" w:eastAsia="仿宋" w:cs="仿宋"/>
          <w:color w:val="auto"/>
          <w:szCs w:val="21"/>
          <w:highlight w:val="none"/>
          <w:u w:val="single"/>
        </w:rPr>
        <w:t xml:space="preserve">                             </w:t>
      </w:r>
    </w:p>
    <w:p>
      <w:pPr>
        <w:spacing w:line="360" w:lineRule="auto"/>
        <w:ind w:firstLine="44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供应商开户银行行号：</w:t>
      </w:r>
      <w:r>
        <w:rPr>
          <w:rFonts w:hint="eastAsia" w:ascii="仿宋" w:hAnsi="仿宋" w:eastAsia="仿宋" w:cs="仿宋"/>
          <w:color w:val="auto"/>
          <w:szCs w:val="21"/>
          <w:highlight w:val="none"/>
          <w:u w:val="single"/>
        </w:rPr>
        <w:t xml:space="preserve">                         </w:t>
      </w:r>
    </w:p>
    <w:p>
      <w:pPr>
        <w:spacing w:line="360" w:lineRule="auto"/>
        <w:ind w:firstLine="44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rPr>
        <w:t>供应商银行帐号：</w:t>
      </w:r>
      <w:r>
        <w:rPr>
          <w:rFonts w:hint="eastAsia" w:ascii="仿宋" w:hAnsi="仿宋" w:eastAsia="仿宋" w:cs="仿宋"/>
          <w:color w:val="auto"/>
          <w:szCs w:val="21"/>
          <w:highlight w:val="none"/>
          <w:u w:val="single"/>
        </w:rPr>
        <w:t xml:space="preserve">                             </w:t>
      </w:r>
    </w:p>
    <w:p>
      <w:pPr>
        <w:adjustRightInd w:val="0"/>
        <w:snapToGrid w:val="0"/>
        <w:spacing w:line="360" w:lineRule="auto"/>
        <w:rPr>
          <w:rFonts w:ascii="仿宋" w:hAnsi="仿宋" w:eastAsia="仿宋" w:cs="仿宋"/>
          <w:color w:val="auto"/>
          <w:szCs w:val="21"/>
          <w:highlight w:val="none"/>
        </w:rPr>
      </w:pPr>
    </w:p>
    <w:p>
      <w:pPr>
        <w:adjustRightInd w:val="0"/>
        <w:snapToGrid w:val="0"/>
        <w:spacing w:line="360" w:lineRule="auto"/>
        <w:rPr>
          <w:rFonts w:ascii="仿宋" w:hAnsi="仿宋" w:eastAsia="仿宋" w:cs="仿宋"/>
          <w:color w:val="auto"/>
          <w:szCs w:val="21"/>
          <w:highlight w:val="none"/>
          <w:u w:val="single"/>
        </w:rPr>
      </w:pPr>
      <w:r>
        <w:rPr>
          <w:rFonts w:hint="eastAsia" w:ascii="仿宋" w:hAnsi="仿宋" w:eastAsia="仿宋" w:cs="仿宋"/>
          <w:color w:val="auto"/>
          <w:szCs w:val="21"/>
          <w:highlight w:val="none"/>
        </w:rPr>
        <w:t>供应商法定代表人（或法定代表人授权代表）签字或盖章：</w:t>
      </w:r>
    </w:p>
    <w:p>
      <w:pPr>
        <w:adjustRightInd w:val="0"/>
        <w:snapToGrid w:val="0"/>
        <w:spacing w:line="360" w:lineRule="auto"/>
        <w:rPr>
          <w:rFonts w:ascii="仿宋" w:hAnsi="仿宋" w:eastAsia="仿宋" w:cs="仿宋"/>
          <w:color w:val="auto"/>
          <w:szCs w:val="21"/>
          <w:highlight w:val="none"/>
          <w:u w:val="single"/>
        </w:rPr>
      </w:pPr>
      <w:r>
        <w:rPr>
          <w:rFonts w:hint="eastAsia" w:ascii="仿宋" w:hAnsi="仿宋" w:eastAsia="仿宋" w:cs="仿宋"/>
          <w:color w:val="auto"/>
          <w:szCs w:val="21"/>
          <w:highlight w:val="none"/>
        </w:rPr>
        <w:t>供应商名称（加盖公章）：</w:t>
      </w:r>
    </w:p>
    <w:p>
      <w:pPr>
        <w:adjustRightInd w:val="0"/>
        <w:snapToGrid w:val="0"/>
        <w:spacing w:line="360" w:lineRule="auto"/>
        <w:rPr>
          <w:rFonts w:ascii="仿宋" w:hAnsi="仿宋" w:eastAsia="仿宋" w:cs="仿宋"/>
          <w:color w:val="auto"/>
          <w:szCs w:val="21"/>
          <w:highlight w:val="none"/>
          <w:u w:val="single"/>
        </w:rPr>
      </w:pPr>
      <w:r>
        <w:rPr>
          <w:rFonts w:hint="eastAsia" w:ascii="仿宋" w:hAnsi="仿宋" w:eastAsia="仿宋" w:cs="仿宋"/>
          <w:color w:val="auto"/>
          <w:szCs w:val="21"/>
          <w:highlight w:val="none"/>
        </w:rPr>
        <w:t>日期：   年   月   日</w:t>
      </w:r>
    </w:p>
    <w:p>
      <w:pPr>
        <w:pStyle w:val="16"/>
        <w:spacing w:line="440" w:lineRule="exact"/>
        <w:jc w:val="both"/>
        <w:rPr>
          <w:rFonts w:ascii="仿宋" w:hAnsi="仿宋" w:eastAsia="仿宋" w:cs="仿宋"/>
          <w:bCs/>
          <w:color w:val="auto"/>
          <w:sz w:val="21"/>
          <w:szCs w:val="21"/>
          <w:highlight w:val="none"/>
        </w:rPr>
      </w:pPr>
    </w:p>
    <w:p>
      <w:pPr>
        <w:pStyle w:val="16"/>
        <w:spacing w:line="440" w:lineRule="exact"/>
        <w:jc w:val="both"/>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注：为方便代理机构后续退款事宜，请供应商认真填写此函信息，并后附转帐或汇款的银行凭证复印件。</w:t>
      </w:r>
    </w:p>
    <w:tbl>
      <w:tblPr>
        <w:tblStyle w:val="24"/>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20" w:type="dxa"/>
            <w:vAlign w:val="center"/>
          </w:tcPr>
          <w:p>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（粘贴转帐或汇款的银行凭证复印件）</w:t>
            </w:r>
          </w:p>
        </w:tc>
      </w:tr>
    </w:tbl>
    <w:p>
      <w:pPr>
        <w:pStyle w:val="2"/>
        <w:tabs>
          <w:tab w:val="left" w:pos="1560"/>
          <w:tab w:val="left" w:pos="2040"/>
        </w:tabs>
        <w:adjustRightInd w:val="0"/>
        <w:snapToGrid w:val="0"/>
        <w:spacing w:line="360" w:lineRule="auto"/>
        <w:rPr>
          <w:rFonts w:ascii="仿宋" w:hAnsi="仿宋" w:eastAsia="仿宋" w:cs="仿宋"/>
          <w:color w:val="auto"/>
          <w:sz w:val="21"/>
          <w:szCs w:val="21"/>
          <w:highlight w:val="none"/>
        </w:rPr>
      </w:pPr>
    </w:p>
    <w:p>
      <w:pP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br w:type="page"/>
      </w:r>
    </w:p>
    <w:p>
      <w:pPr>
        <w:pStyle w:val="9"/>
        <w:tabs>
          <w:tab w:val="left" w:pos="1325"/>
        </w:tabs>
        <w:spacing w:before="90"/>
        <w:rPr>
          <w:color w:val="auto"/>
          <w:highlight w:val="none"/>
        </w:rPr>
      </w:pPr>
      <w:bookmarkStart w:id="164" w:name="_Toc8576"/>
      <w:bookmarkStart w:id="165" w:name="_Toc14139"/>
      <w:bookmarkStart w:id="166" w:name="_Toc30646"/>
      <w:r>
        <w:rPr>
          <w:rFonts w:hint="eastAsia"/>
          <w:color w:val="auto"/>
          <w:highlight w:val="none"/>
        </w:rPr>
        <w:t>附件</w:t>
      </w:r>
      <w:r>
        <w:rPr>
          <w:rFonts w:hint="eastAsia"/>
          <w:color w:val="auto"/>
          <w:highlight w:val="none"/>
          <w:lang w:val="en-US"/>
        </w:rPr>
        <w:t>13</w:t>
      </w:r>
      <w:r>
        <w:rPr>
          <w:rFonts w:hint="eastAsia"/>
          <w:color w:val="auto"/>
          <w:highlight w:val="none"/>
        </w:rPr>
        <w:tab/>
      </w:r>
      <w:r>
        <w:rPr>
          <w:rFonts w:hint="eastAsia"/>
          <w:color w:val="auto"/>
          <w:highlight w:val="none"/>
          <w:lang w:val="en-US"/>
        </w:rPr>
        <w:t>开票信息</w:t>
      </w:r>
      <w:r>
        <w:rPr>
          <w:rFonts w:hint="eastAsia"/>
          <w:color w:val="auto"/>
          <w:highlight w:val="none"/>
        </w:rPr>
        <w:t>（统一格式）</w:t>
      </w:r>
      <w:bookmarkEnd w:id="164"/>
      <w:bookmarkEnd w:id="165"/>
      <w:bookmarkEnd w:id="166"/>
    </w:p>
    <w:p>
      <w:pPr>
        <w:pStyle w:val="16"/>
        <w:spacing w:line="440" w:lineRule="exact"/>
        <w:ind w:firstLine="480" w:firstLineChars="200"/>
        <w:jc w:val="both"/>
        <w:rPr>
          <w:rFonts w:ascii="仿宋" w:hAnsi="仿宋" w:eastAsia="仿宋" w:cs="仿宋"/>
          <w:bCs/>
          <w:color w:val="auto"/>
          <w:sz w:val="24"/>
          <w:highlight w:val="none"/>
        </w:rPr>
      </w:pPr>
    </w:p>
    <w:p>
      <w:pPr>
        <w:pStyle w:val="16"/>
        <w:spacing w:line="440" w:lineRule="exact"/>
        <w:jc w:val="both"/>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新疆世纪星工程咨询有限公司：</w:t>
      </w:r>
    </w:p>
    <w:p>
      <w:pPr>
        <w:pStyle w:val="16"/>
        <w:spacing w:line="440" w:lineRule="exact"/>
        <w:ind w:firstLine="420" w:firstLineChars="200"/>
        <w:jc w:val="both"/>
        <w:rPr>
          <w:rFonts w:ascii="仿宋" w:hAnsi="仿宋" w:eastAsia="仿宋" w:cs="仿宋"/>
          <w:color w:val="auto"/>
          <w:sz w:val="21"/>
          <w:szCs w:val="21"/>
          <w:highlight w:val="none"/>
        </w:rPr>
      </w:pPr>
      <w:r>
        <w:rPr>
          <w:rFonts w:hint="eastAsia" w:ascii="仿宋" w:hAnsi="仿宋" w:eastAsia="仿宋" w:cs="仿宋"/>
          <w:bCs/>
          <w:color w:val="auto"/>
          <w:sz w:val="21"/>
          <w:szCs w:val="21"/>
          <w:highlight w:val="none"/>
        </w:rPr>
        <w:t xml:space="preserve">    </w:t>
      </w:r>
      <w:r>
        <w:rPr>
          <w:rFonts w:hint="eastAsia" w:ascii="仿宋" w:hAnsi="仿宋" w:eastAsia="仿宋" w:cs="仿宋"/>
          <w:color w:val="auto"/>
          <w:sz w:val="21"/>
          <w:szCs w:val="21"/>
          <w:highlight w:val="none"/>
        </w:rPr>
        <w:t>本</w:t>
      </w:r>
      <w:r>
        <w:rPr>
          <w:rFonts w:hint="eastAsia" w:ascii="仿宋" w:hAnsi="仿宋" w:eastAsia="仿宋" w:cs="仿宋"/>
          <w:color w:val="auto"/>
          <w:sz w:val="21"/>
          <w:szCs w:val="21"/>
          <w:highlight w:val="none"/>
          <w:u w:val="single"/>
        </w:rPr>
        <w:t xml:space="preserve">   （供应商名称）   </w:t>
      </w:r>
      <w:r>
        <w:rPr>
          <w:rFonts w:hint="eastAsia" w:ascii="仿宋" w:hAnsi="仿宋" w:eastAsia="仿宋" w:cs="仿宋"/>
          <w:color w:val="auto"/>
          <w:sz w:val="21"/>
          <w:szCs w:val="21"/>
          <w:highlight w:val="none"/>
        </w:rPr>
        <w:t>公司在参加在贵司进行的</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rPr>
        <w:t>（项目名称）（项目编号）</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招标，我司缴纳标书费和代理服务费后开具发票的事宜，我司声明如下： </w:t>
      </w:r>
    </w:p>
    <w:p>
      <w:pPr>
        <w:pStyle w:val="16"/>
        <w:spacing w:line="440" w:lineRule="exact"/>
        <w:ind w:firstLine="420" w:firstLineChars="200"/>
        <w:jc w:val="both"/>
        <w:rPr>
          <w:rFonts w:ascii="仿宋" w:hAnsi="仿宋" w:eastAsia="仿宋" w:cs="仿宋"/>
          <w:color w:val="auto"/>
          <w:sz w:val="21"/>
          <w:szCs w:val="21"/>
          <w:highlight w:val="none"/>
        </w:rPr>
      </w:pPr>
    </w:p>
    <w:tbl>
      <w:tblPr>
        <w:tblStyle w:val="25"/>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3059"/>
        <w:gridCol w:w="1533"/>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526" w:type="dxa"/>
            <w:gridSpan w:val="4"/>
            <w:vAlign w:val="center"/>
          </w:tcPr>
          <w:p>
            <w:pPr>
              <w:pStyle w:val="16"/>
              <w:spacing w:line="440" w:lineRule="exact"/>
              <w:jc w:val="center"/>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增值税发票开票信息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30" w:type="dxa"/>
            <w:vAlign w:val="center"/>
          </w:tcPr>
          <w:p>
            <w:pPr>
              <w:pStyle w:val="16"/>
              <w:spacing w:line="440" w:lineRule="exact"/>
              <w:jc w:val="center"/>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增值税发票开票种类</w:t>
            </w:r>
          </w:p>
        </w:tc>
        <w:tc>
          <w:tcPr>
            <w:tcW w:w="6396" w:type="dxa"/>
            <w:gridSpan w:val="3"/>
            <w:vAlign w:val="center"/>
          </w:tcPr>
          <w:p>
            <w:pPr>
              <w:pStyle w:val="16"/>
              <w:spacing w:line="440" w:lineRule="exact"/>
              <w:jc w:val="center"/>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（请在此处注明增值税专用发票或增值税普通发票）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30" w:type="dxa"/>
            <w:vAlign w:val="center"/>
          </w:tcPr>
          <w:p>
            <w:pPr>
              <w:pStyle w:val="16"/>
              <w:spacing w:line="440" w:lineRule="exact"/>
              <w:jc w:val="center"/>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单位名称</w:t>
            </w:r>
          </w:p>
        </w:tc>
        <w:tc>
          <w:tcPr>
            <w:tcW w:w="6396" w:type="dxa"/>
            <w:gridSpan w:val="3"/>
            <w:vAlign w:val="center"/>
          </w:tcPr>
          <w:p>
            <w:pPr>
              <w:pStyle w:val="16"/>
              <w:spacing w:line="440" w:lineRule="exact"/>
              <w:jc w:val="center"/>
              <w:rPr>
                <w:rFonts w:ascii="仿宋" w:hAnsi="仿宋" w:eastAsia="仿宋" w:cs="仿宋"/>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30" w:type="dxa"/>
            <w:vAlign w:val="center"/>
          </w:tcPr>
          <w:p>
            <w:pPr>
              <w:pStyle w:val="16"/>
              <w:spacing w:line="440" w:lineRule="exact"/>
              <w:jc w:val="center"/>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单位地址</w:t>
            </w:r>
          </w:p>
        </w:tc>
        <w:tc>
          <w:tcPr>
            <w:tcW w:w="6396" w:type="dxa"/>
            <w:gridSpan w:val="3"/>
            <w:vAlign w:val="center"/>
          </w:tcPr>
          <w:p>
            <w:pPr>
              <w:pStyle w:val="16"/>
              <w:spacing w:line="440" w:lineRule="exact"/>
              <w:jc w:val="center"/>
              <w:rPr>
                <w:rFonts w:ascii="仿宋" w:hAnsi="仿宋" w:eastAsia="仿宋" w:cs="仿宋"/>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30" w:type="dxa"/>
            <w:vAlign w:val="center"/>
          </w:tcPr>
          <w:p>
            <w:pPr>
              <w:pStyle w:val="16"/>
              <w:spacing w:line="440" w:lineRule="exact"/>
              <w:jc w:val="center"/>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纳税人识别号</w:t>
            </w:r>
          </w:p>
        </w:tc>
        <w:tc>
          <w:tcPr>
            <w:tcW w:w="3059" w:type="dxa"/>
            <w:vAlign w:val="center"/>
          </w:tcPr>
          <w:p>
            <w:pPr>
              <w:pStyle w:val="16"/>
              <w:spacing w:line="440" w:lineRule="exact"/>
              <w:jc w:val="center"/>
              <w:rPr>
                <w:rFonts w:ascii="仿宋" w:hAnsi="仿宋" w:eastAsia="仿宋" w:cs="仿宋"/>
                <w:bCs/>
                <w:color w:val="auto"/>
                <w:sz w:val="21"/>
                <w:szCs w:val="21"/>
                <w:highlight w:val="none"/>
              </w:rPr>
            </w:pPr>
          </w:p>
        </w:tc>
        <w:tc>
          <w:tcPr>
            <w:tcW w:w="1533" w:type="dxa"/>
            <w:vAlign w:val="center"/>
          </w:tcPr>
          <w:p>
            <w:pPr>
              <w:pStyle w:val="16"/>
              <w:spacing w:line="440" w:lineRule="exact"/>
              <w:jc w:val="center"/>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固定电话</w:t>
            </w:r>
          </w:p>
        </w:tc>
        <w:tc>
          <w:tcPr>
            <w:tcW w:w="1804" w:type="dxa"/>
            <w:vAlign w:val="center"/>
          </w:tcPr>
          <w:p>
            <w:pPr>
              <w:pStyle w:val="16"/>
              <w:spacing w:line="440" w:lineRule="exact"/>
              <w:jc w:val="center"/>
              <w:rPr>
                <w:rFonts w:ascii="仿宋" w:hAnsi="仿宋" w:eastAsia="仿宋" w:cs="仿宋"/>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30" w:type="dxa"/>
            <w:vAlign w:val="center"/>
          </w:tcPr>
          <w:p>
            <w:pPr>
              <w:pStyle w:val="16"/>
              <w:spacing w:line="440" w:lineRule="exact"/>
              <w:jc w:val="center"/>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开户银行名称</w:t>
            </w:r>
          </w:p>
        </w:tc>
        <w:tc>
          <w:tcPr>
            <w:tcW w:w="3059" w:type="dxa"/>
            <w:vAlign w:val="center"/>
          </w:tcPr>
          <w:p>
            <w:pPr>
              <w:pStyle w:val="16"/>
              <w:spacing w:line="440" w:lineRule="exact"/>
              <w:jc w:val="center"/>
              <w:rPr>
                <w:rFonts w:ascii="仿宋" w:hAnsi="仿宋" w:eastAsia="仿宋" w:cs="仿宋"/>
                <w:bCs/>
                <w:color w:val="auto"/>
                <w:sz w:val="21"/>
                <w:szCs w:val="21"/>
                <w:highlight w:val="none"/>
              </w:rPr>
            </w:pPr>
          </w:p>
        </w:tc>
        <w:tc>
          <w:tcPr>
            <w:tcW w:w="1533" w:type="dxa"/>
            <w:vAlign w:val="center"/>
          </w:tcPr>
          <w:p>
            <w:pPr>
              <w:pStyle w:val="16"/>
              <w:spacing w:line="440" w:lineRule="exact"/>
              <w:jc w:val="center"/>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联系人姓名</w:t>
            </w:r>
          </w:p>
        </w:tc>
        <w:tc>
          <w:tcPr>
            <w:tcW w:w="1804" w:type="dxa"/>
            <w:vAlign w:val="center"/>
          </w:tcPr>
          <w:p>
            <w:pPr>
              <w:pStyle w:val="16"/>
              <w:spacing w:line="440" w:lineRule="exact"/>
              <w:jc w:val="center"/>
              <w:rPr>
                <w:rFonts w:ascii="仿宋" w:hAnsi="仿宋" w:eastAsia="仿宋" w:cs="仿宋"/>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30" w:type="dxa"/>
            <w:vAlign w:val="center"/>
          </w:tcPr>
          <w:p>
            <w:pPr>
              <w:pStyle w:val="16"/>
              <w:spacing w:line="440" w:lineRule="exact"/>
              <w:jc w:val="center"/>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开户银行账号</w:t>
            </w:r>
          </w:p>
        </w:tc>
        <w:tc>
          <w:tcPr>
            <w:tcW w:w="3059" w:type="dxa"/>
            <w:vAlign w:val="center"/>
          </w:tcPr>
          <w:p>
            <w:pPr>
              <w:pStyle w:val="16"/>
              <w:spacing w:line="440" w:lineRule="exact"/>
              <w:jc w:val="center"/>
              <w:rPr>
                <w:rFonts w:ascii="仿宋" w:hAnsi="仿宋" w:eastAsia="仿宋" w:cs="仿宋"/>
                <w:bCs/>
                <w:color w:val="auto"/>
                <w:sz w:val="21"/>
                <w:szCs w:val="21"/>
                <w:highlight w:val="none"/>
              </w:rPr>
            </w:pPr>
          </w:p>
        </w:tc>
        <w:tc>
          <w:tcPr>
            <w:tcW w:w="1533" w:type="dxa"/>
            <w:vAlign w:val="center"/>
          </w:tcPr>
          <w:p>
            <w:pPr>
              <w:pStyle w:val="16"/>
              <w:spacing w:line="440" w:lineRule="exact"/>
              <w:jc w:val="center"/>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联系人电话</w:t>
            </w:r>
          </w:p>
        </w:tc>
        <w:tc>
          <w:tcPr>
            <w:tcW w:w="1804" w:type="dxa"/>
            <w:vAlign w:val="center"/>
          </w:tcPr>
          <w:p>
            <w:pPr>
              <w:pStyle w:val="16"/>
              <w:spacing w:line="440" w:lineRule="exact"/>
              <w:jc w:val="center"/>
              <w:rPr>
                <w:rFonts w:ascii="仿宋" w:hAnsi="仿宋" w:eastAsia="仿宋" w:cs="仿宋"/>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130" w:type="dxa"/>
            <w:vAlign w:val="center"/>
          </w:tcPr>
          <w:p>
            <w:pPr>
              <w:pStyle w:val="16"/>
              <w:spacing w:line="440" w:lineRule="exact"/>
              <w:jc w:val="center"/>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电子发票收件</w:t>
            </w:r>
          </w:p>
          <w:p>
            <w:pPr>
              <w:pStyle w:val="16"/>
              <w:spacing w:line="440" w:lineRule="exact"/>
              <w:jc w:val="center"/>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电子邮箱</w:t>
            </w:r>
          </w:p>
        </w:tc>
        <w:tc>
          <w:tcPr>
            <w:tcW w:w="6396" w:type="dxa"/>
            <w:gridSpan w:val="3"/>
            <w:vAlign w:val="center"/>
          </w:tcPr>
          <w:p>
            <w:pPr>
              <w:pStyle w:val="16"/>
              <w:spacing w:line="440" w:lineRule="exact"/>
              <w:jc w:val="both"/>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2130" w:type="dxa"/>
            <w:vAlign w:val="center"/>
          </w:tcPr>
          <w:p>
            <w:pPr>
              <w:pStyle w:val="16"/>
              <w:spacing w:line="440" w:lineRule="exact"/>
              <w:jc w:val="center"/>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发票邮寄地址：</w:t>
            </w:r>
          </w:p>
        </w:tc>
        <w:tc>
          <w:tcPr>
            <w:tcW w:w="6396" w:type="dxa"/>
            <w:gridSpan w:val="3"/>
            <w:vAlign w:val="center"/>
          </w:tcPr>
          <w:p>
            <w:pPr>
              <w:pStyle w:val="16"/>
              <w:spacing w:line="440" w:lineRule="exact"/>
              <w:jc w:val="both"/>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地址：</w:t>
            </w:r>
          </w:p>
          <w:p>
            <w:pPr>
              <w:pStyle w:val="16"/>
              <w:spacing w:line="440" w:lineRule="exact"/>
              <w:jc w:val="both"/>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收件人：                电话：</w:t>
            </w:r>
          </w:p>
        </w:tc>
      </w:tr>
    </w:tbl>
    <w:p>
      <w:pPr>
        <w:pStyle w:val="16"/>
        <w:spacing w:line="440" w:lineRule="exact"/>
        <w:jc w:val="both"/>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 xml:space="preserve">    我公司提供的上述开票信息准确无误，如果因我公司提供上述信息错误，导致发票无效的，将由我公司承担相应后果。</w:t>
      </w:r>
    </w:p>
    <w:p>
      <w:pPr>
        <w:pStyle w:val="16"/>
        <w:spacing w:line="440" w:lineRule="exact"/>
        <w:jc w:val="both"/>
        <w:rPr>
          <w:rFonts w:ascii="仿宋" w:hAnsi="仿宋" w:eastAsia="仿宋" w:cs="仿宋"/>
          <w:bCs/>
          <w:color w:val="auto"/>
          <w:sz w:val="21"/>
          <w:szCs w:val="21"/>
          <w:highlight w:val="none"/>
        </w:rPr>
      </w:pPr>
    </w:p>
    <w:p>
      <w:pPr>
        <w:pStyle w:val="16"/>
        <w:spacing w:line="440" w:lineRule="exact"/>
        <w:ind w:firstLine="420" w:firstLineChars="200"/>
        <w:jc w:val="both"/>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注：供应商需要采购代理机构开具增值税发票的，请在上表中填写相关信息，</w:t>
      </w:r>
      <w:r>
        <w:rPr>
          <w:rFonts w:hint="eastAsia" w:ascii="仿宋" w:hAnsi="仿宋" w:eastAsia="仿宋" w:cs="仿宋"/>
          <w:b/>
          <w:color w:val="auto"/>
          <w:sz w:val="21"/>
          <w:szCs w:val="21"/>
          <w:highlight w:val="none"/>
        </w:rPr>
        <w:t>如供应商需要开具增值税专用发票的须附供应商开户许可证、一般纳税人认定文件的清晰复印件加盖公章，以及开票信息（见上表）。</w:t>
      </w:r>
      <w:r>
        <w:rPr>
          <w:rFonts w:hint="eastAsia" w:ascii="仿宋" w:hAnsi="仿宋" w:eastAsia="仿宋" w:cs="仿宋"/>
          <w:bCs/>
          <w:color w:val="auto"/>
          <w:sz w:val="21"/>
          <w:szCs w:val="21"/>
          <w:highlight w:val="none"/>
        </w:rPr>
        <w:t>如供应商在开票信息中未注明开具</w:t>
      </w:r>
      <w:r>
        <w:rPr>
          <w:rFonts w:hint="eastAsia" w:ascii="仿宋" w:hAnsi="仿宋" w:eastAsia="仿宋" w:cs="仿宋"/>
          <w:b/>
          <w:color w:val="auto"/>
          <w:sz w:val="21"/>
          <w:szCs w:val="21"/>
          <w:highlight w:val="none"/>
        </w:rPr>
        <w:t>增值税专用发票</w:t>
      </w:r>
      <w:r>
        <w:rPr>
          <w:rFonts w:hint="eastAsia" w:ascii="仿宋" w:hAnsi="仿宋" w:eastAsia="仿宋" w:cs="仿宋"/>
          <w:bCs/>
          <w:color w:val="auto"/>
          <w:sz w:val="21"/>
          <w:szCs w:val="21"/>
          <w:highlight w:val="none"/>
        </w:rPr>
        <w:t>且未提供上述材料，代理机构将默认开具增值税普通发票。</w:t>
      </w:r>
    </w:p>
    <w:p>
      <w:pPr>
        <w:pStyle w:val="16"/>
        <w:spacing w:line="440" w:lineRule="exact"/>
        <w:jc w:val="both"/>
        <w:rPr>
          <w:rFonts w:ascii="仿宋" w:hAnsi="仿宋" w:eastAsia="仿宋" w:cs="仿宋"/>
          <w:bCs/>
          <w:color w:val="auto"/>
          <w:sz w:val="21"/>
          <w:szCs w:val="21"/>
          <w:highlight w:val="none"/>
        </w:rPr>
      </w:pPr>
    </w:p>
    <w:p>
      <w:pPr>
        <w:pStyle w:val="32"/>
        <w:spacing w:line="440" w:lineRule="exact"/>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供应商：</w:t>
      </w:r>
      <w:r>
        <w:rPr>
          <w:rFonts w:hint="eastAsia" w:ascii="仿宋" w:hAnsi="仿宋" w:eastAsia="仿宋" w:cs="仿宋"/>
          <w:bCs w:val="0"/>
          <w:color w:val="auto"/>
          <w:spacing w:val="0"/>
          <w:kern w:val="2"/>
          <w:sz w:val="24"/>
          <w:szCs w:val="24"/>
          <w:highlight w:val="none"/>
          <w:u w:val="single"/>
          <w:lang w:bidi="ar"/>
        </w:rPr>
        <w:t xml:space="preserve"> </w:t>
      </w:r>
      <w:r>
        <w:rPr>
          <w:rFonts w:hint="eastAsia" w:ascii="仿宋" w:hAnsi="仿宋" w:eastAsia="仿宋" w:cs="仿宋"/>
          <w:bCs w:val="0"/>
          <w:color w:val="auto"/>
          <w:spacing w:val="0"/>
          <w:kern w:val="2"/>
          <w:sz w:val="24"/>
          <w:szCs w:val="24"/>
          <w:highlight w:val="none"/>
          <w:u w:val="single"/>
          <w:lang w:bidi="ar"/>
        </w:rPr>
        <w:tab/>
      </w:r>
      <w:r>
        <w:rPr>
          <w:rFonts w:hint="eastAsia" w:ascii="仿宋" w:hAnsi="仿宋" w:eastAsia="仿宋" w:cs="仿宋"/>
          <w:bCs w:val="0"/>
          <w:color w:val="auto"/>
          <w:spacing w:val="0"/>
          <w:kern w:val="2"/>
          <w:sz w:val="24"/>
          <w:szCs w:val="24"/>
          <w:highlight w:val="none"/>
          <w:u w:val="single"/>
          <w:lang w:bidi="ar"/>
        </w:rPr>
        <w:t xml:space="preserve">             （</w:t>
      </w:r>
      <w:r>
        <w:rPr>
          <w:rFonts w:hint="eastAsia" w:ascii="仿宋" w:hAnsi="仿宋" w:eastAsia="仿宋" w:cs="仿宋"/>
          <w:color w:val="auto"/>
          <w:highlight w:val="none"/>
          <w:u w:val="single"/>
        </w:rPr>
        <w:t>盖章</w:t>
      </w:r>
      <w:r>
        <w:rPr>
          <w:rFonts w:hint="eastAsia" w:ascii="仿宋" w:hAnsi="仿宋" w:eastAsia="仿宋" w:cs="仿宋"/>
          <w:bCs w:val="0"/>
          <w:color w:val="auto"/>
          <w:spacing w:val="0"/>
          <w:kern w:val="2"/>
          <w:sz w:val="24"/>
          <w:szCs w:val="24"/>
          <w:highlight w:val="none"/>
          <w:u w:val="single"/>
          <w:lang w:bidi="ar"/>
        </w:rPr>
        <w:t>）</w:t>
      </w:r>
      <w:r>
        <w:rPr>
          <w:rFonts w:hint="eastAsia" w:ascii="仿宋" w:hAnsi="仿宋" w:eastAsia="仿宋" w:cs="仿宋"/>
          <w:bCs w:val="0"/>
          <w:color w:val="auto"/>
          <w:spacing w:val="0"/>
          <w:kern w:val="2"/>
          <w:sz w:val="24"/>
          <w:szCs w:val="24"/>
          <w:highlight w:val="none"/>
          <w:lang w:bidi="ar"/>
        </w:rPr>
        <w:tab/>
      </w:r>
    </w:p>
    <w:p>
      <w:pPr>
        <w:pStyle w:val="32"/>
        <w:spacing w:line="440" w:lineRule="exact"/>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法定代表人或其授权代理人：</w:t>
      </w:r>
      <w:r>
        <w:rPr>
          <w:rFonts w:hint="eastAsia" w:ascii="仿宋" w:hAnsi="仿宋" w:eastAsia="仿宋" w:cs="仿宋"/>
          <w:bCs w:val="0"/>
          <w:color w:val="auto"/>
          <w:spacing w:val="0"/>
          <w:kern w:val="2"/>
          <w:sz w:val="24"/>
          <w:szCs w:val="24"/>
          <w:highlight w:val="none"/>
          <w:u w:val="single"/>
          <w:lang w:bidi="ar"/>
        </w:rPr>
        <w:t xml:space="preserve">    </w:t>
      </w:r>
      <w:r>
        <w:rPr>
          <w:rFonts w:hint="eastAsia" w:ascii="仿宋" w:hAnsi="仿宋" w:eastAsia="仿宋" w:cs="仿宋"/>
          <w:bCs w:val="0"/>
          <w:color w:val="auto"/>
          <w:spacing w:val="0"/>
          <w:kern w:val="2"/>
          <w:sz w:val="24"/>
          <w:szCs w:val="24"/>
          <w:highlight w:val="none"/>
          <w:u w:val="single"/>
          <w:lang w:bidi="ar"/>
        </w:rPr>
        <w:tab/>
      </w:r>
      <w:r>
        <w:rPr>
          <w:rFonts w:hint="eastAsia" w:ascii="仿宋" w:hAnsi="仿宋" w:eastAsia="仿宋" w:cs="仿宋"/>
          <w:bCs w:val="0"/>
          <w:color w:val="auto"/>
          <w:spacing w:val="0"/>
          <w:kern w:val="2"/>
          <w:sz w:val="24"/>
          <w:szCs w:val="24"/>
          <w:highlight w:val="none"/>
          <w:u w:val="single"/>
          <w:lang w:bidi="ar"/>
        </w:rPr>
        <w:t>（签字或盖章）</w:t>
      </w:r>
      <w:r>
        <w:rPr>
          <w:rFonts w:hint="eastAsia" w:ascii="仿宋" w:hAnsi="仿宋" w:eastAsia="仿宋" w:cs="仿宋"/>
          <w:bCs w:val="0"/>
          <w:color w:val="auto"/>
          <w:spacing w:val="0"/>
          <w:kern w:val="2"/>
          <w:sz w:val="24"/>
          <w:szCs w:val="24"/>
          <w:highlight w:val="none"/>
          <w:lang w:bidi="ar"/>
        </w:rPr>
        <w:tab/>
      </w:r>
    </w:p>
    <w:p>
      <w:pPr>
        <w:pStyle w:val="32"/>
        <w:spacing w:line="440" w:lineRule="exact"/>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 xml:space="preserve">日期： </w:t>
      </w:r>
      <w:r>
        <w:rPr>
          <w:rFonts w:hint="eastAsia" w:ascii="仿宋" w:hAnsi="仿宋" w:eastAsia="仿宋" w:cs="仿宋"/>
          <w:bCs w:val="0"/>
          <w:color w:val="auto"/>
          <w:spacing w:val="0"/>
          <w:kern w:val="2"/>
          <w:sz w:val="24"/>
          <w:szCs w:val="24"/>
          <w:highlight w:val="none"/>
          <w:lang w:bidi="ar"/>
        </w:rPr>
        <w:tab/>
      </w:r>
      <w:r>
        <w:rPr>
          <w:rFonts w:hint="eastAsia" w:ascii="仿宋" w:hAnsi="仿宋" w:eastAsia="仿宋" w:cs="仿宋"/>
          <w:bCs w:val="0"/>
          <w:color w:val="auto"/>
          <w:spacing w:val="0"/>
          <w:kern w:val="2"/>
          <w:sz w:val="24"/>
          <w:szCs w:val="24"/>
          <w:highlight w:val="none"/>
          <w:lang w:bidi="ar"/>
        </w:rPr>
        <w:t xml:space="preserve">年 </w:t>
      </w:r>
      <w:r>
        <w:rPr>
          <w:rFonts w:hint="eastAsia" w:ascii="仿宋" w:hAnsi="仿宋" w:eastAsia="仿宋" w:cs="仿宋"/>
          <w:bCs w:val="0"/>
          <w:color w:val="auto"/>
          <w:spacing w:val="0"/>
          <w:kern w:val="2"/>
          <w:sz w:val="24"/>
          <w:szCs w:val="24"/>
          <w:highlight w:val="none"/>
          <w:lang w:bidi="ar"/>
        </w:rPr>
        <w:tab/>
      </w:r>
      <w:r>
        <w:rPr>
          <w:rFonts w:hint="eastAsia" w:ascii="仿宋" w:hAnsi="仿宋" w:eastAsia="仿宋" w:cs="仿宋"/>
          <w:bCs w:val="0"/>
          <w:color w:val="auto"/>
          <w:spacing w:val="0"/>
          <w:kern w:val="2"/>
          <w:sz w:val="24"/>
          <w:szCs w:val="24"/>
          <w:highlight w:val="none"/>
          <w:lang w:bidi="ar"/>
        </w:rPr>
        <w:t>月   日</w:t>
      </w:r>
    </w:p>
    <w:p>
      <w:pPr>
        <w:rPr>
          <w:rFonts w:ascii="仿宋" w:hAnsi="仿宋" w:eastAsia="仿宋" w:cs="仿宋"/>
          <w:color w:val="auto"/>
          <w:sz w:val="21"/>
          <w:szCs w:val="21"/>
          <w:highlight w:val="none"/>
          <w:lang w:val="en-US"/>
        </w:rPr>
      </w:pPr>
    </w:p>
    <w:p>
      <w:pPr>
        <w:rPr>
          <w:rFonts w:ascii="仿宋" w:hAnsi="仿宋" w:eastAsia="仿宋" w:cs="仿宋"/>
          <w:b/>
          <w:bCs/>
          <w:color w:val="auto"/>
          <w:kern w:val="2"/>
          <w:sz w:val="24"/>
          <w:szCs w:val="24"/>
          <w:highlight w:val="none"/>
          <w:lang w:val="en-US" w:bidi="ar"/>
        </w:rPr>
      </w:pPr>
      <w:r>
        <w:rPr>
          <w:rFonts w:hint="eastAsia" w:ascii="仿宋" w:hAnsi="仿宋" w:eastAsia="仿宋" w:cs="仿宋"/>
          <w:b/>
          <w:bCs/>
          <w:color w:val="auto"/>
          <w:kern w:val="2"/>
          <w:sz w:val="24"/>
          <w:szCs w:val="24"/>
          <w:highlight w:val="none"/>
          <w:lang w:val="en-US" w:bidi="ar"/>
        </w:rPr>
        <w:br w:type="page"/>
      </w:r>
    </w:p>
    <w:p>
      <w:pPr>
        <w:pStyle w:val="2"/>
        <w:tabs>
          <w:tab w:val="left" w:pos="1560"/>
          <w:tab w:val="left" w:pos="2040"/>
        </w:tabs>
        <w:adjustRightInd w:val="0"/>
        <w:snapToGrid w:val="0"/>
        <w:spacing w:line="360" w:lineRule="auto"/>
        <w:jc w:val="center"/>
        <w:rPr>
          <w:rFonts w:ascii="仿宋" w:hAnsi="仿宋" w:eastAsia="仿宋" w:cs="仿宋"/>
          <w:b/>
          <w:color w:val="auto"/>
          <w:spacing w:val="-12"/>
          <w:sz w:val="44"/>
          <w:szCs w:val="44"/>
          <w:highlight w:val="none"/>
        </w:rPr>
      </w:pPr>
      <w:r>
        <w:rPr>
          <w:rFonts w:hint="eastAsia" w:ascii="仿宋" w:hAnsi="仿宋" w:eastAsia="仿宋" w:cs="仿宋"/>
          <w:b/>
          <w:bCs/>
          <w:color w:val="auto"/>
          <w:spacing w:val="10"/>
          <w:highlight w:val="none"/>
          <w:u w:val="single"/>
          <w:lang w:val="en-US" w:bidi="ar-SA"/>
        </w:rPr>
        <w:t>最后报价表（最后报价时需单独上传附件提供）</w:t>
      </w:r>
    </w:p>
    <w:p>
      <w:pPr>
        <w:tabs>
          <w:tab w:val="left" w:pos="2986"/>
          <w:tab w:val="left" w:pos="5974"/>
        </w:tabs>
        <w:spacing w:after="18"/>
        <w:ind w:firstLine="420" w:firstLineChars="200"/>
        <w:rPr>
          <w:rFonts w:ascii="仿宋" w:hAnsi="仿宋" w:eastAsia="仿宋" w:cs="仿宋"/>
          <w:color w:val="auto"/>
          <w:sz w:val="21"/>
          <w:szCs w:val="21"/>
          <w:highlight w:val="none"/>
          <w:lang w:val="en-US"/>
        </w:rPr>
      </w:pPr>
      <w:bookmarkStart w:id="167" w:name="_Toc23339"/>
      <w:bookmarkStart w:id="168" w:name="_Toc30958"/>
      <w:bookmarkStart w:id="169" w:name="_Toc27120"/>
      <w:r>
        <w:rPr>
          <w:rFonts w:hint="eastAsia" w:ascii="仿宋" w:hAnsi="仿宋" w:eastAsia="仿宋" w:cs="仿宋"/>
          <w:color w:val="auto"/>
          <w:sz w:val="21"/>
          <w:szCs w:val="21"/>
          <w:highlight w:val="none"/>
          <w:lang w:val="en-US"/>
        </w:rPr>
        <w:t xml:space="preserve"> </w:t>
      </w:r>
    </w:p>
    <w:p>
      <w:pPr>
        <w:tabs>
          <w:tab w:val="left" w:pos="2986"/>
          <w:tab w:val="left" w:pos="5974"/>
        </w:tabs>
        <w:spacing w:after="18"/>
        <w:ind w:firstLine="408" w:firstLineChars="200"/>
        <w:jc w:val="right"/>
        <w:rPr>
          <w:rFonts w:ascii="仿宋" w:hAnsi="仿宋" w:eastAsia="仿宋" w:cs="仿宋"/>
          <w:color w:val="auto"/>
          <w:sz w:val="21"/>
          <w:szCs w:val="21"/>
          <w:highlight w:val="none"/>
          <w:lang w:val="en-US"/>
        </w:rPr>
      </w:pPr>
      <w:r>
        <w:rPr>
          <w:rFonts w:hint="eastAsia" w:ascii="仿宋" w:hAnsi="仿宋" w:eastAsia="仿宋" w:cs="仿宋"/>
          <w:color w:val="auto"/>
          <w:spacing w:val="-3"/>
          <w:sz w:val="21"/>
          <w:szCs w:val="21"/>
          <w:highlight w:val="none"/>
          <w:lang w:val="en-US"/>
        </w:rPr>
        <w:t>报价单位</w:t>
      </w:r>
      <w:r>
        <w:rPr>
          <w:rFonts w:hint="eastAsia" w:ascii="仿宋" w:hAnsi="仿宋" w:eastAsia="仿宋" w:cs="仿宋"/>
          <w:color w:val="auto"/>
          <w:spacing w:val="-3"/>
          <w:sz w:val="21"/>
          <w:szCs w:val="21"/>
          <w:highlight w:val="none"/>
        </w:rPr>
        <w:t>：</w:t>
      </w:r>
      <w:r>
        <w:rPr>
          <w:rFonts w:hint="eastAsia" w:ascii="仿宋" w:hAnsi="仿宋" w:eastAsia="仿宋" w:cs="仿宋"/>
          <w:color w:val="auto"/>
          <w:sz w:val="21"/>
          <w:szCs w:val="21"/>
          <w:highlight w:val="none"/>
        </w:rPr>
        <w:t>人</w:t>
      </w:r>
      <w:r>
        <w:rPr>
          <w:rFonts w:hint="eastAsia" w:ascii="仿宋" w:hAnsi="仿宋" w:eastAsia="仿宋" w:cs="仿宋"/>
          <w:color w:val="auto"/>
          <w:spacing w:val="-3"/>
          <w:sz w:val="21"/>
          <w:szCs w:val="21"/>
          <w:highlight w:val="none"/>
        </w:rPr>
        <w:t>民</w:t>
      </w:r>
      <w:r>
        <w:rPr>
          <w:rFonts w:hint="eastAsia" w:ascii="仿宋" w:hAnsi="仿宋" w:eastAsia="仿宋" w:cs="仿宋"/>
          <w:color w:val="auto"/>
          <w:sz w:val="21"/>
          <w:szCs w:val="21"/>
          <w:highlight w:val="none"/>
        </w:rPr>
        <w:t>币</w:t>
      </w:r>
      <w:r>
        <w:rPr>
          <w:rFonts w:hint="eastAsia" w:ascii="仿宋" w:hAnsi="仿宋" w:eastAsia="仿宋" w:cs="仿宋"/>
          <w:color w:val="auto"/>
          <w:sz w:val="21"/>
          <w:szCs w:val="21"/>
          <w:highlight w:val="none"/>
          <w:lang w:val="en-US"/>
        </w:rPr>
        <w:t>元</w:t>
      </w:r>
    </w:p>
    <w:tbl>
      <w:tblPr>
        <w:tblStyle w:val="24"/>
        <w:tblW w:w="9075" w:type="dxa"/>
        <w:jc w:val="center"/>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2149"/>
        <w:gridCol w:w="3830"/>
        <w:gridCol w:w="1703"/>
        <w:gridCol w:w="1393"/>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jc w:val="center"/>
        </w:trPr>
        <w:tc>
          <w:tcPr>
            <w:tcW w:w="2149" w:type="dxa"/>
            <w:tcBorders>
              <w:bottom w:val="single" w:color="000000" w:sz="6" w:space="0"/>
              <w:right w:val="single" w:color="000000" w:sz="6" w:space="0"/>
            </w:tcBorders>
            <w:vAlign w:val="center"/>
          </w:tcPr>
          <w:p>
            <w:pPr>
              <w:pStyle w:val="34"/>
              <w:adjustRightInd w:val="0"/>
              <w:snapToGrid w:val="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tc>
        <w:tc>
          <w:tcPr>
            <w:tcW w:w="3830" w:type="dxa"/>
            <w:tcBorders>
              <w:left w:val="single" w:color="000000" w:sz="6" w:space="0"/>
              <w:bottom w:val="single" w:color="000000" w:sz="6" w:space="0"/>
              <w:right w:val="single" w:color="000000" w:sz="6" w:space="0"/>
            </w:tcBorders>
            <w:vAlign w:val="center"/>
          </w:tcPr>
          <w:p>
            <w:pPr>
              <w:pStyle w:val="34"/>
              <w:adjustRightInd w:val="0"/>
              <w:snapToGrid w:val="0"/>
              <w:jc w:val="center"/>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响应总价</w:t>
            </w:r>
          </w:p>
        </w:tc>
        <w:tc>
          <w:tcPr>
            <w:tcW w:w="1703" w:type="dxa"/>
            <w:tcBorders>
              <w:left w:val="single" w:color="000000" w:sz="6" w:space="0"/>
              <w:bottom w:val="single" w:color="000000" w:sz="6" w:space="0"/>
              <w:right w:val="single" w:color="000000" w:sz="6" w:space="0"/>
            </w:tcBorders>
            <w:vAlign w:val="center"/>
          </w:tcPr>
          <w:p>
            <w:pPr>
              <w:pStyle w:val="34"/>
              <w:adjustRightInd w:val="0"/>
              <w:snapToGrid w:val="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rPr>
              <w:t>合同履约期限</w:t>
            </w:r>
          </w:p>
        </w:tc>
        <w:tc>
          <w:tcPr>
            <w:tcW w:w="1393" w:type="dxa"/>
            <w:tcBorders>
              <w:left w:val="single" w:color="000000" w:sz="6" w:space="0"/>
              <w:bottom w:val="single" w:color="000000" w:sz="6" w:space="0"/>
            </w:tcBorders>
            <w:vAlign w:val="center"/>
          </w:tcPr>
          <w:p>
            <w:pPr>
              <w:pStyle w:val="34"/>
              <w:adjustRightInd w:val="0"/>
              <w:snapToGrid w:val="0"/>
              <w:jc w:val="center"/>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备注</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336" w:hRule="atLeast"/>
          <w:jc w:val="center"/>
        </w:trPr>
        <w:tc>
          <w:tcPr>
            <w:tcW w:w="2149" w:type="dxa"/>
            <w:tcBorders>
              <w:top w:val="single" w:color="000000" w:sz="6" w:space="0"/>
              <w:bottom w:val="single" w:color="000000" w:sz="6" w:space="0"/>
              <w:right w:val="single" w:color="000000" w:sz="6" w:space="0"/>
            </w:tcBorders>
          </w:tcPr>
          <w:p>
            <w:pPr>
              <w:pStyle w:val="34"/>
              <w:spacing w:before="99" w:line="244" w:lineRule="auto"/>
              <w:ind w:left="92" w:right="130"/>
              <w:rPr>
                <w:rFonts w:ascii="仿宋" w:hAnsi="仿宋" w:eastAsia="仿宋" w:cs="仿宋"/>
                <w:color w:val="auto"/>
                <w:sz w:val="21"/>
                <w:szCs w:val="21"/>
                <w:highlight w:val="none"/>
              </w:rPr>
            </w:pPr>
          </w:p>
        </w:tc>
        <w:tc>
          <w:tcPr>
            <w:tcW w:w="3830" w:type="dxa"/>
            <w:tcBorders>
              <w:top w:val="single" w:color="000000" w:sz="6" w:space="0"/>
              <w:left w:val="single" w:color="000000" w:sz="6" w:space="0"/>
              <w:bottom w:val="single" w:color="000000" w:sz="6" w:space="0"/>
              <w:right w:val="single" w:color="000000" w:sz="6" w:space="0"/>
            </w:tcBorders>
          </w:tcPr>
          <w:p>
            <w:pPr>
              <w:pStyle w:val="34"/>
              <w:rPr>
                <w:rFonts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小</w:t>
            </w:r>
            <w:r>
              <w:rPr>
                <w:rFonts w:hint="eastAsia" w:ascii="仿宋" w:hAnsi="仿宋" w:eastAsia="仿宋" w:cs="仿宋"/>
                <w:color w:val="auto"/>
                <w:spacing w:val="-1"/>
                <w:sz w:val="21"/>
                <w:szCs w:val="21"/>
                <w:highlight w:val="none"/>
              </w:rPr>
              <w:t>写</w:t>
            </w:r>
            <w:r>
              <w:rPr>
                <w:rFonts w:hint="eastAsia" w:ascii="仿宋" w:hAnsi="仿宋" w:eastAsia="仿宋" w:cs="仿宋"/>
                <w:color w:val="auto"/>
                <w:sz w:val="21"/>
                <w:szCs w:val="21"/>
                <w:highlight w:val="none"/>
              </w:rPr>
              <w:t>：</w:t>
            </w:r>
          </w:p>
          <w:p>
            <w:pPr>
              <w:pStyle w:val="34"/>
              <w:rPr>
                <w:rFonts w:ascii="仿宋" w:hAnsi="仿宋" w:eastAsia="仿宋" w:cs="仿宋"/>
                <w:color w:val="auto"/>
                <w:sz w:val="21"/>
                <w:szCs w:val="21"/>
                <w:highlight w:val="none"/>
              </w:rPr>
            </w:pPr>
          </w:p>
          <w:p>
            <w:pPr>
              <w:pStyle w:val="34"/>
              <w:rPr>
                <w:rFonts w:ascii="仿宋" w:hAnsi="仿宋" w:eastAsia="仿宋" w:cs="仿宋"/>
                <w:color w:val="auto"/>
                <w:spacing w:val="-3"/>
                <w:sz w:val="21"/>
                <w:szCs w:val="21"/>
                <w:highlight w:val="none"/>
              </w:rPr>
            </w:pPr>
            <w:r>
              <w:rPr>
                <w:rFonts w:hint="eastAsia" w:ascii="仿宋" w:hAnsi="仿宋" w:eastAsia="仿宋" w:cs="仿宋"/>
                <w:color w:val="auto"/>
                <w:sz w:val="21"/>
                <w:szCs w:val="21"/>
                <w:highlight w:val="none"/>
              </w:rPr>
              <w:t>大写</w:t>
            </w:r>
            <w:r>
              <w:rPr>
                <w:rFonts w:hint="eastAsia" w:ascii="仿宋" w:hAnsi="仿宋" w:eastAsia="仿宋" w:cs="仿宋"/>
                <w:color w:val="auto"/>
                <w:spacing w:val="-3"/>
                <w:sz w:val="21"/>
                <w:szCs w:val="21"/>
                <w:highlight w:val="none"/>
              </w:rPr>
              <w:t>：</w:t>
            </w:r>
          </w:p>
          <w:p>
            <w:pPr>
              <w:pStyle w:val="34"/>
              <w:spacing w:before="5"/>
              <w:ind w:left="8"/>
              <w:jc w:val="center"/>
              <w:rPr>
                <w:rFonts w:ascii="仿宋" w:hAnsi="仿宋" w:eastAsia="仿宋" w:cs="仿宋"/>
                <w:color w:val="auto"/>
                <w:sz w:val="21"/>
                <w:szCs w:val="21"/>
                <w:highlight w:val="none"/>
              </w:rPr>
            </w:pPr>
          </w:p>
        </w:tc>
        <w:tc>
          <w:tcPr>
            <w:tcW w:w="1703" w:type="dxa"/>
            <w:tcBorders>
              <w:top w:val="single" w:color="000000" w:sz="6" w:space="0"/>
              <w:left w:val="single" w:color="000000" w:sz="6" w:space="0"/>
              <w:bottom w:val="single" w:color="000000" w:sz="6" w:space="0"/>
              <w:right w:val="single" w:color="000000" w:sz="6" w:space="0"/>
            </w:tcBorders>
          </w:tcPr>
          <w:p>
            <w:pPr>
              <w:pStyle w:val="34"/>
              <w:spacing w:before="5"/>
              <w:ind w:left="620" w:right="608"/>
              <w:jc w:val="center"/>
              <w:rPr>
                <w:rFonts w:ascii="仿宋" w:hAnsi="仿宋" w:eastAsia="仿宋" w:cs="仿宋"/>
                <w:color w:val="auto"/>
                <w:sz w:val="21"/>
                <w:szCs w:val="21"/>
                <w:highlight w:val="none"/>
              </w:rPr>
            </w:pPr>
          </w:p>
        </w:tc>
        <w:tc>
          <w:tcPr>
            <w:tcW w:w="1393" w:type="dxa"/>
            <w:tcBorders>
              <w:top w:val="single" w:color="000000" w:sz="6" w:space="0"/>
              <w:left w:val="single" w:color="000000" w:sz="6" w:space="0"/>
              <w:bottom w:val="single" w:color="000000" w:sz="6" w:space="0"/>
            </w:tcBorders>
          </w:tcPr>
          <w:p>
            <w:pPr>
              <w:pStyle w:val="34"/>
              <w:rPr>
                <w:rFonts w:ascii="仿宋" w:hAnsi="仿宋" w:eastAsia="仿宋" w:cs="仿宋"/>
                <w:color w:val="auto"/>
                <w:sz w:val="21"/>
                <w:szCs w:val="21"/>
                <w:highlight w:val="none"/>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jc w:val="center"/>
        </w:trPr>
        <w:tc>
          <w:tcPr>
            <w:tcW w:w="2149" w:type="dxa"/>
            <w:tcBorders>
              <w:top w:val="single" w:color="000000" w:sz="6" w:space="0"/>
              <w:right w:val="single" w:color="000000" w:sz="6" w:space="0"/>
            </w:tcBorders>
          </w:tcPr>
          <w:p>
            <w:pPr>
              <w:pStyle w:val="34"/>
              <w:spacing w:before="142"/>
              <w:ind w:left="92"/>
              <w:rPr>
                <w:rFonts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备注：</w:t>
            </w:r>
          </w:p>
        </w:tc>
        <w:tc>
          <w:tcPr>
            <w:tcW w:w="6926" w:type="dxa"/>
            <w:gridSpan w:val="3"/>
            <w:tcBorders>
              <w:top w:val="single" w:color="000000" w:sz="6" w:space="0"/>
              <w:left w:val="single" w:color="000000" w:sz="6" w:space="0"/>
            </w:tcBorders>
          </w:tcPr>
          <w:p>
            <w:pPr>
              <w:pStyle w:val="34"/>
              <w:tabs>
                <w:tab w:val="left" w:pos="1837"/>
                <w:tab w:val="left" w:pos="2313"/>
                <w:tab w:val="left" w:pos="4040"/>
              </w:tabs>
              <w:spacing w:before="142"/>
              <w:ind w:left="107"/>
              <w:rPr>
                <w:rFonts w:ascii="仿宋" w:hAnsi="仿宋" w:eastAsia="仿宋" w:cs="仿宋"/>
                <w:color w:val="auto"/>
                <w:sz w:val="21"/>
                <w:szCs w:val="21"/>
                <w:highlight w:val="none"/>
              </w:rPr>
            </w:pPr>
          </w:p>
        </w:tc>
      </w:tr>
    </w:tbl>
    <w:p>
      <w:pPr>
        <w:spacing w:before="15"/>
        <w:ind w:left="36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注 1：本表中的</w:t>
      </w:r>
      <w:r>
        <w:rPr>
          <w:rFonts w:hint="eastAsia" w:ascii="仿宋" w:hAnsi="仿宋" w:eastAsia="仿宋" w:cs="仿宋"/>
          <w:color w:val="auto"/>
          <w:sz w:val="21"/>
          <w:szCs w:val="21"/>
          <w:highlight w:val="none"/>
          <w:lang w:val="en-US"/>
        </w:rPr>
        <w:t>总价</w:t>
      </w:r>
      <w:r>
        <w:rPr>
          <w:rFonts w:hint="eastAsia" w:ascii="仿宋" w:hAnsi="仿宋" w:eastAsia="仿宋" w:cs="仿宋"/>
          <w:color w:val="auto"/>
          <w:sz w:val="21"/>
          <w:szCs w:val="21"/>
          <w:highlight w:val="none"/>
        </w:rPr>
        <w:t>应与分项报价表中的相应报价完全一致。</w:t>
      </w:r>
    </w:p>
    <w:p>
      <w:pPr>
        <w:spacing w:before="2" w:line="244" w:lineRule="auto"/>
        <w:ind w:left="360" w:right="554"/>
        <w:rPr>
          <w:rFonts w:ascii="仿宋" w:hAnsi="仿宋" w:eastAsia="仿宋" w:cs="仿宋"/>
          <w:color w:val="auto"/>
          <w:sz w:val="21"/>
          <w:szCs w:val="21"/>
          <w:highlight w:val="none"/>
        </w:rPr>
      </w:pPr>
      <w:r>
        <w:rPr>
          <w:rFonts w:hint="eastAsia" w:ascii="仿宋" w:hAnsi="仿宋" w:eastAsia="仿宋" w:cs="仿宋"/>
          <w:color w:val="auto"/>
          <w:spacing w:val="-9"/>
          <w:sz w:val="21"/>
          <w:szCs w:val="21"/>
          <w:highlight w:val="none"/>
        </w:rPr>
        <w:t xml:space="preserve">注 </w:t>
      </w:r>
      <w:r>
        <w:rPr>
          <w:rFonts w:hint="eastAsia" w:ascii="仿宋" w:hAnsi="仿宋" w:eastAsia="仿宋" w:cs="仿宋"/>
          <w:color w:val="auto"/>
          <w:spacing w:val="-22"/>
          <w:sz w:val="21"/>
          <w:szCs w:val="21"/>
          <w:highlight w:val="none"/>
        </w:rPr>
        <w:t>2</w:t>
      </w:r>
      <w:r>
        <w:rPr>
          <w:rFonts w:hint="eastAsia" w:ascii="仿宋" w:hAnsi="仿宋" w:eastAsia="仿宋" w:cs="仿宋"/>
          <w:color w:val="auto"/>
          <w:spacing w:val="-14"/>
          <w:sz w:val="21"/>
          <w:szCs w:val="21"/>
          <w:highlight w:val="none"/>
        </w:rPr>
        <w:t>：此表中，总价应是所的费用总和，包括</w:t>
      </w:r>
      <w:r>
        <w:rPr>
          <w:rFonts w:hint="eastAsia" w:ascii="仿宋" w:hAnsi="仿宋" w:eastAsia="仿宋" w:cs="仿宋"/>
          <w:color w:val="auto"/>
          <w:spacing w:val="-14"/>
          <w:sz w:val="21"/>
          <w:szCs w:val="21"/>
          <w:highlight w:val="none"/>
          <w:lang w:val="en-US"/>
        </w:rPr>
        <w:t>本项目采购需求和采购合同中要求的全部内容</w:t>
      </w:r>
      <w:r>
        <w:rPr>
          <w:rFonts w:hint="eastAsia" w:ascii="仿宋" w:hAnsi="仿宋" w:eastAsia="仿宋" w:cs="仿宋"/>
          <w:color w:val="auto"/>
          <w:spacing w:val="-7"/>
          <w:sz w:val="21"/>
          <w:szCs w:val="21"/>
          <w:highlight w:val="none"/>
        </w:rPr>
        <w:t>。</w:t>
      </w:r>
    </w:p>
    <w:p>
      <w:pPr>
        <w:spacing w:line="244" w:lineRule="auto"/>
        <w:ind w:left="360" w:right="497"/>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注 3：如有优惠折扣申明，请在此表中列出。</w:t>
      </w:r>
    </w:p>
    <w:p>
      <w:pPr>
        <w:spacing w:line="244" w:lineRule="auto"/>
        <w:ind w:left="360" w:right="323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注 </w:t>
      </w:r>
      <w:r>
        <w:rPr>
          <w:rFonts w:hint="eastAsia" w:ascii="仿宋" w:hAnsi="仿宋" w:eastAsia="仿宋" w:cs="仿宋"/>
          <w:color w:val="auto"/>
          <w:sz w:val="21"/>
          <w:szCs w:val="21"/>
          <w:highlight w:val="none"/>
          <w:lang w:val="en-US"/>
        </w:rPr>
        <w:t>4</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rPr>
        <w:t>首次</w:t>
      </w:r>
      <w:r>
        <w:rPr>
          <w:rFonts w:hint="eastAsia" w:ascii="仿宋" w:hAnsi="仿宋" w:eastAsia="仿宋" w:cs="仿宋"/>
          <w:color w:val="auto"/>
          <w:sz w:val="21"/>
          <w:szCs w:val="21"/>
          <w:highlight w:val="none"/>
        </w:rPr>
        <w:t>报价不作为评审的依据。</w:t>
      </w:r>
    </w:p>
    <w:p>
      <w:pPr>
        <w:pStyle w:val="2"/>
        <w:rPr>
          <w:rFonts w:ascii="仿宋" w:hAnsi="仿宋" w:eastAsia="仿宋" w:cs="仿宋"/>
          <w:color w:val="auto"/>
          <w:sz w:val="21"/>
          <w:szCs w:val="21"/>
          <w:highlight w:val="none"/>
        </w:rPr>
      </w:pPr>
    </w:p>
    <w:p>
      <w:pPr>
        <w:pStyle w:val="2"/>
        <w:rPr>
          <w:rFonts w:ascii="仿宋" w:hAnsi="仿宋" w:eastAsia="仿宋" w:cs="仿宋"/>
          <w:color w:val="auto"/>
          <w:sz w:val="21"/>
          <w:szCs w:val="21"/>
          <w:highlight w:val="none"/>
        </w:rPr>
      </w:pPr>
    </w:p>
    <w:p>
      <w:pPr>
        <w:pStyle w:val="2"/>
        <w:spacing w:before="11"/>
        <w:rPr>
          <w:rFonts w:ascii="仿宋" w:hAnsi="仿宋" w:eastAsia="仿宋" w:cs="仿宋"/>
          <w:color w:val="auto"/>
          <w:sz w:val="21"/>
          <w:szCs w:val="21"/>
          <w:highlight w:val="none"/>
        </w:rPr>
      </w:pPr>
    </w:p>
    <w:p>
      <w:pPr>
        <w:pStyle w:val="32"/>
        <w:spacing w:line="440" w:lineRule="exact"/>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供应商：</w:t>
      </w:r>
      <w:r>
        <w:rPr>
          <w:rFonts w:hint="eastAsia" w:ascii="仿宋" w:hAnsi="仿宋" w:eastAsia="仿宋" w:cs="仿宋"/>
          <w:bCs w:val="0"/>
          <w:color w:val="auto"/>
          <w:spacing w:val="0"/>
          <w:kern w:val="2"/>
          <w:sz w:val="24"/>
          <w:szCs w:val="24"/>
          <w:highlight w:val="none"/>
          <w:u w:val="single"/>
          <w:lang w:bidi="ar"/>
        </w:rPr>
        <w:t xml:space="preserve"> </w:t>
      </w:r>
      <w:r>
        <w:rPr>
          <w:rFonts w:hint="eastAsia" w:ascii="仿宋" w:hAnsi="仿宋" w:eastAsia="仿宋" w:cs="仿宋"/>
          <w:bCs w:val="0"/>
          <w:color w:val="auto"/>
          <w:spacing w:val="0"/>
          <w:kern w:val="2"/>
          <w:sz w:val="24"/>
          <w:szCs w:val="24"/>
          <w:highlight w:val="none"/>
          <w:u w:val="single"/>
          <w:lang w:bidi="ar"/>
        </w:rPr>
        <w:tab/>
      </w:r>
      <w:r>
        <w:rPr>
          <w:rFonts w:hint="eastAsia" w:ascii="仿宋" w:hAnsi="仿宋" w:eastAsia="仿宋" w:cs="仿宋"/>
          <w:bCs w:val="0"/>
          <w:color w:val="auto"/>
          <w:spacing w:val="0"/>
          <w:kern w:val="2"/>
          <w:sz w:val="24"/>
          <w:szCs w:val="24"/>
          <w:highlight w:val="none"/>
          <w:u w:val="single"/>
          <w:lang w:bidi="ar"/>
        </w:rPr>
        <w:t xml:space="preserve">             （</w:t>
      </w:r>
      <w:r>
        <w:rPr>
          <w:rFonts w:hint="eastAsia" w:ascii="仿宋" w:hAnsi="仿宋" w:eastAsia="仿宋" w:cs="仿宋"/>
          <w:color w:val="auto"/>
          <w:highlight w:val="none"/>
          <w:u w:val="single"/>
        </w:rPr>
        <w:t>盖章</w:t>
      </w:r>
      <w:r>
        <w:rPr>
          <w:rFonts w:hint="eastAsia" w:ascii="仿宋" w:hAnsi="仿宋" w:eastAsia="仿宋" w:cs="仿宋"/>
          <w:bCs w:val="0"/>
          <w:color w:val="auto"/>
          <w:spacing w:val="0"/>
          <w:kern w:val="2"/>
          <w:sz w:val="24"/>
          <w:szCs w:val="24"/>
          <w:highlight w:val="none"/>
          <w:u w:val="single"/>
          <w:lang w:bidi="ar"/>
        </w:rPr>
        <w:t>）</w:t>
      </w:r>
      <w:r>
        <w:rPr>
          <w:rFonts w:hint="eastAsia" w:ascii="仿宋" w:hAnsi="仿宋" w:eastAsia="仿宋" w:cs="仿宋"/>
          <w:bCs w:val="0"/>
          <w:color w:val="auto"/>
          <w:spacing w:val="0"/>
          <w:kern w:val="2"/>
          <w:sz w:val="24"/>
          <w:szCs w:val="24"/>
          <w:highlight w:val="none"/>
          <w:lang w:bidi="ar"/>
        </w:rPr>
        <w:tab/>
      </w:r>
    </w:p>
    <w:p>
      <w:pPr>
        <w:pStyle w:val="32"/>
        <w:spacing w:line="440" w:lineRule="exact"/>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法定代表人或其授权代理人：</w:t>
      </w:r>
      <w:r>
        <w:rPr>
          <w:rFonts w:hint="eastAsia" w:ascii="仿宋" w:hAnsi="仿宋" w:eastAsia="仿宋" w:cs="仿宋"/>
          <w:bCs w:val="0"/>
          <w:color w:val="auto"/>
          <w:spacing w:val="0"/>
          <w:kern w:val="2"/>
          <w:sz w:val="24"/>
          <w:szCs w:val="24"/>
          <w:highlight w:val="none"/>
          <w:u w:val="single"/>
          <w:lang w:bidi="ar"/>
        </w:rPr>
        <w:t xml:space="preserve">    </w:t>
      </w:r>
      <w:r>
        <w:rPr>
          <w:rFonts w:hint="eastAsia" w:ascii="仿宋" w:hAnsi="仿宋" w:eastAsia="仿宋" w:cs="仿宋"/>
          <w:bCs w:val="0"/>
          <w:color w:val="auto"/>
          <w:spacing w:val="0"/>
          <w:kern w:val="2"/>
          <w:sz w:val="24"/>
          <w:szCs w:val="24"/>
          <w:highlight w:val="none"/>
          <w:u w:val="single"/>
          <w:lang w:bidi="ar"/>
        </w:rPr>
        <w:tab/>
      </w:r>
      <w:r>
        <w:rPr>
          <w:rFonts w:hint="eastAsia" w:ascii="仿宋" w:hAnsi="仿宋" w:eastAsia="仿宋" w:cs="仿宋"/>
          <w:bCs w:val="0"/>
          <w:color w:val="auto"/>
          <w:spacing w:val="0"/>
          <w:kern w:val="2"/>
          <w:sz w:val="24"/>
          <w:szCs w:val="24"/>
          <w:highlight w:val="none"/>
          <w:u w:val="single"/>
          <w:lang w:bidi="ar"/>
        </w:rPr>
        <w:t>（签字或盖章）</w:t>
      </w:r>
      <w:r>
        <w:rPr>
          <w:rFonts w:hint="eastAsia" w:ascii="仿宋" w:hAnsi="仿宋" w:eastAsia="仿宋" w:cs="仿宋"/>
          <w:bCs w:val="0"/>
          <w:color w:val="auto"/>
          <w:spacing w:val="0"/>
          <w:kern w:val="2"/>
          <w:sz w:val="24"/>
          <w:szCs w:val="24"/>
          <w:highlight w:val="none"/>
          <w:lang w:bidi="ar"/>
        </w:rPr>
        <w:tab/>
      </w:r>
    </w:p>
    <w:p>
      <w:pPr>
        <w:pStyle w:val="32"/>
        <w:spacing w:line="440" w:lineRule="exact"/>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 xml:space="preserve">日期： </w:t>
      </w:r>
      <w:r>
        <w:rPr>
          <w:rFonts w:hint="eastAsia" w:ascii="仿宋" w:hAnsi="仿宋" w:eastAsia="仿宋" w:cs="仿宋"/>
          <w:bCs w:val="0"/>
          <w:color w:val="auto"/>
          <w:spacing w:val="0"/>
          <w:kern w:val="2"/>
          <w:sz w:val="24"/>
          <w:szCs w:val="24"/>
          <w:highlight w:val="none"/>
          <w:lang w:bidi="ar"/>
        </w:rPr>
        <w:tab/>
      </w:r>
      <w:r>
        <w:rPr>
          <w:rFonts w:hint="eastAsia" w:ascii="仿宋" w:hAnsi="仿宋" w:eastAsia="仿宋" w:cs="仿宋"/>
          <w:bCs w:val="0"/>
          <w:color w:val="auto"/>
          <w:spacing w:val="0"/>
          <w:kern w:val="2"/>
          <w:sz w:val="24"/>
          <w:szCs w:val="24"/>
          <w:highlight w:val="none"/>
          <w:lang w:bidi="ar"/>
        </w:rPr>
        <w:t xml:space="preserve">年 </w:t>
      </w:r>
      <w:r>
        <w:rPr>
          <w:rFonts w:hint="eastAsia" w:ascii="仿宋" w:hAnsi="仿宋" w:eastAsia="仿宋" w:cs="仿宋"/>
          <w:bCs w:val="0"/>
          <w:color w:val="auto"/>
          <w:spacing w:val="0"/>
          <w:kern w:val="2"/>
          <w:sz w:val="24"/>
          <w:szCs w:val="24"/>
          <w:highlight w:val="none"/>
          <w:lang w:bidi="ar"/>
        </w:rPr>
        <w:tab/>
      </w:r>
      <w:r>
        <w:rPr>
          <w:rFonts w:hint="eastAsia" w:ascii="仿宋" w:hAnsi="仿宋" w:eastAsia="仿宋" w:cs="仿宋"/>
          <w:bCs w:val="0"/>
          <w:color w:val="auto"/>
          <w:spacing w:val="0"/>
          <w:kern w:val="2"/>
          <w:sz w:val="24"/>
          <w:szCs w:val="24"/>
          <w:highlight w:val="none"/>
          <w:lang w:bidi="ar"/>
        </w:rPr>
        <w:t>月   日</w:t>
      </w:r>
    </w:p>
    <w:p>
      <w:pPr>
        <w:spacing w:line="360" w:lineRule="auto"/>
        <w:rPr>
          <w:rFonts w:ascii="仿宋" w:hAnsi="仿宋" w:eastAsia="仿宋" w:cs="仿宋"/>
          <w:color w:val="auto"/>
          <w:sz w:val="21"/>
          <w:szCs w:val="21"/>
          <w:highlight w:val="none"/>
        </w:rPr>
        <w:sectPr>
          <w:headerReference r:id="rId12" w:type="default"/>
          <w:footerReference r:id="rId13" w:type="default"/>
          <w:pgSz w:w="11905" w:h="16838"/>
          <w:pgMar w:top="1440" w:right="1803" w:bottom="1440" w:left="1803" w:header="850" w:footer="992" w:gutter="0"/>
          <w:pgNumType w:fmt="decimal"/>
          <w:cols w:space="0" w:num="1"/>
          <w:docGrid w:type="lines" w:linePitch="319" w:charSpace="0"/>
        </w:sectPr>
      </w:pPr>
    </w:p>
    <w:p>
      <w:pPr>
        <w:pStyle w:val="2"/>
        <w:spacing w:before="5"/>
        <w:outlineLvl w:val="0"/>
        <w:rPr>
          <w:rFonts w:ascii="仿宋" w:hAnsi="仿宋" w:eastAsia="仿宋" w:cs="仿宋"/>
          <w:b/>
          <w:bCs/>
          <w:color w:val="auto"/>
          <w:sz w:val="21"/>
          <w:szCs w:val="21"/>
          <w:highlight w:val="none"/>
        </w:rPr>
      </w:pPr>
      <w:r>
        <w:rPr>
          <w:rFonts w:hint="eastAsia" w:ascii="仿宋" w:hAnsi="仿宋" w:eastAsia="仿宋" w:cs="仿宋"/>
          <w:b/>
          <w:bCs/>
          <w:color w:val="auto"/>
          <w:spacing w:val="-21"/>
          <w:sz w:val="21"/>
          <w:szCs w:val="21"/>
          <w:highlight w:val="none"/>
        </w:rPr>
        <w:t xml:space="preserve">附件 </w:t>
      </w:r>
      <w:r>
        <w:rPr>
          <w:rFonts w:hint="eastAsia" w:ascii="仿宋" w:hAnsi="仿宋" w:eastAsia="仿宋" w:cs="仿宋"/>
          <w:b/>
          <w:bCs/>
          <w:color w:val="auto"/>
          <w:sz w:val="21"/>
          <w:szCs w:val="21"/>
          <w:highlight w:val="none"/>
        </w:rPr>
        <w:t>1</w:t>
      </w:r>
      <w:r>
        <w:rPr>
          <w:rFonts w:hint="eastAsia" w:ascii="仿宋" w:hAnsi="仿宋" w:eastAsia="仿宋" w:cs="仿宋"/>
          <w:b/>
          <w:bCs/>
          <w:color w:val="auto"/>
          <w:sz w:val="21"/>
          <w:szCs w:val="21"/>
          <w:highlight w:val="none"/>
          <w:lang w:val="en-US"/>
        </w:rPr>
        <w:t>4</w:t>
      </w:r>
      <w:r>
        <w:rPr>
          <w:rFonts w:hint="eastAsia" w:ascii="仿宋" w:hAnsi="仿宋" w:eastAsia="仿宋" w:cs="仿宋"/>
          <w:b/>
          <w:bCs/>
          <w:color w:val="auto"/>
          <w:sz w:val="21"/>
          <w:szCs w:val="21"/>
          <w:highlight w:val="none"/>
        </w:rPr>
        <w:t>：</w:t>
      </w:r>
      <w:bookmarkEnd w:id="167"/>
      <w:bookmarkEnd w:id="168"/>
      <w:bookmarkEnd w:id="169"/>
    </w:p>
    <w:p>
      <w:pPr>
        <w:pStyle w:val="32"/>
        <w:adjustRightInd w:val="0"/>
        <w:snapToGrid w:val="0"/>
        <w:spacing w:before="0" w:after="0" w:line="440" w:lineRule="exact"/>
        <w:jc w:val="center"/>
        <w:rPr>
          <w:rFonts w:ascii="仿宋" w:hAnsi="仿宋" w:eastAsia="仿宋" w:cs="仿宋"/>
          <w:b/>
          <w:color w:val="auto"/>
          <w:sz w:val="24"/>
          <w:szCs w:val="24"/>
          <w:highlight w:val="none"/>
          <w:u w:val="single"/>
        </w:rPr>
      </w:pPr>
      <w:r>
        <w:rPr>
          <w:rFonts w:hint="eastAsia" w:ascii="仿宋" w:hAnsi="仿宋" w:eastAsia="仿宋" w:cs="仿宋"/>
          <w:b/>
          <w:color w:val="auto"/>
          <w:sz w:val="24"/>
          <w:szCs w:val="24"/>
          <w:highlight w:val="none"/>
          <w:u w:val="single"/>
        </w:rPr>
        <w:t>报价函（最后报价时需单独上传附件提供）</w:t>
      </w:r>
    </w:p>
    <w:p>
      <w:pPr>
        <w:pStyle w:val="32"/>
        <w:adjustRightInd w:val="0"/>
        <w:snapToGrid w:val="0"/>
        <w:spacing w:before="0" w:after="0" w:line="440" w:lineRule="exact"/>
        <w:jc w:val="center"/>
        <w:rPr>
          <w:rFonts w:ascii="仿宋" w:hAnsi="仿宋" w:eastAsia="仿宋" w:cs="仿宋"/>
          <w:b/>
          <w:color w:val="auto"/>
          <w:sz w:val="24"/>
          <w:szCs w:val="24"/>
          <w:highlight w:val="none"/>
          <w:u w:val="single"/>
        </w:rPr>
      </w:pPr>
    </w:p>
    <w:p>
      <w:pPr>
        <w:pStyle w:val="32"/>
        <w:adjustRightInd w:val="0"/>
        <w:snapToGrid w:val="0"/>
        <w:spacing w:before="0" w:after="0" w:line="440" w:lineRule="exact"/>
        <w:jc w:val="center"/>
        <w:rPr>
          <w:rFonts w:ascii="仿宋" w:hAnsi="仿宋" w:eastAsia="仿宋" w:cs="仿宋"/>
          <w:b/>
          <w:color w:val="auto"/>
          <w:sz w:val="24"/>
          <w:szCs w:val="24"/>
          <w:highlight w:val="none"/>
          <w:u w:val="single"/>
        </w:rPr>
      </w:pPr>
    </w:p>
    <w:p>
      <w:pPr>
        <w:pStyle w:val="2"/>
        <w:adjustRightInd w:val="0"/>
        <w:snapToGrid w:val="0"/>
        <w:spacing w:line="440" w:lineRule="exact"/>
        <w:rPr>
          <w:rFonts w:ascii="仿宋" w:hAnsi="仿宋" w:eastAsia="仿宋" w:cs="仿宋"/>
          <w:color w:val="auto"/>
          <w:highlight w:val="none"/>
          <w:lang w:val="en-US"/>
        </w:rPr>
      </w:pPr>
      <w:r>
        <w:rPr>
          <w:rFonts w:hint="eastAsia" w:ascii="仿宋" w:hAnsi="仿宋" w:eastAsia="仿宋" w:cs="仿宋"/>
          <w:color w:val="auto"/>
          <w:highlight w:val="none"/>
        </w:rPr>
        <w:t>致：</w:t>
      </w:r>
      <w:r>
        <w:rPr>
          <w:rFonts w:hint="eastAsia" w:ascii="仿宋" w:hAnsi="仿宋" w:eastAsia="仿宋" w:cs="仿宋"/>
          <w:color w:val="auto"/>
          <w:highlight w:val="none"/>
          <w:lang w:val="en-US"/>
        </w:rPr>
        <w:t>新疆世纪星工程咨询有限公司</w:t>
      </w:r>
    </w:p>
    <w:p>
      <w:pPr>
        <w:pStyle w:val="2"/>
        <w:adjustRightInd w:val="0"/>
        <w:snapToGrid w:val="0"/>
        <w:spacing w:line="440" w:lineRule="exact"/>
        <w:rPr>
          <w:rFonts w:ascii="仿宋" w:hAnsi="仿宋" w:eastAsia="仿宋" w:cs="仿宋"/>
          <w:color w:val="auto"/>
          <w:highlight w:val="none"/>
        </w:rPr>
      </w:pPr>
    </w:p>
    <w:p>
      <w:pPr>
        <w:pStyle w:val="2"/>
        <w:adjustRightInd w:val="0"/>
        <w:snapToGrid w:val="0"/>
        <w:spacing w:line="440" w:lineRule="exact"/>
        <w:rPr>
          <w:rFonts w:ascii="仿宋" w:hAnsi="仿宋" w:eastAsia="仿宋" w:cs="仿宋"/>
          <w:color w:val="auto"/>
          <w:highlight w:val="none"/>
        </w:rPr>
      </w:pPr>
    </w:p>
    <w:p>
      <w:pPr>
        <w:pStyle w:val="2"/>
        <w:tabs>
          <w:tab w:val="left" w:pos="4277"/>
        </w:tabs>
        <w:adjustRightInd w:val="0"/>
        <w:snapToGrid w:val="0"/>
        <w:spacing w:line="440" w:lineRule="exact"/>
        <w:ind w:firstLine="552"/>
        <w:jc w:val="both"/>
        <w:rPr>
          <w:rFonts w:ascii="仿宋" w:hAnsi="仿宋" w:eastAsia="仿宋" w:cs="仿宋"/>
          <w:color w:val="auto"/>
          <w:highlight w:val="none"/>
        </w:rPr>
      </w:pPr>
      <w:r>
        <w:rPr>
          <w:rFonts w:hint="eastAsia" w:ascii="仿宋" w:hAnsi="仿宋" w:eastAsia="仿宋" w:cs="仿宋"/>
          <w:color w:val="auto"/>
          <w:spacing w:val="14"/>
          <w:highlight w:val="none"/>
        </w:rPr>
        <w:t>在审阅</w:t>
      </w:r>
      <w:r>
        <w:rPr>
          <w:rFonts w:hint="eastAsia" w:ascii="仿宋" w:hAnsi="仿宋" w:eastAsia="仿宋" w:cs="仿宋"/>
          <w:color w:val="auto"/>
          <w:spacing w:val="16"/>
          <w:highlight w:val="none"/>
        </w:rPr>
        <w:t>了</w:t>
      </w:r>
      <w:r>
        <w:rPr>
          <w:rFonts w:hint="eastAsia" w:ascii="仿宋" w:hAnsi="仿宋" w:eastAsia="仿宋" w:cs="仿宋"/>
          <w:color w:val="auto"/>
          <w:highlight w:val="none"/>
          <w:u w:val="single"/>
        </w:rPr>
        <w:t xml:space="preserve">      </w:t>
      </w:r>
      <w:r>
        <w:rPr>
          <w:rFonts w:hint="eastAsia" w:ascii="仿宋" w:hAnsi="仿宋" w:eastAsia="仿宋" w:cs="仿宋"/>
          <w:color w:val="auto"/>
          <w:spacing w:val="-5"/>
          <w:highlight w:val="none"/>
          <w:u w:val="single"/>
        </w:rPr>
        <w:t xml:space="preserve"> </w:t>
      </w:r>
      <w:r>
        <w:rPr>
          <w:rFonts w:hint="eastAsia" w:ascii="仿宋" w:hAnsi="仿宋" w:eastAsia="仿宋" w:cs="仿宋"/>
          <w:color w:val="auto"/>
          <w:spacing w:val="14"/>
          <w:highlight w:val="none"/>
          <w:u w:val="single"/>
        </w:rPr>
        <w:t>（项</w:t>
      </w:r>
      <w:r>
        <w:rPr>
          <w:rFonts w:hint="eastAsia" w:ascii="仿宋" w:hAnsi="仿宋" w:eastAsia="仿宋" w:cs="仿宋"/>
          <w:color w:val="auto"/>
          <w:spacing w:val="11"/>
          <w:highlight w:val="none"/>
          <w:u w:val="single"/>
        </w:rPr>
        <w:t>目</w:t>
      </w:r>
      <w:r>
        <w:rPr>
          <w:rFonts w:hint="eastAsia" w:ascii="仿宋" w:hAnsi="仿宋" w:eastAsia="仿宋" w:cs="仿宋"/>
          <w:color w:val="auto"/>
          <w:spacing w:val="14"/>
          <w:highlight w:val="none"/>
          <w:u w:val="single"/>
        </w:rPr>
        <w:t>名称</w:t>
      </w:r>
      <w:r>
        <w:rPr>
          <w:rFonts w:hint="eastAsia" w:ascii="仿宋" w:hAnsi="仿宋" w:eastAsia="仿宋" w:cs="仿宋"/>
          <w:color w:val="auto"/>
          <w:highlight w:val="none"/>
          <w:u w:val="single"/>
        </w:rPr>
        <w:t xml:space="preserve">）    </w:t>
      </w:r>
      <w:r>
        <w:rPr>
          <w:rFonts w:hint="eastAsia" w:ascii="仿宋" w:hAnsi="仿宋" w:eastAsia="仿宋" w:cs="仿宋"/>
          <w:color w:val="auto"/>
          <w:spacing w:val="-47"/>
          <w:highlight w:val="none"/>
          <w:u w:val="single"/>
        </w:rPr>
        <w:t xml:space="preserve"> </w:t>
      </w:r>
      <w:r>
        <w:rPr>
          <w:rFonts w:hint="eastAsia" w:ascii="仿宋" w:hAnsi="仿宋" w:eastAsia="仿宋" w:cs="仿宋"/>
          <w:color w:val="auto"/>
          <w:spacing w:val="14"/>
          <w:highlight w:val="none"/>
        </w:rPr>
        <w:t>磋商文</w:t>
      </w:r>
      <w:r>
        <w:rPr>
          <w:rFonts w:hint="eastAsia" w:ascii="仿宋" w:hAnsi="仿宋" w:eastAsia="仿宋" w:cs="仿宋"/>
          <w:color w:val="auto"/>
          <w:spacing w:val="11"/>
          <w:highlight w:val="none"/>
        </w:rPr>
        <w:t>件</w:t>
      </w:r>
      <w:r>
        <w:rPr>
          <w:rFonts w:hint="eastAsia" w:ascii="仿宋" w:hAnsi="仿宋" w:eastAsia="仿宋" w:cs="仿宋"/>
          <w:color w:val="auto"/>
          <w:spacing w:val="15"/>
          <w:highlight w:val="none"/>
        </w:rPr>
        <w:t>（</w:t>
      </w:r>
      <w:r>
        <w:rPr>
          <w:rFonts w:hint="eastAsia" w:ascii="仿宋" w:hAnsi="仿宋" w:eastAsia="仿宋" w:cs="仿宋"/>
          <w:color w:val="auto"/>
          <w:spacing w:val="14"/>
          <w:highlight w:val="none"/>
        </w:rPr>
        <w:t>项目编号</w:t>
      </w:r>
      <w:r>
        <w:rPr>
          <w:rFonts w:hint="eastAsia" w:ascii="仿宋" w:hAnsi="仿宋" w:eastAsia="仿宋" w:cs="仿宋"/>
          <w:color w:val="auto"/>
          <w:spacing w:val="15"/>
          <w:highlight w:val="none"/>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r>
        <w:rPr>
          <w:rFonts w:hint="eastAsia" w:ascii="仿宋" w:hAnsi="仿宋" w:eastAsia="仿宋" w:cs="仿宋"/>
          <w:color w:val="auto"/>
          <w:spacing w:val="14"/>
          <w:highlight w:val="none"/>
        </w:rPr>
        <w:t>包括确</w:t>
      </w:r>
      <w:r>
        <w:rPr>
          <w:rFonts w:hint="eastAsia" w:ascii="仿宋" w:hAnsi="仿宋" w:eastAsia="仿宋" w:cs="仿宋"/>
          <w:color w:val="auto"/>
          <w:highlight w:val="none"/>
        </w:rPr>
        <w:t>已</w:t>
      </w:r>
      <w:r>
        <w:rPr>
          <w:rFonts w:hint="eastAsia" w:ascii="仿宋" w:hAnsi="仿宋" w:eastAsia="仿宋" w:cs="仿宋"/>
          <w:color w:val="auto"/>
          <w:spacing w:val="12"/>
          <w:highlight w:val="none"/>
        </w:rPr>
        <w:t>收到补</w:t>
      </w:r>
      <w:r>
        <w:rPr>
          <w:rFonts w:hint="eastAsia" w:ascii="仿宋" w:hAnsi="仿宋" w:eastAsia="仿宋" w:cs="仿宋"/>
          <w:color w:val="auto"/>
          <w:spacing w:val="15"/>
          <w:highlight w:val="none"/>
        </w:rPr>
        <w:t>充</w:t>
      </w:r>
      <w:r>
        <w:rPr>
          <w:rFonts w:hint="eastAsia" w:ascii="仿宋" w:hAnsi="仿宋" w:eastAsia="仿宋" w:cs="仿宋"/>
          <w:color w:val="auto"/>
          <w:spacing w:val="38"/>
          <w:highlight w:val="none"/>
        </w:rPr>
        <w:t>修改</w:t>
      </w:r>
      <w:r>
        <w:rPr>
          <w:rFonts w:hint="eastAsia" w:ascii="仿宋" w:hAnsi="仿宋" w:eastAsia="仿宋" w:cs="仿宋"/>
          <w:color w:val="auto"/>
          <w:spacing w:val="40"/>
          <w:highlight w:val="none"/>
        </w:rPr>
        <w:t>文</w:t>
      </w:r>
      <w:r>
        <w:rPr>
          <w:rFonts w:hint="eastAsia" w:ascii="仿宋" w:hAnsi="仿宋" w:eastAsia="仿宋" w:cs="仿宋"/>
          <w:color w:val="auto"/>
          <w:spacing w:val="38"/>
          <w:highlight w:val="none"/>
        </w:rPr>
        <w:t>件</w:t>
      </w:r>
      <w:r>
        <w:rPr>
          <w:rFonts w:hint="eastAsia" w:ascii="仿宋" w:hAnsi="仿宋" w:eastAsia="仿宋" w:cs="仿宋"/>
          <w:color w:val="auto"/>
          <w:highlight w:val="none"/>
        </w:rPr>
        <w:t>）</w:t>
      </w:r>
      <w:r>
        <w:rPr>
          <w:rFonts w:hint="eastAsia" w:ascii="仿宋" w:hAnsi="仿宋" w:eastAsia="仿宋" w:cs="仿宋"/>
          <w:color w:val="auto"/>
          <w:spacing w:val="40"/>
          <w:highlight w:val="none"/>
        </w:rPr>
        <w:t>我</w:t>
      </w:r>
      <w:r>
        <w:rPr>
          <w:rFonts w:hint="eastAsia" w:ascii="仿宋" w:hAnsi="仿宋" w:eastAsia="仿宋" w:cs="仿宋"/>
          <w:color w:val="auto"/>
          <w:spacing w:val="38"/>
          <w:highlight w:val="none"/>
        </w:rPr>
        <w:t>方</w:t>
      </w:r>
      <w:r>
        <w:rPr>
          <w:rFonts w:hint="eastAsia" w:ascii="仿宋" w:hAnsi="仿宋" w:eastAsia="仿宋" w:cs="仿宋"/>
          <w:color w:val="auto"/>
          <w:spacing w:val="40"/>
          <w:highlight w:val="none"/>
        </w:rPr>
        <w:t>下述</w:t>
      </w:r>
      <w:r>
        <w:rPr>
          <w:rFonts w:hint="eastAsia" w:ascii="仿宋" w:hAnsi="仿宋" w:eastAsia="仿宋" w:cs="仿宋"/>
          <w:color w:val="auto"/>
          <w:spacing w:val="38"/>
          <w:highlight w:val="none"/>
        </w:rPr>
        <w:t>签</w:t>
      </w:r>
      <w:r>
        <w:rPr>
          <w:rFonts w:hint="eastAsia" w:ascii="仿宋" w:hAnsi="仿宋" w:eastAsia="仿宋" w:cs="仿宋"/>
          <w:color w:val="auto"/>
          <w:spacing w:val="40"/>
          <w:highlight w:val="none"/>
        </w:rPr>
        <w:t>字人</w:t>
      </w:r>
      <w:r>
        <w:rPr>
          <w:rFonts w:hint="eastAsia" w:ascii="仿宋" w:hAnsi="仿宋" w:eastAsia="仿宋" w:cs="仿宋"/>
          <w:color w:val="auto"/>
          <w:spacing w:val="38"/>
          <w:highlight w:val="none"/>
        </w:rPr>
        <w:t>将</w:t>
      </w:r>
      <w:r>
        <w:rPr>
          <w:rFonts w:hint="eastAsia" w:ascii="仿宋" w:hAnsi="仿宋" w:eastAsia="仿宋" w:cs="仿宋"/>
          <w:color w:val="auto"/>
          <w:spacing w:val="40"/>
          <w:highlight w:val="none"/>
        </w:rPr>
        <w:t>按</w:t>
      </w:r>
      <w:r>
        <w:rPr>
          <w:rFonts w:hint="eastAsia" w:ascii="仿宋" w:hAnsi="仿宋" w:eastAsia="仿宋" w:cs="仿宋"/>
          <w:color w:val="auto"/>
          <w:highlight w:val="none"/>
        </w:rPr>
        <w:t>照</w:t>
      </w:r>
      <w:r>
        <w:rPr>
          <w:rFonts w:hint="eastAsia" w:ascii="仿宋" w:hAnsi="仿宋" w:eastAsia="仿宋" w:cs="仿宋"/>
          <w:color w:val="auto"/>
          <w:spacing w:val="-80"/>
          <w:highlight w:val="none"/>
        </w:rPr>
        <w:t xml:space="preserve"> </w:t>
      </w:r>
      <w:r>
        <w:rPr>
          <w:rFonts w:hint="eastAsia" w:ascii="仿宋" w:hAnsi="仿宋" w:eastAsia="仿宋" w:cs="仿宋"/>
          <w:b/>
          <w:color w:val="auto"/>
          <w:spacing w:val="40"/>
          <w:highlight w:val="none"/>
        </w:rPr>
        <w:t>竞</w:t>
      </w:r>
      <w:r>
        <w:rPr>
          <w:rFonts w:hint="eastAsia" w:ascii="仿宋" w:hAnsi="仿宋" w:eastAsia="仿宋" w:cs="仿宋"/>
          <w:b/>
          <w:color w:val="auto"/>
          <w:spacing w:val="42"/>
          <w:highlight w:val="none"/>
        </w:rPr>
        <w:t>争</w:t>
      </w:r>
      <w:r>
        <w:rPr>
          <w:rFonts w:hint="eastAsia" w:ascii="仿宋" w:hAnsi="仿宋" w:eastAsia="仿宋" w:cs="仿宋"/>
          <w:b/>
          <w:color w:val="auto"/>
          <w:spacing w:val="40"/>
          <w:highlight w:val="none"/>
        </w:rPr>
        <w:t>性磋商文</w:t>
      </w:r>
      <w:r>
        <w:rPr>
          <w:rFonts w:hint="eastAsia" w:ascii="仿宋" w:hAnsi="仿宋" w:eastAsia="仿宋" w:cs="仿宋"/>
          <w:b/>
          <w:color w:val="auto"/>
          <w:highlight w:val="none"/>
        </w:rPr>
        <w:t>件</w:t>
      </w:r>
      <w:r>
        <w:rPr>
          <w:rFonts w:hint="eastAsia" w:ascii="仿宋" w:hAnsi="仿宋" w:eastAsia="仿宋" w:cs="仿宋"/>
          <w:b/>
          <w:color w:val="auto"/>
          <w:spacing w:val="-80"/>
          <w:highlight w:val="none"/>
        </w:rPr>
        <w:t xml:space="preserve"> </w:t>
      </w:r>
      <w:r>
        <w:rPr>
          <w:rFonts w:hint="eastAsia" w:ascii="仿宋" w:hAnsi="仿宋" w:eastAsia="仿宋" w:cs="仿宋"/>
          <w:color w:val="auto"/>
          <w:spacing w:val="40"/>
          <w:highlight w:val="none"/>
        </w:rPr>
        <w:t>的</w:t>
      </w:r>
      <w:r>
        <w:rPr>
          <w:rFonts w:hint="eastAsia" w:ascii="仿宋" w:hAnsi="仿宋" w:eastAsia="仿宋" w:cs="仿宋"/>
          <w:color w:val="auto"/>
          <w:spacing w:val="38"/>
          <w:highlight w:val="none"/>
        </w:rPr>
        <w:t>规</w:t>
      </w:r>
      <w:r>
        <w:rPr>
          <w:rFonts w:hint="eastAsia" w:ascii="仿宋" w:hAnsi="仿宋" w:eastAsia="仿宋" w:cs="仿宋"/>
          <w:color w:val="auto"/>
          <w:highlight w:val="none"/>
        </w:rPr>
        <w:t>定</w:t>
      </w:r>
      <w:r>
        <w:rPr>
          <w:rFonts w:hint="eastAsia" w:ascii="仿宋" w:hAnsi="仿宋" w:eastAsia="仿宋" w:cs="仿宋"/>
          <w:color w:val="auto"/>
          <w:spacing w:val="40"/>
          <w:highlight w:val="none"/>
        </w:rPr>
        <w:t>提</w:t>
      </w:r>
      <w:r>
        <w:rPr>
          <w:rFonts w:hint="eastAsia" w:ascii="仿宋" w:hAnsi="仿宋" w:eastAsia="仿宋" w:cs="仿宋"/>
          <w:color w:val="auto"/>
          <w:spacing w:val="43"/>
          <w:highlight w:val="none"/>
        </w:rPr>
        <w:t>供</w:t>
      </w:r>
      <w:r>
        <w:rPr>
          <w:rFonts w:hint="eastAsia" w:ascii="仿宋" w:hAnsi="仿宋" w:eastAsia="仿宋" w:cs="仿宋"/>
          <w:color w:val="auto"/>
          <w:spacing w:val="40"/>
          <w:highlight w:val="none"/>
        </w:rPr>
        <w:t>的</w:t>
      </w:r>
      <w:r>
        <w:rPr>
          <w:rFonts w:hint="eastAsia" w:ascii="仿宋" w:hAnsi="仿宋" w:eastAsia="仿宋" w:cs="仿宋"/>
          <w:b/>
          <w:color w:val="auto"/>
          <w:spacing w:val="43"/>
          <w:highlight w:val="none"/>
        </w:rPr>
        <w:t>最</w:t>
      </w:r>
      <w:r>
        <w:rPr>
          <w:rFonts w:hint="eastAsia" w:ascii="仿宋" w:hAnsi="仿宋" w:eastAsia="仿宋" w:cs="仿宋"/>
          <w:b/>
          <w:color w:val="auto"/>
          <w:spacing w:val="45"/>
          <w:highlight w:val="none"/>
        </w:rPr>
        <w:t>后</w:t>
      </w:r>
      <w:r>
        <w:rPr>
          <w:rFonts w:hint="eastAsia" w:ascii="仿宋" w:hAnsi="仿宋" w:eastAsia="仿宋" w:cs="仿宋"/>
          <w:b/>
          <w:color w:val="auto"/>
          <w:spacing w:val="43"/>
          <w:highlight w:val="none"/>
        </w:rPr>
        <w:t>总</w:t>
      </w:r>
      <w:r>
        <w:rPr>
          <w:rFonts w:hint="eastAsia" w:ascii="仿宋" w:hAnsi="仿宋" w:eastAsia="仿宋" w:cs="仿宋"/>
          <w:b/>
          <w:color w:val="auto"/>
          <w:highlight w:val="none"/>
        </w:rPr>
        <w:t>价</w:t>
      </w:r>
      <w:r>
        <w:rPr>
          <w:rFonts w:hint="eastAsia" w:ascii="仿宋" w:hAnsi="仿宋" w:eastAsia="仿宋" w:cs="仿宋"/>
          <w:b/>
          <w:color w:val="auto"/>
          <w:spacing w:val="-79"/>
          <w:highlight w:val="none"/>
        </w:rPr>
        <w:t xml:space="preserve"> </w:t>
      </w:r>
      <w:r>
        <w:rPr>
          <w:rFonts w:hint="eastAsia" w:ascii="仿宋" w:hAnsi="仿宋" w:eastAsia="仿宋" w:cs="仿宋"/>
          <w:color w:val="auto"/>
          <w:highlight w:val="none"/>
        </w:rPr>
        <w:t>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rPr>
        <w:t xml:space="preserve">小写：    大写：      </w:t>
      </w:r>
      <w:r>
        <w:rPr>
          <w:rFonts w:hint="eastAsia" w:ascii="仿宋" w:hAnsi="仿宋" w:eastAsia="仿宋" w:cs="仿宋"/>
          <w:color w:val="auto"/>
          <w:highlight w:val="none"/>
        </w:rPr>
        <w:t>（用</w:t>
      </w:r>
      <w:r>
        <w:rPr>
          <w:rFonts w:hint="eastAsia" w:ascii="仿宋" w:hAnsi="仿宋" w:eastAsia="仿宋" w:cs="仿宋"/>
          <w:color w:val="auto"/>
          <w:spacing w:val="4"/>
          <w:highlight w:val="none"/>
        </w:rPr>
        <w:t>文</w:t>
      </w:r>
      <w:r>
        <w:rPr>
          <w:rFonts w:hint="eastAsia" w:ascii="仿宋" w:hAnsi="仿宋" w:eastAsia="仿宋" w:cs="仿宋"/>
          <w:color w:val="auto"/>
          <w:highlight w:val="none"/>
        </w:rPr>
        <w:t>字和数字表示的总价</w:t>
      </w:r>
      <w:r>
        <w:rPr>
          <w:rFonts w:hint="eastAsia" w:ascii="仿宋" w:hAnsi="仿宋" w:eastAsia="仿宋" w:cs="仿宋"/>
          <w:color w:val="auto"/>
          <w:spacing w:val="4"/>
          <w:highlight w:val="none"/>
        </w:rPr>
        <w:t>）</w:t>
      </w:r>
      <w:r>
        <w:rPr>
          <w:rFonts w:hint="eastAsia" w:ascii="仿宋" w:hAnsi="仿宋" w:eastAsia="仿宋" w:cs="仿宋"/>
          <w:color w:val="auto"/>
          <w:highlight w:val="none"/>
        </w:rPr>
        <w:t>的服务</w:t>
      </w:r>
      <w:r>
        <w:rPr>
          <w:rFonts w:hint="eastAsia" w:ascii="仿宋" w:hAnsi="仿宋" w:eastAsia="仿宋" w:cs="仿宋"/>
          <w:color w:val="auto"/>
          <w:spacing w:val="7"/>
          <w:highlight w:val="none"/>
        </w:rPr>
        <w:t>。</w:t>
      </w:r>
      <w:r>
        <w:rPr>
          <w:rFonts w:hint="eastAsia" w:ascii="仿宋" w:hAnsi="仿宋" w:eastAsia="仿宋" w:cs="仿宋"/>
          <w:color w:val="auto"/>
          <w:highlight w:val="none"/>
        </w:rPr>
        <w:t>并作出</w:t>
      </w:r>
      <w:r>
        <w:rPr>
          <w:rFonts w:hint="eastAsia" w:ascii="仿宋" w:hAnsi="仿宋" w:eastAsia="仿宋" w:cs="仿宋"/>
          <w:color w:val="auto"/>
          <w:spacing w:val="-10"/>
          <w:highlight w:val="none"/>
        </w:rPr>
        <w:t>如</w:t>
      </w:r>
      <w:r>
        <w:rPr>
          <w:rFonts w:hint="eastAsia" w:ascii="仿宋" w:hAnsi="仿宋" w:eastAsia="仿宋" w:cs="仿宋"/>
          <w:color w:val="auto"/>
          <w:highlight w:val="none"/>
        </w:rPr>
        <w:t>下承诺：</w:t>
      </w:r>
    </w:p>
    <w:p>
      <w:pPr>
        <w:pStyle w:val="32"/>
        <w:spacing w:line="440" w:lineRule="exact"/>
        <w:ind w:firstLine="660" w:firstLineChars="275"/>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1、如果我们被确定为成交供应商，我们将按照磋商后双方确认的合同条款的要求执行。</w:t>
      </w:r>
    </w:p>
    <w:p>
      <w:pPr>
        <w:pStyle w:val="32"/>
        <w:spacing w:line="440" w:lineRule="exact"/>
        <w:ind w:firstLine="660" w:firstLineChars="275"/>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2、我方保证忠实地执行双方所签的合同，并承担合同规定的责任和义务。</w:t>
      </w:r>
    </w:p>
    <w:p>
      <w:pPr>
        <w:pStyle w:val="32"/>
        <w:spacing w:line="440" w:lineRule="exact"/>
        <w:ind w:firstLine="660" w:firstLineChars="275"/>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3、我方愿意向贵方提供任何与此报价有关的数据、情况和技术资料。</w:t>
      </w:r>
    </w:p>
    <w:p>
      <w:pPr>
        <w:pStyle w:val="32"/>
        <w:spacing w:line="440" w:lineRule="exact"/>
        <w:ind w:firstLine="660" w:firstLineChars="275"/>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4、我方提交的响应文件及报价自提交日期起 90 天有效，并对我方具有约束力。</w:t>
      </w:r>
    </w:p>
    <w:p>
      <w:pPr>
        <w:pStyle w:val="32"/>
        <w:spacing w:line="440" w:lineRule="exact"/>
        <w:ind w:firstLine="660" w:firstLineChars="275"/>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5、在正式合同准备好和签字前，本报价函及贵方的书面成交结果通知书将构成约束我们双方的合同内容。</w:t>
      </w:r>
    </w:p>
    <w:p>
      <w:pPr>
        <w:pStyle w:val="32"/>
        <w:spacing w:line="440" w:lineRule="exact"/>
        <w:ind w:firstLine="660" w:firstLineChars="275"/>
        <w:jc w:val="both"/>
        <w:rPr>
          <w:rFonts w:ascii="仿宋" w:hAnsi="仿宋" w:eastAsia="仿宋" w:cs="仿宋"/>
          <w:bCs w:val="0"/>
          <w:color w:val="auto"/>
          <w:spacing w:val="0"/>
          <w:kern w:val="2"/>
          <w:sz w:val="24"/>
          <w:szCs w:val="24"/>
          <w:highlight w:val="none"/>
          <w:lang w:bidi="ar"/>
        </w:rPr>
      </w:pPr>
      <w:r>
        <w:rPr>
          <w:rFonts w:hint="eastAsia" w:ascii="仿宋" w:hAnsi="仿宋" w:eastAsia="仿宋" w:cs="仿宋"/>
          <w:bCs w:val="0"/>
          <w:color w:val="auto"/>
          <w:spacing w:val="0"/>
          <w:kern w:val="2"/>
          <w:sz w:val="24"/>
          <w:szCs w:val="24"/>
          <w:highlight w:val="none"/>
          <w:lang w:bidi="ar"/>
        </w:rPr>
        <w:t>6、我方已详细审查全部磋商文件，包括所有补充通知（如果有的话）。我们完全理解并同意放弃对这方面有不明、误解和质疑的权力。</w:t>
      </w:r>
    </w:p>
    <w:p>
      <w:pPr>
        <w:pStyle w:val="2"/>
        <w:adjustRightInd w:val="0"/>
        <w:snapToGrid w:val="0"/>
        <w:spacing w:line="440" w:lineRule="exact"/>
        <w:ind w:firstLine="660" w:firstLineChars="275"/>
        <w:rPr>
          <w:rFonts w:ascii="仿宋" w:hAnsi="仿宋" w:eastAsia="仿宋" w:cs="仿宋"/>
          <w:color w:val="auto"/>
          <w:highlight w:val="none"/>
        </w:rPr>
      </w:pPr>
    </w:p>
    <w:p>
      <w:pPr>
        <w:pStyle w:val="2"/>
        <w:adjustRightInd w:val="0"/>
        <w:snapToGrid w:val="0"/>
        <w:spacing w:line="440" w:lineRule="exact"/>
        <w:rPr>
          <w:rFonts w:ascii="仿宋" w:hAnsi="仿宋" w:eastAsia="仿宋" w:cs="仿宋"/>
          <w:color w:val="auto"/>
          <w:highlight w:val="none"/>
        </w:rPr>
      </w:pPr>
    </w:p>
    <w:p>
      <w:pPr>
        <w:pStyle w:val="2"/>
        <w:tabs>
          <w:tab w:val="left" w:pos="2499"/>
          <w:tab w:val="left" w:pos="4419"/>
        </w:tabs>
        <w:adjustRightInd w:val="0"/>
        <w:snapToGrid w:val="0"/>
        <w:spacing w:line="440" w:lineRule="exact"/>
        <w:rPr>
          <w:rFonts w:ascii="仿宋" w:hAnsi="仿宋" w:eastAsia="仿宋" w:cs="仿宋"/>
          <w:color w:val="auto"/>
          <w:highlight w:val="none"/>
        </w:rPr>
      </w:pP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（盖章）</w:t>
      </w:r>
      <w:r>
        <w:rPr>
          <w:rFonts w:hint="eastAsia" w:ascii="仿宋" w:hAnsi="仿宋" w:eastAsia="仿宋" w:cs="仿宋"/>
          <w:color w:val="auto"/>
          <w:highlight w:val="none"/>
          <w:u w:val="single"/>
        </w:rPr>
        <w:tab/>
      </w:r>
    </w:p>
    <w:p>
      <w:pPr>
        <w:pStyle w:val="2"/>
        <w:tabs>
          <w:tab w:val="left" w:pos="4899"/>
          <w:tab w:val="left" w:pos="7420"/>
        </w:tabs>
        <w:adjustRightInd w:val="0"/>
        <w:snapToGrid w:val="0"/>
        <w:spacing w:line="440" w:lineRule="exact"/>
        <w:rPr>
          <w:rFonts w:ascii="仿宋" w:hAnsi="仿宋" w:eastAsia="仿宋" w:cs="仿宋"/>
          <w:color w:val="auto"/>
          <w:highlight w:val="none"/>
        </w:rPr>
      </w:pPr>
      <w:r>
        <w:rPr>
          <w:rFonts w:hint="eastAsia" w:ascii="仿宋" w:hAnsi="仿宋" w:eastAsia="仿宋" w:cs="仿宋"/>
          <w:color w:val="auto"/>
          <w:highlight w:val="none"/>
        </w:rPr>
        <w:t>法定代表人或其授权代理人：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（签字或盖章）</w:t>
      </w:r>
      <w:r>
        <w:rPr>
          <w:rFonts w:hint="eastAsia" w:ascii="仿宋" w:hAnsi="仿宋" w:eastAsia="仿宋" w:cs="仿宋"/>
          <w:color w:val="auto"/>
          <w:highlight w:val="none"/>
          <w:u w:val="single"/>
        </w:rPr>
        <w:tab/>
      </w:r>
    </w:p>
    <w:p>
      <w:pPr>
        <w:pStyle w:val="2"/>
        <w:tabs>
          <w:tab w:val="left" w:pos="2090"/>
          <w:tab w:val="left" w:pos="2691"/>
        </w:tabs>
        <w:adjustRightInd w:val="0"/>
        <w:snapToGrid w:val="0"/>
        <w:spacing w:line="440" w:lineRule="exact"/>
        <w:rPr>
          <w:rFonts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lang w:val="en-US"/>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rPr>
        <w:t xml:space="preserve">    </w:t>
      </w:r>
      <w:r>
        <w:rPr>
          <w:rFonts w:hint="eastAsia" w:ascii="仿宋" w:hAnsi="仿宋" w:eastAsia="仿宋" w:cs="仿宋"/>
          <w:color w:val="auto"/>
          <w:highlight w:val="none"/>
        </w:rPr>
        <w:t>日</w:t>
      </w:r>
    </w:p>
    <w:p>
      <w:pPr>
        <w:rPr>
          <w:rFonts w:ascii="仿宋" w:hAnsi="仿宋" w:eastAsia="仿宋" w:cs="仿宋"/>
          <w:color w:val="auto"/>
          <w:kern w:val="2"/>
          <w:highlight w:val="none"/>
          <w:lang w:val="en-US" w:bidi="ar"/>
        </w:rPr>
      </w:pPr>
    </w:p>
    <w:sectPr>
      <w:pgSz w:w="11905" w:h="16838"/>
      <w:pgMar w:top="1440" w:right="1803" w:bottom="1440" w:left="1803" w:header="850" w:footer="992"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1" w:fontKey="{C96AA764-B10B-45D5-AA8C-1AEFED4E1516}"/>
  </w:font>
  <w:font w:name="仿宋_GB2312">
    <w:panose1 w:val="02010609030101010101"/>
    <w:charset w:val="86"/>
    <w:family w:val="modern"/>
    <w:pitch w:val="default"/>
    <w:sig w:usb0="00000001" w:usb1="080E0000" w:usb2="00000000" w:usb3="00000000" w:csb0="00040000" w:csb1="00000000"/>
    <w:embedRegular r:id="rId2" w:fontKey="{0478470B-0CC3-4781-9147-BD498CB7B649}"/>
  </w:font>
  <w:font w:name="微软雅黑">
    <w:panose1 w:val="020B0503020204020204"/>
    <w:charset w:val="86"/>
    <w:family w:val="auto"/>
    <w:pitch w:val="default"/>
    <w:sig w:usb0="80000287" w:usb1="280F3C52" w:usb2="00000016" w:usb3="00000000" w:csb0="0004001F" w:csb1="00000000"/>
    <w:embedRegular r:id="rId3" w:fontKey="{8BC0AA67-E072-4ED7-9510-E1678462931F}"/>
  </w:font>
  <w:font w:name="Wingdings 2">
    <w:panose1 w:val="05020102010507070707"/>
    <w:charset w:val="02"/>
    <w:family w:val="roman"/>
    <w:pitch w:val="default"/>
    <w:sig w:usb0="00000000" w:usb1="00000000" w:usb2="00000000" w:usb3="00000000" w:csb0="80000000" w:csb1="00000000"/>
    <w:embedRegular r:id="rId4" w:fontKey="{4AB98514-C88B-447F-8513-F624CE71A5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lang w:val="en-US"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6"/>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pPr>
      <w:pStyle w:val="16"/>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rPr>
        <w:lang w:val="en-US"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asciiTheme="minorEastAsia" w:hAnsiTheme="minorEastAsia" w:eastAsiaTheme="minorEastAsia"/>
                            </w:rPr>
                          </w:pPr>
                          <w:r>
                            <w:rPr>
                              <w:rFonts w:asciiTheme="minorEastAsia" w:hAnsiTheme="minorEastAsia" w:eastAsiaTheme="minorEastAsia"/>
                            </w:rPr>
                            <w:fldChar w:fldCharType="begin"/>
                          </w:r>
                          <w:r>
                            <w:rPr>
                              <w:rFonts w:asciiTheme="minorEastAsia" w:hAnsiTheme="minorEastAsia" w:eastAsiaTheme="minorEastAsia"/>
                            </w:rPr>
                            <w:instrText xml:space="preserve"> PAGE  \* MERGEFORMAT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6"/>
                      <w:rPr>
                        <w:rFonts w:asciiTheme="minorEastAsia" w:hAnsiTheme="minorEastAsia" w:eastAsiaTheme="minorEastAsia"/>
                      </w:rPr>
                    </w:pPr>
                    <w:r>
                      <w:rPr>
                        <w:rFonts w:asciiTheme="minorEastAsia" w:hAnsiTheme="minorEastAsia" w:eastAsiaTheme="minorEastAsia"/>
                      </w:rPr>
                      <w:fldChar w:fldCharType="begin"/>
                    </w:r>
                    <w:r>
                      <w:rPr>
                        <w:rFonts w:asciiTheme="minorEastAsia" w:hAnsiTheme="minorEastAsia" w:eastAsiaTheme="minorEastAsia"/>
                      </w:rPr>
                      <w:instrText xml:space="preserve"> PAGE  \* MERGEFORMAT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36</w:t>
                    </w:r>
                    <w:r>
                      <w:fldChar w:fldCharType="end"/>
                    </w:r>
                    <w:r>
                      <w:t xml:space="preserve"> 页</w:t>
                    </w:r>
                  </w:p>
                </w:txbxContent>
              </v:textbox>
            </v:shape>
          </w:pict>
        </mc:Fallback>
      </mc:AlternateContent>
    </w:r>
    <w:r>
      <w:rPr>
        <w:sz w:val="20"/>
        <w:lang w:val="en-US" w:bidi="ar-SA"/>
      </w:rPr>
      <mc:AlternateContent>
        <mc:Choice Requires="wps">
          <w:drawing>
            <wp:anchor distT="0" distB="0" distL="114300" distR="114300" simplePos="0" relativeHeight="251659264" behindDoc="0" locked="0" layoutInCell="1" allowOverlap="1">
              <wp:simplePos x="0" y="0"/>
              <wp:positionH relativeFrom="margin">
                <wp:posOffset>2158365</wp:posOffset>
              </wp:positionH>
              <wp:positionV relativeFrom="paragraph">
                <wp:posOffset>-130175</wp:posOffset>
              </wp:positionV>
              <wp:extent cx="948055" cy="440055"/>
              <wp:effectExtent l="0" t="0" r="5080" b="0"/>
              <wp:wrapNone/>
              <wp:docPr id="3" name="文本框 3"/>
              <wp:cNvGraphicFramePr/>
              <a:graphic xmlns:a="http://schemas.openxmlformats.org/drawingml/2006/main">
                <a:graphicData uri="http://schemas.microsoft.com/office/word/2010/wordprocessingShape">
                  <wps:wsp>
                    <wps:cNvSpPr txBox="1"/>
                    <wps:spPr>
                      <a:xfrm>
                        <a:off x="0" y="0"/>
                        <a:ext cx="947844" cy="44026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both"/>
                            <w:rPr>
                              <w:rFonts w:eastAsia="仿宋_GB2312"/>
                              <w:sz w:val="2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69.95pt;margin-top:-10.25pt;height:34.65pt;width:74.65pt;mso-position-horizontal-relative:margin;z-index:251659264;mso-width-relative:page;mso-height-relative:page;" filled="f" stroked="f" coordsize="21600,21600" o:gfxdata="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L5ockdkAAAAKAQAADwAAAAAAAAABACAAAAAiAAAAZHJzL2Rvd25yZXYu&#10;eG1sUEsBAhQAFAAAAAgAh07iQKP2gr8zAgAAVQQAAA4AAAAAAAAAAQAgAAAAKAEAAGRycy9lMm9E&#10;b2MueG1sUEsFBgAAAAAGAAYAWQEAAM0FAAAAAA==&#10;">
              <v:fill on="f" focussize="0,0"/>
              <v:stroke on="f" weight="0.5pt"/>
              <v:imagedata o:title=""/>
              <o:lock v:ext="edit" aspectratio="f"/>
              <v:textbox inset="0mm,0mm,0mm,0mm">
                <w:txbxContent>
                  <w:p>
                    <w:pPr>
                      <w:pStyle w:val="16"/>
                      <w:jc w:val="both"/>
                      <w:rPr>
                        <w:rFonts w:eastAsia="仿宋_GB2312"/>
                        <w:sz w:val="24"/>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52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52</w:t>
                    </w:r>
                    <w:r>
                      <w:fldChar w:fldCharType="end"/>
                    </w:r>
                    <w:r>
                      <w:t xml:space="preserve"> 页</w:t>
                    </w:r>
                  </w:p>
                </w:txbxContent>
              </v:textbox>
            </v:shape>
          </w:pict>
        </mc:Fallback>
      </mc:AlternateContent>
    </w:r>
    <w:r>
      <w:rPr>
        <w:lang w:val="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both"/>
                            <w:rPr>
                              <w:rFonts w:eastAsia="仿宋_GB2312"/>
                              <w:sz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6"/>
                      <w:jc w:val="both"/>
                      <w:rPr>
                        <w:rFonts w:eastAsia="仿宋_GB2312"/>
                        <w:sz w:val="24"/>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A84E0B"/>
    <w:multiLevelType w:val="singleLevel"/>
    <w:tmpl w:val="F0A84E0B"/>
    <w:lvl w:ilvl="0" w:tentative="0">
      <w:start w:val="3"/>
      <w:numFmt w:val="chineseCounting"/>
      <w:suff w:val="space"/>
      <w:lvlText w:val="第%1章"/>
      <w:lvlJc w:val="left"/>
      <w:rPr>
        <w:rFonts w:hint="eastAsia"/>
      </w:rPr>
    </w:lvl>
  </w:abstractNum>
  <w:abstractNum w:abstractNumId="1">
    <w:nsid w:val="0C358B3E"/>
    <w:multiLevelType w:val="singleLevel"/>
    <w:tmpl w:val="0C358B3E"/>
    <w:lvl w:ilvl="0" w:tentative="0">
      <w:start w:val="1"/>
      <w:numFmt w:val="chineseCounting"/>
      <w:suff w:val="nothing"/>
      <w:lvlText w:val="%1、"/>
      <w:lvlJc w:val="left"/>
      <w:rPr>
        <w:rFonts w:hint="eastAsia"/>
      </w:rPr>
    </w:lvl>
  </w:abstractNum>
  <w:abstractNum w:abstractNumId="2">
    <w:nsid w:val="7D992029"/>
    <w:multiLevelType w:val="multilevel"/>
    <w:tmpl w:val="7D992029"/>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37"/>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2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OThiNTNjZDIzNWQxYTk4NTFjNjVhOGYzNWQwYWUifQ=="/>
  </w:docVars>
  <w:rsids>
    <w:rsidRoot w:val="00D56A7F"/>
    <w:rsid w:val="0000005B"/>
    <w:rsid w:val="00024246"/>
    <w:rsid w:val="00067DB8"/>
    <w:rsid w:val="000723CD"/>
    <w:rsid w:val="00097D0C"/>
    <w:rsid w:val="000A2AB0"/>
    <w:rsid w:val="000D0C05"/>
    <w:rsid w:val="001419AE"/>
    <w:rsid w:val="00143344"/>
    <w:rsid w:val="00164CF8"/>
    <w:rsid w:val="00173F32"/>
    <w:rsid w:val="00192D9C"/>
    <w:rsid w:val="001E10D2"/>
    <w:rsid w:val="001F61F6"/>
    <w:rsid w:val="002350FC"/>
    <w:rsid w:val="0027102C"/>
    <w:rsid w:val="00285254"/>
    <w:rsid w:val="002B1A32"/>
    <w:rsid w:val="002C0FB1"/>
    <w:rsid w:val="002D7F61"/>
    <w:rsid w:val="00353D87"/>
    <w:rsid w:val="00356247"/>
    <w:rsid w:val="00361A69"/>
    <w:rsid w:val="003640B1"/>
    <w:rsid w:val="00367B33"/>
    <w:rsid w:val="00375DD6"/>
    <w:rsid w:val="0039508A"/>
    <w:rsid w:val="003D66A7"/>
    <w:rsid w:val="003F5EED"/>
    <w:rsid w:val="00414083"/>
    <w:rsid w:val="00436B3E"/>
    <w:rsid w:val="0045034E"/>
    <w:rsid w:val="00451A66"/>
    <w:rsid w:val="00461D60"/>
    <w:rsid w:val="0046592B"/>
    <w:rsid w:val="00494FFB"/>
    <w:rsid w:val="004A3183"/>
    <w:rsid w:val="004B30ED"/>
    <w:rsid w:val="004D6559"/>
    <w:rsid w:val="004F693B"/>
    <w:rsid w:val="00510052"/>
    <w:rsid w:val="00511317"/>
    <w:rsid w:val="00527A6A"/>
    <w:rsid w:val="005703B5"/>
    <w:rsid w:val="00590EF1"/>
    <w:rsid w:val="005A042D"/>
    <w:rsid w:val="005A5F00"/>
    <w:rsid w:val="005D0571"/>
    <w:rsid w:val="00606704"/>
    <w:rsid w:val="00627056"/>
    <w:rsid w:val="006462F5"/>
    <w:rsid w:val="00672350"/>
    <w:rsid w:val="0068781E"/>
    <w:rsid w:val="006A0719"/>
    <w:rsid w:val="006B749A"/>
    <w:rsid w:val="006C3E01"/>
    <w:rsid w:val="006E2641"/>
    <w:rsid w:val="007157E1"/>
    <w:rsid w:val="00756428"/>
    <w:rsid w:val="00777F43"/>
    <w:rsid w:val="0079299D"/>
    <w:rsid w:val="007A1E27"/>
    <w:rsid w:val="007C1138"/>
    <w:rsid w:val="007C1345"/>
    <w:rsid w:val="007C641C"/>
    <w:rsid w:val="007D09C2"/>
    <w:rsid w:val="007D108E"/>
    <w:rsid w:val="007D5278"/>
    <w:rsid w:val="007E1BBB"/>
    <w:rsid w:val="00804ADF"/>
    <w:rsid w:val="00823B67"/>
    <w:rsid w:val="00830FD1"/>
    <w:rsid w:val="0084456D"/>
    <w:rsid w:val="008766A8"/>
    <w:rsid w:val="00897537"/>
    <w:rsid w:val="008A1B6D"/>
    <w:rsid w:val="008B401D"/>
    <w:rsid w:val="00904E5A"/>
    <w:rsid w:val="00912513"/>
    <w:rsid w:val="00954DE2"/>
    <w:rsid w:val="00977775"/>
    <w:rsid w:val="0098765E"/>
    <w:rsid w:val="009C1A05"/>
    <w:rsid w:val="009E35A9"/>
    <w:rsid w:val="00A04523"/>
    <w:rsid w:val="00A1438B"/>
    <w:rsid w:val="00A30101"/>
    <w:rsid w:val="00A444BF"/>
    <w:rsid w:val="00A7392C"/>
    <w:rsid w:val="00A749FA"/>
    <w:rsid w:val="00A84214"/>
    <w:rsid w:val="00A87569"/>
    <w:rsid w:val="00AA012C"/>
    <w:rsid w:val="00AA2CC5"/>
    <w:rsid w:val="00AA2F80"/>
    <w:rsid w:val="00AA630C"/>
    <w:rsid w:val="00AF3A18"/>
    <w:rsid w:val="00B00BD6"/>
    <w:rsid w:val="00B26362"/>
    <w:rsid w:val="00C31C00"/>
    <w:rsid w:val="00C3253A"/>
    <w:rsid w:val="00C33830"/>
    <w:rsid w:val="00CB08E7"/>
    <w:rsid w:val="00CC6F95"/>
    <w:rsid w:val="00CD273E"/>
    <w:rsid w:val="00CE40F3"/>
    <w:rsid w:val="00D01925"/>
    <w:rsid w:val="00D14EB6"/>
    <w:rsid w:val="00D17624"/>
    <w:rsid w:val="00D22ABB"/>
    <w:rsid w:val="00D24559"/>
    <w:rsid w:val="00D53BB8"/>
    <w:rsid w:val="00D56A7F"/>
    <w:rsid w:val="00D62A41"/>
    <w:rsid w:val="00D87685"/>
    <w:rsid w:val="00DC1AEC"/>
    <w:rsid w:val="00DC542F"/>
    <w:rsid w:val="00DC73DC"/>
    <w:rsid w:val="00DE0CCD"/>
    <w:rsid w:val="00DF0849"/>
    <w:rsid w:val="00E10245"/>
    <w:rsid w:val="00E258BA"/>
    <w:rsid w:val="00E37998"/>
    <w:rsid w:val="00E4621C"/>
    <w:rsid w:val="00E56BA1"/>
    <w:rsid w:val="00E84348"/>
    <w:rsid w:val="00E85827"/>
    <w:rsid w:val="00E873ED"/>
    <w:rsid w:val="00E936F1"/>
    <w:rsid w:val="00E943B2"/>
    <w:rsid w:val="00EA4C40"/>
    <w:rsid w:val="00EC610D"/>
    <w:rsid w:val="00EC650E"/>
    <w:rsid w:val="00EC6A2C"/>
    <w:rsid w:val="00ED08F2"/>
    <w:rsid w:val="00ED516D"/>
    <w:rsid w:val="00EE3C0D"/>
    <w:rsid w:val="00F22C43"/>
    <w:rsid w:val="00F3576D"/>
    <w:rsid w:val="00F4004B"/>
    <w:rsid w:val="00F45375"/>
    <w:rsid w:val="00F45A68"/>
    <w:rsid w:val="00F663E2"/>
    <w:rsid w:val="00F82E02"/>
    <w:rsid w:val="00F931E8"/>
    <w:rsid w:val="00FA0874"/>
    <w:rsid w:val="00FC0D45"/>
    <w:rsid w:val="00FE0C11"/>
    <w:rsid w:val="00FE4F36"/>
    <w:rsid w:val="00FE7216"/>
    <w:rsid w:val="014D315E"/>
    <w:rsid w:val="014E34A9"/>
    <w:rsid w:val="01B85F94"/>
    <w:rsid w:val="01FF0067"/>
    <w:rsid w:val="02702D13"/>
    <w:rsid w:val="02BA1F9E"/>
    <w:rsid w:val="02ED4364"/>
    <w:rsid w:val="03525F75"/>
    <w:rsid w:val="03624907"/>
    <w:rsid w:val="03681C3C"/>
    <w:rsid w:val="039667A9"/>
    <w:rsid w:val="0397607D"/>
    <w:rsid w:val="03A74512"/>
    <w:rsid w:val="03AC3D8E"/>
    <w:rsid w:val="04082AD7"/>
    <w:rsid w:val="04207E21"/>
    <w:rsid w:val="047F2D99"/>
    <w:rsid w:val="04B8274F"/>
    <w:rsid w:val="04FE4606"/>
    <w:rsid w:val="04FF3EDA"/>
    <w:rsid w:val="05045994"/>
    <w:rsid w:val="05150F04"/>
    <w:rsid w:val="052D6C99"/>
    <w:rsid w:val="05414812"/>
    <w:rsid w:val="05972365"/>
    <w:rsid w:val="05B66C8F"/>
    <w:rsid w:val="05F8416F"/>
    <w:rsid w:val="061E1BFA"/>
    <w:rsid w:val="071063FA"/>
    <w:rsid w:val="0765096C"/>
    <w:rsid w:val="077D5103"/>
    <w:rsid w:val="078F51B6"/>
    <w:rsid w:val="07DF55C6"/>
    <w:rsid w:val="08A6123D"/>
    <w:rsid w:val="091A12E3"/>
    <w:rsid w:val="096A11B4"/>
    <w:rsid w:val="09734E97"/>
    <w:rsid w:val="098A290C"/>
    <w:rsid w:val="09A432A2"/>
    <w:rsid w:val="09B11C22"/>
    <w:rsid w:val="09D05E45"/>
    <w:rsid w:val="0A3B4E3D"/>
    <w:rsid w:val="0ABF789F"/>
    <w:rsid w:val="0B674587"/>
    <w:rsid w:val="0B6A3512"/>
    <w:rsid w:val="0BD0037E"/>
    <w:rsid w:val="0C0C285F"/>
    <w:rsid w:val="0C264442"/>
    <w:rsid w:val="0C574CEF"/>
    <w:rsid w:val="0C9870EE"/>
    <w:rsid w:val="0CEA5995"/>
    <w:rsid w:val="0CEE089D"/>
    <w:rsid w:val="0D3E1E93"/>
    <w:rsid w:val="0DED0BCE"/>
    <w:rsid w:val="0E8C2C83"/>
    <w:rsid w:val="0EA703D8"/>
    <w:rsid w:val="0ED00D92"/>
    <w:rsid w:val="0EDE2DB2"/>
    <w:rsid w:val="0F727152"/>
    <w:rsid w:val="0F824086"/>
    <w:rsid w:val="0F9F0794"/>
    <w:rsid w:val="0FE522BC"/>
    <w:rsid w:val="11406E20"/>
    <w:rsid w:val="11877731"/>
    <w:rsid w:val="118B0CAC"/>
    <w:rsid w:val="11A16A45"/>
    <w:rsid w:val="11CE1122"/>
    <w:rsid w:val="11D158A2"/>
    <w:rsid w:val="11DD184B"/>
    <w:rsid w:val="11E93F48"/>
    <w:rsid w:val="124D44D7"/>
    <w:rsid w:val="12586DEB"/>
    <w:rsid w:val="130F4B2A"/>
    <w:rsid w:val="13180F89"/>
    <w:rsid w:val="13283DEA"/>
    <w:rsid w:val="13637988"/>
    <w:rsid w:val="136C4E31"/>
    <w:rsid w:val="137A57A0"/>
    <w:rsid w:val="13DB307A"/>
    <w:rsid w:val="13F37C94"/>
    <w:rsid w:val="13FB5728"/>
    <w:rsid w:val="14010CEA"/>
    <w:rsid w:val="143811B7"/>
    <w:rsid w:val="14D013EF"/>
    <w:rsid w:val="14FF0E66"/>
    <w:rsid w:val="153C6A85"/>
    <w:rsid w:val="15504432"/>
    <w:rsid w:val="15543DCE"/>
    <w:rsid w:val="1569652A"/>
    <w:rsid w:val="158226E9"/>
    <w:rsid w:val="15E50ECA"/>
    <w:rsid w:val="15FE0187"/>
    <w:rsid w:val="16200AA6"/>
    <w:rsid w:val="165247B2"/>
    <w:rsid w:val="16D74CB7"/>
    <w:rsid w:val="174F3ECE"/>
    <w:rsid w:val="175C6F6A"/>
    <w:rsid w:val="175F729E"/>
    <w:rsid w:val="17821359"/>
    <w:rsid w:val="17A61C52"/>
    <w:rsid w:val="17F51899"/>
    <w:rsid w:val="17F608ED"/>
    <w:rsid w:val="17F9346F"/>
    <w:rsid w:val="180A2E6A"/>
    <w:rsid w:val="18100480"/>
    <w:rsid w:val="18622CA6"/>
    <w:rsid w:val="18863425"/>
    <w:rsid w:val="18B2778A"/>
    <w:rsid w:val="18FC3AB0"/>
    <w:rsid w:val="19001702"/>
    <w:rsid w:val="192561AE"/>
    <w:rsid w:val="193D7D29"/>
    <w:rsid w:val="19687E48"/>
    <w:rsid w:val="196A3BC0"/>
    <w:rsid w:val="1A255D39"/>
    <w:rsid w:val="1A355B24"/>
    <w:rsid w:val="1A626914"/>
    <w:rsid w:val="1A84036F"/>
    <w:rsid w:val="1A903AFB"/>
    <w:rsid w:val="1AD203FF"/>
    <w:rsid w:val="1B0167A6"/>
    <w:rsid w:val="1B040045"/>
    <w:rsid w:val="1B5C39DD"/>
    <w:rsid w:val="1B762CF0"/>
    <w:rsid w:val="1B8D1DE8"/>
    <w:rsid w:val="1B952124"/>
    <w:rsid w:val="1BAF6202"/>
    <w:rsid w:val="1BB15C7E"/>
    <w:rsid w:val="1BEA2D97"/>
    <w:rsid w:val="1C1E212D"/>
    <w:rsid w:val="1C7B60E4"/>
    <w:rsid w:val="1CAC629E"/>
    <w:rsid w:val="1D2D3DF4"/>
    <w:rsid w:val="1D300C7D"/>
    <w:rsid w:val="1D8A2A83"/>
    <w:rsid w:val="1DD45AAC"/>
    <w:rsid w:val="1DED1FB5"/>
    <w:rsid w:val="1EE93DB3"/>
    <w:rsid w:val="1EF13B0C"/>
    <w:rsid w:val="1F2358DA"/>
    <w:rsid w:val="1F4478AC"/>
    <w:rsid w:val="2008171D"/>
    <w:rsid w:val="200C3C23"/>
    <w:rsid w:val="20680577"/>
    <w:rsid w:val="20EB042F"/>
    <w:rsid w:val="20F621DE"/>
    <w:rsid w:val="21130FE1"/>
    <w:rsid w:val="21224D81"/>
    <w:rsid w:val="21415174"/>
    <w:rsid w:val="216B6728"/>
    <w:rsid w:val="21844F0F"/>
    <w:rsid w:val="21867A05"/>
    <w:rsid w:val="21B77BBF"/>
    <w:rsid w:val="221548E5"/>
    <w:rsid w:val="225B2C40"/>
    <w:rsid w:val="228A31C6"/>
    <w:rsid w:val="22993768"/>
    <w:rsid w:val="22DF57DB"/>
    <w:rsid w:val="23D9597B"/>
    <w:rsid w:val="23E639F1"/>
    <w:rsid w:val="2426102C"/>
    <w:rsid w:val="2470532C"/>
    <w:rsid w:val="25243C48"/>
    <w:rsid w:val="26661BB3"/>
    <w:rsid w:val="268342CB"/>
    <w:rsid w:val="2770478A"/>
    <w:rsid w:val="27755C75"/>
    <w:rsid w:val="27AB7F6F"/>
    <w:rsid w:val="27C9064C"/>
    <w:rsid w:val="280B656E"/>
    <w:rsid w:val="2810627B"/>
    <w:rsid w:val="2853728C"/>
    <w:rsid w:val="28643ED1"/>
    <w:rsid w:val="286E0680"/>
    <w:rsid w:val="28704451"/>
    <w:rsid w:val="28917423"/>
    <w:rsid w:val="295C2DFA"/>
    <w:rsid w:val="29784E09"/>
    <w:rsid w:val="29903606"/>
    <w:rsid w:val="29F864D9"/>
    <w:rsid w:val="2A2B739C"/>
    <w:rsid w:val="2A554419"/>
    <w:rsid w:val="2A691C72"/>
    <w:rsid w:val="2A6B59EA"/>
    <w:rsid w:val="2A742AF1"/>
    <w:rsid w:val="2ACA4F49"/>
    <w:rsid w:val="2B193698"/>
    <w:rsid w:val="2B2022D3"/>
    <w:rsid w:val="2B2838DB"/>
    <w:rsid w:val="2B2D4A4E"/>
    <w:rsid w:val="2B3109E2"/>
    <w:rsid w:val="2BCA2263"/>
    <w:rsid w:val="2BCD47D2"/>
    <w:rsid w:val="2BFD08C4"/>
    <w:rsid w:val="2C0559CB"/>
    <w:rsid w:val="2C471B3F"/>
    <w:rsid w:val="2C750E97"/>
    <w:rsid w:val="2CB22B0C"/>
    <w:rsid w:val="2D287819"/>
    <w:rsid w:val="2D522E91"/>
    <w:rsid w:val="2D8A6187"/>
    <w:rsid w:val="2DA336ED"/>
    <w:rsid w:val="2DD231FB"/>
    <w:rsid w:val="2E2D1F53"/>
    <w:rsid w:val="2ED713C3"/>
    <w:rsid w:val="2EE66882"/>
    <w:rsid w:val="2F111F3F"/>
    <w:rsid w:val="2F1E0BB8"/>
    <w:rsid w:val="2F3217C4"/>
    <w:rsid w:val="2F4300BF"/>
    <w:rsid w:val="2F826990"/>
    <w:rsid w:val="2FAF6379"/>
    <w:rsid w:val="2FC75471"/>
    <w:rsid w:val="2FCA6D45"/>
    <w:rsid w:val="3029664C"/>
    <w:rsid w:val="302C1778"/>
    <w:rsid w:val="307A0735"/>
    <w:rsid w:val="30F57DBC"/>
    <w:rsid w:val="30FA3624"/>
    <w:rsid w:val="30FE0870"/>
    <w:rsid w:val="3123003B"/>
    <w:rsid w:val="31240384"/>
    <w:rsid w:val="31FB7273"/>
    <w:rsid w:val="321B5F48"/>
    <w:rsid w:val="325D20BC"/>
    <w:rsid w:val="329830F5"/>
    <w:rsid w:val="32A417A5"/>
    <w:rsid w:val="32CB34CA"/>
    <w:rsid w:val="332809C6"/>
    <w:rsid w:val="339711D3"/>
    <w:rsid w:val="33BB3AE0"/>
    <w:rsid w:val="33D15DFC"/>
    <w:rsid w:val="33E52369"/>
    <w:rsid w:val="342A2472"/>
    <w:rsid w:val="3472276B"/>
    <w:rsid w:val="34A821E4"/>
    <w:rsid w:val="36C52957"/>
    <w:rsid w:val="37377380"/>
    <w:rsid w:val="37557806"/>
    <w:rsid w:val="3768745B"/>
    <w:rsid w:val="3784264D"/>
    <w:rsid w:val="37DB301D"/>
    <w:rsid w:val="383C4522"/>
    <w:rsid w:val="388C4B09"/>
    <w:rsid w:val="38AC2050"/>
    <w:rsid w:val="38B95B73"/>
    <w:rsid w:val="38CA4224"/>
    <w:rsid w:val="38EF77E6"/>
    <w:rsid w:val="39031F16"/>
    <w:rsid w:val="394E275F"/>
    <w:rsid w:val="39677CC5"/>
    <w:rsid w:val="39904F23"/>
    <w:rsid w:val="39BC5670"/>
    <w:rsid w:val="3A3E6C77"/>
    <w:rsid w:val="3AE80991"/>
    <w:rsid w:val="3B0D21A6"/>
    <w:rsid w:val="3B7B1805"/>
    <w:rsid w:val="3BBF16F2"/>
    <w:rsid w:val="3BEA1806"/>
    <w:rsid w:val="3C17330A"/>
    <w:rsid w:val="3C822AF2"/>
    <w:rsid w:val="3C850B8E"/>
    <w:rsid w:val="3CCA590A"/>
    <w:rsid w:val="3CEA487B"/>
    <w:rsid w:val="3D4445A5"/>
    <w:rsid w:val="3D5679A4"/>
    <w:rsid w:val="3DB82B5C"/>
    <w:rsid w:val="3DC448EA"/>
    <w:rsid w:val="3DE53010"/>
    <w:rsid w:val="3E8A248B"/>
    <w:rsid w:val="3EB43064"/>
    <w:rsid w:val="3EF24CAF"/>
    <w:rsid w:val="3F012022"/>
    <w:rsid w:val="3F3F6BA1"/>
    <w:rsid w:val="3F516B05"/>
    <w:rsid w:val="3FA1655A"/>
    <w:rsid w:val="400973E0"/>
    <w:rsid w:val="40532D51"/>
    <w:rsid w:val="406E36E7"/>
    <w:rsid w:val="407278E8"/>
    <w:rsid w:val="40861E49"/>
    <w:rsid w:val="409475F1"/>
    <w:rsid w:val="40DF6392"/>
    <w:rsid w:val="414C1C7A"/>
    <w:rsid w:val="41BA3087"/>
    <w:rsid w:val="41C123E4"/>
    <w:rsid w:val="41D659E7"/>
    <w:rsid w:val="42AB0C22"/>
    <w:rsid w:val="42F500EF"/>
    <w:rsid w:val="43A55671"/>
    <w:rsid w:val="43E837B0"/>
    <w:rsid w:val="443F03CB"/>
    <w:rsid w:val="44557097"/>
    <w:rsid w:val="445D7CFA"/>
    <w:rsid w:val="44A26055"/>
    <w:rsid w:val="44DC3315"/>
    <w:rsid w:val="44FF0DB1"/>
    <w:rsid w:val="450A4690"/>
    <w:rsid w:val="45806A65"/>
    <w:rsid w:val="459040FF"/>
    <w:rsid w:val="45AE0AE9"/>
    <w:rsid w:val="45BC158A"/>
    <w:rsid w:val="46134131"/>
    <w:rsid w:val="46207231"/>
    <w:rsid w:val="4636797D"/>
    <w:rsid w:val="466415D1"/>
    <w:rsid w:val="46A21160"/>
    <w:rsid w:val="46B02CAB"/>
    <w:rsid w:val="46F72688"/>
    <w:rsid w:val="472F40CD"/>
    <w:rsid w:val="478B4B7E"/>
    <w:rsid w:val="47925F0D"/>
    <w:rsid w:val="47BF399A"/>
    <w:rsid w:val="482A083B"/>
    <w:rsid w:val="483A7CB6"/>
    <w:rsid w:val="485E2293"/>
    <w:rsid w:val="487D063E"/>
    <w:rsid w:val="48855264"/>
    <w:rsid w:val="489A776F"/>
    <w:rsid w:val="48C540C0"/>
    <w:rsid w:val="48CC6426"/>
    <w:rsid w:val="49075444"/>
    <w:rsid w:val="49540738"/>
    <w:rsid w:val="49607746"/>
    <w:rsid w:val="49ED7D72"/>
    <w:rsid w:val="4A51482F"/>
    <w:rsid w:val="4A6873F9"/>
    <w:rsid w:val="4A82495E"/>
    <w:rsid w:val="4AD34FBB"/>
    <w:rsid w:val="4AF12BE9"/>
    <w:rsid w:val="4B4A7B64"/>
    <w:rsid w:val="4B5E0F27"/>
    <w:rsid w:val="4B6776B0"/>
    <w:rsid w:val="4BCA036B"/>
    <w:rsid w:val="4BE156B5"/>
    <w:rsid w:val="4BF40E3E"/>
    <w:rsid w:val="4C0F2222"/>
    <w:rsid w:val="4D4A4B8F"/>
    <w:rsid w:val="4D663D1E"/>
    <w:rsid w:val="4D7560B4"/>
    <w:rsid w:val="4D7E765F"/>
    <w:rsid w:val="4DA42E3E"/>
    <w:rsid w:val="4DB43081"/>
    <w:rsid w:val="4DCA0BC9"/>
    <w:rsid w:val="4E0B6A19"/>
    <w:rsid w:val="4E324043"/>
    <w:rsid w:val="4E463CAD"/>
    <w:rsid w:val="4E651AB6"/>
    <w:rsid w:val="4EC74B04"/>
    <w:rsid w:val="4EDB288F"/>
    <w:rsid w:val="4EFD2805"/>
    <w:rsid w:val="4F186AD0"/>
    <w:rsid w:val="4F551797"/>
    <w:rsid w:val="4FF260E2"/>
    <w:rsid w:val="502F2E92"/>
    <w:rsid w:val="503458E2"/>
    <w:rsid w:val="50700DB5"/>
    <w:rsid w:val="50D77086"/>
    <w:rsid w:val="50DB6B76"/>
    <w:rsid w:val="50E11792"/>
    <w:rsid w:val="51036853"/>
    <w:rsid w:val="51326FE2"/>
    <w:rsid w:val="52875149"/>
    <w:rsid w:val="529671F9"/>
    <w:rsid w:val="52AB2578"/>
    <w:rsid w:val="52D715BF"/>
    <w:rsid w:val="53450703"/>
    <w:rsid w:val="54052955"/>
    <w:rsid w:val="54972A88"/>
    <w:rsid w:val="54A7033F"/>
    <w:rsid w:val="54A778C0"/>
    <w:rsid w:val="54AF6350"/>
    <w:rsid w:val="54FE72D7"/>
    <w:rsid w:val="550D0C63"/>
    <w:rsid w:val="5516017D"/>
    <w:rsid w:val="558772CD"/>
    <w:rsid w:val="55A0302A"/>
    <w:rsid w:val="55C0458D"/>
    <w:rsid w:val="55F11D87"/>
    <w:rsid w:val="55FB7373"/>
    <w:rsid w:val="560C4318"/>
    <w:rsid w:val="56103877"/>
    <w:rsid w:val="56170651"/>
    <w:rsid w:val="5681652D"/>
    <w:rsid w:val="569577C7"/>
    <w:rsid w:val="5697709C"/>
    <w:rsid w:val="56F62062"/>
    <w:rsid w:val="570E62FC"/>
    <w:rsid w:val="571A1A7B"/>
    <w:rsid w:val="573E0B7F"/>
    <w:rsid w:val="57540458"/>
    <w:rsid w:val="57E207EA"/>
    <w:rsid w:val="58095D77"/>
    <w:rsid w:val="58825B29"/>
    <w:rsid w:val="589870FB"/>
    <w:rsid w:val="58C24BD6"/>
    <w:rsid w:val="591946E0"/>
    <w:rsid w:val="593F3A1A"/>
    <w:rsid w:val="59923F1D"/>
    <w:rsid w:val="59933EE5"/>
    <w:rsid w:val="599B3347"/>
    <w:rsid w:val="59F62C61"/>
    <w:rsid w:val="59FA28A1"/>
    <w:rsid w:val="5A533C21"/>
    <w:rsid w:val="5B062EE7"/>
    <w:rsid w:val="5B247B83"/>
    <w:rsid w:val="5B260EDC"/>
    <w:rsid w:val="5B4B73D0"/>
    <w:rsid w:val="5B4C4656"/>
    <w:rsid w:val="5BEA2363"/>
    <w:rsid w:val="5C0B3A6E"/>
    <w:rsid w:val="5C4A2E02"/>
    <w:rsid w:val="5C50666A"/>
    <w:rsid w:val="5C553C81"/>
    <w:rsid w:val="5C95512B"/>
    <w:rsid w:val="5CFA5F9B"/>
    <w:rsid w:val="5D262320"/>
    <w:rsid w:val="5D891708"/>
    <w:rsid w:val="5DB9023F"/>
    <w:rsid w:val="5DC66141"/>
    <w:rsid w:val="5DF63241"/>
    <w:rsid w:val="5E103899"/>
    <w:rsid w:val="5E225DE5"/>
    <w:rsid w:val="5F0310D1"/>
    <w:rsid w:val="5F60635F"/>
    <w:rsid w:val="5F6C7904"/>
    <w:rsid w:val="5F9B3780"/>
    <w:rsid w:val="5FF17F39"/>
    <w:rsid w:val="602D0A71"/>
    <w:rsid w:val="60433DF0"/>
    <w:rsid w:val="6098413C"/>
    <w:rsid w:val="60BE4E2A"/>
    <w:rsid w:val="60E90E3C"/>
    <w:rsid w:val="60F577E0"/>
    <w:rsid w:val="60F90953"/>
    <w:rsid w:val="612F7E5E"/>
    <w:rsid w:val="61646714"/>
    <w:rsid w:val="617821BF"/>
    <w:rsid w:val="61881063"/>
    <w:rsid w:val="61923281"/>
    <w:rsid w:val="61ED6709"/>
    <w:rsid w:val="61F20B08"/>
    <w:rsid w:val="61FA4982"/>
    <w:rsid w:val="62055181"/>
    <w:rsid w:val="62207CDF"/>
    <w:rsid w:val="625013D7"/>
    <w:rsid w:val="630E2DDB"/>
    <w:rsid w:val="631B2005"/>
    <w:rsid w:val="632443AD"/>
    <w:rsid w:val="63351269"/>
    <w:rsid w:val="63716EC6"/>
    <w:rsid w:val="63B23767"/>
    <w:rsid w:val="63C44537"/>
    <w:rsid w:val="63FD02BC"/>
    <w:rsid w:val="64300B2F"/>
    <w:rsid w:val="64F8186E"/>
    <w:rsid w:val="650C50F9"/>
    <w:rsid w:val="654E3607"/>
    <w:rsid w:val="655D7702"/>
    <w:rsid w:val="65982E30"/>
    <w:rsid w:val="6655487D"/>
    <w:rsid w:val="667E2026"/>
    <w:rsid w:val="66A85A89"/>
    <w:rsid w:val="66DD71AE"/>
    <w:rsid w:val="67332E10"/>
    <w:rsid w:val="67CA66EB"/>
    <w:rsid w:val="68060525"/>
    <w:rsid w:val="683A55DA"/>
    <w:rsid w:val="68612B5A"/>
    <w:rsid w:val="694C5701"/>
    <w:rsid w:val="698E0A6A"/>
    <w:rsid w:val="69935DE8"/>
    <w:rsid w:val="69E50545"/>
    <w:rsid w:val="6A13037E"/>
    <w:rsid w:val="6A7259FE"/>
    <w:rsid w:val="6AB26742"/>
    <w:rsid w:val="6AE82164"/>
    <w:rsid w:val="6AEF704E"/>
    <w:rsid w:val="6B086362"/>
    <w:rsid w:val="6B0D5727"/>
    <w:rsid w:val="6B1940CB"/>
    <w:rsid w:val="6B766AF2"/>
    <w:rsid w:val="6B811C71"/>
    <w:rsid w:val="6C3D64DF"/>
    <w:rsid w:val="6CA14A2E"/>
    <w:rsid w:val="6CB846A0"/>
    <w:rsid w:val="6CD01102"/>
    <w:rsid w:val="6CEB1A97"/>
    <w:rsid w:val="6D164ABE"/>
    <w:rsid w:val="6D7F5258"/>
    <w:rsid w:val="6D9D066E"/>
    <w:rsid w:val="6DA87988"/>
    <w:rsid w:val="6E1663CE"/>
    <w:rsid w:val="6E1A6AD8"/>
    <w:rsid w:val="6E657628"/>
    <w:rsid w:val="6E7F7C11"/>
    <w:rsid w:val="6E9F10CE"/>
    <w:rsid w:val="6EBE1382"/>
    <w:rsid w:val="6EFC61DE"/>
    <w:rsid w:val="6FA80114"/>
    <w:rsid w:val="6FFF1894"/>
    <w:rsid w:val="706662F6"/>
    <w:rsid w:val="707044A1"/>
    <w:rsid w:val="719426FE"/>
    <w:rsid w:val="71D60F68"/>
    <w:rsid w:val="720C06B7"/>
    <w:rsid w:val="727D2B35"/>
    <w:rsid w:val="727F5E20"/>
    <w:rsid w:val="72C849AF"/>
    <w:rsid w:val="72D1780D"/>
    <w:rsid w:val="7318110C"/>
    <w:rsid w:val="735A11C5"/>
    <w:rsid w:val="7379604F"/>
    <w:rsid w:val="73D064E9"/>
    <w:rsid w:val="73DD2F95"/>
    <w:rsid w:val="74053ADF"/>
    <w:rsid w:val="7485709A"/>
    <w:rsid w:val="74E86E97"/>
    <w:rsid w:val="74E92D60"/>
    <w:rsid w:val="75273889"/>
    <w:rsid w:val="75347BA3"/>
    <w:rsid w:val="75787B2A"/>
    <w:rsid w:val="758111EB"/>
    <w:rsid w:val="7588282C"/>
    <w:rsid w:val="758A39BE"/>
    <w:rsid w:val="75A82C1C"/>
    <w:rsid w:val="75C81E28"/>
    <w:rsid w:val="75E154FE"/>
    <w:rsid w:val="76047155"/>
    <w:rsid w:val="769907B6"/>
    <w:rsid w:val="76C505C2"/>
    <w:rsid w:val="76E6036C"/>
    <w:rsid w:val="770F2826"/>
    <w:rsid w:val="77143C62"/>
    <w:rsid w:val="773329B9"/>
    <w:rsid w:val="773A78A3"/>
    <w:rsid w:val="77974CF6"/>
    <w:rsid w:val="77CD6969"/>
    <w:rsid w:val="780B7492"/>
    <w:rsid w:val="78994A9D"/>
    <w:rsid w:val="78B43685"/>
    <w:rsid w:val="78EA52F9"/>
    <w:rsid w:val="7A0F14BB"/>
    <w:rsid w:val="7A195E96"/>
    <w:rsid w:val="7A317EB8"/>
    <w:rsid w:val="7A6F1F5A"/>
    <w:rsid w:val="7AC878BC"/>
    <w:rsid w:val="7AFA19AD"/>
    <w:rsid w:val="7B6018A2"/>
    <w:rsid w:val="7B8711C0"/>
    <w:rsid w:val="7BA9718D"/>
    <w:rsid w:val="7C1C3A1B"/>
    <w:rsid w:val="7C6F4493"/>
    <w:rsid w:val="7C7A33A9"/>
    <w:rsid w:val="7CD267D0"/>
    <w:rsid w:val="7CDB1CE3"/>
    <w:rsid w:val="7CF90201"/>
    <w:rsid w:val="7D3A16E9"/>
    <w:rsid w:val="7D7D2BE0"/>
    <w:rsid w:val="7E0230E5"/>
    <w:rsid w:val="7E68119A"/>
    <w:rsid w:val="7E6B0C8A"/>
    <w:rsid w:val="7EDE76AE"/>
    <w:rsid w:val="7EF6676E"/>
    <w:rsid w:val="7F371310"/>
    <w:rsid w:val="7FDD34C2"/>
    <w:rsid w:val="FF7FF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楷体" w:hAnsi="楷体" w:eastAsia="楷体" w:cs="楷体"/>
      <w:sz w:val="22"/>
      <w:szCs w:val="22"/>
      <w:lang w:val="zh-CN" w:eastAsia="zh-CN" w:bidi="zh-CN"/>
    </w:rPr>
  </w:style>
  <w:style w:type="paragraph" w:styleId="3">
    <w:name w:val="heading 1"/>
    <w:basedOn w:val="1"/>
    <w:next w:val="1"/>
    <w:qFormat/>
    <w:uiPriority w:val="1"/>
    <w:pPr>
      <w:spacing w:before="32"/>
      <w:ind w:right="116"/>
      <w:jc w:val="center"/>
      <w:outlineLvl w:val="0"/>
    </w:pPr>
    <w:rPr>
      <w:b/>
      <w:bCs/>
      <w:sz w:val="48"/>
      <w:szCs w:val="48"/>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1"/>
    <w:pPr>
      <w:spacing w:before="36"/>
      <w:jc w:val="center"/>
      <w:outlineLvl w:val="2"/>
    </w:pPr>
    <w:rPr>
      <w:b/>
      <w:bCs/>
      <w:sz w:val="36"/>
      <w:szCs w:val="36"/>
    </w:rPr>
  </w:style>
  <w:style w:type="paragraph" w:styleId="6">
    <w:name w:val="heading 4"/>
    <w:basedOn w:val="1"/>
    <w:next w:val="1"/>
    <w:link w:val="47"/>
    <w:qFormat/>
    <w:uiPriority w:val="1"/>
    <w:pPr>
      <w:spacing w:before="44"/>
      <w:jc w:val="center"/>
      <w:outlineLvl w:val="3"/>
    </w:pPr>
    <w:rPr>
      <w:b/>
      <w:bCs/>
      <w:sz w:val="32"/>
      <w:szCs w:val="32"/>
    </w:rPr>
  </w:style>
  <w:style w:type="paragraph" w:styleId="7">
    <w:name w:val="heading 5"/>
    <w:basedOn w:val="1"/>
    <w:next w:val="1"/>
    <w:qFormat/>
    <w:uiPriority w:val="1"/>
    <w:pPr>
      <w:ind w:right="158"/>
      <w:jc w:val="center"/>
      <w:outlineLvl w:val="4"/>
    </w:pPr>
    <w:rPr>
      <w:rFonts w:ascii="仿宋" w:hAnsi="仿宋" w:eastAsia="仿宋" w:cs="仿宋"/>
      <w:b/>
      <w:bCs/>
      <w:sz w:val="28"/>
      <w:szCs w:val="28"/>
    </w:rPr>
  </w:style>
  <w:style w:type="paragraph" w:styleId="8">
    <w:name w:val="heading 6"/>
    <w:basedOn w:val="1"/>
    <w:next w:val="1"/>
    <w:qFormat/>
    <w:uiPriority w:val="1"/>
    <w:pPr>
      <w:spacing w:before="61"/>
      <w:outlineLvl w:val="5"/>
    </w:pPr>
    <w:rPr>
      <w:rFonts w:ascii="仿宋" w:hAnsi="仿宋" w:eastAsia="仿宋" w:cs="仿宋"/>
      <w:sz w:val="28"/>
      <w:szCs w:val="28"/>
    </w:rPr>
  </w:style>
  <w:style w:type="paragraph" w:styleId="9">
    <w:name w:val="heading 7"/>
    <w:basedOn w:val="1"/>
    <w:next w:val="1"/>
    <w:qFormat/>
    <w:uiPriority w:val="1"/>
    <w:pPr>
      <w:ind w:left="360"/>
      <w:outlineLvl w:val="6"/>
    </w:pPr>
    <w:rPr>
      <w:rFonts w:ascii="仿宋" w:hAnsi="仿宋" w:eastAsia="仿宋" w:cs="仿宋"/>
      <w:b/>
      <w:bCs/>
      <w:sz w:val="24"/>
      <w:szCs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sz w:val="24"/>
      <w:szCs w:val="24"/>
    </w:rPr>
  </w:style>
  <w:style w:type="paragraph" w:styleId="10">
    <w:name w:val="Normal Indent"/>
    <w:basedOn w:val="1"/>
    <w:qFormat/>
    <w:uiPriority w:val="0"/>
    <w:pPr>
      <w:adjustRightInd w:val="0"/>
      <w:ind w:firstLine="420"/>
    </w:pPr>
    <w:rPr>
      <w:rFonts w:ascii="宋体"/>
      <w:sz w:val="24"/>
      <w:szCs w:val="20"/>
    </w:rPr>
  </w:style>
  <w:style w:type="paragraph" w:styleId="11">
    <w:name w:val="toa heading"/>
    <w:basedOn w:val="1"/>
    <w:next w:val="1"/>
    <w:qFormat/>
    <w:uiPriority w:val="0"/>
    <w:pPr>
      <w:spacing w:before="120"/>
    </w:pPr>
    <w:rPr>
      <w:rFonts w:ascii="Arial" w:hAnsi="Arial" w:cs="Arial"/>
      <w:sz w:val="24"/>
    </w:rPr>
  </w:style>
  <w:style w:type="paragraph" w:styleId="12">
    <w:name w:val="annotation text"/>
    <w:basedOn w:val="1"/>
    <w:link w:val="44"/>
    <w:unhideWhenUsed/>
    <w:qFormat/>
    <w:uiPriority w:val="0"/>
    <w:pPr>
      <w:autoSpaceDE/>
      <w:autoSpaceDN/>
    </w:pPr>
    <w:rPr>
      <w:rFonts w:asciiTheme="minorHAnsi" w:hAnsiTheme="minorHAnsi" w:eastAsiaTheme="minorEastAsia" w:cstheme="minorBidi"/>
      <w:kern w:val="2"/>
      <w:sz w:val="21"/>
      <w:lang w:val="en-US" w:bidi="ar-SA"/>
    </w:rPr>
  </w:style>
  <w:style w:type="paragraph" w:styleId="13">
    <w:name w:val="Body Text Indent"/>
    <w:basedOn w:val="1"/>
    <w:qFormat/>
    <w:uiPriority w:val="0"/>
    <w:pPr>
      <w:ind w:firstLine="480"/>
    </w:pPr>
    <w:rPr>
      <w:rFonts w:ascii="宋体" w:hAnsi="宋体"/>
      <w:sz w:val="24"/>
    </w:rPr>
  </w:style>
  <w:style w:type="paragraph" w:styleId="14">
    <w:name w:val="Plain Text"/>
    <w:basedOn w:val="1"/>
    <w:qFormat/>
    <w:uiPriority w:val="0"/>
    <w:rPr>
      <w:rFonts w:ascii="宋体" w:hAnsi="Courier New" w:eastAsiaTheme="minorEastAsia" w:cstheme="minorBidi"/>
    </w:rPr>
  </w:style>
  <w:style w:type="paragraph" w:styleId="15">
    <w:name w:val="Balloon Text"/>
    <w:basedOn w:val="1"/>
    <w:link w:val="45"/>
    <w:qFormat/>
    <w:uiPriority w:val="0"/>
    <w:rPr>
      <w:sz w:val="18"/>
      <w:szCs w:val="18"/>
    </w:rPr>
  </w:style>
  <w:style w:type="paragraph" w:styleId="16">
    <w:name w:val="footer"/>
    <w:basedOn w:val="1"/>
    <w:link w:val="41"/>
    <w:qFormat/>
    <w:uiPriority w:val="99"/>
    <w:pPr>
      <w:tabs>
        <w:tab w:val="center" w:pos="4153"/>
        <w:tab w:val="right" w:pos="8306"/>
      </w:tabs>
      <w:snapToGrid w:val="0"/>
    </w:pPr>
    <w:rPr>
      <w:sz w:val="18"/>
      <w:szCs w:val="18"/>
    </w:rPr>
  </w:style>
  <w:style w:type="paragraph" w:styleId="17">
    <w:name w:val="header"/>
    <w:basedOn w:val="1"/>
    <w:link w:val="4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8">
    <w:name w:val="toc 1"/>
    <w:basedOn w:val="1"/>
    <w:next w:val="1"/>
    <w:qFormat/>
    <w:uiPriority w:val="0"/>
  </w:style>
  <w:style w:type="paragraph" w:styleId="19">
    <w:name w:val="toc 6"/>
    <w:next w:val="1"/>
    <w:qFormat/>
    <w:uiPriority w:val="0"/>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20">
    <w:name w:val="Normal (Web)"/>
    <w:basedOn w:val="1"/>
    <w:qFormat/>
    <w:uiPriority w:val="99"/>
    <w:pPr>
      <w:widowControl/>
      <w:spacing w:before="100" w:beforeAutospacing="1" w:after="100" w:afterAutospacing="1"/>
    </w:pPr>
    <w:rPr>
      <w:rFonts w:ascii="宋体" w:hAnsi="宋体" w:cs="宋体"/>
      <w:sz w:val="24"/>
    </w:rPr>
  </w:style>
  <w:style w:type="paragraph" w:styleId="21">
    <w:name w:val="annotation subject"/>
    <w:basedOn w:val="12"/>
    <w:next w:val="12"/>
    <w:link w:val="46"/>
    <w:qFormat/>
    <w:uiPriority w:val="0"/>
    <w:pPr>
      <w:autoSpaceDE w:val="0"/>
      <w:autoSpaceDN w:val="0"/>
    </w:pPr>
    <w:rPr>
      <w:rFonts w:ascii="楷体" w:hAnsi="楷体" w:eastAsia="楷体" w:cs="楷体"/>
      <w:b/>
      <w:bCs/>
      <w:kern w:val="0"/>
      <w:sz w:val="22"/>
      <w:lang w:val="zh-CN" w:bidi="zh-CN"/>
    </w:rPr>
  </w:style>
  <w:style w:type="paragraph" w:styleId="22">
    <w:name w:val="Body Text First Indent"/>
    <w:basedOn w:val="2"/>
    <w:qFormat/>
    <w:uiPriority w:val="0"/>
    <w:pPr>
      <w:spacing w:after="120"/>
      <w:ind w:firstLine="420" w:firstLineChars="100"/>
    </w:pPr>
    <w:rPr>
      <w:rFonts w:ascii="Times New Roman" w:hAnsi="Times New Roman" w:cs="Times New Roman"/>
      <w:sz w:val="21"/>
    </w:rPr>
  </w:style>
  <w:style w:type="paragraph" w:styleId="23">
    <w:name w:val="Body Text First Indent 2"/>
    <w:basedOn w:val="13"/>
    <w:next w:val="1"/>
    <w:qFormat/>
    <w:uiPriority w:val="0"/>
    <w:pPr>
      <w:spacing w:after="120"/>
      <w:ind w:left="420" w:leftChars="200" w:firstLine="420" w:firstLineChars="200"/>
    </w:pPr>
    <w:rPr>
      <w:sz w:val="21"/>
      <w:szCs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qFormat/>
    <w:uiPriority w:val="0"/>
    <w:rPr>
      <w:rFonts w:cs="Times New Roman"/>
      <w:color w:val="0000FF"/>
      <w:u w:val="single"/>
    </w:rPr>
  </w:style>
  <w:style w:type="character" w:styleId="28">
    <w:name w:val="annotation reference"/>
    <w:basedOn w:val="26"/>
    <w:qFormat/>
    <w:uiPriority w:val="0"/>
    <w:rPr>
      <w:sz w:val="21"/>
      <w:szCs w:val="21"/>
    </w:rPr>
  </w:style>
  <w:style w:type="paragraph" w:customStyle="1" w:styleId="29">
    <w:name w:val="标准正文"/>
    <w:qFormat/>
    <w:uiPriority w:val="0"/>
    <w:pPr>
      <w:spacing w:line="360" w:lineRule="auto"/>
      <w:ind w:firstLine="200" w:firstLineChars="200"/>
      <w:jc w:val="both"/>
    </w:pPr>
    <w:rPr>
      <w:rFonts w:ascii="Times New Roman" w:hAnsi="Times New Roman" w:eastAsia="宋体" w:cs="Times New Roman"/>
      <w:color w:val="000000"/>
      <w:kern w:val="2"/>
      <w:sz w:val="24"/>
      <w:szCs w:val="28"/>
      <w:lang w:val="en-US" w:eastAsia="zh-CN" w:bidi="ar-SA"/>
    </w:rPr>
  </w:style>
  <w:style w:type="paragraph" w:customStyle="1" w:styleId="30">
    <w:name w:val="Default"/>
    <w:next w:val="3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大标题"/>
    <w:basedOn w:val="1"/>
    <w:next w:val="23"/>
    <w:qFormat/>
    <w:uiPriority w:val="0"/>
    <w:pPr>
      <w:jc w:val="center"/>
    </w:pPr>
    <w:rPr>
      <w:rFonts w:ascii="Arial" w:hAnsi="Arial" w:eastAsia="宋体" w:cs="Times New Roman"/>
      <w:b/>
      <w:sz w:val="28"/>
      <w:szCs w:val="24"/>
    </w:rPr>
  </w:style>
  <w:style w:type="paragraph" w:customStyle="1" w:styleId="32">
    <w:name w:val="表格文字2"/>
    <w:basedOn w:val="33"/>
    <w:qFormat/>
    <w:uiPriority w:val="99"/>
    <w:pPr>
      <w:spacing w:before="25" w:after="25"/>
      <w:jc w:val="left"/>
    </w:pPr>
    <w:rPr>
      <w:bCs/>
      <w:spacing w:val="10"/>
      <w:kern w:val="0"/>
    </w:rPr>
  </w:style>
  <w:style w:type="paragraph" w:customStyle="1" w:styleId="33">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4">
    <w:name w:val="Table Paragraph"/>
    <w:basedOn w:val="1"/>
    <w:qFormat/>
    <w:uiPriority w:val="1"/>
  </w:style>
  <w:style w:type="paragraph" w:styleId="35">
    <w:name w:val="List Paragraph"/>
    <w:basedOn w:val="1"/>
    <w:qFormat/>
    <w:uiPriority w:val="1"/>
    <w:pPr>
      <w:ind w:left="360"/>
    </w:pPr>
    <w:rPr>
      <w:rFonts w:ascii="仿宋" w:hAnsi="仿宋" w:eastAsia="仿宋" w:cs="仿宋"/>
    </w:rPr>
  </w:style>
  <w:style w:type="paragraph" w:customStyle="1" w:styleId="36">
    <w:name w:val="样式 标题 3 + (中文) 黑体 小四 非加粗 段前: 7.8 磅 段后: 0 磅 行距: 固定值 20 磅"/>
    <w:basedOn w:val="37"/>
    <w:qFormat/>
    <w:uiPriority w:val="0"/>
    <w:pPr>
      <w:spacing w:before="0" w:after="0" w:line="400" w:lineRule="exact"/>
    </w:pPr>
    <w:rPr>
      <w:rFonts w:eastAsia="黑体" w:cs="宋体"/>
      <w:b w:val="0"/>
      <w:bCs w:val="0"/>
      <w:sz w:val="24"/>
      <w:szCs w:val="20"/>
    </w:rPr>
  </w:style>
  <w:style w:type="paragraph" w:customStyle="1" w:styleId="37">
    <w:name w:val="标题 3_1_0"/>
    <w:basedOn w:val="38"/>
    <w:next w:val="38"/>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customStyle="1" w:styleId="38">
    <w:name w:val="正文_1_0_0"/>
    <w:next w:val="39"/>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页脚_1_0"/>
    <w:basedOn w:val="38"/>
    <w:qFormat/>
    <w:uiPriority w:val="0"/>
    <w:pPr>
      <w:tabs>
        <w:tab w:val="center" w:pos="4153"/>
        <w:tab w:val="right" w:pos="8306"/>
      </w:tabs>
      <w:snapToGrid w:val="0"/>
      <w:jc w:val="left"/>
    </w:pPr>
    <w:rPr>
      <w:sz w:val="18"/>
      <w:szCs w:val="18"/>
    </w:rPr>
  </w:style>
  <w:style w:type="paragraph" w:customStyle="1" w:styleId="40">
    <w:name w:val="WPSOffice手动目录 1"/>
    <w:qFormat/>
    <w:uiPriority w:val="0"/>
    <w:rPr>
      <w:rFonts w:ascii="Times New Roman" w:hAnsi="Times New Roman" w:eastAsia="宋体" w:cs="Times New Roman"/>
      <w:lang w:val="en-US" w:eastAsia="zh-CN" w:bidi="ar-SA"/>
    </w:rPr>
  </w:style>
  <w:style w:type="character" w:customStyle="1" w:styleId="41">
    <w:name w:val="页脚 Char"/>
    <w:link w:val="16"/>
    <w:qFormat/>
    <w:uiPriority w:val="99"/>
    <w:rPr>
      <w:rFonts w:ascii="楷体" w:hAnsi="楷体" w:eastAsia="楷体" w:cs="楷体"/>
      <w:sz w:val="18"/>
      <w:szCs w:val="18"/>
      <w:lang w:val="zh-CN" w:bidi="zh-CN"/>
    </w:rPr>
  </w:style>
  <w:style w:type="character" w:customStyle="1" w:styleId="42">
    <w:name w:val="页眉 Char"/>
    <w:link w:val="17"/>
    <w:qFormat/>
    <w:uiPriority w:val="99"/>
    <w:rPr>
      <w:rFonts w:ascii="楷体" w:hAnsi="楷体" w:eastAsia="楷体" w:cs="楷体"/>
      <w:sz w:val="18"/>
      <w:szCs w:val="22"/>
      <w:lang w:val="zh-CN" w:bidi="zh-CN"/>
    </w:rPr>
  </w:style>
  <w:style w:type="paragraph" w:customStyle="1" w:styleId="43">
    <w:name w:val="列表段落1"/>
    <w:basedOn w:val="1"/>
    <w:qFormat/>
    <w:uiPriority w:val="0"/>
    <w:pPr>
      <w:autoSpaceDE/>
      <w:autoSpaceDN/>
      <w:ind w:firstLine="420" w:firstLineChars="200"/>
      <w:jc w:val="both"/>
    </w:pPr>
    <w:rPr>
      <w:rFonts w:ascii="Times New Roman" w:hAnsi="Times New Roman" w:eastAsia="宋体" w:cs="Times New Roman"/>
      <w:kern w:val="2"/>
      <w:sz w:val="21"/>
      <w:szCs w:val="20"/>
      <w:lang w:val="en-US" w:bidi="ar-SA"/>
    </w:rPr>
  </w:style>
  <w:style w:type="character" w:customStyle="1" w:styleId="44">
    <w:name w:val="批注文字 Char"/>
    <w:basedOn w:val="26"/>
    <w:link w:val="12"/>
    <w:qFormat/>
    <w:uiPriority w:val="0"/>
    <w:rPr>
      <w:rFonts w:asciiTheme="minorHAnsi" w:hAnsiTheme="minorHAnsi" w:eastAsiaTheme="minorEastAsia" w:cstheme="minorBidi"/>
      <w:kern w:val="2"/>
      <w:sz w:val="21"/>
      <w:szCs w:val="22"/>
    </w:rPr>
  </w:style>
  <w:style w:type="character" w:customStyle="1" w:styleId="45">
    <w:name w:val="批注框文本 Char"/>
    <w:basedOn w:val="26"/>
    <w:link w:val="15"/>
    <w:qFormat/>
    <w:uiPriority w:val="0"/>
    <w:rPr>
      <w:rFonts w:ascii="楷体" w:hAnsi="楷体" w:eastAsia="楷体" w:cs="楷体"/>
      <w:sz w:val="18"/>
      <w:szCs w:val="18"/>
      <w:lang w:val="zh-CN" w:bidi="zh-CN"/>
    </w:rPr>
  </w:style>
  <w:style w:type="character" w:customStyle="1" w:styleId="46">
    <w:name w:val="批注主题 Char"/>
    <w:basedOn w:val="44"/>
    <w:link w:val="21"/>
    <w:qFormat/>
    <w:uiPriority w:val="0"/>
    <w:rPr>
      <w:rFonts w:ascii="楷体" w:hAnsi="楷体" w:eastAsia="楷体" w:cs="楷体"/>
      <w:b/>
      <w:bCs/>
      <w:kern w:val="2"/>
      <w:sz w:val="22"/>
      <w:szCs w:val="22"/>
      <w:lang w:val="zh-CN" w:bidi="zh-CN"/>
    </w:rPr>
  </w:style>
  <w:style w:type="character" w:customStyle="1" w:styleId="47">
    <w:name w:val="标题 4 Char"/>
    <w:basedOn w:val="26"/>
    <w:link w:val="6"/>
    <w:qFormat/>
    <w:uiPriority w:val="1"/>
    <w:rPr>
      <w:rFonts w:ascii="楷体" w:hAnsi="楷体" w:eastAsia="楷体" w:cs="楷体"/>
      <w:b/>
      <w:bCs/>
      <w:sz w:val="32"/>
      <w:szCs w:val="32"/>
      <w:lang w:val="zh-CN" w:bidi="zh-CN"/>
    </w:rPr>
  </w:style>
  <w:style w:type="paragraph" w:customStyle="1" w:styleId="48">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reader-word-layer reader-word-s1-14"/>
    <w:basedOn w:val="1"/>
    <w:qFormat/>
    <w:uiPriority w:val="0"/>
    <w:pPr>
      <w:widowControl/>
      <w:spacing w:before="100" w:beforeAutospacing="1" w:after="100" w:afterAutospacing="1"/>
    </w:pPr>
    <w:rPr>
      <w:rFonts w:ascii="宋体" w:hAnsi="宋体" w:cs="宋体"/>
      <w:sz w:val="24"/>
    </w:rPr>
  </w:style>
  <w:style w:type="paragraph" w:customStyle="1" w:styleId="51">
    <w:name w:val="正文文本缩进_2_0"/>
    <w:basedOn w:val="52"/>
    <w:qFormat/>
    <w:uiPriority w:val="0"/>
    <w:pPr>
      <w:spacing w:line="500" w:lineRule="exact"/>
      <w:ind w:left="1588" w:leftChars="832" w:firstLine="433" w:firstLineChars="196"/>
    </w:pPr>
    <w:rPr>
      <w:kern w:val="0"/>
      <w:sz w:val="24"/>
    </w:rPr>
  </w:style>
  <w:style w:type="paragraph" w:customStyle="1" w:styleId="52">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54">
    <w:name w:val="表内"/>
    <w:next w:val="1"/>
    <w:qFormat/>
    <w:uiPriority w:val="0"/>
    <w:pPr>
      <w:widowControl w:val="0"/>
      <w:spacing w:line="360" w:lineRule="auto"/>
      <w:ind w:left="-120" w:firstLine="120" w:firstLineChars="50"/>
      <w:jc w:val="center"/>
    </w:pPr>
    <w:rPr>
      <w:rFonts w:hAnsi="Times New Roman" w:eastAsia="仿宋_GB2312" w:cs="宋体" w:asciiTheme="minorHAnsi"/>
      <w:iCs/>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简约商务求职简历2"/>
      <sectRole val="1"/>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64</Pages>
  <Words>4399</Words>
  <Characters>25077</Characters>
  <Lines>208</Lines>
  <Paragraphs>58</Paragraphs>
  <TotalTime>43</TotalTime>
  <ScaleCrop>false</ScaleCrop>
  <LinksUpToDate>false</LinksUpToDate>
  <CharactersWithSpaces>29418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2021-11-08T16:57:00Z</dcterms:created>
  <dc:creator>Administrator</dc:creator>
  <cp:lastModifiedBy>梦里想我</cp:lastModifiedBy>
  <cp:lastPrinted>2023-09-25T12:04:00Z</cp:lastPrinted>
  <dcterms:modified xsi:type="dcterms:W3CDTF">2023-09-26T08:11:35Z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F06B690BCA8B4CA3BA74EAFB0E8D6F74_13</vt:lpwstr>
  </property>
  <property fmtid="{D5CDD505-2E9C-101B-9397-08002B2CF9AE}" pid="4" name="KSOSaveFontToCloudKey">
    <vt:lpwstr>340659104_cloud</vt:lpwstr>
  </property>
</Properties>
</file>