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2" w:lineRule="auto"/>
        <w:rPr>
          <w:rFonts w:ascii="Arial"/>
          <w:sz w:val="21"/>
        </w:rPr>
      </w:pPr>
    </w:p>
    <w:p>
      <w:pPr>
        <w:pStyle w:val="8"/>
        <w:spacing w:before="101" w:line="229" w:lineRule="auto"/>
        <w:jc w:val="center"/>
        <w:rPr>
          <w:spacing w:val="8"/>
          <w14:textOutline w14:w="5793" w14:cap="sq" w14:cmpd="sng">
            <w14:solidFill>
              <w14:srgbClr w14:val="000000"/>
            </w14:solidFill>
            <w14:prstDash w14:val="solid"/>
            <w14:bevel/>
          </w14:textOutline>
        </w:rPr>
      </w:pPr>
      <w:r>
        <w:rPr>
          <w:rFonts w:hint="eastAsia"/>
          <w:spacing w:val="8"/>
          <w:sz w:val="52"/>
          <w:szCs w:val="52"/>
          <w:lang w:eastAsia="zh-CN"/>
          <w14:textOutline w14:w="5793" w14:cap="sq" w14:cmpd="sng">
            <w14:solidFill>
              <w14:srgbClr w14:val="000000"/>
            </w14:solidFill>
            <w14:prstDash w14:val="solid"/>
            <w14:bevel/>
          </w14:textOutline>
        </w:rPr>
        <w:t>新疆喀什地区英吉沙县人民医院中医康复科设备采购项目（二包）</w:t>
      </w:r>
    </w:p>
    <w:p>
      <w:pPr>
        <w:pStyle w:val="8"/>
        <w:spacing w:before="101" w:line="229" w:lineRule="auto"/>
        <w:ind w:left="2908"/>
        <w:rPr>
          <w:spacing w:val="8"/>
          <w:sz w:val="32"/>
          <w:szCs w:val="32"/>
          <w14:textOutline w14:w="5793" w14:cap="sq" w14:cmpd="sng">
            <w14:solidFill>
              <w14:srgbClr w14:val="000000"/>
            </w14:solidFill>
            <w14:prstDash w14:val="solid"/>
            <w14:bevel/>
          </w14:textOutline>
        </w:rPr>
      </w:pPr>
    </w:p>
    <w:p>
      <w:pPr>
        <w:pStyle w:val="8"/>
        <w:spacing w:before="101" w:line="229" w:lineRule="auto"/>
        <w:ind w:left="2908"/>
        <w:rPr>
          <w:rFonts w:hint="default" w:eastAsia="仿宋"/>
          <w:sz w:val="32"/>
          <w:szCs w:val="32"/>
          <w:lang w:val="en-US" w:eastAsia="zh-CN"/>
        </w:rPr>
      </w:pPr>
      <w:r>
        <w:rPr>
          <w:spacing w:val="8"/>
          <w:sz w:val="32"/>
          <w:szCs w:val="32"/>
          <w14:textOutline w14:w="5793" w14:cap="sq" w14:cmpd="sng">
            <w14:solidFill>
              <w14:srgbClr w14:val="000000"/>
            </w14:solidFill>
            <w14:prstDash w14:val="solid"/>
            <w14:bevel/>
          </w14:textOutline>
        </w:rPr>
        <w:t>项目编号：</w:t>
      </w:r>
      <w:r>
        <w:rPr>
          <w:rFonts w:hint="eastAsia"/>
          <w:spacing w:val="8"/>
          <w:sz w:val="32"/>
          <w:szCs w:val="32"/>
          <w:lang w:val="en-US" w:eastAsia="zh-CN"/>
          <w14:textOutline w14:w="5793" w14:cap="sq" w14:cmpd="sng">
            <w14:solidFill>
              <w14:srgbClr w14:val="000000"/>
            </w14:solidFill>
            <w14:prstDash w14:val="solid"/>
            <w14:bevel/>
          </w14:textOutline>
        </w:rPr>
        <w:t>YJSLC(CGZB)-2023-006-02</w:t>
      </w:r>
    </w:p>
    <w:p>
      <w:pPr>
        <w:pStyle w:val="8"/>
        <w:spacing w:before="247" w:line="761" w:lineRule="exact"/>
        <w:ind w:left="4511"/>
        <w:rPr>
          <w:sz w:val="56"/>
          <w:szCs w:val="56"/>
        </w:rPr>
      </w:pPr>
      <w:r>
        <w:rPr>
          <w:position w:val="16"/>
          <w:sz w:val="56"/>
          <w:szCs w:val="56"/>
          <w14:textOutline w14:w="9461" w14:cap="sq" w14:cmpd="sng">
            <w14:solidFill>
              <w14:srgbClr w14:val="000000"/>
            </w14:solidFill>
            <w14:prstDash w14:val="solid"/>
            <w14:bevel/>
          </w14:textOutline>
        </w:rPr>
        <w:t>竞</w:t>
      </w:r>
    </w:p>
    <w:p>
      <w:pPr>
        <w:pStyle w:val="8"/>
        <w:spacing w:before="1" w:line="223" w:lineRule="auto"/>
        <w:ind w:left="4501"/>
        <w:rPr>
          <w:sz w:val="56"/>
          <w:szCs w:val="56"/>
        </w:rPr>
      </w:pPr>
      <w:r>
        <w:rPr>
          <w:sz w:val="56"/>
          <w:szCs w:val="56"/>
          <w14:textOutline w14:w="9461" w14:cap="sq" w14:cmpd="sng">
            <w14:solidFill>
              <w14:srgbClr w14:val="000000"/>
            </w14:solidFill>
            <w14:prstDash w14:val="solid"/>
            <w14:bevel/>
          </w14:textOutline>
        </w:rPr>
        <w:t>争</w:t>
      </w:r>
    </w:p>
    <w:p>
      <w:pPr>
        <w:pStyle w:val="8"/>
        <w:spacing w:before="127" w:line="221" w:lineRule="auto"/>
        <w:ind w:left="4505"/>
        <w:rPr>
          <w:sz w:val="56"/>
          <w:szCs w:val="56"/>
        </w:rPr>
      </w:pPr>
      <w:r>
        <w:rPr>
          <w:sz w:val="56"/>
          <w:szCs w:val="56"/>
          <w14:textOutline w14:w="9461" w14:cap="sq" w14:cmpd="sng">
            <w14:solidFill>
              <w14:srgbClr w14:val="000000"/>
            </w14:solidFill>
            <w14:prstDash w14:val="solid"/>
            <w14:bevel/>
          </w14:textOutline>
        </w:rPr>
        <w:t>性</w:t>
      </w:r>
    </w:p>
    <w:p>
      <w:pPr>
        <w:pStyle w:val="8"/>
        <w:spacing w:before="139" w:line="228" w:lineRule="auto"/>
        <w:ind w:left="4495"/>
        <w:rPr>
          <w:sz w:val="56"/>
          <w:szCs w:val="56"/>
        </w:rPr>
      </w:pPr>
      <w:r>
        <w:rPr>
          <w:sz w:val="56"/>
          <w:szCs w:val="56"/>
          <w14:textOutline w14:w="9461" w14:cap="sq" w14:cmpd="sng">
            <w14:solidFill>
              <w14:srgbClr w14:val="000000"/>
            </w14:solidFill>
            <w14:prstDash w14:val="solid"/>
            <w14:bevel/>
          </w14:textOutline>
        </w:rPr>
        <w:t>磋</w:t>
      </w:r>
    </w:p>
    <w:p>
      <w:pPr>
        <w:pStyle w:val="8"/>
        <w:spacing w:before="120" w:line="223" w:lineRule="auto"/>
        <w:ind w:left="4515"/>
        <w:rPr>
          <w:sz w:val="56"/>
          <w:szCs w:val="56"/>
        </w:rPr>
      </w:pPr>
      <w:r>
        <w:rPr>
          <w:sz w:val="56"/>
          <w:szCs w:val="56"/>
          <w14:textOutline w14:w="9461" w14:cap="sq" w14:cmpd="sng">
            <w14:solidFill>
              <w14:srgbClr w14:val="000000"/>
            </w14:solidFill>
            <w14:prstDash w14:val="solid"/>
            <w14:bevel/>
          </w14:textOutline>
        </w:rPr>
        <w:t>商</w:t>
      </w:r>
    </w:p>
    <w:p>
      <w:pPr>
        <w:pStyle w:val="8"/>
        <w:spacing w:before="129" w:line="225" w:lineRule="auto"/>
        <w:ind w:left="4497"/>
        <w:rPr>
          <w:sz w:val="56"/>
          <w:szCs w:val="56"/>
        </w:rPr>
      </w:pPr>
      <w:r>
        <w:rPr>
          <w:sz w:val="56"/>
          <w:szCs w:val="56"/>
          <w14:textOutline w14:w="9461" w14:cap="sq" w14:cmpd="sng">
            <w14:solidFill>
              <w14:srgbClr w14:val="000000"/>
            </w14:solidFill>
            <w14:prstDash w14:val="solid"/>
            <w14:bevel/>
          </w14:textOutline>
        </w:rPr>
        <w:t>文</w:t>
      </w:r>
    </w:p>
    <w:p>
      <w:pPr>
        <w:pStyle w:val="8"/>
        <w:spacing w:before="127" w:line="223" w:lineRule="auto"/>
        <w:ind w:left="4497"/>
        <w:rPr>
          <w:rFonts w:ascii="Arial"/>
          <w:sz w:val="20"/>
          <w:szCs w:val="28"/>
        </w:rPr>
      </w:pPr>
      <w:r>
        <w:rPr>
          <w:sz w:val="56"/>
          <w:szCs w:val="56"/>
          <w14:textOutline w14:w="9461" w14:cap="sq" w14:cmpd="sng">
            <w14:solidFill>
              <w14:srgbClr w14:val="000000"/>
            </w14:solidFill>
            <w14:prstDash w14:val="solid"/>
            <w14:bevel/>
          </w14:textOutline>
        </w:rPr>
        <w:t>件</w:t>
      </w:r>
    </w:p>
    <w:p>
      <w:pPr>
        <w:pStyle w:val="8"/>
        <w:spacing w:before="101" w:line="360" w:lineRule="auto"/>
        <w:rPr>
          <w:spacing w:val="9"/>
          <w14:textOutline w14:w="5793" w14:cap="sq" w14:cmpd="sng">
            <w14:solidFill>
              <w14:srgbClr w14:val="000000"/>
            </w14:solidFill>
            <w14:prstDash w14:val="solid"/>
            <w14:bevel/>
          </w14:textOutline>
        </w:rPr>
      </w:pPr>
    </w:p>
    <w:p>
      <w:pPr>
        <w:spacing w:before="133" w:line="744" w:lineRule="exact"/>
        <w:ind w:left="576"/>
        <w:rPr>
          <w:rFonts w:hint="eastAsia" w:ascii="微软雅黑" w:hAnsi="微软雅黑" w:eastAsia="微软雅黑" w:cs="微软雅黑"/>
          <w:sz w:val="31"/>
          <w:szCs w:val="31"/>
          <w:lang w:eastAsia="zh-CN"/>
        </w:rPr>
      </w:pPr>
      <w:r>
        <w:rPr>
          <w:rFonts w:ascii="微软雅黑" w:hAnsi="微软雅黑" w:eastAsia="微软雅黑" w:cs="微软雅黑"/>
          <w:b/>
          <w:bCs/>
          <w:spacing w:val="1"/>
          <w:position w:val="33"/>
          <w:sz w:val="31"/>
          <w:szCs w:val="31"/>
        </w:rPr>
        <w:t>采购单位 ：</w:t>
      </w:r>
      <w:r>
        <w:rPr>
          <w:rFonts w:hint="eastAsia" w:ascii="微软雅黑" w:hAnsi="微软雅黑" w:eastAsia="微软雅黑" w:cs="微软雅黑"/>
          <w:b/>
          <w:bCs/>
          <w:spacing w:val="1"/>
          <w:position w:val="33"/>
          <w:sz w:val="31"/>
          <w:szCs w:val="31"/>
          <w:lang w:eastAsia="zh-CN"/>
        </w:rPr>
        <w:t>新疆喀什地区英吉沙县人民医院</w:t>
      </w:r>
    </w:p>
    <w:p>
      <w:pPr>
        <w:spacing w:line="187" w:lineRule="auto"/>
        <w:ind w:left="577"/>
        <w:rPr>
          <w:rFonts w:hint="eastAsia" w:ascii="微软雅黑" w:hAnsi="微软雅黑" w:eastAsia="微软雅黑" w:cs="微软雅黑"/>
          <w:sz w:val="31"/>
          <w:szCs w:val="31"/>
          <w:lang w:eastAsia="zh-CN"/>
        </w:rPr>
      </w:pPr>
      <w:r>
        <w:rPr>
          <w:rFonts w:ascii="微软雅黑" w:hAnsi="微软雅黑" w:eastAsia="微软雅黑" w:cs="微软雅黑"/>
          <w:b/>
          <w:bCs/>
          <w:spacing w:val="-7"/>
          <w:sz w:val="31"/>
          <w:szCs w:val="31"/>
        </w:rPr>
        <w:t>联</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7"/>
          <w:sz w:val="31"/>
          <w:szCs w:val="31"/>
        </w:rPr>
        <w:t>系</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7"/>
          <w:sz w:val="31"/>
          <w:szCs w:val="31"/>
        </w:rPr>
        <w:t>人 ：</w:t>
      </w:r>
      <w:r>
        <w:rPr>
          <w:rFonts w:hint="eastAsia" w:ascii="微软雅黑" w:hAnsi="微软雅黑" w:eastAsia="微软雅黑" w:cs="微软雅黑"/>
          <w:b/>
          <w:bCs/>
          <w:spacing w:val="-7"/>
          <w:sz w:val="31"/>
          <w:szCs w:val="31"/>
          <w:lang w:eastAsia="zh-CN"/>
        </w:rPr>
        <w:t>尚燕</w:t>
      </w:r>
    </w:p>
    <w:p>
      <w:pPr>
        <w:spacing w:before="327" w:line="187" w:lineRule="auto"/>
        <w:ind w:left="577"/>
      </w:pPr>
      <w:r>
        <w:rPr>
          <w:rFonts w:ascii="微软雅黑" w:hAnsi="微软雅黑" w:eastAsia="微软雅黑" w:cs="微软雅黑"/>
          <w:b/>
          <w:bCs/>
          <w:spacing w:val="1"/>
          <w:sz w:val="31"/>
          <w:szCs w:val="31"/>
        </w:rPr>
        <w:t>联系电话 ：</w:t>
      </w:r>
      <w:r>
        <w:rPr>
          <w:rFonts w:hint="eastAsia" w:ascii="微软雅黑" w:hAnsi="微软雅黑" w:eastAsia="微软雅黑" w:cs="微软雅黑"/>
          <w:b/>
          <w:bCs/>
          <w:spacing w:val="1"/>
          <w:sz w:val="31"/>
          <w:szCs w:val="31"/>
          <w:lang w:eastAsia="zh-CN"/>
        </w:rPr>
        <w:t>13565672323</w:t>
      </w:r>
    </w:p>
    <w:p>
      <w:pPr>
        <w:pStyle w:val="8"/>
        <w:spacing w:line="258" w:lineRule="auto"/>
      </w:pPr>
    </w:p>
    <w:p>
      <w:pPr>
        <w:spacing w:before="133" w:line="745" w:lineRule="exact"/>
        <w:ind w:left="577"/>
        <w:rPr>
          <w:rFonts w:hint="eastAsia" w:ascii="微软雅黑" w:hAnsi="微软雅黑" w:eastAsia="微软雅黑" w:cs="微软雅黑"/>
          <w:sz w:val="31"/>
          <w:szCs w:val="31"/>
          <w:lang w:eastAsia="zh-CN"/>
        </w:rPr>
      </w:pPr>
      <w:r>
        <w:rPr>
          <w:rFonts w:ascii="微软雅黑" w:hAnsi="微软雅黑" w:eastAsia="微软雅黑" w:cs="微软雅黑"/>
          <w:b/>
          <w:bCs/>
          <w:spacing w:val="8"/>
          <w:position w:val="33"/>
          <w:sz w:val="31"/>
          <w:szCs w:val="31"/>
        </w:rPr>
        <w:t xml:space="preserve">代理机构 ： </w:t>
      </w:r>
      <w:r>
        <w:rPr>
          <w:rFonts w:hint="eastAsia" w:ascii="微软雅黑" w:hAnsi="微软雅黑" w:eastAsia="微软雅黑" w:cs="微软雅黑"/>
          <w:b/>
          <w:bCs/>
          <w:spacing w:val="8"/>
          <w:position w:val="33"/>
          <w:sz w:val="31"/>
          <w:szCs w:val="31"/>
          <w:lang w:eastAsia="zh-CN"/>
        </w:rPr>
        <w:t>英吉沙立诚工程咨询有限公司</w:t>
      </w:r>
    </w:p>
    <w:p>
      <w:pPr>
        <w:spacing w:before="1" w:line="187" w:lineRule="auto"/>
        <w:ind w:left="577"/>
        <w:rPr>
          <w:rFonts w:hint="eastAsia" w:ascii="微软雅黑" w:hAnsi="微软雅黑" w:eastAsia="微软雅黑" w:cs="微软雅黑"/>
          <w:sz w:val="31"/>
          <w:szCs w:val="31"/>
          <w:lang w:eastAsia="zh-CN"/>
        </w:rPr>
      </w:pPr>
      <w:r>
        <w:rPr>
          <w:rFonts w:ascii="微软雅黑" w:hAnsi="微软雅黑" w:eastAsia="微软雅黑" w:cs="微软雅黑"/>
          <w:b/>
          <w:bCs/>
          <w:spacing w:val="3"/>
          <w:sz w:val="31"/>
          <w:szCs w:val="31"/>
        </w:rPr>
        <w:t>联</w:t>
      </w:r>
      <w:r>
        <w:rPr>
          <w:rFonts w:ascii="微软雅黑" w:hAnsi="微软雅黑" w:eastAsia="微软雅黑" w:cs="微软雅黑"/>
          <w:b/>
          <w:bCs/>
          <w:spacing w:val="76"/>
          <w:sz w:val="31"/>
          <w:szCs w:val="31"/>
        </w:rPr>
        <w:t xml:space="preserve"> </w:t>
      </w:r>
      <w:r>
        <w:rPr>
          <w:rFonts w:ascii="微软雅黑" w:hAnsi="微软雅黑" w:eastAsia="微软雅黑" w:cs="微软雅黑"/>
          <w:b/>
          <w:bCs/>
          <w:spacing w:val="3"/>
          <w:sz w:val="31"/>
          <w:szCs w:val="31"/>
        </w:rPr>
        <w:t>系</w:t>
      </w:r>
      <w:r>
        <w:rPr>
          <w:rFonts w:ascii="微软雅黑" w:hAnsi="微软雅黑" w:eastAsia="微软雅黑" w:cs="微软雅黑"/>
          <w:b/>
          <w:bCs/>
          <w:spacing w:val="73"/>
          <w:sz w:val="31"/>
          <w:szCs w:val="31"/>
        </w:rPr>
        <w:t xml:space="preserve"> </w:t>
      </w:r>
      <w:r>
        <w:rPr>
          <w:rFonts w:ascii="微软雅黑" w:hAnsi="微软雅黑" w:eastAsia="微软雅黑" w:cs="微软雅黑"/>
          <w:b/>
          <w:bCs/>
          <w:spacing w:val="3"/>
          <w:sz w:val="31"/>
          <w:szCs w:val="31"/>
        </w:rPr>
        <w:t xml:space="preserve">人 ： </w:t>
      </w:r>
      <w:r>
        <w:rPr>
          <w:rFonts w:hint="eastAsia" w:ascii="微软雅黑" w:hAnsi="微软雅黑" w:eastAsia="微软雅黑" w:cs="微软雅黑"/>
          <w:b/>
          <w:bCs/>
          <w:spacing w:val="3"/>
          <w:sz w:val="31"/>
          <w:szCs w:val="31"/>
          <w:lang w:eastAsia="zh-CN"/>
        </w:rPr>
        <w:t>孙承恩</w:t>
      </w:r>
    </w:p>
    <w:p>
      <w:pPr>
        <w:spacing w:before="329" w:line="187" w:lineRule="auto"/>
        <w:ind w:left="577"/>
        <w:rPr>
          <w:rFonts w:hint="eastAsia" w:ascii="微软雅黑" w:hAnsi="微软雅黑" w:eastAsia="微软雅黑" w:cs="微软雅黑"/>
          <w:sz w:val="31"/>
          <w:szCs w:val="31"/>
          <w:lang w:eastAsia="zh-CN"/>
        </w:rPr>
      </w:pPr>
      <w:r>
        <w:rPr>
          <w:rFonts w:ascii="微软雅黑" w:hAnsi="微软雅黑" w:eastAsia="微软雅黑" w:cs="微软雅黑"/>
          <w:b/>
          <w:bCs/>
          <w:spacing w:val="4"/>
          <w:sz w:val="31"/>
          <w:szCs w:val="31"/>
        </w:rPr>
        <w:t xml:space="preserve">联系电话 ： </w:t>
      </w:r>
      <w:r>
        <w:rPr>
          <w:rFonts w:hint="eastAsia" w:ascii="微软雅黑" w:hAnsi="微软雅黑" w:eastAsia="微软雅黑" w:cs="微软雅黑"/>
          <w:b/>
          <w:bCs/>
          <w:spacing w:val="4"/>
          <w:sz w:val="31"/>
          <w:szCs w:val="31"/>
          <w:lang w:eastAsia="zh-CN"/>
        </w:rPr>
        <w:t xml:space="preserve">19190002004 </w:t>
      </w:r>
    </w:p>
    <w:p>
      <w:pPr>
        <w:spacing w:line="228" w:lineRule="auto"/>
        <w:rPr>
          <w:rFonts w:ascii="仿宋" w:hAnsi="仿宋" w:eastAsia="仿宋" w:cs="仿宋"/>
          <w:snapToGrid w:val="0"/>
          <w:color w:val="000000"/>
          <w:spacing w:val="6"/>
          <w:kern w:val="0"/>
          <w:sz w:val="31"/>
          <w:szCs w:val="31"/>
          <w:lang w:val="en-US" w:eastAsia="en-US" w:bidi="ar-SA"/>
          <w14:textOutline w14:w="5793" w14:cap="sq" w14:cmpd="sng">
            <w14:solidFill>
              <w14:srgbClr w14:val="000000"/>
            </w14:solidFill>
            <w14:prstDash w14:val="solid"/>
            <w14:bevel/>
          </w14:textOutline>
        </w:rPr>
      </w:pPr>
    </w:p>
    <w:p>
      <w:pPr>
        <w:spacing w:line="228" w:lineRule="auto"/>
        <w:ind w:firstLine="3542" w:firstLineChars="1100"/>
        <w:rPr>
          <w:rFonts w:hint="default" w:ascii="仿宋" w:hAnsi="仿宋" w:eastAsia="仿宋" w:cs="仿宋"/>
          <w:snapToGrid w:val="0"/>
          <w:color w:val="000000"/>
          <w:spacing w:val="6"/>
          <w:kern w:val="0"/>
          <w:sz w:val="31"/>
          <w:szCs w:val="31"/>
          <w:lang w:val="en-US" w:eastAsia="zh-CN" w:bidi="ar-SA"/>
          <w14:textOutline w14:w="5793" w14:cap="sq" w14:cmpd="sng">
            <w14:solidFill>
              <w14:srgbClr w14:val="000000"/>
            </w14:solidFill>
            <w14:prstDash w14:val="solid"/>
            <w14:bevel/>
          </w14:textOutline>
        </w:rPr>
        <w:sectPr>
          <w:pgSz w:w="11906" w:h="16839"/>
          <w:pgMar w:top="1118" w:right="1134" w:bottom="0" w:left="1134" w:header="878" w:footer="0" w:gutter="0"/>
          <w:cols w:space="720" w:num="1"/>
        </w:sectPr>
      </w:pPr>
      <w:r>
        <w:rPr>
          <w:rFonts w:hint="eastAsia" w:ascii="仿宋" w:hAnsi="仿宋" w:eastAsia="仿宋" w:cs="仿宋"/>
          <w:snapToGrid w:val="0"/>
          <w:color w:val="000000"/>
          <w:spacing w:val="6"/>
          <w:kern w:val="0"/>
          <w:sz w:val="31"/>
          <w:szCs w:val="31"/>
          <w:lang w:val="en-US" w:eastAsia="zh-CN" w:bidi="ar-SA"/>
          <w14:textOutline w14:w="5793" w14:cap="sq" w14:cmpd="sng">
            <w14:solidFill>
              <w14:srgbClr w14:val="000000"/>
            </w14:solidFill>
            <w14:prstDash w14:val="solid"/>
            <w14:bevel/>
          </w14:textOutline>
        </w:rPr>
        <w:t>2023年9</w:t>
      </w:r>
    </w:p>
    <w:p>
      <w:pPr>
        <w:spacing w:line="291" w:lineRule="auto"/>
        <w:rPr>
          <w:rFonts w:ascii="Arial"/>
          <w:sz w:val="21"/>
        </w:rPr>
      </w:pPr>
    </w:p>
    <w:p>
      <w:pPr>
        <w:pStyle w:val="8"/>
        <w:spacing w:before="139" w:line="227" w:lineRule="auto"/>
        <w:ind w:left="4281"/>
        <w:outlineLvl w:val="0"/>
        <w:rPr>
          <w:sz w:val="43"/>
          <w:szCs w:val="43"/>
        </w:rPr>
      </w:pPr>
      <w:r>
        <w:rPr>
          <w:spacing w:val="-49"/>
          <w:sz w:val="43"/>
          <w:szCs w:val="43"/>
        </w:rPr>
        <w:t>目</w:t>
      </w:r>
      <w:r>
        <w:rPr>
          <w:spacing w:val="50"/>
          <w:sz w:val="43"/>
          <w:szCs w:val="43"/>
        </w:rPr>
        <w:t xml:space="preserve"> </w:t>
      </w:r>
      <w:r>
        <w:rPr>
          <w:spacing w:val="-49"/>
          <w:sz w:val="43"/>
          <w:szCs w:val="43"/>
        </w:rPr>
        <w:t>录</w:t>
      </w:r>
    </w:p>
    <w:sdt>
      <w:sdtPr>
        <w:rPr>
          <w:rFonts w:ascii="Arial" w:hAnsi="Arial" w:eastAsia="Arial" w:cs="Arial"/>
          <w:sz w:val="21"/>
          <w:szCs w:val="21"/>
        </w:rPr>
        <w:id w:val="1"/>
        <w:docPartObj>
          <w:docPartGallery w:val="Table of Contents"/>
          <w:docPartUnique/>
        </w:docPartObj>
      </w:sdtPr>
      <w:sdtEndPr>
        <w:rPr>
          <w:rFonts w:ascii="仿宋" w:hAnsi="仿宋" w:eastAsia="仿宋" w:cs="仿宋"/>
          <w:sz w:val="28"/>
          <w:szCs w:val="28"/>
        </w:rPr>
      </w:sdtEndPr>
      <w:sdtContent>
        <w:p>
          <w:pPr>
            <w:pStyle w:val="8"/>
            <w:tabs>
              <w:tab w:val="right" w:leader="dot" w:pos="9637"/>
            </w:tabs>
            <w:spacing w:before="321" w:line="190" w:lineRule="auto"/>
            <w:ind w:left="29"/>
            <w:rPr>
              <w:sz w:val="28"/>
              <w:szCs w:val="28"/>
            </w:rPr>
          </w:pPr>
          <w:r>
            <w:fldChar w:fldCharType="begin"/>
          </w:r>
          <w:r>
            <w:instrText xml:space="preserve"> HYPERLINK \l "bookmark1" </w:instrText>
          </w:r>
          <w:r>
            <w:fldChar w:fldCharType="separate"/>
          </w:r>
          <w:r>
            <w:rPr>
              <w:spacing w:val="-7"/>
              <w:sz w:val="28"/>
              <w:szCs w:val="28"/>
            </w:rPr>
            <w:t>第一章</w:t>
          </w:r>
          <w:r>
            <w:rPr>
              <w:spacing w:val="19"/>
              <w:sz w:val="28"/>
              <w:szCs w:val="28"/>
            </w:rPr>
            <w:t xml:space="preserve"> </w:t>
          </w:r>
          <w:r>
            <w:rPr>
              <w:spacing w:val="-7"/>
              <w:sz w:val="28"/>
              <w:szCs w:val="28"/>
            </w:rPr>
            <w:t>招标公告</w:t>
          </w:r>
          <w:r>
            <w:rPr>
              <w:spacing w:val="-52"/>
              <w:sz w:val="28"/>
              <w:szCs w:val="28"/>
            </w:rPr>
            <w:t xml:space="preserve"> </w:t>
          </w:r>
          <w:r>
            <w:rPr>
              <w:sz w:val="28"/>
              <w:szCs w:val="28"/>
            </w:rPr>
            <w:tab/>
          </w:r>
          <w:r>
            <w:rPr>
              <w:spacing w:val="102"/>
              <w:w w:val="125"/>
              <w:sz w:val="28"/>
              <w:szCs w:val="28"/>
            </w:rPr>
            <w:t>1</w:t>
          </w:r>
          <w:r>
            <w:rPr>
              <w:spacing w:val="102"/>
              <w:w w:val="125"/>
              <w:sz w:val="28"/>
              <w:szCs w:val="28"/>
            </w:rPr>
            <w:fldChar w:fldCharType="end"/>
          </w:r>
        </w:p>
        <w:p>
          <w:pPr>
            <w:spacing w:line="319" w:lineRule="auto"/>
            <w:rPr>
              <w:rFonts w:ascii="Arial"/>
              <w:sz w:val="21"/>
            </w:rPr>
          </w:pPr>
        </w:p>
        <w:p>
          <w:pPr>
            <w:pStyle w:val="8"/>
            <w:tabs>
              <w:tab w:val="right" w:leader="dot" w:pos="9637"/>
            </w:tabs>
            <w:spacing w:before="91" w:line="190" w:lineRule="auto"/>
            <w:ind w:left="29"/>
            <w:rPr>
              <w:sz w:val="28"/>
              <w:szCs w:val="28"/>
            </w:rPr>
          </w:pPr>
          <w:r>
            <w:fldChar w:fldCharType="begin"/>
          </w:r>
          <w:r>
            <w:instrText xml:space="preserve"> HYPERLINK \l "bookmark2" </w:instrText>
          </w:r>
          <w:r>
            <w:fldChar w:fldCharType="separate"/>
          </w:r>
          <w:r>
            <w:rPr>
              <w:spacing w:val="-7"/>
              <w:sz w:val="28"/>
              <w:szCs w:val="28"/>
            </w:rPr>
            <w:t>第二章</w:t>
          </w:r>
          <w:r>
            <w:rPr>
              <w:spacing w:val="27"/>
              <w:sz w:val="28"/>
              <w:szCs w:val="28"/>
            </w:rPr>
            <w:t xml:space="preserve"> </w:t>
          </w:r>
          <w:r>
            <w:rPr>
              <w:spacing w:val="-7"/>
              <w:sz w:val="28"/>
              <w:szCs w:val="28"/>
            </w:rPr>
            <w:t>供应商须知</w:t>
          </w:r>
          <w:r>
            <w:rPr>
              <w:spacing w:val="-54"/>
              <w:sz w:val="28"/>
              <w:szCs w:val="28"/>
            </w:rPr>
            <w:t xml:space="preserve"> </w:t>
          </w:r>
          <w:r>
            <w:rPr>
              <w:sz w:val="28"/>
              <w:szCs w:val="28"/>
            </w:rPr>
            <w:tab/>
          </w:r>
          <w:r>
            <w:rPr>
              <w:spacing w:val="106"/>
              <w:w w:val="125"/>
              <w:sz w:val="28"/>
              <w:szCs w:val="28"/>
            </w:rPr>
            <w:t>1</w:t>
          </w:r>
          <w:r>
            <w:rPr>
              <w:spacing w:val="106"/>
              <w:w w:val="125"/>
              <w:sz w:val="28"/>
              <w:szCs w:val="28"/>
            </w:rPr>
            <w:fldChar w:fldCharType="end"/>
          </w:r>
        </w:p>
        <w:p>
          <w:pPr>
            <w:spacing w:line="319" w:lineRule="auto"/>
            <w:rPr>
              <w:rFonts w:ascii="Arial"/>
              <w:sz w:val="21"/>
            </w:rPr>
          </w:pPr>
        </w:p>
        <w:p>
          <w:pPr>
            <w:pStyle w:val="8"/>
            <w:tabs>
              <w:tab w:val="right" w:leader="dot" w:pos="9637"/>
            </w:tabs>
            <w:spacing w:before="91" w:line="190" w:lineRule="auto"/>
            <w:ind w:left="29"/>
            <w:rPr>
              <w:sz w:val="28"/>
              <w:szCs w:val="28"/>
            </w:rPr>
          </w:pPr>
          <w:r>
            <w:fldChar w:fldCharType="begin"/>
          </w:r>
          <w:r>
            <w:instrText xml:space="preserve"> HYPERLINK \l "bookmark3" </w:instrText>
          </w:r>
          <w:r>
            <w:fldChar w:fldCharType="separate"/>
          </w:r>
          <w:r>
            <w:rPr>
              <w:spacing w:val="-8"/>
              <w:sz w:val="28"/>
              <w:szCs w:val="28"/>
            </w:rPr>
            <w:t>第三章</w:t>
          </w:r>
          <w:r>
            <w:rPr>
              <w:spacing w:val="26"/>
              <w:sz w:val="28"/>
              <w:szCs w:val="28"/>
            </w:rPr>
            <w:t xml:space="preserve"> </w:t>
          </w:r>
          <w:r>
            <w:rPr>
              <w:spacing w:val="-8"/>
              <w:sz w:val="28"/>
              <w:szCs w:val="28"/>
            </w:rPr>
            <w:t>评标办法</w:t>
          </w:r>
          <w:r>
            <w:rPr>
              <w:spacing w:val="-52"/>
              <w:sz w:val="28"/>
              <w:szCs w:val="28"/>
            </w:rPr>
            <w:t xml:space="preserve"> </w:t>
          </w:r>
          <w:r>
            <w:rPr>
              <w:sz w:val="28"/>
              <w:szCs w:val="28"/>
            </w:rPr>
            <w:tab/>
          </w:r>
          <w:r>
            <w:rPr>
              <w:spacing w:val="34"/>
              <w:w w:val="125"/>
              <w:sz w:val="28"/>
              <w:szCs w:val="28"/>
            </w:rPr>
            <w:t>39</w:t>
          </w:r>
          <w:r>
            <w:rPr>
              <w:spacing w:val="34"/>
              <w:w w:val="125"/>
              <w:sz w:val="28"/>
              <w:szCs w:val="28"/>
            </w:rPr>
            <w:fldChar w:fldCharType="end"/>
          </w:r>
        </w:p>
        <w:p>
          <w:pPr>
            <w:spacing w:line="317" w:lineRule="auto"/>
            <w:rPr>
              <w:rFonts w:ascii="Arial"/>
              <w:sz w:val="21"/>
            </w:rPr>
          </w:pPr>
        </w:p>
        <w:p>
          <w:pPr>
            <w:pStyle w:val="8"/>
            <w:tabs>
              <w:tab w:val="right" w:leader="dot" w:pos="9637"/>
            </w:tabs>
            <w:spacing w:before="92" w:line="190" w:lineRule="auto"/>
            <w:ind w:left="29"/>
            <w:rPr>
              <w:sz w:val="28"/>
              <w:szCs w:val="28"/>
            </w:rPr>
          </w:pPr>
          <w:r>
            <w:fldChar w:fldCharType="begin"/>
          </w:r>
          <w:r>
            <w:instrText xml:space="preserve"> HYPERLINK \l "bookmark4" </w:instrText>
          </w:r>
          <w:r>
            <w:fldChar w:fldCharType="separate"/>
          </w:r>
          <w:r>
            <w:rPr>
              <w:spacing w:val="-2"/>
              <w:sz w:val="28"/>
              <w:szCs w:val="28"/>
            </w:rPr>
            <w:t>第四章 采购内容及技术参数要求</w:t>
          </w:r>
          <w:r>
            <w:rPr>
              <w:spacing w:val="-53"/>
              <w:sz w:val="28"/>
              <w:szCs w:val="28"/>
            </w:rPr>
            <w:t xml:space="preserve"> </w:t>
          </w:r>
          <w:r>
            <w:rPr>
              <w:sz w:val="28"/>
              <w:szCs w:val="28"/>
            </w:rPr>
            <w:tab/>
          </w:r>
          <w:r>
            <w:rPr>
              <w:spacing w:val="6"/>
              <w:sz w:val="28"/>
              <w:szCs w:val="28"/>
            </w:rPr>
            <w:t>49</w:t>
          </w:r>
          <w:r>
            <w:rPr>
              <w:spacing w:val="6"/>
              <w:sz w:val="28"/>
              <w:szCs w:val="28"/>
            </w:rPr>
            <w:fldChar w:fldCharType="end"/>
          </w:r>
        </w:p>
        <w:p>
          <w:pPr>
            <w:spacing w:line="319" w:lineRule="auto"/>
            <w:rPr>
              <w:rFonts w:ascii="Arial"/>
              <w:sz w:val="21"/>
            </w:rPr>
          </w:pPr>
        </w:p>
        <w:p>
          <w:pPr>
            <w:pStyle w:val="8"/>
            <w:tabs>
              <w:tab w:val="right" w:leader="dot" w:pos="9637"/>
            </w:tabs>
            <w:spacing w:before="91" w:line="190" w:lineRule="auto"/>
            <w:ind w:left="29"/>
            <w:rPr>
              <w:sz w:val="28"/>
              <w:szCs w:val="28"/>
            </w:rPr>
          </w:pPr>
          <w:r>
            <w:fldChar w:fldCharType="begin"/>
          </w:r>
          <w:r>
            <w:instrText xml:space="preserve"> HYPERLINK \l "bookmark5" </w:instrText>
          </w:r>
          <w:r>
            <w:fldChar w:fldCharType="separate"/>
          </w:r>
          <w:r>
            <w:rPr>
              <w:spacing w:val="-6"/>
              <w:sz w:val="28"/>
              <w:szCs w:val="28"/>
            </w:rPr>
            <w:t>第五章</w:t>
          </w:r>
          <w:r>
            <w:rPr>
              <w:spacing w:val="30"/>
              <w:sz w:val="28"/>
              <w:szCs w:val="28"/>
            </w:rPr>
            <w:t xml:space="preserve"> </w:t>
          </w:r>
          <w:r>
            <w:rPr>
              <w:spacing w:val="-6"/>
              <w:sz w:val="28"/>
              <w:szCs w:val="28"/>
            </w:rPr>
            <w:t>合同条款及格式</w:t>
          </w:r>
          <w:r>
            <w:rPr>
              <w:spacing w:val="-52"/>
              <w:sz w:val="28"/>
              <w:szCs w:val="28"/>
            </w:rPr>
            <w:t xml:space="preserve"> </w:t>
          </w:r>
          <w:r>
            <w:rPr>
              <w:sz w:val="28"/>
              <w:szCs w:val="28"/>
            </w:rPr>
            <w:tab/>
          </w:r>
          <w:r>
            <w:rPr>
              <w:spacing w:val="1"/>
              <w:sz w:val="28"/>
              <w:szCs w:val="28"/>
            </w:rPr>
            <w:t>50</w:t>
          </w:r>
          <w:r>
            <w:rPr>
              <w:spacing w:val="1"/>
              <w:sz w:val="28"/>
              <w:szCs w:val="28"/>
            </w:rPr>
            <w:fldChar w:fldCharType="end"/>
          </w:r>
        </w:p>
        <w:p>
          <w:pPr>
            <w:spacing w:line="320" w:lineRule="auto"/>
            <w:rPr>
              <w:rFonts w:ascii="Arial"/>
              <w:sz w:val="21"/>
            </w:rPr>
          </w:pPr>
        </w:p>
        <w:p>
          <w:pPr>
            <w:pStyle w:val="8"/>
            <w:tabs>
              <w:tab w:val="right" w:leader="dot" w:pos="9637"/>
            </w:tabs>
            <w:spacing w:before="92" w:line="223" w:lineRule="auto"/>
            <w:ind w:left="29"/>
            <w:rPr>
              <w:sz w:val="28"/>
              <w:szCs w:val="28"/>
            </w:rPr>
          </w:pPr>
          <w:r>
            <w:fldChar w:fldCharType="begin"/>
          </w:r>
          <w:r>
            <w:instrText xml:space="preserve"> HYPERLINK \l "bookmark6" </w:instrText>
          </w:r>
          <w:r>
            <w:fldChar w:fldCharType="separate"/>
          </w:r>
          <w:r>
            <w:rPr>
              <w:spacing w:val="-3"/>
              <w:sz w:val="28"/>
              <w:szCs w:val="28"/>
            </w:rPr>
            <w:t>第六章 投标文件格式</w:t>
          </w:r>
          <w:r>
            <w:rPr>
              <w:spacing w:val="-52"/>
              <w:sz w:val="28"/>
              <w:szCs w:val="28"/>
            </w:rPr>
            <w:t xml:space="preserve"> </w:t>
          </w:r>
          <w:r>
            <w:rPr>
              <w:sz w:val="28"/>
              <w:szCs w:val="28"/>
            </w:rPr>
            <w:tab/>
          </w:r>
          <w:r>
            <w:rPr>
              <w:spacing w:val="1"/>
              <w:sz w:val="28"/>
              <w:szCs w:val="28"/>
            </w:rPr>
            <w:t>56</w:t>
          </w:r>
          <w:r>
            <w:rPr>
              <w:spacing w:val="1"/>
              <w:sz w:val="28"/>
              <w:szCs w:val="28"/>
            </w:rPr>
            <w:fldChar w:fldCharType="end"/>
          </w:r>
        </w:p>
      </w:sdtContent>
    </w:sdt>
    <w:p>
      <w:pPr>
        <w:spacing w:line="223" w:lineRule="auto"/>
        <w:rPr>
          <w:sz w:val="28"/>
          <w:szCs w:val="28"/>
        </w:rPr>
        <w:sectPr>
          <w:headerReference r:id="rId5" w:type="default"/>
          <w:footerReference r:id="rId6" w:type="default"/>
          <w:pgSz w:w="11906" w:h="16839"/>
          <w:pgMar w:top="1118" w:right="1133" w:bottom="0" w:left="1134" w:header="878" w:footer="0" w:gutter="0"/>
          <w:pgNumType w:fmt="decimal"/>
          <w:cols w:space="720" w:num="1"/>
        </w:sectPr>
      </w:pPr>
    </w:p>
    <w:p>
      <w:pPr>
        <w:pStyle w:val="8"/>
        <w:spacing w:before="313" w:line="223" w:lineRule="auto"/>
        <w:ind w:left="3353"/>
        <w:outlineLvl w:val="0"/>
        <w:rPr>
          <w:sz w:val="40"/>
          <w:szCs w:val="40"/>
        </w:rPr>
      </w:pPr>
      <w:bookmarkStart w:id="0" w:name="bookmark1"/>
      <w:bookmarkEnd w:id="0"/>
      <w:bookmarkStart w:id="1" w:name="bookmark2"/>
      <w:bookmarkEnd w:id="1"/>
      <w:r>
        <w:rPr>
          <w:spacing w:val="-9"/>
          <w:sz w:val="40"/>
          <w:szCs w:val="40"/>
          <w14:textOutline w14:w="7282" w14:cap="sq" w14:cmpd="sng">
            <w14:solidFill>
              <w14:srgbClr w14:val="000000"/>
            </w14:solidFill>
            <w14:prstDash w14:val="solid"/>
            <w14:bevel/>
          </w14:textOutline>
        </w:rPr>
        <w:t>第一章</w:t>
      </w:r>
      <w:r>
        <w:rPr>
          <w:spacing w:val="28"/>
          <w:sz w:val="40"/>
          <w:szCs w:val="40"/>
        </w:rPr>
        <w:t xml:space="preserve"> </w:t>
      </w:r>
      <w:r>
        <w:rPr>
          <w:spacing w:val="-9"/>
          <w:sz w:val="40"/>
          <w:szCs w:val="40"/>
          <w14:textOutline w14:w="7282" w14:cap="sq" w14:cmpd="sng">
            <w14:solidFill>
              <w14:srgbClr w14:val="000000"/>
            </w14:solidFill>
            <w14:prstDash w14:val="solid"/>
            <w14:bevel/>
          </w14:textOutline>
        </w:rPr>
        <w:t>招标公告</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default" w:ascii="仿宋" w:hAnsi="仿宋" w:eastAsia="仿宋" w:cs="仿宋"/>
          <w:b/>
          <w:bCs/>
          <w:color w:val="auto"/>
          <w:spacing w:val="-6"/>
          <w:kern w:val="0"/>
          <w:sz w:val="28"/>
          <w:szCs w:val="28"/>
          <w:highlight w:val="none"/>
          <w:u w:val="none"/>
          <w:lang w:val="en-US" w:eastAsia="zh-CN" w:bidi="ar"/>
        </w:rPr>
      </w:pPr>
      <w:r>
        <w:rPr>
          <w:rFonts w:hint="eastAsia" w:ascii="仿宋" w:hAnsi="仿宋" w:eastAsia="仿宋" w:cs="仿宋"/>
          <w:b/>
          <w:bCs/>
          <w:color w:val="auto"/>
          <w:spacing w:val="-6"/>
          <w:kern w:val="0"/>
          <w:sz w:val="28"/>
          <w:szCs w:val="28"/>
          <w:highlight w:val="none"/>
          <w:u w:val="none"/>
          <w:lang w:val="en-US" w:eastAsia="zh-CN" w:bidi="ar"/>
        </w:rPr>
        <w:t>英吉沙立诚工程咨询有限公司关于新疆喀什地区英吉沙县人民医院克孜勒乡急救站购置医疗设备、中医康复科设备采购项目竞争性磋商公告</w:t>
      </w:r>
    </w:p>
    <w:tbl>
      <w:tblPr>
        <w:tblStyle w:val="18"/>
        <w:tblpPr w:leftFromText="180" w:rightFromText="180" w:vertAnchor="page" w:horzAnchor="page" w:tblpX="963" w:tblpY="3399"/>
        <w:tblOverlap w:val="never"/>
        <w:tblW w:w="9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98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i w:val="0"/>
                <w:caps w:val="0"/>
                <w:color w:val="auto"/>
                <w:spacing w:val="0"/>
                <w:kern w:val="0"/>
                <w:sz w:val="21"/>
                <w:szCs w:val="21"/>
                <w:highlight w:val="none"/>
              </w:rPr>
              <w:t>项目概况</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textAlignment w:val="auto"/>
              <w:rPr>
                <w:rFonts w:hint="eastAsia" w:ascii="仿宋" w:hAnsi="仿宋" w:eastAsia="仿宋" w:cs="仿宋"/>
                <w:color w:val="auto"/>
                <w:sz w:val="21"/>
                <w:szCs w:val="21"/>
                <w:highlight w:val="none"/>
              </w:rPr>
            </w:pPr>
            <w:r>
              <w:rPr>
                <w:rFonts w:hint="eastAsia" w:ascii="仿宋" w:hAnsi="仿宋" w:eastAsia="仿宋" w:cs="仿宋"/>
                <w:i w:val="0"/>
                <w:caps w:val="0"/>
                <w:color w:val="auto"/>
                <w:spacing w:val="0"/>
                <w:kern w:val="0"/>
                <w:sz w:val="21"/>
                <w:szCs w:val="21"/>
                <w:highlight w:val="none"/>
              </w:rPr>
              <w:t xml:space="preserve"> </w:t>
            </w:r>
            <w:r>
              <w:rPr>
                <w:rFonts w:hint="eastAsia" w:ascii="仿宋" w:hAnsi="仿宋" w:eastAsia="仿宋" w:cs="仿宋"/>
                <w:i w:val="0"/>
                <w:caps w:val="0"/>
                <w:color w:val="auto"/>
                <w:spacing w:val="0"/>
                <w:kern w:val="0"/>
                <w:sz w:val="21"/>
                <w:szCs w:val="21"/>
                <w:highlight w:val="none"/>
                <w:lang w:val="en-US" w:eastAsia="zh-CN"/>
              </w:rPr>
              <w:t xml:space="preserve">  新疆喀什地区英吉沙县人民医院克孜勒乡急救站购置医疗设备、中医康复科设备采购项目的潜在供应商应登陆政采云平台http://www.zcygov.cn/，在线申请获取竞争性磋商文件（登录政府采购云平台→ 项目采购 → 获取竞争性磋商文件，如有操作性问题，可与政采云在线客服进行咨询，咨询电话：95763）。获取采购文件，并于2023年10月12日16:00（北京时间）前提交响应文件。    </w:t>
            </w:r>
          </w:p>
        </w:tc>
      </w:tr>
    </w:tbl>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b/>
          <w:bCs/>
          <w:color w:val="auto"/>
          <w:spacing w:val="-6"/>
          <w:kern w:val="0"/>
          <w:sz w:val="28"/>
          <w:szCs w:val="28"/>
          <w:highlight w:val="none"/>
          <w:u w:val="none"/>
          <w:lang w:val="en-US" w:eastAsia="zh-CN" w:bidi="ar"/>
        </w:rPr>
      </w:pPr>
    </w:p>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b/>
          <w:bCs/>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u w:val="none"/>
          <w:lang w:val="en-US" w:eastAsia="zh-CN" w:bidi="ar"/>
        </w:rPr>
        <w:t>一、项目基本情况</w:t>
      </w:r>
    </w:p>
    <w:p>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项目编号：YJSLC(CGZB)-2023-006</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项目名称：</w:t>
      </w:r>
      <w:r>
        <w:rPr>
          <w:rFonts w:hint="eastAsia" w:ascii="仿宋" w:hAnsi="仿宋" w:eastAsia="仿宋" w:cs="仿宋"/>
          <w:i w:val="0"/>
          <w:caps w:val="0"/>
          <w:color w:val="auto"/>
          <w:spacing w:val="0"/>
          <w:kern w:val="0"/>
          <w:sz w:val="21"/>
          <w:szCs w:val="21"/>
          <w:highlight w:val="none"/>
          <w:lang w:val="en-US" w:eastAsia="zh-CN"/>
        </w:rPr>
        <w:t>新疆喀什地区英吉沙县人民医院克孜勒乡急救站购置医疗设备、中医康复科设备采购项目</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采购方式：竞争性磋商</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rPr>
        <w:t>预算金额（元）</w:t>
      </w:r>
      <w:r>
        <w:rPr>
          <w:rFonts w:hint="eastAsia" w:ascii="仿宋" w:hAnsi="仿宋" w:eastAsia="仿宋" w:cs="仿宋"/>
          <w:color w:val="auto"/>
          <w:kern w:val="0"/>
          <w:sz w:val="21"/>
          <w:szCs w:val="21"/>
          <w:highlight w:val="none"/>
          <w:u w:val="none"/>
          <w:lang w:val="en-US" w:eastAsia="zh-CN" w:bidi="ar"/>
        </w:rPr>
        <w:t>：419300.00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最高限价（元）：361300、58000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采购需求：</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标项名称: 新疆喀什地区英吉沙县人民医院克孜勒乡急救站购置医疗设备项目（一包）</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数量: 1  </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预算金额（元）：361300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单位：批</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简要规格描述：具体详见竞争性磋商文件</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备注：</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标项名称: 新疆喀什地区英吉沙县人民医院中医康复科设备采购项目</w:t>
      </w:r>
      <w:r>
        <w:rPr>
          <w:rFonts w:hint="eastAsia" w:ascii="仿宋" w:hAnsi="仿宋" w:eastAsia="仿宋" w:cs="仿宋"/>
          <w:color w:val="auto"/>
          <w:kern w:val="0"/>
          <w:sz w:val="21"/>
          <w:szCs w:val="21"/>
          <w:highlight w:val="none"/>
          <w:u w:val="none"/>
          <w:lang w:val="en-US" w:eastAsia="zh-CN" w:bidi="ar"/>
        </w:rPr>
        <w:t>（二包）</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数量: 1  </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预算金额（元）：58000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单位：批</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简要规格描述：具体详见竞争性磋商文件</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备注：具体详见竞争性磋商文件服务内容及要求</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u w:val="none"/>
          <w:lang w:val="en-US" w:eastAsia="zh-CN"/>
        </w:rPr>
      </w:pPr>
      <w:r>
        <w:rPr>
          <w:rFonts w:hint="eastAsia" w:ascii="仿宋" w:hAnsi="仿宋" w:eastAsia="仿宋" w:cs="仿宋"/>
          <w:i w:val="0"/>
          <w:caps w:val="0"/>
          <w:color w:val="auto"/>
          <w:spacing w:val="0"/>
          <w:kern w:val="0"/>
          <w:sz w:val="21"/>
          <w:szCs w:val="21"/>
          <w:highlight w:val="none"/>
        </w:rPr>
        <w:t>合同履行期限：以签订合同内容为准。</w:t>
      </w:r>
    </w:p>
    <w:p>
      <w:pPr>
        <w:pStyle w:val="8"/>
        <w:keepNext w:val="0"/>
        <w:keepLines w:val="0"/>
        <w:pageBreakBefore w:val="0"/>
        <w:tabs>
          <w:tab w:val="left" w:pos="562"/>
          <w:tab w:val="left" w:pos="3372"/>
          <w:tab w:val="left" w:pos="3653"/>
        </w:tabs>
        <w:kinsoku/>
        <w:wordWrap/>
        <w:overflowPunct/>
        <w:topLinePunct w:val="0"/>
        <w:autoSpaceDN/>
        <w:bidi w:val="0"/>
        <w:adjustRightInd/>
        <w:snapToGrid/>
        <w:spacing w:line="240" w:lineRule="auto"/>
        <w:textAlignment w:val="auto"/>
        <w:rPr>
          <w:rFonts w:hint="eastAsia" w:ascii="仿宋" w:hAnsi="仿宋" w:eastAsia="仿宋" w:cs="仿宋"/>
          <w:i w:val="0"/>
          <w:caps w:val="0"/>
          <w:color w:val="auto"/>
          <w:spacing w:val="0"/>
          <w:kern w:val="0"/>
          <w:sz w:val="21"/>
          <w:szCs w:val="21"/>
          <w:highlight w:val="none"/>
          <w:lang w:val="en-US" w:eastAsia="zh-CN" w:bidi="ar"/>
        </w:rPr>
      </w:pPr>
      <w:r>
        <w:rPr>
          <w:rFonts w:hint="eastAsia" w:ascii="仿宋" w:hAnsi="仿宋" w:eastAsia="仿宋" w:cs="仿宋"/>
          <w:i w:val="0"/>
          <w:caps w:val="0"/>
          <w:color w:val="auto"/>
          <w:spacing w:val="0"/>
          <w:kern w:val="0"/>
          <w:sz w:val="21"/>
          <w:szCs w:val="21"/>
          <w:highlight w:val="none"/>
          <w:lang w:val="en-US" w:eastAsia="zh-CN" w:bidi="ar"/>
        </w:rPr>
        <w:t>本项目（否）接受联合体投标</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outlineLvl w:val="1"/>
        <w:rPr>
          <w:rFonts w:hint="eastAsia" w:ascii="仿宋" w:hAnsi="仿宋" w:eastAsia="仿宋" w:cs="仿宋"/>
          <w:b/>
          <w:bCs/>
          <w:i w:val="0"/>
          <w:caps w:val="0"/>
          <w:color w:val="auto"/>
          <w:spacing w:val="0"/>
          <w:kern w:val="0"/>
          <w:sz w:val="21"/>
          <w:szCs w:val="21"/>
          <w:highlight w:val="none"/>
          <w:lang w:val="en-US" w:eastAsia="zh-CN"/>
        </w:rPr>
      </w:pPr>
      <w:bookmarkStart w:id="2" w:name="_Toc3197"/>
      <w:r>
        <w:rPr>
          <w:rFonts w:hint="eastAsia" w:ascii="仿宋" w:hAnsi="仿宋" w:eastAsia="仿宋" w:cs="仿宋"/>
          <w:b/>
          <w:bCs/>
          <w:i w:val="0"/>
          <w:caps w:val="0"/>
          <w:color w:val="auto"/>
          <w:spacing w:val="0"/>
          <w:kern w:val="0"/>
          <w:sz w:val="21"/>
          <w:szCs w:val="21"/>
          <w:highlight w:val="none"/>
          <w:lang w:val="en-US" w:eastAsia="zh-CN"/>
        </w:rPr>
        <w:t>二、申请人的资格要求：</w:t>
      </w:r>
      <w:bookmarkEnd w:id="2"/>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1.满足《中华人民共和国政府采购法》第二十二条规定；</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2.落实政府采购政策需满足的资格要求：标项1、标项2：无</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3.本项目的特定资格要求：</w:t>
      </w:r>
      <w:bookmarkStart w:id="3" w:name="_Toc8453"/>
      <w:r>
        <w:rPr>
          <w:rFonts w:hint="eastAsia" w:ascii="仿宋" w:hAnsi="仿宋" w:eastAsia="仿宋" w:cs="仿宋"/>
          <w:i w:val="0"/>
          <w:caps w:val="0"/>
          <w:color w:val="auto"/>
          <w:spacing w:val="0"/>
          <w:kern w:val="0"/>
          <w:sz w:val="21"/>
          <w:szCs w:val="21"/>
          <w:highlight w:val="none"/>
          <w:lang w:val="en-US" w:eastAsia="zh-CN"/>
        </w:rPr>
        <w:t>标项1、标项2</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1、具有独立法人资格 ( 三证合一的营业执照 ) ；</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lang w:val="en-US" w:eastAsia="zh-CN"/>
        </w:rPr>
        <w:t>2</w:t>
      </w:r>
      <w:r>
        <w:rPr>
          <w:rFonts w:hint="eastAsia" w:ascii="仿宋" w:hAnsi="仿宋" w:eastAsia="仿宋" w:cs="仿宋"/>
          <w:i w:val="0"/>
          <w:caps w:val="0"/>
          <w:color w:val="auto"/>
          <w:spacing w:val="0"/>
          <w:kern w:val="0"/>
          <w:sz w:val="21"/>
          <w:szCs w:val="21"/>
          <w:highlight w:val="none"/>
        </w:rPr>
        <w:t>、法人代表资格证明书及授权书、被授权人身份证(法人投标具备法人身份证及法人代表资格证明书)；</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lang w:val="en-US" w:eastAsia="zh-CN"/>
        </w:rPr>
        <w:t>3、提供 2022 年度的财务审计报告（成立不足一年的企业提供有效银行资信证明）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4、提供依法缴纳近六个月任意一个月社会保险的凭据；</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5、提供税务部门出具的近六个月任意一个月的完税证明；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6、根据《财政部关于在政府采购活动中查询及使用信用记录有关问题的通知》（财库﹝2016﹞125 号）的要求 ，凡拟参加本次招标项目的供应商 ，如在“信用中国” 网站被列入失信被执行人、重大税收违法失信主体(信用中国首页-点击信用服务-查询、网页打印)、中国政府采购网严重违法失信行为记录名单的（尚在处罚期内的），将拒绝其参加本次招标活动 ；</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7、提供针对本次项目《反商业贿赂承诺书》；</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8、参加政府采购活动前 3 年内在经营活动中没有重大违法违规记录的书面声明；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9、所投产品属于第二类医疗器械的 ，提供有效的行政主管部门颁发的医疗器械经营备案凭证（医疗器械生产许可证或医疗器械经营许可证或其他医疗器械生产经营许可证明文件） ；所投产品属于第三类医疗器械的 ，还需提供有效的行政主管部门颁发的医疗器械生产许可证（医 疗器械经营许可证或其他医疗器械生产经营许可证明文件）。</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b/>
          <w:bCs/>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u w:val="none"/>
          <w:lang w:val="en-US" w:eastAsia="zh-CN" w:bidi="ar"/>
        </w:rPr>
        <w:t>三、获取磋商文件</w:t>
      </w:r>
      <w:bookmarkEnd w:id="3"/>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时间：2023年09月27日至2023年10月11日，每天上午00:00至12:00，下午12:00至23:59（北京时间，法定节假日除外）</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地点：政采云平台线上获取</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方式：供应商登录政采云平台https://www.zcygov.cn/在线申请获取采购文件（进入“项目采购”应用，在获取采购文件菜单中选择项目，申请获取采购文件）</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售价（元）：0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四、提交投标文件截止时间、开标时间和地点</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提交投标文件截止时间：2023年10月12日 16:00（北京时间）</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投标地点：请登录政采云投标客户端投标</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开标时间：2023年10月12日 16:00（北京时间）</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开标地点：政采云平台（https://www.zcygov.cn/）不见面开标</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五、公告期限</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自本公告发布之日起5个工作日。</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六、其他补充事宜</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2.本项目实行网上投标，采用电子投标文件(供应商须使用CA加密设备通过政采云电子投标客户端制作投标文件)。若供应商参与投标，自行承担投标一切费用。</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3.各供应商应在开标前应确保成为新疆政府采购网正式注册入库供应商，并完成CA数字证书申领。因未注册入库、未办理CA数字证书等原因造成无法投标或投标失败等后果由供应商自行承担。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4.供应商将政采云电子交易客户端下载、安装完成后，可通过账号密码或CA登录客户端进行投标文件制作。在使用政采云投标客户端时，建议使用WIN7及以上操作系统。客户端请至新疆政府采购网( http://www.ccgp-xinjiang.gov.cn/) 下载专区查看，如有问题可拨打政采云客户服务热线400-881-7190进行咨询。</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5.供应商在开标时须使用制作加密电子投标文件所使用的CA锁及电脑，电脑须提前配置好浏览器 (建议使用谷歌浏览器) ，以便开标时解锁。</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6.投标保证金缴纳及确认时间：凡拟参加本次招标项目的供应商，必须在开标前将投标保证金汇入指定账户。投标保证金汇款凭证上用途栏应注明:招标项目名称+标项号+投标保证金。以保函形式缴纳的按要求提供投标担保函。否则，届时其投标将被拒绝。</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7.供应商对不见面开评标系统的技术操作咨询，可通过https://edu.zcygov.cn/luban/xinjiang-e-biding自助查询，也可在政采云帮助中心常见问题解答和操作流程讲解视频中自助查询，网址为：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https://service.zcygov.cn/#/help，“项目采购”—“操作流程-电子招投标” —“政府采购项目电子交易管理操作指南-供应商”版面获取操作指南，同时对自助查询无法解决的问题可通过钉钉群及政采云在线客服获取服务支持。供应商钉钉群号：政采云新疆供应商服务1号群：30349928 (如已加入1-11群，无需重复加入，十一个群联动直播) ，钉钉工具软件具有回放功能，直播培训结束后可在钉钉群中回放观看学习。</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特别提示：</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1、采购限额标准以上，200万元以下的货物和服务采购项目、400万元以下的工程采购项目，适宜由中小企业提供的，采购人应当专门面向中小企业采购。</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2、超过200万元的货物和服务采购项目，预留该部分采购项目预算总额的30%以上专门面向中小企业采购，其中预留给小微企业的比例不低于60%。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3、超过400万元的工程采购项目中适宜由中小企业提供的，预留该部分采购项目预算总额的40%以上专门面向中小企业采购，其中预留给小微企业的比例不低于60%。</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七、对本次采购提出询问，请按以下方式联系</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1.采购人信息</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名 称：新疆喀什地区英吉沙县人民医院</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 址：新疆喀什地区英吉沙县克孜勒路26号</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联系方式：13565672323</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2.采购代理机构信息</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名 称：英吉沙立诚工程咨询有限公司</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 址：新疆喀什地区英吉沙县工业园区诚祥路004号</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 xml:space="preserve">联系方式：19190002004 </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3.项目联系方式</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项目联系人：孙承恩</w:t>
      </w:r>
    </w:p>
    <w:p>
      <w:pPr>
        <w:pStyle w:val="15"/>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sectPr>
          <w:footerReference r:id="rId7" w:type="default"/>
          <w:pgSz w:w="11906" w:h="16839"/>
          <w:pgMar w:top="400" w:right="1079" w:bottom="1169" w:left="1080" w:header="0" w:footer="992" w:gutter="0"/>
          <w:pgNumType w:fmt="decimal"/>
          <w:cols w:space="720" w:num="1"/>
        </w:sectPr>
      </w:pPr>
      <w:r>
        <w:rPr>
          <w:rFonts w:hint="eastAsia" w:ascii="仿宋" w:hAnsi="仿宋" w:eastAsia="仿宋" w:cs="仿宋"/>
          <w:color w:val="auto"/>
          <w:kern w:val="0"/>
          <w:sz w:val="21"/>
          <w:szCs w:val="21"/>
          <w:highlight w:val="none"/>
          <w:u w:val="none"/>
          <w:lang w:val="en-US" w:eastAsia="zh-CN" w:bidi="ar"/>
        </w:rPr>
        <w:t>电 话：19190002004</w:t>
      </w:r>
    </w:p>
    <w:p>
      <w:pPr>
        <w:pStyle w:val="25"/>
        <w:ind w:left="0" w:leftChars="0" w:firstLine="0" w:firstLineChars="0"/>
      </w:pPr>
    </w:p>
    <w:p>
      <w:pPr>
        <w:pStyle w:val="8"/>
        <w:spacing w:before="130" w:line="223" w:lineRule="auto"/>
        <w:ind w:left="3061"/>
        <w:rPr>
          <w:sz w:val="40"/>
          <w:szCs w:val="40"/>
        </w:rPr>
      </w:pPr>
      <w:r>
        <w:rPr>
          <w:spacing w:val="-8"/>
          <w:sz w:val="40"/>
          <w:szCs w:val="40"/>
          <w14:textOutline w14:w="7282" w14:cap="sq" w14:cmpd="sng">
            <w14:solidFill>
              <w14:srgbClr w14:val="000000"/>
            </w14:solidFill>
            <w14:prstDash w14:val="solid"/>
            <w14:bevel/>
          </w14:textOutline>
        </w:rPr>
        <w:t>第二章</w:t>
      </w:r>
      <w:r>
        <w:rPr>
          <w:spacing w:val="32"/>
          <w:sz w:val="40"/>
          <w:szCs w:val="40"/>
        </w:rPr>
        <w:t xml:space="preserve"> </w:t>
      </w:r>
      <w:r>
        <w:rPr>
          <w:spacing w:val="-8"/>
          <w:sz w:val="40"/>
          <w:szCs w:val="40"/>
          <w14:textOutline w14:w="7282" w14:cap="sq" w14:cmpd="sng">
            <w14:solidFill>
              <w14:srgbClr w14:val="000000"/>
            </w14:solidFill>
            <w14:prstDash w14:val="solid"/>
            <w14:bevel/>
          </w14:textOutline>
        </w:rPr>
        <w:t>供应商须知</w:t>
      </w:r>
    </w:p>
    <w:p>
      <w:pPr>
        <w:pStyle w:val="8"/>
        <w:spacing w:before="307" w:line="222" w:lineRule="auto"/>
        <w:ind w:left="3611"/>
        <w:outlineLvl w:val="1"/>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pPr>
      <w:r>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t>一、投标人须知前附表</w:t>
      </w:r>
    </w:p>
    <w:tbl>
      <w:tblPr>
        <w:tblStyle w:val="22"/>
        <w:tblW w:w="10583" w:type="dxa"/>
        <w:tblInd w:w="-4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2233"/>
        <w:gridCol w:w="77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583" w:type="dxa"/>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before="128" w:line="240" w:lineRule="auto"/>
              <w:ind w:left="41"/>
              <w:textAlignment w:val="baseline"/>
              <w:rPr>
                <w:rFonts w:hint="eastAsia" w:ascii="仿宋" w:hAnsi="仿宋" w:eastAsia="仿宋" w:cs="仿宋"/>
                <w:snapToGrid w:val="0"/>
                <w:color w:val="000000"/>
                <w:spacing w:val="-23"/>
                <w:kern w:val="0"/>
                <w:sz w:val="24"/>
                <w:szCs w:val="24"/>
                <w:lang w:val="en-US" w:eastAsia="zh-CN" w:bidi="ar-SA"/>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23"/>
                <w:kern w:val="0"/>
                <w:sz w:val="24"/>
                <w:szCs w:val="24"/>
                <w:lang w:val="en-US" w:eastAsia="zh-CN" w:bidi="ar-SA"/>
                <w14:textOutline w14:w="4358" w14:cap="sq" w14:cmpd="sng">
                  <w14:solidFill>
                    <w14:srgbClr w14:val="000000"/>
                  </w14:solidFill>
                  <w14:prstDash w14:val="solid"/>
                  <w14:bevel/>
                </w14:textOutline>
              </w:rPr>
              <w:t>序号</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274" w:line="240" w:lineRule="auto"/>
              <w:ind w:left="688"/>
              <w:textAlignment w:val="baseline"/>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pPr>
            <w:r>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t>内容</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274" w:line="240" w:lineRule="auto"/>
              <w:ind w:left="2884"/>
              <w:textAlignment w:val="baseline"/>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pPr>
            <w:r>
              <w:rPr>
                <w:rFonts w:ascii="仿宋" w:hAnsi="仿宋" w:eastAsia="仿宋" w:cs="仿宋"/>
                <w:snapToGrid w:val="0"/>
                <w:color w:val="000000"/>
                <w:spacing w:val="-23"/>
                <w:kern w:val="0"/>
                <w:sz w:val="24"/>
                <w:szCs w:val="24"/>
                <w:lang w:val="en-US" w:eastAsia="en-US" w:bidi="ar-SA"/>
                <w14:textOutline w14:w="4358" w14:cap="sq" w14:cmpd="sng">
                  <w14:solidFill>
                    <w14:srgbClr w14:val="000000"/>
                  </w14:solidFill>
                  <w14:prstDash w14:val="solid"/>
                  <w14:bevel/>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583"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06"/>
              <w:textAlignment w:val="baseline"/>
              <w:rPr>
                <w:rFonts w:ascii="仿宋" w:hAnsi="仿宋" w:eastAsia="仿宋" w:cs="仿宋"/>
                <w:sz w:val="24"/>
                <w:szCs w:val="24"/>
              </w:rPr>
            </w:pPr>
            <w:r>
              <w:rPr>
                <w:rFonts w:ascii="仿宋" w:hAnsi="仿宋" w:eastAsia="仿宋" w:cs="仿宋"/>
                <w:sz w:val="24"/>
                <w:szCs w:val="24"/>
              </w:rPr>
              <w:t>1</w:t>
            </w:r>
          </w:p>
        </w:tc>
        <w:tc>
          <w:tcPr>
            <w:tcW w:w="2233"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422"/>
              <w:textAlignment w:val="baseline"/>
              <w:rPr>
                <w:rFonts w:ascii="仿宋" w:hAnsi="仿宋" w:eastAsia="仿宋" w:cs="仿宋"/>
                <w:sz w:val="24"/>
                <w:szCs w:val="24"/>
              </w:rPr>
            </w:pPr>
            <w:r>
              <w:rPr>
                <w:rFonts w:ascii="仿宋" w:hAnsi="仿宋" w:eastAsia="仿宋" w:cs="仿宋"/>
                <w:spacing w:val="-5"/>
                <w:position w:val="17"/>
                <w:sz w:val="24"/>
                <w:szCs w:val="24"/>
              </w:rPr>
              <w:t>项目名称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22"/>
              <w:textAlignment w:val="baseline"/>
              <w:rPr>
                <w:rFonts w:ascii="仿宋" w:hAnsi="仿宋" w:eastAsia="仿宋" w:cs="仿宋"/>
                <w:sz w:val="24"/>
                <w:szCs w:val="24"/>
              </w:rPr>
            </w:pPr>
            <w:r>
              <w:rPr>
                <w:rFonts w:ascii="仿宋" w:hAnsi="仿宋" w:eastAsia="仿宋" w:cs="仿宋"/>
                <w:spacing w:val="-5"/>
                <w:sz w:val="24"/>
                <w:szCs w:val="24"/>
              </w:rPr>
              <w:t>项目编号</w:t>
            </w:r>
          </w:p>
          <w:p>
            <w:pPr>
              <w:keepNext w:val="0"/>
              <w:keepLines w:val="0"/>
              <w:pageBreakBefore w:val="0"/>
              <w:widowControl/>
              <w:kinsoku w:val="0"/>
              <w:wordWrap/>
              <w:overflowPunct/>
              <w:topLinePunct w:val="0"/>
              <w:autoSpaceDE w:val="0"/>
              <w:autoSpaceDN w:val="0"/>
              <w:bidi w:val="0"/>
              <w:adjustRightInd w:val="0"/>
              <w:snapToGrid w:val="0"/>
              <w:spacing w:before="177" w:line="240" w:lineRule="auto"/>
              <w:ind w:left="423"/>
              <w:textAlignment w:val="baseline"/>
              <w:rPr>
                <w:rFonts w:ascii="仿宋" w:hAnsi="仿宋" w:eastAsia="仿宋" w:cs="仿宋"/>
                <w:sz w:val="24"/>
                <w:szCs w:val="24"/>
              </w:rPr>
            </w:pPr>
            <w:r>
              <w:rPr>
                <w:rFonts w:ascii="仿宋" w:hAnsi="仿宋" w:eastAsia="仿宋" w:cs="仿宋"/>
                <w:spacing w:val="-5"/>
                <w:sz w:val="24"/>
                <w:szCs w:val="24"/>
              </w:rPr>
              <w:t>采购内容</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2"/>
              <w:textAlignment w:val="baseline"/>
              <w:rPr>
                <w:rFonts w:hint="eastAsia" w:ascii="仿宋" w:hAnsi="仿宋" w:eastAsia="仿宋" w:cs="仿宋"/>
                <w:spacing w:val="-1"/>
                <w:sz w:val="24"/>
                <w:szCs w:val="24"/>
                <w:lang w:val="en-US" w:eastAsia="zh-CN"/>
              </w:rPr>
            </w:pPr>
            <w:r>
              <w:rPr>
                <w:rFonts w:ascii="仿宋" w:hAnsi="仿宋" w:eastAsia="仿宋" w:cs="仿宋"/>
                <w:spacing w:val="-1"/>
                <w:sz w:val="24"/>
                <w:szCs w:val="24"/>
              </w:rPr>
              <w:t>项目名称：</w:t>
            </w:r>
            <w:r>
              <w:rPr>
                <w:rFonts w:hint="eastAsia" w:ascii="仿宋" w:hAnsi="仿宋" w:eastAsia="仿宋" w:cs="仿宋"/>
                <w:spacing w:val="-1"/>
                <w:sz w:val="24"/>
                <w:szCs w:val="24"/>
                <w:lang w:val="en-US" w:eastAsia="zh-CN"/>
              </w:rPr>
              <w:t>新疆喀什地区英吉沙县人民医院中医康复科设备采购项目（二包）</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2"/>
              <w:textAlignment w:val="baseline"/>
              <w:rPr>
                <w:rFonts w:hint="default" w:ascii="仿宋" w:hAnsi="仿宋" w:eastAsia="仿宋" w:cs="仿宋"/>
                <w:sz w:val="24"/>
                <w:szCs w:val="24"/>
                <w:lang w:val="en-US" w:eastAsia="zh-CN"/>
              </w:rPr>
            </w:pPr>
            <w:r>
              <w:rPr>
                <w:rFonts w:ascii="仿宋" w:hAnsi="仿宋" w:eastAsia="仿宋" w:cs="仿宋"/>
                <w:spacing w:val="-1"/>
                <w:sz w:val="24"/>
                <w:szCs w:val="24"/>
              </w:rPr>
              <w:t>项目编号：</w:t>
            </w:r>
            <w:r>
              <w:rPr>
                <w:rFonts w:hint="eastAsia" w:ascii="仿宋" w:hAnsi="仿宋" w:eastAsia="仿宋" w:cs="仿宋"/>
                <w:spacing w:val="-1"/>
                <w:sz w:val="24"/>
                <w:szCs w:val="24"/>
                <w:lang w:eastAsia="zh-CN"/>
              </w:rPr>
              <w:t>YJSLC(CGZB)-2023-006</w:t>
            </w:r>
            <w:r>
              <w:rPr>
                <w:rFonts w:hint="eastAsia" w:ascii="仿宋" w:hAnsi="仿宋" w:eastAsia="仿宋" w:cs="仿宋"/>
                <w:spacing w:val="-1"/>
                <w:sz w:val="24"/>
                <w:szCs w:val="24"/>
                <w:lang w:val="en-US" w:eastAsia="zh-CN"/>
              </w:rPr>
              <w:t>-02</w:t>
            </w:r>
          </w:p>
          <w:p>
            <w:pPr>
              <w:keepNext w:val="0"/>
              <w:keepLines w:val="0"/>
              <w:pageBreakBefore w:val="0"/>
              <w:widowControl/>
              <w:kinsoku w:val="0"/>
              <w:wordWrap/>
              <w:overflowPunct/>
              <w:topLinePunct w:val="0"/>
              <w:autoSpaceDE w:val="0"/>
              <w:autoSpaceDN w:val="0"/>
              <w:bidi w:val="0"/>
              <w:adjustRightInd w:val="0"/>
              <w:snapToGrid w:val="0"/>
              <w:spacing w:before="189" w:line="240" w:lineRule="auto"/>
              <w:ind w:left="123" w:right="119"/>
              <w:textAlignment w:val="baseline"/>
              <w:rPr>
                <w:rFonts w:ascii="仿宋" w:hAnsi="仿宋" w:eastAsia="仿宋" w:cs="仿宋"/>
                <w:sz w:val="24"/>
                <w:szCs w:val="24"/>
              </w:rPr>
            </w:pPr>
            <w:r>
              <w:rPr>
                <w:rFonts w:ascii="仿宋" w:hAnsi="仿宋" w:eastAsia="仿宋" w:cs="仿宋"/>
                <w:spacing w:val="-1"/>
                <w:sz w:val="24"/>
                <w:szCs w:val="24"/>
              </w:rPr>
              <w:t>采购内容：具体详见</w:t>
            </w:r>
            <w:r>
              <w:rPr>
                <w:rFonts w:ascii="仿宋" w:hAnsi="仿宋" w:eastAsia="仿宋" w:cs="仿宋"/>
                <w:spacing w:val="-2"/>
                <w:sz w:val="24"/>
                <w:szCs w:val="24"/>
              </w:rPr>
              <w:t>采购需求或磋商文件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583"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91"/>
              <w:textAlignment w:val="baseline"/>
              <w:rPr>
                <w:rFonts w:ascii="仿宋" w:hAnsi="仿宋" w:eastAsia="仿宋" w:cs="仿宋"/>
                <w:sz w:val="24"/>
                <w:szCs w:val="24"/>
              </w:rPr>
            </w:pPr>
            <w:r>
              <w:rPr>
                <w:rFonts w:ascii="仿宋" w:hAnsi="仿宋" w:eastAsia="仿宋" w:cs="仿宋"/>
                <w:sz w:val="24"/>
                <w:szCs w:val="24"/>
              </w:rPr>
              <w:t>2</w:t>
            </w:r>
          </w:p>
        </w:tc>
        <w:tc>
          <w:tcPr>
            <w:tcW w:w="2233"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303"/>
              <w:textAlignment w:val="baseline"/>
              <w:rPr>
                <w:rFonts w:ascii="仿宋" w:hAnsi="仿宋" w:eastAsia="仿宋" w:cs="仿宋"/>
                <w:sz w:val="24"/>
                <w:szCs w:val="24"/>
              </w:rPr>
            </w:pPr>
            <w:r>
              <w:rPr>
                <w:rFonts w:ascii="仿宋" w:hAnsi="仿宋" w:eastAsia="仿宋" w:cs="仿宋"/>
                <w:spacing w:val="-4"/>
                <w:sz w:val="24"/>
                <w:szCs w:val="24"/>
              </w:rPr>
              <w:t>采购人信息</w:t>
            </w:r>
          </w:p>
        </w:tc>
        <w:tc>
          <w:tcPr>
            <w:tcW w:w="7767"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23"/>
              <w:textAlignment w:val="baseline"/>
              <w:rPr>
                <w:rFonts w:hint="eastAsia" w:ascii="仿宋" w:hAnsi="仿宋" w:eastAsia="仿宋" w:cs="仿宋"/>
                <w:sz w:val="24"/>
                <w:szCs w:val="24"/>
                <w:lang w:eastAsia="zh-CN"/>
              </w:rPr>
            </w:pPr>
            <w:r>
              <w:rPr>
                <w:rFonts w:ascii="仿宋" w:hAnsi="仿宋" w:eastAsia="仿宋" w:cs="仿宋"/>
                <w:spacing w:val="-2"/>
                <w:sz w:val="24"/>
                <w:szCs w:val="24"/>
              </w:rPr>
              <w:t>采购单位：</w:t>
            </w:r>
            <w:r>
              <w:rPr>
                <w:rFonts w:hint="eastAsia" w:ascii="仿宋" w:hAnsi="仿宋" w:eastAsia="仿宋" w:cs="仿宋"/>
                <w:spacing w:val="-2"/>
                <w:sz w:val="24"/>
                <w:szCs w:val="24"/>
                <w:lang w:eastAsia="zh-CN"/>
              </w:rPr>
              <w:t>新疆喀什地区英吉沙县人民医院</w:t>
            </w:r>
            <w:r>
              <w:rPr>
                <w:rFonts w:hint="eastAsia" w:ascii="仿宋" w:hAnsi="仿宋" w:eastAsia="仿宋" w:cs="仿宋"/>
                <w:spacing w:val="-2"/>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18"/>
              <w:textAlignment w:val="baseline"/>
              <w:rPr>
                <w:rFonts w:hint="eastAsia"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eastAsia="zh-CN"/>
              </w:rPr>
              <w:t>尚燕</w:t>
            </w:r>
            <w:r>
              <w:rPr>
                <w:rFonts w:ascii="仿宋" w:hAnsi="仿宋" w:eastAsia="仿宋" w:cs="仿宋"/>
                <w:spacing w:val="-1"/>
                <w:sz w:val="24"/>
                <w:szCs w:val="24"/>
              </w:rPr>
              <w:t xml:space="preserve">     联系电话：</w:t>
            </w:r>
            <w:r>
              <w:rPr>
                <w:rFonts w:hint="eastAsia" w:ascii="仿宋" w:hAnsi="仿宋" w:eastAsia="仿宋" w:cs="仿宋"/>
                <w:spacing w:val="-1"/>
                <w:sz w:val="24"/>
                <w:szCs w:val="24"/>
                <w:lang w:eastAsia="zh-CN"/>
              </w:rPr>
              <w:t>13565672323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583"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93"/>
              <w:textAlignment w:val="baseline"/>
              <w:rPr>
                <w:rFonts w:ascii="仿宋" w:hAnsi="仿宋" w:eastAsia="仿宋" w:cs="仿宋"/>
                <w:sz w:val="24"/>
                <w:szCs w:val="24"/>
              </w:rPr>
            </w:pPr>
            <w:r>
              <w:rPr>
                <w:rFonts w:ascii="仿宋" w:hAnsi="仿宋" w:eastAsia="仿宋" w:cs="仿宋"/>
                <w:sz w:val="24"/>
                <w:szCs w:val="24"/>
              </w:rPr>
              <w:t>3</w:t>
            </w:r>
          </w:p>
        </w:tc>
        <w:tc>
          <w:tcPr>
            <w:tcW w:w="2233"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423"/>
              <w:textAlignment w:val="baseline"/>
              <w:rPr>
                <w:rFonts w:ascii="仿宋" w:hAnsi="仿宋" w:eastAsia="仿宋" w:cs="仿宋"/>
                <w:sz w:val="24"/>
                <w:szCs w:val="24"/>
              </w:rPr>
            </w:pPr>
            <w:r>
              <w:rPr>
                <w:rFonts w:ascii="仿宋" w:hAnsi="仿宋" w:eastAsia="仿宋" w:cs="仿宋"/>
                <w:spacing w:val="-5"/>
                <w:position w:val="17"/>
                <w:sz w:val="24"/>
                <w:szCs w:val="24"/>
              </w:rPr>
              <w:t>采购代理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662"/>
              <w:textAlignment w:val="baseline"/>
              <w:rPr>
                <w:rFonts w:ascii="仿宋" w:hAnsi="仿宋" w:eastAsia="仿宋" w:cs="仿宋"/>
                <w:sz w:val="24"/>
                <w:szCs w:val="24"/>
              </w:rPr>
            </w:pPr>
            <w:r>
              <w:rPr>
                <w:rFonts w:ascii="仿宋" w:hAnsi="仿宋" w:eastAsia="仿宋" w:cs="仿宋"/>
                <w:spacing w:val="-8"/>
                <w:sz w:val="24"/>
                <w:szCs w:val="24"/>
              </w:rPr>
              <w:t>机构</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22"/>
              <w:textAlignment w:val="baseline"/>
              <w:rPr>
                <w:rFonts w:hint="default" w:ascii="仿宋" w:hAnsi="仿宋" w:eastAsia="仿宋" w:cs="仿宋"/>
                <w:sz w:val="24"/>
                <w:szCs w:val="24"/>
                <w:lang w:val="en-US" w:eastAsia="zh-CN"/>
              </w:rPr>
            </w:pPr>
            <w:r>
              <w:rPr>
                <w:rFonts w:ascii="仿宋" w:hAnsi="仿宋" w:eastAsia="仿宋" w:cs="仿宋"/>
                <w:spacing w:val="-1"/>
                <w:sz w:val="24"/>
                <w:szCs w:val="24"/>
              </w:rPr>
              <w:t>名  称：</w:t>
            </w:r>
            <w:r>
              <w:rPr>
                <w:rFonts w:hint="eastAsia" w:ascii="仿宋" w:hAnsi="仿宋" w:eastAsia="仿宋" w:cs="仿宋"/>
                <w:spacing w:val="-1"/>
                <w:sz w:val="24"/>
                <w:szCs w:val="24"/>
                <w:lang w:val="en-US" w:eastAsia="zh-CN"/>
              </w:rPr>
              <w:t>英吉沙立诚工程咨询有限公司</w:t>
            </w:r>
          </w:p>
          <w:p>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18"/>
              <w:textAlignment w:val="baseline"/>
              <w:rPr>
                <w:rFonts w:hint="eastAsia" w:ascii="仿宋" w:hAnsi="仿宋" w:eastAsia="仿宋" w:cs="仿宋"/>
                <w:spacing w:val="-2"/>
                <w:sz w:val="24"/>
                <w:szCs w:val="24"/>
                <w:lang w:val="en-US" w:eastAsia="zh-CN"/>
              </w:rPr>
            </w:pPr>
            <w:r>
              <w:rPr>
                <w:rFonts w:ascii="仿宋" w:hAnsi="仿宋" w:eastAsia="仿宋" w:cs="仿宋"/>
                <w:spacing w:val="-2"/>
                <w:sz w:val="24"/>
                <w:szCs w:val="24"/>
              </w:rPr>
              <w:t>地  址：</w:t>
            </w:r>
            <w:r>
              <w:rPr>
                <w:rFonts w:hint="eastAsia" w:ascii="仿宋" w:hAnsi="仿宋" w:eastAsia="仿宋" w:cs="仿宋"/>
                <w:spacing w:val="-2"/>
                <w:sz w:val="24"/>
                <w:szCs w:val="24"/>
                <w:lang w:val="en-US" w:eastAsia="zh-CN"/>
              </w:rPr>
              <w:t>新疆喀什地区英吉沙县工业园区诚祥路004号</w:t>
            </w:r>
          </w:p>
          <w:p>
            <w:pPr>
              <w:keepNext w:val="0"/>
              <w:keepLines w:val="0"/>
              <w:pageBreakBefore w:val="0"/>
              <w:widowControl/>
              <w:kinsoku w:val="0"/>
              <w:wordWrap/>
              <w:overflowPunct/>
              <w:topLinePunct w:val="0"/>
              <w:autoSpaceDE w:val="0"/>
              <w:autoSpaceDN w:val="0"/>
              <w:bidi w:val="0"/>
              <w:adjustRightInd w:val="0"/>
              <w:snapToGrid w:val="0"/>
              <w:spacing w:before="181" w:line="240" w:lineRule="auto"/>
              <w:ind w:left="118"/>
              <w:textAlignment w:val="baseline"/>
              <w:rPr>
                <w:rFonts w:hint="default"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val="en-US" w:eastAsia="zh-CN"/>
              </w:rPr>
              <w:t>孙承恩</w:t>
            </w:r>
            <w:r>
              <w:rPr>
                <w:rFonts w:ascii="仿宋" w:hAnsi="仿宋" w:eastAsia="仿宋" w:cs="仿宋"/>
                <w:spacing w:val="-1"/>
                <w:sz w:val="24"/>
                <w:szCs w:val="24"/>
              </w:rPr>
              <w:t xml:space="preserve">    联系电话：</w:t>
            </w:r>
            <w:r>
              <w:rPr>
                <w:rFonts w:hint="eastAsia" w:ascii="仿宋" w:hAnsi="仿宋" w:eastAsia="仿宋" w:cs="仿宋"/>
                <w:spacing w:val="-1"/>
                <w:sz w:val="24"/>
                <w:szCs w:val="24"/>
                <w:lang w:val="en-US" w:eastAsia="zh-CN"/>
              </w:rPr>
              <w:t xml:space="preserve">19190002004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80" w:line="240" w:lineRule="auto"/>
              <w:ind w:left="187"/>
              <w:textAlignment w:val="baseline"/>
              <w:rPr>
                <w:rFonts w:ascii="仿宋" w:hAnsi="仿宋" w:eastAsia="仿宋" w:cs="仿宋"/>
                <w:sz w:val="24"/>
                <w:szCs w:val="24"/>
              </w:rPr>
            </w:pPr>
            <w:r>
              <w:rPr>
                <w:rFonts w:ascii="仿宋" w:hAnsi="仿宋" w:eastAsia="仿宋" w:cs="仿宋"/>
                <w:sz w:val="24"/>
                <w:szCs w:val="24"/>
              </w:rPr>
              <w:t>4</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118" w:line="240" w:lineRule="auto"/>
              <w:ind w:left="188"/>
              <w:textAlignment w:val="baseline"/>
              <w:rPr>
                <w:rFonts w:ascii="仿宋" w:hAnsi="仿宋" w:eastAsia="仿宋" w:cs="仿宋"/>
                <w:sz w:val="24"/>
                <w:szCs w:val="24"/>
              </w:rPr>
            </w:pPr>
            <w:r>
              <w:rPr>
                <w:rFonts w:ascii="仿宋" w:hAnsi="仿宋" w:eastAsia="仿宋" w:cs="仿宋"/>
                <w:spacing w:val="-4"/>
                <w:sz w:val="24"/>
                <w:szCs w:val="24"/>
              </w:rPr>
              <w:t>最终交货地点</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18" w:line="240" w:lineRule="auto"/>
              <w:ind w:left="153"/>
              <w:textAlignment w:val="baseline"/>
              <w:rPr>
                <w:rFonts w:ascii="仿宋" w:hAnsi="仿宋" w:eastAsia="仿宋" w:cs="仿宋"/>
                <w:sz w:val="24"/>
                <w:szCs w:val="24"/>
              </w:rPr>
            </w:pPr>
            <w:r>
              <w:rPr>
                <w:rFonts w:ascii="仿宋" w:hAnsi="仿宋" w:eastAsia="仿宋" w:cs="仿宋"/>
                <w:spacing w:val="-8"/>
                <w:sz w:val="24"/>
                <w:szCs w:val="24"/>
              </w:rPr>
              <w:t>采购单位指定地点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8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240" w:firstLineChars="100"/>
              <w:jc w:val="both"/>
              <w:textAlignment w:val="baseline"/>
              <w:rPr>
                <w:rFonts w:ascii="仿宋" w:hAnsi="仿宋" w:eastAsia="仿宋" w:cs="仿宋"/>
                <w:sz w:val="24"/>
                <w:szCs w:val="24"/>
              </w:rPr>
            </w:pPr>
            <w:r>
              <w:rPr>
                <w:rFonts w:ascii="仿宋" w:hAnsi="仿宋" w:eastAsia="仿宋" w:cs="仿宋"/>
                <w:sz w:val="24"/>
                <w:szCs w:val="24"/>
              </w:rPr>
              <w:t>5</w:t>
            </w:r>
          </w:p>
        </w:tc>
        <w:tc>
          <w:tcPr>
            <w:tcW w:w="223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464" w:firstLineChars="200"/>
              <w:jc w:val="both"/>
              <w:textAlignment w:val="baseline"/>
              <w:rPr>
                <w:rFonts w:ascii="仿宋" w:hAnsi="仿宋" w:eastAsia="仿宋" w:cs="仿宋"/>
                <w:sz w:val="24"/>
                <w:szCs w:val="24"/>
              </w:rPr>
            </w:pPr>
            <w:r>
              <w:rPr>
                <w:rFonts w:ascii="仿宋" w:hAnsi="仿宋" w:eastAsia="仿宋" w:cs="仿宋"/>
                <w:spacing w:val="-4"/>
                <w:sz w:val="24"/>
                <w:szCs w:val="24"/>
              </w:rPr>
              <w:t>付款方式</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lang w:val="en-US" w:eastAsia="en-US"/>
              </w:rPr>
            </w:pPr>
          </w:p>
          <w:p>
            <w:pPr>
              <w:pStyle w:val="10"/>
              <w:keepNext w:val="0"/>
              <w:keepLines w:val="0"/>
              <w:pageBreakBefore w:val="0"/>
              <w:widowControl/>
              <w:kinsoku w:val="0"/>
              <w:wordWrap/>
              <w:overflowPunct/>
              <w:topLinePunct w:val="0"/>
              <w:autoSpaceDE w:val="0"/>
              <w:autoSpaceDN w:val="0"/>
              <w:bidi w:val="0"/>
              <w:adjustRightInd w:val="0"/>
              <w:snapToGrid w:val="0"/>
              <w:spacing w:line="240" w:lineRule="auto"/>
              <w:ind w:firstLine="225" w:firstLineChars="100"/>
              <w:textAlignment w:val="baseline"/>
              <w:rPr>
                <w:lang w:val="en-US" w:eastAsia="en-US"/>
              </w:rPr>
            </w:pPr>
            <w:r>
              <w:rPr>
                <w:rFonts w:hint="eastAsia" w:ascii="仿宋" w:hAnsi="仿宋" w:eastAsia="仿宋" w:cs="仿宋"/>
                <w:b/>
                <w:bCs/>
                <w:snapToGrid w:val="0"/>
                <w:color w:val="FF0000"/>
                <w:spacing w:val="-8"/>
                <w:kern w:val="0"/>
                <w:sz w:val="24"/>
                <w:szCs w:val="24"/>
                <w:u w:val="none"/>
                <w:lang w:val="en-US" w:eastAsia="en-US" w:bidi="ar-SA"/>
              </w:rPr>
              <w:t>具体以甲乙双方签订合同为准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314" w:line="240" w:lineRule="auto"/>
              <w:ind w:left="190"/>
              <w:textAlignment w:val="baseline"/>
              <w:rPr>
                <w:rFonts w:ascii="仿宋" w:hAnsi="仿宋" w:eastAsia="仿宋" w:cs="仿宋"/>
                <w:sz w:val="24"/>
                <w:szCs w:val="24"/>
              </w:rPr>
            </w:pPr>
            <w:r>
              <w:rPr>
                <w:rFonts w:ascii="仿宋" w:hAnsi="仿宋" w:eastAsia="仿宋" w:cs="仿宋"/>
                <w:sz w:val="24"/>
                <w:szCs w:val="24"/>
              </w:rPr>
              <w:t>6</w:t>
            </w:r>
          </w:p>
        </w:tc>
        <w:tc>
          <w:tcPr>
            <w:tcW w:w="2233"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422"/>
              <w:textAlignment w:val="baseline"/>
              <w:rPr>
                <w:rFonts w:ascii="仿宋" w:hAnsi="仿宋" w:eastAsia="仿宋" w:cs="仿宋"/>
                <w:sz w:val="24"/>
                <w:szCs w:val="24"/>
              </w:rPr>
            </w:pPr>
            <w:r>
              <w:rPr>
                <w:rFonts w:ascii="仿宋" w:hAnsi="仿宋" w:eastAsia="仿宋" w:cs="仿宋"/>
                <w:spacing w:val="-5"/>
                <w:sz w:val="24"/>
                <w:szCs w:val="24"/>
              </w:rPr>
              <w:t>供货时间</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19" w:line="240" w:lineRule="auto"/>
              <w:ind w:left="166"/>
              <w:textAlignment w:val="baseline"/>
              <w:rPr>
                <w:rFonts w:hint="eastAsia" w:ascii="仿宋" w:hAnsi="仿宋" w:eastAsia="仿宋" w:cs="仿宋"/>
                <w:sz w:val="24"/>
                <w:szCs w:val="24"/>
                <w:lang w:eastAsia="zh-CN"/>
              </w:rPr>
            </w:pPr>
            <w:r>
              <w:rPr>
                <w:rFonts w:ascii="仿宋" w:hAnsi="仿宋" w:eastAsia="仿宋" w:cs="仿宋"/>
                <w:b/>
                <w:bCs/>
                <w:color w:val="FF0000"/>
                <w:spacing w:val="-3"/>
                <w:position w:val="17"/>
                <w:sz w:val="24"/>
                <w:szCs w:val="24"/>
              </w:rPr>
              <w:t xml:space="preserve">自合同签订之日起 </w:t>
            </w:r>
            <w:r>
              <w:rPr>
                <w:rFonts w:hint="eastAsia" w:ascii="仿宋" w:hAnsi="仿宋" w:eastAsia="仿宋" w:cs="仿宋"/>
                <w:b/>
                <w:bCs/>
                <w:color w:val="FF0000"/>
                <w:spacing w:val="-3"/>
                <w:position w:val="17"/>
                <w:sz w:val="24"/>
                <w:szCs w:val="24"/>
                <w:lang w:val="en-US" w:eastAsia="zh-CN"/>
              </w:rPr>
              <w:t>15</w:t>
            </w:r>
            <w:r>
              <w:rPr>
                <w:rFonts w:hint="eastAsia" w:ascii="仿宋" w:hAnsi="仿宋" w:eastAsia="仿宋" w:cs="仿宋"/>
                <w:b/>
                <w:bCs/>
                <w:color w:val="FF0000"/>
                <w:spacing w:val="-35"/>
                <w:position w:val="17"/>
                <w:sz w:val="24"/>
                <w:szCs w:val="24"/>
                <w:lang w:val="en-US" w:eastAsia="zh-CN"/>
              </w:rPr>
              <w:t>个</w:t>
            </w:r>
            <w:r>
              <w:rPr>
                <w:rFonts w:hint="eastAsia" w:ascii="仿宋" w:hAnsi="仿宋" w:eastAsia="仿宋" w:cs="仿宋"/>
                <w:b/>
                <w:bCs/>
                <w:color w:val="FF0000"/>
                <w:spacing w:val="-3"/>
                <w:position w:val="17"/>
                <w:sz w:val="24"/>
                <w:szCs w:val="24"/>
                <w:lang w:eastAsia="zh-CN"/>
              </w:rPr>
              <w:t>日历日</w:t>
            </w:r>
            <w:r>
              <w:rPr>
                <w:rFonts w:ascii="仿宋" w:hAnsi="仿宋" w:eastAsia="仿宋" w:cs="仿宋"/>
                <w:b/>
                <w:bCs/>
                <w:color w:val="FF0000"/>
                <w:spacing w:val="-3"/>
                <w:position w:val="17"/>
                <w:sz w:val="24"/>
                <w:szCs w:val="24"/>
              </w:rPr>
              <w:t>内完成供货</w:t>
            </w:r>
            <w:r>
              <w:rPr>
                <w:rFonts w:hint="eastAsia" w:ascii="仿宋" w:hAnsi="仿宋" w:eastAsia="仿宋" w:cs="仿宋"/>
                <w:b/>
                <w:bCs/>
                <w:color w:val="FF0000"/>
                <w:spacing w:val="-3"/>
                <w:position w:val="17"/>
                <w:sz w:val="24"/>
                <w:szCs w:val="24"/>
                <w:lang w:eastAsia="zh-CN"/>
              </w:rPr>
              <w:t>及安装</w:t>
            </w:r>
            <w:r>
              <w:rPr>
                <w:rFonts w:ascii="仿宋" w:hAnsi="仿宋" w:eastAsia="仿宋" w:cs="仿宋"/>
                <w:spacing w:val="-3"/>
                <w:position w:val="17"/>
                <w:sz w:val="24"/>
                <w:szCs w:val="24"/>
              </w:rPr>
              <w:t>（严格按照采购单位的</w:t>
            </w:r>
            <w:r>
              <w:rPr>
                <w:rFonts w:hint="eastAsia" w:ascii="仿宋" w:hAnsi="仿宋" w:eastAsia="仿宋" w:cs="仿宋"/>
                <w:spacing w:val="-3"/>
                <w:position w:val="17"/>
                <w:sz w:val="24"/>
                <w:szCs w:val="24"/>
                <w:lang w:eastAsia="zh-CN"/>
              </w:rPr>
              <w:t>要求按时供货）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82" w:line="240" w:lineRule="auto"/>
              <w:ind w:left="194"/>
              <w:textAlignment w:val="baseline"/>
              <w:rPr>
                <w:rFonts w:ascii="仿宋" w:hAnsi="仿宋" w:eastAsia="仿宋" w:cs="仿宋"/>
                <w:sz w:val="24"/>
                <w:szCs w:val="24"/>
              </w:rPr>
            </w:pPr>
            <w:r>
              <w:rPr>
                <w:rFonts w:ascii="仿宋" w:hAnsi="仿宋" w:eastAsia="仿宋" w:cs="仿宋"/>
                <w:sz w:val="24"/>
                <w:szCs w:val="24"/>
              </w:rPr>
              <w:t>7</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240" w:lineRule="auto"/>
              <w:ind w:left="434"/>
              <w:textAlignment w:val="baseline"/>
              <w:rPr>
                <w:rFonts w:ascii="仿宋" w:hAnsi="仿宋" w:eastAsia="仿宋" w:cs="仿宋"/>
                <w:sz w:val="24"/>
                <w:szCs w:val="24"/>
              </w:rPr>
            </w:pPr>
            <w:r>
              <w:rPr>
                <w:rFonts w:ascii="仿宋" w:hAnsi="仿宋" w:eastAsia="仿宋" w:cs="仿宋"/>
                <w:spacing w:val="-8"/>
                <w:sz w:val="24"/>
                <w:szCs w:val="24"/>
              </w:rPr>
              <w:t>资金来源</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240" w:lineRule="auto"/>
              <w:ind w:left="116"/>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其他资金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81" w:line="240" w:lineRule="auto"/>
              <w:ind w:left="189"/>
              <w:textAlignment w:val="baseline"/>
              <w:rPr>
                <w:rFonts w:ascii="仿宋" w:hAnsi="仿宋" w:eastAsia="仿宋" w:cs="仿宋"/>
                <w:sz w:val="24"/>
                <w:szCs w:val="24"/>
              </w:rPr>
            </w:pPr>
            <w:r>
              <w:rPr>
                <w:rFonts w:ascii="仿宋" w:hAnsi="仿宋" w:eastAsia="仿宋" w:cs="仿宋"/>
                <w:sz w:val="24"/>
                <w:szCs w:val="24"/>
              </w:rPr>
              <w:t>8</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240" w:lineRule="auto"/>
              <w:ind w:left="421"/>
              <w:textAlignment w:val="baseline"/>
              <w:rPr>
                <w:rFonts w:ascii="仿宋" w:hAnsi="仿宋" w:eastAsia="仿宋" w:cs="仿宋"/>
                <w:sz w:val="24"/>
                <w:szCs w:val="24"/>
              </w:rPr>
            </w:pPr>
            <w:r>
              <w:rPr>
                <w:rFonts w:ascii="仿宋" w:hAnsi="仿宋" w:eastAsia="仿宋" w:cs="仿宋"/>
                <w:spacing w:val="-4"/>
                <w:sz w:val="24"/>
                <w:szCs w:val="24"/>
              </w:rPr>
              <w:t>招标方式</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240" w:lineRule="auto"/>
              <w:ind w:left="128"/>
              <w:textAlignment w:val="baseline"/>
              <w:rPr>
                <w:rFonts w:ascii="仿宋" w:hAnsi="仿宋" w:eastAsia="仿宋" w:cs="仿宋"/>
                <w:sz w:val="24"/>
                <w:szCs w:val="24"/>
              </w:rPr>
            </w:pPr>
            <w:r>
              <w:rPr>
                <w:rFonts w:ascii="仿宋" w:hAnsi="仿宋" w:eastAsia="仿宋" w:cs="仿宋"/>
                <w:spacing w:val="-1"/>
                <w:sz w:val="24"/>
                <w:szCs w:val="24"/>
              </w:rPr>
              <w:t>竞争性磋商招标</w:t>
            </w:r>
            <w:r>
              <w:rPr>
                <w:rFonts w:ascii="仿宋" w:hAnsi="仿宋" w:eastAsia="仿宋" w:cs="仿宋"/>
                <w:spacing w:val="-1"/>
                <w:sz w:val="24"/>
                <w:szCs w:val="24"/>
                <w14:textOutline w14:w="4358" w14:cap="sq" w14:cmpd="sng">
                  <w14:solidFill>
                    <w14:srgbClr w14:val="000000"/>
                  </w14:solidFill>
                  <w14:prstDash w14:val="solid"/>
                  <w14:bevel/>
                </w14:textOutline>
              </w:rPr>
              <w:t>(本项目采用网上电子招投标)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8" w:hRule="atLeast"/>
        </w:trPr>
        <w:tc>
          <w:tcPr>
            <w:tcW w:w="583"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89"/>
              <w:textAlignment w:val="baseline"/>
              <w:rPr>
                <w:rFonts w:ascii="仿宋" w:hAnsi="仿宋" w:eastAsia="仿宋" w:cs="仿宋"/>
                <w:sz w:val="24"/>
                <w:szCs w:val="24"/>
              </w:rPr>
            </w:pPr>
            <w:r>
              <w:rPr>
                <w:rFonts w:ascii="仿宋" w:hAnsi="仿宋" w:eastAsia="仿宋" w:cs="仿宋"/>
                <w:sz w:val="24"/>
                <w:szCs w:val="24"/>
              </w:rPr>
              <w:t>9</w:t>
            </w:r>
          </w:p>
        </w:tc>
        <w:tc>
          <w:tcPr>
            <w:tcW w:w="2233"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81"/>
              <w:textAlignment w:val="baseline"/>
              <w:rPr>
                <w:rFonts w:ascii="仿宋" w:hAnsi="仿宋" w:eastAsia="仿宋" w:cs="仿宋"/>
                <w:sz w:val="24"/>
                <w:szCs w:val="24"/>
              </w:rPr>
            </w:pPr>
            <w:r>
              <w:rPr>
                <w:rFonts w:ascii="仿宋" w:hAnsi="仿宋" w:eastAsia="仿宋" w:cs="仿宋"/>
                <w:spacing w:val="-3"/>
                <w:position w:val="16"/>
                <w:sz w:val="24"/>
                <w:szCs w:val="24"/>
              </w:rPr>
              <w:t>投标人资格条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82"/>
              <w:textAlignment w:val="baseline"/>
              <w:rPr>
                <w:rFonts w:ascii="仿宋" w:hAnsi="仿宋" w:eastAsia="仿宋" w:cs="仿宋"/>
                <w:sz w:val="24"/>
                <w:szCs w:val="24"/>
              </w:rPr>
            </w:pPr>
            <w:r>
              <w:rPr>
                <w:rFonts w:ascii="仿宋" w:hAnsi="仿宋" w:eastAsia="仿宋" w:cs="仿宋"/>
                <w:spacing w:val="-3"/>
                <w:sz w:val="24"/>
                <w:szCs w:val="24"/>
              </w:rPr>
              <w:t>件及其他要求</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31"/>
              <w:textAlignment w:val="baseline"/>
              <w:rPr>
                <w:rFonts w:ascii="仿宋" w:hAnsi="仿宋" w:eastAsia="仿宋" w:cs="仿宋"/>
                <w:sz w:val="24"/>
                <w:szCs w:val="24"/>
              </w:rPr>
            </w:pPr>
            <w:r>
              <w:rPr>
                <w:rFonts w:ascii="仿宋" w:hAnsi="仿宋" w:eastAsia="仿宋" w:cs="仿宋"/>
                <w:spacing w:val="-1"/>
                <w:sz w:val="24"/>
                <w:szCs w:val="24"/>
              </w:rPr>
              <w:t>1.满足《中华人民共和国政府采购法》第二十二条规</w:t>
            </w:r>
            <w:r>
              <w:rPr>
                <w:rFonts w:ascii="仿宋" w:hAnsi="仿宋" w:eastAsia="仿宋" w:cs="仿宋"/>
                <w:spacing w:val="-2"/>
                <w:sz w:val="24"/>
                <w:szCs w:val="24"/>
              </w:rPr>
              <w:t>定；</w:t>
            </w:r>
          </w:p>
          <w:p>
            <w:pPr>
              <w:keepNext w:val="0"/>
              <w:keepLines w:val="0"/>
              <w:pageBreakBefore w:val="0"/>
              <w:widowControl/>
              <w:kinsoku w:val="0"/>
              <w:wordWrap/>
              <w:overflowPunct/>
              <w:topLinePunct w:val="0"/>
              <w:autoSpaceDE w:val="0"/>
              <w:autoSpaceDN w:val="0"/>
              <w:bidi w:val="0"/>
              <w:adjustRightInd w:val="0"/>
              <w:snapToGrid w:val="0"/>
              <w:spacing w:before="103" w:line="240" w:lineRule="auto"/>
              <w:ind w:left="116"/>
              <w:textAlignment w:val="baseline"/>
              <w:rPr>
                <w:rFonts w:hint="eastAsia" w:ascii="仿宋" w:hAnsi="仿宋" w:eastAsia="仿宋" w:cs="仿宋"/>
                <w:spacing w:val="1"/>
                <w:position w:val="16"/>
                <w:sz w:val="24"/>
                <w:szCs w:val="24"/>
                <w:lang w:val="en-US" w:eastAsia="zh-CN"/>
              </w:rPr>
            </w:pPr>
            <w:r>
              <w:rPr>
                <w:rFonts w:ascii="仿宋" w:hAnsi="仿宋" w:eastAsia="仿宋" w:cs="仿宋"/>
                <w:spacing w:val="1"/>
                <w:position w:val="16"/>
                <w:sz w:val="24"/>
                <w:szCs w:val="24"/>
              </w:rPr>
              <w:t>2.落实政府采购政策需满足的资格要求：</w:t>
            </w:r>
            <w:r>
              <w:rPr>
                <w:rFonts w:hint="eastAsia" w:ascii="仿宋" w:hAnsi="仿宋" w:eastAsia="仿宋" w:cs="仿宋"/>
                <w:spacing w:val="1"/>
                <w:position w:val="16"/>
                <w:sz w:val="24"/>
                <w:szCs w:val="24"/>
              </w:rPr>
              <w:t>标项1</w:t>
            </w:r>
            <w:r>
              <w:rPr>
                <w:rFonts w:hint="eastAsia" w:ascii="仿宋" w:hAnsi="仿宋" w:eastAsia="仿宋" w:cs="仿宋"/>
                <w:spacing w:val="1"/>
                <w:position w:val="16"/>
                <w:sz w:val="24"/>
                <w:szCs w:val="24"/>
                <w:lang w:eastAsia="zh-CN"/>
              </w:rPr>
              <w:t>：</w:t>
            </w:r>
            <w:r>
              <w:rPr>
                <w:rFonts w:hint="eastAsia" w:ascii="仿宋" w:hAnsi="仿宋" w:eastAsia="仿宋" w:cs="仿宋"/>
                <w:spacing w:val="1"/>
                <w:position w:val="16"/>
                <w:sz w:val="24"/>
                <w:szCs w:val="24"/>
                <w:lang w:val="en-US" w:eastAsia="zh-CN"/>
              </w:rPr>
              <w:t>无</w:t>
            </w:r>
          </w:p>
          <w:p>
            <w:pPr>
              <w:keepNext w:val="0"/>
              <w:keepLines w:val="0"/>
              <w:pageBreakBefore w:val="0"/>
              <w:widowControl/>
              <w:kinsoku w:val="0"/>
              <w:wordWrap/>
              <w:overflowPunct/>
              <w:topLinePunct w:val="0"/>
              <w:autoSpaceDE w:val="0"/>
              <w:autoSpaceDN w:val="0"/>
              <w:bidi w:val="0"/>
              <w:adjustRightInd w:val="0"/>
              <w:snapToGrid w:val="0"/>
              <w:spacing w:before="103" w:line="240" w:lineRule="auto"/>
              <w:ind w:left="116"/>
              <w:textAlignment w:val="baseline"/>
              <w:rPr>
                <w:rFonts w:ascii="仿宋" w:hAnsi="仿宋" w:eastAsia="仿宋" w:cs="仿宋"/>
                <w:sz w:val="24"/>
                <w:szCs w:val="24"/>
              </w:rPr>
            </w:pPr>
            <w:r>
              <w:rPr>
                <w:rFonts w:ascii="仿宋" w:hAnsi="仿宋" w:eastAsia="仿宋" w:cs="仿宋"/>
                <w:spacing w:val="-2"/>
                <w:sz w:val="24"/>
                <w:szCs w:val="24"/>
              </w:rPr>
              <w:t>3.本项目资格要求：</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①</w:t>
            </w:r>
            <w:r>
              <w:rPr>
                <w:rFonts w:hint="eastAsia" w:ascii="仿宋" w:hAnsi="仿宋" w:eastAsia="仿宋" w:cs="仿宋"/>
                <w:spacing w:val="-2"/>
                <w:sz w:val="24"/>
                <w:szCs w:val="24"/>
                <w:lang w:eastAsia="zh-CN"/>
              </w:rPr>
              <w:t>具有独立法人资格 ( 三证合一的营业执照 )</w:t>
            </w:r>
            <w:r>
              <w:rPr>
                <w:rFonts w:ascii="仿宋" w:hAnsi="仿宋" w:eastAsia="仿宋" w:cs="仿宋"/>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②委托代理人投标需提供授权委托书；(法定代表人投标需提供法定代表人资格证明)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③提供 2022 年度的财务审计报告（成立不足一年的企业提供有效银行资信证明）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④提供依法缴纳近六个月任意一个月社会保险的凭据；</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⑤提供税务部门出具的近六个月任意一个月的完税证明；</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⑥根据《财政部关于在政府采购活动中查询及使用信用记录有关问题的通知》（财 库﹝2016﹞125 号）的要求 ，凡拟参加本次招标项目的供应商 ，如在“信用中 国” 网站被列入失信被执行人、重大税收违法失信主体(信用中国首页-点击信用 服务-查询、网页打印)、中国政府采购网严重违法失信行为记录名单的（尚在处 罚期内的） ，将拒绝其参加本次招标活动（现场查询核实）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⑦提供针对本次项目《反商业贿赂承诺书》 ；</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⑧参加政府采购活动前 3 年内在经营活动中没有重大违法违规记录的书面声明；</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⑨投标保证金缴纳凭证；</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pacing w:val="-2"/>
                <w:sz w:val="24"/>
                <w:szCs w:val="24"/>
              </w:rPr>
            </w:pPr>
            <w:r>
              <w:rPr>
                <w:rFonts w:ascii="仿宋" w:hAnsi="仿宋" w:eastAsia="仿宋" w:cs="仿宋"/>
                <w:spacing w:val="-2"/>
                <w:sz w:val="24"/>
                <w:szCs w:val="24"/>
              </w:rPr>
              <w:t>⑩所投产品属于第二类医疗器械的 ，提供有效的行政主管部门颁发的医疗器械经 营备案凭证（医疗器械生产许可证或医疗器械经营许可证或其他医疗器械生产经营许可证明文件） ；所投产品属于第三类医疗器械的 ，还需提供有效的行政主管 部门颁发的医疗器械生产许可证（医疗器械经营许可证或其他医疗器械生产经营 许可证明文件）</w:t>
            </w:r>
          </w:p>
          <w:p>
            <w:pPr>
              <w:keepNext w:val="0"/>
              <w:keepLines w:val="0"/>
              <w:pageBreakBefore w:val="0"/>
              <w:widowControl/>
              <w:kinsoku w:val="0"/>
              <w:wordWrap/>
              <w:overflowPunct/>
              <w:topLinePunct w:val="0"/>
              <w:autoSpaceDE w:val="0"/>
              <w:autoSpaceDN w:val="0"/>
              <w:bidi w:val="0"/>
              <w:adjustRightInd w:val="0"/>
              <w:snapToGrid w:val="0"/>
              <w:spacing w:before="180" w:line="240" w:lineRule="auto"/>
              <w:ind w:left="126"/>
              <w:textAlignment w:val="baseline"/>
              <w:rPr>
                <w:rFonts w:ascii="仿宋" w:hAnsi="仿宋" w:eastAsia="仿宋" w:cs="仿宋"/>
                <w:sz w:val="24"/>
                <w:szCs w:val="24"/>
              </w:rPr>
            </w:pPr>
            <w:r>
              <w:rPr>
                <w:rFonts w:ascii="仿宋" w:hAnsi="仿宋" w:eastAsia="仿宋" w:cs="仿宋"/>
                <w:spacing w:val="-2"/>
                <w:sz w:val="24"/>
                <w:szCs w:val="24"/>
              </w:rPr>
              <w:t>注 ：1、提供税务部门出具的近六个月内任意一个月的完税证明 ：①若供应商某月税收为零申报 ，须提供当月加盖税务局公章的无欠税证明或“ 国家税务总局电子税务局(12366.chinatax.gov.cn/bsfw/onlinetaxation/main)  ”的申报结果 查询截图。</w:t>
            </w:r>
            <w:r>
              <w:rPr>
                <w:rFonts w:ascii="仿宋" w:hAnsi="仿宋" w:eastAsia="仿宋" w:cs="仿宋"/>
                <w:b/>
                <w:bCs/>
                <w:spacing w:val="-2"/>
                <w:sz w:val="24"/>
                <w:szCs w:val="24"/>
              </w:rPr>
              <w:t>②完税证明中“税种”非养老保险、医疗保险、失业保险、工伤保险和生育保险。请各供应商注意！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46" w:leftChars="0"/>
              <w:textAlignment w:val="baseline"/>
              <w:rPr>
                <w:rFonts w:ascii="仿宋" w:hAnsi="仿宋" w:eastAsia="仿宋" w:cs="仿宋"/>
                <w:sz w:val="24"/>
                <w:szCs w:val="24"/>
              </w:rPr>
            </w:pPr>
            <w:r>
              <w:rPr>
                <w:rFonts w:ascii="仿宋" w:hAnsi="仿宋" w:eastAsia="仿宋" w:cs="仿宋"/>
                <w:spacing w:val="-14"/>
                <w:sz w:val="24"/>
                <w:szCs w:val="24"/>
              </w:rPr>
              <w:t>10</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ind w:left="423" w:leftChars="0"/>
              <w:textAlignment w:val="baseline"/>
              <w:rPr>
                <w:rFonts w:ascii="仿宋" w:hAnsi="仿宋" w:eastAsia="仿宋" w:cs="仿宋"/>
                <w:spacing w:val="-3"/>
                <w:sz w:val="24"/>
                <w:szCs w:val="24"/>
              </w:rPr>
            </w:pPr>
            <w:r>
              <w:rPr>
                <w:rFonts w:ascii="仿宋" w:hAnsi="仿宋" w:eastAsia="仿宋" w:cs="仿宋"/>
                <w:spacing w:val="-5"/>
                <w:sz w:val="24"/>
                <w:szCs w:val="24"/>
              </w:rPr>
              <w:t>采购范围</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ind w:left="122" w:leftChars="0"/>
              <w:textAlignment w:val="baseline"/>
              <w:rPr>
                <w:rFonts w:ascii="仿宋" w:hAnsi="仿宋" w:eastAsia="仿宋" w:cs="仿宋"/>
                <w:spacing w:val="-2"/>
                <w:sz w:val="24"/>
                <w:szCs w:val="24"/>
              </w:rPr>
            </w:pPr>
            <w:r>
              <w:rPr>
                <w:rFonts w:ascii="仿宋" w:hAnsi="仿宋" w:eastAsia="仿宋" w:cs="仿宋"/>
                <w:spacing w:val="-1"/>
                <w:sz w:val="24"/>
                <w:szCs w:val="24"/>
              </w:rPr>
              <w:t>详见第四章 采购内容及技术参数要求。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83"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11</w:t>
            </w:r>
          </w:p>
        </w:tc>
        <w:tc>
          <w:tcPr>
            <w:tcW w:w="2233"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82"/>
              <w:textAlignment w:val="baseline"/>
              <w:rPr>
                <w:rFonts w:ascii="仿宋" w:hAnsi="仿宋" w:eastAsia="仿宋" w:cs="仿宋"/>
                <w:sz w:val="24"/>
                <w:szCs w:val="24"/>
              </w:rPr>
            </w:pPr>
            <w:r>
              <w:rPr>
                <w:rFonts w:ascii="仿宋" w:hAnsi="仿宋" w:eastAsia="仿宋" w:cs="仿宋"/>
                <w:spacing w:val="-3"/>
                <w:position w:val="16"/>
                <w:sz w:val="24"/>
                <w:szCs w:val="24"/>
              </w:rPr>
              <w:t>供应商信用查</w:t>
            </w:r>
          </w:p>
          <w:p>
            <w:pPr>
              <w:keepNext w:val="0"/>
              <w:keepLines w:val="0"/>
              <w:pageBreakBefore w:val="0"/>
              <w:widowControl/>
              <w:kinsoku w:val="0"/>
              <w:wordWrap/>
              <w:overflowPunct/>
              <w:topLinePunct w:val="0"/>
              <w:autoSpaceDE w:val="0"/>
              <w:autoSpaceDN w:val="0"/>
              <w:bidi w:val="0"/>
              <w:adjustRightInd w:val="0"/>
              <w:snapToGrid w:val="0"/>
              <w:spacing w:line="312" w:lineRule="auto"/>
              <w:ind w:left="781" w:leftChars="0"/>
              <w:textAlignment w:val="baseline"/>
              <w:rPr>
                <w:rFonts w:ascii="仿宋" w:hAnsi="仿宋" w:eastAsia="仿宋" w:cs="仿宋"/>
                <w:spacing w:val="-5"/>
                <w:sz w:val="24"/>
                <w:szCs w:val="24"/>
              </w:rPr>
            </w:pPr>
            <w:r>
              <w:rPr>
                <w:rFonts w:ascii="仿宋" w:hAnsi="仿宋" w:eastAsia="仿宋" w:cs="仿宋"/>
                <w:sz w:val="24"/>
                <w:szCs w:val="24"/>
              </w:rPr>
              <w:t>询</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37" w:line="312" w:lineRule="auto"/>
              <w:ind w:right="3"/>
              <w:jc w:val="both"/>
              <w:textAlignment w:val="baseline"/>
              <w:rPr>
                <w:rFonts w:ascii="仿宋" w:hAnsi="仿宋" w:eastAsia="仿宋" w:cs="仿宋"/>
                <w:sz w:val="24"/>
                <w:szCs w:val="24"/>
              </w:rPr>
            </w:pPr>
            <w:r>
              <w:rPr>
                <w:rFonts w:ascii="仿宋" w:hAnsi="仿宋" w:eastAsia="仿宋" w:cs="仿宋"/>
                <w:spacing w:val="-14"/>
                <w:position w:val="17"/>
                <w:sz w:val="24"/>
                <w:szCs w:val="24"/>
              </w:rPr>
              <w:t>1、查询渠道：信用中国（网址：</w:t>
            </w:r>
            <w:r>
              <w:fldChar w:fldCharType="begin"/>
            </w:r>
            <w:r>
              <w:instrText xml:space="preserve"> HYPERLINK "http://www.creditchina.gov.cn" </w:instrText>
            </w:r>
            <w:r>
              <w:fldChar w:fldCharType="separate"/>
            </w:r>
            <w:r>
              <w:rPr>
                <w:rFonts w:ascii="仿宋" w:hAnsi="仿宋" w:eastAsia="仿宋" w:cs="仿宋"/>
                <w:spacing w:val="-14"/>
                <w:position w:val="17"/>
                <w:sz w:val="24"/>
                <w:szCs w:val="24"/>
              </w:rPr>
              <w:t>http://www.creditchina.gov.cn</w:t>
            </w:r>
            <w:r>
              <w:rPr>
                <w:rFonts w:ascii="仿宋" w:hAnsi="仿宋" w:eastAsia="仿宋" w:cs="仿宋"/>
                <w:spacing w:val="-14"/>
                <w:position w:val="17"/>
                <w:sz w:val="24"/>
                <w:szCs w:val="24"/>
              </w:rPr>
              <w:fldChar w:fldCharType="end"/>
            </w:r>
            <w:r>
              <w:rPr>
                <w:rFonts w:ascii="仿宋" w:hAnsi="仿宋" w:eastAsia="仿宋" w:cs="仿宋"/>
                <w:spacing w:val="-14"/>
                <w:position w:val="1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52"/>
              <w:textAlignment w:val="baseline"/>
              <w:rPr>
                <w:rFonts w:ascii="仿宋" w:hAnsi="仿宋" w:eastAsia="仿宋" w:cs="仿宋"/>
                <w:sz w:val="24"/>
                <w:szCs w:val="24"/>
              </w:rPr>
            </w:pPr>
            <w:r>
              <w:rPr>
                <w:rFonts w:ascii="仿宋" w:hAnsi="仿宋" w:eastAsia="仿宋" w:cs="仿宋"/>
                <w:spacing w:val="-1"/>
                <w:sz w:val="24"/>
                <w:szCs w:val="24"/>
              </w:rPr>
              <w:t>中国政府采购网(网址：http://www.</w:t>
            </w:r>
            <w:r>
              <w:rPr>
                <w:rFonts w:ascii="仿宋" w:hAnsi="仿宋" w:eastAsia="仿宋" w:cs="仿宋"/>
                <w:spacing w:val="-2"/>
                <w:sz w:val="24"/>
                <w:szCs w:val="24"/>
              </w:rPr>
              <w:t>ccgp.gov.cn）。</w:t>
            </w:r>
          </w:p>
          <w:p>
            <w:pPr>
              <w:keepNext w:val="0"/>
              <w:keepLines w:val="0"/>
              <w:pageBreakBefore w:val="0"/>
              <w:widowControl/>
              <w:kinsoku w:val="0"/>
              <w:wordWrap/>
              <w:overflowPunct/>
              <w:topLinePunct w:val="0"/>
              <w:autoSpaceDE w:val="0"/>
              <w:autoSpaceDN w:val="0"/>
              <w:bidi w:val="0"/>
              <w:adjustRightInd w:val="0"/>
              <w:snapToGrid w:val="0"/>
              <w:spacing w:before="187" w:line="312" w:lineRule="auto"/>
              <w:ind w:left="116"/>
              <w:textAlignment w:val="baseline"/>
              <w:rPr>
                <w:rFonts w:ascii="仿宋" w:hAnsi="仿宋" w:eastAsia="仿宋" w:cs="仿宋"/>
                <w:sz w:val="24"/>
                <w:szCs w:val="24"/>
              </w:rPr>
            </w:pPr>
            <w:r>
              <w:rPr>
                <w:rFonts w:ascii="仿宋" w:hAnsi="仿宋" w:eastAsia="仿宋" w:cs="仿宋"/>
                <w:spacing w:val="-1"/>
                <w:sz w:val="24"/>
                <w:szCs w:val="24"/>
              </w:rPr>
              <w:t>2、截止时点：开标后评标前。</w:t>
            </w:r>
          </w:p>
          <w:p>
            <w:pPr>
              <w:keepNext w:val="0"/>
              <w:keepLines w:val="0"/>
              <w:pageBreakBefore w:val="0"/>
              <w:widowControl/>
              <w:kinsoku w:val="0"/>
              <w:wordWrap/>
              <w:overflowPunct/>
              <w:topLinePunct w:val="0"/>
              <w:autoSpaceDE w:val="0"/>
              <w:autoSpaceDN w:val="0"/>
              <w:bidi w:val="0"/>
              <w:adjustRightInd w:val="0"/>
              <w:snapToGrid w:val="0"/>
              <w:spacing w:before="177" w:line="312" w:lineRule="auto"/>
              <w:ind w:left="118"/>
              <w:textAlignment w:val="baseline"/>
              <w:rPr>
                <w:rFonts w:ascii="仿宋" w:hAnsi="仿宋" w:eastAsia="仿宋" w:cs="仿宋"/>
                <w:sz w:val="24"/>
                <w:szCs w:val="24"/>
              </w:rPr>
            </w:pPr>
            <w:r>
              <w:rPr>
                <w:rFonts w:ascii="仿宋" w:hAnsi="仿宋" w:eastAsia="仿宋" w:cs="仿宋"/>
                <w:spacing w:val="-4"/>
                <w:position w:val="17"/>
                <w:sz w:val="24"/>
                <w:szCs w:val="24"/>
              </w:rPr>
              <w:t>3、信用信息查询记录和证据留存的具体方式：由</w:t>
            </w:r>
            <w:r>
              <w:rPr>
                <w:rFonts w:ascii="仿宋" w:hAnsi="仿宋" w:eastAsia="仿宋" w:cs="仿宋"/>
                <w:spacing w:val="-5"/>
                <w:position w:val="17"/>
                <w:sz w:val="24"/>
                <w:szCs w:val="24"/>
              </w:rPr>
              <w:t>采购组织机构在</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0"/>
              <w:textAlignment w:val="baseline"/>
              <w:rPr>
                <w:rFonts w:ascii="仿宋" w:hAnsi="仿宋" w:eastAsia="仿宋" w:cs="仿宋"/>
                <w:sz w:val="24"/>
                <w:szCs w:val="24"/>
              </w:rPr>
            </w:pPr>
            <w:r>
              <w:rPr>
                <w:rFonts w:ascii="仿宋" w:hAnsi="仿宋" w:eastAsia="仿宋" w:cs="仿宋"/>
                <w:spacing w:val="-1"/>
                <w:sz w:val="24"/>
                <w:szCs w:val="24"/>
              </w:rPr>
              <w:t>规定查询时间内打印信用信息查询记录并归入项目档案。</w:t>
            </w:r>
          </w:p>
          <w:p>
            <w:pPr>
              <w:keepNext w:val="0"/>
              <w:keepLines w:val="0"/>
              <w:pageBreakBefore w:val="0"/>
              <w:widowControl/>
              <w:kinsoku w:val="0"/>
              <w:wordWrap/>
              <w:overflowPunct/>
              <w:topLinePunct w:val="0"/>
              <w:autoSpaceDE w:val="0"/>
              <w:autoSpaceDN w:val="0"/>
              <w:bidi w:val="0"/>
              <w:adjustRightInd w:val="0"/>
              <w:snapToGrid w:val="0"/>
              <w:spacing w:before="180" w:line="312" w:lineRule="auto"/>
              <w:ind w:left="123" w:right="42" w:hanging="10"/>
              <w:jc w:val="both"/>
              <w:textAlignment w:val="baseline"/>
              <w:rPr>
                <w:rFonts w:ascii="仿宋" w:hAnsi="仿宋" w:eastAsia="仿宋" w:cs="仿宋"/>
                <w:sz w:val="24"/>
                <w:szCs w:val="24"/>
              </w:rPr>
            </w:pPr>
            <w:r>
              <w:rPr>
                <w:rFonts w:ascii="仿宋" w:hAnsi="仿宋" w:eastAsia="仿宋" w:cs="仿宋"/>
                <w:spacing w:val="-4"/>
                <w:sz w:val="24"/>
                <w:szCs w:val="24"/>
              </w:rPr>
              <w:t>4、使用规则：对列入失信被执行人、重大税收违法案件当事人名</w:t>
            </w:r>
            <w:r>
              <w:rPr>
                <w:rFonts w:ascii="仿宋" w:hAnsi="仿宋" w:eastAsia="仿宋" w:cs="仿宋"/>
                <w:sz w:val="24"/>
                <w:szCs w:val="24"/>
              </w:rPr>
              <w:t xml:space="preserve"> </w:t>
            </w:r>
            <w:r>
              <w:rPr>
                <w:rFonts w:ascii="仿宋" w:hAnsi="仿宋" w:eastAsia="仿宋" w:cs="仿宋"/>
                <w:spacing w:val="-1"/>
                <w:sz w:val="24"/>
                <w:szCs w:val="24"/>
              </w:rPr>
              <w:t>单、政府采购严重违法失信行为记录名单及其他不符合《中华人</w:t>
            </w:r>
            <w:r>
              <w:rPr>
                <w:rFonts w:ascii="仿宋" w:hAnsi="仿宋" w:eastAsia="仿宋" w:cs="仿宋"/>
                <w:spacing w:val="9"/>
                <w:sz w:val="24"/>
                <w:szCs w:val="24"/>
              </w:rPr>
              <w:t xml:space="preserve"> </w:t>
            </w:r>
            <w:r>
              <w:rPr>
                <w:rFonts w:ascii="仿宋" w:hAnsi="仿宋" w:eastAsia="仿宋" w:cs="仿宋"/>
                <w:spacing w:val="-1"/>
                <w:sz w:val="24"/>
                <w:szCs w:val="24"/>
              </w:rPr>
              <w:t>民共和国政府采购法》第二十二条规定条件的供应商，将被拒绝</w:t>
            </w:r>
            <w:r>
              <w:rPr>
                <w:rFonts w:ascii="仿宋" w:hAnsi="仿宋" w:eastAsia="仿宋" w:cs="仿宋"/>
                <w:spacing w:val="9"/>
                <w:sz w:val="24"/>
                <w:szCs w:val="24"/>
              </w:rPr>
              <w:t xml:space="preserve"> </w:t>
            </w:r>
            <w:r>
              <w:rPr>
                <w:rFonts w:ascii="仿宋" w:hAnsi="仿宋" w:eastAsia="仿宋" w:cs="仿宋"/>
                <w:spacing w:val="-6"/>
                <w:sz w:val="24"/>
                <w:szCs w:val="24"/>
              </w:rPr>
              <w:t>其参与政府采购活动。联合体成员任意一方存在</w:t>
            </w:r>
            <w:r>
              <w:rPr>
                <w:rFonts w:ascii="仿宋" w:hAnsi="仿宋" w:eastAsia="仿宋" w:cs="仿宋"/>
                <w:spacing w:val="-7"/>
                <w:sz w:val="24"/>
                <w:szCs w:val="24"/>
              </w:rPr>
              <w:t>不良信用记录的，</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19" w:leftChars="0"/>
              <w:textAlignment w:val="baseline"/>
              <w:rPr>
                <w:rFonts w:ascii="仿宋" w:hAnsi="仿宋" w:eastAsia="仿宋" w:cs="仿宋"/>
                <w:spacing w:val="-1"/>
                <w:sz w:val="24"/>
                <w:szCs w:val="24"/>
              </w:rPr>
            </w:pPr>
            <w:r>
              <w:rPr>
                <w:rFonts w:ascii="仿宋" w:hAnsi="仿宋" w:eastAsia="仿宋" w:cs="仿宋"/>
                <w:spacing w:val="-2"/>
                <w:sz w:val="24"/>
                <w:szCs w:val="24"/>
              </w:rPr>
              <w:t>视同联合体存在不良信用记录。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12</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ind w:left="423" w:leftChars="0"/>
              <w:textAlignment w:val="baseline"/>
              <w:rPr>
                <w:rFonts w:ascii="仿宋" w:hAnsi="仿宋" w:eastAsia="仿宋" w:cs="仿宋"/>
                <w:sz w:val="24"/>
                <w:szCs w:val="24"/>
              </w:rPr>
            </w:pPr>
            <w:r>
              <w:rPr>
                <w:rFonts w:ascii="仿宋" w:hAnsi="仿宋" w:eastAsia="仿宋" w:cs="仿宋"/>
                <w:spacing w:val="-5"/>
                <w:sz w:val="24"/>
                <w:szCs w:val="24"/>
              </w:rPr>
              <w:t>踏勘现场</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ind w:left="127" w:leftChars="0"/>
              <w:textAlignment w:val="baseline"/>
              <w:rPr>
                <w:rFonts w:ascii="仿宋" w:hAnsi="仿宋" w:eastAsia="仿宋" w:cs="仿宋"/>
                <w:spacing w:val="-2"/>
                <w:sz w:val="24"/>
                <w:szCs w:val="24"/>
              </w:rPr>
            </w:pPr>
            <w:r>
              <w:rPr>
                <w:rFonts w:ascii="仿宋" w:hAnsi="仿宋" w:eastAsia="仿宋" w:cs="仿宋"/>
                <w:spacing w:val="-2"/>
                <w:sz w:val="24"/>
                <w:szCs w:val="24"/>
              </w:rPr>
              <w:t>不组织,投标人自行组织踏勘现场。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83" w:type="dxa"/>
            <w:vAlign w:val="top"/>
          </w:tcPr>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13</w:t>
            </w:r>
          </w:p>
        </w:tc>
        <w:tc>
          <w:tcPr>
            <w:tcW w:w="2233"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leftChars="0"/>
              <w:textAlignment w:val="baseline"/>
              <w:rPr>
                <w:rFonts w:ascii="仿宋" w:hAnsi="仿宋" w:eastAsia="仿宋" w:cs="仿宋"/>
                <w:sz w:val="24"/>
                <w:szCs w:val="24"/>
              </w:rPr>
            </w:pPr>
            <w:r>
              <w:rPr>
                <w:rFonts w:ascii="仿宋" w:hAnsi="仿宋" w:eastAsia="仿宋" w:cs="仿宋"/>
                <w:spacing w:val="-4"/>
                <w:sz w:val="24"/>
                <w:szCs w:val="24"/>
              </w:rPr>
              <w:t>投标预备会</w:t>
            </w:r>
          </w:p>
        </w:tc>
        <w:tc>
          <w:tcPr>
            <w:tcW w:w="7767"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127" w:leftChars="0"/>
              <w:textAlignment w:val="baseline"/>
              <w:rPr>
                <w:rFonts w:ascii="仿宋" w:hAnsi="仿宋" w:eastAsia="仿宋" w:cs="仿宋"/>
                <w:spacing w:val="-2"/>
                <w:sz w:val="24"/>
                <w:szCs w:val="24"/>
              </w:rPr>
            </w:pPr>
            <w:r>
              <w:rPr>
                <w:rFonts w:ascii="仿宋" w:hAnsi="仿宋" w:eastAsia="仿宋" w:cs="仿宋"/>
                <w:spacing w:val="-8"/>
                <w:sz w:val="24"/>
                <w:szCs w:val="24"/>
              </w:rPr>
              <w:t>不召开</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hAnsi="Arial" w:eastAsia="Arial" w:cs="Arial"/>
          <w:sz w:val="21"/>
          <w:szCs w:val="21"/>
        </w:rPr>
        <w:sectPr>
          <w:headerReference r:id="rId8" w:type="default"/>
          <w:footerReference r:id="rId9" w:type="default"/>
          <w:pgSz w:w="11906" w:h="16839"/>
          <w:pgMar w:top="1118" w:right="1134" w:bottom="1156" w:left="1134" w:header="878" w:footer="994"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80" w:line="240" w:lineRule="auto"/>
        <w:textAlignment w:val="baseline"/>
      </w:pPr>
    </w:p>
    <w:tbl>
      <w:tblPr>
        <w:tblStyle w:val="22"/>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487"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46"/>
              <w:textAlignment w:val="baseline"/>
              <w:rPr>
                <w:rFonts w:ascii="仿宋" w:hAnsi="仿宋" w:eastAsia="仿宋" w:cs="仿宋"/>
                <w:sz w:val="24"/>
                <w:szCs w:val="24"/>
              </w:rPr>
            </w:pPr>
            <w:r>
              <w:rPr>
                <w:rFonts w:ascii="仿宋" w:hAnsi="仿宋" w:eastAsia="仿宋" w:cs="仿宋"/>
                <w:spacing w:val="-14"/>
                <w:sz w:val="24"/>
                <w:szCs w:val="24"/>
              </w:rPr>
              <w:t>14</w:t>
            </w:r>
          </w:p>
        </w:tc>
        <w:tc>
          <w:tcPr>
            <w:tcW w:w="1779"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299"/>
              <w:textAlignment w:val="baseline"/>
              <w:rPr>
                <w:rFonts w:ascii="仿宋" w:hAnsi="仿宋" w:eastAsia="仿宋" w:cs="仿宋"/>
                <w:sz w:val="24"/>
                <w:szCs w:val="24"/>
              </w:rPr>
            </w:pPr>
            <w:r>
              <w:rPr>
                <w:rFonts w:ascii="仿宋" w:hAnsi="仿宋" w:eastAsia="仿宋" w:cs="仿宋"/>
                <w:spacing w:val="-3"/>
                <w:sz w:val="24"/>
                <w:szCs w:val="24"/>
              </w:rPr>
              <w:t>联合体投标</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9" w:line="312" w:lineRule="auto"/>
              <w:ind w:left="124"/>
              <w:textAlignment w:val="baseline"/>
              <w:rPr>
                <w:rFonts w:ascii="仿宋" w:hAnsi="仿宋" w:eastAsia="仿宋" w:cs="仿宋"/>
                <w:sz w:val="24"/>
                <w:szCs w:val="24"/>
              </w:rPr>
            </w:pPr>
            <w:r>
              <w:rPr>
                <w:rFonts w:ascii="Arial Unicode MS" w:hAnsi="Arial Unicode MS" w:eastAsia="Arial Unicode MS" w:cs="Arial Unicode MS"/>
                <w:spacing w:val="11"/>
                <w:sz w:val="24"/>
                <w:szCs w:val="24"/>
              </w:rPr>
              <w:t>☑</w:t>
            </w:r>
            <w:r>
              <w:rPr>
                <w:rFonts w:ascii="仿宋" w:hAnsi="仿宋" w:eastAsia="仿宋" w:cs="仿宋"/>
                <w:spacing w:val="11"/>
                <w:sz w:val="24"/>
                <w:szCs w:val="24"/>
              </w:rPr>
              <w:t>不接受</w:t>
            </w:r>
          </w:p>
          <w:p>
            <w:pPr>
              <w:keepNext w:val="0"/>
              <w:keepLines w:val="0"/>
              <w:pageBreakBefore w:val="0"/>
              <w:widowControl/>
              <w:kinsoku w:val="0"/>
              <w:wordWrap/>
              <w:overflowPunct/>
              <w:topLinePunct w:val="0"/>
              <w:autoSpaceDE w:val="0"/>
              <w:autoSpaceDN w:val="0"/>
              <w:bidi w:val="0"/>
              <w:adjustRightInd w:val="0"/>
              <w:snapToGrid w:val="0"/>
              <w:spacing w:before="55" w:line="312" w:lineRule="auto"/>
              <w:ind w:left="122" w:right="107" w:firstLine="17"/>
              <w:jc w:val="both"/>
              <w:textAlignment w:val="baseline"/>
              <w:rPr>
                <w:rFonts w:ascii="仿宋" w:hAnsi="仿宋" w:eastAsia="仿宋" w:cs="仿宋"/>
                <w:sz w:val="24"/>
                <w:szCs w:val="24"/>
              </w:rPr>
            </w:pPr>
            <w:r>
              <w:rPr>
                <w:rFonts w:ascii="仿宋" w:hAnsi="仿宋" w:eastAsia="仿宋" w:cs="仿宋"/>
                <w:spacing w:val="-1"/>
                <w:sz w:val="24"/>
                <w:szCs w:val="24"/>
              </w:rPr>
              <w:t>□接受，联合体投标的须在投标文件中提供联合体协议书，联合</w:t>
            </w:r>
            <w:r>
              <w:rPr>
                <w:rFonts w:ascii="仿宋" w:hAnsi="仿宋" w:eastAsia="仿宋" w:cs="仿宋"/>
                <w:spacing w:val="5"/>
                <w:sz w:val="24"/>
                <w:szCs w:val="24"/>
              </w:rPr>
              <w:t xml:space="preserve"> </w:t>
            </w:r>
            <w:r>
              <w:rPr>
                <w:rFonts w:ascii="仿宋" w:hAnsi="仿宋" w:eastAsia="仿宋" w:cs="仿宋"/>
                <w:spacing w:val="-1"/>
                <w:sz w:val="24"/>
                <w:szCs w:val="24"/>
              </w:rPr>
              <w:t>体所有成员不得超过</w:t>
            </w:r>
            <w:r>
              <w:rPr>
                <w:rFonts w:ascii="仿宋" w:hAnsi="仿宋" w:eastAsia="仿宋" w:cs="仿宋"/>
                <w:spacing w:val="-51"/>
                <w:sz w:val="24"/>
                <w:szCs w:val="24"/>
              </w:rPr>
              <w:t xml:space="preserve"> </w:t>
            </w:r>
            <w:r>
              <w:rPr>
                <w:rFonts w:ascii="仿宋" w:hAnsi="仿宋" w:eastAsia="仿宋" w:cs="仿宋"/>
                <w:spacing w:val="-1"/>
                <w:sz w:val="24"/>
                <w:szCs w:val="24"/>
              </w:rPr>
              <w:t>2</w:t>
            </w:r>
            <w:r>
              <w:rPr>
                <w:rFonts w:ascii="仿宋" w:hAnsi="仿宋" w:eastAsia="仿宋" w:cs="仿宋"/>
                <w:spacing w:val="-42"/>
                <w:sz w:val="24"/>
                <w:szCs w:val="24"/>
              </w:rPr>
              <w:t xml:space="preserve"> </w:t>
            </w:r>
            <w:r>
              <w:rPr>
                <w:rFonts w:ascii="仿宋" w:hAnsi="仿宋" w:eastAsia="仿宋" w:cs="仿宋"/>
                <w:spacing w:val="-1"/>
                <w:sz w:val="24"/>
                <w:szCs w:val="24"/>
              </w:rPr>
              <w:t>家，联合体的任何一方</w:t>
            </w:r>
            <w:r>
              <w:rPr>
                <w:rFonts w:ascii="仿宋" w:hAnsi="仿宋" w:eastAsia="仿宋" w:cs="仿宋"/>
                <w:spacing w:val="-2"/>
                <w:sz w:val="24"/>
                <w:szCs w:val="24"/>
              </w:rPr>
              <w:t>均不得再与其他投</w:t>
            </w:r>
          </w:p>
          <w:p>
            <w:pPr>
              <w:keepNext w:val="0"/>
              <w:keepLines w:val="0"/>
              <w:pageBreakBefore w:val="0"/>
              <w:widowControl/>
              <w:kinsoku w:val="0"/>
              <w:wordWrap/>
              <w:overflowPunct/>
              <w:topLinePunct w:val="0"/>
              <w:autoSpaceDE w:val="0"/>
              <w:autoSpaceDN w:val="0"/>
              <w:bidi w:val="0"/>
              <w:adjustRightInd w:val="0"/>
              <w:snapToGrid w:val="0"/>
              <w:spacing w:before="1" w:line="312" w:lineRule="auto"/>
              <w:ind w:left="120"/>
              <w:textAlignment w:val="baseline"/>
              <w:rPr>
                <w:rFonts w:ascii="仿宋" w:hAnsi="仿宋" w:eastAsia="仿宋" w:cs="仿宋"/>
                <w:sz w:val="24"/>
                <w:szCs w:val="24"/>
              </w:rPr>
            </w:pPr>
            <w:r>
              <w:rPr>
                <w:rFonts w:ascii="仿宋" w:hAnsi="仿宋" w:eastAsia="仿宋" w:cs="仿宋"/>
                <w:spacing w:val="-3"/>
                <w:sz w:val="24"/>
                <w:szCs w:val="24"/>
              </w:rPr>
              <w:t>标单位联合。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9"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textAlignment w:val="baseline"/>
              <w:rPr>
                <w:rFonts w:ascii="仿宋" w:hAnsi="仿宋" w:eastAsia="仿宋" w:cs="仿宋"/>
                <w:spacing w:val="-1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textAlignment w:val="baseline"/>
              <w:rPr>
                <w:rFonts w:ascii="仿宋" w:hAnsi="仿宋" w:eastAsia="仿宋" w:cs="仿宋"/>
                <w:spacing w:val="-1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textAlignment w:val="baseline"/>
              <w:rPr>
                <w:rFonts w:ascii="仿宋" w:hAnsi="仿宋" w:eastAsia="仿宋" w:cs="仿宋"/>
                <w:spacing w:val="-1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312" w:lineRule="auto"/>
              <w:ind w:left="146"/>
              <w:textAlignment w:val="baseline"/>
              <w:rPr>
                <w:rFonts w:ascii="仿宋" w:hAnsi="仿宋" w:eastAsia="仿宋" w:cs="仿宋"/>
                <w:sz w:val="24"/>
                <w:szCs w:val="24"/>
              </w:rPr>
            </w:pPr>
            <w:r>
              <w:rPr>
                <w:rFonts w:ascii="仿宋" w:hAnsi="仿宋" w:eastAsia="仿宋" w:cs="仿宋"/>
                <w:spacing w:val="-14"/>
                <w:sz w:val="24"/>
                <w:szCs w:val="24"/>
              </w:rPr>
              <w:t>15</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301"/>
              <w:textAlignment w:val="baseline"/>
              <w:rPr>
                <w:rFonts w:ascii="仿宋" w:hAnsi="仿宋" w:eastAsia="仿宋" w:cs="仿宋"/>
                <w:sz w:val="24"/>
                <w:szCs w:val="24"/>
              </w:rPr>
            </w:pPr>
            <w:r>
              <w:rPr>
                <w:rFonts w:ascii="仿宋" w:hAnsi="仿宋" w:eastAsia="仿宋" w:cs="仿宋"/>
                <w:spacing w:val="-4"/>
                <w:sz w:val="24"/>
                <w:szCs w:val="24"/>
              </w:rPr>
              <w:t>招标代理费</w:t>
            </w:r>
          </w:p>
        </w:tc>
        <w:tc>
          <w:tcPr>
            <w:tcW w:w="6950" w:type="dxa"/>
            <w:vAlign w:val="top"/>
          </w:tcPr>
          <w:p>
            <w:pPr>
              <w:pStyle w:val="10"/>
              <w:rPr>
                <w:rFonts w:ascii="仿宋" w:hAnsi="仿宋" w:eastAsia="仿宋" w:cs="仿宋"/>
                <w:snapToGrid w:val="0"/>
                <w:color w:val="000000"/>
                <w:spacing w:val="-1"/>
                <w:kern w:val="0"/>
                <w:sz w:val="24"/>
                <w:szCs w:val="24"/>
                <w:u w:val="none"/>
                <w:lang w:val="en-US" w:eastAsia="en-US" w:bidi="ar-SA"/>
              </w:rPr>
            </w:pPr>
            <w:r>
              <w:rPr>
                <w:rFonts w:ascii="仿宋" w:hAnsi="仿宋" w:eastAsia="仿宋" w:cs="仿宋"/>
                <w:snapToGrid w:val="0"/>
                <w:color w:val="000000"/>
                <w:spacing w:val="-1"/>
                <w:kern w:val="0"/>
                <w:sz w:val="24"/>
                <w:szCs w:val="24"/>
                <w:u w:val="none"/>
                <w:lang w:val="en-US" w:eastAsia="en-US" w:bidi="ar-SA"/>
              </w:rPr>
              <w:t>中标服务费 ：根据发改价格【2015】299 号文件《关于进一步放开建设项目专业服务价格的通知》协商确定 ，收费标准 ：100 万元以下 ，费率为 1.5% ；100-500 万元 ，费率为 1.1% ；500-1000 万元 ，费率为 0.8% ；1000-5000 万元 ，费率为 0.5% ；以上按差额定率累进法计算。中标单位在领取中标通知书前向代理机构一次性支付该费用。</w:t>
            </w:r>
          </w:p>
          <w:p>
            <w:pPr>
              <w:pStyle w:val="10"/>
              <w:rPr>
                <w:rFonts w:hint="eastAsia" w:ascii="仿宋" w:hAnsi="仿宋" w:eastAsia="仿宋" w:cs="仿宋"/>
                <w:snapToGrid w:val="0"/>
                <w:color w:val="000000"/>
                <w:spacing w:val="-1"/>
                <w:kern w:val="0"/>
                <w:sz w:val="24"/>
                <w:szCs w:val="24"/>
                <w:u w:val="none"/>
                <w:lang w:val="en-US" w:eastAsia="zh-CN" w:bidi="ar-SA"/>
              </w:rPr>
            </w:pPr>
            <w:r>
              <w:rPr>
                <w:rFonts w:ascii="仿宋" w:hAnsi="仿宋" w:eastAsia="仿宋" w:cs="仿宋"/>
                <w:snapToGrid w:val="0"/>
                <w:color w:val="000000"/>
                <w:spacing w:val="-42"/>
                <w:kern w:val="0"/>
                <w:sz w:val="24"/>
                <w:szCs w:val="24"/>
                <w:u w:val="none"/>
                <w:lang w:val="en-US" w:eastAsia="en-US" w:bidi="ar-SA"/>
              </w:rPr>
              <w:t>帐</w:t>
            </w:r>
            <w:r>
              <w:rPr>
                <w:rFonts w:ascii="仿宋" w:hAnsi="仿宋" w:eastAsia="仿宋" w:cs="仿宋"/>
                <w:snapToGrid w:val="0"/>
                <w:color w:val="000000"/>
                <w:spacing w:val="-1"/>
                <w:kern w:val="0"/>
                <w:sz w:val="24"/>
                <w:szCs w:val="24"/>
                <w:u w:val="none"/>
                <w:lang w:val="en-US" w:eastAsia="en-US" w:bidi="ar-SA"/>
              </w:rPr>
              <w:t>户名 ：</w:t>
            </w:r>
            <w:r>
              <w:rPr>
                <w:rFonts w:hint="eastAsia" w:ascii="仿宋" w:hAnsi="仿宋" w:eastAsia="仿宋" w:cs="仿宋"/>
                <w:snapToGrid w:val="0"/>
                <w:color w:val="000000"/>
                <w:spacing w:val="-1"/>
                <w:kern w:val="0"/>
                <w:sz w:val="24"/>
                <w:szCs w:val="24"/>
                <w:u w:val="none"/>
                <w:lang w:val="en-US" w:eastAsia="zh-CN" w:bidi="ar-SA"/>
              </w:rPr>
              <w:t>英吉沙立诚工程咨询有限公司</w:t>
            </w:r>
          </w:p>
          <w:p>
            <w:pPr>
              <w:pStyle w:val="10"/>
              <w:rPr>
                <w:rFonts w:hint="eastAsia" w:ascii="仿宋" w:hAnsi="仿宋" w:eastAsia="仿宋" w:cs="仿宋"/>
                <w:snapToGrid w:val="0"/>
                <w:color w:val="000000"/>
                <w:spacing w:val="-1"/>
                <w:kern w:val="0"/>
                <w:sz w:val="24"/>
                <w:szCs w:val="24"/>
                <w:u w:val="none"/>
                <w:lang w:val="en-US" w:eastAsia="en-US" w:bidi="ar-SA"/>
              </w:rPr>
            </w:pPr>
            <w:r>
              <w:rPr>
                <w:rFonts w:hint="eastAsia" w:ascii="仿宋" w:hAnsi="仿宋" w:eastAsia="仿宋" w:cs="仿宋"/>
                <w:snapToGrid w:val="0"/>
                <w:color w:val="000000"/>
                <w:spacing w:val="-1"/>
                <w:kern w:val="0"/>
                <w:sz w:val="24"/>
                <w:szCs w:val="24"/>
                <w:u w:val="none"/>
                <w:lang w:val="en-US" w:eastAsia="en-US" w:bidi="ar-SA"/>
              </w:rPr>
              <w:t>帐号：863010012010117543717</w:t>
            </w:r>
          </w:p>
          <w:p>
            <w:pPr>
              <w:pStyle w:val="10"/>
              <w:rPr>
                <w:rFonts w:hint="eastAsia" w:ascii="仿宋" w:hAnsi="仿宋" w:eastAsia="仿宋" w:cs="仿宋"/>
                <w:snapToGrid w:val="0"/>
                <w:color w:val="000000"/>
                <w:spacing w:val="-1"/>
                <w:kern w:val="0"/>
                <w:sz w:val="24"/>
                <w:szCs w:val="24"/>
                <w:u w:val="none"/>
                <w:lang w:val="en-US" w:eastAsia="en-US" w:bidi="ar-SA"/>
              </w:rPr>
            </w:pPr>
            <w:r>
              <w:rPr>
                <w:rFonts w:hint="eastAsia" w:ascii="仿宋" w:hAnsi="仿宋" w:eastAsia="仿宋" w:cs="仿宋"/>
                <w:snapToGrid w:val="0"/>
                <w:color w:val="000000"/>
                <w:spacing w:val="-1"/>
                <w:kern w:val="0"/>
                <w:sz w:val="24"/>
                <w:szCs w:val="24"/>
                <w:u w:val="none"/>
                <w:lang w:val="en-US" w:eastAsia="en-US" w:bidi="ar-SA"/>
              </w:rPr>
              <w:t>开户行 ：英吉沙县农村信用合作联社</w:t>
            </w:r>
          </w:p>
          <w:p>
            <w:pPr>
              <w:pStyle w:val="10"/>
              <w:rPr>
                <w:rFonts w:hint="eastAsia" w:ascii="仿宋" w:hAnsi="仿宋" w:eastAsia="仿宋" w:cs="仿宋"/>
                <w:snapToGrid w:val="0"/>
                <w:color w:val="000000"/>
                <w:spacing w:val="-1"/>
                <w:kern w:val="0"/>
                <w:sz w:val="24"/>
                <w:szCs w:val="24"/>
                <w:u w:val="none"/>
                <w:lang w:val="en-US" w:eastAsia="en-US" w:bidi="ar-SA"/>
              </w:rPr>
            </w:pPr>
            <w:r>
              <w:rPr>
                <w:rFonts w:hint="eastAsia" w:ascii="仿宋" w:hAnsi="仿宋" w:eastAsia="仿宋" w:cs="仿宋"/>
                <w:snapToGrid w:val="0"/>
                <w:color w:val="000000"/>
                <w:spacing w:val="-1"/>
                <w:kern w:val="0"/>
                <w:sz w:val="24"/>
                <w:szCs w:val="24"/>
                <w:u w:val="none"/>
                <w:lang w:val="en-US" w:eastAsia="en-US" w:bidi="ar-SA"/>
              </w:rPr>
              <w:t>支付形式 ：转账</w:t>
            </w:r>
          </w:p>
          <w:p>
            <w:pPr>
              <w:pStyle w:val="10"/>
              <w:rPr>
                <w:rFonts w:ascii="仿宋" w:hAnsi="仿宋" w:eastAsia="仿宋" w:cs="仿宋"/>
                <w:sz w:val="24"/>
                <w:szCs w:val="24"/>
              </w:rPr>
            </w:pPr>
            <w:r>
              <w:rPr>
                <w:rFonts w:hint="eastAsia" w:ascii="仿宋" w:hAnsi="仿宋" w:eastAsia="仿宋" w:cs="仿宋"/>
                <w:snapToGrid w:val="0"/>
                <w:color w:val="000000"/>
                <w:spacing w:val="-1"/>
                <w:kern w:val="0"/>
                <w:sz w:val="24"/>
                <w:szCs w:val="24"/>
                <w:u w:val="none"/>
                <w:lang w:val="en-US" w:eastAsia="en-US" w:bidi="ar-SA"/>
              </w:rPr>
              <w:t>支付时间 ：领取中标通知书前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3"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16</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273" w:line="312" w:lineRule="auto"/>
              <w:ind w:left="188" w:leftChars="0"/>
              <w:textAlignment w:val="baseline"/>
              <w:rPr>
                <w:rFonts w:ascii="仿宋" w:hAnsi="仿宋" w:eastAsia="仿宋" w:cs="仿宋"/>
                <w:spacing w:val="-4"/>
                <w:sz w:val="24"/>
                <w:szCs w:val="24"/>
              </w:rPr>
            </w:pPr>
            <w:r>
              <w:rPr>
                <w:rFonts w:ascii="仿宋" w:hAnsi="仿宋" w:eastAsia="仿宋" w:cs="仿宋"/>
                <w:spacing w:val="-4"/>
                <w:sz w:val="24"/>
                <w:szCs w:val="24"/>
              </w:rPr>
              <w:t>最高投标限价</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122" w:leftChars="0"/>
              <w:textAlignment w:val="baseline"/>
              <w:rPr>
                <w:rFonts w:hint="eastAsia" w:ascii="仿宋" w:hAnsi="仿宋" w:eastAsia="仿宋" w:cs="仿宋"/>
                <w:snapToGrid w:val="0"/>
                <w:color w:val="000000"/>
                <w:spacing w:val="-1"/>
                <w:kern w:val="0"/>
                <w:sz w:val="24"/>
                <w:szCs w:val="24"/>
                <w:u w:val="none"/>
                <w:lang w:val="en-US" w:eastAsia="en-US" w:bidi="ar-SA"/>
              </w:rPr>
            </w:pPr>
            <w:r>
              <w:rPr>
                <w:rFonts w:ascii="仿宋" w:hAnsi="仿宋" w:eastAsia="仿宋" w:cs="仿宋"/>
                <w:spacing w:val="2"/>
                <w:sz w:val="24"/>
                <w:szCs w:val="24"/>
              </w:rPr>
              <w:t>本次招标预算价</w:t>
            </w:r>
            <w:r>
              <w:rPr>
                <w:rFonts w:ascii="仿宋" w:hAnsi="仿宋" w:eastAsia="仿宋" w:cs="仿宋"/>
                <w:b/>
                <w:bCs/>
                <w:color w:val="000000" w:themeColor="text1"/>
                <w:spacing w:val="2"/>
                <w:sz w:val="24"/>
                <w:szCs w:val="24"/>
                <w14:textFill>
                  <w14:solidFill>
                    <w14:schemeClr w14:val="tx1"/>
                  </w14:solidFill>
                </w14:textFill>
              </w:rPr>
              <w:t>：</w:t>
            </w:r>
            <w:r>
              <w:rPr>
                <w:rFonts w:hint="eastAsia" w:ascii="仿宋" w:hAnsi="仿宋" w:eastAsia="仿宋" w:cs="仿宋"/>
                <w:b/>
                <w:bCs/>
                <w:color w:val="auto"/>
                <w:spacing w:val="2"/>
                <w:sz w:val="24"/>
                <w:szCs w:val="24"/>
                <w:lang w:val="en-US" w:eastAsia="zh-CN"/>
              </w:rPr>
              <w:t>58000.</w:t>
            </w:r>
            <w:r>
              <w:rPr>
                <w:rFonts w:hint="eastAsia" w:ascii="仿宋" w:hAnsi="仿宋" w:eastAsia="仿宋" w:cs="仿宋"/>
                <w:b/>
                <w:bCs/>
                <w:color w:val="auto"/>
                <w:spacing w:val="2"/>
                <w:sz w:val="24"/>
                <w:szCs w:val="24"/>
              </w:rPr>
              <w:t>00</w:t>
            </w:r>
            <w:r>
              <w:rPr>
                <w:rFonts w:ascii="仿宋" w:hAnsi="仿宋" w:eastAsia="仿宋" w:cs="仿宋"/>
                <w:b/>
                <w:bCs/>
                <w:color w:val="auto"/>
                <w:spacing w:val="-38"/>
                <w:sz w:val="24"/>
                <w:szCs w:val="24"/>
              </w:rPr>
              <w:t xml:space="preserve"> </w:t>
            </w:r>
            <w:r>
              <w:rPr>
                <w:rFonts w:ascii="仿宋" w:hAnsi="仿宋" w:eastAsia="仿宋" w:cs="仿宋"/>
                <w:b/>
                <w:bCs/>
                <w:color w:val="auto"/>
                <w:spacing w:val="2"/>
                <w:sz w:val="24"/>
                <w:szCs w:val="24"/>
              </w:rPr>
              <w:t>元</w:t>
            </w:r>
            <w:r>
              <w:rPr>
                <w:rFonts w:ascii="仿宋" w:hAnsi="仿宋" w:eastAsia="仿宋" w:cs="仿宋"/>
                <w:spacing w:val="-14"/>
                <w:sz w:val="24"/>
                <w:szCs w:val="24"/>
              </w:rPr>
              <w:t>（</w:t>
            </w:r>
            <w:r>
              <w:rPr>
                <w:rFonts w:ascii="仿宋" w:hAnsi="仿宋" w:eastAsia="仿宋" w:cs="仿宋"/>
                <w:spacing w:val="2"/>
                <w:sz w:val="24"/>
                <w:szCs w:val="24"/>
              </w:rPr>
              <w:t>投标报</w:t>
            </w:r>
            <w:r>
              <w:rPr>
                <w:rFonts w:ascii="仿宋" w:hAnsi="仿宋" w:eastAsia="仿宋" w:cs="仿宋"/>
                <w:spacing w:val="-2"/>
                <w:sz w:val="24"/>
                <w:szCs w:val="24"/>
              </w:rPr>
              <w:t>价超过采购预算价的按废标处理）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3" w:line="312" w:lineRule="auto"/>
              <w:ind w:left="146" w:leftChars="0"/>
              <w:textAlignment w:val="baseline"/>
              <w:rPr>
                <w:rFonts w:ascii="仿宋" w:hAnsi="仿宋" w:eastAsia="仿宋" w:cs="仿宋"/>
                <w:spacing w:val="-14"/>
                <w:sz w:val="24"/>
                <w:szCs w:val="24"/>
              </w:rPr>
            </w:pPr>
            <w:r>
              <w:rPr>
                <w:rFonts w:ascii="仿宋" w:hAnsi="仿宋" w:eastAsia="仿宋" w:cs="仿宋"/>
                <w:spacing w:val="-14"/>
                <w:sz w:val="24"/>
                <w:szCs w:val="24"/>
              </w:rPr>
              <w:t>17</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273" w:line="312" w:lineRule="auto"/>
              <w:ind w:left="301" w:leftChars="0"/>
              <w:textAlignment w:val="baseline"/>
              <w:rPr>
                <w:rFonts w:ascii="仿宋" w:hAnsi="仿宋" w:eastAsia="仿宋" w:cs="仿宋"/>
                <w:spacing w:val="-4"/>
                <w:sz w:val="24"/>
                <w:szCs w:val="24"/>
              </w:rPr>
            </w:pPr>
            <w:r>
              <w:rPr>
                <w:rFonts w:ascii="仿宋" w:hAnsi="仿宋" w:eastAsia="仿宋" w:cs="仿宋"/>
                <w:spacing w:val="-4"/>
                <w:sz w:val="24"/>
                <w:szCs w:val="24"/>
              </w:rPr>
              <w:t>投标有效期</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312" w:lineRule="auto"/>
              <w:jc w:val="both"/>
              <w:textAlignment w:val="baseline"/>
              <w:rPr>
                <w:rFonts w:ascii="仿宋" w:hAnsi="仿宋" w:eastAsia="仿宋" w:cs="仿宋"/>
                <w:sz w:val="24"/>
                <w:szCs w:val="24"/>
              </w:rPr>
            </w:pPr>
            <w:r>
              <w:rPr>
                <w:rFonts w:ascii="仿宋" w:hAnsi="仿宋" w:eastAsia="仿宋" w:cs="仿宋"/>
                <w:spacing w:val="-8"/>
                <w:sz w:val="24"/>
                <w:szCs w:val="24"/>
              </w:rPr>
              <w:t>投标有效期为</w:t>
            </w:r>
            <w:r>
              <w:rPr>
                <w:rFonts w:ascii="仿宋" w:hAnsi="仿宋" w:eastAsia="仿宋" w:cs="仿宋"/>
                <w:spacing w:val="-8"/>
                <w:sz w:val="24"/>
                <w:szCs w:val="24"/>
                <w:u w:val="single" w:color="auto"/>
              </w:rPr>
              <w:t xml:space="preserve"> 60日历</w:t>
            </w:r>
            <w:r>
              <w:rPr>
                <w:rFonts w:ascii="仿宋" w:hAnsi="仿宋" w:eastAsia="仿宋" w:cs="仿宋"/>
                <w:spacing w:val="-8"/>
                <w:sz w:val="24"/>
                <w:szCs w:val="24"/>
              </w:rPr>
              <w:t>天（从投标截止之日算起）。</w:t>
            </w:r>
            <w:r>
              <w:rPr>
                <w:rFonts w:ascii="仿宋" w:hAnsi="仿宋" w:eastAsia="仿宋" w:cs="仿宋"/>
                <w:spacing w:val="-9"/>
                <w:sz w:val="24"/>
                <w:szCs w:val="24"/>
              </w:rPr>
              <w:t>在此期限内，</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hint="eastAsia" w:ascii="仿宋" w:hAnsi="仿宋" w:eastAsia="仿宋" w:cs="仿宋"/>
                <w:snapToGrid w:val="0"/>
                <w:color w:val="000000"/>
                <w:spacing w:val="-1"/>
                <w:kern w:val="0"/>
                <w:sz w:val="24"/>
                <w:szCs w:val="24"/>
                <w:u w:val="none"/>
                <w:lang w:val="en-US" w:eastAsia="en-US" w:bidi="ar-SA"/>
              </w:rPr>
            </w:pPr>
            <w:r>
              <w:rPr>
                <w:rFonts w:ascii="仿宋" w:hAnsi="仿宋" w:eastAsia="仿宋" w:cs="仿宋"/>
                <w:spacing w:val="-1"/>
                <w:sz w:val="24"/>
                <w:szCs w:val="24"/>
              </w:rPr>
              <w:t>凡符合本竞争性磋商文件要求的投标文件均保持有效。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146" w:leftChars="0" w:firstLine="424" w:firstLineChars="200"/>
              <w:textAlignment w:val="baseline"/>
              <w:rPr>
                <w:rFonts w:ascii="仿宋" w:hAnsi="仿宋" w:eastAsia="仿宋" w:cs="仿宋"/>
                <w:spacing w:val="-14"/>
                <w:sz w:val="24"/>
                <w:szCs w:val="24"/>
              </w:rPr>
            </w:pPr>
            <w:r>
              <w:rPr>
                <w:rFonts w:hint="eastAsia" w:ascii="仿宋" w:hAnsi="仿宋" w:eastAsia="仿宋" w:cs="仿宋"/>
                <w:spacing w:val="-14"/>
                <w:sz w:val="24"/>
                <w:szCs w:val="24"/>
                <w:lang w:val="en-US" w:eastAsia="zh-CN"/>
              </w:rPr>
              <w:t xml:space="preserve"> </w:t>
            </w:r>
            <w:r>
              <w:rPr>
                <w:rFonts w:ascii="仿宋" w:hAnsi="仿宋" w:eastAsia="仿宋" w:cs="仿宋"/>
                <w:spacing w:val="-14"/>
                <w:sz w:val="24"/>
                <w:szCs w:val="24"/>
              </w:rPr>
              <w:t>18</w:t>
            </w:r>
          </w:p>
        </w:tc>
        <w:tc>
          <w:tcPr>
            <w:tcW w:w="1779"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ind w:left="301" w:leftChars="0" w:firstLine="1392" w:firstLineChars="600"/>
              <w:textAlignment w:val="baseline"/>
              <w:rPr>
                <w:rFonts w:ascii="仿宋" w:hAnsi="仿宋" w:eastAsia="仿宋" w:cs="仿宋"/>
                <w:spacing w:val="-4"/>
                <w:sz w:val="24"/>
                <w:szCs w:val="24"/>
              </w:rPr>
            </w:pP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投标保证金</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保证金形式 ：☑ 电汇  ☑ 转账  ☑ 银行保函  ☑ 电子保函（本项目允许的其他形式）</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保证金数额 ：</w:t>
            </w:r>
            <w:r>
              <w:rPr>
                <w:rFonts w:hint="eastAsia" w:ascii="仿宋" w:hAnsi="仿宋" w:eastAsia="仿宋" w:cs="仿宋"/>
                <w:b/>
                <w:bCs/>
                <w:color w:val="auto"/>
                <w:spacing w:val="-1"/>
                <w:sz w:val="24"/>
                <w:szCs w:val="24"/>
                <w:lang w:val="en-US" w:eastAsia="zh-CN"/>
              </w:rPr>
              <w:t>1</w:t>
            </w:r>
            <w:r>
              <w:rPr>
                <w:rFonts w:ascii="仿宋" w:hAnsi="仿宋" w:eastAsia="仿宋" w:cs="仿宋"/>
                <w:b/>
                <w:bCs/>
                <w:color w:val="auto"/>
                <w:spacing w:val="-1"/>
                <w:sz w:val="24"/>
                <w:szCs w:val="24"/>
              </w:rPr>
              <w:t>000.00 元（</w:t>
            </w:r>
            <w:r>
              <w:rPr>
                <w:rFonts w:hint="eastAsia" w:ascii="仿宋" w:hAnsi="仿宋" w:eastAsia="仿宋" w:cs="仿宋"/>
                <w:b/>
                <w:bCs/>
                <w:color w:val="auto"/>
                <w:spacing w:val="-1"/>
                <w:sz w:val="24"/>
                <w:szCs w:val="24"/>
                <w:lang w:val="en-US" w:eastAsia="zh-CN"/>
              </w:rPr>
              <w:t>壹仟元整</w:t>
            </w:r>
            <w:r>
              <w:rPr>
                <w:rFonts w:ascii="仿宋" w:hAnsi="仿宋" w:eastAsia="仿宋" w:cs="仿宋"/>
                <w:b/>
                <w:bCs/>
                <w:color w:val="auto"/>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hint="eastAsia" w:ascii="仿宋" w:hAnsi="仿宋" w:eastAsia="仿宋" w:cs="仿宋"/>
                <w:spacing w:val="-1"/>
                <w:sz w:val="24"/>
                <w:szCs w:val="24"/>
                <w:lang w:eastAsia="zh-CN"/>
              </w:rPr>
            </w:pPr>
            <w:r>
              <w:rPr>
                <w:rFonts w:ascii="仿宋" w:hAnsi="仿宋" w:eastAsia="仿宋" w:cs="仿宋"/>
                <w:spacing w:val="-1"/>
                <w:sz w:val="24"/>
                <w:szCs w:val="24"/>
              </w:rPr>
              <w:t>开户名称 ：</w:t>
            </w:r>
            <w:r>
              <w:rPr>
                <w:rFonts w:hint="eastAsia" w:ascii="仿宋" w:hAnsi="仿宋" w:eastAsia="仿宋" w:cs="仿宋"/>
                <w:spacing w:val="-1"/>
                <w:sz w:val="24"/>
                <w:szCs w:val="24"/>
                <w:lang w:eastAsia="zh-CN"/>
              </w:rPr>
              <w:t>英吉沙立诚工程咨询有限公司</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开户银行 ：</w:t>
            </w:r>
            <w:r>
              <w:rPr>
                <w:rFonts w:hint="eastAsia" w:ascii="仿宋" w:hAnsi="仿宋" w:eastAsia="仿宋" w:cs="仿宋"/>
                <w:spacing w:val="-1"/>
                <w:sz w:val="24"/>
                <w:szCs w:val="24"/>
                <w:lang w:val="en-US" w:eastAsia="zh-CN"/>
              </w:rPr>
              <w:t>英吉沙县农村信用合作联社</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帐  号：</w:t>
            </w:r>
            <w:r>
              <w:rPr>
                <w:rFonts w:hint="eastAsia" w:ascii="仿宋" w:hAnsi="仿宋" w:eastAsia="仿宋" w:cs="仿宋"/>
                <w:spacing w:val="-1"/>
                <w:sz w:val="24"/>
                <w:szCs w:val="24"/>
                <w:lang w:val="en-US" w:eastAsia="zh-CN"/>
              </w:rPr>
              <w:t>863010012010117543717</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备注 ：</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1、电汇或转账时请在汇款备注栏 ：项目名称或项目编号、标项号 (如有)  ，并注明是投标保证金。</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2、若采用电汇或转账形式 ，投标保证金须于投标截止前转入以上指定账户（资格审查以代理机构实际收到为准） ，不接受现金、支票及任何个人、分公司汇款 ，投标保证金付款凭证（或收据）复印件制作在投标文件中；若采用电子保函形式 ：按照政采云电子投标流程制作并上传电子保函；采用银行保函时 ，出具保函的银行级别 ：</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应为国有商业银行或股份制银行的支行及其以上的银行 ，应将银行保函正本扫描件制作在投标文件中（采购人如需核实投标人须无条件提供银行保函正本原件）。</w:t>
            </w:r>
          </w:p>
          <w:p>
            <w:pPr>
              <w:keepNext w:val="0"/>
              <w:keepLines w:val="0"/>
              <w:pageBreakBefore w:val="0"/>
              <w:widowControl/>
              <w:kinsoku w:val="0"/>
              <w:wordWrap/>
              <w:overflowPunct/>
              <w:topLinePunct w:val="0"/>
              <w:autoSpaceDE w:val="0"/>
              <w:autoSpaceDN w:val="0"/>
              <w:bidi w:val="0"/>
              <w:adjustRightInd w:val="0"/>
              <w:snapToGrid w:val="0"/>
              <w:spacing w:line="312" w:lineRule="auto"/>
              <w:ind w:left="122" w:leftChars="0"/>
              <w:textAlignment w:val="baseline"/>
              <w:rPr>
                <w:rFonts w:ascii="仿宋" w:hAnsi="仿宋" w:eastAsia="仿宋" w:cs="仿宋"/>
                <w:spacing w:val="-1"/>
                <w:sz w:val="24"/>
                <w:szCs w:val="24"/>
              </w:rPr>
            </w:pPr>
            <w:r>
              <w:rPr>
                <w:rFonts w:ascii="仿宋" w:hAnsi="仿宋" w:eastAsia="仿宋" w:cs="仿宋"/>
                <w:spacing w:val="-1"/>
                <w:sz w:val="24"/>
                <w:szCs w:val="24"/>
              </w:rPr>
              <w:t>3、退投标保证金时 ，请各供应商提供银行开户许可证复印件、投标保证金收据原件、供应商出具的收到我公司（</w:t>
            </w:r>
            <w:r>
              <w:rPr>
                <w:rFonts w:hint="eastAsia" w:ascii="仿宋" w:hAnsi="仿宋" w:eastAsia="仿宋" w:cs="仿宋"/>
                <w:spacing w:val="-1"/>
                <w:sz w:val="24"/>
                <w:szCs w:val="24"/>
                <w:lang w:eastAsia="zh-CN"/>
              </w:rPr>
              <w:t>英吉沙立诚工程咨询有限公司</w:t>
            </w:r>
            <w:r>
              <w:rPr>
                <w:rFonts w:ascii="仿宋" w:hAnsi="仿宋" w:eastAsia="仿宋" w:cs="仿宋"/>
                <w:spacing w:val="-1"/>
                <w:sz w:val="24"/>
                <w:szCs w:val="24"/>
              </w:rPr>
              <w:t>）退还该项目名称投标保证金的收据原件（盖公章或财务章）。开标完成后 ，将以上资料交至</w:t>
            </w:r>
            <w:r>
              <w:rPr>
                <w:rFonts w:hint="eastAsia" w:ascii="仿宋" w:hAnsi="仿宋" w:eastAsia="仿宋" w:cs="仿宋"/>
                <w:spacing w:val="-1"/>
                <w:sz w:val="24"/>
                <w:szCs w:val="24"/>
                <w:lang w:eastAsia="zh-CN"/>
              </w:rPr>
              <w:t>英吉沙立诚工程咨询有限公司</w:t>
            </w:r>
            <w:r>
              <w:rPr>
                <w:rFonts w:ascii="仿宋" w:hAnsi="仿宋" w:eastAsia="仿宋" w:cs="仿宋"/>
                <w:spacing w:val="-1"/>
                <w:sz w:val="24"/>
                <w:szCs w:val="24"/>
              </w:rPr>
              <w:t xml:space="preserve"> ，财务联系电话 ：</w:t>
            </w:r>
            <w:r>
              <w:rPr>
                <w:rFonts w:hint="eastAsia" w:ascii="仿宋" w:hAnsi="仿宋" w:eastAsia="仿宋" w:cs="仿宋"/>
                <w:spacing w:val="-1"/>
                <w:sz w:val="24"/>
                <w:szCs w:val="24"/>
              </w:rPr>
              <w:t>18909983439</w:t>
            </w:r>
            <w:r>
              <w:rPr>
                <w:rFonts w:ascii="仿宋" w:hAnsi="仿宋" w:eastAsia="仿宋" w:cs="仿宋"/>
                <w:spacing w:val="-1"/>
                <w:sz w:val="24"/>
                <w:szCs w:val="24"/>
              </w:rPr>
              <w:t>；（根据中华人民共和国财政部令第 87 号《政府采购货物和服务招 标投标管理办法》第 38 条 ：投标保证金应当自中标通知书发出之日起 5 个工作日内 退还未中标人的投标保证金 ，采购人自采购合同签订之日起 5 个工作日内退还中标人的投标保证金。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146" w:leftChars="0"/>
              <w:textAlignment w:val="baseline"/>
              <w:rPr>
                <w:rFonts w:hint="eastAsia" w:ascii="仿宋" w:hAnsi="仿宋" w:eastAsia="仿宋" w:cs="仿宋"/>
                <w:spacing w:val="-14"/>
                <w:sz w:val="24"/>
                <w:szCs w:val="24"/>
                <w:lang w:val="en-US" w:eastAsia="zh-CN"/>
              </w:rPr>
            </w:pPr>
            <w:r>
              <w:rPr>
                <w:rFonts w:ascii="仿宋" w:hAnsi="仿宋" w:eastAsia="仿宋" w:cs="仿宋"/>
                <w:spacing w:val="-14"/>
                <w:sz w:val="24"/>
                <w:szCs w:val="24"/>
              </w:rPr>
              <w:t>19</w:t>
            </w:r>
          </w:p>
        </w:tc>
        <w:tc>
          <w:tcPr>
            <w:tcW w:w="1779"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181" w:leftChars="0"/>
              <w:textAlignment w:val="baseline"/>
              <w:rPr>
                <w:rFonts w:hint="eastAsia" w:ascii="仿宋" w:hAnsi="仿宋" w:eastAsia="仿宋" w:cs="仿宋"/>
                <w:spacing w:val="-4"/>
                <w:sz w:val="24"/>
                <w:szCs w:val="24"/>
                <w:lang w:val="en-US" w:eastAsia="zh-CN"/>
              </w:rPr>
            </w:pPr>
            <w:r>
              <w:rPr>
                <w:rFonts w:ascii="仿宋" w:hAnsi="仿宋" w:eastAsia="仿宋" w:cs="仿宋"/>
                <w:spacing w:val="-3"/>
                <w:sz w:val="24"/>
                <w:szCs w:val="24"/>
              </w:rPr>
              <w:t>投标文件形式</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360" w:lineRule="auto"/>
              <w:ind w:left="147"/>
              <w:textAlignment w:val="baseline"/>
              <w:rPr>
                <w:rFonts w:ascii="仿宋" w:hAnsi="仿宋" w:eastAsia="仿宋" w:cs="仿宋"/>
                <w:sz w:val="24"/>
                <w:szCs w:val="24"/>
              </w:rPr>
            </w:pPr>
            <w:r>
              <w:rPr>
                <w:rFonts w:ascii="仿宋" w:hAnsi="仿宋" w:eastAsia="仿宋" w:cs="仿宋"/>
                <w:spacing w:val="-4"/>
                <w:position w:val="16"/>
                <w:sz w:val="24"/>
                <w:szCs w:val="24"/>
              </w:rPr>
              <w:t>电子投标文件包括“</w:t>
            </w:r>
            <w:r>
              <w:rPr>
                <w:rFonts w:ascii="仿宋" w:hAnsi="仿宋" w:eastAsia="仿宋" w:cs="仿宋"/>
                <w:spacing w:val="-76"/>
                <w:position w:val="16"/>
                <w:sz w:val="24"/>
                <w:szCs w:val="24"/>
              </w:rPr>
              <w:t xml:space="preserve"> </w:t>
            </w:r>
            <w:r>
              <w:rPr>
                <w:rFonts w:ascii="仿宋" w:hAnsi="仿宋" w:eastAsia="仿宋" w:cs="仿宋"/>
                <w:spacing w:val="-4"/>
                <w:position w:val="16"/>
                <w:sz w:val="24"/>
                <w:szCs w:val="24"/>
              </w:rPr>
              <w:t>电子加密投标文件</w:t>
            </w:r>
            <w:r>
              <w:rPr>
                <w:rFonts w:ascii="仿宋" w:hAnsi="仿宋" w:eastAsia="仿宋" w:cs="仿宋"/>
                <w:spacing w:val="-85"/>
                <w:position w:val="16"/>
                <w:sz w:val="24"/>
                <w:szCs w:val="24"/>
              </w:rPr>
              <w:t xml:space="preserve"> </w:t>
            </w:r>
            <w:r>
              <w:rPr>
                <w:rFonts w:ascii="仿宋" w:hAnsi="仿宋" w:eastAsia="仿宋" w:cs="仿宋"/>
                <w:spacing w:val="-4"/>
                <w:position w:val="16"/>
                <w:sz w:val="24"/>
                <w:szCs w:val="24"/>
              </w:rPr>
              <w:t>”和“备份投标文件</w:t>
            </w:r>
            <w:r>
              <w:rPr>
                <w:rFonts w:ascii="仿宋" w:hAnsi="仿宋" w:eastAsia="仿宋" w:cs="仿宋"/>
                <w:spacing w:val="-86"/>
                <w:position w:val="16"/>
                <w:sz w:val="24"/>
                <w:szCs w:val="24"/>
              </w:rPr>
              <w:t xml:space="preserve"> </w:t>
            </w:r>
            <w:r>
              <w:rPr>
                <w:rFonts w:ascii="仿宋" w:hAnsi="仿宋" w:eastAsia="仿宋" w:cs="仿宋"/>
                <w:spacing w:val="-4"/>
                <w:position w:val="1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3"/>
              <w:textAlignment w:val="baseline"/>
              <w:rPr>
                <w:rFonts w:ascii="仿宋" w:hAnsi="仿宋" w:eastAsia="仿宋" w:cs="仿宋"/>
                <w:sz w:val="24"/>
                <w:szCs w:val="24"/>
              </w:rPr>
            </w:pPr>
            <w:r>
              <w:rPr>
                <w:rFonts w:ascii="仿宋" w:hAnsi="仿宋" w:eastAsia="仿宋" w:cs="仿宋"/>
                <w:spacing w:val="-2"/>
                <w:sz w:val="24"/>
                <w:szCs w:val="24"/>
              </w:rPr>
              <w:t>在投标文件编制完成后同时生成。</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131"/>
              <w:textAlignment w:val="baseline"/>
              <w:rPr>
                <w:rFonts w:ascii="仿宋" w:hAnsi="仿宋" w:eastAsia="仿宋" w:cs="仿宋"/>
                <w:sz w:val="24"/>
                <w:szCs w:val="24"/>
              </w:rPr>
            </w:pPr>
            <w:r>
              <w:rPr>
                <w:rFonts w:ascii="仿宋" w:hAnsi="仿宋" w:eastAsia="仿宋" w:cs="仿宋"/>
                <w:spacing w:val="-6"/>
                <w:position w:val="17"/>
                <w:sz w:val="24"/>
                <w:szCs w:val="24"/>
              </w:rPr>
              <w:t>1、“电子加密投标文件</w:t>
            </w:r>
            <w:r>
              <w:rPr>
                <w:rFonts w:ascii="仿宋" w:hAnsi="仿宋" w:eastAsia="仿宋" w:cs="仿宋"/>
                <w:spacing w:val="-88"/>
                <w:position w:val="17"/>
                <w:sz w:val="24"/>
                <w:szCs w:val="24"/>
              </w:rPr>
              <w:t xml:space="preserve"> </w:t>
            </w:r>
            <w:r>
              <w:rPr>
                <w:rFonts w:ascii="仿宋" w:hAnsi="仿宋" w:eastAsia="仿宋" w:cs="仿宋"/>
                <w:spacing w:val="-6"/>
                <w:position w:val="17"/>
                <w:sz w:val="24"/>
                <w:szCs w:val="24"/>
              </w:rPr>
              <w:t>”是指通过“政采云电子交易客</w:t>
            </w:r>
            <w:r>
              <w:rPr>
                <w:rFonts w:ascii="仿宋" w:hAnsi="仿宋" w:eastAsia="仿宋" w:cs="仿宋"/>
                <w:spacing w:val="-7"/>
                <w:position w:val="17"/>
                <w:sz w:val="24"/>
                <w:szCs w:val="24"/>
              </w:rPr>
              <w:t>户端</w:t>
            </w:r>
            <w:r>
              <w:rPr>
                <w:rFonts w:ascii="仿宋" w:hAnsi="仿宋" w:eastAsia="仿宋" w:cs="仿宋"/>
                <w:spacing w:val="-88"/>
                <w:position w:val="17"/>
                <w:sz w:val="24"/>
                <w:szCs w:val="24"/>
              </w:rPr>
              <w:t xml:space="preserve"> </w:t>
            </w:r>
            <w:r>
              <w:rPr>
                <w:rFonts w:ascii="仿宋" w:hAnsi="仿宋" w:eastAsia="仿宋" w:cs="仿宋"/>
                <w:spacing w:val="-7"/>
                <w:position w:val="17"/>
                <w:sz w:val="24"/>
                <w:szCs w:val="24"/>
              </w:rPr>
              <w:t>”完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25" w:leftChars="0"/>
              <w:textAlignment w:val="baseline"/>
              <w:rPr>
                <w:rFonts w:ascii="仿宋" w:hAnsi="仿宋" w:eastAsia="仿宋" w:cs="仿宋"/>
                <w:spacing w:val="-1"/>
                <w:sz w:val="24"/>
                <w:szCs w:val="24"/>
              </w:rPr>
            </w:pPr>
            <w:r>
              <w:rPr>
                <w:rFonts w:ascii="仿宋" w:hAnsi="仿宋" w:eastAsia="仿宋" w:cs="仿宋"/>
                <w:spacing w:val="-1"/>
                <w:sz w:val="24"/>
                <w:szCs w:val="24"/>
              </w:rPr>
              <w:t>成投标文件编制后生成并加密的数据电文形式的投标文件。</w:t>
            </w:r>
          </w:p>
          <w:p>
            <w:pPr>
              <w:keepNext w:val="0"/>
              <w:keepLines w:val="0"/>
              <w:pageBreakBefore w:val="0"/>
              <w:widowControl/>
              <w:kinsoku w:val="0"/>
              <w:wordWrap/>
              <w:overflowPunct/>
              <w:topLinePunct w:val="0"/>
              <w:autoSpaceDE w:val="0"/>
              <w:autoSpaceDN w:val="0"/>
              <w:bidi w:val="0"/>
              <w:adjustRightInd w:val="0"/>
              <w:snapToGrid w:val="0"/>
              <w:spacing w:before="40" w:line="360" w:lineRule="auto"/>
              <w:ind w:left="120" w:right="114" w:hanging="4"/>
              <w:jc w:val="both"/>
              <w:textAlignment w:val="baseline"/>
            </w:pPr>
            <w:r>
              <w:rPr>
                <w:rFonts w:ascii="仿宋" w:hAnsi="仿宋" w:eastAsia="仿宋" w:cs="仿宋"/>
                <w:spacing w:val="-8"/>
                <w:sz w:val="24"/>
                <w:szCs w:val="24"/>
              </w:rPr>
              <w:t>2、“备份投标文件</w:t>
            </w:r>
            <w:r>
              <w:rPr>
                <w:rFonts w:ascii="仿宋" w:hAnsi="仿宋" w:eastAsia="仿宋" w:cs="仿宋"/>
                <w:spacing w:val="-83"/>
                <w:sz w:val="24"/>
                <w:szCs w:val="24"/>
              </w:rPr>
              <w:t xml:space="preserve"> </w:t>
            </w:r>
            <w:r>
              <w:rPr>
                <w:rFonts w:ascii="仿宋" w:hAnsi="仿宋" w:eastAsia="仿宋" w:cs="仿宋"/>
                <w:spacing w:val="-8"/>
                <w:sz w:val="24"/>
                <w:szCs w:val="24"/>
              </w:rPr>
              <w:t>”是指与“</w:t>
            </w:r>
            <w:r>
              <w:rPr>
                <w:rFonts w:ascii="仿宋" w:hAnsi="仿宋" w:eastAsia="仿宋" w:cs="仿宋"/>
                <w:spacing w:val="-78"/>
                <w:sz w:val="24"/>
                <w:szCs w:val="24"/>
              </w:rPr>
              <w:t xml:space="preserve"> </w:t>
            </w:r>
            <w:r>
              <w:rPr>
                <w:rFonts w:ascii="仿宋" w:hAnsi="仿宋" w:eastAsia="仿宋" w:cs="仿宋"/>
                <w:spacing w:val="-8"/>
                <w:sz w:val="24"/>
                <w:szCs w:val="24"/>
              </w:rPr>
              <w:t>电子加密投标文件</w:t>
            </w:r>
            <w:r>
              <w:rPr>
                <w:rFonts w:ascii="仿宋" w:hAnsi="仿宋" w:eastAsia="仿宋" w:cs="仿宋"/>
                <w:spacing w:val="-88"/>
                <w:sz w:val="24"/>
                <w:szCs w:val="24"/>
              </w:rPr>
              <w:t xml:space="preserve"> </w:t>
            </w:r>
            <w:r>
              <w:rPr>
                <w:rFonts w:ascii="仿宋" w:hAnsi="仿宋" w:eastAsia="仿宋" w:cs="仿宋"/>
                <w:spacing w:val="-8"/>
                <w:sz w:val="24"/>
                <w:szCs w:val="24"/>
              </w:rPr>
              <w:t>”同时生成的数</w:t>
            </w:r>
            <w:r>
              <w:rPr>
                <w:rFonts w:ascii="仿宋" w:hAnsi="仿宋" w:eastAsia="仿宋" w:cs="仿宋"/>
                <w:sz w:val="24"/>
                <w:szCs w:val="24"/>
              </w:rPr>
              <w:t>据电文形式的电子文件（备份标书，用于供应商标书</w:t>
            </w:r>
            <w:r>
              <w:rPr>
                <w:rFonts w:ascii="仿宋" w:hAnsi="仿宋" w:eastAsia="仿宋" w:cs="仿宋"/>
                <w:spacing w:val="-1"/>
                <w:sz w:val="24"/>
                <w:szCs w:val="24"/>
              </w:rPr>
              <w:t>解密异常时应急使用</w:t>
            </w:r>
            <w:r>
              <w:rPr>
                <w:rFonts w:ascii="仿宋" w:hAnsi="仿宋" w:eastAsia="仿宋" w:cs="仿宋"/>
                <w:spacing w:val="10"/>
                <w:sz w:val="24"/>
                <w:szCs w:val="24"/>
              </w:rPr>
              <w:t>），</w:t>
            </w:r>
            <w:r>
              <w:rPr>
                <w:rFonts w:ascii="仿宋" w:hAnsi="仿宋" w:eastAsia="仿宋" w:cs="仿宋"/>
                <w:spacing w:val="-1"/>
                <w:sz w:val="24"/>
                <w:szCs w:val="24"/>
              </w:rPr>
              <w:t>其他方式编制的备份投标文件视为无效备份投标文</w:t>
            </w:r>
            <w:r>
              <w:rPr>
                <w:rFonts w:ascii="仿宋" w:hAnsi="仿宋" w:eastAsia="仿宋" w:cs="仿宋"/>
                <w:spacing w:val="-8"/>
                <w:sz w:val="24"/>
                <w:szCs w:val="24"/>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14"/>
                <w:sz w:val="24"/>
                <w:szCs w:val="24"/>
              </w:rPr>
            </w:pPr>
            <w:r>
              <w:rPr>
                <w:rFonts w:ascii="仿宋" w:hAnsi="仿宋" w:eastAsia="仿宋" w:cs="仿宋"/>
                <w:spacing w:val="-6"/>
                <w:sz w:val="24"/>
                <w:szCs w:val="24"/>
              </w:rPr>
              <w:t>20</w:t>
            </w:r>
          </w:p>
        </w:tc>
        <w:tc>
          <w:tcPr>
            <w:tcW w:w="1779"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81"/>
              <w:textAlignment w:val="baseline"/>
              <w:rPr>
                <w:rFonts w:ascii="仿宋" w:hAnsi="仿宋" w:eastAsia="仿宋" w:cs="仿宋"/>
                <w:sz w:val="24"/>
                <w:szCs w:val="24"/>
              </w:rPr>
            </w:pPr>
            <w:r>
              <w:rPr>
                <w:rFonts w:ascii="仿宋" w:hAnsi="仿宋" w:eastAsia="仿宋" w:cs="仿宋"/>
                <w:spacing w:val="-3"/>
                <w:position w:val="16"/>
                <w:sz w:val="24"/>
                <w:szCs w:val="24"/>
              </w:rPr>
              <w:t>投标文件份数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44" w:leftChars="0"/>
              <w:textAlignment w:val="baseline"/>
              <w:rPr>
                <w:rFonts w:ascii="仿宋" w:hAnsi="仿宋" w:eastAsia="仿宋" w:cs="仿宋"/>
                <w:spacing w:val="-3"/>
                <w:sz w:val="24"/>
                <w:szCs w:val="24"/>
              </w:rPr>
            </w:pPr>
            <w:r>
              <w:rPr>
                <w:rFonts w:ascii="仿宋" w:hAnsi="仿宋" w:eastAsia="仿宋" w:cs="仿宋"/>
                <w:spacing w:val="-7"/>
                <w:sz w:val="24"/>
                <w:szCs w:val="24"/>
              </w:rPr>
              <w:t>及要求</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5" w:line="240" w:lineRule="auto"/>
              <w:jc w:val="right"/>
              <w:textAlignment w:val="baseline"/>
              <w:rPr>
                <w:rFonts w:ascii="仿宋" w:hAnsi="仿宋" w:eastAsia="仿宋" w:cs="仿宋"/>
                <w:sz w:val="24"/>
                <w:szCs w:val="24"/>
              </w:rPr>
            </w:pPr>
            <w:r>
              <w:rPr>
                <w:rFonts w:ascii="仿宋" w:hAnsi="仿宋" w:eastAsia="仿宋" w:cs="仿宋"/>
                <w:spacing w:val="-23"/>
                <w:position w:val="17"/>
                <w:sz w:val="24"/>
                <w:szCs w:val="24"/>
              </w:rPr>
              <w:t>1、一份电子加密标书（“.jmbs</w:t>
            </w:r>
            <w:r>
              <w:rPr>
                <w:rFonts w:ascii="仿宋" w:hAnsi="仿宋" w:eastAsia="仿宋" w:cs="仿宋"/>
                <w:spacing w:val="-87"/>
                <w:position w:val="17"/>
                <w:sz w:val="24"/>
                <w:szCs w:val="24"/>
              </w:rPr>
              <w:t xml:space="preserve"> </w:t>
            </w:r>
            <w:r>
              <w:rPr>
                <w:rFonts w:ascii="仿宋" w:hAnsi="仿宋" w:eastAsia="仿宋" w:cs="仿宋"/>
                <w:spacing w:val="-23"/>
                <w:position w:val="17"/>
                <w:sz w:val="24"/>
                <w:szCs w:val="24"/>
              </w:rPr>
              <w:t>”格式</w:t>
            </w:r>
            <w:r>
              <w:rPr>
                <w:rFonts w:ascii="仿宋" w:hAnsi="仿宋" w:eastAsia="仿宋" w:cs="仿宋"/>
                <w:spacing w:val="-51"/>
                <w:w w:val="76"/>
                <w:position w:val="17"/>
                <w:sz w:val="24"/>
                <w:szCs w:val="24"/>
              </w:rPr>
              <w:t>），</w:t>
            </w:r>
            <w:r>
              <w:rPr>
                <w:rFonts w:ascii="仿宋" w:hAnsi="仿宋" w:eastAsia="仿宋" w:cs="仿宋"/>
                <w:spacing w:val="-23"/>
                <w:position w:val="17"/>
                <w:sz w:val="24"/>
                <w:szCs w:val="24"/>
              </w:rPr>
              <w:t>一份备份标书文件（“.bfbs</w:t>
            </w:r>
            <w:r>
              <w:rPr>
                <w:rFonts w:ascii="仿宋" w:hAnsi="仿宋" w:eastAsia="仿宋" w:cs="仿宋"/>
                <w:spacing w:val="-89"/>
                <w:position w:val="17"/>
                <w:sz w:val="24"/>
                <w:szCs w:val="24"/>
              </w:rPr>
              <w:t xml:space="preserve"> </w:t>
            </w:r>
            <w:r>
              <w:rPr>
                <w:rFonts w:ascii="仿宋" w:hAnsi="仿宋" w:eastAsia="仿宋" w:cs="仿宋"/>
                <w:spacing w:val="-23"/>
                <w:position w:val="1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20"/>
              <w:textAlignment w:val="baseline"/>
              <w:rPr>
                <w:rFonts w:ascii="仿宋" w:hAnsi="仿宋" w:eastAsia="仿宋" w:cs="仿宋"/>
                <w:sz w:val="24"/>
                <w:szCs w:val="24"/>
              </w:rPr>
            </w:pPr>
            <w:r>
              <w:rPr>
                <w:rFonts w:ascii="仿宋" w:hAnsi="仿宋" w:eastAsia="仿宋" w:cs="仿宋"/>
                <w:spacing w:val="-7"/>
                <w:sz w:val="24"/>
                <w:szCs w:val="24"/>
              </w:rPr>
              <w:t>格式）。</w:t>
            </w:r>
          </w:p>
          <w:p>
            <w:pPr>
              <w:keepNext w:val="0"/>
              <w:keepLines w:val="0"/>
              <w:pageBreakBefore w:val="0"/>
              <w:widowControl/>
              <w:kinsoku w:val="0"/>
              <w:wordWrap/>
              <w:overflowPunct/>
              <w:topLinePunct w:val="0"/>
              <w:autoSpaceDE w:val="0"/>
              <w:autoSpaceDN w:val="0"/>
              <w:bidi w:val="0"/>
              <w:adjustRightInd w:val="0"/>
              <w:snapToGrid w:val="0"/>
              <w:spacing w:before="178" w:line="240" w:lineRule="auto"/>
              <w:ind w:left="116"/>
              <w:textAlignment w:val="baseline"/>
              <w:rPr>
                <w:rFonts w:ascii="仿宋" w:hAnsi="仿宋" w:eastAsia="仿宋" w:cs="仿宋"/>
                <w:sz w:val="24"/>
                <w:szCs w:val="24"/>
              </w:rPr>
            </w:pPr>
            <w:r>
              <w:rPr>
                <w:rFonts w:ascii="仿宋" w:hAnsi="仿宋" w:eastAsia="仿宋" w:cs="仿宋"/>
                <w:spacing w:val="-4"/>
                <w:position w:val="17"/>
                <w:sz w:val="24"/>
                <w:szCs w:val="24"/>
              </w:rPr>
              <w:t>2、每份电子投标文件应包括资格证明文件和商务及技</w:t>
            </w:r>
            <w:r>
              <w:rPr>
                <w:rFonts w:ascii="仿宋" w:hAnsi="仿宋" w:eastAsia="仿宋" w:cs="仿宋"/>
                <w:spacing w:val="-5"/>
                <w:position w:val="17"/>
                <w:sz w:val="24"/>
                <w:szCs w:val="24"/>
              </w:rPr>
              <w:t>术文件两部</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124" w:leftChars="0"/>
              <w:textAlignment w:val="baseline"/>
              <w:rPr>
                <w:rFonts w:ascii="仿宋" w:hAnsi="仿宋" w:eastAsia="仿宋" w:cs="仿宋"/>
                <w:spacing w:val="-8"/>
                <w:sz w:val="24"/>
                <w:szCs w:val="24"/>
              </w:rPr>
            </w:pPr>
            <w:r>
              <w:rPr>
                <w:rFonts w:ascii="仿宋" w:hAnsi="仿宋" w:eastAsia="仿宋" w:cs="仿宋"/>
                <w:spacing w:val="-10"/>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21</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544" w:leftChars="0"/>
              <w:textAlignment w:val="baseline"/>
              <w:rPr>
                <w:rFonts w:ascii="仿宋" w:hAnsi="仿宋" w:eastAsia="仿宋" w:cs="仿宋"/>
                <w:spacing w:val="-7"/>
                <w:sz w:val="24"/>
                <w:szCs w:val="24"/>
              </w:rPr>
            </w:pPr>
          </w:p>
          <w:p>
            <w:pPr>
              <w:pStyle w:val="10"/>
              <w:rPr>
                <w:rFonts w:ascii="仿宋" w:hAnsi="仿宋" w:eastAsia="仿宋" w:cs="仿宋"/>
                <w:spacing w:val="-7"/>
                <w:sz w:val="24"/>
                <w:szCs w:val="24"/>
              </w:rPr>
            </w:pPr>
          </w:p>
          <w:p>
            <w:pPr>
              <w:pStyle w:val="10"/>
              <w:rPr>
                <w:rFonts w:ascii="仿宋" w:hAnsi="仿宋" w:eastAsia="仿宋" w:cs="仿宋"/>
                <w:spacing w:val="-7"/>
                <w:sz w:val="24"/>
                <w:szCs w:val="24"/>
              </w:rPr>
            </w:pPr>
          </w:p>
          <w:p>
            <w:pPr>
              <w:pStyle w:val="10"/>
              <w:rPr>
                <w:rFonts w:ascii="仿宋" w:hAnsi="仿宋" w:eastAsia="仿宋" w:cs="仿宋"/>
                <w:spacing w:val="-7"/>
                <w:sz w:val="24"/>
                <w:szCs w:val="24"/>
              </w:rPr>
            </w:pPr>
          </w:p>
          <w:p>
            <w:pPr>
              <w:pStyle w:val="10"/>
              <w:rPr>
                <w:rFonts w:ascii="仿宋" w:hAnsi="仿宋" w:eastAsia="仿宋" w:cs="仿宋"/>
                <w:spacing w:val="-7"/>
                <w:sz w:val="24"/>
                <w:szCs w:val="24"/>
              </w:rPr>
            </w:pPr>
          </w:p>
          <w:p>
            <w:pPr>
              <w:pStyle w:val="10"/>
              <w:rPr>
                <w:rFonts w:ascii="仿宋" w:hAnsi="仿宋" w:eastAsia="仿宋" w:cs="仿宋"/>
                <w:spacing w:val="-7"/>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ascii="仿宋" w:hAnsi="仿宋" w:eastAsia="仿宋" w:cs="仿宋"/>
                <w:spacing w:val="-3"/>
                <w:position w:val="16"/>
                <w:sz w:val="24"/>
                <w:szCs w:val="24"/>
              </w:rPr>
            </w:pPr>
            <w:r>
              <w:rPr>
                <w:rFonts w:ascii="仿宋" w:hAnsi="仿宋" w:eastAsia="仿宋" w:cs="仿宋"/>
                <w:spacing w:val="-3"/>
                <w:position w:val="16"/>
                <w:sz w:val="24"/>
                <w:szCs w:val="24"/>
              </w:rPr>
              <w:t>投标文件的上</w:t>
            </w:r>
          </w:p>
          <w:p>
            <w:pPr>
              <w:pStyle w:val="10"/>
              <w:jc w:val="center"/>
              <w:rPr>
                <w:rFonts w:hint="eastAsia" w:ascii="仿宋" w:hAnsi="仿宋" w:eastAsia="仿宋" w:cs="仿宋"/>
                <w:spacing w:val="-7"/>
                <w:sz w:val="24"/>
                <w:szCs w:val="24"/>
                <w:lang w:val="en-US" w:eastAsia="zh-CN"/>
              </w:rPr>
            </w:pPr>
            <w:r>
              <w:rPr>
                <w:rFonts w:ascii="仿宋" w:hAnsi="仿宋" w:eastAsia="仿宋" w:cs="仿宋"/>
                <w:spacing w:val="-3"/>
                <w:position w:val="16"/>
                <w:sz w:val="24"/>
                <w:szCs w:val="24"/>
              </w:rPr>
              <w:t>传和递交</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6" w:line="312" w:lineRule="auto"/>
              <w:ind w:left="120" w:right="114" w:firstLine="11"/>
              <w:textAlignment w:val="baseline"/>
              <w:rPr>
                <w:rFonts w:ascii="仿宋" w:hAnsi="仿宋" w:eastAsia="仿宋" w:cs="仿宋"/>
                <w:sz w:val="24"/>
                <w:szCs w:val="24"/>
              </w:rPr>
            </w:pPr>
            <w:r>
              <w:rPr>
                <w:rFonts w:ascii="仿宋" w:hAnsi="仿宋" w:eastAsia="仿宋" w:cs="仿宋"/>
                <w:spacing w:val="-1"/>
                <w:sz w:val="24"/>
                <w:szCs w:val="24"/>
              </w:rPr>
              <w:t>1.电子加密投标文件：投标文件制作完成并生成加密标书，在投</w:t>
            </w:r>
            <w:r>
              <w:rPr>
                <w:rFonts w:ascii="仿宋" w:hAnsi="仿宋" w:eastAsia="仿宋" w:cs="仿宋"/>
                <w:spacing w:val="1"/>
                <w:sz w:val="24"/>
                <w:szCs w:val="24"/>
              </w:rPr>
              <w:t xml:space="preserve"> </w:t>
            </w:r>
            <w:r>
              <w:rPr>
                <w:rFonts w:ascii="仿宋" w:hAnsi="仿宋" w:eastAsia="仿宋" w:cs="仿宋"/>
                <w:sz w:val="24"/>
                <w:szCs w:val="24"/>
              </w:rPr>
              <w:t>标截止时间前，供应商需将加密的投标文件上传至政</w:t>
            </w:r>
            <w:r>
              <w:rPr>
                <w:rFonts w:ascii="仿宋" w:hAnsi="仿宋" w:eastAsia="仿宋" w:cs="仿宋"/>
                <w:spacing w:val="-1"/>
                <w:sz w:val="24"/>
                <w:szCs w:val="24"/>
              </w:rPr>
              <w:t>采云平台，</w:t>
            </w:r>
            <w:r>
              <w:rPr>
                <w:rFonts w:ascii="仿宋" w:hAnsi="仿宋" w:eastAsia="仿宋" w:cs="仿宋"/>
                <w:spacing w:val="-6"/>
                <w:sz w:val="24"/>
                <w:szCs w:val="24"/>
              </w:rPr>
              <w:t>在开标时间开始后，待采购组织机构发出解密通知后</w:t>
            </w:r>
            <w:r>
              <w:rPr>
                <w:rFonts w:ascii="仿宋" w:hAnsi="仿宋" w:eastAsia="仿宋" w:cs="仿宋"/>
                <w:spacing w:val="-29"/>
                <w:sz w:val="24"/>
                <w:szCs w:val="24"/>
              </w:rPr>
              <w:t xml:space="preserve"> </w:t>
            </w:r>
            <w:r>
              <w:rPr>
                <w:rFonts w:ascii="仿宋" w:hAnsi="仿宋" w:eastAsia="仿宋" w:cs="仿宋"/>
                <w:spacing w:val="-6"/>
                <w:sz w:val="24"/>
                <w:szCs w:val="24"/>
              </w:rPr>
              <w:t>30</w:t>
            </w:r>
            <w:r>
              <w:rPr>
                <w:rFonts w:ascii="仿宋" w:hAnsi="仿宋" w:eastAsia="仿宋" w:cs="仿宋"/>
                <w:spacing w:val="-42"/>
                <w:sz w:val="24"/>
                <w:szCs w:val="24"/>
              </w:rPr>
              <w:t xml:space="preserve"> </w:t>
            </w:r>
            <w:r>
              <w:rPr>
                <w:rFonts w:ascii="仿宋" w:hAnsi="仿宋" w:eastAsia="仿宋" w:cs="仿宋"/>
                <w:spacing w:val="-6"/>
                <w:sz w:val="24"/>
                <w:szCs w:val="24"/>
              </w:rPr>
              <w:t>分钟内解</w:t>
            </w:r>
            <w:r>
              <w:rPr>
                <w:rFonts w:ascii="仿宋" w:hAnsi="仿宋" w:eastAsia="仿宋" w:cs="仿宋"/>
                <w:spacing w:val="-5"/>
                <w:sz w:val="24"/>
                <w:szCs w:val="24"/>
              </w:rPr>
              <w:t>密投标文件。</w:t>
            </w:r>
          </w:p>
          <w:p>
            <w:pPr>
              <w:keepNext w:val="0"/>
              <w:keepLines w:val="0"/>
              <w:pageBreakBefore w:val="0"/>
              <w:widowControl/>
              <w:kinsoku w:val="0"/>
              <w:wordWrap/>
              <w:overflowPunct/>
              <w:topLinePunct w:val="0"/>
              <w:autoSpaceDE w:val="0"/>
              <w:autoSpaceDN w:val="0"/>
              <w:bidi w:val="0"/>
              <w:adjustRightInd w:val="0"/>
              <w:snapToGrid w:val="0"/>
              <w:spacing w:before="179" w:line="312" w:lineRule="auto"/>
              <w:ind w:left="114"/>
              <w:textAlignment w:val="baseline"/>
              <w:rPr>
                <w:rFonts w:ascii="仿宋" w:hAnsi="仿宋" w:eastAsia="仿宋" w:cs="仿宋"/>
                <w:sz w:val="24"/>
                <w:szCs w:val="24"/>
              </w:rPr>
            </w:pPr>
            <w:r>
              <w:rPr>
                <w:rFonts w:ascii="仿宋" w:hAnsi="仿宋" w:eastAsia="仿宋" w:cs="仿宋"/>
                <w:spacing w:val="-1"/>
                <w:sz w:val="24"/>
                <w:szCs w:val="24"/>
              </w:rPr>
              <w:t>a.供应商未能在投标截止时间前成功上传电子加密投标文件的投</w:t>
            </w:r>
          </w:p>
          <w:p>
            <w:pPr>
              <w:keepNext w:val="0"/>
              <w:keepLines w:val="0"/>
              <w:pageBreakBefore w:val="0"/>
              <w:widowControl/>
              <w:kinsoku w:val="0"/>
              <w:wordWrap/>
              <w:overflowPunct/>
              <w:topLinePunct w:val="0"/>
              <w:autoSpaceDE w:val="0"/>
              <w:autoSpaceDN w:val="0"/>
              <w:bidi w:val="0"/>
              <w:adjustRightInd w:val="0"/>
              <w:snapToGrid w:val="0"/>
              <w:spacing w:before="183" w:line="312" w:lineRule="auto"/>
              <w:ind w:left="120"/>
              <w:textAlignment w:val="baseline"/>
              <w:rPr>
                <w:rFonts w:ascii="仿宋" w:hAnsi="仿宋" w:eastAsia="仿宋" w:cs="仿宋"/>
                <w:sz w:val="24"/>
                <w:szCs w:val="24"/>
              </w:rPr>
            </w:pPr>
            <w:r>
              <w:rPr>
                <w:rFonts w:ascii="仿宋" w:hAnsi="仿宋" w:eastAsia="仿宋" w:cs="仿宋"/>
                <w:spacing w:val="-4"/>
                <w:sz w:val="24"/>
                <w:szCs w:val="24"/>
              </w:rPr>
              <w:t>标无效。</w:t>
            </w:r>
          </w:p>
          <w:p>
            <w:pPr>
              <w:keepNext w:val="0"/>
              <w:keepLines w:val="0"/>
              <w:pageBreakBefore w:val="0"/>
              <w:widowControl/>
              <w:kinsoku w:val="0"/>
              <w:wordWrap/>
              <w:overflowPunct/>
              <w:topLinePunct w:val="0"/>
              <w:autoSpaceDE w:val="0"/>
              <w:autoSpaceDN w:val="0"/>
              <w:bidi w:val="0"/>
              <w:adjustRightInd w:val="0"/>
              <w:snapToGrid w:val="0"/>
              <w:spacing w:before="99" w:line="312" w:lineRule="auto"/>
              <w:ind w:left="110"/>
              <w:textAlignment w:val="baseline"/>
              <w:rPr>
                <w:rFonts w:ascii="仿宋" w:hAnsi="仿宋" w:eastAsia="仿宋" w:cs="仿宋"/>
                <w:sz w:val="24"/>
                <w:szCs w:val="24"/>
              </w:rPr>
            </w:pPr>
            <w:r>
              <w:rPr>
                <w:rFonts w:ascii="仿宋" w:hAnsi="仿宋" w:eastAsia="仿宋" w:cs="仿宋"/>
                <w:position w:val="16"/>
                <w:sz w:val="24"/>
                <w:szCs w:val="24"/>
              </w:rPr>
              <w:t>b.供应商成功上传电子加密投标文件后，可自行打印投标文件接</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124" w:leftChars="0"/>
              <w:textAlignment w:val="baseline"/>
              <w:rPr>
                <w:rFonts w:ascii="仿宋" w:hAnsi="仿宋" w:eastAsia="仿宋" w:cs="仿宋"/>
                <w:spacing w:val="-10"/>
                <w:sz w:val="24"/>
                <w:szCs w:val="24"/>
              </w:rPr>
            </w:pPr>
            <w:r>
              <w:rPr>
                <w:rFonts w:ascii="仿宋" w:hAnsi="仿宋" w:eastAsia="仿宋" w:cs="仿宋"/>
                <w:spacing w:val="-8"/>
                <w:sz w:val="24"/>
                <w:szCs w:val="24"/>
              </w:rPr>
              <w:t>收回执。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p>
        </w:tc>
        <w:tc>
          <w:tcPr>
            <w:tcW w:w="1779" w:type="dxa"/>
            <w:vAlign w:val="top"/>
          </w:tcPr>
          <w:p>
            <w:pPr>
              <w:pStyle w:val="10"/>
              <w:jc w:val="center"/>
              <w:rPr>
                <w:rFonts w:ascii="仿宋" w:hAnsi="仿宋" w:eastAsia="仿宋" w:cs="仿宋"/>
                <w:spacing w:val="-3"/>
                <w:position w:val="16"/>
                <w:sz w:val="24"/>
                <w:szCs w:val="24"/>
              </w:rPr>
            </w:pP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22" w:right="114" w:hanging="6"/>
              <w:jc w:val="both"/>
              <w:textAlignment w:val="baseline"/>
              <w:rPr>
                <w:rFonts w:ascii="仿宋" w:hAnsi="仿宋" w:eastAsia="仿宋" w:cs="仿宋"/>
                <w:sz w:val="24"/>
                <w:szCs w:val="24"/>
              </w:rPr>
            </w:pPr>
            <w:r>
              <w:rPr>
                <w:rFonts w:ascii="仿宋" w:hAnsi="仿宋" w:eastAsia="仿宋" w:cs="仿宋"/>
                <w:spacing w:val="-1"/>
                <w:sz w:val="24"/>
                <w:szCs w:val="24"/>
              </w:rPr>
              <w:t>2.备份投标文件：供应商在投标截止时间前将加密的投标文件上</w:t>
            </w:r>
            <w:r>
              <w:rPr>
                <w:rFonts w:ascii="仿宋" w:hAnsi="仿宋" w:eastAsia="仿宋" w:cs="仿宋"/>
                <w:spacing w:val="16"/>
                <w:sz w:val="24"/>
                <w:szCs w:val="24"/>
              </w:rPr>
              <w:t xml:space="preserve"> </w:t>
            </w:r>
            <w:r>
              <w:rPr>
                <w:rFonts w:ascii="仿宋" w:hAnsi="仿宋" w:eastAsia="仿宋" w:cs="仿宋"/>
                <w:spacing w:val="-1"/>
                <w:sz w:val="24"/>
                <w:szCs w:val="24"/>
              </w:rPr>
              <w:t>传至政府采购云平台，还可以在投标截止时间前以电子邮件方式</w:t>
            </w:r>
            <w:r>
              <w:rPr>
                <w:rFonts w:ascii="仿宋" w:hAnsi="仿宋" w:eastAsia="仿宋" w:cs="仿宋"/>
                <w:spacing w:val="9"/>
                <w:sz w:val="24"/>
                <w:szCs w:val="24"/>
              </w:rPr>
              <w:t xml:space="preserve"> </w:t>
            </w:r>
            <w:r>
              <w:rPr>
                <w:rFonts w:ascii="仿宋" w:hAnsi="仿宋" w:eastAsia="仿宋" w:cs="仿宋"/>
                <w:spacing w:val="-5"/>
                <w:sz w:val="24"/>
                <w:szCs w:val="24"/>
              </w:rPr>
              <w:t>提供备份投标文件</w:t>
            </w:r>
            <w:r>
              <w:rPr>
                <w:rFonts w:ascii="仿宋" w:hAnsi="仿宋" w:eastAsia="仿宋" w:cs="仿宋"/>
                <w:spacing w:val="-18"/>
                <w:sz w:val="24"/>
                <w:szCs w:val="24"/>
              </w:rPr>
              <w:t xml:space="preserve"> </w:t>
            </w:r>
            <w:r>
              <w:rPr>
                <w:rFonts w:ascii="仿宋" w:hAnsi="仿宋" w:eastAsia="仿宋" w:cs="仿宋"/>
                <w:spacing w:val="-5"/>
                <w:sz w:val="24"/>
                <w:szCs w:val="24"/>
              </w:rPr>
              <w:t>1</w:t>
            </w:r>
            <w:r>
              <w:rPr>
                <w:rFonts w:ascii="仿宋" w:hAnsi="仿宋" w:eastAsia="仿宋" w:cs="仿宋"/>
                <w:spacing w:val="-44"/>
                <w:sz w:val="24"/>
                <w:szCs w:val="24"/>
              </w:rPr>
              <w:t xml:space="preserve"> </w:t>
            </w:r>
            <w:r>
              <w:rPr>
                <w:rFonts w:ascii="仿宋" w:hAnsi="仿宋" w:eastAsia="仿宋" w:cs="仿宋"/>
                <w:spacing w:val="-5"/>
                <w:sz w:val="24"/>
                <w:szCs w:val="24"/>
              </w:rPr>
              <w:t>份（接收人邮箱：</w:t>
            </w:r>
            <w:r>
              <w:rPr>
                <w:rFonts w:hint="eastAsia" w:ascii="仿宋" w:hAnsi="仿宋" w:eastAsia="仿宋" w:cs="仿宋"/>
                <w:spacing w:val="-5"/>
                <w:sz w:val="24"/>
                <w:szCs w:val="24"/>
                <w:lang w:val="en-US" w:eastAsia="zh-CN"/>
              </w:rPr>
              <w:t>214429328</w:t>
            </w:r>
            <w:r>
              <w:rPr>
                <w:rFonts w:ascii="仿宋" w:hAnsi="仿宋" w:eastAsia="仿宋" w:cs="仿宋"/>
                <w:spacing w:val="-5"/>
                <w:sz w:val="24"/>
                <w:szCs w:val="24"/>
              </w:rPr>
              <w:t>@qq.com</w:t>
            </w:r>
            <w:r>
              <w:rPr>
                <w:rFonts w:ascii="仿宋" w:hAnsi="仿宋" w:eastAsia="仿宋" w:cs="仿宋"/>
                <w:sz w:val="24"/>
                <w:szCs w:val="24"/>
              </w:rPr>
              <w:t>），</w:t>
            </w:r>
            <w:r>
              <w:rPr>
                <w:rFonts w:ascii="仿宋" w:hAnsi="仿宋" w:eastAsia="仿宋" w:cs="仿宋"/>
                <w:spacing w:val="-5"/>
                <w:sz w:val="24"/>
                <w:szCs w:val="24"/>
              </w:rPr>
              <w:t>“备份投标文件</w:t>
            </w:r>
            <w:r>
              <w:rPr>
                <w:rFonts w:ascii="仿宋" w:hAnsi="仿宋" w:eastAsia="仿宋" w:cs="仿宋"/>
                <w:spacing w:val="-87"/>
                <w:sz w:val="24"/>
                <w:szCs w:val="24"/>
              </w:rPr>
              <w:t xml:space="preserve"> </w:t>
            </w:r>
            <w:r>
              <w:rPr>
                <w:rFonts w:ascii="仿宋" w:hAnsi="仿宋" w:eastAsia="仿宋" w:cs="仿宋"/>
                <w:spacing w:val="-5"/>
                <w:sz w:val="24"/>
                <w:szCs w:val="24"/>
              </w:rPr>
              <w:t>”由供应商</w:t>
            </w:r>
            <w:r>
              <w:rPr>
                <w:rFonts w:ascii="仿宋" w:hAnsi="仿宋" w:eastAsia="仿宋" w:cs="仿宋"/>
                <w:spacing w:val="-1"/>
                <w:sz w:val="24"/>
                <w:szCs w:val="24"/>
              </w:rPr>
              <w:t>自愿提供，招标文件不作强制性要求；如不提供或未按要求提供的，当电子投标文件无法解密时，将导致无备份投标文件而失去</w:t>
            </w:r>
            <w:r>
              <w:rPr>
                <w:rFonts w:ascii="仿宋" w:hAnsi="仿宋" w:eastAsia="仿宋" w:cs="仿宋"/>
                <w:spacing w:val="-4"/>
                <w:sz w:val="24"/>
                <w:szCs w:val="24"/>
              </w:rPr>
              <w:t>投标资格。</w:t>
            </w:r>
          </w:p>
          <w:p>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120" w:right="114" w:hanging="6"/>
              <w:jc w:val="both"/>
              <w:textAlignment w:val="baseline"/>
              <w:rPr>
                <w:rFonts w:ascii="仿宋" w:hAnsi="仿宋" w:eastAsia="仿宋" w:cs="仿宋"/>
                <w:sz w:val="24"/>
                <w:szCs w:val="24"/>
              </w:rPr>
            </w:pPr>
            <w:r>
              <w:rPr>
                <w:rFonts w:ascii="仿宋" w:hAnsi="仿宋" w:eastAsia="仿宋" w:cs="仿宋"/>
                <w:spacing w:val="-1"/>
                <w:sz w:val="24"/>
                <w:szCs w:val="24"/>
              </w:rPr>
              <w:t>a.备份投标文件提供要求：供应商可以将备份投标文件打包压缩</w:t>
            </w:r>
            <w:r>
              <w:rPr>
                <w:rFonts w:ascii="仿宋" w:hAnsi="仿宋" w:eastAsia="仿宋" w:cs="仿宋"/>
                <w:spacing w:val="18"/>
                <w:sz w:val="24"/>
                <w:szCs w:val="24"/>
              </w:rPr>
              <w:t xml:space="preserve"> </w:t>
            </w:r>
            <w:r>
              <w:rPr>
                <w:rFonts w:ascii="仿宋" w:hAnsi="仿宋" w:eastAsia="仿宋" w:cs="仿宋"/>
                <w:spacing w:val="-4"/>
                <w:sz w:val="24"/>
                <w:szCs w:val="24"/>
              </w:rPr>
              <w:t>并加密，压缩包命名为“XX</w:t>
            </w:r>
            <w:r>
              <w:rPr>
                <w:rFonts w:ascii="仿宋" w:hAnsi="仿宋" w:eastAsia="仿宋" w:cs="仿宋"/>
                <w:spacing w:val="-39"/>
                <w:sz w:val="24"/>
                <w:szCs w:val="24"/>
              </w:rPr>
              <w:t xml:space="preserve"> </w:t>
            </w:r>
            <w:r>
              <w:rPr>
                <w:rFonts w:ascii="仿宋" w:hAnsi="仿宋" w:eastAsia="仿宋" w:cs="仿宋"/>
                <w:spacing w:val="-4"/>
                <w:sz w:val="24"/>
                <w:szCs w:val="24"/>
              </w:rPr>
              <w:t>单位备份投标文件</w:t>
            </w:r>
            <w:r>
              <w:rPr>
                <w:rFonts w:ascii="仿宋" w:hAnsi="仿宋" w:eastAsia="仿宋" w:cs="仿宋"/>
                <w:spacing w:val="-88"/>
                <w:sz w:val="24"/>
                <w:szCs w:val="24"/>
              </w:rPr>
              <w:t xml:space="preserve"> </w:t>
            </w:r>
            <w:r>
              <w:rPr>
                <w:rFonts w:ascii="仿宋" w:hAnsi="仿宋" w:eastAsia="仿宋" w:cs="仿宋"/>
                <w:spacing w:val="-4"/>
                <w:sz w:val="24"/>
                <w:szCs w:val="24"/>
              </w:rPr>
              <w:t>”，加密密码</w:t>
            </w:r>
            <w:r>
              <w:rPr>
                <w:rFonts w:ascii="仿宋" w:hAnsi="仿宋" w:eastAsia="仿宋" w:cs="仿宋"/>
                <w:spacing w:val="-5"/>
                <w:sz w:val="24"/>
                <w:szCs w:val="24"/>
              </w:rPr>
              <w:t>由供</w:t>
            </w:r>
            <w:r>
              <w:rPr>
                <w:rFonts w:ascii="仿宋" w:hAnsi="仿宋" w:eastAsia="仿宋" w:cs="仿宋"/>
                <w:spacing w:val="-9"/>
                <w:sz w:val="24"/>
                <w:szCs w:val="24"/>
              </w:rPr>
              <w:t>应商自行保管；送达时间以采购代理机构实际接收时间为准。“备</w:t>
            </w:r>
            <w:r>
              <w:rPr>
                <w:rFonts w:ascii="仿宋" w:hAnsi="仿宋" w:eastAsia="仿宋" w:cs="仿宋"/>
                <w:spacing w:val="-2"/>
                <w:sz w:val="24"/>
                <w:szCs w:val="24"/>
              </w:rPr>
              <w:t>份投标文件</w:t>
            </w:r>
            <w:r>
              <w:rPr>
                <w:rFonts w:ascii="仿宋" w:hAnsi="仿宋" w:eastAsia="仿宋" w:cs="仿宋"/>
                <w:spacing w:val="-81"/>
                <w:sz w:val="24"/>
                <w:szCs w:val="24"/>
              </w:rPr>
              <w:t xml:space="preserve"> </w:t>
            </w:r>
            <w:r>
              <w:rPr>
                <w:rFonts w:ascii="仿宋" w:hAnsi="仿宋" w:eastAsia="仿宋" w:cs="仿宋"/>
                <w:spacing w:val="-2"/>
                <w:sz w:val="24"/>
                <w:szCs w:val="24"/>
              </w:rPr>
              <w:t>”逾期或未按要求提供的视为未提供，建议供应商提</w:t>
            </w:r>
            <w:r>
              <w:rPr>
                <w:rFonts w:ascii="仿宋" w:hAnsi="仿宋" w:eastAsia="仿宋" w:cs="仿宋"/>
                <w:spacing w:val="-9"/>
                <w:sz w:val="24"/>
                <w:szCs w:val="24"/>
              </w:rPr>
              <w:t>前</w:t>
            </w:r>
            <w:r>
              <w:rPr>
                <w:rFonts w:ascii="仿宋" w:hAnsi="仿宋" w:eastAsia="仿宋" w:cs="仿宋"/>
                <w:spacing w:val="-23"/>
                <w:sz w:val="24"/>
                <w:szCs w:val="24"/>
              </w:rPr>
              <w:t xml:space="preserve"> </w:t>
            </w:r>
            <w:r>
              <w:rPr>
                <w:rFonts w:ascii="仿宋" w:hAnsi="仿宋" w:eastAsia="仿宋" w:cs="仿宋"/>
                <w:spacing w:val="-9"/>
                <w:sz w:val="24"/>
                <w:szCs w:val="24"/>
              </w:rPr>
              <w:t>1 日办理邮件提供事宜。</w:t>
            </w:r>
          </w:p>
          <w:p>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120" w:right="107" w:firstLine="31"/>
              <w:textAlignment w:val="baseline"/>
              <w:rPr>
                <w:rFonts w:ascii="仿宋" w:hAnsi="仿宋" w:eastAsia="仿宋" w:cs="仿宋"/>
                <w:sz w:val="24"/>
                <w:szCs w:val="24"/>
              </w:rPr>
            </w:pPr>
            <w:r>
              <w:rPr>
                <w:rFonts w:ascii="仿宋" w:hAnsi="仿宋" w:eastAsia="仿宋" w:cs="仿宋"/>
                <w:spacing w:val="-6"/>
                <w:sz w:val="24"/>
                <w:szCs w:val="24"/>
              </w:rPr>
              <w:t>b.通过“政府采购云平台</w:t>
            </w:r>
            <w:r>
              <w:rPr>
                <w:rFonts w:ascii="仿宋" w:hAnsi="仿宋" w:eastAsia="仿宋" w:cs="仿宋"/>
                <w:spacing w:val="-88"/>
                <w:sz w:val="24"/>
                <w:szCs w:val="24"/>
              </w:rPr>
              <w:t xml:space="preserve"> </w:t>
            </w:r>
            <w:r>
              <w:rPr>
                <w:rFonts w:ascii="仿宋" w:hAnsi="仿宋" w:eastAsia="仿宋" w:cs="仿宋"/>
                <w:spacing w:val="-6"/>
                <w:sz w:val="24"/>
                <w:szCs w:val="24"/>
              </w:rPr>
              <w:t>”成功上传递交的“电子加密投标</w:t>
            </w:r>
            <w:r>
              <w:rPr>
                <w:rFonts w:ascii="仿宋" w:hAnsi="仿宋" w:eastAsia="仿宋" w:cs="仿宋"/>
                <w:spacing w:val="-7"/>
                <w:sz w:val="24"/>
                <w:szCs w:val="24"/>
              </w:rPr>
              <w:t>文件</w:t>
            </w:r>
            <w:r>
              <w:rPr>
                <w:rFonts w:ascii="仿宋" w:hAnsi="仿宋" w:eastAsia="仿宋" w:cs="仿宋"/>
                <w:spacing w:val="-89"/>
                <w:sz w:val="24"/>
                <w:szCs w:val="24"/>
              </w:rPr>
              <w:t xml:space="preserve"> </w:t>
            </w:r>
            <w:r>
              <w:rPr>
                <w:rFonts w:ascii="仿宋" w:hAnsi="仿宋" w:eastAsia="仿宋" w:cs="仿宋"/>
                <w:spacing w:val="-4"/>
                <w:sz w:val="24"/>
                <w:szCs w:val="24"/>
              </w:rPr>
              <w:t>已按时解密的，“备份投标文件</w:t>
            </w:r>
            <w:r>
              <w:rPr>
                <w:rFonts w:ascii="仿宋" w:hAnsi="仿宋" w:eastAsia="仿宋" w:cs="仿宋"/>
                <w:spacing w:val="-76"/>
                <w:sz w:val="24"/>
                <w:szCs w:val="24"/>
              </w:rPr>
              <w:t xml:space="preserve"> </w:t>
            </w:r>
            <w:r>
              <w:rPr>
                <w:rFonts w:ascii="仿宋" w:hAnsi="仿宋" w:eastAsia="仿宋" w:cs="仿宋"/>
                <w:spacing w:val="-4"/>
                <w:sz w:val="24"/>
                <w:szCs w:val="24"/>
              </w:rPr>
              <w:t>”</w:t>
            </w:r>
            <w:r>
              <w:rPr>
                <w:rFonts w:ascii="仿宋" w:hAnsi="仿宋" w:eastAsia="仿宋" w:cs="仿宋"/>
                <w:spacing w:val="-88"/>
                <w:sz w:val="24"/>
                <w:szCs w:val="24"/>
              </w:rPr>
              <w:t xml:space="preserve"> </w:t>
            </w:r>
            <w:r>
              <w:rPr>
                <w:rFonts w:ascii="仿宋" w:hAnsi="仿宋" w:eastAsia="仿宋" w:cs="仿宋"/>
                <w:spacing w:val="-4"/>
                <w:sz w:val="24"/>
                <w:szCs w:val="24"/>
              </w:rPr>
              <w:t>自动失效。投标截止时间前，</w:t>
            </w:r>
            <w:r>
              <w:rPr>
                <w:rFonts w:ascii="仿宋" w:hAnsi="仿宋" w:eastAsia="仿宋" w:cs="仿宋"/>
                <w:sz w:val="24"/>
                <w:szCs w:val="24"/>
              </w:rPr>
              <w:t xml:space="preserve"> </w:t>
            </w:r>
            <w:r>
              <w:rPr>
                <w:rFonts w:ascii="仿宋" w:hAnsi="仿宋" w:eastAsia="仿宋" w:cs="仿宋"/>
                <w:spacing w:val="-3"/>
                <w:sz w:val="24"/>
                <w:szCs w:val="24"/>
              </w:rPr>
              <w:t>投标供应商仅提供了“备份投标文件</w:t>
            </w:r>
            <w:r>
              <w:rPr>
                <w:rFonts w:ascii="仿宋" w:hAnsi="仿宋" w:eastAsia="仿宋" w:cs="仿宋"/>
                <w:spacing w:val="-85"/>
                <w:sz w:val="24"/>
                <w:szCs w:val="24"/>
              </w:rPr>
              <w:t xml:space="preserve"> </w:t>
            </w:r>
            <w:r>
              <w:rPr>
                <w:rFonts w:ascii="仿宋" w:hAnsi="仿宋" w:eastAsia="仿宋" w:cs="仿宋"/>
                <w:spacing w:val="-3"/>
                <w:sz w:val="24"/>
                <w:szCs w:val="24"/>
              </w:rPr>
              <w:t>”而未将“</w:t>
            </w:r>
            <w:r>
              <w:rPr>
                <w:rFonts w:ascii="仿宋" w:hAnsi="仿宋" w:eastAsia="仿宋" w:cs="仿宋"/>
                <w:spacing w:val="-76"/>
                <w:sz w:val="24"/>
                <w:szCs w:val="24"/>
              </w:rPr>
              <w:t xml:space="preserve"> </w:t>
            </w:r>
            <w:r>
              <w:rPr>
                <w:rFonts w:ascii="仿宋" w:hAnsi="仿宋" w:eastAsia="仿宋" w:cs="仿宋"/>
                <w:spacing w:val="-3"/>
                <w:sz w:val="24"/>
                <w:szCs w:val="24"/>
              </w:rPr>
              <w:t>电子加密投标文</w:t>
            </w:r>
          </w:p>
          <w:p>
            <w:pPr>
              <w:keepNext w:val="0"/>
              <w:keepLines w:val="0"/>
              <w:pageBreakBefore w:val="0"/>
              <w:widowControl/>
              <w:kinsoku w:val="0"/>
              <w:wordWrap/>
              <w:overflowPunct/>
              <w:topLinePunct w:val="0"/>
              <w:autoSpaceDE w:val="0"/>
              <w:autoSpaceDN w:val="0"/>
              <w:bidi w:val="0"/>
              <w:adjustRightInd w:val="0"/>
              <w:snapToGrid w:val="0"/>
              <w:spacing w:before="1" w:line="440" w:lineRule="exact"/>
              <w:ind w:left="124" w:leftChars="0"/>
              <w:textAlignment w:val="baseline"/>
              <w:rPr>
                <w:rFonts w:ascii="仿宋" w:hAnsi="仿宋" w:eastAsia="仿宋" w:cs="仿宋"/>
                <w:spacing w:val="-8"/>
                <w:sz w:val="24"/>
                <w:szCs w:val="24"/>
              </w:rPr>
            </w:pPr>
            <w:r>
              <w:rPr>
                <w:rFonts w:ascii="仿宋" w:hAnsi="仿宋" w:eastAsia="仿宋" w:cs="仿宋"/>
                <w:spacing w:val="-4"/>
                <w:sz w:val="24"/>
                <w:szCs w:val="24"/>
              </w:rPr>
              <w:t>件</w:t>
            </w:r>
            <w:r>
              <w:rPr>
                <w:rFonts w:ascii="仿宋" w:hAnsi="仿宋" w:eastAsia="仿宋" w:cs="仿宋"/>
                <w:spacing w:val="-77"/>
                <w:sz w:val="24"/>
                <w:szCs w:val="24"/>
              </w:rPr>
              <w:t xml:space="preserve"> </w:t>
            </w:r>
            <w:r>
              <w:rPr>
                <w:rFonts w:ascii="仿宋" w:hAnsi="仿宋" w:eastAsia="仿宋" w:cs="仿宋"/>
                <w:spacing w:val="-4"/>
                <w:sz w:val="24"/>
                <w:szCs w:val="24"/>
              </w:rPr>
              <w:t>”成功上传至“政府采购云平台</w:t>
            </w:r>
            <w:r>
              <w:rPr>
                <w:rFonts w:ascii="仿宋" w:hAnsi="仿宋" w:eastAsia="仿宋" w:cs="仿宋"/>
                <w:spacing w:val="-88"/>
                <w:sz w:val="24"/>
                <w:szCs w:val="24"/>
              </w:rPr>
              <w:t xml:space="preserve"> </w:t>
            </w:r>
            <w:r>
              <w:rPr>
                <w:rFonts w:ascii="仿宋" w:hAnsi="仿宋" w:eastAsia="仿宋" w:cs="仿宋"/>
                <w:spacing w:val="-4"/>
                <w:sz w:val="24"/>
                <w:szCs w:val="24"/>
              </w:rPr>
              <w:t>”的，投标无效。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1"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22</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6" w:line="240" w:lineRule="auto"/>
              <w:ind w:left="181"/>
              <w:textAlignment w:val="baseline"/>
              <w:rPr>
                <w:rFonts w:ascii="仿宋" w:hAnsi="仿宋" w:eastAsia="仿宋" w:cs="仿宋"/>
                <w:sz w:val="24"/>
                <w:szCs w:val="24"/>
              </w:rPr>
            </w:pPr>
            <w:r>
              <w:rPr>
                <w:rFonts w:ascii="仿宋" w:hAnsi="仿宋" w:eastAsia="仿宋" w:cs="仿宋"/>
                <w:spacing w:val="-3"/>
                <w:position w:val="16"/>
                <w:sz w:val="24"/>
                <w:szCs w:val="24"/>
              </w:rPr>
              <w:t>投标截止时间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44" w:leftChars="0"/>
              <w:textAlignment w:val="baseline"/>
              <w:rPr>
                <w:rFonts w:ascii="仿宋" w:hAnsi="仿宋" w:eastAsia="仿宋" w:cs="仿宋"/>
                <w:spacing w:val="-3"/>
                <w:position w:val="16"/>
                <w:sz w:val="24"/>
                <w:szCs w:val="24"/>
              </w:rPr>
            </w:pPr>
            <w:r>
              <w:rPr>
                <w:rFonts w:ascii="仿宋" w:hAnsi="仿宋" w:eastAsia="仿宋" w:cs="仿宋"/>
                <w:spacing w:val="-7"/>
                <w:sz w:val="24"/>
                <w:szCs w:val="24"/>
              </w:rPr>
              <w:t>及地点</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120"/>
              <w:textAlignment w:val="baseline"/>
              <w:rPr>
                <w:rFonts w:ascii="仿宋" w:hAnsi="仿宋" w:eastAsia="仿宋" w:cs="仿宋"/>
                <w:sz w:val="24"/>
                <w:szCs w:val="24"/>
              </w:rPr>
            </w:pPr>
            <w:r>
              <w:rPr>
                <w:rFonts w:ascii="仿宋" w:hAnsi="仿宋" w:eastAsia="仿宋" w:cs="仿宋"/>
                <w:spacing w:val="-6"/>
                <w:sz w:val="24"/>
                <w:szCs w:val="24"/>
              </w:rPr>
              <w:t>投标截止时间：</w:t>
            </w:r>
            <w:r>
              <w:rPr>
                <w:rFonts w:ascii="仿宋" w:hAnsi="仿宋" w:eastAsia="仿宋" w:cs="仿宋"/>
                <w:b/>
                <w:bCs/>
                <w:color w:val="FF0000"/>
                <w:spacing w:val="-6"/>
                <w:sz w:val="24"/>
                <w:szCs w:val="24"/>
              </w:rPr>
              <w:t>2023</w:t>
            </w:r>
            <w:r>
              <w:rPr>
                <w:rFonts w:ascii="仿宋" w:hAnsi="仿宋" w:eastAsia="仿宋" w:cs="仿宋"/>
                <w:b/>
                <w:bCs/>
                <w:color w:val="FF0000"/>
                <w:spacing w:val="-39"/>
                <w:sz w:val="24"/>
                <w:szCs w:val="24"/>
              </w:rPr>
              <w:t xml:space="preserve"> </w:t>
            </w:r>
            <w:r>
              <w:rPr>
                <w:rFonts w:ascii="仿宋" w:hAnsi="仿宋" w:eastAsia="仿宋" w:cs="仿宋"/>
                <w:b/>
                <w:bCs/>
                <w:color w:val="FF0000"/>
                <w:spacing w:val="-6"/>
                <w:sz w:val="24"/>
                <w:szCs w:val="24"/>
              </w:rPr>
              <w:t>年</w:t>
            </w:r>
            <w:r>
              <w:rPr>
                <w:rFonts w:hint="eastAsia" w:ascii="仿宋" w:hAnsi="仿宋" w:eastAsia="仿宋" w:cs="仿宋"/>
                <w:b/>
                <w:bCs/>
                <w:color w:val="FF0000"/>
                <w:spacing w:val="-6"/>
                <w:sz w:val="24"/>
                <w:szCs w:val="24"/>
                <w:lang w:val="en-US" w:eastAsia="zh-CN"/>
              </w:rPr>
              <w:t>10</w:t>
            </w:r>
            <w:r>
              <w:rPr>
                <w:rFonts w:ascii="仿宋" w:hAnsi="仿宋" w:eastAsia="仿宋" w:cs="仿宋"/>
                <w:b/>
                <w:bCs/>
                <w:color w:val="FF0000"/>
                <w:spacing w:val="-6"/>
                <w:sz w:val="24"/>
                <w:szCs w:val="24"/>
              </w:rPr>
              <w:t>月</w:t>
            </w:r>
            <w:r>
              <w:rPr>
                <w:rFonts w:hint="eastAsia" w:ascii="仿宋" w:hAnsi="仿宋" w:eastAsia="仿宋" w:cs="仿宋"/>
                <w:b/>
                <w:bCs/>
                <w:color w:val="FF0000"/>
                <w:spacing w:val="-6"/>
                <w:sz w:val="24"/>
                <w:szCs w:val="24"/>
                <w:lang w:val="en-US" w:eastAsia="zh-CN"/>
              </w:rPr>
              <w:t xml:space="preserve">12 </w:t>
            </w:r>
            <w:r>
              <w:rPr>
                <w:rFonts w:ascii="仿宋" w:hAnsi="仿宋" w:eastAsia="仿宋" w:cs="仿宋"/>
                <w:b/>
                <w:bCs/>
                <w:color w:val="FF0000"/>
                <w:spacing w:val="-6"/>
                <w:sz w:val="24"/>
                <w:szCs w:val="24"/>
              </w:rPr>
              <w:t>日</w:t>
            </w:r>
            <w:r>
              <w:rPr>
                <w:rFonts w:ascii="仿宋" w:hAnsi="仿宋" w:eastAsia="仿宋" w:cs="仿宋"/>
                <w:b/>
                <w:bCs/>
                <w:color w:val="FF0000"/>
                <w:spacing w:val="-34"/>
                <w:sz w:val="24"/>
                <w:szCs w:val="24"/>
              </w:rPr>
              <w:t xml:space="preserve"> </w:t>
            </w:r>
            <w:r>
              <w:rPr>
                <w:rFonts w:ascii="仿宋" w:hAnsi="仿宋" w:eastAsia="仿宋" w:cs="仿宋"/>
                <w:b/>
                <w:bCs/>
                <w:color w:val="FF0000"/>
                <w:spacing w:val="-6"/>
                <w:sz w:val="24"/>
                <w:szCs w:val="24"/>
              </w:rPr>
              <w:t>1</w:t>
            </w:r>
            <w:r>
              <w:rPr>
                <w:rFonts w:hint="eastAsia" w:ascii="仿宋" w:hAnsi="仿宋" w:eastAsia="仿宋" w:cs="仿宋"/>
                <w:b/>
                <w:bCs/>
                <w:color w:val="FF0000"/>
                <w:spacing w:val="-6"/>
                <w:sz w:val="24"/>
                <w:szCs w:val="24"/>
                <w:lang w:val="en-US" w:eastAsia="zh-CN"/>
              </w:rPr>
              <w:t>6</w:t>
            </w:r>
            <w:r>
              <w:rPr>
                <w:rFonts w:ascii="仿宋" w:hAnsi="仿宋" w:eastAsia="仿宋" w:cs="仿宋"/>
                <w:b/>
                <w:bCs/>
                <w:color w:val="FF0000"/>
                <w:spacing w:val="-6"/>
                <w:sz w:val="24"/>
                <w:szCs w:val="24"/>
              </w:rPr>
              <w:t>:</w:t>
            </w:r>
            <w:r>
              <w:rPr>
                <w:rFonts w:hint="eastAsia" w:ascii="仿宋" w:hAnsi="仿宋" w:eastAsia="仿宋" w:cs="仿宋"/>
                <w:b/>
                <w:bCs/>
                <w:color w:val="FF0000"/>
                <w:spacing w:val="-6"/>
                <w:sz w:val="24"/>
                <w:szCs w:val="24"/>
                <w:lang w:val="en-US" w:eastAsia="zh-CN"/>
              </w:rPr>
              <w:t>0</w:t>
            </w:r>
            <w:r>
              <w:rPr>
                <w:rFonts w:ascii="仿宋" w:hAnsi="仿宋" w:eastAsia="仿宋" w:cs="仿宋"/>
                <w:b/>
                <w:bCs/>
                <w:color w:val="FF0000"/>
                <w:spacing w:val="-7"/>
                <w:sz w:val="24"/>
                <w:szCs w:val="24"/>
              </w:rPr>
              <w:t>0</w:t>
            </w:r>
            <w:r>
              <w:rPr>
                <w:rFonts w:ascii="仿宋" w:hAnsi="仿宋" w:eastAsia="仿宋" w:cs="仿宋"/>
                <w:spacing w:val="-7"/>
                <w:sz w:val="24"/>
                <w:szCs w:val="24"/>
              </w:rPr>
              <w:t>（北京时间）</w:t>
            </w:r>
          </w:p>
          <w:p>
            <w:pPr>
              <w:keepNext w:val="0"/>
              <w:keepLines w:val="0"/>
              <w:pageBreakBefore w:val="0"/>
              <w:widowControl/>
              <w:kinsoku w:val="0"/>
              <w:wordWrap/>
              <w:overflowPunct/>
              <w:topLinePunct w:val="0"/>
              <w:autoSpaceDE w:val="0"/>
              <w:autoSpaceDN w:val="0"/>
              <w:bidi w:val="0"/>
              <w:adjustRightInd w:val="0"/>
              <w:snapToGrid w:val="0"/>
              <w:spacing w:before="80" w:line="440" w:lineRule="exact"/>
              <w:ind w:left="142" w:leftChars="0"/>
              <w:textAlignment w:val="baseline"/>
              <w:rPr>
                <w:rFonts w:ascii="仿宋" w:hAnsi="仿宋" w:eastAsia="仿宋" w:cs="仿宋"/>
                <w:spacing w:val="-4"/>
                <w:sz w:val="24"/>
                <w:szCs w:val="24"/>
              </w:rPr>
            </w:pPr>
            <w:r>
              <w:rPr>
                <w:rFonts w:ascii="仿宋" w:hAnsi="仿宋" w:eastAsia="仿宋" w:cs="仿宋"/>
                <w:spacing w:val="-1"/>
                <w:sz w:val="24"/>
                <w:szCs w:val="24"/>
              </w:rPr>
              <w:t>投标地点：新疆政府采购云平台（www.zcygov.cn）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0" w:line="312"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23</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5" w:line="312" w:lineRule="auto"/>
              <w:ind w:left="182"/>
              <w:textAlignment w:val="baseline"/>
              <w:rPr>
                <w:rFonts w:ascii="仿宋" w:hAnsi="仿宋" w:eastAsia="仿宋" w:cs="仿宋"/>
                <w:sz w:val="24"/>
                <w:szCs w:val="24"/>
              </w:rPr>
            </w:pPr>
            <w:r>
              <w:rPr>
                <w:rFonts w:ascii="仿宋" w:hAnsi="仿宋" w:eastAsia="仿宋" w:cs="仿宋"/>
                <w:spacing w:val="-3"/>
                <w:position w:val="16"/>
                <w:sz w:val="24"/>
                <w:szCs w:val="24"/>
              </w:rPr>
              <w:t>开标时间及地</w:t>
            </w:r>
          </w:p>
          <w:p>
            <w:pPr>
              <w:keepNext w:val="0"/>
              <w:keepLines w:val="0"/>
              <w:pageBreakBefore w:val="0"/>
              <w:widowControl/>
              <w:kinsoku w:val="0"/>
              <w:wordWrap/>
              <w:overflowPunct/>
              <w:topLinePunct w:val="0"/>
              <w:autoSpaceDE w:val="0"/>
              <w:autoSpaceDN w:val="0"/>
              <w:bidi w:val="0"/>
              <w:adjustRightInd w:val="0"/>
              <w:snapToGrid w:val="0"/>
              <w:spacing w:line="312" w:lineRule="auto"/>
              <w:ind w:left="795" w:leftChars="0"/>
              <w:textAlignment w:val="baseline"/>
              <w:rPr>
                <w:rFonts w:ascii="仿宋" w:hAnsi="仿宋" w:eastAsia="仿宋" w:cs="仿宋"/>
                <w:spacing w:val="-3"/>
                <w:position w:val="16"/>
                <w:sz w:val="24"/>
                <w:szCs w:val="24"/>
              </w:rPr>
            </w:pPr>
            <w:r>
              <w:rPr>
                <w:rFonts w:ascii="仿宋" w:hAnsi="仿宋" w:eastAsia="仿宋" w:cs="仿宋"/>
                <w:sz w:val="24"/>
                <w:szCs w:val="24"/>
              </w:rPr>
              <w:t>点</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21"/>
              <w:textAlignment w:val="baseline"/>
              <w:rPr>
                <w:rFonts w:ascii="仿宋" w:hAnsi="仿宋" w:eastAsia="仿宋" w:cs="仿宋"/>
                <w:sz w:val="24"/>
                <w:szCs w:val="24"/>
              </w:rPr>
            </w:pPr>
            <w:r>
              <w:rPr>
                <w:rFonts w:ascii="仿宋" w:hAnsi="仿宋" w:eastAsia="仿宋" w:cs="仿宋"/>
                <w:spacing w:val="-7"/>
                <w:sz w:val="24"/>
                <w:szCs w:val="24"/>
              </w:rPr>
              <w:t>开标时间：</w:t>
            </w:r>
            <w:r>
              <w:rPr>
                <w:rFonts w:ascii="仿宋" w:hAnsi="仿宋" w:eastAsia="仿宋" w:cs="仿宋"/>
                <w:spacing w:val="-6"/>
                <w:sz w:val="24"/>
                <w:szCs w:val="24"/>
              </w:rPr>
              <w:t>：</w:t>
            </w:r>
            <w:r>
              <w:rPr>
                <w:rFonts w:ascii="仿宋" w:hAnsi="仿宋" w:eastAsia="仿宋" w:cs="仿宋"/>
                <w:b/>
                <w:bCs/>
                <w:color w:val="FF0000"/>
                <w:spacing w:val="-6"/>
                <w:sz w:val="24"/>
                <w:szCs w:val="24"/>
              </w:rPr>
              <w:t>2023</w:t>
            </w:r>
            <w:r>
              <w:rPr>
                <w:rFonts w:ascii="仿宋" w:hAnsi="仿宋" w:eastAsia="仿宋" w:cs="仿宋"/>
                <w:b/>
                <w:bCs/>
                <w:color w:val="FF0000"/>
                <w:spacing w:val="-39"/>
                <w:sz w:val="24"/>
                <w:szCs w:val="24"/>
              </w:rPr>
              <w:t xml:space="preserve"> </w:t>
            </w:r>
            <w:r>
              <w:rPr>
                <w:rFonts w:ascii="仿宋" w:hAnsi="仿宋" w:eastAsia="仿宋" w:cs="仿宋"/>
                <w:b/>
                <w:bCs/>
                <w:color w:val="FF0000"/>
                <w:spacing w:val="-6"/>
                <w:sz w:val="24"/>
                <w:szCs w:val="24"/>
              </w:rPr>
              <w:t>年</w:t>
            </w:r>
            <w:r>
              <w:rPr>
                <w:rFonts w:hint="eastAsia" w:ascii="仿宋" w:hAnsi="仿宋" w:eastAsia="仿宋" w:cs="仿宋"/>
                <w:b/>
                <w:bCs/>
                <w:color w:val="FF0000"/>
                <w:spacing w:val="-6"/>
                <w:sz w:val="24"/>
                <w:szCs w:val="24"/>
                <w:lang w:val="en-US" w:eastAsia="zh-CN"/>
              </w:rPr>
              <w:t>10</w:t>
            </w:r>
            <w:r>
              <w:rPr>
                <w:rFonts w:ascii="仿宋" w:hAnsi="仿宋" w:eastAsia="仿宋" w:cs="仿宋"/>
                <w:b/>
                <w:bCs/>
                <w:color w:val="FF0000"/>
                <w:spacing w:val="-6"/>
                <w:sz w:val="24"/>
                <w:szCs w:val="24"/>
              </w:rPr>
              <w:t>月</w:t>
            </w:r>
            <w:r>
              <w:rPr>
                <w:rFonts w:hint="eastAsia" w:ascii="仿宋" w:hAnsi="仿宋" w:eastAsia="仿宋" w:cs="仿宋"/>
                <w:b/>
                <w:bCs/>
                <w:color w:val="FF0000"/>
                <w:spacing w:val="-6"/>
                <w:sz w:val="24"/>
                <w:szCs w:val="24"/>
                <w:lang w:val="en-US" w:eastAsia="zh-CN"/>
              </w:rPr>
              <w:t>12</w:t>
            </w:r>
            <w:r>
              <w:rPr>
                <w:rFonts w:ascii="仿宋" w:hAnsi="仿宋" w:eastAsia="仿宋" w:cs="仿宋"/>
                <w:b/>
                <w:bCs/>
                <w:color w:val="FF0000"/>
                <w:spacing w:val="-6"/>
                <w:sz w:val="24"/>
                <w:szCs w:val="24"/>
              </w:rPr>
              <w:t>日</w:t>
            </w:r>
            <w:r>
              <w:rPr>
                <w:rFonts w:ascii="仿宋" w:hAnsi="仿宋" w:eastAsia="仿宋" w:cs="仿宋"/>
                <w:b/>
                <w:bCs/>
                <w:color w:val="FF0000"/>
                <w:spacing w:val="-34"/>
                <w:sz w:val="24"/>
                <w:szCs w:val="24"/>
              </w:rPr>
              <w:t xml:space="preserve"> </w:t>
            </w:r>
            <w:r>
              <w:rPr>
                <w:rFonts w:ascii="仿宋" w:hAnsi="仿宋" w:eastAsia="仿宋" w:cs="仿宋"/>
                <w:b/>
                <w:bCs/>
                <w:color w:val="FF0000"/>
                <w:spacing w:val="-6"/>
                <w:sz w:val="24"/>
                <w:szCs w:val="24"/>
              </w:rPr>
              <w:t>1</w:t>
            </w:r>
            <w:r>
              <w:rPr>
                <w:rFonts w:hint="eastAsia" w:ascii="仿宋" w:hAnsi="仿宋" w:eastAsia="仿宋" w:cs="仿宋"/>
                <w:b/>
                <w:bCs/>
                <w:color w:val="FF0000"/>
                <w:spacing w:val="-6"/>
                <w:sz w:val="24"/>
                <w:szCs w:val="24"/>
                <w:lang w:val="en-US" w:eastAsia="zh-CN"/>
              </w:rPr>
              <w:t>6</w:t>
            </w:r>
            <w:r>
              <w:rPr>
                <w:rFonts w:ascii="仿宋" w:hAnsi="仿宋" w:eastAsia="仿宋" w:cs="仿宋"/>
                <w:b/>
                <w:bCs/>
                <w:color w:val="FF0000"/>
                <w:spacing w:val="-6"/>
                <w:sz w:val="24"/>
                <w:szCs w:val="24"/>
              </w:rPr>
              <w:t>:</w:t>
            </w:r>
            <w:r>
              <w:rPr>
                <w:rFonts w:hint="eastAsia" w:ascii="仿宋" w:hAnsi="仿宋" w:eastAsia="仿宋" w:cs="仿宋"/>
                <w:b/>
                <w:bCs/>
                <w:color w:val="FF0000"/>
                <w:spacing w:val="-6"/>
                <w:sz w:val="24"/>
                <w:szCs w:val="24"/>
                <w:lang w:val="en-US" w:eastAsia="zh-CN"/>
              </w:rPr>
              <w:t>00</w:t>
            </w:r>
            <w:r>
              <w:rPr>
                <w:rFonts w:ascii="仿宋" w:hAnsi="仿宋" w:eastAsia="仿宋" w:cs="仿宋"/>
                <w:spacing w:val="-7"/>
                <w:sz w:val="24"/>
                <w:szCs w:val="24"/>
              </w:rPr>
              <w:t>（北京时间）</w:t>
            </w:r>
          </w:p>
          <w:p>
            <w:pPr>
              <w:keepNext w:val="0"/>
              <w:keepLines w:val="0"/>
              <w:pageBreakBefore w:val="0"/>
              <w:widowControl/>
              <w:kinsoku w:val="0"/>
              <w:wordWrap/>
              <w:overflowPunct/>
              <w:topLinePunct w:val="0"/>
              <w:autoSpaceDE w:val="0"/>
              <w:autoSpaceDN w:val="0"/>
              <w:bidi w:val="0"/>
              <w:adjustRightInd w:val="0"/>
              <w:snapToGrid w:val="0"/>
              <w:spacing w:before="176" w:line="440" w:lineRule="exact"/>
              <w:ind w:left="121" w:leftChars="0"/>
              <w:textAlignment w:val="baseline"/>
              <w:rPr>
                <w:rFonts w:ascii="仿宋" w:hAnsi="仿宋" w:eastAsia="仿宋" w:cs="仿宋"/>
                <w:spacing w:val="-4"/>
                <w:sz w:val="24"/>
                <w:szCs w:val="24"/>
              </w:rPr>
            </w:pPr>
            <w:r>
              <w:rPr>
                <w:rFonts w:ascii="仿宋" w:hAnsi="仿宋" w:eastAsia="仿宋" w:cs="仿宋"/>
                <w:spacing w:val="-1"/>
                <w:sz w:val="24"/>
                <w:szCs w:val="24"/>
              </w:rPr>
              <w:t>开标地点：新疆政府采购云平台（www.zcygov.cn）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24</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267" w:line="240" w:lineRule="auto"/>
              <w:ind w:left="182"/>
              <w:textAlignment w:val="baseline"/>
              <w:rPr>
                <w:rFonts w:ascii="仿宋" w:hAnsi="仿宋" w:eastAsia="仿宋" w:cs="仿宋"/>
                <w:sz w:val="24"/>
                <w:szCs w:val="24"/>
              </w:rPr>
            </w:pPr>
            <w:r>
              <w:rPr>
                <w:rFonts w:ascii="仿宋" w:hAnsi="仿宋" w:eastAsia="仿宋" w:cs="仿宋"/>
                <w:spacing w:val="-3"/>
                <w:position w:val="17"/>
                <w:sz w:val="24"/>
                <w:szCs w:val="24"/>
              </w:rPr>
              <w:t>评标委员会的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662" w:leftChars="0"/>
              <w:textAlignment w:val="baseline"/>
              <w:rPr>
                <w:rFonts w:ascii="仿宋" w:hAnsi="仿宋" w:eastAsia="仿宋" w:cs="仿宋"/>
                <w:spacing w:val="-3"/>
                <w:position w:val="16"/>
                <w:sz w:val="24"/>
                <w:szCs w:val="24"/>
              </w:rPr>
            </w:pPr>
            <w:r>
              <w:rPr>
                <w:rFonts w:ascii="仿宋" w:hAnsi="仿宋" w:eastAsia="仿宋" w:cs="仿宋"/>
                <w:spacing w:val="-9"/>
                <w:sz w:val="24"/>
                <w:szCs w:val="24"/>
              </w:rPr>
              <w:t>组建</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22"/>
              <w:textAlignment w:val="baseline"/>
              <w:rPr>
                <w:rFonts w:ascii="仿宋" w:hAnsi="仿宋" w:eastAsia="仿宋" w:cs="仿宋"/>
                <w:sz w:val="24"/>
                <w:szCs w:val="24"/>
              </w:rPr>
            </w:pPr>
            <w:r>
              <w:rPr>
                <w:rFonts w:ascii="仿宋" w:hAnsi="仿宋" w:eastAsia="仿宋" w:cs="仿宋"/>
                <w:spacing w:val="-2"/>
                <w:sz w:val="24"/>
                <w:szCs w:val="24"/>
              </w:rPr>
              <w:t>评标委员会由招标人依法组建；</w:t>
            </w:r>
          </w:p>
          <w:p>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122"/>
              <w:textAlignment w:val="baseline"/>
              <w:rPr>
                <w:rFonts w:hint="default" w:ascii="仿宋" w:hAnsi="仿宋" w:eastAsia="仿宋" w:cs="仿宋"/>
                <w:spacing w:val="-4"/>
                <w:sz w:val="24"/>
                <w:szCs w:val="24"/>
                <w:lang w:val="en-US" w:eastAsia="zh-CN"/>
              </w:rPr>
            </w:pPr>
            <w:r>
              <w:rPr>
                <w:rFonts w:ascii="仿宋" w:hAnsi="仿宋" w:eastAsia="仿宋" w:cs="仿宋"/>
                <w:position w:val="17"/>
                <w:sz w:val="24"/>
                <w:szCs w:val="24"/>
              </w:rPr>
              <w:t>评标专家确定方式：专家评委在开标前从</w:t>
            </w:r>
            <w:r>
              <w:rPr>
                <w:rFonts w:ascii="仿宋" w:hAnsi="仿宋" w:eastAsia="仿宋" w:cs="仿宋"/>
                <w:spacing w:val="-1"/>
                <w:position w:val="17"/>
                <w:sz w:val="24"/>
                <w:szCs w:val="24"/>
              </w:rPr>
              <w:t>政采云专家库</w:t>
            </w:r>
            <w:r>
              <w:rPr>
                <w:rFonts w:hint="eastAsia" w:ascii="仿宋" w:hAnsi="仿宋" w:eastAsia="仿宋" w:cs="仿宋"/>
                <w:spacing w:val="-1"/>
                <w:position w:val="17"/>
                <w:sz w:val="24"/>
                <w:szCs w:val="24"/>
                <w:lang w:val="en-US" w:eastAsia="zh-CN"/>
              </w:rPr>
              <w:t>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25</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7" w:line="240" w:lineRule="auto"/>
              <w:ind w:left="182"/>
              <w:textAlignment w:val="baseline"/>
              <w:rPr>
                <w:rFonts w:ascii="仿宋" w:hAnsi="仿宋" w:eastAsia="仿宋" w:cs="仿宋"/>
                <w:sz w:val="24"/>
                <w:szCs w:val="24"/>
              </w:rPr>
            </w:pPr>
            <w:r>
              <w:rPr>
                <w:rFonts w:ascii="仿宋" w:hAnsi="仿宋" w:eastAsia="仿宋" w:cs="仿宋"/>
                <w:spacing w:val="-3"/>
                <w:sz w:val="24"/>
                <w:szCs w:val="24"/>
              </w:rPr>
              <w:t>是否授权评标</w:t>
            </w:r>
          </w:p>
          <w:p>
            <w:pPr>
              <w:keepNext w:val="0"/>
              <w:keepLines w:val="0"/>
              <w:pageBreakBefore w:val="0"/>
              <w:widowControl/>
              <w:kinsoku w:val="0"/>
              <w:wordWrap/>
              <w:overflowPunct/>
              <w:topLinePunct w:val="0"/>
              <w:autoSpaceDE w:val="0"/>
              <w:autoSpaceDN w:val="0"/>
              <w:bidi w:val="0"/>
              <w:adjustRightInd w:val="0"/>
              <w:snapToGrid w:val="0"/>
              <w:spacing w:before="176" w:line="240" w:lineRule="auto"/>
              <w:ind w:left="191"/>
              <w:textAlignment w:val="baseline"/>
              <w:rPr>
                <w:rFonts w:ascii="仿宋" w:hAnsi="仿宋" w:eastAsia="仿宋" w:cs="仿宋"/>
                <w:sz w:val="24"/>
                <w:szCs w:val="24"/>
              </w:rPr>
            </w:pPr>
            <w:r>
              <w:rPr>
                <w:rFonts w:ascii="仿宋" w:hAnsi="仿宋" w:eastAsia="仿宋" w:cs="仿宋"/>
                <w:spacing w:val="-5"/>
                <w:sz w:val="24"/>
                <w:szCs w:val="24"/>
              </w:rPr>
              <w:t>委员会确定成</w:t>
            </w:r>
          </w:p>
          <w:p>
            <w:pPr>
              <w:keepNext w:val="0"/>
              <w:keepLines w:val="0"/>
              <w:pageBreakBefore w:val="0"/>
              <w:widowControl/>
              <w:kinsoku w:val="0"/>
              <w:wordWrap/>
              <w:overflowPunct/>
              <w:topLinePunct w:val="0"/>
              <w:autoSpaceDE w:val="0"/>
              <w:autoSpaceDN w:val="0"/>
              <w:bidi w:val="0"/>
              <w:adjustRightInd w:val="0"/>
              <w:snapToGrid w:val="0"/>
              <w:spacing w:before="177" w:line="240" w:lineRule="auto"/>
              <w:ind w:left="427" w:leftChars="0"/>
              <w:textAlignment w:val="baseline"/>
              <w:rPr>
                <w:rFonts w:ascii="仿宋" w:hAnsi="仿宋" w:eastAsia="仿宋" w:cs="仿宋"/>
                <w:spacing w:val="-9"/>
                <w:sz w:val="24"/>
                <w:szCs w:val="24"/>
              </w:rPr>
            </w:pPr>
            <w:r>
              <w:rPr>
                <w:rFonts w:ascii="仿宋" w:hAnsi="仿宋" w:eastAsia="仿宋" w:cs="仿宋"/>
                <w:spacing w:val="-6"/>
                <w:sz w:val="24"/>
                <w:szCs w:val="24"/>
              </w:rPr>
              <w:t>交候选人</w:t>
            </w:r>
          </w:p>
        </w:tc>
        <w:tc>
          <w:tcPr>
            <w:tcW w:w="6950"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312" w:lineRule="auto"/>
              <w:textAlignment w:val="baseline"/>
              <w:rPr>
                <w:rFonts w:ascii="仿宋" w:hAnsi="仿宋" w:eastAsia="仿宋" w:cs="仿宋"/>
                <w:spacing w:val="-8"/>
                <w:sz w:val="24"/>
                <w:szCs w:val="24"/>
              </w:rPr>
            </w:pPr>
            <w:r>
              <w:rPr>
                <w:rFonts w:ascii="仿宋" w:hAnsi="仿宋" w:eastAsia="仿宋" w:cs="仿宋"/>
                <w:spacing w:val="-3"/>
                <w:sz w:val="24"/>
                <w:szCs w:val="24"/>
              </w:rPr>
              <w:t>是，评标委员会推荐</w:t>
            </w:r>
            <w:r>
              <w:rPr>
                <w:rFonts w:hint="eastAsia" w:ascii="仿宋" w:hAnsi="仿宋" w:eastAsia="仿宋" w:cs="仿宋"/>
                <w:spacing w:val="-32"/>
                <w:sz w:val="24"/>
                <w:szCs w:val="24"/>
                <w:lang w:val="en-US" w:eastAsia="zh-CN"/>
              </w:rPr>
              <w:t>1</w:t>
            </w:r>
            <w:r>
              <w:rPr>
                <w:rFonts w:ascii="仿宋" w:hAnsi="仿宋" w:eastAsia="仿宋" w:cs="仿宋"/>
                <w:spacing w:val="-3"/>
                <w:sz w:val="24"/>
                <w:szCs w:val="24"/>
              </w:rPr>
              <w:t>名成交候选人。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312" w:line="240" w:lineRule="auto"/>
              <w:ind w:left="141" w:leftChars="0"/>
              <w:textAlignment w:val="baseline"/>
              <w:rPr>
                <w:rFonts w:ascii="仿宋" w:hAnsi="仿宋" w:eastAsia="仿宋" w:cs="仿宋"/>
                <w:spacing w:val="-6"/>
                <w:sz w:val="24"/>
                <w:szCs w:val="24"/>
              </w:rPr>
            </w:pPr>
            <w:r>
              <w:rPr>
                <w:rFonts w:ascii="仿宋" w:hAnsi="仿宋" w:eastAsia="仿宋" w:cs="仿宋"/>
                <w:spacing w:val="-6"/>
                <w:sz w:val="24"/>
                <w:szCs w:val="24"/>
              </w:rPr>
              <w:t>26</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240" w:lineRule="auto"/>
              <w:ind w:left="185"/>
              <w:textAlignment w:val="baseline"/>
              <w:rPr>
                <w:rFonts w:ascii="仿宋" w:hAnsi="仿宋" w:eastAsia="仿宋" w:cs="仿宋"/>
                <w:sz w:val="24"/>
                <w:szCs w:val="24"/>
              </w:rPr>
            </w:pPr>
            <w:r>
              <w:rPr>
                <w:rFonts w:ascii="仿宋" w:hAnsi="仿宋" w:eastAsia="仿宋" w:cs="仿宋"/>
                <w:spacing w:val="-4"/>
                <w:position w:val="16"/>
                <w:sz w:val="24"/>
                <w:szCs w:val="24"/>
              </w:rPr>
              <w:t>成交候选人公</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542" w:leftChars="0"/>
              <w:textAlignment w:val="baseline"/>
              <w:rPr>
                <w:rFonts w:ascii="仿宋" w:hAnsi="仿宋" w:eastAsia="仿宋" w:cs="仿宋"/>
                <w:spacing w:val="-6"/>
                <w:sz w:val="24"/>
                <w:szCs w:val="24"/>
              </w:rPr>
            </w:pPr>
            <w:r>
              <w:rPr>
                <w:rFonts w:ascii="仿宋" w:hAnsi="仿宋" w:eastAsia="仿宋" w:cs="仿宋"/>
                <w:spacing w:val="-6"/>
                <w:sz w:val="24"/>
                <w:szCs w:val="24"/>
              </w:rPr>
              <w:t>示媒介</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312" w:lineRule="auto"/>
              <w:textAlignment w:val="baseline"/>
              <w:rPr>
                <w:rFonts w:ascii="仿宋" w:hAnsi="仿宋" w:eastAsia="仿宋" w:cs="仿宋"/>
                <w:spacing w:val="-3"/>
                <w:sz w:val="24"/>
                <w:szCs w:val="24"/>
              </w:rPr>
            </w:pPr>
            <w:r>
              <w:rPr>
                <w:rFonts w:ascii="仿宋" w:hAnsi="仿宋" w:eastAsia="仿宋" w:cs="仿宋"/>
                <w:spacing w:val="-1"/>
                <w:position w:val="17"/>
                <w:sz w:val="24"/>
                <w:szCs w:val="24"/>
              </w:rPr>
              <w:t>新疆政府采购网公示期为一个工作</w:t>
            </w:r>
            <w:r>
              <w:rPr>
                <w:rFonts w:hint="eastAsia" w:ascii="仿宋" w:hAnsi="仿宋" w:eastAsia="仿宋" w:cs="仿宋"/>
                <w:spacing w:val="-1"/>
                <w:position w:val="17"/>
                <w:sz w:val="24"/>
                <w:szCs w:val="24"/>
                <w:lang w:val="en-US"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leftChars="0"/>
              <w:textAlignment w:val="baseline"/>
              <w:rPr>
                <w:rFonts w:ascii="仿宋" w:hAnsi="仿宋" w:eastAsia="仿宋" w:cs="仿宋"/>
                <w:spacing w:val="-6"/>
                <w:sz w:val="24"/>
                <w:szCs w:val="24"/>
              </w:rPr>
            </w:pPr>
            <w:r>
              <w:rPr>
                <w:rFonts w:ascii="仿宋" w:hAnsi="仿宋" w:eastAsia="仿宋" w:cs="仿宋"/>
                <w:spacing w:val="-6"/>
                <w:sz w:val="24"/>
                <w:szCs w:val="24"/>
              </w:rPr>
              <w:t>27</w:t>
            </w:r>
          </w:p>
        </w:tc>
        <w:tc>
          <w:tcPr>
            <w:tcW w:w="1779" w:type="dxa"/>
            <w:vAlign w:val="top"/>
          </w:tcPr>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pStyle w:val="23"/>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426" w:leftChars="0"/>
              <w:textAlignment w:val="baseline"/>
              <w:rPr>
                <w:rFonts w:ascii="仿宋" w:hAnsi="仿宋" w:eastAsia="仿宋" w:cs="仿宋"/>
                <w:spacing w:val="-6"/>
                <w:sz w:val="24"/>
                <w:szCs w:val="24"/>
              </w:rPr>
            </w:pPr>
            <w:r>
              <w:rPr>
                <w:rFonts w:ascii="仿宋" w:hAnsi="仿宋" w:eastAsia="仿宋" w:cs="仿宋"/>
                <w:spacing w:val="-6"/>
                <w:sz w:val="24"/>
                <w:szCs w:val="24"/>
              </w:rPr>
              <w:t>履约担保</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39" w:line="312" w:lineRule="auto"/>
              <w:ind w:left="120" w:leftChars="0" w:right="107" w:rightChars="0" w:firstLine="4" w:firstLineChars="0"/>
              <w:jc w:val="both"/>
              <w:textAlignment w:val="baseline"/>
              <w:rPr>
                <w:rFonts w:ascii="仿宋" w:hAnsi="仿宋" w:eastAsia="仿宋" w:cs="仿宋"/>
                <w:spacing w:val="-1"/>
                <w:position w:val="17"/>
                <w:sz w:val="24"/>
                <w:szCs w:val="24"/>
              </w:rPr>
            </w:pPr>
            <w:r>
              <w:rPr>
                <w:rFonts w:ascii="仿宋" w:hAnsi="仿宋" w:eastAsia="仿宋" w:cs="仿宋"/>
                <w:spacing w:val="-2"/>
                <w:sz w:val="24"/>
                <w:szCs w:val="24"/>
              </w:rPr>
              <w:t>成交供应商在合同签订后</w:t>
            </w:r>
            <w:r>
              <w:rPr>
                <w:rFonts w:ascii="仿宋" w:hAnsi="仿宋" w:eastAsia="仿宋" w:cs="仿宋"/>
                <w:spacing w:val="-64"/>
                <w:sz w:val="24"/>
                <w:szCs w:val="24"/>
              </w:rPr>
              <w:t xml:space="preserve"> </w:t>
            </w:r>
            <w:r>
              <w:rPr>
                <w:rFonts w:ascii="仿宋" w:hAnsi="仿宋" w:eastAsia="仿宋" w:cs="仿宋"/>
                <w:spacing w:val="-2"/>
                <w:sz w:val="24"/>
                <w:szCs w:val="24"/>
              </w:rPr>
              <w:t>5</w:t>
            </w:r>
            <w:r>
              <w:rPr>
                <w:rFonts w:ascii="仿宋" w:hAnsi="仿宋" w:eastAsia="仿宋" w:cs="仿宋"/>
                <w:spacing w:val="-60"/>
                <w:sz w:val="24"/>
                <w:szCs w:val="24"/>
              </w:rPr>
              <w:t xml:space="preserve"> </w:t>
            </w:r>
            <w:r>
              <w:rPr>
                <w:rFonts w:ascii="仿宋" w:hAnsi="仿宋" w:eastAsia="仿宋" w:cs="仿宋"/>
                <w:spacing w:val="-2"/>
                <w:sz w:val="24"/>
                <w:szCs w:val="24"/>
              </w:rPr>
              <w:t>个工作日内向采购人交纳</w:t>
            </w:r>
            <w:r>
              <w:rPr>
                <w:rFonts w:hint="eastAsia" w:ascii="仿宋" w:hAnsi="仿宋" w:eastAsia="仿宋" w:cs="仿宋"/>
                <w:spacing w:val="-2"/>
                <w:sz w:val="24"/>
                <w:szCs w:val="24"/>
                <w:lang w:val="en-US" w:eastAsia="zh-CN"/>
              </w:rPr>
              <w:t>5%</w:t>
            </w:r>
            <w:r>
              <w:rPr>
                <w:rFonts w:ascii="仿宋" w:hAnsi="仿宋" w:eastAsia="仿宋" w:cs="仿宋"/>
                <w:spacing w:val="-3"/>
                <w:sz w:val="24"/>
                <w:szCs w:val="24"/>
              </w:rPr>
              <w:t>的履约保</w:t>
            </w:r>
            <w:r>
              <w:rPr>
                <w:rFonts w:ascii="仿宋" w:hAnsi="仿宋" w:eastAsia="仿宋" w:cs="仿宋"/>
                <w:sz w:val="24"/>
                <w:szCs w:val="24"/>
              </w:rPr>
              <w:t>证金</w:t>
            </w:r>
            <w:r>
              <w:rPr>
                <w:rFonts w:hint="eastAsia" w:ascii="仿宋" w:hAnsi="仿宋" w:eastAsia="仿宋" w:cs="仿宋"/>
                <w:sz w:val="24"/>
                <w:szCs w:val="24"/>
                <w:lang w:eastAsia="zh-CN"/>
              </w:rPr>
              <w:t>（具体以签订合同为准）</w:t>
            </w:r>
            <w:r>
              <w:rPr>
                <w:rFonts w:ascii="仿宋" w:hAnsi="仿宋" w:eastAsia="仿宋" w:cs="仿宋"/>
                <w:sz w:val="24"/>
                <w:szCs w:val="24"/>
              </w:rPr>
              <w:t>（鼓励以银行、保险公司出具的履约保函形式提</w:t>
            </w:r>
            <w:r>
              <w:rPr>
                <w:rFonts w:ascii="仿宋" w:hAnsi="仿宋" w:eastAsia="仿宋" w:cs="仿宋"/>
                <w:spacing w:val="-1"/>
                <w:sz w:val="24"/>
                <w:szCs w:val="24"/>
              </w:rPr>
              <w:t>交；若以电汇、银行转账方式提交的，必须转到采购人的指定账户</w:t>
            </w:r>
            <w:r>
              <w:rPr>
                <w:rFonts w:ascii="仿宋" w:hAnsi="仿宋" w:eastAsia="仿宋" w:cs="仿宋"/>
                <w:spacing w:val="10"/>
                <w:sz w:val="24"/>
                <w:szCs w:val="24"/>
              </w:rPr>
              <w:t>），</w:t>
            </w:r>
            <w:r>
              <w:rPr>
                <w:rFonts w:ascii="仿宋" w:hAnsi="仿宋" w:eastAsia="仿宋" w:cs="仿宋"/>
                <w:spacing w:val="-1"/>
                <w:sz w:val="24"/>
                <w:szCs w:val="24"/>
              </w:rPr>
              <w:t>如果</w:t>
            </w:r>
            <w:r>
              <w:rPr>
                <w:rFonts w:ascii="仿宋" w:hAnsi="仿宋" w:eastAsia="仿宋" w:cs="仿宋"/>
                <w:sz w:val="24"/>
                <w:szCs w:val="24"/>
              </w:rPr>
              <w:t>中标供应商在建设期内没有涉及采购人的应付而未付</w:t>
            </w:r>
            <w:r>
              <w:rPr>
                <w:rFonts w:ascii="仿宋" w:hAnsi="仿宋" w:eastAsia="仿宋" w:cs="仿宋"/>
                <w:spacing w:val="-1"/>
                <w:sz w:val="24"/>
                <w:szCs w:val="24"/>
              </w:rPr>
              <w:t>金额或违约</w:t>
            </w:r>
            <w:r>
              <w:rPr>
                <w:rFonts w:ascii="仿宋" w:hAnsi="仿宋" w:eastAsia="仿宋" w:cs="仿宋"/>
                <w:sz w:val="24"/>
                <w:szCs w:val="24"/>
              </w:rPr>
              <w:t>行为，采购人在项目验收合格后或提前终止合同后全</w:t>
            </w:r>
            <w:r>
              <w:rPr>
                <w:rFonts w:ascii="仿宋" w:hAnsi="仿宋" w:eastAsia="仿宋" w:cs="仿宋"/>
                <w:spacing w:val="-1"/>
                <w:sz w:val="24"/>
                <w:szCs w:val="24"/>
              </w:rPr>
              <w:t>额无息退还</w:t>
            </w:r>
            <w:r>
              <w:rPr>
                <w:rFonts w:ascii="仿宋" w:hAnsi="仿宋" w:eastAsia="仿宋" w:cs="仿宋"/>
                <w:spacing w:val="-4"/>
                <w:sz w:val="24"/>
                <w:szCs w:val="24"/>
              </w:rPr>
              <w:t>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仿宋" w:hAnsi="仿宋" w:eastAsia="仿宋" w:cs="仿宋"/>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leftChars="0"/>
              <w:textAlignment w:val="baseline"/>
              <w:rPr>
                <w:rFonts w:hint="eastAsia" w:ascii="仿宋" w:hAnsi="仿宋" w:eastAsia="仿宋" w:cs="仿宋"/>
                <w:spacing w:val="-6"/>
                <w:sz w:val="24"/>
                <w:szCs w:val="24"/>
                <w:lang w:eastAsia="zh-CN"/>
              </w:rPr>
            </w:pPr>
            <w:r>
              <w:rPr>
                <w:rFonts w:ascii="仿宋" w:hAnsi="仿宋" w:eastAsia="仿宋" w:cs="仿宋"/>
                <w:spacing w:val="-6"/>
                <w:sz w:val="24"/>
                <w:szCs w:val="24"/>
              </w:rPr>
              <w:t>2</w:t>
            </w:r>
            <w:r>
              <w:rPr>
                <w:rFonts w:hint="eastAsia" w:ascii="仿宋" w:hAnsi="仿宋" w:eastAsia="仿宋" w:cs="仿宋"/>
                <w:spacing w:val="-6"/>
                <w:sz w:val="24"/>
                <w:szCs w:val="24"/>
                <w:lang w:val="en-US" w:eastAsia="zh-CN"/>
              </w:rPr>
              <w:t>8</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212"/>
              <w:textAlignment w:val="baseline"/>
              <w:rPr>
                <w:rFonts w:ascii="仿宋" w:hAnsi="仿宋" w:eastAsia="仿宋" w:cs="仿宋"/>
                <w:sz w:val="24"/>
                <w:szCs w:val="24"/>
              </w:rPr>
            </w:pPr>
            <w:r>
              <w:rPr>
                <w:rFonts w:ascii="仿宋" w:hAnsi="仿宋" w:eastAsia="仿宋" w:cs="仿宋"/>
                <w:spacing w:val="-8"/>
                <w:position w:val="16"/>
                <w:sz w:val="24"/>
                <w:szCs w:val="24"/>
              </w:rPr>
              <w:t>中小微企业政</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textAlignment w:val="baseline"/>
              <w:rPr>
                <w:rFonts w:ascii="仿宋" w:hAnsi="仿宋" w:eastAsia="仿宋" w:cs="仿宋"/>
                <w:spacing w:val="-6"/>
                <w:sz w:val="24"/>
                <w:szCs w:val="24"/>
              </w:rPr>
            </w:pPr>
            <w:r>
              <w:rPr>
                <w:rFonts w:ascii="仿宋" w:hAnsi="仿宋" w:eastAsia="仿宋" w:cs="仿宋"/>
                <w:spacing w:val="-7"/>
                <w:sz w:val="24"/>
                <w:szCs w:val="24"/>
              </w:rPr>
              <w:t>策文件</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21" w:right="107" w:firstLine="4"/>
              <w:jc w:val="both"/>
              <w:textAlignment w:val="baseline"/>
              <w:rPr>
                <w:rFonts w:ascii="仿宋" w:hAnsi="仿宋" w:eastAsia="仿宋" w:cs="仿宋"/>
                <w:spacing w:val="-2"/>
                <w:sz w:val="24"/>
                <w:szCs w:val="24"/>
              </w:rPr>
            </w:pP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1）</w:t>
            </w:r>
            <w:r>
              <w:rPr>
                <w:rFonts w:ascii="仿宋" w:hAnsi="仿宋" w:eastAsia="仿宋" w:cs="仿宋"/>
                <w:spacing w:val="-2"/>
                <w:sz w:val="24"/>
                <w:szCs w:val="24"/>
              </w:rPr>
              <w:t>根据财政部、工业和信息化部关于印发《政府采购促进中小 企业发展管理办法》的通知（财库[2020]46 号）及（财库[2022]19 号），投标人及其所投产品的制造商均属于《工业和信息化部、国家统计局、国家发展和改革委员会、财政部关于印发中小企业划型标准规定的通知》（工信部联企业[2011]300 号）中规定的中型、小型、微型企业标准的，按招标文件格式提供《中小企业声明函》。</w:t>
            </w:r>
          </w:p>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21" w:right="107" w:firstLine="4"/>
              <w:jc w:val="both"/>
              <w:textAlignment w:val="baseline"/>
              <w:rPr>
                <w:rFonts w:ascii="仿宋" w:hAnsi="仿宋" w:eastAsia="仿宋" w:cs="仿宋"/>
                <w:spacing w:val="-2"/>
                <w:sz w:val="24"/>
                <w:szCs w:val="24"/>
              </w:rPr>
            </w:pPr>
            <w:r>
              <w:rPr>
                <w:rFonts w:ascii="仿宋" w:hAnsi="仿宋" w:eastAsia="仿宋" w:cs="仿宋"/>
                <w:spacing w:val="-2"/>
                <w:sz w:val="24"/>
                <w:szCs w:val="24"/>
              </w:rPr>
              <w:t>（2）根据财政部、司令部《关于政府采购支持监狱企业发展有关问题》的通知财库[2014]68 号，监狱企业参加本项目投标时，应当提供由省级以上监狱管理局、戒毒管理局（新疆生产建设兵团）出具的属于监狱企业的证明文件。监狱企业视同小型、微型企业。</w:t>
            </w:r>
          </w:p>
          <w:p>
            <w:pPr>
              <w:keepNext w:val="0"/>
              <w:keepLines w:val="0"/>
              <w:pageBreakBefore w:val="0"/>
              <w:widowControl/>
              <w:kinsoku w:val="0"/>
              <w:wordWrap/>
              <w:overflowPunct/>
              <w:topLinePunct w:val="0"/>
              <w:autoSpaceDE w:val="0"/>
              <w:autoSpaceDN w:val="0"/>
              <w:bidi w:val="0"/>
              <w:adjustRightInd w:val="0"/>
              <w:snapToGrid w:val="0"/>
              <w:spacing w:before="117" w:line="240" w:lineRule="auto"/>
              <w:ind w:left="121" w:leftChars="0" w:right="107" w:rightChars="0" w:firstLine="4" w:firstLineChars="0"/>
              <w:jc w:val="both"/>
              <w:textAlignment w:val="baseline"/>
              <w:rPr>
                <w:rFonts w:ascii="仿宋" w:hAnsi="仿宋" w:eastAsia="仿宋" w:cs="仿宋"/>
                <w:spacing w:val="-2"/>
                <w:sz w:val="24"/>
                <w:szCs w:val="24"/>
              </w:rPr>
            </w:pPr>
            <w:r>
              <w:rPr>
                <w:rFonts w:ascii="仿宋" w:hAnsi="仿宋" w:eastAsia="仿宋" w:cs="仿宋"/>
                <w:spacing w:val="-5"/>
                <w:sz w:val="24"/>
                <w:szCs w:val="24"/>
              </w:rPr>
              <w:t>（3）根据财政部、民政部、中国残疾人联合会《关于促进残疾人</w:t>
            </w:r>
            <w:r>
              <w:rPr>
                <w:rFonts w:ascii="仿宋" w:hAnsi="仿宋" w:eastAsia="仿宋" w:cs="仿宋"/>
                <w:spacing w:val="15"/>
                <w:sz w:val="24"/>
                <w:szCs w:val="24"/>
              </w:rPr>
              <w:t xml:space="preserve"> </w:t>
            </w:r>
            <w:r>
              <w:rPr>
                <w:rFonts w:ascii="仿宋" w:hAnsi="仿宋" w:eastAsia="仿宋" w:cs="仿宋"/>
                <w:spacing w:val="-2"/>
                <w:sz w:val="24"/>
                <w:szCs w:val="24"/>
              </w:rPr>
              <w:t>就业政府采购政策的通知》（财库[2017]141</w:t>
            </w:r>
            <w:r>
              <w:rPr>
                <w:rFonts w:ascii="仿宋" w:hAnsi="仿宋" w:eastAsia="仿宋" w:cs="仿宋"/>
                <w:spacing w:val="-37"/>
                <w:sz w:val="24"/>
                <w:szCs w:val="24"/>
              </w:rPr>
              <w:t xml:space="preserve"> </w:t>
            </w:r>
            <w:r>
              <w:rPr>
                <w:rFonts w:ascii="仿宋" w:hAnsi="仿宋" w:eastAsia="仿宋" w:cs="仿宋"/>
                <w:spacing w:val="-2"/>
                <w:sz w:val="24"/>
                <w:szCs w:val="24"/>
              </w:rPr>
              <w:t>号</w:t>
            </w:r>
            <w:r>
              <w:rPr>
                <w:rFonts w:ascii="仿宋" w:hAnsi="仿宋" w:eastAsia="仿宋" w:cs="仿宋"/>
                <w:spacing w:val="10"/>
                <w:sz w:val="24"/>
                <w:szCs w:val="24"/>
              </w:rPr>
              <w:t>），</w:t>
            </w:r>
            <w:r>
              <w:rPr>
                <w:rFonts w:ascii="仿宋" w:hAnsi="仿宋" w:eastAsia="仿宋" w:cs="仿宋"/>
                <w:spacing w:val="-2"/>
                <w:sz w:val="24"/>
                <w:szCs w:val="24"/>
              </w:rPr>
              <w:t>在政府采购</w:t>
            </w:r>
            <w:r>
              <w:rPr>
                <w:rFonts w:ascii="仿宋" w:hAnsi="仿宋" w:eastAsia="仿宋" w:cs="仿宋"/>
                <w:sz w:val="24"/>
                <w:szCs w:val="24"/>
              </w:rPr>
              <w:t xml:space="preserve"> </w:t>
            </w:r>
            <w:r>
              <w:rPr>
                <w:rFonts w:ascii="仿宋" w:hAnsi="仿宋" w:eastAsia="仿宋" w:cs="仿宋"/>
                <w:spacing w:val="-1"/>
                <w:sz w:val="24"/>
                <w:szCs w:val="24"/>
              </w:rPr>
              <w:t>活动中，残疾人福利性单位视同小型、微型企业。投标人属于残</w:t>
            </w:r>
            <w:r>
              <w:rPr>
                <w:rFonts w:ascii="仿宋" w:hAnsi="仿宋" w:eastAsia="仿宋" w:cs="仿宋"/>
                <w:spacing w:val="11"/>
                <w:sz w:val="24"/>
                <w:szCs w:val="24"/>
              </w:rPr>
              <w:t xml:space="preserve"> </w:t>
            </w:r>
            <w:r>
              <w:rPr>
                <w:rFonts w:ascii="仿宋" w:hAnsi="仿宋" w:eastAsia="仿宋" w:cs="仿宋"/>
                <w:spacing w:val="-1"/>
                <w:sz w:val="24"/>
                <w:szCs w:val="24"/>
              </w:rPr>
              <w:t>疾人福利性单位的，按照招标文件格式提供残疾人福利性单位声</w:t>
            </w:r>
            <w:r>
              <w:rPr>
                <w:rFonts w:ascii="仿宋" w:hAnsi="仿宋" w:eastAsia="仿宋" w:cs="仿宋"/>
                <w:spacing w:val="-11"/>
                <w:sz w:val="24"/>
                <w:szCs w:val="24"/>
              </w:rPr>
              <w:t>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hint="eastAsia" w:ascii="仿宋" w:hAnsi="仿宋" w:eastAsia="仿宋" w:cs="仿宋"/>
                <w:spacing w:val="-6"/>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textAlignment w:val="baseline"/>
              <w:rPr>
                <w:rFonts w:hint="eastAsia" w:ascii="仿宋" w:hAnsi="仿宋" w:eastAsia="仿宋" w:cs="仿宋"/>
                <w:spacing w:val="-6"/>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left="131" w:leftChars="0"/>
              <w:textAlignment w:val="baseline"/>
              <w:rPr>
                <w:rFonts w:hint="default" w:ascii="仿宋" w:hAnsi="仿宋" w:eastAsia="仿宋" w:cs="仿宋"/>
                <w:spacing w:val="-6"/>
                <w:sz w:val="24"/>
                <w:szCs w:val="24"/>
                <w:lang w:val="en-US"/>
              </w:rPr>
            </w:pPr>
            <w:r>
              <w:rPr>
                <w:rFonts w:hint="eastAsia" w:ascii="仿宋" w:hAnsi="仿宋" w:eastAsia="仿宋" w:cs="仿宋"/>
                <w:spacing w:val="-6"/>
                <w:sz w:val="24"/>
                <w:szCs w:val="24"/>
                <w:lang w:val="en-US" w:eastAsia="zh-CN"/>
              </w:rPr>
              <w:t>29</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before="38" w:line="240" w:lineRule="auto"/>
              <w:ind w:left="212"/>
              <w:jc w:val="center"/>
              <w:textAlignment w:val="baseline"/>
              <w:rPr>
                <w:rFonts w:ascii="仿宋" w:hAnsi="仿宋" w:eastAsia="仿宋" w:cs="仿宋"/>
                <w:spacing w:val="-8"/>
                <w:position w:val="1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38" w:line="240" w:lineRule="auto"/>
              <w:ind w:left="212"/>
              <w:jc w:val="center"/>
              <w:textAlignment w:val="baseline"/>
              <w:rPr>
                <w:rFonts w:ascii="仿宋" w:hAnsi="仿宋" w:eastAsia="仿宋" w:cs="仿宋"/>
                <w:sz w:val="24"/>
                <w:szCs w:val="24"/>
              </w:rPr>
            </w:pPr>
            <w:r>
              <w:rPr>
                <w:rFonts w:ascii="仿宋" w:hAnsi="仿宋" w:eastAsia="仿宋" w:cs="仿宋"/>
                <w:spacing w:val="-8"/>
                <w:position w:val="16"/>
                <w:sz w:val="24"/>
                <w:szCs w:val="24"/>
              </w:rPr>
              <w:t>中小微企业政</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jc w:val="center"/>
              <w:textAlignment w:val="baseline"/>
              <w:rPr>
                <w:rFonts w:ascii="仿宋" w:hAnsi="仿宋" w:eastAsia="仿宋" w:cs="仿宋"/>
                <w:spacing w:val="-7"/>
                <w:sz w:val="24"/>
                <w:szCs w:val="24"/>
              </w:rPr>
            </w:pPr>
            <w:r>
              <w:rPr>
                <w:rFonts w:ascii="仿宋" w:hAnsi="仿宋" w:eastAsia="仿宋" w:cs="仿宋"/>
                <w:spacing w:val="-4"/>
                <w:sz w:val="24"/>
                <w:szCs w:val="24"/>
              </w:rPr>
              <w:t>策文件说明</w:t>
            </w:r>
          </w:p>
        </w:tc>
        <w:tc>
          <w:tcPr>
            <w:tcW w:w="6950"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napToGrid w:val="0"/>
                <w:color w:val="000000"/>
                <w:spacing w:val="-5"/>
                <w:kern w:val="0"/>
                <w:sz w:val="24"/>
                <w:szCs w:val="24"/>
                <w:u w:val="none"/>
                <w:lang w:val="en-US" w:eastAsia="en-US" w:bidi="ar-SA"/>
              </w:rPr>
            </w:pPr>
            <w:r>
              <w:rPr>
                <w:rFonts w:hint="eastAsia" w:ascii="仿宋" w:hAnsi="仿宋" w:eastAsia="仿宋" w:cs="仿宋"/>
                <w:snapToGrid w:val="0"/>
                <w:color w:val="000000"/>
                <w:spacing w:val="-5"/>
                <w:kern w:val="0"/>
                <w:sz w:val="24"/>
                <w:szCs w:val="24"/>
                <w:u w:val="none"/>
                <w:lang w:val="en-US" w:eastAsia="en-US" w:bidi="ar-SA"/>
              </w:rPr>
              <w:t>（1）本项目货物所属行业：</w:t>
            </w:r>
            <w:r>
              <w:rPr>
                <w:rFonts w:hint="eastAsia" w:ascii="仿宋" w:hAnsi="仿宋" w:eastAsia="仿宋" w:cs="仿宋"/>
                <w:snapToGrid w:val="0"/>
                <w:color w:val="000000"/>
                <w:spacing w:val="-5"/>
                <w:kern w:val="0"/>
                <w:sz w:val="24"/>
                <w:szCs w:val="24"/>
                <w:u w:val="none"/>
                <w:lang w:val="en-US" w:eastAsia="zh-CN" w:bidi="ar-SA"/>
              </w:rPr>
              <w:t>家具</w:t>
            </w:r>
            <w:r>
              <w:rPr>
                <w:rFonts w:hint="eastAsia" w:ascii="仿宋" w:hAnsi="仿宋" w:eastAsia="仿宋" w:cs="仿宋"/>
                <w:snapToGrid w:val="0"/>
                <w:color w:val="000000"/>
                <w:spacing w:val="-5"/>
                <w:kern w:val="0"/>
                <w:sz w:val="24"/>
                <w:szCs w:val="24"/>
                <w:u w:val="none"/>
                <w:lang w:val="en-US" w:eastAsia="en-US" w:bidi="ar-SA"/>
              </w:rPr>
              <w:t>制造业</w:t>
            </w:r>
          </w:p>
          <w:p>
            <w:pPr>
              <w:keepNext w:val="0"/>
              <w:keepLines w:val="0"/>
              <w:pageBreakBefore w:val="0"/>
              <w:widowControl/>
              <w:kinsoku w:val="0"/>
              <w:wordWrap/>
              <w:overflowPunct/>
              <w:topLinePunct w:val="0"/>
              <w:autoSpaceDE w:val="0"/>
              <w:autoSpaceDN w:val="0"/>
              <w:bidi w:val="0"/>
              <w:adjustRightInd w:val="0"/>
              <w:snapToGrid w:val="0"/>
              <w:spacing w:before="161" w:line="312" w:lineRule="auto"/>
              <w:jc w:val="both"/>
              <w:textAlignment w:val="baseline"/>
              <w:rPr>
                <w:rFonts w:ascii="仿宋" w:hAnsi="仿宋" w:eastAsia="仿宋" w:cs="仿宋"/>
                <w:spacing w:val="-5"/>
                <w:sz w:val="24"/>
                <w:szCs w:val="24"/>
              </w:rPr>
            </w:pPr>
            <w:r>
              <w:rPr>
                <w:rFonts w:hint="eastAsia" w:ascii="仿宋" w:hAnsi="仿宋" w:eastAsia="仿宋" w:cs="仿宋"/>
                <w:snapToGrid w:val="0"/>
                <w:color w:val="000000"/>
                <w:spacing w:val="-5"/>
                <w:kern w:val="0"/>
                <w:sz w:val="24"/>
                <w:szCs w:val="24"/>
                <w:u w:val="none"/>
                <w:lang w:val="en-US" w:eastAsia="en-US" w:bidi="ar-SA"/>
              </w:rPr>
              <w:t>（2）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487"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228" w:firstLineChars="100"/>
              <w:textAlignment w:val="baseline"/>
              <w:rPr>
                <w:rFonts w:hint="default"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30</w:t>
            </w:r>
          </w:p>
        </w:tc>
        <w:tc>
          <w:tcPr>
            <w:tcW w:w="177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textAlignment w:val="baseline"/>
              <w:rPr>
                <w:rFonts w:ascii="仿宋" w:hAnsi="仿宋" w:eastAsia="仿宋" w:cs="仿宋"/>
                <w:spacing w:val="-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textAlignment w:val="baseline"/>
              <w:rPr>
                <w:rFonts w:ascii="仿宋" w:hAnsi="仿宋" w:eastAsia="仿宋" w:cs="仿宋"/>
                <w:spacing w:val="-4"/>
                <w:sz w:val="24"/>
                <w:szCs w:val="24"/>
              </w:rPr>
            </w:pPr>
            <w:r>
              <w:rPr>
                <w:rFonts w:ascii="仿宋" w:hAnsi="仿宋" w:eastAsia="仿宋" w:cs="仿宋"/>
                <w:spacing w:val="-2"/>
                <w:sz w:val="24"/>
                <w:szCs w:val="24"/>
              </w:rPr>
              <w:t>评标办法</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161" w:line="312" w:lineRule="auto"/>
              <w:ind w:left="127" w:leftChars="0"/>
              <w:textAlignment w:val="baseline"/>
              <w:rPr>
                <w:rFonts w:hint="eastAsia" w:ascii="仿宋" w:hAnsi="仿宋" w:eastAsia="仿宋" w:cs="仿宋"/>
                <w:snapToGrid w:val="0"/>
                <w:color w:val="000000"/>
                <w:spacing w:val="-5"/>
                <w:kern w:val="0"/>
                <w:sz w:val="24"/>
                <w:szCs w:val="24"/>
                <w:u w:val="none"/>
                <w:lang w:val="en-US" w:eastAsia="en-US" w:bidi="ar-SA"/>
              </w:rPr>
            </w:pPr>
            <w:r>
              <w:rPr>
                <w:rFonts w:ascii="仿宋" w:hAnsi="仿宋" w:eastAsia="仿宋" w:cs="仿宋"/>
                <w:spacing w:val="-2"/>
                <w:sz w:val="24"/>
                <w:szCs w:val="24"/>
              </w:rPr>
              <w:t>本项目采用综合评分法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226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542" w:leftChars="0"/>
              <w:textAlignment w:val="baseline"/>
              <w:rPr>
                <w:rFonts w:ascii="仿宋" w:hAnsi="仿宋" w:eastAsia="仿宋" w:cs="仿宋"/>
                <w:spacing w:val="-2"/>
                <w:sz w:val="24"/>
                <w:szCs w:val="24"/>
              </w:rPr>
            </w:pPr>
          </w:p>
          <w:p>
            <w:pPr>
              <w:bidi w:val="0"/>
              <w:rPr>
                <w:rFonts w:ascii="Arial" w:hAnsi="Arial" w:eastAsia="Arial" w:cs="Arial"/>
                <w:snapToGrid w:val="0"/>
                <w:color w:val="000000"/>
                <w:kern w:val="0"/>
                <w:sz w:val="21"/>
                <w:szCs w:val="21"/>
                <w:lang w:val="en-US" w:eastAsia="en-US" w:bidi="ar-SA"/>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bidi w:val="0"/>
              <w:rPr>
                <w:lang w:val="en-US" w:eastAsia="en-US"/>
              </w:rPr>
            </w:pP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464" w:firstLineChars="200"/>
              <w:jc w:val="left"/>
              <w:textAlignment w:val="baseline"/>
              <w:rPr>
                <w:rFonts w:hint="eastAsia" w:eastAsia="宋体"/>
                <w:lang w:val="en-US" w:eastAsia="zh-CN"/>
              </w:rPr>
            </w:pPr>
            <w:r>
              <w:rPr>
                <w:rFonts w:hint="eastAsia" w:ascii="仿宋" w:hAnsi="仿宋" w:eastAsia="仿宋" w:cs="仿宋"/>
                <w:spacing w:val="-4"/>
                <w:position w:val="17"/>
                <w:sz w:val="24"/>
                <w:szCs w:val="24"/>
                <w:lang w:val="en-US" w:eastAsia="zh-CN"/>
              </w:rPr>
              <w:t>备注</w:t>
            </w:r>
          </w:p>
        </w:tc>
        <w:tc>
          <w:tcPr>
            <w:tcW w:w="6950" w:type="dxa"/>
            <w:vAlign w:val="top"/>
          </w:tcPr>
          <w:p>
            <w:pPr>
              <w:keepNext w:val="0"/>
              <w:keepLines w:val="0"/>
              <w:pageBreakBefore w:val="0"/>
              <w:widowControl/>
              <w:kinsoku w:val="0"/>
              <w:wordWrap/>
              <w:overflowPunct/>
              <w:topLinePunct w:val="0"/>
              <w:autoSpaceDE w:val="0"/>
              <w:autoSpaceDN w:val="0"/>
              <w:bidi w:val="0"/>
              <w:adjustRightInd w:val="0"/>
              <w:snapToGrid w:val="0"/>
              <w:spacing w:before="78" w:line="240" w:lineRule="auto"/>
              <w:jc w:val="left"/>
              <w:textAlignment w:val="baseline"/>
              <w:rPr>
                <w:rFonts w:hint="eastAsia" w:ascii="仿宋" w:hAnsi="仿宋" w:eastAsia="仿宋" w:cs="仿宋"/>
                <w:spacing w:val="-4"/>
                <w:position w:val="17"/>
                <w:sz w:val="24"/>
                <w:szCs w:val="24"/>
              </w:rPr>
            </w:pPr>
            <w:r>
              <w:rPr>
                <w:rFonts w:hint="eastAsia" w:ascii="仿宋" w:hAnsi="仿宋" w:eastAsia="仿宋" w:cs="仿宋"/>
                <w:spacing w:val="-4"/>
                <w:position w:val="17"/>
                <w:sz w:val="24"/>
                <w:szCs w:val="24"/>
              </w:rPr>
              <w:t>1、除法律、法规和规章规定外，竞争性磋商文件中用“拒绝”、“不接受”、“无效”、“不得”等文字规定，对其中任何一条的偏离，在评审时将其视为无效文件。未用上述文字规定或符号标注的条款为非实质性要求条款(即一般条款)。</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jc w:val="left"/>
              <w:textAlignment w:val="baseline"/>
              <w:rPr>
                <w:rFonts w:ascii="仿宋" w:hAnsi="仿宋" w:eastAsia="仿宋" w:cs="仿宋"/>
                <w:spacing w:val="-4"/>
                <w:position w:val="17"/>
                <w:sz w:val="24"/>
                <w:szCs w:val="24"/>
              </w:rPr>
            </w:pPr>
            <w:r>
              <w:rPr>
                <w:rFonts w:hint="eastAsia" w:ascii="仿宋" w:hAnsi="仿宋" w:eastAsia="仿宋" w:cs="仿宋"/>
                <w:spacing w:val="-4"/>
                <w:position w:val="17"/>
                <w:sz w:val="24"/>
                <w:szCs w:val="24"/>
              </w:rPr>
              <w:t>2、磋商响应文件中的报价为一次报价，各投标单位进行二次报价（磋商），投标报价评审以二次报价为准，最终成交价以二次报价为准。一次报价不得高于总投资，二次报价不得高于一次报价。</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jc w:val="left"/>
              <w:textAlignment w:val="baseline"/>
              <w:rPr>
                <w:rFonts w:ascii="仿宋" w:hAnsi="仿宋" w:eastAsia="仿宋" w:cs="仿宋"/>
                <w:sz w:val="24"/>
                <w:szCs w:val="24"/>
              </w:rPr>
            </w:pPr>
            <w:r>
              <w:rPr>
                <w:rFonts w:ascii="仿宋" w:hAnsi="仿宋" w:eastAsia="仿宋" w:cs="仿宋"/>
                <w:spacing w:val="-4"/>
                <w:position w:val="17"/>
                <w:sz w:val="24"/>
                <w:szCs w:val="24"/>
              </w:rPr>
              <w:t>投标人使用相同</w:t>
            </w:r>
            <w:r>
              <w:rPr>
                <w:rFonts w:ascii="仿宋" w:hAnsi="仿宋" w:eastAsia="仿宋" w:cs="仿宋"/>
                <w:spacing w:val="-32"/>
                <w:position w:val="17"/>
                <w:sz w:val="24"/>
                <w:szCs w:val="24"/>
              </w:rPr>
              <w:t xml:space="preserve"> </w:t>
            </w:r>
            <w:r>
              <w:rPr>
                <w:rFonts w:ascii="仿宋" w:hAnsi="仿宋" w:eastAsia="仿宋" w:cs="仿宋"/>
                <w:spacing w:val="-4"/>
                <w:position w:val="17"/>
                <w:sz w:val="24"/>
                <w:szCs w:val="24"/>
              </w:rPr>
              <w:t>IP</w:t>
            </w:r>
            <w:r>
              <w:rPr>
                <w:rFonts w:ascii="仿宋" w:hAnsi="仿宋" w:eastAsia="仿宋" w:cs="仿宋"/>
                <w:spacing w:val="-43"/>
                <w:position w:val="17"/>
                <w:sz w:val="24"/>
                <w:szCs w:val="24"/>
              </w:rPr>
              <w:t xml:space="preserve"> </w:t>
            </w:r>
            <w:r>
              <w:rPr>
                <w:rFonts w:ascii="仿宋" w:hAnsi="仿宋" w:eastAsia="仿宋" w:cs="仿宋"/>
                <w:spacing w:val="-4"/>
                <w:position w:val="17"/>
                <w:sz w:val="24"/>
                <w:szCs w:val="24"/>
              </w:rPr>
              <w:t>地址的，一经发现，相关部门将进一步核实，</w:t>
            </w:r>
          </w:p>
          <w:p>
            <w:pPr>
              <w:keepNext w:val="0"/>
              <w:keepLines w:val="0"/>
              <w:pageBreakBefore w:val="0"/>
              <w:widowControl/>
              <w:kinsoku w:val="0"/>
              <w:wordWrap/>
              <w:overflowPunct/>
              <w:topLinePunct w:val="0"/>
              <w:autoSpaceDE w:val="0"/>
              <w:autoSpaceDN w:val="0"/>
              <w:bidi w:val="0"/>
              <w:adjustRightInd w:val="0"/>
              <w:snapToGrid w:val="0"/>
              <w:spacing w:before="161" w:line="312" w:lineRule="auto"/>
              <w:ind w:left="127" w:leftChars="0"/>
              <w:textAlignment w:val="baseline"/>
              <w:rPr>
                <w:rFonts w:ascii="仿宋" w:hAnsi="仿宋" w:eastAsia="仿宋" w:cs="仿宋"/>
                <w:spacing w:val="-2"/>
                <w:sz w:val="24"/>
                <w:szCs w:val="24"/>
              </w:rPr>
            </w:pPr>
            <w:r>
              <w:rPr>
                <w:rFonts w:ascii="仿宋" w:hAnsi="仿宋" w:eastAsia="仿宋" w:cs="仿宋"/>
                <w:spacing w:val="-2"/>
                <w:sz w:val="24"/>
                <w:szCs w:val="24"/>
              </w:rPr>
              <w:t>查实后按串通投标处理。</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hAnsi="Arial" w:eastAsia="Arial" w:cs="Arial"/>
          <w:sz w:val="21"/>
          <w:szCs w:val="21"/>
        </w:rPr>
        <w:sectPr>
          <w:footerReference r:id="rId10" w:type="default"/>
          <w:pgSz w:w="11906" w:h="16839"/>
          <w:pgMar w:top="1118" w:right="1134" w:bottom="1153" w:left="1134" w:header="878" w:footer="994"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80" w:line="240" w:lineRule="auto"/>
        <w:textAlignment w:val="baseline"/>
      </w:pPr>
    </w:p>
    <w:p>
      <w:pPr>
        <w:spacing w:before="91" w:line="221" w:lineRule="auto"/>
        <w:jc w:val="center"/>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二、投标人须知</w:t>
      </w:r>
    </w:p>
    <w:p>
      <w:pPr>
        <w:spacing w:line="323" w:lineRule="auto"/>
        <w:rPr>
          <w:rFonts w:ascii="Arial"/>
          <w:sz w:val="21"/>
        </w:rPr>
      </w:pPr>
    </w:p>
    <w:p>
      <w:pPr>
        <w:spacing w:before="91" w:line="221" w:lineRule="auto"/>
        <w:ind w:left="3901"/>
        <w:rPr>
          <w:rFonts w:ascii="宋体" w:hAnsi="宋体" w:eastAsia="宋体" w:cs="宋体"/>
          <w:sz w:val="28"/>
          <w:szCs w:val="28"/>
        </w:rPr>
      </w:pPr>
      <w:r>
        <w:rPr>
          <w:rFonts w:ascii="宋体" w:hAnsi="宋体" w:eastAsia="宋体" w:cs="宋体"/>
          <w:spacing w:val="-12"/>
          <w:sz w:val="28"/>
          <w:szCs w:val="28"/>
          <w14:textOutline w14:w="5103" w14:cap="sq" w14:cmpd="sng">
            <w14:solidFill>
              <w14:srgbClr w14:val="000000"/>
            </w14:solidFill>
            <w14:prstDash w14:val="solid"/>
            <w14:bevel/>
          </w14:textOutline>
        </w:rPr>
        <w:t>（一</w:t>
      </w:r>
      <w:r>
        <w:rPr>
          <w:rFonts w:ascii="宋体" w:hAnsi="宋体" w:eastAsia="宋体" w:cs="宋体"/>
          <w:spacing w:val="-97"/>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）总</w:t>
      </w:r>
      <w:r>
        <w:rPr>
          <w:rFonts w:ascii="宋体" w:hAnsi="宋体" w:eastAsia="宋体" w:cs="宋体"/>
          <w:spacing w:val="8"/>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则</w:t>
      </w:r>
    </w:p>
    <w:p>
      <w:pPr>
        <w:pStyle w:val="8"/>
        <w:spacing w:before="140" w:line="222" w:lineRule="auto"/>
        <w:ind w:left="504"/>
        <w:rPr>
          <w:sz w:val="24"/>
          <w:szCs w:val="24"/>
        </w:rPr>
      </w:pPr>
      <w:r>
        <w:rPr>
          <w:spacing w:val="-4"/>
          <w:sz w:val="24"/>
          <w:szCs w:val="24"/>
          <w14:textOutline w14:w="4358" w14:cap="sq" w14:cmpd="sng">
            <w14:solidFill>
              <w14:srgbClr w14:val="000000"/>
            </w14:solidFill>
            <w14:prstDash w14:val="solid"/>
            <w14:bevel/>
          </w14:textOutline>
        </w:rPr>
        <w:t>1、项目概况</w:t>
      </w:r>
    </w:p>
    <w:p>
      <w:pPr>
        <w:pStyle w:val="8"/>
        <w:spacing w:before="152" w:line="299" w:lineRule="auto"/>
        <w:ind w:left="2292" w:right="3736" w:hanging="1788"/>
        <w:rPr>
          <w:sz w:val="24"/>
          <w:szCs w:val="24"/>
        </w:rPr>
      </w:pPr>
      <w:r>
        <w:rPr>
          <w:spacing w:val="-4"/>
          <w:sz w:val="24"/>
          <w:szCs w:val="24"/>
        </w:rPr>
        <w:t>1.1</w:t>
      </w:r>
      <w:r>
        <w:rPr>
          <w:spacing w:val="-29"/>
          <w:sz w:val="24"/>
          <w:szCs w:val="24"/>
        </w:rPr>
        <w:t xml:space="preserve"> </w:t>
      </w:r>
      <w:r>
        <w:rPr>
          <w:spacing w:val="-4"/>
          <w:sz w:val="24"/>
          <w:szCs w:val="24"/>
        </w:rPr>
        <w:t>本次招标采购项目名称：见投标人须知前附表。</w:t>
      </w:r>
      <w:r>
        <w:rPr>
          <w:sz w:val="24"/>
          <w:szCs w:val="24"/>
        </w:rPr>
        <w:t xml:space="preserve"> 项目编号：见投标人须知前附表。</w:t>
      </w:r>
      <w:r>
        <w:rPr>
          <w:spacing w:val="6"/>
          <w:sz w:val="24"/>
          <w:szCs w:val="24"/>
        </w:rPr>
        <w:t xml:space="preserve"> </w:t>
      </w:r>
      <w:r>
        <w:rPr>
          <w:spacing w:val="-2"/>
          <w:sz w:val="24"/>
          <w:szCs w:val="24"/>
        </w:rPr>
        <w:t>招标人：见投标人须知前附表。</w:t>
      </w:r>
    </w:p>
    <w:p>
      <w:pPr>
        <w:pStyle w:val="8"/>
        <w:spacing w:before="153" w:line="222" w:lineRule="auto"/>
        <w:ind w:left="2295"/>
        <w:rPr>
          <w:sz w:val="24"/>
          <w:szCs w:val="24"/>
        </w:rPr>
      </w:pPr>
      <w:r>
        <w:rPr>
          <w:spacing w:val="-2"/>
          <w:sz w:val="24"/>
          <w:szCs w:val="24"/>
        </w:rPr>
        <w:t>供货期：见投标人须知前附表。</w:t>
      </w:r>
    </w:p>
    <w:p>
      <w:pPr>
        <w:pStyle w:val="8"/>
        <w:spacing w:before="150" w:line="222" w:lineRule="auto"/>
        <w:ind w:left="2295"/>
        <w:rPr>
          <w:sz w:val="24"/>
          <w:szCs w:val="24"/>
        </w:rPr>
      </w:pPr>
      <w:r>
        <w:rPr>
          <w:spacing w:val="-2"/>
          <w:sz w:val="24"/>
          <w:szCs w:val="24"/>
        </w:rPr>
        <w:t>供货地点：见投标人须知前附表。</w:t>
      </w:r>
    </w:p>
    <w:p>
      <w:pPr>
        <w:pStyle w:val="8"/>
        <w:spacing w:before="150" w:line="281" w:lineRule="auto"/>
        <w:ind w:left="858" w:right="4276" w:hanging="354"/>
        <w:rPr>
          <w:sz w:val="24"/>
          <w:szCs w:val="24"/>
        </w:rPr>
      </w:pPr>
      <w:r>
        <w:rPr>
          <w:spacing w:val="-1"/>
          <w:sz w:val="24"/>
          <w:szCs w:val="24"/>
        </w:rPr>
        <w:t>1.2</w:t>
      </w:r>
      <w:r>
        <w:rPr>
          <w:spacing w:val="-32"/>
          <w:sz w:val="24"/>
          <w:szCs w:val="24"/>
        </w:rPr>
        <w:t xml:space="preserve"> </w:t>
      </w:r>
      <w:r>
        <w:rPr>
          <w:spacing w:val="-1"/>
          <w:sz w:val="24"/>
          <w:szCs w:val="24"/>
        </w:rPr>
        <w:t>招标人及联系人: 见投标人须知前附表。</w:t>
      </w:r>
      <w:r>
        <w:rPr>
          <w:sz w:val="24"/>
          <w:szCs w:val="24"/>
        </w:rPr>
        <w:t xml:space="preserve">  </w:t>
      </w:r>
      <w:r>
        <w:rPr>
          <w:spacing w:val="-3"/>
          <w:sz w:val="24"/>
          <w:szCs w:val="24"/>
        </w:rPr>
        <w:t>代理机构及联系人: 见投标人须知前附表。</w:t>
      </w:r>
    </w:p>
    <w:p>
      <w:pPr>
        <w:pStyle w:val="8"/>
        <w:spacing w:before="151" w:line="222" w:lineRule="auto"/>
        <w:ind w:left="504"/>
        <w:rPr>
          <w:sz w:val="24"/>
          <w:szCs w:val="24"/>
        </w:rPr>
      </w:pPr>
      <w:r>
        <w:rPr>
          <w:spacing w:val="-4"/>
          <w:sz w:val="24"/>
          <w:szCs w:val="24"/>
        </w:rPr>
        <w:t>1.3</w:t>
      </w:r>
      <w:r>
        <w:rPr>
          <w:spacing w:val="-16"/>
          <w:sz w:val="24"/>
          <w:szCs w:val="24"/>
        </w:rPr>
        <w:t xml:space="preserve"> </w:t>
      </w:r>
      <w:r>
        <w:rPr>
          <w:spacing w:val="-4"/>
          <w:sz w:val="24"/>
          <w:szCs w:val="24"/>
        </w:rPr>
        <w:t>资金来源：见投标人须知前附表。</w:t>
      </w:r>
    </w:p>
    <w:p>
      <w:pPr>
        <w:pStyle w:val="8"/>
        <w:spacing w:before="150" w:line="222" w:lineRule="auto"/>
        <w:ind w:left="504"/>
        <w:rPr>
          <w:sz w:val="24"/>
          <w:szCs w:val="24"/>
        </w:rPr>
      </w:pPr>
      <w:r>
        <w:rPr>
          <w:spacing w:val="-3"/>
          <w:sz w:val="24"/>
          <w:szCs w:val="24"/>
        </w:rPr>
        <w:t>1.4</w:t>
      </w:r>
      <w:r>
        <w:rPr>
          <w:spacing w:val="-31"/>
          <w:sz w:val="24"/>
          <w:szCs w:val="24"/>
        </w:rPr>
        <w:t xml:space="preserve"> </w:t>
      </w:r>
      <w:r>
        <w:rPr>
          <w:spacing w:val="-3"/>
          <w:sz w:val="24"/>
          <w:szCs w:val="24"/>
        </w:rPr>
        <w:t>本项目预算：见投标人须知前附表。</w:t>
      </w:r>
    </w:p>
    <w:p>
      <w:pPr>
        <w:pStyle w:val="8"/>
        <w:spacing w:before="153" w:line="222" w:lineRule="auto"/>
        <w:ind w:left="504"/>
        <w:rPr>
          <w:sz w:val="24"/>
          <w:szCs w:val="24"/>
        </w:rPr>
      </w:pPr>
      <w:r>
        <w:rPr>
          <w:spacing w:val="-3"/>
          <w:sz w:val="24"/>
          <w:szCs w:val="24"/>
        </w:rPr>
        <w:t>1.5</w:t>
      </w:r>
      <w:r>
        <w:rPr>
          <w:spacing w:val="-28"/>
          <w:sz w:val="24"/>
          <w:szCs w:val="24"/>
        </w:rPr>
        <w:t xml:space="preserve"> </w:t>
      </w:r>
      <w:r>
        <w:rPr>
          <w:spacing w:val="-3"/>
          <w:sz w:val="24"/>
          <w:szCs w:val="24"/>
        </w:rPr>
        <w:t>本项目控制价：见投标人须知前附表。</w:t>
      </w:r>
    </w:p>
    <w:p>
      <w:pPr>
        <w:pStyle w:val="8"/>
        <w:spacing w:before="152" w:line="222" w:lineRule="auto"/>
        <w:ind w:left="490"/>
        <w:rPr>
          <w:sz w:val="24"/>
          <w:szCs w:val="24"/>
        </w:rPr>
      </w:pPr>
      <w:r>
        <w:rPr>
          <w:spacing w:val="-1"/>
          <w:sz w:val="24"/>
          <w:szCs w:val="24"/>
          <w14:textOutline w14:w="4358" w14:cap="sq" w14:cmpd="sng">
            <w14:solidFill>
              <w14:srgbClr w14:val="000000"/>
            </w14:solidFill>
            <w14:prstDash w14:val="solid"/>
            <w14:bevel/>
          </w14:textOutline>
        </w:rPr>
        <w:t>2、招标范围：</w:t>
      </w:r>
    </w:p>
    <w:p>
      <w:pPr>
        <w:pStyle w:val="8"/>
        <w:spacing w:before="149" w:line="222" w:lineRule="auto"/>
        <w:ind w:left="490"/>
        <w:rPr>
          <w:sz w:val="24"/>
          <w:szCs w:val="24"/>
        </w:rPr>
      </w:pPr>
      <w:r>
        <w:rPr>
          <w:spacing w:val="-1"/>
          <w:sz w:val="24"/>
          <w:szCs w:val="24"/>
        </w:rPr>
        <w:t>2.1 采购内容：见投标人须知前附表。</w:t>
      </w:r>
    </w:p>
    <w:p>
      <w:pPr>
        <w:pStyle w:val="8"/>
        <w:spacing w:before="154" w:line="220" w:lineRule="auto"/>
        <w:ind w:left="490"/>
        <w:rPr>
          <w:sz w:val="24"/>
          <w:szCs w:val="24"/>
        </w:rPr>
      </w:pPr>
      <w:r>
        <w:rPr>
          <w:spacing w:val="-1"/>
          <w:sz w:val="24"/>
          <w:szCs w:val="24"/>
        </w:rPr>
        <w:t>2.2 技术要求：详见竞争性磋商文件第四章采购内容及技术要求。</w:t>
      </w:r>
    </w:p>
    <w:p>
      <w:pPr>
        <w:pStyle w:val="8"/>
        <w:spacing w:before="153" w:line="222" w:lineRule="auto"/>
        <w:ind w:left="492"/>
        <w:rPr>
          <w:sz w:val="24"/>
          <w:szCs w:val="24"/>
        </w:rPr>
      </w:pPr>
      <w:r>
        <w:rPr>
          <w:spacing w:val="-2"/>
          <w:sz w:val="24"/>
          <w:szCs w:val="24"/>
          <w14:textOutline w14:w="4358" w14:cap="sq" w14:cmpd="sng">
            <w14:solidFill>
              <w14:srgbClr w14:val="000000"/>
            </w14:solidFill>
            <w14:prstDash w14:val="solid"/>
            <w14:bevel/>
          </w14:textOutline>
        </w:rPr>
        <w:t>3、标包划分：</w:t>
      </w:r>
    </w:p>
    <w:p>
      <w:pPr>
        <w:pStyle w:val="8"/>
        <w:spacing w:before="151" w:line="222" w:lineRule="auto"/>
        <w:ind w:left="492"/>
        <w:rPr>
          <w:sz w:val="24"/>
          <w:szCs w:val="24"/>
        </w:rPr>
      </w:pPr>
      <w:r>
        <w:rPr>
          <w:spacing w:val="-4"/>
          <w:sz w:val="24"/>
          <w:szCs w:val="24"/>
        </w:rPr>
        <w:t>3.1</w:t>
      </w:r>
      <w:r>
        <w:rPr>
          <w:spacing w:val="-38"/>
          <w:sz w:val="24"/>
          <w:szCs w:val="24"/>
        </w:rPr>
        <w:t xml:space="preserve"> </w:t>
      </w:r>
      <w:r>
        <w:rPr>
          <w:spacing w:val="-4"/>
          <w:sz w:val="24"/>
          <w:szCs w:val="24"/>
        </w:rPr>
        <w:t>本项目划分：</w:t>
      </w:r>
      <w:r>
        <w:rPr>
          <w:spacing w:val="27"/>
          <w:sz w:val="24"/>
          <w:szCs w:val="24"/>
          <w:u w:val="single" w:color="auto"/>
        </w:rPr>
        <w:t xml:space="preserve"> </w:t>
      </w:r>
      <w:r>
        <w:rPr>
          <w:spacing w:val="-4"/>
          <w:sz w:val="24"/>
          <w:szCs w:val="24"/>
          <w:u w:val="single" w:color="auto"/>
        </w:rPr>
        <w:t xml:space="preserve">1 </w:t>
      </w:r>
      <w:r>
        <w:rPr>
          <w:spacing w:val="-4"/>
          <w:sz w:val="24"/>
          <w:szCs w:val="24"/>
        </w:rPr>
        <w:t xml:space="preserve"> 个标包。</w:t>
      </w:r>
    </w:p>
    <w:p>
      <w:pPr>
        <w:pStyle w:val="8"/>
        <w:spacing w:before="153" w:line="222" w:lineRule="auto"/>
        <w:ind w:left="486"/>
        <w:rPr>
          <w:sz w:val="24"/>
          <w:szCs w:val="24"/>
        </w:rPr>
      </w:pPr>
      <w:r>
        <w:rPr>
          <w:spacing w:val="-1"/>
          <w:sz w:val="24"/>
          <w:szCs w:val="24"/>
          <w14:textOutline w14:w="4358" w14:cap="sq" w14:cmpd="sng">
            <w14:solidFill>
              <w14:srgbClr w14:val="000000"/>
            </w14:solidFill>
            <w14:prstDash w14:val="solid"/>
            <w14:bevel/>
          </w14:textOutline>
        </w:rPr>
        <w:t>4、招标方式：</w:t>
      </w:r>
    </w:p>
    <w:p>
      <w:pPr>
        <w:pStyle w:val="8"/>
        <w:spacing w:before="150" w:line="222" w:lineRule="auto"/>
        <w:ind w:left="486"/>
        <w:rPr>
          <w:sz w:val="24"/>
          <w:szCs w:val="24"/>
        </w:rPr>
      </w:pPr>
      <w:r>
        <w:rPr>
          <w:spacing w:val="-2"/>
          <w:sz w:val="24"/>
          <w:szCs w:val="24"/>
        </w:rPr>
        <w:t>4.1</w:t>
      </w:r>
      <w:r>
        <w:rPr>
          <w:spacing w:val="-27"/>
          <w:sz w:val="24"/>
          <w:szCs w:val="24"/>
        </w:rPr>
        <w:t xml:space="preserve"> </w:t>
      </w:r>
      <w:r>
        <w:rPr>
          <w:spacing w:val="-2"/>
          <w:sz w:val="24"/>
          <w:szCs w:val="24"/>
        </w:rPr>
        <w:t>本项目招标方式：见投标人须知前附表。</w:t>
      </w:r>
    </w:p>
    <w:p>
      <w:pPr>
        <w:pStyle w:val="8"/>
        <w:spacing w:before="151" w:line="222" w:lineRule="auto"/>
        <w:ind w:left="492"/>
        <w:rPr>
          <w:sz w:val="24"/>
          <w:szCs w:val="24"/>
        </w:rPr>
      </w:pPr>
      <w:r>
        <w:rPr>
          <w:spacing w:val="-2"/>
          <w:sz w:val="24"/>
          <w:szCs w:val="24"/>
          <w14:textOutline w14:w="4358" w14:cap="sq" w14:cmpd="sng">
            <w14:solidFill>
              <w14:srgbClr w14:val="000000"/>
            </w14:solidFill>
            <w14:prstDash w14:val="solid"/>
            <w14:bevel/>
          </w14:textOutline>
        </w:rPr>
        <w:t>5、计价方式：</w:t>
      </w:r>
    </w:p>
    <w:p>
      <w:pPr>
        <w:pStyle w:val="8"/>
        <w:spacing w:before="153" w:line="221" w:lineRule="auto"/>
        <w:ind w:left="492"/>
        <w:rPr>
          <w:sz w:val="24"/>
          <w:szCs w:val="24"/>
        </w:rPr>
      </w:pPr>
      <w:r>
        <w:rPr>
          <w:spacing w:val="-3"/>
          <w:sz w:val="24"/>
          <w:szCs w:val="24"/>
        </w:rPr>
        <w:t>5.1</w:t>
      </w:r>
      <w:r>
        <w:rPr>
          <w:spacing w:val="-28"/>
          <w:sz w:val="24"/>
          <w:szCs w:val="24"/>
        </w:rPr>
        <w:t xml:space="preserve"> </w:t>
      </w:r>
      <w:r>
        <w:rPr>
          <w:spacing w:val="-3"/>
          <w:sz w:val="24"/>
          <w:szCs w:val="24"/>
        </w:rPr>
        <w:t>本次招标项目合同采用</w:t>
      </w:r>
      <w:r>
        <w:rPr>
          <w:spacing w:val="20"/>
          <w:sz w:val="24"/>
          <w:szCs w:val="24"/>
          <w:u w:val="single" w:color="auto"/>
        </w:rPr>
        <w:t xml:space="preserve">  </w:t>
      </w:r>
      <w:r>
        <w:rPr>
          <w:spacing w:val="-3"/>
          <w:sz w:val="24"/>
          <w:szCs w:val="24"/>
          <w:u w:val="single" w:color="auto"/>
        </w:rPr>
        <w:t>固定</w:t>
      </w:r>
      <w:r>
        <w:rPr>
          <w:rFonts w:hint="eastAsia"/>
          <w:spacing w:val="-3"/>
          <w:sz w:val="24"/>
          <w:szCs w:val="24"/>
          <w:u w:val="single" w:color="auto"/>
          <w:lang w:eastAsia="zh-CN"/>
        </w:rPr>
        <w:t>总</w:t>
      </w:r>
      <w:r>
        <w:rPr>
          <w:spacing w:val="-3"/>
          <w:sz w:val="24"/>
          <w:szCs w:val="24"/>
          <w:u w:val="single" w:color="auto"/>
        </w:rPr>
        <w:t>价。</w:t>
      </w:r>
    </w:p>
    <w:p>
      <w:pPr>
        <w:pStyle w:val="8"/>
        <w:spacing w:before="152" w:line="222" w:lineRule="auto"/>
        <w:ind w:left="489"/>
        <w:rPr>
          <w:sz w:val="24"/>
          <w:szCs w:val="24"/>
        </w:rPr>
      </w:pPr>
      <w:r>
        <w:rPr>
          <w:spacing w:val="-1"/>
          <w:sz w:val="24"/>
          <w:szCs w:val="24"/>
          <w14:textOutline w14:w="4358" w14:cap="sq" w14:cmpd="sng">
            <w14:solidFill>
              <w14:srgbClr w14:val="000000"/>
            </w14:solidFill>
            <w14:prstDash w14:val="solid"/>
            <w14:bevel/>
          </w14:textOutline>
        </w:rPr>
        <w:t>6、评标办法：</w:t>
      </w:r>
    </w:p>
    <w:p>
      <w:pPr>
        <w:pStyle w:val="8"/>
        <w:spacing w:before="151" w:line="220" w:lineRule="auto"/>
        <w:ind w:left="489"/>
        <w:rPr>
          <w:sz w:val="24"/>
          <w:szCs w:val="24"/>
        </w:rPr>
      </w:pPr>
      <w:r>
        <w:rPr>
          <w:spacing w:val="-1"/>
          <w:sz w:val="24"/>
          <w:szCs w:val="24"/>
        </w:rPr>
        <w:t>6.1</w:t>
      </w:r>
      <w:r>
        <w:rPr>
          <w:spacing w:val="-33"/>
          <w:sz w:val="24"/>
          <w:szCs w:val="24"/>
        </w:rPr>
        <w:t xml:space="preserve"> </w:t>
      </w:r>
      <w:r>
        <w:rPr>
          <w:spacing w:val="-1"/>
          <w:sz w:val="24"/>
          <w:szCs w:val="24"/>
        </w:rPr>
        <w:t>本次招标评标采用</w:t>
      </w:r>
      <w:r>
        <w:rPr>
          <w:spacing w:val="-1"/>
          <w:sz w:val="24"/>
          <w:szCs w:val="24"/>
          <w:u w:val="single" w:color="auto"/>
        </w:rPr>
        <w:t xml:space="preserve"> 符合竞争性磋商文件的综合评分法 </w:t>
      </w:r>
      <w:r>
        <w:rPr>
          <w:spacing w:val="-1"/>
          <w:sz w:val="24"/>
          <w:szCs w:val="24"/>
        </w:rPr>
        <w:t>（详见第三章评标办法）</w:t>
      </w:r>
    </w:p>
    <w:p>
      <w:pPr>
        <w:pStyle w:val="8"/>
        <w:spacing w:before="155" w:line="222" w:lineRule="auto"/>
        <w:ind w:left="492"/>
        <w:rPr>
          <w:sz w:val="24"/>
          <w:szCs w:val="24"/>
        </w:rPr>
      </w:pPr>
      <w:r>
        <w:rPr>
          <w:spacing w:val="-1"/>
          <w:sz w:val="24"/>
          <w:szCs w:val="24"/>
          <w14:textOutline w14:w="4358" w14:cap="sq" w14:cmpd="sng">
            <w14:solidFill>
              <w14:srgbClr w14:val="000000"/>
            </w14:solidFill>
            <w14:prstDash w14:val="solid"/>
            <w14:bevel/>
          </w14:textOutline>
        </w:rPr>
        <w:t>7、投标人资格：</w:t>
      </w:r>
    </w:p>
    <w:p>
      <w:pPr>
        <w:pStyle w:val="8"/>
        <w:spacing w:before="151" w:line="439" w:lineRule="exact"/>
        <w:ind w:left="492"/>
        <w:rPr>
          <w:sz w:val="24"/>
          <w:szCs w:val="24"/>
        </w:rPr>
      </w:pPr>
      <w:r>
        <w:rPr>
          <w:spacing w:val="-6"/>
          <w:position w:val="14"/>
          <w:sz w:val="24"/>
          <w:szCs w:val="24"/>
        </w:rPr>
        <w:t>7.1</w:t>
      </w:r>
      <w:r>
        <w:rPr>
          <w:spacing w:val="-40"/>
          <w:position w:val="14"/>
          <w:sz w:val="24"/>
          <w:szCs w:val="24"/>
        </w:rPr>
        <w:t xml:space="preserve"> </w:t>
      </w:r>
      <w:r>
        <w:rPr>
          <w:spacing w:val="-6"/>
          <w:position w:val="14"/>
          <w:sz w:val="24"/>
          <w:szCs w:val="24"/>
        </w:rPr>
        <w:t>参与采购活动的投标人必须是满足《中华人民共和国政府采购法》规定条件</w:t>
      </w:r>
      <w:r>
        <w:rPr>
          <w:spacing w:val="-7"/>
          <w:position w:val="14"/>
          <w:sz w:val="24"/>
          <w:szCs w:val="24"/>
        </w:rPr>
        <w:t>的法人、</w:t>
      </w:r>
    </w:p>
    <w:p>
      <w:pPr>
        <w:pStyle w:val="8"/>
        <w:spacing w:before="1" w:line="221" w:lineRule="auto"/>
        <w:ind w:left="16"/>
        <w:rPr>
          <w:sz w:val="24"/>
          <w:szCs w:val="24"/>
        </w:rPr>
      </w:pPr>
      <w:r>
        <w:rPr>
          <w:spacing w:val="-2"/>
          <w:sz w:val="24"/>
          <w:szCs w:val="24"/>
        </w:rPr>
        <w:t>其他组织或者自然人：</w:t>
      </w:r>
    </w:p>
    <w:p>
      <w:pPr>
        <w:pStyle w:val="8"/>
        <w:spacing w:before="153" w:line="439" w:lineRule="exact"/>
        <w:ind w:left="492"/>
        <w:rPr>
          <w:sz w:val="24"/>
          <w:szCs w:val="24"/>
        </w:rPr>
      </w:pPr>
      <w:r>
        <w:rPr>
          <w:spacing w:val="-4"/>
          <w:position w:val="14"/>
          <w:sz w:val="24"/>
          <w:szCs w:val="24"/>
        </w:rPr>
        <w:t>7.2 由于政府采购项目的差异性，投标人在参与具体政府采购项目活动时，应</w:t>
      </w:r>
      <w:r>
        <w:rPr>
          <w:spacing w:val="-5"/>
          <w:position w:val="14"/>
          <w:sz w:val="24"/>
          <w:szCs w:val="24"/>
        </w:rPr>
        <w:t>仔细阅读</w:t>
      </w:r>
    </w:p>
    <w:p>
      <w:pPr>
        <w:pStyle w:val="8"/>
        <w:spacing w:before="1" w:line="221" w:lineRule="auto"/>
        <w:ind w:left="14"/>
        <w:rPr>
          <w:sz w:val="24"/>
          <w:szCs w:val="24"/>
        </w:rPr>
      </w:pPr>
      <w:r>
        <w:rPr>
          <w:spacing w:val="-1"/>
          <w:sz w:val="24"/>
          <w:szCs w:val="24"/>
        </w:rPr>
        <w:t>该项目的资质要求,具体见投标人须知前附表。</w:t>
      </w:r>
    </w:p>
    <w:p>
      <w:pPr>
        <w:pStyle w:val="8"/>
        <w:spacing w:before="152" w:line="219" w:lineRule="auto"/>
        <w:ind w:left="492"/>
        <w:rPr>
          <w:sz w:val="24"/>
          <w:szCs w:val="24"/>
        </w:rPr>
      </w:pPr>
      <w:r>
        <w:rPr>
          <w:spacing w:val="-3"/>
          <w:sz w:val="24"/>
          <w:szCs w:val="24"/>
        </w:rPr>
        <w:t>7.3</w:t>
      </w:r>
      <w:r>
        <w:rPr>
          <w:spacing w:val="-43"/>
          <w:sz w:val="24"/>
          <w:szCs w:val="24"/>
        </w:rPr>
        <w:t xml:space="preserve"> </w:t>
      </w:r>
      <w:r>
        <w:rPr>
          <w:spacing w:val="-3"/>
          <w:sz w:val="24"/>
          <w:szCs w:val="24"/>
        </w:rPr>
        <w:t>根据电子化政府采购的特点，各供应商在开标前应确保成为新疆维吾尔自</w:t>
      </w:r>
      <w:r>
        <w:rPr>
          <w:spacing w:val="-4"/>
          <w:sz w:val="24"/>
          <w:szCs w:val="24"/>
        </w:rPr>
        <w:t>治区政府</w:t>
      </w:r>
    </w:p>
    <w:p>
      <w:pPr>
        <w:spacing w:line="219" w:lineRule="auto"/>
        <w:rPr>
          <w:sz w:val="24"/>
          <w:szCs w:val="24"/>
        </w:rPr>
        <w:sectPr>
          <w:footerReference r:id="rId11"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8"/>
        <w:spacing w:before="78" w:line="440" w:lineRule="exact"/>
        <w:ind w:left="16"/>
        <w:rPr>
          <w:sz w:val="24"/>
          <w:szCs w:val="24"/>
        </w:rPr>
      </w:pPr>
      <w:r>
        <w:rPr>
          <w:position w:val="14"/>
          <w:sz w:val="24"/>
          <w:szCs w:val="24"/>
        </w:rPr>
        <w:t>采购网正式注册入库供应商，并完成</w:t>
      </w:r>
      <w:r>
        <w:rPr>
          <w:spacing w:val="-32"/>
          <w:position w:val="14"/>
          <w:sz w:val="24"/>
          <w:szCs w:val="24"/>
        </w:rPr>
        <w:t xml:space="preserve"> </w:t>
      </w:r>
      <w:r>
        <w:rPr>
          <w:position w:val="14"/>
          <w:sz w:val="24"/>
          <w:szCs w:val="24"/>
        </w:rPr>
        <w:t>CA</w:t>
      </w:r>
      <w:r>
        <w:rPr>
          <w:spacing w:val="-43"/>
          <w:position w:val="14"/>
          <w:sz w:val="24"/>
          <w:szCs w:val="24"/>
        </w:rPr>
        <w:t xml:space="preserve"> </w:t>
      </w:r>
      <w:r>
        <w:rPr>
          <w:position w:val="14"/>
          <w:sz w:val="24"/>
          <w:szCs w:val="24"/>
        </w:rPr>
        <w:t>数字证书申领。因未注册入库、未办理</w:t>
      </w:r>
      <w:r>
        <w:rPr>
          <w:spacing w:val="-51"/>
          <w:position w:val="14"/>
          <w:sz w:val="24"/>
          <w:szCs w:val="24"/>
        </w:rPr>
        <w:t xml:space="preserve"> </w:t>
      </w:r>
      <w:r>
        <w:rPr>
          <w:position w:val="14"/>
          <w:sz w:val="24"/>
          <w:szCs w:val="24"/>
        </w:rPr>
        <w:t>CA</w:t>
      </w:r>
      <w:r>
        <w:rPr>
          <w:spacing w:val="-42"/>
          <w:position w:val="14"/>
          <w:sz w:val="24"/>
          <w:szCs w:val="24"/>
        </w:rPr>
        <w:t xml:space="preserve"> </w:t>
      </w:r>
      <w:r>
        <w:rPr>
          <w:position w:val="14"/>
          <w:sz w:val="24"/>
          <w:szCs w:val="24"/>
        </w:rPr>
        <w:t>数字证</w:t>
      </w:r>
    </w:p>
    <w:p>
      <w:pPr>
        <w:pStyle w:val="8"/>
        <w:spacing w:before="1" w:line="220" w:lineRule="auto"/>
        <w:ind w:left="25"/>
        <w:rPr>
          <w:sz w:val="24"/>
          <w:szCs w:val="24"/>
        </w:rPr>
      </w:pPr>
      <w:r>
        <w:rPr>
          <w:spacing w:val="-1"/>
          <w:sz w:val="24"/>
          <w:szCs w:val="24"/>
        </w:rPr>
        <w:t>书等原因造成无法投标或投标失败等后果由供应商自行承</w:t>
      </w:r>
      <w:r>
        <w:rPr>
          <w:spacing w:val="-2"/>
          <w:sz w:val="24"/>
          <w:szCs w:val="24"/>
        </w:rPr>
        <w:t>担。</w:t>
      </w:r>
    </w:p>
    <w:p>
      <w:pPr>
        <w:pStyle w:val="8"/>
        <w:spacing w:before="152" w:line="441" w:lineRule="exact"/>
        <w:ind w:left="492"/>
        <w:rPr>
          <w:sz w:val="24"/>
          <w:szCs w:val="24"/>
        </w:rPr>
      </w:pPr>
      <w:r>
        <w:rPr>
          <w:spacing w:val="-3"/>
          <w:position w:val="15"/>
          <w:sz w:val="24"/>
          <w:szCs w:val="24"/>
        </w:rPr>
        <w:t>7.4</w:t>
      </w:r>
      <w:r>
        <w:rPr>
          <w:spacing w:val="-44"/>
          <w:position w:val="15"/>
          <w:sz w:val="24"/>
          <w:szCs w:val="24"/>
        </w:rPr>
        <w:t xml:space="preserve"> </w:t>
      </w:r>
      <w:r>
        <w:rPr>
          <w:spacing w:val="-3"/>
          <w:position w:val="15"/>
          <w:sz w:val="24"/>
          <w:szCs w:val="24"/>
        </w:rPr>
        <w:t>投标人必须确保自己在信息库中注册的信息真实、准确，并保证投标文件中</w:t>
      </w:r>
      <w:r>
        <w:rPr>
          <w:spacing w:val="-4"/>
          <w:position w:val="15"/>
          <w:sz w:val="24"/>
          <w:szCs w:val="24"/>
        </w:rPr>
        <w:t>的有关</w:t>
      </w:r>
    </w:p>
    <w:p>
      <w:pPr>
        <w:pStyle w:val="8"/>
        <w:spacing w:line="221" w:lineRule="auto"/>
        <w:ind w:left="14"/>
        <w:rPr>
          <w:sz w:val="24"/>
          <w:szCs w:val="24"/>
        </w:rPr>
      </w:pPr>
      <w:r>
        <w:rPr>
          <w:spacing w:val="-1"/>
          <w:sz w:val="24"/>
          <w:szCs w:val="24"/>
        </w:rPr>
        <w:t>信息与库中的信息相一致。否则，投标人因此蒙受损失，招标人概不负责。</w:t>
      </w:r>
    </w:p>
    <w:p>
      <w:pPr>
        <w:pStyle w:val="8"/>
        <w:spacing w:before="151" w:line="222" w:lineRule="auto"/>
        <w:ind w:left="488"/>
        <w:rPr>
          <w:sz w:val="24"/>
          <w:szCs w:val="24"/>
        </w:rPr>
      </w:pPr>
      <w:r>
        <w:rPr>
          <w:spacing w:val="-1"/>
          <w:sz w:val="24"/>
          <w:szCs w:val="24"/>
          <w14:textOutline w14:w="4358" w14:cap="sq" w14:cmpd="sng">
            <w14:solidFill>
              <w14:srgbClr w14:val="000000"/>
            </w14:solidFill>
            <w14:prstDash w14:val="solid"/>
            <w14:bevel/>
          </w14:textOutline>
        </w:rPr>
        <w:t>8、投标费用</w:t>
      </w:r>
    </w:p>
    <w:p>
      <w:pPr>
        <w:pStyle w:val="8"/>
        <w:spacing w:before="150" w:line="222" w:lineRule="auto"/>
        <w:ind w:left="488"/>
        <w:rPr>
          <w:sz w:val="24"/>
          <w:szCs w:val="24"/>
        </w:rPr>
      </w:pPr>
      <w:r>
        <w:rPr>
          <w:spacing w:val="-1"/>
          <w:sz w:val="24"/>
          <w:szCs w:val="24"/>
        </w:rPr>
        <w:t>8.1</w:t>
      </w:r>
      <w:r>
        <w:rPr>
          <w:spacing w:val="-45"/>
          <w:sz w:val="24"/>
          <w:szCs w:val="24"/>
        </w:rPr>
        <w:t xml:space="preserve"> </w:t>
      </w:r>
      <w:r>
        <w:rPr>
          <w:spacing w:val="-1"/>
          <w:sz w:val="24"/>
          <w:szCs w:val="24"/>
        </w:rPr>
        <w:t>投标人准备和参加投标活动发生的费用</w:t>
      </w:r>
      <w:r>
        <w:rPr>
          <w:spacing w:val="-2"/>
          <w:sz w:val="24"/>
          <w:szCs w:val="24"/>
        </w:rPr>
        <w:t>自理。</w:t>
      </w:r>
    </w:p>
    <w:p>
      <w:pPr>
        <w:pStyle w:val="8"/>
        <w:spacing w:before="153" w:line="223" w:lineRule="auto"/>
        <w:ind w:left="488"/>
        <w:rPr>
          <w:sz w:val="24"/>
          <w:szCs w:val="24"/>
        </w:rPr>
      </w:pPr>
      <w:r>
        <w:rPr>
          <w:spacing w:val="-1"/>
          <w:sz w:val="24"/>
          <w:szCs w:val="24"/>
          <w14:textOutline w14:w="4358" w14:cap="sq" w14:cmpd="sng">
            <w14:solidFill>
              <w14:srgbClr w14:val="000000"/>
            </w14:solidFill>
            <w14:prstDash w14:val="solid"/>
            <w14:bevel/>
          </w14:textOutline>
        </w:rPr>
        <w:t>9、踏勘现场</w:t>
      </w:r>
    </w:p>
    <w:p>
      <w:pPr>
        <w:pStyle w:val="8"/>
        <w:spacing w:before="151" w:line="338" w:lineRule="auto"/>
        <w:ind w:left="14" w:right="111" w:firstLine="461"/>
        <w:jc w:val="both"/>
        <w:rPr>
          <w:sz w:val="24"/>
          <w:szCs w:val="24"/>
        </w:rPr>
      </w:pPr>
      <w:r>
        <w:rPr>
          <w:spacing w:val="-2"/>
          <w:sz w:val="24"/>
          <w:szCs w:val="24"/>
        </w:rPr>
        <w:t>9.1 投标人须知前附表规定组织踏勘现场的，招标人按投标人须知前附表规定的时间、</w:t>
      </w:r>
      <w:r>
        <w:rPr>
          <w:spacing w:val="9"/>
          <w:sz w:val="24"/>
          <w:szCs w:val="24"/>
        </w:rPr>
        <w:t xml:space="preserve"> </w:t>
      </w:r>
      <w:r>
        <w:rPr>
          <w:spacing w:val="2"/>
          <w:sz w:val="24"/>
          <w:szCs w:val="24"/>
        </w:rPr>
        <w:t>地点组织投标人踏勘项目现场。如需踏勘现场，投标人自行踏勘现场的，可咨询</w:t>
      </w:r>
      <w:r>
        <w:rPr>
          <w:spacing w:val="1"/>
          <w:sz w:val="24"/>
          <w:szCs w:val="24"/>
        </w:rPr>
        <w:t>本项目采</w:t>
      </w:r>
      <w:r>
        <w:rPr>
          <w:sz w:val="24"/>
          <w:szCs w:val="24"/>
        </w:rPr>
        <w:t xml:space="preserve"> </w:t>
      </w:r>
      <w:r>
        <w:rPr>
          <w:spacing w:val="2"/>
          <w:sz w:val="24"/>
          <w:szCs w:val="24"/>
        </w:rPr>
        <w:t>购人或采购代理机构联系人。</w:t>
      </w:r>
      <w:r>
        <w:rPr>
          <w:spacing w:val="2"/>
          <w:sz w:val="24"/>
          <w:szCs w:val="24"/>
          <w14:textOutline w14:w="4358" w14:cap="sq" w14:cmpd="sng">
            <w14:solidFill>
              <w14:srgbClr w14:val="000000"/>
            </w14:solidFill>
            <w14:prstDash w14:val="solid"/>
            <w14:bevel/>
          </w14:textOutline>
        </w:rPr>
        <w:t>投标人自行踏勘现场的，可咨询本项目采购人或采</w:t>
      </w:r>
      <w:r>
        <w:rPr>
          <w:spacing w:val="1"/>
          <w:sz w:val="24"/>
          <w:szCs w:val="24"/>
          <w14:textOutline w14:w="4358" w14:cap="sq" w14:cmpd="sng">
            <w14:solidFill>
              <w14:srgbClr w14:val="000000"/>
            </w14:solidFill>
            <w14:prstDash w14:val="solid"/>
            <w14:bevel/>
          </w14:textOutline>
        </w:rPr>
        <w:t>购代理机</w:t>
      </w:r>
    </w:p>
    <w:p>
      <w:pPr>
        <w:pStyle w:val="8"/>
        <w:spacing w:line="223" w:lineRule="auto"/>
        <w:ind w:left="13"/>
        <w:rPr>
          <w:sz w:val="24"/>
          <w:szCs w:val="24"/>
        </w:rPr>
      </w:pPr>
      <w:r>
        <w:rPr>
          <w:spacing w:val="-3"/>
          <w:sz w:val="24"/>
          <w:szCs w:val="24"/>
          <w14:textOutline w14:w="4358" w14:cap="sq" w14:cmpd="sng">
            <w14:solidFill>
              <w14:srgbClr w14:val="000000"/>
            </w14:solidFill>
            <w14:prstDash w14:val="solid"/>
            <w14:bevel/>
          </w14:textOutline>
        </w:rPr>
        <w:t>构联系人。</w:t>
      </w:r>
    </w:p>
    <w:p>
      <w:pPr>
        <w:pStyle w:val="8"/>
        <w:spacing w:before="150" w:line="222" w:lineRule="auto"/>
        <w:ind w:left="476"/>
        <w:rPr>
          <w:sz w:val="24"/>
          <w:szCs w:val="24"/>
        </w:rPr>
      </w:pPr>
      <w:r>
        <w:rPr>
          <w:spacing w:val="-1"/>
          <w:sz w:val="24"/>
          <w:szCs w:val="24"/>
        </w:rPr>
        <w:t>9.2 投标人踏勘现场发生的费用自理。</w:t>
      </w:r>
    </w:p>
    <w:p>
      <w:pPr>
        <w:pStyle w:val="8"/>
        <w:spacing w:before="153" w:line="219" w:lineRule="auto"/>
        <w:ind w:left="476"/>
        <w:rPr>
          <w:sz w:val="24"/>
          <w:szCs w:val="24"/>
        </w:rPr>
      </w:pPr>
      <w:r>
        <w:rPr>
          <w:spacing w:val="-1"/>
          <w:sz w:val="24"/>
          <w:szCs w:val="24"/>
        </w:rPr>
        <w:t>9.3 除招标人的原因外，投标人自行负责在踏勘现场中所发生的人员伤亡和财产损失。</w:t>
      </w:r>
    </w:p>
    <w:p>
      <w:pPr>
        <w:pStyle w:val="8"/>
        <w:spacing w:before="154" w:line="219" w:lineRule="auto"/>
        <w:ind w:left="476"/>
        <w:rPr>
          <w:sz w:val="24"/>
          <w:szCs w:val="24"/>
        </w:rPr>
      </w:pPr>
      <w:r>
        <w:rPr>
          <w:spacing w:val="2"/>
          <w:sz w:val="24"/>
          <w:szCs w:val="24"/>
        </w:rPr>
        <w:t>9.4 招标人在踏勘现场中介绍的场地和相关的周边环境情况，供投标人在编制投标文</w:t>
      </w:r>
    </w:p>
    <w:p>
      <w:pPr>
        <w:pStyle w:val="8"/>
        <w:spacing w:before="154" w:line="220" w:lineRule="auto"/>
        <w:ind w:left="14"/>
        <w:rPr>
          <w:sz w:val="24"/>
          <w:szCs w:val="24"/>
        </w:rPr>
      </w:pPr>
      <w:r>
        <w:rPr>
          <w:spacing w:val="-1"/>
          <w:sz w:val="24"/>
          <w:szCs w:val="24"/>
        </w:rPr>
        <w:t>件时参考，招标人不对投标人据此作出的判断和决策负责。</w:t>
      </w:r>
    </w:p>
    <w:p>
      <w:pPr>
        <w:pStyle w:val="8"/>
        <w:spacing w:before="156" w:line="222" w:lineRule="auto"/>
        <w:ind w:left="504"/>
        <w:rPr>
          <w:sz w:val="24"/>
          <w:szCs w:val="24"/>
        </w:rPr>
      </w:pPr>
      <w:r>
        <w:rPr>
          <w:spacing w:val="-3"/>
          <w:sz w:val="24"/>
          <w:szCs w:val="24"/>
          <w14:textOutline w14:w="4358" w14:cap="sq" w14:cmpd="sng">
            <w14:solidFill>
              <w14:srgbClr w14:val="000000"/>
            </w14:solidFill>
            <w14:prstDash w14:val="solid"/>
            <w14:bevel/>
          </w14:textOutline>
        </w:rPr>
        <w:t>10、投标预备会</w:t>
      </w:r>
    </w:p>
    <w:p>
      <w:pPr>
        <w:pStyle w:val="8"/>
        <w:spacing w:before="150" w:line="440" w:lineRule="exact"/>
        <w:ind w:left="492"/>
        <w:rPr>
          <w:sz w:val="24"/>
          <w:szCs w:val="24"/>
        </w:rPr>
      </w:pPr>
      <w:r>
        <w:rPr>
          <w:position w:val="14"/>
          <w:sz w:val="24"/>
          <w:szCs w:val="24"/>
        </w:rPr>
        <w:t>10.1</w:t>
      </w:r>
      <w:r>
        <w:rPr>
          <w:spacing w:val="-43"/>
          <w:position w:val="14"/>
          <w:sz w:val="24"/>
          <w:szCs w:val="24"/>
        </w:rPr>
        <w:t xml:space="preserve"> </w:t>
      </w:r>
      <w:r>
        <w:rPr>
          <w:position w:val="14"/>
          <w:sz w:val="24"/>
          <w:szCs w:val="24"/>
        </w:rPr>
        <w:t>投标人须知前附表规定召开投标预备会的，招标人按投标人须知前附表规定</w:t>
      </w:r>
      <w:r>
        <w:rPr>
          <w:spacing w:val="-1"/>
          <w:position w:val="14"/>
          <w:sz w:val="24"/>
          <w:szCs w:val="24"/>
        </w:rPr>
        <w:t>的时</w:t>
      </w:r>
    </w:p>
    <w:p>
      <w:pPr>
        <w:pStyle w:val="8"/>
        <w:spacing w:line="222" w:lineRule="auto"/>
        <w:ind w:left="37"/>
        <w:rPr>
          <w:sz w:val="24"/>
          <w:szCs w:val="24"/>
        </w:rPr>
      </w:pPr>
      <w:r>
        <w:rPr>
          <w:spacing w:val="-2"/>
          <w:sz w:val="24"/>
          <w:szCs w:val="24"/>
        </w:rPr>
        <w:t>间和地点召开投标预备会，澄清投标人提出的问题。</w:t>
      </w:r>
    </w:p>
    <w:p>
      <w:pPr>
        <w:pStyle w:val="8"/>
        <w:spacing w:before="153" w:line="439" w:lineRule="exact"/>
        <w:ind w:left="492"/>
        <w:rPr>
          <w:sz w:val="24"/>
          <w:szCs w:val="24"/>
        </w:rPr>
      </w:pPr>
      <w:r>
        <w:rPr>
          <w:position w:val="14"/>
          <w:sz w:val="24"/>
          <w:szCs w:val="24"/>
        </w:rPr>
        <w:t>10.2</w:t>
      </w:r>
      <w:r>
        <w:rPr>
          <w:spacing w:val="-43"/>
          <w:position w:val="14"/>
          <w:sz w:val="24"/>
          <w:szCs w:val="24"/>
        </w:rPr>
        <w:t xml:space="preserve"> </w:t>
      </w:r>
      <w:r>
        <w:rPr>
          <w:position w:val="14"/>
          <w:sz w:val="24"/>
          <w:szCs w:val="24"/>
        </w:rPr>
        <w:t>投标人应在投标人须知前附表规定的时间前，将提出的问题送达招标人，以</w:t>
      </w:r>
      <w:r>
        <w:rPr>
          <w:spacing w:val="-1"/>
          <w:position w:val="14"/>
          <w:sz w:val="24"/>
          <w:szCs w:val="24"/>
        </w:rPr>
        <w:t>便招</w:t>
      </w:r>
    </w:p>
    <w:p>
      <w:pPr>
        <w:pStyle w:val="8"/>
        <w:spacing w:line="222" w:lineRule="auto"/>
        <w:ind w:left="13"/>
        <w:rPr>
          <w:sz w:val="24"/>
          <w:szCs w:val="24"/>
        </w:rPr>
      </w:pPr>
      <w:r>
        <w:rPr>
          <w:spacing w:val="-4"/>
          <w:sz w:val="24"/>
          <w:szCs w:val="24"/>
        </w:rPr>
        <w:t>标人澄清。</w:t>
      </w:r>
    </w:p>
    <w:p>
      <w:pPr>
        <w:pStyle w:val="8"/>
        <w:spacing w:before="150" w:line="442" w:lineRule="exact"/>
        <w:ind w:left="492"/>
        <w:rPr>
          <w:sz w:val="24"/>
          <w:szCs w:val="24"/>
        </w:rPr>
      </w:pPr>
      <w:r>
        <w:rPr>
          <w:position w:val="15"/>
          <w:sz w:val="24"/>
          <w:szCs w:val="24"/>
        </w:rPr>
        <w:t>10.3</w:t>
      </w:r>
      <w:r>
        <w:rPr>
          <w:spacing w:val="-43"/>
          <w:position w:val="15"/>
          <w:sz w:val="24"/>
          <w:szCs w:val="24"/>
        </w:rPr>
        <w:t xml:space="preserve"> </w:t>
      </w:r>
      <w:r>
        <w:rPr>
          <w:position w:val="15"/>
          <w:sz w:val="24"/>
          <w:szCs w:val="24"/>
        </w:rPr>
        <w:t>招标人在投标人须知前附表规定的时间，将对投标人所提的问题进行澄清。</w:t>
      </w:r>
      <w:r>
        <w:rPr>
          <w:spacing w:val="-1"/>
          <w:position w:val="15"/>
          <w:sz w:val="24"/>
          <w:szCs w:val="24"/>
        </w:rPr>
        <w:t>该澄</w:t>
      </w:r>
    </w:p>
    <w:p>
      <w:pPr>
        <w:pStyle w:val="8"/>
        <w:spacing w:line="220" w:lineRule="auto"/>
        <w:ind w:left="17"/>
        <w:rPr>
          <w:sz w:val="24"/>
          <w:szCs w:val="24"/>
        </w:rPr>
      </w:pPr>
      <w:r>
        <w:rPr>
          <w:spacing w:val="-2"/>
          <w:sz w:val="24"/>
          <w:szCs w:val="24"/>
        </w:rPr>
        <w:t>清内容为竞争性磋商文件的组成部分。</w:t>
      </w:r>
    </w:p>
    <w:p>
      <w:pPr>
        <w:pStyle w:val="8"/>
        <w:spacing w:before="154" w:line="222" w:lineRule="auto"/>
        <w:ind w:left="504"/>
        <w:rPr>
          <w:sz w:val="24"/>
          <w:szCs w:val="24"/>
        </w:rPr>
      </w:pPr>
      <w:r>
        <w:rPr>
          <w:spacing w:val="-5"/>
          <w:sz w:val="24"/>
          <w:szCs w:val="24"/>
          <w14:textOutline w14:w="4358" w14:cap="sq" w14:cmpd="sng">
            <w14:solidFill>
              <w14:srgbClr w14:val="000000"/>
            </w14:solidFill>
            <w14:prstDash w14:val="solid"/>
            <w14:bevel/>
          </w14:textOutline>
        </w:rPr>
        <w:t>11、</w:t>
      </w:r>
      <w:r>
        <w:rPr>
          <w:spacing w:val="15"/>
          <w:sz w:val="24"/>
          <w:szCs w:val="24"/>
        </w:rPr>
        <w:t xml:space="preserve"> </w:t>
      </w:r>
      <w:r>
        <w:rPr>
          <w:spacing w:val="-5"/>
          <w:sz w:val="24"/>
          <w:szCs w:val="24"/>
          <w14:textOutline w14:w="4358" w14:cap="sq" w14:cmpd="sng">
            <w14:solidFill>
              <w14:srgbClr w14:val="000000"/>
            </w14:solidFill>
            <w14:prstDash w14:val="solid"/>
            <w14:bevel/>
          </w14:textOutline>
        </w:rPr>
        <w:t>联合投标</w:t>
      </w:r>
    </w:p>
    <w:p>
      <w:pPr>
        <w:pStyle w:val="8"/>
        <w:spacing w:before="119" w:line="360" w:lineRule="auto"/>
        <w:ind w:left="14" w:right="187" w:firstLine="478"/>
        <w:jc w:val="both"/>
        <w:rPr>
          <w:sz w:val="24"/>
          <w:szCs w:val="24"/>
        </w:rPr>
      </w:pPr>
      <w:r>
        <w:rPr>
          <w:spacing w:val="-1"/>
          <w:sz w:val="24"/>
          <w:szCs w:val="24"/>
        </w:rPr>
        <w:t>11.1 两个以上投标人可以组成一个投标联合体，以一个投标人的身份投标。</w:t>
      </w:r>
      <w:r>
        <w:rPr>
          <w:spacing w:val="-2"/>
          <w:sz w:val="24"/>
          <w:szCs w:val="24"/>
        </w:rPr>
        <w:t>以联合体</w:t>
      </w:r>
      <w:r>
        <w:rPr>
          <w:sz w:val="24"/>
          <w:szCs w:val="24"/>
        </w:rPr>
        <w:t xml:space="preserve"> </w:t>
      </w:r>
      <w:r>
        <w:rPr>
          <w:spacing w:val="2"/>
          <w:sz w:val="24"/>
          <w:szCs w:val="24"/>
        </w:rPr>
        <w:t>形式参加投标的，联合体各方均应当符合《政府采购法》第二十二条规定的条件</w:t>
      </w:r>
      <w:r>
        <w:rPr>
          <w:spacing w:val="1"/>
          <w:sz w:val="24"/>
          <w:szCs w:val="24"/>
        </w:rPr>
        <w:t>。招标人</w:t>
      </w:r>
      <w:r>
        <w:rPr>
          <w:sz w:val="24"/>
          <w:szCs w:val="24"/>
        </w:rPr>
        <w:t xml:space="preserve"> </w:t>
      </w:r>
      <w:r>
        <w:rPr>
          <w:spacing w:val="2"/>
          <w:sz w:val="24"/>
          <w:szCs w:val="24"/>
        </w:rPr>
        <w:t>根据采购项目的特殊要求规定投标人特定条件的，联合体各方中至少应当有一方</w:t>
      </w:r>
      <w:r>
        <w:rPr>
          <w:spacing w:val="1"/>
          <w:sz w:val="24"/>
          <w:szCs w:val="24"/>
        </w:rPr>
        <w:t>符合招标</w:t>
      </w:r>
    </w:p>
    <w:p>
      <w:pPr>
        <w:pStyle w:val="8"/>
        <w:spacing w:line="222" w:lineRule="auto"/>
        <w:ind w:left="18"/>
        <w:rPr>
          <w:sz w:val="24"/>
          <w:szCs w:val="24"/>
        </w:rPr>
      </w:pPr>
      <w:r>
        <w:rPr>
          <w:spacing w:val="-3"/>
          <w:sz w:val="24"/>
          <w:szCs w:val="24"/>
        </w:rPr>
        <w:t>人规定的特定条件。</w:t>
      </w:r>
    </w:p>
    <w:p>
      <w:pPr>
        <w:pStyle w:val="8"/>
        <w:spacing w:before="179" w:line="360" w:lineRule="auto"/>
        <w:ind w:left="28" w:right="188" w:firstLine="464"/>
        <w:jc w:val="both"/>
        <w:rPr>
          <w:sz w:val="24"/>
          <w:szCs w:val="24"/>
        </w:rPr>
      </w:pPr>
      <w:r>
        <w:rPr>
          <w:sz w:val="24"/>
          <w:szCs w:val="24"/>
        </w:rPr>
        <w:t>11.2</w:t>
      </w:r>
      <w:r>
        <w:rPr>
          <w:spacing w:val="-45"/>
          <w:sz w:val="24"/>
          <w:szCs w:val="24"/>
        </w:rPr>
        <w:t xml:space="preserve"> </w:t>
      </w:r>
      <w:r>
        <w:rPr>
          <w:sz w:val="24"/>
          <w:szCs w:val="24"/>
        </w:rPr>
        <w:t xml:space="preserve">联合体各方之间应当签订共同投标协议，明确约定联合体各方承担的工作和相应 </w:t>
      </w:r>
      <w:r>
        <w:rPr>
          <w:spacing w:val="2"/>
          <w:sz w:val="24"/>
          <w:szCs w:val="24"/>
        </w:rPr>
        <w:t>的责任，并将共同投标协议连同投标文件一并</w:t>
      </w:r>
      <w:r>
        <w:rPr>
          <w:spacing w:val="1"/>
          <w:sz w:val="24"/>
          <w:szCs w:val="24"/>
        </w:rPr>
        <w:t>提交招标人。联合体各方签订共同投标协议</w:t>
      </w:r>
    </w:p>
    <w:p>
      <w:pPr>
        <w:pStyle w:val="8"/>
        <w:spacing w:before="1" w:line="219" w:lineRule="auto"/>
        <w:ind w:left="16"/>
        <w:rPr>
          <w:sz w:val="24"/>
          <w:szCs w:val="24"/>
        </w:rPr>
      </w:pPr>
      <w:r>
        <w:rPr>
          <w:spacing w:val="-1"/>
          <w:sz w:val="24"/>
          <w:szCs w:val="24"/>
        </w:rPr>
        <w:t>后，不得再以自己名义单独在同一项目中投标，也不得组成新的联合体参</w:t>
      </w:r>
      <w:r>
        <w:rPr>
          <w:spacing w:val="-2"/>
          <w:sz w:val="24"/>
          <w:szCs w:val="24"/>
        </w:rPr>
        <w:t>加同一项目投标。</w:t>
      </w:r>
    </w:p>
    <w:p>
      <w:pPr>
        <w:pStyle w:val="8"/>
        <w:spacing w:before="183" w:line="220" w:lineRule="auto"/>
        <w:ind w:left="495"/>
        <w:rPr>
          <w:sz w:val="24"/>
          <w:szCs w:val="24"/>
        </w:rPr>
      </w:pPr>
      <w:r>
        <w:rPr>
          <w:spacing w:val="-1"/>
          <w:sz w:val="24"/>
          <w:szCs w:val="24"/>
        </w:rPr>
        <w:t>11.3 联合体应当确定其中一个单位为投标的全权代表，负责参加投标的一切事务，并</w:t>
      </w:r>
    </w:p>
    <w:p>
      <w:pPr>
        <w:spacing w:line="220" w:lineRule="auto"/>
        <w:rPr>
          <w:sz w:val="24"/>
          <w:szCs w:val="24"/>
        </w:rPr>
        <w:sectPr>
          <w:footerReference r:id="rId12" w:type="default"/>
          <w:pgSz w:w="11906" w:h="16839"/>
          <w:pgMar w:top="1118" w:right="1134" w:bottom="1156" w:left="1134" w:header="878" w:footer="994" w:gutter="0"/>
          <w:pgNumType w:fmt="decimal"/>
          <w:cols w:space="720" w:num="1"/>
        </w:sectPr>
      </w:pPr>
    </w:p>
    <w:p>
      <w:pPr>
        <w:spacing w:line="355" w:lineRule="auto"/>
        <w:rPr>
          <w:rFonts w:ascii="Arial"/>
          <w:sz w:val="21"/>
        </w:rPr>
      </w:pPr>
    </w:p>
    <w:p>
      <w:pPr>
        <w:pStyle w:val="8"/>
        <w:spacing w:before="78" w:line="222" w:lineRule="auto"/>
        <w:ind w:left="14"/>
        <w:rPr>
          <w:sz w:val="24"/>
          <w:szCs w:val="24"/>
        </w:rPr>
      </w:pPr>
      <w:r>
        <w:rPr>
          <w:spacing w:val="-1"/>
          <w:sz w:val="24"/>
          <w:szCs w:val="24"/>
        </w:rPr>
        <w:t>承担投标及履约中应承担的全部责任与义务。</w:t>
      </w:r>
    </w:p>
    <w:p>
      <w:pPr>
        <w:pStyle w:val="8"/>
        <w:spacing w:before="112" w:line="264" w:lineRule="auto"/>
        <w:ind w:left="16" w:right="187" w:firstLine="495"/>
        <w:rPr>
          <w:sz w:val="24"/>
          <w:szCs w:val="24"/>
        </w:rPr>
      </w:pPr>
      <w:r>
        <w:rPr>
          <w:spacing w:val="-2"/>
          <w:sz w:val="24"/>
          <w:szCs w:val="24"/>
        </w:rPr>
        <w:t>11.4 联合体各方应当共同与招标人签订采购合同，就采购合同约定的事项对招标人承</w:t>
      </w:r>
      <w:r>
        <w:rPr>
          <w:spacing w:val="16"/>
          <w:sz w:val="24"/>
          <w:szCs w:val="24"/>
        </w:rPr>
        <w:t xml:space="preserve"> </w:t>
      </w:r>
      <w:r>
        <w:rPr>
          <w:spacing w:val="-3"/>
          <w:sz w:val="24"/>
          <w:szCs w:val="24"/>
        </w:rPr>
        <w:t>担连带责任。</w:t>
      </w:r>
    </w:p>
    <w:p>
      <w:pPr>
        <w:pStyle w:val="8"/>
        <w:spacing w:before="146" w:line="222" w:lineRule="auto"/>
        <w:ind w:left="495"/>
        <w:rPr>
          <w:sz w:val="24"/>
          <w:szCs w:val="24"/>
        </w:rPr>
      </w:pPr>
      <w:r>
        <w:rPr>
          <w:spacing w:val="-3"/>
          <w:sz w:val="24"/>
          <w:szCs w:val="24"/>
          <w14:textOutline w14:w="4358" w14:cap="sq" w14:cmpd="sng">
            <w14:solidFill>
              <w14:srgbClr w14:val="000000"/>
            </w14:solidFill>
            <w14:prstDash w14:val="solid"/>
            <w14:bevel/>
          </w14:textOutline>
        </w:rPr>
        <w:t>12、招标代理费</w:t>
      </w:r>
    </w:p>
    <w:p>
      <w:pPr>
        <w:pStyle w:val="8"/>
        <w:spacing w:before="118" w:line="360" w:lineRule="auto"/>
        <w:ind w:left="11" w:right="187" w:firstLine="492"/>
        <w:jc w:val="both"/>
        <w:rPr>
          <w:sz w:val="24"/>
          <w:szCs w:val="24"/>
        </w:rPr>
      </w:pPr>
      <w:r>
        <w:rPr>
          <w:spacing w:val="-1"/>
          <w:sz w:val="24"/>
          <w:szCs w:val="24"/>
        </w:rPr>
        <w:t>12.1 中标（成交）单位在领取本项目中标（成</w:t>
      </w:r>
      <w:r>
        <w:rPr>
          <w:spacing w:val="-2"/>
          <w:sz w:val="24"/>
          <w:szCs w:val="24"/>
        </w:rPr>
        <w:t>交）通知书时，按照《国家计委关于印</w:t>
      </w:r>
      <w:r>
        <w:rPr>
          <w:sz w:val="24"/>
          <w:szCs w:val="24"/>
        </w:rPr>
        <w:t xml:space="preserve"> 发招标代理服务收费管理暂行办法的通知（计价格[2002]1980</w:t>
      </w:r>
      <w:r>
        <w:rPr>
          <w:spacing w:val="-39"/>
          <w:sz w:val="24"/>
          <w:szCs w:val="24"/>
        </w:rPr>
        <w:t xml:space="preserve"> </w:t>
      </w:r>
      <w:r>
        <w:rPr>
          <w:sz w:val="24"/>
          <w:szCs w:val="24"/>
        </w:rPr>
        <w:t>号）及《招标代</w:t>
      </w:r>
      <w:r>
        <w:rPr>
          <w:spacing w:val="-1"/>
          <w:sz w:val="24"/>
          <w:szCs w:val="24"/>
        </w:rPr>
        <w:t>理服务收费</w:t>
      </w:r>
      <w:r>
        <w:rPr>
          <w:sz w:val="24"/>
          <w:szCs w:val="24"/>
        </w:rPr>
        <w:t xml:space="preserve"> </w:t>
      </w:r>
      <w:r>
        <w:rPr>
          <w:spacing w:val="-3"/>
          <w:sz w:val="24"/>
          <w:szCs w:val="24"/>
        </w:rPr>
        <w:t>有关问题》（发改办价格〔2003〕857</w:t>
      </w:r>
      <w:r>
        <w:rPr>
          <w:spacing w:val="-34"/>
          <w:sz w:val="24"/>
          <w:szCs w:val="24"/>
        </w:rPr>
        <w:t xml:space="preserve"> </w:t>
      </w:r>
      <w:r>
        <w:rPr>
          <w:spacing w:val="-3"/>
          <w:sz w:val="24"/>
          <w:szCs w:val="24"/>
        </w:rPr>
        <w:t>号文）中规定由中标（成交）单位向招标代理机构支</w:t>
      </w:r>
    </w:p>
    <w:p>
      <w:pPr>
        <w:pStyle w:val="8"/>
        <w:spacing w:line="222" w:lineRule="auto"/>
        <w:ind w:left="14"/>
        <w:rPr>
          <w:sz w:val="24"/>
          <w:szCs w:val="24"/>
        </w:rPr>
      </w:pPr>
      <w:r>
        <w:rPr>
          <w:spacing w:val="-2"/>
          <w:sz w:val="24"/>
          <w:szCs w:val="24"/>
        </w:rPr>
        <w:t>付本项目代理费。收费标准如下：</w:t>
      </w:r>
    </w:p>
    <w:p>
      <w:pPr>
        <w:pStyle w:val="8"/>
        <w:spacing w:before="180" w:line="222" w:lineRule="auto"/>
        <w:ind w:left="3777"/>
        <w:rPr>
          <w:sz w:val="24"/>
          <w:szCs w:val="24"/>
        </w:rPr>
      </w:pPr>
      <w:r>
        <w:rPr>
          <w:spacing w:val="-1"/>
          <w:sz w:val="24"/>
          <w:szCs w:val="24"/>
          <w14:textOutline w14:w="4358" w14:cap="sq" w14:cmpd="sng">
            <w14:solidFill>
              <w14:srgbClr w14:val="000000"/>
            </w14:solidFill>
            <w14:prstDash w14:val="solid"/>
            <w14:bevel/>
          </w14:textOutline>
        </w:rPr>
        <w:t>招标代理服务收费标准</w:t>
      </w:r>
    </w:p>
    <w:p>
      <w:pPr>
        <w:spacing w:line="63" w:lineRule="exact"/>
      </w:pPr>
    </w:p>
    <w:tbl>
      <w:tblPr>
        <w:tblStyle w:val="22"/>
        <w:tblW w:w="8530" w:type="dxa"/>
        <w:tblInd w:w="5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6"/>
        <w:gridCol w:w="2145"/>
        <w:gridCol w:w="2145"/>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396" w:type="dxa"/>
            <w:vAlign w:val="top"/>
          </w:tcPr>
          <w:p>
            <w:pPr>
              <w:spacing w:before="39" w:line="222" w:lineRule="auto"/>
              <w:ind w:left="281"/>
              <w:rPr>
                <w:rFonts w:ascii="仿宋" w:hAnsi="仿宋" w:eastAsia="仿宋" w:cs="仿宋"/>
                <w:sz w:val="24"/>
                <w:szCs w:val="24"/>
              </w:rPr>
            </w:pPr>
            <w:r>
              <w:rPr>
                <w:rFonts w:ascii="仿宋" w:hAnsi="仿宋" w:eastAsia="仿宋" w:cs="仿宋"/>
                <w:spacing w:val="-6"/>
                <w:sz w:val="24"/>
                <w:szCs w:val="24"/>
              </w:rPr>
              <w:t>中标（成交）金额</w:t>
            </w:r>
          </w:p>
          <w:p>
            <w:pPr>
              <w:spacing w:before="10" w:line="200" w:lineRule="auto"/>
              <w:ind w:left="735"/>
              <w:rPr>
                <w:rFonts w:ascii="仿宋" w:hAnsi="仿宋" w:eastAsia="仿宋" w:cs="仿宋"/>
                <w:sz w:val="24"/>
                <w:szCs w:val="24"/>
              </w:rPr>
            </w:pPr>
            <w:r>
              <w:rPr>
                <w:rFonts w:ascii="仿宋" w:hAnsi="仿宋" w:eastAsia="仿宋" w:cs="仿宋"/>
                <w:spacing w:val="-6"/>
                <w:sz w:val="24"/>
                <w:szCs w:val="24"/>
              </w:rPr>
              <w:t>（万元）</w:t>
            </w:r>
          </w:p>
        </w:tc>
        <w:tc>
          <w:tcPr>
            <w:tcW w:w="2145" w:type="dxa"/>
            <w:vAlign w:val="top"/>
          </w:tcPr>
          <w:p>
            <w:pPr>
              <w:spacing w:before="38" w:line="221" w:lineRule="auto"/>
              <w:ind w:left="609"/>
              <w:rPr>
                <w:rFonts w:ascii="仿宋" w:hAnsi="仿宋" w:eastAsia="仿宋" w:cs="仿宋"/>
                <w:sz w:val="24"/>
                <w:szCs w:val="24"/>
              </w:rPr>
            </w:pPr>
            <w:r>
              <w:rPr>
                <w:rFonts w:ascii="仿宋" w:hAnsi="仿宋" w:eastAsia="仿宋" w:cs="仿宋"/>
                <w:spacing w:val="-6"/>
                <w:sz w:val="24"/>
                <w:szCs w:val="24"/>
              </w:rPr>
              <w:t>货物招标</w:t>
            </w:r>
          </w:p>
        </w:tc>
        <w:tc>
          <w:tcPr>
            <w:tcW w:w="2145" w:type="dxa"/>
            <w:vAlign w:val="top"/>
          </w:tcPr>
          <w:p>
            <w:pPr>
              <w:spacing w:before="39" w:line="222" w:lineRule="auto"/>
              <w:ind w:left="604"/>
              <w:rPr>
                <w:rFonts w:ascii="仿宋" w:hAnsi="仿宋" w:eastAsia="仿宋" w:cs="仿宋"/>
                <w:sz w:val="24"/>
                <w:szCs w:val="24"/>
              </w:rPr>
            </w:pPr>
            <w:r>
              <w:rPr>
                <w:rFonts w:ascii="仿宋" w:hAnsi="仿宋" w:eastAsia="仿宋" w:cs="仿宋"/>
                <w:spacing w:val="-4"/>
                <w:sz w:val="24"/>
                <w:szCs w:val="24"/>
              </w:rPr>
              <w:t>服务招标</w:t>
            </w:r>
          </w:p>
        </w:tc>
        <w:tc>
          <w:tcPr>
            <w:tcW w:w="1844" w:type="dxa"/>
            <w:vAlign w:val="top"/>
          </w:tcPr>
          <w:p>
            <w:pPr>
              <w:spacing w:before="39" w:line="224" w:lineRule="auto"/>
              <w:ind w:left="696"/>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vAlign w:val="top"/>
          </w:tcPr>
          <w:p>
            <w:pPr>
              <w:spacing w:before="37" w:line="197" w:lineRule="auto"/>
              <w:ind w:left="771"/>
              <w:rPr>
                <w:rFonts w:ascii="仿宋" w:hAnsi="仿宋" w:eastAsia="仿宋" w:cs="仿宋"/>
                <w:sz w:val="24"/>
                <w:szCs w:val="24"/>
              </w:rPr>
            </w:pPr>
            <w:r>
              <w:rPr>
                <w:rFonts w:ascii="仿宋" w:hAnsi="仿宋" w:eastAsia="仿宋" w:cs="仿宋"/>
                <w:spacing w:val="-14"/>
                <w:sz w:val="24"/>
                <w:szCs w:val="24"/>
              </w:rPr>
              <w:t>100</w:t>
            </w:r>
            <w:r>
              <w:rPr>
                <w:rFonts w:ascii="仿宋" w:hAnsi="仿宋" w:eastAsia="仿宋" w:cs="仿宋"/>
                <w:spacing w:val="-18"/>
                <w:sz w:val="24"/>
                <w:szCs w:val="24"/>
              </w:rPr>
              <w:t xml:space="preserve"> </w:t>
            </w:r>
            <w:r>
              <w:rPr>
                <w:rFonts w:ascii="仿宋" w:hAnsi="仿宋" w:eastAsia="仿宋" w:cs="仿宋"/>
                <w:spacing w:val="-14"/>
                <w:sz w:val="24"/>
                <w:szCs w:val="24"/>
              </w:rPr>
              <w:t>以下</w:t>
            </w:r>
          </w:p>
        </w:tc>
        <w:tc>
          <w:tcPr>
            <w:tcW w:w="2145" w:type="dxa"/>
            <w:vAlign w:val="top"/>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2145" w:type="dxa"/>
            <w:vAlign w:val="top"/>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184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396" w:type="dxa"/>
            <w:vAlign w:val="top"/>
          </w:tcPr>
          <w:p>
            <w:pPr>
              <w:spacing w:before="84" w:line="170" w:lineRule="auto"/>
              <w:ind w:left="800"/>
              <w:rPr>
                <w:rFonts w:ascii="仿宋" w:hAnsi="仿宋" w:eastAsia="仿宋" w:cs="仿宋"/>
                <w:sz w:val="24"/>
                <w:szCs w:val="24"/>
              </w:rPr>
            </w:pPr>
            <w:r>
              <w:rPr>
                <w:rFonts w:ascii="仿宋" w:hAnsi="仿宋" w:eastAsia="仿宋" w:cs="仿宋"/>
                <w:spacing w:val="-4"/>
                <w:sz w:val="24"/>
                <w:szCs w:val="24"/>
              </w:rPr>
              <w:t>100-500</w:t>
            </w:r>
          </w:p>
        </w:tc>
        <w:tc>
          <w:tcPr>
            <w:tcW w:w="2145" w:type="dxa"/>
            <w:vAlign w:val="top"/>
          </w:tcPr>
          <w:p>
            <w:pPr>
              <w:spacing w:before="42" w:line="202" w:lineRule="auto"/>
              <w:ind w:left="795"/>
              <w:rPr>
                <w:rFonts w:ascii="仿宋" w:hAnsi="仿宋" w:eastAsia="仿宋" w:cs="仿宋"/>
                <w:sz w:val="24"/>
                <w:szCs w:val="24"/>
              </w:rPr>
            </w:pPr>
            <w:r>
              <w:rPr>
                <w:rFonts w:ascii="仿宋" w:hAnsi="仿宋" w:eastAsia="仿宋" w:cs="仿宋"/>
                <w:spacing w:val="-6"/>
                <w:sz w:val="24"/>
                <w:szCs w:val="24"/>
              </w:rPr>
              <w:t>1.10%</w:t>
            </w:r>
          </w:p>
        </w:tc>
        <w:tc>
          <w:tcPr>
            <w:tcW w:w="2145" w:type="dxa"/>
            <w:vAlign w:val="top"/>
          </w:tcPr>
          <w:p>
            <w:pPr>
              <w:spacing w:before="42" w:line="202" w:lineRule="auto"/>
              <w:ind w:left="779"/>
              <w:rPr>
                <w:rFonts w:ascii="仿宋" w:hAnsi="仿宋" w:eastAsia="仿宋" w:cs="仿宋"/>
                <w:sz w:val="24"/>
                <w:szCs w:val="24"/>
              </w:rPr>
            </w:pPr>
            <w:r>
              <w:rPr>
                <w:rFonts w:ascii="仿宋" w:hAnsi="仿宋" w:eastAsia="仿宋" w:cs="仿宋"/>
                <w:spacing w:val="-3"/>
                <w:sz w:val="24"/>
                <w:szCs w:val="24"/>
              </w:rPr>
              <w:t>0.80%</w:t>
            </w:r>
          </w:p>
        </w:tc>
        <w:tc>
          <w:tcPr>
            <w:tcW w:w="184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vAlign w:val="top"/>
          </w:tcPr>
          <w:p>
            <w:pPr>
              <w:spacing w:before="80" w:line="164" w:lineRule="auto"/>
              <w:ind w:left="727"/>
              <w:rPr>
                <w:rFonts w:ascii="仿宋" w:hAnsi="仿宋" w:eastAsia="仿宋" w:cs="仿宋"/>
                <w:sz w:val="24"/>
                <w:szCs w:val="24"/>
              </w:rPr>
            </w:pPr>
            <w:r>
              <w:rPr>
                <w:rFonts w:ascii="仿宋" w:hAnsi="仿宋" w:eastAsia="仿宋" w:cs="仿宋"/>
                <w:spacing w:val="-2"/>
                <w:sz w:val="24"/>
                <w:szCs w:val="24"/>
              </w:rPr>
              <w:t>500-1000</w:t>
            </w:r>
          </w:p>
        </w:tc>
        <w:tc>
          <w:tcPr>
            <w:tcW w:w="2145" w:type="dxa"/>
            <w:vAlign w:val="top"/>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0.80%</w:t>
            </w:r>
          </w:p>
        </w:tc>
        <w:tc>
          <w:tcPr>
            <w:tcW w:w="2145" w:type="dxa"/>
            <w:vAlign w:val="top"/>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0.45%</w:t>
            </w:r>
          </w:p>
        </w:tc>
        <w:tc>
          <w:tcPr>
            <w:tcW w:w="184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396" w:type="dxa"/>
            <w:vAlign w:val="top"/>
          </w:tcPr>
          <w:p>
            <w:pPr>
              <w:spacing w:before="88" w:line="174" w:lineRule="auto"/>
              <w:ind w:left="680"/>
              <w:rPr>
                <w:rFonts w:ascii="仿宋" w:hAnsi="仿宋" w:eastAsia="仿宋" w:cs="仿宋"/>
                <w:sz w:val="24"/>
                <w:szCs w:val="24"/>
              </w:rPr>
            </w:pPr>
            <w:r>
              <w:rPr>
                <w:rFonts w:ascii="仿宋" w:hAnsi="仿宋" w:eastAsia="仿宋" w:cs="仿宋"/>
                <w:spacing w:val="-3"/>
                <w:sz w:val="24"/>
                <w:szCs w:val="24"/>
              </w:rPr>
              <w:t>1000-5000</w:t>
            </w:r>
          </w:p>
        </w:tc>
        <w:tc>
          <w:tcPr>
            <w:tcW w:w="2145" w:type="dxa"/>
            <w:vAlign w:val="top"/>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0.50%</w:t>
            </w:r>
          </w:p>
        </w:tc>
        <w:tc>
          <w:tcPr>
            <w:tcW w:w="2145" w:type="dxa"/>
            <w:vAlign w:val="top"/>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0.25%</w:t>
            </w:r>
          </w:p>
        </w:tc>
        <w:tc>
          <w:tcPr>
            <w:tcW w:w="1844" w:type="dxa"/>
            <w:vAlign w:val="top"/>
          </w:tcPr>
          <w:p>
            <w:pPr>
              <w:pStyle w:val="23"/>
            </w:pPr>
          </w:p>
        </w:tc>
      </w:tr>
    </w:tbl>
    <w:p>
      <w:pPr>
        <w:pStyle w:val="8"/>
        <w:spacing w:before="116" w:line="468" w:lineRule="exact"/>
        <w:ind w:left="493"/>
        <w:rPr>
          <w:sz w:val="24"/>
          <w:szCs w:val="24"/>
        </w:rPr>
      </w:pPr>
      <w:r>
        <w:rPr>
          <w:spacing w:val="2"/>
          <w:position w:val="17"/>
          <w:sz w:val="24"/>
          <w:szCs w:val="24"/>
        </w:rPr>
        <w:t>招标代理服务收费按差额定率累进法计算。例如：某项目招标代理业务中标（成</w:t>
      </w:r>
      <w:r>
        <w:rPr>
          <w:spacing w:val="1"/>
          <w:position w:val="17"/>
          <w:sz w:val="24"/>
          <w:szCs w:val="24"/>
        </w:rPr>
        <w:t>交）</w:t>
      </w:r>
    </w:p>
    <w:p>
      <w:pPr>
        <w:pStyle w:val="8"/>
        <w:spacing w:line="221" w:lineRule="auto"/>
        <w:ind w:left="14"/>
        <w:rPr>
          <w:sz w:val="24"/>
          <w:szCs w:val="24"/>
        </w:rPr>
      </w:pPr>
      <w:r>
        <w:rPr>
          <w:spacing w:val="-2"/>
          <w:sz w:val="24"/>
          <w:szCs w:val="24"/>
        </w:rPr>
        <w:t>金额为</w:t>
      </w:r>
      <w:r>
        <w:rPr>
          <w:spacing w:val="-47"/>
          <w:sz w:val="24"/>
          <w:szCs w:val="24"/>
        </w:rPr>
        <w:t xml:space="preserve"> </w:t>
      </w:r>
      <w:r>
        <w:rPr>
          <w:spacing w:val="-2"/>
          <w:sz w:val="24"/>
          <w:szCs w:val="24"/>
        </w:rPr>
        <w:t>2000</w:t>
      </w:r>
      <w:r>
        <w:rPr>
          <w:spacing w:val="-42"/>
          <w:sz w:val="24"/>
          <w:szCs w:val="24"/>
        </w:rPr>
        <w:t xml:space="preserve"> </w:t>
      </w:r>
      <w:r>
        <w:rPr>
          <w:spacing w:val="-2"/>
          <w:sz w:val="24"/>
          <w:szCs w:val="24"/>
        </w:rPr>
        <w:t>万元，计算招标代理服务收费额如下：</w:t>
      </w:r>
    </w:p>
    <w:p>
      <w:pPr>
        <w:pStyle w:val="8"/>
        <w:spacing w:before="181" w:line="222" w:lineRule="auto"/>
        <w:ind w:left="624"/>
        <w:rPr>
          <w:sz w:val="24"/>
          <w:szCs w:val="24"/>
        </w:rPr>
      </w:pPr>
      <w:r>
        <w:rPr>
          <w:spacing w:val="-3"/>
          <w:sz w:val="24"/>
          <w:szCs w:val="24"/>
        </w:rPr>
        <w:t>100</w:t>
      </w:r>
      <w:r>
        <w:rPr>
          <w:spacing w:val="-42"/>
          <w:sz w:val="24"/>
          <w:szCs w:val="24"/>
        </w:rPr>
        <w:t xml:space="preserve"> </w:t>
      </w:r>
      <w:r>
        <w:rPr>
          <w:spacing w:val="-3"/>
          <w:sz w:val="24"/>
          <w:szCs w:val="24"/>
        </w:rPr>
        <w:t>万元×1.50%=1.5（万元</w:t>
      </w:r>
      <w:r>
        <w:rPr>
          <w:spacing w:val="4"/>
          <w:sz w:val="24"/>
          <w:szCs w:val="24"/>
        </w:rPr>
        <w:t>）；</w:t>
      </w:r>
    </w:p>
    <w:p>
      <w:pPr>
        <w:pStyle w:val="8"/>
        <w:spacing w:before="179" w:line="226" w:lineRule="auto"/>
        <w:ind w:left="499"/>
        <w:rPr>
          <w:sz w:val="24"/>
          <w:szCs w:val="24"/>
        </w:rPr>
      </w:pPr>
      <w:r>
        <w:rPr>
          <w:spacing w:val="-1"/>
          <w:sz w:val="24"/>
          <w:szCs w:val="24"/>
        </w:rPr>
        <w:t>（500-100）万元×1.10%=4.4（万元）</w:t>
      </w:r>
    </w:p>
    <w:p>
      <w:pPr>
        <w:pStyle w:val="8"/>
        <w:spacing w:before="174" w:line="468" w:lineRule="exact"/>
        <w:ind w:left="499"/>
        <w:rPr>
          <w:sz w:val="24"/>
          <w:szCs w:val="24"/>
        </w:rPr>
      </w:pPr>
      <w:r>
        <w:rPr>
          <w:spacing w:val="-1"/>
          <w:position w:val="17"/>
          <w:sz w:val="24"/>
          <w:szCs w:val="24"/>
        </w:rPr>
        <w:t>（1000-500）万元×0.80%=4.0（万元）</w:t>
      </w:r>
    </w:p>
    <w:p>
      <w:pPr>
        <w:pStyle w:val="8"/>
        <w:spacing w:before="1" w:line="225" w:lineRule="auto"/>
        <w:ind w:left="499"/>
        <w:rPr>
          <w:sz w:val="24"/>
          <w:szCs w:val="24"/>
        </w:rPr>
      </w:pPr>
      <w:r>
        <w:rPr>
          <w:spacing w:val="-1"/>
          <w:sz w:val="24"/>
          <w:szCs w:val="24"/>
        </w:rPr>
        <w:t>（2000-1000）万元×0.50%=5.0（万元）</w:t>
      </w:r>
    </w:p>
    <w:p>
      <w:pPr>
        <w:pStyle w:val="8"/>
        <w:spacing w:before="206" w:line="222" w:lineRule="auto"/>
        <w:ind w:left="592"/>
        <w:rPr>
          <w:sz w:val="24"/>
          <w:szCs w:val="24"/>
        </w:rPr>
      </w:pPr>
      <w:r>
        <w:rPr>
          <w:spacing w:val="-1"/>
          <w:sz w:val="24"/>
          <w:szCs w:val="24"/>
        </w:rPr>
        <w:t>合计收费=1.5+4.4+4.0+5.0=14.9(万元)</w:t>
      </w:r>
    </w:p>
    <w:p>
      <w:pPr>
        <w:pStyle w:val="8"/>
        <w:spacing w:before="153" w:line="222" w:lineRule="auto"/>
        <w:ind w:left="504"/>
        <w:rPr>
          <w:sz w:val="24"/>
          <w:szCs w:val="24"/>
        </w:rPr>
      </w:pPr>
      <w:r>
        <w:rPr>
          <w:spacing w:val="-2"/>
          <w:sz w:val="24"/>
          <w:szCs w:val="24"/>
          <w14:textOutline w14:w="4358" w14:cap="sq" w14:cmpd="sng">
            <w14:solidFill>
              <w14:srgbClr w14:val="000000"/>
            </w14:solidFill>
            <w14:prstDash w14:val="solid"/>
            <w14:bevel/>
          </w14:textOutline>
        </w:rPr>
        <w:t>13、投标人应注意的事项</w:t>
      </w:r>
    </w:p>
    <w:p>
      <w:pPr>
        <w:pStyle w:val="8"/>
        <w:spacing w:before="150" w:line="339" w:lineRule="auto"/>
        <w:ind w:left="14" w:right="188" w:firstLine="490"/>
        <w:rPr>
          <w:sz w:val="24"/>
          <w:szCs w:val="24"/>
        </w:rPr>
      </w:pPr>
      <w:r>
        <w:rPr>
          <w:sz w:val="24"/>
          <w:szCs w:val="24"/>
        </w:rPr>
        <w:t>13.1</w:t>
      </w:r>
      <w:r>
        <w:rPr>
          <w:spacing w:val="-44"/>
          <w:sz w:val="24"/>
          <w:szCs w:val="24"/>
        </w:rPr>
        <w:t xml:space="preserve"> </w:t>
      </w:r>
      <w:r>
        <w:rPr>
          <w:sz w:val="24"/>
          <w:szCs w:val="24"/>
        </w:rPr>
        <w:t>投标人一旦按规定缴纳了投标保证金并参加投标，即</w:t>
      </w:r>
      <w:r>
        <w:rPr>
          <w:spacing w:val="-1"/>
          <w:sz w:val="24"/>
          <w:szCs w:val="24"/>
        </w:rPr>
        <w:t>被认为接受了本竞争性磋商</w:t>
      </w:r>
      <w:r>
        <w:rPr>
          <w:sz w:val="24"/>
          <w:szCs w:val="24"/>
        </w:rPr>
        <w:t xml:space="preserve"> </w:t>
      </w:r>
      <w:r>
        <w:rPr>
          <w:spacing w:val="2"/>
          <w:sz w:val="24"/>
          <w:szCs w:val="24"/>
        </w:rPr>
        <w:t>文件中的所有条件和规定。投标人必须严格按竞争性磋商文件的要求编制投标文</w:t>
      </w:r>
      <w:r>
        <w:rPr>
          <w:spacing w:val="1"/>
          <w:sz w:val="24"/>
          <w:szCs w:val="24"/>
        </w:rPr>
        <w:t>件，投标</w:t>
      </w:r>
    </w:p>
    <w:p>
      <w:pPr>
        <w:pStyle w:val="8"/>
        <w:spacing w:line="221" w:lineRule="auto"/>
        <w:ind w:left="14"/>
        <w:rPr>
          <w:sz w:val="24"/>
          <w:szCs w:val="24"/>
        </w:rPr>
      </w:pPr>
      <w:r>
        <w:rPr>
          <w:sz w:val="24"/>
          <w:szCs w:val="24"/>
        </w:rPr>
        <w:t>文件宜编制页码和目录，以便评委审核。否则</w:t>
      </w:r>
      <w:r>
        <w:rPr>
          <w:spacing w:val="-1"/>
          <w:sz w:val="24"/>
          <w:szCs w:val="24"/>
        </w:rPr>
        <w:t>，由此产生的一切后果由投标人承担。</w:t>
      </w:r>
    </w:p>
    <w:p>
      <w:pPr>
        <w:pStyle w:val="8"/>
        <w:spacing w:before="151" w:line="440" w:lineRule="exact"/>
        <w:ind w:left="504"/>
        <w:rPr>
          <w:sz w:val="24"/>
          <w:szCs w:val="24"/>
        </w:rPr>
      </w:pPr>
      <w:r>
        <w:rPr>
          <w:spacing w:val="-1"/>
          <w:position w:val="14"/>
          <w:sz w:val="24"/>
          <w:szCs w:val="24"/>
        </w:rPr>
        <w:t>13.2 投标人对采购内容中规定的技术参数、规格</w:t>
      </w:r>
      <w:r>
        <w:rPr>
          <w:spacing w:val="-2"/>
          <w:position w:val="14"/>
          <w:sz w:val="24"/>
          <w:szCs w:val="24"/>
        </w:rPr>
        <w:t>等要求必须完全响应或优于竞争性磋</w:t>
      </w:r>
    </w:p>
    <w:p>
      <w:pPr>
        <w:pStyle w:val="8"/>
        <w:spacing w:line="222" w:lineRule="auto"/>
        <w:ind w:left="23"/>
        <w:rPr>
          <w:sz w:val="24"/>
          <w:szCs w:val="24"/>
        </w:rPr>
      </w:pPr>
      <w:r>
        <w:rPr>
          <w:spacing w:val="-4"/>
          <w:sz w:val="24"/>
          <w:szCs w:val="24"/>
        </w:rPr>
        <w:t>商文件中的要求。</w:t>
      </w:r>
    </w:p>
    <w:p>
      <w:pPr>
        <w:pStyle w:val="8"/>
        <w:spacing w:before="153" w:line="439" w:lineRule="exact"/>
        <w:ind w:left="495"/>
        <w:rPr>
          <w:sz w:val="24"/>
          <w:szCs w:val="24"/>
        </w:rPr>
      </w:pPr>
      <w:r>
        <w:rPr>
          <w:position w:val="14"/>
          <w:sz w:val="24"/>
          <w:szCs w:val="24"/>
        </w:rPr>
        <w:t>13.3</w:t>
      </w:r>
      <w:r>
        <w:rPr>
          <w:spacing w:val="-41"/>
          <w:position w:val="14"/>
          <w:sz w:val="24"/>
          <w:szCs w:val="24"/>
        </w:rPr>
        <w:t xml:space="preserve"> </w:t>
      </w:r>
      <w:r>
        <w:rPr>
          <w:position w:val="14"/>
          <w:sz w:val="24"/>
          <w:szCs w:val="24"/>
        </w:rPr>
        <w:t>所有投标人的投标保证金都应在竞争性磋商文件规定的投标保证金</w:t>
      </w:r>
      <w:r>
        <w:rPr>
          <w:spacing w:val="-1"/>
          <w:position w:val="14"/>
          <w:sz w:val="24"/>
          <w:szCs w:val="24"/>
        </w:rPr>
        <w:t>缴纳截止日期</w:t>
      </w:r>
    </w:p>
    <w:p>
      <w:pPr>
        <w:pStyle w:val="8"/>
        <w:spacing w:before="1" w:line="221" w:lineRule="auto"/>
        <w:ind w:left="17"/>
        <w:rPr>
          <w:sz w:val="24"/>
          <w:szCs w:val="24"/>
        </w:rPr>
      </w:pPr>
      <w:r>
        <w:rPr>
          <w:spacing w:val="-5"/>
          <w:sz w:val="24"/>
          <w:szCs w:val="24"/>
        </w:rPr>
        <w:t>前缴纳。</w:t>
      </w:r>
    </w:p>
    <w:p>
      <w:pPr>
        <w:pStyle w:val="8"/>
        <w:spacing w:before="150" w:line="339" w:lineRule="auto"/>
        <w:ind w:left="21" w:right="185" w:firstLine="473"/>
        <w:rPr>
          <w:sz w:val="24"/>
          <w:szCs w:val="24"/>
        </w:rPr>
      </w:pPr>
      <w:r>
        <w:rPr>
          <w:sz w:val="24"/>
          <w:szCs w:val="24"/>
        </w:rPr>
        <w:t>13.4</w:t>
      </w:r>
      <w:r>
        <w:rPr>
          <w:spacing w:val="-37"/>
          <w:sz w:val="24"/>
          <w:szCs w:val="24"/>
        </w:rPr>
        <w:t xml:space="preserve"> </w:t>
      </w:r>
      <w:r>
        <w:rPr>
          <w:sz w:val="24"/>
          <w:szCs w:val="24"/>
        </w:rPr>
        <w:t>单位负责人为同一人或者存在直接控股、管理关系的不同供应</w:t>
      </w:r>
      <w:r>
        <w:rPr>
          <w:spacing w:val="-1"/>
          <w:sz w:val="24"/>
          <w:szCs w:val="24"/>
        </w:rPr>
        <w:t>商，不得参加同一</w:t>
      </w:r>
      <w:r>
        <w:rPr>
          <w:sz w:val="24"/>
          <w:szCs w:val="24"/>
        </w:rPr>
        <w:t xml:space="preserve"> </w:t>
      </w:r>
      <w:r>
        <w:rPr>
          <w:spacing w:val="2"/>
          <w:sz w:val="24"/>
          <w:szCs w:val="24"/>
        </w:rPr>
        <w:t>合同项下的政府采购活动。为采购项目提供整体设计、规范编制</w:t>
      </w:r>
      <w:r>
        <w:rPr>
          <w:spacing w:val="1"/>
          <w:sz w:val="24"/>
          <w:szCs w:val="24"/>
        </w:rPr>
        <w:t>或者项目管理、监理、检</w:t>
      </w:r>
    </w:p>
    <w:p>
      <w:pPr>
        <w:pStyle w:val="8"/>
        <w:spacing w:before="1" w:line="221" w:lineRule="auto"/>
        <w:ind w:left="14"/>
        <w:rPr>
          <w:sz w:val="24"/>
          <w:szCs w:val="24"/>
        </w:rPr>
      </w:pPr>
      <w:r>
        <w:rPr>
          <w:spacing w:val="-1"/>
          <w:sz w:val="24"/>
          <w:szCs w:val="24"/>
        </w:rPr>
        <w:t>测等服务的供应商，不得再参加该采购项目的其他采购活动。</w:t>
      </w:r>
    </w:p>
    <w:p>
      <w:pPr>
        <w:spacing w:line="221" w:lineRule="auto"/>
        <w:rPr>
          <w:sz w:val="24"/>
          <w:szCs w:val="24"/>
        </w:rPr>
        <w:sectPr>
          <w:footerReference r:id="rId13"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8"/>
        <w:spacing w:before="78" w:line="338" w:lineRule="auto"/>
        <w:ind w:left="48" w:right="187" w:firstLine="456"/>
        <w:rPr>
          <w:sz w:val="24"/>
          <w:szCs w:val="24"/>
        </w:rPr>
      </w:pPr>
      <w:r>
        <w:rPr>
          <w:spacing w:val="2"/>
          <w:sz w:val="24"/>
          <w:szCs w:val="24"/>
        </w:rPr>
        <w:t>13.5本项目只接受成为新疆维吾尔自治区政府采购网正</w:t>
      </w:r>
      <w:r>
        <w:rPr>
          <w:spacing w:val="1"/>
          <w:sz w:val="24"/>
          <w:szCs w:val="24"/>
        </w:rPr>
        <w:t>式注册入库并完成</w:t>
      </w:r>
      <w:r>
        <w:rPr>
          <w:sz w:val="24"/>
          <w:szCs w:val="24"/>
        </w:rPr>
        <w:t>CA</w:t>
      </w:r>
      <w:r>
        <w:rPr>
          <w:spacing w:val="1"/>
          <w:sz w:val="24"/>
          <w:szCs w:val="24"/>
        </w:rPr>
        <w:t>数字证书</w:t>
      </w:r>
      <w:r>
        <w:rPr>
          <w:sz w:val="24"/>
          <w:szCs w:val="24"/>
        </w:rPr>
        <w:t xml:space="preserve"> </w:t>
      </w:r>
      <w:r>
        <w:rPr>
          <w:spacing w:val="-3"/>
          <w:sz w:val="24"/>
          <w:szCs w:val="24"/>
        </w:rPr>
        <w:t>申领供应商参与投标。因未注册入库、未办理</w:t>
      </w:r>
      <w:r>
        <w:rPr>
          <w:spacing w:val="-35"/>
          <w:sz w:val="24"/>
          <w:szCs w:val="24"/>
        </w:rPr>
        <w:t xml:space="preserve"> </w:t>
      </w:r>
      <w:r>
        <w:rPr>
          <w:spacing w:val="-3"/>
          <w:sz w:val="24"/>
          <w:szCs w:val="24"/>
        </w:rPr>
        <w:t>CA</w:t>
      </w:r>
      <w:r>
        <w:rPr>
          <w:spacing w:val="-45"/>
          <w:sz w:val="24"/>
          <w:szCs w:val="24"/>
        </w:rPr>
        <w:t xml:space="preserve"> </w:t>
      </w:r>
      <w:r>
        <w:rPr>
          <w:spacing w:val="-3"/>
          <w:sz w:val="24"/>
          <w:szCs w:val="24"/>
        </w:rPr>
        <w:t>数字证书等原因造成无法投标或投标失败</w:t>
      </w:r>
    </w:p>
    <w:p>
      <w:pPr>
        <w:pStyle w:val="8"/>
        <w:spacing w:before="1" w:line="220" w:lineRule="auto"/>
        <w:ind w:left="23"/>
        <w:rPr>
          <w:sz w:val="24"/>
          <w:szCs w:val="24"/>
        </w:rPr>
      </w:pPr>
      <w:r>
        <w:rPr>
          <w:spacing w:val="-3"/>
          <w:sz w:val="24"/>
          <w:szCs w:val="24"/>
        </w:rPr>
        <w:t>等后果由供应商自行承担。</w:t>
      </w:r>
    </w:p>
    <w:p>
      <w:pPr>
        <w:pStyle w:val="8"/>
        <w:spacing w:before="154" w:line="439" w:lineRule="exact"/>
        <w:ind w:left="504"/>
        <w:rPr>
          <w:sz w:val="24"/>
          <w:szCs w:val="24"/>
        </w:rPr>
      </w:pPr>
      <w:r>
        <w:rPr>
          <w:spacing w:val="2"/>
          <w:position w:val="14"/>
          <w:sz w:val="24"/>
          <w:szCs w:val="24"/>
        </w:rPr>
        <w:t>13.6  投标人被视为充分熟悉本招标项目所在</w:t>
      </w:r>
      <w:r>
        <w:rPr>
          <w:spacing w:val="1"/>
          <w:position w:val="14"/>
          <w:sz w:val="24"/>
          <w:szCs w:val="24"/>
        </w:rPr>
        <w:t>地的与履行合同有关的各种情况，包括</w:t>
      </w:r>
    </w:p>
    <w:p>
      <w:pPr>
        <w:pStyle w:val="8"/>
        <w:spacing w:line="221" w:lineRule="auto"/>
        <w:ind w:left="15"/>
        <w:rPr>
          <w:sz w:val="24"/>
          <w:szCs w:val="24"/>
        </w:rPr>
      </w:pPr>
      <w:r>
        <w:rPr>
          <w:spacing w:val="-4"/>
          <w:sz w:val="24"/>
          <w:szCs w:val="24"/>
        </w:rPr>
        <w:t>但不限于：</w:t>
      </w:r>
    </w:p>
    <w:p>
      <w:pPr>
        <w:pStyle w:val="8"/>
        <w:spacing w:before="118" w:line="265" w:lineRule="auto"/>
        <w:ind w:left="16" w:right="188" w:firstLine="363"/>
        <w:rPr>
          <w:sz w:val="24"/>
          <w:szCs w:val="24"/>
        </w:rPr>
      </w:pPr>
      <w:r>
        <w:rPr>
          <w:spacing w:val="1"/>
          <w:sz w:val="24"/>
          <w:szCs w:val="24"/>
        </w:rPr>
        <w:t>（1）</w:t>
      </w:r>
      <w:r>
        <w:rPr>
          <w:spacing w:val="-72"/>
          <w:sz w:val="24"/>
          <w:szCs w:val="24"/>
        </w:rPr>
        <w:t xml:space="preserve"> </w:t>
      </w:r>
      <w:r>
        <w:rPr>
          <w:spacing w:val="1"/>
          <w:sz w:val="24"/>
          <w:szCs w:val="24"/>
        </w:rPr>
        <w:t>国家对本次投标货物和服务的生产、安装</w:t>
      </w:r>
      <w:r>
        <w:rPr>
          <w:sz w:val="24"/>
          <w:szCs w:val="24"/>
        </w:rPr>
        <w:t xml:space="preserve">调试、验收、维修等有关法律、法规及 </w:t>
      </w:r>
      <w:r>
        <w:rPr>
          <w:spacing w:val="-3"/>
          <w:sz w:val="24"/>
          <w:szCs w:val="24"/>
        </w:rPr>
        <w:t>行业管理标准；</w:t>
      </w:r>
    </w:p>
    <w:p>
      <w:pPr>
        <w:pStyle w:val="8"/>
        <w:spacing w:before="111" w:line="222" w:lineRule="auto"/>
        <w:ind w:left="379"/>
        <w:rPr>
          <w:sz w:val="24"/>
          <w:szCs w:val="24"/>
        </w:rPr>
      </w:pPr>
      <w:r>
        <w:rPr>
          <w:spacing w:val="-2"/>
          <w:sz w:val="24"/>
          <w:szCs w:val="24"/>
        </w:rPr>
        <w:t>（2）本地区有关管理部门的相关规定；</w:t>
      </w:r>
    </w:p>
    <w:p>
      <w:pPr>
        <w:pStyle w:val="8"/>
        <w:spacing w:before="113" w:line="264" w:lineRule="auto"/>
        <w:ind w:left="375" w:right="1516" w:firstLine="4"/>
        <w:rPr>
          <w:sz w:val="24"/>
          <w:szCs w:val="24"/>
        </w:rPr>
      </w:pPr>
      <w:r>
        <w:rPr>
          <w:spacing w:val="-2"/>
          <w:sz w:val="24"/>
          <w:szCs w:val="24"/>
        </w:rPr>
        <w:t>（3）招标人的相关场地情况、基础建设、电力供应情况及相关设计标准。</w:t>
      </w:r>
      <w:r>
        <w:rPr>
          <w:spacing w:val="7"/>
          <w:sz w:val="24"/>
          <w:szCs w:val="24"/>
        </w:rPr>
        <w:t xml:space="preserve"> </w:t>
      </w:r>
      <w:r>
        <w:rPr>
          <w:spacing w:val="-1"/>
          <w:sz w:val="24"/>
          <w:szCs w:val="24"/>
        </w:rPr>
        <w:t>本竞争性磋商文件不再对上述情况进行描述。</w:t>
      </w:r>
    </w:p>
    <w:p>
      <w:pPr>
        <w:pStyle w:val="8"/>
        <w:spacing w:before="111" w:line="474" w:lineRule="exact"/>
        <w:ind w:left="579"/>
        <w:rPr>
          <w:sz w:val="28"/>
          <w:szCs w:val="28"/>
        </w:rPr>
      </w:pPr>
      <w:r>
        <w:rPr>
          <w:spacing w:val="-1"/>
          <w:position w:val="14"/>
          <w:sz w:val="28"/>
          <w:szCs w:val="28"/>
          <w14:textOutline w14:w="5103" w14:cap="sq" w14:cmpd="sng">
            <w14:solidFill>
              <w14:srgbClr w14:val="000000"/>
            </w14:solidFill>
            <w14:prstDash w14:val="solid"/>
            <w14:bevel/>
          </w14:textOutline>
        </w:rPr>
        <w:t>（二）竞争性磋商文件</w:t>
      </w:r>
    </w:p>
    <w:p>
      <w:pPr>
        <w:pStyle w:val="8"/>
        <w:spacing w:before="1" w:line="221" w:lineRule="auto"/>
        <w:ind w:left="504"/>
        <w:rPr>
          <w:sz w:val="24"/>
          <w:szCs w:val="24"/>
        </w:rPr>
      </w:pPr>
      <w:r>
        <w:rPr>
          <w:spacing w:val="-2"/>
          <w:sz w:val="24"/>
          <w:szCs w:val="24"/>
          <w14:textOutline w14:w="4358" w14:cap="sq" w14:cmpd="sng">
            <w14:solidFill>
              <w14:srgbClr w14:val="000000"/>
            </w14:solidFill>
            <w14:prstDash w14:val="solid"/>
            <w14:bevel/>
          </w14:textOutline>
        </w:rPr>
        <w:t>14.</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采购文件的编制依据</w:t>
      </w:r>
    </w:p>
    <w:p>
      <w:pPr>
        <w:pStyle w:val="8"/>
        <w:spacing w:before="151" w:line="339" w:lineRule="auto"/>
        <w:ind w:left="14" w:right="183" w:firstLine="481"/>
        <w:jc w:val="both"/>
        <w:rPr>
          <w:sz w:val="24"/>
          <w:szCs w:val="24"/>
        </w:rPr>
      </w:pPr>
      <w:r>
        <w:rPr>
          <w:spacing w:val="2"/>
          <w:sz w:val="24"/>
          <w:szCs w:val="24"/>
        </w:rPr>
        <w:t>根据《中华人民共和国政府采购法》、《政府采购货物和服务招标投标管理办法》和</w:t>
      </w:r>
      <w:r>
        <w:rPr>
          <w:sz w:val="24"/>
          <w:szCs w:val="24"/>
        </w:rPr>
        <w:t xml:space="preserve"> </w:t>
      </w:r>
      <w:r>
        <w:rPr>
          <w:spacing w:val="-4"/>
          <w:sz w:val="24"/>
          <w:szCs w:val="24"/>
        </w:rPr>
        <w:t>《中华人民共和国合同法》等相关法律法规和规章及部、省、市级规范性文件的规定，编制</w:t>
      </w:r>
    </w:p>
    <w:p>
      <w:pPr>
        <w:pStyle w:val="8"/>
        <w:spacing w:line="222" w:lineRule="auto"/>
        <w:ind w:left="15"/>
        <w:rPr>
          <w:sz w:val="24"/>
          <w:szCs w:val="24"/>
        </w:rPr>
      </w:pPr>
      <w:r>
        <w:rPr>
          <w:spacing w:val="-6"/>
          <w:sz w:val="24"/>
          <w:szCs w:val="24"/>
        </w:rPr>
        <w:t>本采购文件。</w:t>
      </w:r>
    </w:p>
    <w:p>
      <w:pPr>
        <w:pStyle w:val="8"/>
        <w:spacing w:before="151" w:line="222" w:lineRule="auto"/>
        <w:ind w:left="504"/>
        <w:rPr>
          <w:sz w:val="24"/>
          <w:szCs w:val="24"/>
        </w:rPr>
      </w:pPr>
      <w:r>
        <w:rPr>
          <w:spacing w:val="-4"/>
          <w:sz w:val="24"/>
          <w:szCs w:val="24"/>
          <w14:textOutline w14:w="4358" w14:cap="sq" w14:cmpd="sng">
            <w14:solidFill>
              <w14:srgbClr w14:val="000000"/>
            </w14:solidFill>
            <w14:prstDash w14:val="solid"/>
            <w14:bevel/>
          </w14:textOutline>
        </w:rPr>
        <w:t>15.</w:t>
      </w:r>
      <w:r>
        <w:rPr>
          <w:spacing w:val="22"/>
          <w:sz w:val="24"/>
          <w:szCs w:val="24"/>
        </w:rPr>
        <w:t xml:space="preserve"> </w:t>
      </w:r>
      <w:r>
        <w:rPr>
          <w:spacing w:val="-4"/>
          <w:sz w:val="24"/>
          <w:szCs w:val="24"/>
          <w14:textOutline w14:w="4358" w14:cap="sq" w14:cmpd="sng">
            <w14:solidFill>
              <w14:srgbClr w14:val="000000"/>
            </w14:solidFill>
            <w14:prstDash w14:val="solid"/>
            <w14:bevel/>
          </w14:textOutline>
        </w:rPr>
        <w:t>磋商文件的组成</w:t>
      </w:r>
    </w:p>
    <w:p>
      <w:pPr>
        <w:pStyle w:val="8"/>
        <w:spacing w:before="153" w:line="222" w:lineRule="auto"/>
        <w:ind w:left="504"/>
        <w:rPr>
          <w:sz w:val="24"/>
          <w:szCs w:val="24"/>
        </w:rPr>
      </w:pPr>
      <w:r>
        <w:rPr>
          <w:spacing w:val="-2"/>
          <w:sz w:val="24"/>
          <w:szCs w:val="24"/>
        </w:rPr>
        <w:t>15.1 磋商文件包括内容：</w:t>
      </w:r>
    </w:p>
    <w:p>
      <w:pPr>
        <w:spacing w:line="150" w:lineRule="exact"/>
      </w:pPr>
    </w:p>
    <w:tbl>
      <w:tblPr>
        <w:tblStyle w:val="22"/>
        <w:tblW w:w="3093" w:type="dxa"/>
        <w:tblInd w:w="170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21"/>
        <w:gridCol w:w="22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821" w:type="dxa"/>
            <w:vAlign w:val="top"/>
          </w:tcPr>
          <w:p>
            <w:pPr>
              <w:spacing w:line="222" w:lineRule="auto"/>
              <w:rPr>
                <w:rFonts w:ascii="仿宋" w:hAnsi="仿宋" w:eastAsia="仿宋" w:cs="仿宋"/>
                <w:sz w:val="24"/>
                <w:szCs w:val="24"/>
              </w:rPr>
            </w:pPr>
            <w:r>
              <w:rPr>
                <w:rFonts w:ascii="仿宋" w:hAnsi="仿宋" w:eastAsia="仿宋" w:cs="仿宋"/>
                <w:spacing w:val="-3"/>
                <w:sz w:val="24"/>
                <w:szCs w:val="24"/>
              </w:rPr>
              <w:t>第一章</w:t>
            </w:r>
          </w:p>
        </w:tc>
        <w:tc>
          <w:tcPr>
            <w:tcW w:w="2272" w:type="dxa"/>
            <w:vAlign w:val="top"/>
          </w:tcPr>
          <w:p>
            <w:pPr>
              <w:spacing w:line="223" w:lineRule="auto"/>
              <w:ind w:left="127"/>
              <w:rPr>
                <w:rFonts w:ascii="仿宋" w:hAnsi="仿宋" w:eastAsia="仿宋" w:cs="仿宋"/>
                <w:sz w:val="24"/>
                <w:szCs w:val="24"/>
              </w:rPr>
            </w:pPr>
            <w:r>
              <w:rPr>
                <w:rFonts w:ascii="仿宋" w:hAnsi="仿宋" w:eastAsia="仿宋" w:cs="仿宋"/>
                <w:spacing w:val="-4"/>
                <w:sz w:val="24"/>
                <w:szCs w:val="24"/>
              </w:rPr>
              <w:t>磋商公告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3"/>
                <w:sz w:val="24"/>
                <w:szCs w:val="24"/>
              </w:rPr>
              <w:t>第二章</w:t>
            </w:r>
          </w:p>
        </w:tc>
        <w:tc>
          <w:tcPr>
            <w:tcW w:w="2272" w:type="dxa"/>
            <w:vAlign w:val="top"/>
          </w:tcPr>
          <w:p>
            <w:pPr>
              <w:spacing w:before="97" w:line="222" w:lineRule="auto"/>
              <w:ind w:left="127"/>
              <w:rPr>
                <w:rFonts w:ascii="仿宋" w:hAnsi="仿宋" w:eastAsia="仿宋" w:cs="仿宋"/>
                <w:sz w:val="24"/>
                <w:szCs w:val="24"/>
              </w:rPr>
            </w:pPr>
            <w:r>
              <w:rPr>
                <w:rFonts w:ascii="仿宋" w:hAnsi="仿宋" w:eastAsia="仿宋" w:cs="仿宋"/>
                <w:spacing w:val="-4"/>
                <w:sz w:val="24"/>
                <w:szCs w:val="24"/>
              </w:rPr>
              <w:t>投标须知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821" w:type="dxa"/>
            <w:vAlign w:val="top"/>
          </w:tcPr>
          <w:p>
            <w:pPr>
              <w:spacing w:before="99" w:line="222" w:lineRule="auto"/>
              <w:rPr>
                <w:rFonts w:ascii="仿宋" w:hAnsi="仿宋" w:eastAsia="仿宋" w:cs="仿宋"/>
                <w:sz w:val="24"/>
                <w:szCs w:val="24"/>
              </w:rPr>
            </w:pPr>
            <w:r>
              <w:rPr>
                <w:rFonts w:ascii="仿宋" w:hAnsi="仿宋" w:eastAsia="仿宋" w:cs="仿宋"/>
                <w:spacing w:val="-9"/>
                <w:sz w:val="24"/>
                <w:szCs w:val="24"/>
              </w:rPr>
              <w:t>第三章</w:t>
            </w:r>
          </w:p>
        </w:tc>
        <w:tc>
          <w:tcPr>
            <w:tcW w:w="2272" w:type="dxa"/>
            <w:vAlign w:val="top"/>
          </w:tcPr>
          <w:p>
            <w:pPr>
              <w:spacing w:before="99" w:line="222" w:lineRule="auto"/>
              <w:ind w:left="129"/>
              <w:rPr>
                <w:rFonts w:ascii="仿宋" w:hAnsi="仿宋" w:eastAsia="仿宋" w:cs="仿宋"/>
                <w:sz w:val="24"/>
                <w:szCs w:val="24"/>
              </w:rPr>
            </w:pPr>
            <w:r>
              <w:rPr>
                <w:rFonts w:ascii="仿宋" w:hAnsi="仿宋" w:eastAsia="仿宋" w:cs="仿宋"/>
                <w:spacing w:val="-5"/>
                <w:sz w:val="24"/>
                <w:szCs w:val="24"/>
              </w:rPr>
              <w:t>评标办法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9"/>
                <w:sz w:val="24"/>
                <w:szCs w:val="24"/>
              </w:rPr>
              <w:t>第四章</w:t>
            </w:r>
          </w:p>
        </w:tc>
        <w:tc>
          <w:tcPr>
            <w:tcW w:w="2272" w:type="dxa"/>
            <w:vAlign w:val="top"/>
          </w:tcPr>
          <w:p>
            <w:pPr>
              <w:spacing w:before="97" w:line="222" w:lineRule="auto"/>
              <w:jc w:val="right"/>
              <w:rPr>
                <w:rFonts w:ascii="仿宋" w:hAnsi="仿宋" w:eastAsia="仿宋" w:cs="仿宋"/>
                <w:sz w:val="24"/>
                <w:szCs w:val="24"/>
              </w:rPr>
            </w:pPr>
            <w:r>
              <w:rPr>
                <w:rFonts w:ascii="仿宋" w:hAnsi="仿宋" w:eastAsia="仿宋" w:cs="仿宋"/>
                <w:spacing w:val="-3"/>
                <w:sz w:val="24"/>
                <w:szCs w:val="24"/>
              </w:rPr>
              <w:t>采购内容及技术要求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9"/>
                <w:sz w:val="24"/>
                <w:szCs w:val="24"/>
              </w:rPr>
              <w:t>第五章</w:t>
            </w:r>
          </w:p>
        </w:tc>
        <w:tc>
          <w:tcPr>
            <w:tcW w:w="2272" w:type="dxa"/>
            <w:vAlign w:val="top"/>
          </w:tcPr>
          <w:p>
            <w:pPr>
              <w:spacing w:before="97" w:line="222" w:lineRule="auto"/>
              <w:ind w:left="135"/>
              <w:rPr>
                <w:rFonts w:ascii="仿宋" w:hAnsi="仿宋" w:eastAsia="仿宋" w:cs="仿宋"/>
                <w:sz w:val="24"/>
                <w:szCs w:val="24"/>
              </w:rPr>
            </w:pPr>
            <w:r>
              <w:rPr>
                <w:rFonts w:ascii="仿宋" w:hAnsi="仿宋" w:eastAsia="仿宋" w:cs="仿宋"/>
                <w:spacing w:val="-4"/>
                <w:sz w:val="24"/>
                <w:szCs w:val="24"/>
              </w:rPr>
              <w:t>合同条款及格式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4" w:hRule="atLeast"/>
        </w:trPr>
        <w:tc>
          <w:tcPr>
            <w:tcW w:w="821" w:type="dxa"/>
            <w:vAlign w:val="top"/>
          </w:tcPr>
          <w:p>
            <w:pPr>
              <w:spacing w:before="98" w:line="181" w:lineRule="auto"/>
              <w:rPr>
                <w:rFonts w:ascii="仿宋" w:hAnsi="仿宋" w:eastAsia="仿宋" w:cs="仿宋"/>
                <w:sz w:val="24"/>
                <w:szCs w:val="24"/>
              </w:rPr>
            </w:pPr>
            <w:r>
              <w:rPr>
                <w:rFonts w:ascii="仿宋" w:hAnsi="仿宋" w:eastAsia="仿宋" w:cs="仿宋"/>
                <w:spacing w:val="-9"/>
                <w:sz w:val="24"/>
                <w:szCs w:val="24"/>
              </w:rPr>
              <w:t>第六章</w:t>
            </w:r>
          </w:p>
        </w:tc>
        <w:tc>
          <w:tcPr>
            <w:tcW w:w="2272" w:type="dxa"/>
            <w:vAlign w:val="top"/>
          </w:tcPr>
          <w:p>
            <w:pPr>
              <w:spacing w:before="98" w:line="181" w:lineRule="auto"/>
              <w:ind w:left="127"/>
              <w:rPr>
                <w:rFonts w:ascii="仿宋" w:hAnsi="仿宋" w:eastAsia="仿宋" w:cs="仿宋"/>
                <w:sz w:val="24"/>
                <w:szCs w:val="24"/>
              </w:rPr>
            </w:pPr>
            <w:r>
              <w:rPr>
                <w:rFonts w:ascii="仿宋" w:hAnsi="仿宋" w:eastAsia="仿宋" w:cs="仿宋"/>
                <w:spacing w:val="-2"/>
                <w:sz w:val="24"/>
                <w:szCs w:val="24"/>
              </w:rPr>
              <w:t>投标文件格式文本</w:t>
            </w:r>
          </w:p>
        </w:tc>
      </w:tr>
    </w:tbl>
    <w:p>
      <w:pPr>
        <w:pStyle w:val="8"/>
        <w:spacing w:before="194" w:line="439" w:lineRule="exact"/>
        <w:ind w:left="504"/>
        <w:rPr>
          <w:sz w:val="24"/>
          <w:szCs w:val="24"/>
        </w:rPr>
      </w:pPr>
      <w:r>
        <w:rPr>
          <w:spacing w:val="-1"/>
          <w:position w:val="14"/>
          <w:sz w:val="24"/>
          <w:szCs w:val="24"/>
        </w:rPr>
        <w:t>15.2 除</w:t>
      </w:r>
      <w:r>
        <w:rPr>
          <w:spacing w:val="-15"/>
          <w:position w:val="14"/>
          <w:sz w:val="24"/>
          <w:szCs w:val="24"/>
        </w:rPr>
        <w:t xml:space="preserve"> </w:t>
      </w:r>
      <w:r>
        <w:rPr>
          <w:spacing w:val="-1"/>
          <w:position w:val="14"/>
          <w:sz w:val="24"/>
          <w:szCs w:val="24"/>
        </w:rPr>
        <w:t>15.1 内容外，招标答疑亦为采购文件的组成部分，对招标人和投标人起约束</w:t>
      </w:r>
    </w:p>
    <w:p>
      <w:pPr>
        <w:pStyle w:val="8"/>
        <w:spacing w:line="220" w:lineRule="auto"/>
        <w:ind w:left="18"/>
        <w:rPr>
          <w:sz w:val="24"/>
          <w:szCs w:val="24"/>
        </w:rPr>
      </w:pPr>
      <w:r>
        <w:rPr>
          <w:spacing w:val="-7"/>
          <w:sz w:val="24"/>
          <w:szCs w:val="24"/>
        </w:rPr>
        <w:t>作用。</w:t>
      </w:r>
    </w:p>
    <w:p>
      <w:pPr>
        <w:pStyle w:val="8"/>
        <w:spacing w:before="123" w:line="279" w:lineRule="auto"/>
        <w:ind w:left="14" w:right="188" w:firstLine="490"/>
        <w:rPr>
          <w:sz w:val="24"/>
          <w:szCs w:val="24"/>
        </w:rPr>
      </w:pPr>
      <w:r>
        <w:rPr>
          <w:sz w:val="24"/>
          <w:szCs w:val="24"/>
        </w:rPr>
        <w:t>15.3</w:t>
      </w:r>
      <w:r>
        <w:rPr>
          <w:spacing w:val="-43"/>
          <w:sz w:val="24"/>
          <w:szCs w:val="24"/>
        </w:rPr>
        <w:t xml:space="preserve"> </w:t>
      </w:r>
      <w:r>
        <w:rPr>
          <w:sz w:val="24"/>
          <w:szCs w:val="24"/>
        </w:rPr>
        <w:t>投标人应仔细阅读和检查采购文件的全部内容。</w:t>
      </w:r>
      <w:r>
        <w:rPr>
          <w:spacing w:val="-1"/>
          <w:sz w:val="24"/>
          <w:szCs w:val="24"/>
        </w:rPr>
        <w:t>如发现缺页或附件不全，应及时</w:t>
      </w:r>
      <w:r>
        <w:rPr>
          <w:sz w:val="24"/>
          <w:szCs w:val="24"/>
        </w:rPr>
        <w:t xml:space="preserve"> </w:t>
      </w:r>
      <w:r>
        <w:rPr>
          <w:spacing w:val="2"/>
          <w:sz w:val="24"/>
          <w:szCs w:val="24"/>
        </w:rPr>
        <w:t>向招标人提出，以便补齐。如有疑问，投标人应在以书面形式一次性向采购人和</w:t>
      </w:r>
      <w:r>
        <w:rPr>
          <w:spacing w:val="1"/>
          <w:sz w:val="24"/>
          <w:szCs w:val="24"/>
        </w:rPr>
        <w:t>采购代理</w:t>
      </w:r>
      <w:r>
        <w:rPr>
          <w:sz w:val="24"/>
          <w:szCs w:val="24"/>
        </w:rPr>
        <w:t xml:space="preserve"> </w:t>
      </w:r>
      <w:r>
        <w:rPr>
          <w:spacing w:val="-2"/>
          <w:sz w:val="24"/>
          <w:szCs w:val="24"/>
        </w:rPr>
        <w:t>机构提出同一环节的质疑。</w:t>
      </w:r>
    </w:p>
    <w:p>
      <w:pPr>
        <w:pStyle w:val="8"/>
        <w:spacing w:before="146" w:line="338" w:lineRule="auto"/>
        <w:ind w:left="14" w:right="185" w:firstLine="490"/>
        <w:rPr>
          <w:sz w:val="24"/>
          <w:szCs w:val="24"/>
        </w:rPr>
      </w:pPr>
      <w:r>
        <w:rPr>
          <w:sz w:val="24"/>
          <w:szCs w:val="24"/>
        </w:rPr>
        <w:t>15.4</w:t>
      </w:r>
      <w:r>
        <w:rPr>
          <w:spacing w:val="-41"/>
          <w:sz w:val="24"/>
          <w:szCs w:val="24"/>
        </w:rPr>
        <w:t xml:space="preserve"> </w:t>
      </w:r>
      <w:r>
        <w:rPr>
          <w:sz w:val="24"/>
          <w:szCs w:val="24"/>
        </w:rPr>
        <w:t>供应商认为采购文件使自己的权益受到损害的，可</w:t>
      </w:r>
      <w:r>
        <w:rPr>
          <w:spacing w:val="-1"/>
          <w:sz w:val="24"/>
          <w:szCs w:val="24"/>
        </w:rPr>
        <w:t>以自收到采购文件之日（采购</w:t>
      </w:r>
      <w:r>
        <w:rPr>
          <w:sz w:val="24"/>
          <w:szCs w:val="24"/>
        </w:rPr>
        <w:t xml:space="preserve"> </w:t>
      </w:r>
      <w:r>
        <w:rPr>
          <w:spacing w:val="2"/>
          <w:sz w:val="24"/>
          <w:szCs w:val="24"/>
        </w:rPr>
        <w:t>文件公告期限届满之前收到采购文件的，以完成获取采购文件申请后下载采购文</w:t>
      </w:r>
      <w:r>
        <w:rPr>
          <w:spacing w:val="1"/>
          <w:sz w:val="24"/>
          <w:szCs w:val="24"/>
        </w:rPr>
        <w:t>件的时间</w:t>
      </w:r>
      <w:r>
        <w:rPr>
          <w:sz w:val="24"/>
          <w:szCs w:val="24"/>
        </w:rPr>
        <w:t xml:space="preserve"> 为准）或者采购文件公告期限届满之日（公告发布后的第</w:t>
      </w:r>
      <w:r>
        <w:rPr>
          <w:spacing w:val="-41"/>
          <w:sz w:val="24"/>
          <w:szCs w:val="24"/>
        </w:rPr>
        <w:t xml:space="preserve"> </w:t>
      </w:r>
      <w:r>
        <w:rPr>
          <w:sz w:val="24"/>
          <w:szCs w:val="24"/>
        </w:rPr>
        <w:t>6</w:t>
      </w:r>
      <w:r>
        <w:rPr>
          <w:spacing w:val="-41"/>
          <w:sz w:val="24"/>
          <w:szCs w:val="24"/>
        </w:rPr>
        <w:t xml:space="preserve"> </w:t>
      </w:r>
      <w:r>
        <w:rPr>
          <w:sz w:val="24"/>
          <w:szCs w:val="24"/>
        </w:rPr>
        <w:t>个工作日）起</w:t>
      </w:r>
      <w:r>
        <w:rPr>
          <w:spacing w:val="-43"/>
          <w:sz w:val="24"/>
          <w:szCs w:val="24"/>
        </w:rPr>
        <w:t xml:space="preserve"> </w:t>
      </w:r>
      <w:r>
        <w:rPr>
          <w:sz w:val="24"/>
          <w:szCs w:val="24"/>
        </w:rPr>
        <w:t>7</w:t>
      </w:r>
      <w:r>
        <w:rPr>
          <w:spacing w:val="-41"/>
          <w:sz w:val="24"/>
          <w:szCs w:val="24"/>
        </w:rPr>
        <w:t xml:space="preserve"> </w:t>
      </w:r>
      <w:r>
        <w:rPr>
          <w:sz w:val="24"/>
          <w:szCs w:val="24"/>
        </w:rPr>
        <w:t>个工作日内且</w:t>
      </w:r>
    </w:p>
    <w:p>
      <w:pPr>
        <w:pStyle w:val="8"/>
        <w:spacing w:before="1" w:line="219" w:lineRule="auto"/>
        <w:ind w:left="14"/>
        <w:rPr>
          <w:sz w:val="24"/>
          <w:szCs w:val="24"/>
        </w:rPr>
      </w:pPr>
      <w:r>
        <w:rPr>
          <w:spacing w:val="2"/>
          <w:sz w:val="24"/>
          <w:szCs w:val="24"/>
        </w:rPr>
        <w:t>应当在采购响应截止时间之前，以书面形式一次性向采购人和采购代理机构提出</w:t>
      </w:r>
      <w:r>
        <w:rPr>
          <w:spacing w:val="1"/>
          <w:sz w:val="24"/>
          <w:szCs w:val="24"/>
        </w:rPr>
        <w:t>同一环节</w:t>
      </w:r>
    </w:p>
    <w:p>
      <w:pPr>
        <w:spacing w:line="219" w:lineRule="auto"/>
        <w:rPr>
          <w:sz w:val="24"/>
          <w:szCs w:val="24"/>
        </w:rPr>
        <w:sectPr>
          <w:footerReference r:id="rId14" w:type="default"/>
          <w:pgSz w:w="11906" w:h="16839"/>
          <w:pgMar w:top="1118" w:right="1134" w:bottom="1156" w:left="1134" w:header="878" w:footer="994" w:gutter="0"/>
          <w:pgNumType w:fmt="decimal"/>
          <w:cols w:space="720" w:num="1"/>
        </w:sectPr>
      </w:pPr>
    </w:p>
    <w:p>
      <w:pPr>
        <w:spacing w:line="390" w:lineRule="auto"/>
        <w:rPr>
          <w:rFonts w:ascii="Arial"/>
          <w:sz w:val="21"/>
        </w:rPr>
      </w:pPr>
    </w:p>
    <w:p>
      <w:pPr>
        <w:pStyle w:val="8"/>
        <w:spacing w:before="78" w:line="338" w:lineRule="auto"/>
        <w:ind w:left="14" w:right="188" w:firstLine="14"/>
        <w:jc w:val="both"/>
        <w:rPr>
          <w:sz w:val="24"/>
          <w:szCs w:val="24"/>
        </w:rPr>
      </w:pPr>
      <w:r>
        <w:rPr>
          <w:spacing w:val="2"/>
          <w:sz w:val="24"/>
          <w:szCs w:val="24"/>
        </w:rPr>
        <w:t>的质疑。否则，被质疑人可不予接受。质疑供</w:t>
      </w:r>
      <w:r>
        <w:rPr>
          <w:spacing w:val="1"/>
          <w:sz w:val="24"/>
          <w:szCs w:val="24"/>
        </w:rPr>
        <w:t>应商对采购人、采购代理机构的答复不满意</w:t>
      </w:r>
      <w:r>
        <w:rPr>
          <w:sz w:val="24"/>
          <w:szCs w:val="24"/>
        </w:rPr>
        <w:t xml:space="preserve"> </w:t>
      </w:r>
      <w:r>
        <w:rPr>
          <w:spacing w:val="2"/>
          <w:sz w:val="24"/>
          <w:szCs w:val="24"/>
        </w:rPr>
        <w:t>或者采购人、采购代理机构未在规定的时间内作出答复的，可以在答复期满后十</w:t>
      </w:r>
      <w:r>
        <w:rPr>
          <w:spacing w:val="1"/>
          <w:sz w:val="24"/>
          <w:szCs w:val="24"/>
        </w:rPr>
        <w:t>五个工作</w:t>
      </w:r>
      <w:r>
        <w:rPr>
          <w:sz w:val="24"/>
          <w:szCs w:val="24"/>
        </w:rPr>
        <w:t xml:space="preserve"> </w:t>
      </w:r>
      <w:r>
        <w:rPr>
          <w:spacing w:val="2"/>
          <w:sz w:val="24"/>
          <w:szCs w:val="24"/>
        </w:rPr>
        <w:t>日内向同级政府采购监督管理部门投诉。质疑函范本、投诉书范本请到浙江政府</w:t>
      </w:r>
      <w:r>
        <w:rPr>
          <w:spacing w:val="1"/>
          <w:sz w:val="24"/>
          <w:szCs w:val="24"/>
        </w:rPr>
        <w:t>采购网下</w:t>
      </w:r>
      <w:r>
        <w:rPr>
          <w:sz w:val="24"/>
          <w:szCs w:val="24"/>
        </w:rPr>
        <w:t xml:space="preserve"> </w:t>
      </w:r>
      <w:r>
        <w:rPr>
          <w:spacing w:val="1"/>
          <w:sz w:val="24"/>
          <w:szCs w:val="24"/>
        </w:rPr>
        <w:t>载专区下载。采购文件的澄清将在政采云平台“更正公告</w:t>
      </w:r>
      <w:r>
        <w:rPr>
          <w:spacing w:val="-85"/>
          <w:sz w:val="24"/>
          <w:szCs w:val="24"/>
        </w:rPr>
        <w:t xml:space="preserve"> </w:t>
      </w:r>
      <w:r>
        <w:rPr>
          <w:spacing w:val="1"/>
          <w:sz w:val="24"/>
          <w:szCs w:val="24"/>
        </w:rPr>
        <w:t>”栏目予以公告，但不指明澄清</w:t>
      </w:r>
    </w:p>
    <w:p>
      <w:pPr>
        <w:pStyle w:val="8"/>
        <w:spacing w:line="221" w:lineRule="auto"/>
        <w:ind w:left="38"/>
        <w:rPr>
          <w:sz w:val="24"/>
          <w:szCs w:val="24"/>
        </w:rPr>
      </w:pPr>
      <w:r>
        <w:rPr>
          <w:spacing w:val="-1"/>
          <w:sz w:val="24"/>
          <w:szCs w:val="24"/>
        </w:rPr>
        <w:t>问题的来源。如果澄清内容影响投标文件编制的，将相应延长</w:t>
      </w:r>
      <w:r>
        <w:rPr>
          <w:spacing w:val="-2"/>
          <w:sz w:val="24"/>
          <w:szCs w:val="24"/>
        </w:rPr>
        <w:t>投标截止时间。</w:t>
      </w:r>
    </w:p>
    <w:p>
      <w:pPr>
        <w:pStyle w:val="8"/>
        <w:spacing w:before="150" w:line="222" w:lineRule="auto"/>
        <w:ind w:left="504"/>
        <w:rPr>
          <w:sz w:val="24"/>
          <w:szCs w:val="24"/>
        </w:rPr>
      </w:pPr>
      <w:r>
        <w:rPr>
          <w:spacing w:val="-1"/>
          <w:sz w:val="24"/>
          <w:szCs w:val="24"/>
          <w14:textOutline w14:w="4358" w14:cap="sq" w14:cmpd="sng">
            <w14:solidFill>
              <w14:srgbClr w14:val="000000"/>
            </w14:solidFill>
            <w14:prstDash w14:val="solid"/>
            <w14:bevel/>
          </w14:textOutline>
        </w:rPr>
        <w:t>16.</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磋商文件的修改、补充、解释</w:t>
      </w:r>
    </w:p>
    <w:p>
      <w:pPr>
        <w:pStyle w:val="8"/>
        <w:spacing w:before="118" w:line="286" w:lineRule="auto"/>
        <w:ind w:left="14" w:right="187" w:firstLine="490"/>
        <w:rPr>
          <w:sz w:val="24"/>
          <w:szCs w:val="24"/>
        </w:rPr>
      </w:pPr>
      <w:r>
        <w:rPr>
          <w:sz w:val="24"/>
          <w:szCs w:val="24"/>
        </w:rPr>
        <w:t>16.1</w:t>
      </w:r>
      <w:r>
        <w:rPr>
          <w:spacing w:val="-42"/>
          <w:sz w:val="24"/>
          <w:szCs w:val="24"/>
        </w:rPr>
        <w:t xml:space="preserve"> </w:t>
      </w:r>
      <w:r>
        <w:rPr>
          <w:sz w:val="24"/>
          <w:szCs w:val="24"/>
        </w:rPr>
        <w:t>磋商文件发出后，招标人在规定的投标截止时间</w:t>
      </w:r>
      <w:r>
        <w:rPr>
          <w:spacing w:val="-1"/>
          <w:sz w:val="24"/>
          <w:szCs w:val="24"/>
        </w:rPr>
        <w:t>前可对采购文件进行必要的修改</w:t>
      </w:r>
      <w:r>
        <w:rPr>
          <w:sz w:val="24"/>
          <w:szCs w:val="24"/>
        </w:rPr>
        <w:t xml:space="preserve"> </w:t>
      </w:r>
      <w:r>
        <w:rPr>
          <w:spacing w:val="-2"/>
          <w:sz w:val="24"/>
          <w:szCs w:val="24"/>
        </w:rPr>
        <w:t>和补充，并以更正公告形式在政采云平台 “更正公告</w:t>
      </w:r>
      <w:r>
        <w:rPr>
          <w:spacing w:val="-86"/>
          <w:sz w:val="24"/>
          <w:szCs w:val="24"/>
        </w:rPr>
        <w:t xml:space="preserve"> </w:t>
      </w:r>
      <w:r>
        <w:rPr>
          <w:spacing w:val="-2"/>
          <w:sz w:val="24"/>
          <w:szCs w:val="24"/>
        </w:rPr>
        <w:t>”栏目予以公告，请各位投标人注意</w:t>
      </w:r>
      <w:r>
        <w:rPr>
          <w:sz w:val="24"/>
          <w:szCs w:val="24"/>
        </w:rPr>
        <w:t xml:space="preserve"> </w:t>
      </w:r>
      <w:r>
        <w:rPr>
          <w:spacing w:val="2"/>
          <w:sz w:val="24"/>
          <w:szCs w:val="24"/>
        </w:rPr>
        <w:t>查看有关澄清内容，如不及时查看造成后果由投标人自负。采购文件的修改、补</w:t>
      </w:r>
      <w:r>
        <w:rPr>
          <w:spacing w:val="1"/>
          <w:sz w:val="24"/>
          <w:szCs w:val="24"/>
        </w:rPr>
        <w:t>充等内容</w:t>
      </w:r>
      <w:r>
        <w:rPr>
          <w:sz w:val="24"/>
          <w:szCs w:val="24"/>
        </w:rPr>
        <w:t xml:space="preserve"> </w:t>
      </w:r>
      <w:r>
        <w:rPr>
          <w:spacing w:val="-1"/>
          <w:sz w:val="24"/>
          <w:szCs w:val="24"/>
        </w:rPr>
        <w:t>作为采购文件的组成部分，具有约束作用。</w:t>
      </w:r>
    </w:p>
    <w:p>
      <w:pPr>
        <w:pStyle w:val="8"/>
        <w:spacing w:before="117" w:line="286" w:lineRule="auto"/>
        <w:ind w:left="18" w:right="187" w:firstLine="486"/>
        <w:rPr>
          <w:sz w:val="24"/>
          <w:szCs w:val="24"/>
        </w:rPr>
      </w:pPr>
      <w:r>
        <w:rPr>
          <w:spacing w:val="-1"/>
          <w:sz w:val="24"/>
          <w:szCs w:val="24"/>
        </w:rPr>
        <w:t>16.2 采购代理机构可视采购具体情况对已发出的</w:t>
      </w:r>
      <w:r>
        <w:rPr>
          <w:spacing w:val="-2"/>
          <w:sz w:val="24"/>
          <w:szCs w:val="24"/>
        </w:rPr>
        <w:t>采购文件进行必要的澄清、修改或者</w:t>
      </w:r>
      <w:r>
        <w:rPr>
          <w:sz w:val="24"/>
          <w:szCs w:val="24"/>
        </w:rPr>
        <w:t xml:space="preserve"> </w:t>
      </w:r>
      <w:r>
        <w:rPr>
          <w:spacing w:val="3"/>
          <w:sz w:val="24"/>
          <w:szCs w:val="24"/>
        </w:rPr>
        <w:t>补充。澄清、修改或者补充的内容可能影响投标文件编制的，应当在投标截止</w:t>
      </w:r>
      <w:r>
        <w:rPr>
          <w:spacing w:val="2"/>
          <w:sz w:val="24"/>
          <w:szCs w:val="24"/>
        </w:rPr>
        <w:t>时间至少</w:t>
      </w:r>
      <w:r>
        <w:rPr>
          <w:spacing w:val="-42"/>
          <w:sz w:val="24"/>
          <w:szCs w:val="24"/>
        </w:rPr>
        <w:t xml:space="preserve"> </w:t>
      </w:r>
      <w:r>
        <w:rPr>
          <w:spacing w:val="2"/>
          <w:sz w:val="24"/>
          <w:szCs w:val="24"/>
        </w:rPr>
        <w:t>3</w:t>
      </w:r>
      <w:r>
        <w:rPr>
          <w:sz w:val="24"/>
          <w:szCs w:val="24"/>
        </w:rPr>
        <w:t xml:space="preserve"> </w:t>
      </w:r>
      <w:r>
        <w:rPr>
          <w:spacing w:val="2"/>
          <w:sz w:val="24"/>
          <w:szCs w:val="24"/>
        </w:rPr>
        <w:t>日前，在原公告发布媒体上发布澄清公告，澄清或者修改的内容为采购</w:t>
      </w:r>
      <w:r>
        <w:rPr>
          <w:spacing w:val="1"/>
          <w:sz w:val="24"/>
          <w:szCs w:val="24"/>
        </w:rPr>
        <w:t>文件的组成部分；</w:t>
      </w:r>
      <w:r>
        <w:rPr>
          <w:sz w:val="24"/>
          <w:szCs w:val="24"/>
        </w:rPr>
        <w:t xml:space="preserve"> </w:t>
      </w:r>
      <w:r>
        <w:rPr>
          <w:spacing w:val="-4"/>
          <w:sz w:val="24"/>
          <w:szCs w:val="24"/>
        </w:rPr>
        <w:t>不足</w:t>
      </w:r>
      <w:r>
        <w:rPr>
          <w:spacing w:val="-47"/>
          <w:sz w:val="24"/>
          <w:szCs w:val="24"/>
        </w:rPr>
        <w:t xml:space="preserve"> </w:t>
      </w:r>
      <w:r>
        <w:rPr>
          <w:spacing w:val="-4"/>
          <w:sz w:val="24"/>
          <w:szCs w:val="24"/>
        </w:rPr>
        <w:t>3 日的，应当顺延提交投标文件的截止时</w:t>
      </w:r>
      <w:r>
        <w:rPr>
          <w:spacing w:val="-5"/>
          <w:sz w:val="24"/>
          <w:szCs w:val="24"/>
        </w:rPr>
        <w:t>间。</w:t>
      </w:r>
    </w:p>
    <w:p>
      <w:pPr>
        <w:pStyle w:val="8"/>
        <w:spacing w:before="112" w:line="264" w:lineRule="auto"/>
        <w:ind w:left="16" w:right="187" w:firstLine="488"/>
        <w:rPr>
          <w:sz w:val="24"/>
          <w:szCs w:val="24"/>
        </w:rPr>
      </w:pPr>
      <w:r>
        <w:rPr>
          <w:spacing w:val="-1"/>
          <w:sz w:val="24"/>
          <w:szCs w:val="24"/>
        </w:rPr>
        <w:t>16.3 供应商在规定的时间内未对采购文件提出疑</w:t>
      </w:r>
      <w:r>
        <w:rPr>
          <w:spacing w:val="-2"/>
          <w:sz w:val="24"/>
          <w:szCs w:val="24"/>
        </w:rPr>
        <w:t>问、质疑或要求澄清的，将视其为无</w:t>
      </w:r>
      <w:r>
        <w:rPr>
          <w:sz w:val="24"/>
          <w:szCs w:val="24"/>
        </w:rPr>
        <w:t xml:space="preserve"> </w:t>
      </w:r>
      <w:r>
        <w:rPr>
          <w:spacing w:val="-6"/>
          <w:sz w:val="24"/>
          <w:szCs w:val="24"/>
        </w:rPr>
        <w:t>异议。</w:t>
      </w:r>
    </w:p>
    <w:p>
      <w:pPr>
        <w:pStyle w:val="8"/>
        <w:spacing w:before="113" w:line="222" w:lineRule="auto"/>
        <w:ind w:left="504"/>
        <w:rPr>
          <w:sz w:val="24"/>
          <w:szCs w:val="24"/>
        </w:rPr>
      </w:pPr>
      <w:r>
        <w:rPr>
          <w:spacing w:val="-3"/>
          <w:sz w:val="24"/>
          <w:szCs w:val="24"/>
        </w:rPr>
        <w:t>16.4 磋商文件的解释</w:t>
      </w:r>
    </w:p>
    <w:p>
      <w:pPr>
        <w:pStyle w:val="8"/>
        <w:spacing w:before="112" w:line="222" w:lineRule="auto"/>
        <w:ind w:left="495"/>
        <w:rPr>
          <w:sz w:val="24"/>
          <w:szCs w:val="24"/>
        </w:rPr>
      </w:pPr>
      <w:r>
        <w:rPr>
          <w:spacing w:val="-1"/>
          <w:sz w:val="24"/>
          <w:szCs w:val="24"/>
        </w:rPr>
        <w:t>本磋商文件由招标人（或其委托的招标代理机构）负责解释。</w:t>
      </w:r>
    </w:p>
    <w:p>
      <w:pPr>
        <w:pStyle w:val="8"/>
        <w:spacing w:before="110" w:line="222" w:lineRule="auto"/>
        <w:ind w:left="504"/>
        <w:rPr>
          <w:sz w:val="24"/>
          <w:szCs w:val="24"/>
        </w:rPr>
      </w:pPr>
      <w:r>
        <w:rPr>
          <w:spacing w:val="-4"/>
          <w:sz w:val="24"/>
          <w:szCs w:val="24"/>
          <w14:textOutline w14:w="4358" w14:cap="sq" w14:cmpd="sng">
            <w14:solidFill>
              <w14:srgbClr w14:val="000000"/>
            </w14:solidFill>
            <w14:prstDash w14:val="solid"/>
            <w14:bevel/>
          </w14:textOutline>
        </w:rPr>
        <w:t>17.</w:t>
      </w:r>
      <w:r>
        <w:rPr>
          <w:spacing w:val="22"/>
          <w:sz w:val="24"/>
          <w:szCs w:val="24"/>
        </w:rPr>
        <w:t xml:space="preserve"> </w:t>
      </w:r>
      <w:r>
        <w:rPr>
          <w:spacing w:val="-4"/>
          <w:sz w:val="24"/>
          <w:szCs w:val="24"/>
          <w14:textOutline w14:w="4358" w14:cap="sq" w14:cmpd="sng">
            <w14:solidFill>
              <w14:srgbClr w14:val="000000"/>
            </w14:solidFill>
            <w14:prstDash w14:val="solid"/>
            <w14:bevel/>
          </w14:textOutline>
        </w:rPr>
        <w:t>磋商文件的发出</w:t>
      </w:r>
    </w:p>
    <w:p>
      <w:pPr>
        <w:pStyle w:val="8"/>
        <w:spacing w:before="111" w:line="266" w:lineRule="auto"/>
        <w:ind w:left="20" w:right="213" w:firstLine="484"/>
        <w:rPr>
          <w:sz w:val="24"/>
          <w:szCs w:val="24"/>
        </w:rPr>
      </w:pPr>
      <w:r>
        <w:rPr>
          <w:spacing w:val="-2"/>
          <w:sz w:val="24"/>
          <w:szCs w:val="24"/>
        </w:rPr>
        <w:t>17.1 磋商文件、磋商文件的澄清、修改、补充及招标答疑等均应报相关部门备案</w:t>
      </w:r>
      <w:r>
        <w:rPr>
          <w:spacing w:val="-3"/>
          <w:sz w:val="24"/>
          <w:szCs w:val="24"/>
        </w:rPr>
        <w:t>后，</w:t>
      </w:r>
      <w:r>
        <w:rPr>
          <w:sz w:val="24"/>
          <w:szCs w:val="24"/>
        </w:rPr>
        <w:t xml:space="preserve"> </w:t>
      </w:r>
      <w:r>
        <w:rPr>
          <w:spacing w:val="-5"/>
          <w:sz w:val="24"/>
          <w:szCs w:val="24"/>
        </w:rPr>
        <w:t>方可发出。</w:t>
      </w:r>
    </w:p>
    <w:p>
      <w:pPr>
        <w:pStyle w:val="8"/>
        <w:spacing w:before="143" w:line="338" w:lineRule="auto"/>
        <w:ind w:left="13" w:right="88" w:firstLine="491"/>
        <w:jc w:val="both"/>
        <w:rPr>
          <w:sz w:val="24"/>
          <w:szCs w:val="24"/>
        </w:rPr>
      </w:pPr>
      <w:r>
        <w:rPr>
          <w:spacing w:val="2"/>
          <w:sz w:val="24"/>
          <w:szCs w:val="24"/>
          <w14:textOutline w14:w="4358" w14:cap="sq" w14:cmpd="sng">
            <w14:solidFill>
              <w14:srgbClr w14:val="000000"/>
            </w14:solidFill>
            <w14:prstDash w14:val="solid"/>
            <w14:bevel/>
          </w14:textOutline>
        </w:rPr>
        <w:t>18.</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凡需要设置样品情形时，必须明确是否需要</w:t>
      </w:r>
      <w:r>
        <w:rPr>
          <w:spacing w:val="1"/>
          <w:sz w:val="24"/>
          <w:szCs w:val="24"/>
          <w14:textOutline w14:w="4358" w14:cap="sq" w14:cmpd="sng">
            <w14:solidFill>
              <w14:srgbClr w14:val="000000"/>
            </w14:solidFill>
            <w14:prstDash w14:val="solid"/>
            <w14:bevel/>
          </w14:textOutline>
        </w:rPr>
        <w:t>随样品提交检测报告，并明确检测机</w:t>
      </w:r>
      <w:r>
        <w:rPr>
          <w:spacing w:val="1"/>
          <w:sz w:val="24"/>
          <w:szCs w:val="24"/>
        </w:rPr>
        <w:t xml:space="preserve"> </w:t>
      </w:r>
      <w:r>
        <w:rPr>
          <w:spacing w:val="2"/>
          <w:sz w:val="24"/>
          <w:szCs w:val="24"/>
          <w14:textOutline w14:w="4358" w14:cap="sq" w14:cmpd="sng">
            <w14:solidFill>
              <w14:srgbClr w14:val="000000"/>
            </w14:solidFill>
            <w14:prstDash w14:val="solid"/>
            <w14:bevel/>
          </w14:textOutline>
        </w:rPr>
        <w:t>构的要求、检测内容、成交样品封存等事项。</w:t>
      </w:r>
      <w:r>
        <w:rPr>
          <w:spacing w:val="2"/>
          <w:sz w:val="24"/>
          <w:szCs w:val="24"/>
        </w:rPr>
        <w:t>（评标委员会无法判断样品是否</w:t>
      </w:r>
      <w:r>
        <w:rPr>
          <w:spacing w:val="1"/>
          <w:sz w:val="24"/>
          <w:szCs w:val="24"/>
        </w:rPr>
        <w:t xml:space="preserve">合格且样品 </w:t>
      </w:r>
      <w:r>
        <w:rPr>
          <w:spacing w:val="5"/>
          <w:sz w:val="24"/>
          <w:szCs w:val="24"/>
        </w:rPr>
        <w:t>需要提供给第三方权威检测机构检测的,在投标人提供招标人认可的第三方权</w:t>
      </w:r>
      <w:r>
        <w:rPr>
          <w:spacing w:val="4"/>
          <w:sz w:val="24"/>
          <w:szCs w:val="24"/>
        </w:rPr>
        <w:t xml:space="preserve">威检测机构 </w:t>
      </w:r>
      <w:r>
        <w:rPr>
          <w:spacing w:val="-2"/>
          <w:sz w:val="24"/>
          <w:szCs w:val="24"/>
        </w:rPr>
        <w:t>检测报告后，评标委员会推荐的成交候选人方可生效，采购人或代理机构发布成交（成交）</w:t>
      </w:r>
    </w:p>
    <w:p>
      <w:pPr>
        <w:pStyle w:val="8"/>
        <w:spacing w:before="1" w:line="222" w:lineRule="auto"/>
        <w:ind w:left="19"/>
        <w:rPr>
          <w:sz w:val="24"/>
          <w:szCs w:val="24"/>
        </w:rPr>
      </w:pPr>
      <w:r>
        <w:rPr>
          <w:spacing w:val="-5"/>
          <w:sz w:val="24"/>
          <w:szCs w:val="24"/>
        </w:rPr>
        <w:t>结果公告。</w:t>
      </w:r>
    </w:p>
    <w:p>
      <w:pPr>
        <w:pStyle w:val="8"/>
        <w:spacing w:before="119" w:line="264" w:lineRule="auto"/>
        <w:ind w:left="21" w:right="187" w:firstLine="415"/>
        <w:rPr>
          <w:sz w:val="24"/>
          <w:szCs w:val="24"/>
        </w:rPr>
        <w:sectPr>
          <w:footerReference r:id="rId15" w:type="default"/>
          <w:pgSz w:w="11906" w:h="16839"/>
          <w:pgMar w:top="1118" w:right="1134" w:bottom="1156" w:left="1134" w:header="878" w:footer="994" w:gutter="0"/>
          <w:pgNumType w:fmt="decimal"/>
          <w:cols w:space="720" w:num="1"/>
        </w:sectPr>
      </w:pPr>
      <w:r>
        <w:rPr>
          <w:spacing w:val="-3"/>
          <w:sz w:val="24"/>
          <w:szCs w:val="24"/>
        </w:rPr>
        <w:t>采购文件中应明确样品送检方式、检测费用支付方法、投标人在规定时间内无法提供第</w:t>
      </w:r>
      <w:r>
        <w:rPr>
          <w:spacing w:val="6"/>
          <w:sz w:val="24"/>
          <w:szCs w:val="24"/>
        </w:rPr>
        <w:t xml:space="preserve"> </w:t>
      </w:r>
      <w:r>
        <w:rPr>
          <w:spacing w:val="-1"/>
          <w:sz w:val="24"/>
          <w:szCs w:val="24"/>
        </w:rPr>
        <w:t>三方权威检测机构检测报告的处理方式。（采购人根据项目需求按上述要求自行描述）</w:t>
      </w:r>
    </w:p>
    <w:p>
      <w:pPr>
        <w:spacing w:line="255" w:lineRule="auto"/>
        <w:rPr>
          <w:rFonts w:ascii="Arial"/>
          <w:sz w:val="21"/>
        </w:rPr>
      </w:pPr>
    </w:p>
    <w:p>
      <w:pPr>
        <w:pStyle w:val="8"/>
        <w:spacing w:before="91" w:line="222" w:lineRule="auto"/>
        <w:ind w:left="3339"/>
        <w:rPr>
          <w:sz w:val="28"/>
          <w:szCs w:val="28"/>
        </w:rPr>
      </w:pPr>
      <w:r>
        <w:rPr>
          <w:spacing w:val="-1"/>
          <w:sz w:val="28"/>
          <w:szCs w:val="28"/>
          <w14:textOutline w14:w="5103" w14:cap="sq" w14:cmpd="sng">
            <w14:solidFill>
              <w14:srgbClr w14:val="000000"/>
            </w14:solidFill>
            <w14:prstDash w14:val="solid"/>
            <w14:bevel/>
          </w14:textOutline>
        </w:rPr>
        <w:t>（三）响应文件的编制</w:t>
      </w:r>
    </w:p>
    <w:p>
      <w:pPr>
        <w:spacing w:line="368" w:lineRule="auto"/>
        <w:rPr>
          <w:rFonts w:ascii="Arial"/>
          <w:sz w:val="21"/>
        </w:rPr>
      </w:pPr>
    </w:p>
    <w:p>
      <w:pPr>
        <w:pStyle w:val="8"/>
        <w:spacing w:before="78" w:line="221" w:lineRule="auto"/>
        <w:ind w:left="372"/>
        <w:rPr>
          <w:sz w:val="24"/>
          <w:szCs w:val="24"/>
        </w:rPr>
      </w:pPr>
      <w:r>
        <w:rPr>
          <w:spacing w:val="-2"/>
          <w:sz w:val="24"/>
          <w:szCs w:val="24"/>
          <w14:textOutline w14:w="4358" w14:cap="sq" w14:cmpd="sng">
            <w14:solidFill>
              <w14:srgbClr w14:val="000000"/>
            </w14:solidFill>
            <w14:prstDash w14:val="solid"/>
            <w14:bevel/>
          </w14:textOutline>
        </w:rPr>
        <w:t>19、投标的语言及度量衡单位</w:t>
      </w:r>
    </w:p>
    <w:p>
      <w:pPr>
        <w:pStyle w:val="8"/>
        <w:spacing w:before="151" w:line="339" w:lineRule="auto"/>
        <w:ind w:left="15" w:right="187" w:firstLine="333"/>
        <w:jc w:val="both"/>
        <w:rPr>
          <w:sz w:val="24"/>
          <w:szCs w:val="24"/>
        </w:rPr>
      </w:pPr>
      <w:r>
        <w:rPr>
          <w:spacing w:val="-2"/>
          <w:sz w:val="24"/>
          <w:szCs w:val="24"/>
        </w:rPr>
        <w:t>19.1</w:t>
      </w:r>
      <w:r>
        <w:rPr>
          <w:spacing w:val="-44"/>
          <w:sz w:val="24"/>
          <w:szCs w:val="24"/>
        </w:rPr>
        <w:t xml:space="preserve"> </w:t>
      </w:r>
      <w:r>
        <w:rPr>
          <w:spacing w:val="-2"/>
          <w:sz w:val="24"/>
          <w:szCs w:val="24"/>
        </w:rPr>
        <w:t>投标人提交的投标文件、技术文件和资料，以</w:t>
      </w:r>
      <w:r>
        <w:rPr>
          <w:spacing w:val="-3"/>
          <w:sz w:val="24"/>
          <w:szCs w:val="24"/>
        </w:rPr>
        <w:t>及投标人与招标人就有关投标的所有</w:t>
      </w:r>
      <w:r>
        <w:rPr>
          <w:sz w:val="24"/>
          <w:szCs w:val="24"/>
        </w:rPr>
        <w:t xml:space="preserve"> </w:t>
      </w:r>
      <w:r>
        <w:rPr>
          <w:spacing w:val="2"/>
          <w:sz w:val="24"/>
          <w:szCs w:val="24"/>
        </w:rPr>
        <w:t>来往函电均应使用中文。投标文件中若有英文或其他语言文字的资料，应提供</w:t>
      </w:r>
      <w:r>
        <w:rPr>
          <w:spacing w:val="1"/>
          <w:sz w:val="24"/>
          <w:szCs w:val="24"/>
        </w:rPr>
        <w:t>相应的中文</w:t>
      </w:r>
    </w:p>
    <w:p>
      <w:pPr>
        <w:pStyle w:val="8"/>
        <w:spacing w:line="220" w:lineRule="auto"/>
        <w:ind w:left="13"/>
        <w:rPr>
          <w:sz w:val="24"/>
          <w:szCs w:val="24"/>
        </w:rPr>
      </w:pPr>
      <w:r>
        <w:rPr>
          <w:spacing w:val="-1"/>
          <w:sz w:val="24"/>
          <w:szCs w:val="24"/>
        </w:rPr>
        <w:t>翻译资料。对不同文本投标文件的解释发生异议的，以中文文本为准。</w:t>
      </w:r>
    </w:p>
    <w:p>
      <w:pPr>
        <w:pStyle w:val="8"/>
        <w:spacing w:before="153" w:line="220" w:lineRule="auto"/>
        <w:ind w:left="468"/>
        <w:rPr>
          <w:sz w:val="24"/>
          <w:szCs w:val="24"/>
        </w:rPr>
      </w:pPr>
      <w:r>
        <w:rPr>
          <w:spacing w:val="-3"/>
          <w:sz w:val="24"/>
          <w:szCs w:val="24"/>
        </w:rPr>
        <w:t>19.2</w:t>
      </w:r>
      <w:r>
        <w:rPr>
          <w:spacing w:val="-20"/>
          <w:sz w:val="24"/>
          <w:szCs w:val="24"/>
        </w:rPr>
        <w:t xml:space="preserve"> </w:t>
      </w:r>
      <w:r>
        <w:rPr>
          <w:spacing w:val="-3"/>
          <w:sz w:val="24"/>
          <w:szCs w:val="24"/>
        </w:rPr>
        <w:t>除竞争性磋商文件中另有规定外，投标书所使用的度量衡均须采用法定计量单位。</w:t>
      </w:r>
    </w:p>
    <w:p>
      <w:pPr>
        <w:pStyle w:val="8"/>
        <w:spacing w:before="122" w:line="222" w:lineRule="auto"/>
        <w:ind w:left="485"/>
        <w:rPr>
          <w:sz w:val="24"/>
          <w:szCs w:val="24"/>
        </w:rPr>
      </w:pPr>
      <w:r>
        <w:rPr>
          <w:spacing w:val="-3"/>
          <w:sz w:val="24"/>
          <w:szCs w:val="24"/>
          <w14:textOutline w14:w="4358" w14:cap="sq" w14:cmpd="sng">
            <w14:solidFill>
              <w14:srgbClr w14:val="000000"/>
            </w14:solidFill>
            <w14:prstDash w14:val="solid"/>
            <w14:bevel/>
          </w14:textOutline>
        </w:rPr>
        <w:t>20、</w:t>
      </w:r>
      <w:r>
        <w:rPr>
          <w:spacing w:val="27"/>
          <w:sz w:val="24"/>
          <w:szCs w:val="24"/>
        </w:rPr>
        <w:t xml:space="preserve"> </w:t>
      </w:r>
      <w:r>
        <w:rPr>
          <w:spacing w:val="-3"/>
          <w:sz w:val="24"/>
          <w:szCs w:val="24"/>
          <w14:textOutline w14:w="4358" w14:cap="sq" w14:cmpd="sng">
            <w14:solidFill>
              <w14:srgbClr w14:val="000000"/>
            </w14:solidFill>
            <w14:prstDash w14:val="solid"/>
            <w14:bevel/>
          </w14:textOutline>
        </w:rPr>
        <w:t>响应文件的组成</w:t>
      </w:r>
    </w:p>
    <w:p>
      <w:pPr>
        <w:pStyle w:val="8"/>
        <w:spacing w:before="112" w:line="222" w:lineRule="auto"/>
        <w:ind w:left="506"/>
        <w:rPr>
          <w:sz w:val="24"/>
          <w:szCs w:val="24"/>
        </w:rPr>
      </w:pPr>
      <w:r>
        <w:rPr>
          <w:spacing w:val="-2"/>
          <w:sz w:val="24"/>
          <w:szCs w:val="24"/>
        </w:rPr>
        <w:t>资格证明文件和商务及技术文件两部分。</w:t>
      </w:r>
    </w:p>
    <w:p>
      <w:pPr>
        <w:pStyle w:val="8"/>
        <w:spacing w:before="143" w:line="222" w:lineRule="auto"/>
        <w:ind w:left="365"/>
        <w:rPr>
          <w:sz w:val="24"/>
          <w:szCs w:val="24"/>
        </w:rPr>
      </w:pPr>
      <w:r>
        <w:rPr>
          <w:spacing w:val="-2"/>
          <w:sz w:val="24"/>
          <w:szCs w:val="24"/>
          <w14:textOutline w14:w="4358" w14:cap="sq" w14:cmpd="sng">
            <w14:solidFill>
              <w14:srgbClr w14:val="000000"/>
            </w14:solidFill>
            <w14:prstDash w14:val="solid"/>
            <w14:bevel/>
          </w14:textOutline>
        </w:rPr>
        <w:t>20.1</w:t>
      </w:r>
      <w:r>
        <w:rPr>
          <w:spacing w:val="-25"/>
          <w:sz w:val="24"/>
          <w:szCs w:val="24"/>
        </w:rPr>
        <w:t xml:space="preserve"> </w:t>
      </w:r>
      <w:r>
        <w:rPr>
          <w:spacing w:val="-2"/>
          <w:sz w:val="24"/>
          <w:szCs w:val="24"/>
          <w14:textOutline w14:w="4358" w14:cap="sq" w14:cmpd="sng">
            <w14:solidFill>
              <w14:srgbClr w14:val="000000"/>
            </w14:solidFill>
            <w14:prstDash w14:val="solid"/>
            <w14:bevel/>
          </w14:textOutline>
        </w:rPr>
        <w:t>资格证明文件（包括但不限于）</w:t>
      </w:r>
    </w:p>
    <w:p>
      <w:pPr>
        <w:pStyle w:val="8"/>
        <w:spacing w:before="151" w:line="221" w:lineRule="auto"/>
        <w:ind w:left="382"/>
        <w:rPr>
          <w:sz w:val="24"/>
          <w:szCs w:val="24"/>
        </w:rPr>
      </w:pPr>
      <w:r>
        <w:rPr>
          <w:spacing w:val="-1"/>
          <w:sz w:val="24"/>
          <w:szCs w:val="24"/>
        </w:rPr>
        <w:t>资格证明文件是证明投标人有资格参加投标和中标</w:t>
      </w:r>
      <w:r>
        <w:rPr>
          <w:spacing w:val="-2"/>
          <w:sz w:val="24"/>
          <w:szCs w:val="24"/>
        </w:rPr>
        <w:t>后有能力履行合同的文件，这些文件</w:t>
      </w:r>
    </w:p>
    <w:p>
      <w:pPr>
        <w:pStyle w:val="8"/>
        <w:spacing w:before="154" w:line="220" w:lineRule="auto"/>
        <w:ind w:left="14"/>
        <w:rPr>
          <w:sz w:val="24"/>
          <w:szCs w:val="24"/>
        </w:rPr>
      </w:pPr>
      <w:r>
        <w:rPr>
          <w:spacing w:val="-1"/>
          <w:sz w:val="24"/>
          <w:szCs w:val="24"/>
        </w:rPr>
        <w:t>应能满足招标的要求，否则作无效投标处理。</w:t>
      </w:r>
    </w:p>
    <w:p>
      <w:pPr>
        <w:pStyle w:val="8"/>
        <w:keepNext w:val="0"/>
        <w:keepLines w:val="0"/>
        <w:pageBreakBefore w:val="0"/>
        <w:widowControl/>
        <w:kinsoku w:val="0"/>
        <w:wordWrap/>
        <w:overflowPunct/>
        <w:topLinePunct w:val="0"/>
        <w:autoSpaceDE w:val="0"/>
        <w:autoSpaceDN w:val="0"/>
        <w:bidi w:val="0"/>
        <w:adjustRightInd w:val="0"/>
        <w:snapToGrid w:val="0"/>
        <w:spacing w:before="43" w:line="360" w:lineRule="exact"/>
        <w:ind w:left="259"/>
        <w:textAlignment w:val="baseline"/>
        <w:outlineLvl w:val="2"/>
        <w:rPr>
          <w:sz w:val="24"/>
          <w:szCs w:val="24"/>
        </w:rPr>
      </w:pPr>
      <w:r>
        <w:rPr>
          <w:spacing w:val="-3"/>
          <w:sz w:val="24"/>
          <w:szCs w:val="24"/>
        </w:rPr>
        <w:t>（1）开标一览表；</w:t>
      </w:r>
    </w:p>
    <w:p>
      <w:pPr>
        <w:pStyle w:val="8"/>
        <w:keepNext w:val="0"/>
        <w:keepLines w:val="0"/>
        <w:pageBreakBefore w:val="0"/>
        <w:widowControl/>
        <w:kinsoku w:val="0"/>
        <w:wordWrap/>
        <w:overflowPunct/>
        <w:topLinePunct w:val="0"/>
        <w:autoSpaceDE w:val="0"/>
        <w:autoSpaceDN w:val="0"/>
        <w:bidi w:val="0"/>
        <w:adjustRightInd w:val="0"/>
        <w:snapToGrid w:val="0"/>
        <w:spacing w:before="24" w:line="360" w:lineRule="exact"/>
        <w:ind w:left="259"/>
        <w:textAlignment w:val="baseline"/>
        <w:outlineLvl w:val="2"/>
        <w:rPr>
          <w:sz w:val="24"/>
          <w:szCs w:val="24"/>
        </w:rPr>
      </w:pPr>
      <w:r>
        <w:rPr>
          <w:spacing w:val="-2"/>
          <w:sz w:val="24"/>
          <w:szCs w:val="24"/>
        </w:rPr>
        <w:t>（2）</w:t>
      </w:r>
      <w:r>
        <w:rPr>
          <w:rFonts w:hint="eastAsia"/>
          <w:spacing w:val="-2"/>
          <w:sz w:val="24"/>
          <w:szCs w:val="24"/>
          <w:lang w:eastAsia="zh-CN"/>
        </w:rPr>
        <w:t>具有独立法人资格 ( 三证合一的营业执照 )</w:t>
      </w:r>
      <w:r>
        <w:rPr>
          <w:spacing w:val="-2"/>
          <w:sz w:val="24"/>
          <w:szCs w:val="24"/>
        </w:rPr>
        <w:t>；</w:t>
      </w:r>
    </w:p>
    <w:p>
      <w:pPr>
        <w:pStyle w:val="8"/>
        <w:keepNext w:val="0"/>
        <w:keepLines w:val="0"/>
        <w:pageBreakBefore w:val="0"/>
        <w:widowControl/>
        <w:kinsoku w:val="0"/>
        <w:wordWrap/>
        <w:overflowPunct/>
        <w:topLinePunct w:val="0"/>
        <w:autoSpaceDE w:val="0"/>
        <w:autoSpaceDN w:val="0"/>
        <w:bidi w:val="0"/>
        <w:adjustRightInd w:val="0"/>
        <w:snapToGrid w:val="0"/>
        <w:spacing w:before="23" w:line="360" w:lineRule="exact"/>
        <w:ind w:left="259" w:right="44"/>
        <w:textAlignment w:val="baseline"/>
        <w:outlineLvl w:val="2"/>
        <w:rPr>
          <w:spacing w:val="-1"/>
          <w:sz w:val="24"/>
          <w:szCs w:val="24"/>
        </w:rPr>
      </w:pPr>
      <w:r>
        <w:rPr>
          <w:spacing w:val="-1"/>
          <w:sz w:val="24"/>
          <w:szCs w:val="24"/>
        </w:rPr>
        <w:t>（3）委托代理人投标需提供授权委托书(法定代表人投标需提供法定代表人资格证明</w:t>
      </w:r>
      <w:r>
        <w:rPr>
          <w:rFonts w:hint="eastAsia"/>
          <w:spacing w:val="-1"/>
          <w:sz w:val="24"/>
          <w:szCs w:val="24"/>
          <w:lang w:eastAsia="zh-CN"/>
        </w:rPr>
        <w:t>）</w:t>
      </w:r>
      <w:r>
        <w:rPr>
          <w:spacing w:val="-1"/>
          <w:sz w:val="24"/>
          <w:szCs w:val="24"/>
        </w:rPr>
        <w:t>；</w:t>
      </w:r>
    </w:p>
    <w:p>
      <w:pPr>
        <w:pStyle w:val="8"/>
        <w:keepNext w:val="0"/>
        <w:keepLines w:val="0"/>
        <w:pageBreakBefore w:val="0"/>
        <w:widowControl/>
        <w:kinsoku w:val="0"/>
        <w:wordWrap/>
        <w:overflowPunct/>
        <w:topLinePunct w:val="0"/>
        <w:autoSpaceDE w:val="0"/>
        <w:autoSpaceDN w:val="0"/>
        <w:bidi w:val="0"/>
        <w:adjustRightInd w:val="0"/>
        <w:snapToGrid w:val="0"/>
        <w:spacing w:before="23" w:line="360" w:lineRule="exact"/>
        <w:ind w:left="259" w:right="44"/>
        <w:textAlignment w:val="baseline"/>
        <w:outlineLvl w:val="2"/>
        <w:rPr>
          <w:rFonts w:hint="eastAsia"/>
          <w:lang w:val="en-US" w:eastAsia="zh-CN"/>
        </w:rPr>
      </w:pPr>
      <w:r>
        <w:rPr>
          <w:rFonts w:hint="eastAsia"/>
          <w:spacing w:val="-1"/>
          <w:sz w:val="24"/>
          <w:szCs w:val="24"/>
          <w:lang w:eastAsia="zh-CN"/>
        </w:rPr>
        <w:t>（</w:t>
      </w:r>
      <w:r>
        <w:rPr>
          <w:rFonts w:hint="eastAsia"/>
          <w:spacing w:val="-1"/>
          <w:sz w:val="24"/>
          <w:szCs w:val="24"/>
          <w:lang w:val="en-US" w:eastAsia="zh-CN"/>
        </w:rPr>
        <w:t>4）</w:t>
      </w:r>
      <w:r>
        <w:rPr>
          <w:spacing w:val="5"/>
          <w:sz w:val="24"/>
          <w:szCs w:val="24"/>
        </w:rPr>
        <w:t>提供 2022 年度的财务审计报告（成立不足一年的企业提供有效银行资信证</w:t>
      </w:r>
      <w:r>
        <w:rPr>
          <w:spacing w:val="-18"/>
          <w:sz w:val="24"/>
          <w:szCs w:val="24"/>
        </w:rPr>
        <w:t>明</w:t>
      </w:r>
      <w:r>
        <w:rPr>
          <w:sz w:val="24"/>
          <w:szCs w:val="24"/>
        </w:rPr>
        <w:t>）</w:t>
      </w:r>
      <w:r>
        <w:rPr>
          <w:rFonts w:hint="eastAsia"/>
          <w:spacing w:val="-1"/>
          <w:sz w:val="24"/>
          <w:szCs w:val="24"/>
          <w:lang w:val="en-US"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before="23" w:line="360" w:lineRule="exact"/>
        <w:ind w:left="259" w:right="44"/>
        <w:textAlignment w:val="baseline"/>
        <w:outlineLvl w:val="2"/>
        <w:rPr>
          <w:rFonts w:hint="eastAsia" w:eastAsia="仿宋"/>
          <w:sz w:val="24"/>
          <w:szCs w:val="24"/>
          <w:lang w:eastAsia="zh-CN"/>
        </w:rPr>
      </w:pPr>
      <w:r>
        <w:rPr>
          <w:spacing w:val="2"/>
          <w:sz w:val="24"/>
          <w:szCs w:val="24"/>
        </w:rPr>
        <w:t>（</w:t>
      </w:r>
      <w:r>
        <w:rPr>
          <w:rFonts w:hint="eastAsia"/>
          <w:spacing w:val="2"/>
          <w:sz w:val="24"/>
          <w:szCs w:val="24"/>
          <w:lang w:val="en-US" w:eastAsia="zh-CN"/>
        </w:rPr>
        <w:t>5</w:t>
      </w:r>
      <w:r>
        <w:rPr>
          <w:spacing w:val="2"/>
          <w:sz w:val="24"/>
          <w:szCs w:val="24"/>
        </w:rPr>
        <w:t>）</w:t>
      </w:r>
      <w:r>
        <w:rPr>
          <w:sz w:val="24"/>
          <w:szCs w:val="24"/>
        </w:rPr>
        <w:t>提供依法缴纳近六个月任意一个月社会保险的凭据</w:t>
      </w:r>
      <w:r>
        <w:rPr>
          <w:rFonts w:hint="eastAsia"/>
          <w:sz w:val="24"/>
          <w:szCs w:val="24"/>
          <w:lang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before="101" w:line="360" w:lineRule="exact"/>
        <w:ind w:right="1416"/>
        <w:textAlignment w:val="baseline"/>
        <w:rPr>
          <w:sz w:val="24"/>
          <w:szCs w:val="24"/>
        </w:rPr>
      </w:pPr>
      <w:r>
        <w:rPr>
          <w:sz w:val="24"/>
          <w:szCs w:val="24"/>
        </w:rPr>
        <w:t xml:space="preserve"> </w:t>
      </w:r>
      <w:r>
        <w:rPr>
          <w:rFonts w:hint="eastAsia"/>
          <w:sz w:val="24"/>
          <w:szCs w:val="24"/>
          <w:lang w:val="en-US" w:eastAsia="zh-CN"/>
        </w:rPr>
        <w:t xml:space="preserve"> </w:t>
      </w:r>
      <w:r>
        <w:rPr>
          <w:spacing w:val="-1"/>
          <w:sz w:val="24"/>
          <w:szCs w:val="24"/>
        </w:rPr>
        <w:t>（</w:t>
      </w:r>
      <w:r>
        <w:rPr>
          <w:rFonts w:hint="eastAsia"/>
          <w:spacing w:val="-1"/>
          <w:sz w:val="24"/>
          <w:szCs w:val="24"/>
          <w:lang w:val="en-US" w:eastAsia="zh-CN"/>
        </w:rPr>
        <w:t>6</w:t>
      </w:r>
      <w:r>
        <w:rPr>
          <w:spacing w:val="-1"/>
          <w:sz w:val="24"/>
          <w:szCs w:val="24"/>
        </w:rPr>
        <w:t>）提供税务部门出具的近六个月任意一个月的完税证明</w:t>
      </w:r>
      <w:r>
        <w:rPr>
          <w:rFonts w:hint="eastAsia" w:ascii="仿宋" w:hAnsi="仿宋" w:eastAsia="仿宋" w:cs="仿宋"/>
          <w:color w:val="000000" w:themeColor="text1"/>
          <w:szCs w:val="21"/>
          <w:highlight w:val="none"/>
          <w:lang w:val="en-US" w:eastAsia="zh-CN"/>
          <w14:textFill>
            <w14:solidFill>
              <w14:schemeClr w14:val="tx1"/>
            </w14:solidFill>
          </w14:textFill>
        </w:rPr>
        <w:t>；</w:t>
      </w:r>
    </w:p>
    <w:p>
      <w:pPr>
        <w:pStyle w:val="8"/>
        <w:keepNext w:val="0"/>
        <w:keepLines w:val="0"/>
        <w:pageBreakBefore w:val="0"/>
        <w:widowControl/>
        <w:kinsoku w:val="0"/>
        <w:wordWrap/>
        <w:overflowPunct/>
        <w:topLinePunct w:val="0"/>
        <w:autoSpaceDE w:val="0"/>
        <w:autoSpaceDN w:val="0"/>
        <w:bidi w:val="0"/>
        <w:adjustRightInd w:val="0"/>
        <w:snapToGrid w:val="0"/>
        <w:spacing w:before="112" w:line="360" w:lineRule="exact"/>
        <w:ind w:left="259"/>
        <w:textAlignment w:val="baseline"/>
        <w:rPr>
          <w:rFonts w:hint="eastAsia" w:eastAsia="仿宋"/>
          <w:spacing w:val="-1"/>
          <w:sz w:val="24"/>
          <w:szCs w:val="24"/>
          <w:lang w:eastAsia="zh-CN"/>
        </w:rPr>
      </w:pPr>
      <w:r>
        <w:rPr>
          <w:spacing w:val="-1"/>
          <w:sz w:val="24"/>
          <w:szCs w:val="24"/>
        </w:rPr>
        <w:t>（</w:t>
      </w:r>
      <w:r>
        <w:rPr>
          <w:rFonts w:hint="eastAsia"/>
          <w:spacing w:val="-1"/>
          <w:sz w:val="24"/>
          <w:szCs w:val="24"/>
          <w:lang w:val="en-US" w:eastAsia="zh-CN"/>
        </w:rPr>
        <w:t>7</w:t>
      </w:r>
      <w:r>
        <w:rPr>
          <w:spacing w:val="-1"/>
          <w:sz w:val="24"/>
          <w:szCs w:val="24"/>
        </w:rPr>
        <w:t>）</w:t>
      </w:r>
      <w:r>
        <w:rPr>
          <w:spacing w:val="-2"/>
          <w:sz w:val="24"/>
          <w:szCs w:val="24"/>
        </w:rPr>
        <w:t>参加政府采购活动前 3 年内在经营活动中没有重大</w:t>
      </w:r>
      <w:r>
        <w:rPr>
          <w:spacing w:val="-3"/>
          <w:sz w:val="24"/>
          <w:szCs w:val="24"/>
        </w:rPr>
        <w:t>违法违规记录的书面声明</w:t>
      </w:r>
      <w:r>
        <w:rPr>
          <w:rFonts w:hint="eastAsia"/>
          <w:spacing w:val="-3"/>
          <w:sz w:val="24"/>
          <w:szCs w:val="24"/>
          <w:lang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before="24" w:line="360" w:lineRule="exact"/>
        <w:ind w:left="259"/>
        <w:textAlignment w:val="baseline"/>
        <w:outlineLvl w:val="2"/>
        <w:rPr>
          <w:rFonts w:hint="eastAsia"/>
          <w:spacing w:val="-2"/>
          <w:sz w:val="24"/>
          <w:szCs w:val="24"/>
          <w:lang w:eastAsia="zh-CN"/>
        </w:rPr>
      </w:pPr>
      <w:r>
        <w:rPr>
          <w:rFonts w:hint="eastAsia"/>
          <w:spacing w:val="-2"/>
          <w:sz w:val="24"/>
          <w:szCs w:val="24"/>
          <w:lang w:eastAsia="zh-CN"/>
        </w:rPr>
        <w:t>（</w:t>
      </w:r>
      <w:r>
        <w:rPr>
          <w:rFonts w:hint="eastAsia"/>
          <w:spacing w:val="-2"/>
          <w:sz w:val="24"/>
          <w:szCs w:val="24"/>
          <w:lang w:val="en-US" w:eastAsia="zh-CN"/>
        </w:rPr>
        <w:t>8）</w:t>
      </w:r>
      <w:r>
        <w:rPr>
          <w:spacing w:val="-2"/>
          <w:sz w:val="24"/>
          <w:szCs w:val="24"/>
        </w:rPr>
        <w:t>提供针对本次项目《反商业贿赂承诺书》</w:t>
      </w:r>
      <w:r>
        <w:rPr>
          <w:rFonts w:hint="eastAsia"/>
          <w:spacing w:val="-2"/>
          <w:sz w:val="24"/>
          <w:szCs w:val="24"/>
          <w:lang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before="24" w:line="360" w:lineRule="exact"/>
        <w:ind w:left="259"/>
        <w:textAlignment w:val="baseline"/>
        <w:outlineLvl w:val="2"/>
        <w:rPr>
          <w:rFonts w:hint="eastAsia"/>
          <w:spacing w:val="-2"/>
          <w:sz w:val="24"/>
          <w:szCs w:val="24"/>
          <w:lang w:eastAsia="zh-CN"/>
        </w:rPr>
      </w:pPr>
      <w:r>
        <w:rPr>
          <w:rFonts w:hint="eastAsia"/>
          <w:spacing w:val="-2"/>
          <w:sz w:val="24"/>
          <w:szCs w:val="24"/>
          <w:lang w:val="en-US" w:eastAsia="zh-CN"/>
        </w:rPr>
        <w:t>（9）投标保证金缴纳依据（汇款凭证）或保函等票据；</w:t>
      </w:r>
    </w:p>
    <w:p>
      <w:pPr>
        <w:pStyle w:val="8"/>
        <w:keepNext w:val="0"/>
        <w:keepLines w:val="0"/>
        <w:pageBreakBefore w:val="0"/>
        <w:widowControl/>
        <w:kinsoku w:val="0"/>
        <w:wordWrap/>
        <w:overflowPunct/>
        <w:topLinePunct w:val="0"/>
        <w:autoSpaceDE w:val="0"/>
        <w:autoSpaceDN w:val="0"/>
        <w:bidi w:val="0"/>
        <w:adjustRightInd w:val="0"/>
        <w:snapToGrid w:val="0"/>
        <w:spacing w:before="112" w:line="360" w:lineRule="exact"/>
        <w:ind w:left="259"/>
        <w:textAlignment w:val="baseline"/>
        <w:rPr>
          <w:spacing w:val="-1"/>
          <w:sz w:val="24"/>
          <w:szCs w:val="24"/>
        </w:rPr>
      </w:pPr>
      <w:r>
        <w:rPr>
          <w:rFonts w:hint="eastAsia"/>
          <w:spacing w:val="-15"/>
          <w:sz w:val="24"/>
          <w:szCs w:val="24"/>
          <w:lang w:eastAsia="zh-CN"/>
        </w:rPr>
        <w:t>（</w:t>
      </w:r>
      <w:r>
        <w:rPr>
          <w:rFonts w:hint="eastAsia"/>
          <w:spacing w:val="-15"/>
          <w:sz w:val="24"/>
          <w:szCs w:val="24"/>
          <w:lang w:val="en-US" w:eastAsia="zh-CN"/>
        </w:rPr>
        <w:t>10）</w:t>
      </w:r>
      <w:r>
        <w:rPr>
          <w:spacing w:val="-1"/>
          <w:sz w:val="24"/>
          <w:szCs w:val="24"/>
        </w:rPr>
        <w:t>投标人须知资料表要求的其他资格证明文件；</w:t>
      </w:r>
    </w:p>
    <w:p/>
    <w:p>
      <w:pPr>
        <w:pStyle w:val="8"/>
        <w:spacing w:before="145" w:line="222" w:lineRule="auto"/>
        <w:ind w:left="365"/>
        <w:rPr>
          <w:sz w:val="24"/>
          <w:szCs w:val="24"/>
        </w:rPr>
      </w:pPr>
      <w:r>
        <w:rPr>
          <w:sz w:val="24"/>
          <w:szCs w:val="24"/>
          <w14:textOutline w14:w="4358" w14:cap="sq" w14:cmpd="sng">
            <w14:solidFill>
              <w14:srgbClr w14:val="000000"/>
            </w14:solidFill>
            <w14:prstDash w14:val="solid"/>
            <w14:bevel/>
          </w14:textOutline>
        </w:rPr>
        <w:t>20.2</w:t>
      </w:r>
      <w:r>
        <w:rPr>
          <w:sz w:val="24"/>
          <w:szCs w:val="24"/>
        </w:rPr>
        <w:t xml:space="preserve"> </w:t>
      </w:r>
      <w:r>
        <w:rPr>
          <w:sz w:val="24"/>
          <w:szCs w:val="24"/>
          <w14:textOutline w14:w="4358" w14:cap="sq" w14:cmpd="sng">
            <w14:solidFill>
              <w14:srgbClr w14:val="000000"/>
            </w14:solidFill>
            <w14:prstDash w14:val="solid"/>
            <w14:bevel/>
          </w14:textOutline>
        </w:rPr>
        <w:t>商务及技术文件（包括但不限于）</w:t>
      </w:r>
    </w:p>
    <w:p>
      <w:pPr>
        <w:pStyle w:val="8"/>
        <w:spacing w:before="121" w:line="222" w:lineRule="auto"/>
        <w:ind w:left="504"/>
        <w:rPr>
          <w:sz w:val="24"/>
          <w:szCs w:val="24"/>
        </w:rPr>
      </w:pPr>
      <w:r>
        <w:rPr>
          <w:spacing w:val="-6"/>
          <w:sz w:val="24"/>
          <w:szCs w:val="24"/>
        </w:rPr>
        <w:t>1、投标书（附件</w:t>
      </w:r>
      <w:r>
        <w:rPr>
          <w:spacing w:val="-28"/>
          <w:sz w:val="24"/>
          <w:szCs w:val="24"/>
        </w:rPr>
        <w:t xml:space="preserve"> </w:t>
      </w:r>
      <w:r>
        <w:rPr>
          <w:spacing w:val="-6"/>
          <w:sz w:val="24"/>
          <w:szCs w:val="24"/>
        </w:rPr>
        <w:t>1）</w:t>
      </w:r>
    </w:p>
    <w:p>
      <w:pPr>
        <w:pStyle w:val="8"/>
        <w:spacing w:before="109" w:line="401" w:lineRule="exact"/>
        <w:ind w:left="490"/>
        <w:rPr>
          <w:sz w:val="24"/>
          <w:szCs w:val="24"/>
        </w:rPr>
      </w:pPr>
      <w:r>
        <w:rPr>
          <w:spacing w:val="-2"/>
          <w:position w:val="11"/>
          <w:sz w:val="24"/>
          <w:szCs w:val="24"/>
        </w:rPr>
        <w:t>2、投标分项报价表（附件</w:t>
      </w:r>
      <w:r>
        <w:rPr>
          <w:spacing w:val="-45"/>
          <w:position w:val="11"/>
          <w:sz w:val="24"/>
          <w:szCs w:val="24"/>
        </w:rPr>
        <w:t xml:space="preserve"> </w:t>
      </w:r>
      <w:r>
        <w:rPr>
          <w:spacing w:val="-2"/>
          <w:position w:val="11"/>
          <w:sz w:val="24"/>
          <w:szCs w:val="24"/>
        </w:rPr>
        <w:t>2）</w:t>
      </w:r>
    </w:p>
    <w:p>
      <w:pPr>
        <w:pStyle w:val="8"/>
        <w:spacing w:before="1" w:line="220" w:lineRule="auto"/>
        <w:ind w:left="492"/>
        <w:rPr>
          <w:sz w:val="24"/>
          <w:szCs w:val="24"/>
        </w:rPr>
      </w:pPr>
      <w:r>
        <w:rPr>
          <w:spacing w:val="-2"/>
          <w:sz w:val="24"/>
          <w:szCs w:val="24"/>
        </w:rPr>
        <w:t>3、货物说明一览表（附件</w:t>
      </w:r>
      <w:r>
        <w:rPr>
          <w:spacing w:val="-47"/>
          <w:sz w:val="24"/>
          <w:szCs w:val="24"/>
        </w:rPr>
        <w:t xml:space="preserve"> </w:t>
      </w:r>
      <w:r>
        <w:rPr>
          <w:spacing w:val="-2"/>
          <w:sz w:val="24"/>
          <w:szCs w:val="24"/>
        </w:rPr>
        <w:t>3）</w:t>
      </w:r>
    </w:p>
    <w:p>
      <w:pPr>
        <w:pStyle w:val="8"/>
        <w:spacing w:before="114" w:line="222" w:lineRule="auto"/>
        <w:ind w:left="486"/>
        <w:rPr>
          <w:sz w:val="24"/>
          <w:szCs w:val="24"/>
        </w:rPr>
      </w:pPr>
      <w:r>
        <w:rPr>
          <w:spacing w:val="-2"/>
          <w:sz w:val="24"/>
          <w:szCs w:val="24"/>
        </w:rPr>
        <w:t>4、技术规格偏离表（附件</w:t>
      </w:r>
      <w:r>
        <w:rPr>
          <w:spacing w:val="-41"/>
          <w:sz w:val="24"/>
          <w:szCs w:val="24"/>
        </w:rPr>
        <w:t xml:space="preserve"> </w:t>
      </w:r>
      <w:r>
        <w:rPr>
          <w:spacing w:val="-2"/>
          <w:sz w:val="24"/>
          <w:szCs w:val="24"/>
        </w:rPr>
        <w:t>4）</w:t>
      </w:r>
    </w:p>
    <w:p>
      <w:pPr>
        <w:pStyle w:val="8"/>
        <w:spacing w:before="110" w:line="222" w:lineRule="auto"/>
        <w:ind w:left="492"/>
        <w:rPr>
          <w:sz w:val="24"/>
          <w:szCs w:val="24"/>
        </w:rPr>
      </w:pPr>
      <w:r>
        <w:rPr>
          <w:spacing w:val="-2"/>
          <w:sz w:val="24"/>
          <w:szCs w:val="24"/>
        </w:rPr>
        <w:t>5、商务条款偏离表（附件</w:t>
      </w:r>
      <w:r>
        <w:rPr>
          <w:spacing w:val="-47"/>
          <w:sz w:val="24"/>
          <w:szCs w:val="24"/>
        </w:rPr>
        <w:t xml:space="preserve"> </w:t>
      </w:r>
      <w:r>
        <w:rPr>
          <w:spacing w:val="-2"/>
          <w:sz w:val="24"/>
          <w:szCs w:val="24"/>
        </w:rPr>
        <w:t>5）</w:t>
      </w:r>
    </w:p>
    <w:p>
      <w:pPr>
        <w:pStyle w:val="8"/>
        <w:spacing w:before="111" w:line="221" w:lineRule="auto"/>
        <w:ind w:left="489"/>
        <w:rPr>
          <w:spacing w:val="-1"/>
          <w:sz w:val="24"/>
          <w:szCs w:val="24"/>
        </w:rPr>
      </w:pPr>
      <w:r>
        <w:rPr>
          <w:spacing w:val="-1"/>
          <w:sz w:val="24"/>
          <w:szCs w:val="24"/>
        </w:rPr>
        <w:t>6、投标人关联单位的说明</w:t>
      </w:r>
    </w:p>
    <w:p>
      <w:pPr>
        <w:pStyle w:val="8"/>
        <w:spacing w:before="111" w:line="221" w:lineRule="auto"/>
        <w:ind w:left="489"/>
        <w:rPr>
          <w:sz w:val="24"/>
          <w:szCs w:val="24"/>
        </w:rPr>
      </w:pPr>
      <w:r>
        <w:rPr>
          <w:rFonts w:hint="eastAsia"/>
          <w:spacing w:val="-1"/>
          <w:sz w:val="24"/>
          <w:szCs w:val="24"/>
          <w:lang w:val="en-US" w:eastAsia="zh-CN"/>
        </w:rPr>
        <w:t>7、</w:t>
      </w:r>
      <w:r>
        <w:rPr>
          <w:rFonts w:hint="eastAsia"/>
          <w:spacing w:val="-1"/>
          <w:sz w:val="24"/>
          <w:szCs w:val="24"/>
        </w:rPr>
        <w:t>中小企业声明函(货物)</w:t>
      </w:r>
    </w:p>
    <w:p>
      <w:pPr>
        <w:pStyle w:val="8"/>
        <w:spacing w:before="111" w:line="221" w:lineRule="auto"/>
        <w:ind w:left="489"/>
        <w:rPr>
          <w:rFonts w:hint="default"/>
          <w:spacing w:val="-1"/>
          <w:sz w:val="24"/>
          <w:szCs w:val="24"/>
          <w:lang w:val="en-US" w:eastAsia="zh-CN"/>
        </w:rPr>
      </w:pPr>
      <w:r>
        <w:rPr>
          <w:rFonts w:hint="default"/>
          <w:spacing w:val="-1"/>
          <w:sz w:val="24"/>
          <w:szCs w:val="24"/>
          <w:lang w:val="en-US" w:eastAsia="zh-CN"/>
        </w:rPr>
        <w:t>8、评分标准和细则中技术部分证明材料（格式自拟）</w:t>
      </w:r>
    </w:p>
    <w:p>
      <w:pPr>
        <w:pStyle w:val="8"/>
        <w:spacing w:before="111" w:line="221" w:lineRule="auto"/>
        <w:ind w:left="489"/>
        <w:rPr>
          <w:rFonts w:hint="default"/>
          <w:spacing w:val="-1"/>
          <w:sz w:val="24"/>
          <w:szCs w:val="24"/>
          <w:lang w:val="en-US" w:eastAsia="zh-CN"/>
        </w:rPr>
      </w:pPr>
      <w:r>
        <w:rPr>
          <w:rFonts w:hint="default"/>
          <w:spacing w:val="-1"/>
          <w:sz w:val="24"/>
          <w:szCs w:val="24"/>
          <w:lang w:val="en-US" w:eastAsia="zh-CN"/>
        </w:rPr>
        <w:t>9、评分标准和细则中商务部分证明材料（格式自拟）</w:t>
      </w:r>
    </w:p>
    <w:p>
      <w:pPr>
        <w:pStyle w:val="8"/>
        <w:spacing w:before="111" w:line="221" w:lineRule="auto"/>
        <w:ind w:left="489"/>
        <w:rPr>
          <w:rFonts w:hint="default"/>
          <w:spacing w:val="-1"/>
          <w:sz w:val="24"/>
          <w:szCs w:val="24"/>
          <w:lang w:val="en-US" w:eastAsia="zh-CN"/>
        </w:rPr>
        <w:sectPr>
          <w:footerReference r:id="rId16" w:type="default"/>
          <w:pgSz w:w="11906" w:h="16839"/>
          <w:pgMar w:top="1118" w:right="1134" w:bottom="1156" w:left="1134" w:header="878" w:footer="994" w:gutter="0"/>
          <w:pgNumType w:fmt="decimal"/>
          <w:cols w:space="720" w:num="1"/>
        </w:sectPr>
      </w:pPr>
      <w:r>
        <w:rPr>
          <w:rFonts w:hint="default"/>
          <w:spacing w:val="-1"/>
          <w:sz w:val="24"/>
          <w:szCs w:val="24"/>
          <w:lang w:val="en-US" w:eastAsia="zh-CN"/>
        </w:rPr>
        <w:t>10、投标人认为有必要提供的其他证明材料（格式自拟</w:t>
      </w:r>
      <w:r>
        <w:rPr>
          <w:rFonts w:hint="eastAsia"/>
          <w:spacing w:val="-1"/>
          <w:sz w:val="24"/>
          <w:szCs w:val="24"/>
          <w:lang w:val="en-US" w:eastAsia="zh-CN"/>
        </w:rPr>
        <w:t>）</w:t>
      </w:r>
    </w:p>
    <w:p>
      <w:pPr>
        <w:pStyle w:val="8"/>
        <w:spacing w:before="115" w:line="220" w:lineRule="auto"/>
        <w:ind w:firstLine="242" w:firstLineChars="100"/>
        <w:rPr>
          <w:sz w:val="24"/>
          <w:szCs w:val="24"/>
        </w:rPr>
      </w:pPr>
      <w:r>
        <w:rPr>
          <w:spacing w:val="1"/>
          <w:sz w:val="24"/>
          <w:szCs w:val="24"/>
          <w:u w:val="single" w:color="000000"/>
          <w14:textOutline w14:w="4358" w14:cap="sq" w14:cmpd="sng">
            <w14:solidFill>
              <w14:srgbClr w14:val="000000"/>
            </w14:solidFill>
            <w14:prstDash w14:val="solid"/>
            <w14:bevel/>
          </w14:textOutline>
        </w:rPr>
        <w:t>注：以上材料须逐页加盖单位公章。</w:t>
      </w:r>
    </w:p>
    <w:p>
      <w:pPr>
        <w:pStyle w:val="8"/>
        <w:spacing w:before="112" w:line="222" w:lineRule="auto"/>
        <w:ind w:left="490"/>
        <w:rPr>
          <w:sz w:val="24"/>
          <w:szCs w:val="24"/>
        </w:rPr>
      </w:pPr>
      <w:r>
        <w:rPr>
          <w:spacing w:val="-3"/>
          <w:sz w:val="24"/>
          <w:szCs w:val="24"/>
        </w:rPr>
        <w:t>20.3</w:t>
      </w:r>
      <w:r>
        <w:rPr>
          <w:spacing w:val="-40"/>
          <w:sz w:val="24"/>
          <w:szCs w:val="24"/>
        </w:rPr>
        <w:t xml:space="preserve"> </w:t>
      </w:r>
      <w:r>
        <w:rPr>
          <w:spacing w:val="-3"/>
          <w:sz w:val="24"/>
          <w:szCs w:val="24"/>
        </w:rPr>
        <w:t>投标文件的要求</w:t>
      </w:r>
    </w:p>
    <w:p>
      <w:pPr>
        <w:pStyle w:val="8"/>
        <w:spacing w:before="113" w:line="278" w:lineRule="auto"/>
        <w:ind w:left="14" w:right="187" w:firstLine="485"/>
        <w:rPr>
          <w:sz w:val="24"/>
          <w:szCs w:val="24"/>
        </w:rPr>
      </w:pPr>
      <w:r>
        <w:rPr>
          <w:spacing w:val="-1"/>
          <w:sz w:val="24"/>
          <w:szCs w:val="24"/>
        </w:rPr>
        <w:t>（1）供应商应仔细阅读竞争性磋商文件的所有内容，按</w:t>
      </w:r>
      <w:r>
        <w:rPr>
          <w:spacing w:val="-2"/>
          <w:sz w:val="24"/>
          <w:szCs w:val="24"/>
        </w:rPr>
        <w:t>照竞争性磋商文件的要求详细</w:t>
      </w:r>
      <w:r>
        <w:rPr>
          <w:sz w:val="24"/>
          <w:szCs w:val="24"/>
        </w:rPr>
        <w:t xml:space="preserve"> </w:t>
      </w:r>
      <w:r>
        <w:rPr>
          <w:spacing w:val="2"/>
          <w:sz w:val="24"/>
          <w:szCs w:val="24"/>
        </w:rPr>
        <w:t>编制投标文件，所提交的全部资料必须真实有效，并且要保证字迹清晰易于辨认</w:t>
      </w:r>
      <w:r>
        <w:rPr>
          <w:spacing w:val="1"/>
          <w:sz w:val="24"/>
          <w:szCs w:val="24"/>
        </w:rPr>
        <w:t>。投标文</w:t>
      </w:r>
      <w:r>
        <w:rPr>
          <w:sz w:val="24"/>
          <w:szCs w:val="24"/>
        </w:rPr>
        <w:t xml:space="preserve"> </w:t>
      </w:r>
      <w:r>
        <w:rPr>
          <w:spacing w:val="-1"/>
          <w:sz w:val="24"/>
          <w:szCs w:val="24"/>
        </w:rPr>
        <w:t>件应对竞争性磋商文件实质性内容作出响应，否则按无效标处理。</w:t>
      </w:r>
    </w:p>
    <w:p>
      <w:pPr>
        <w:pStyle w:val="8"/>
        <w:spacing w:before="114" w:line="265" w:lineRule="auto"/>
        <w:ind w:left="14" w:right="187" w:firstLine="485"/>
        <w:rPr>
          <w:sz w:val="24"/>
          <w:szCs w:val="24"/>
        </w:rPr>
      </w:pPr>
      <w:r>
        <w:rPr>
          <w:spacing w:val="-1"/>
          <w:sz w:val="24"/>
          <w:szCs w:val="24"/>
        </w:rPr>
        <w:t>（2）投标文件格式应按本竞争性磋商文件第六章格式要</w:t>
      </w:r>
      <w:r>
        <w:rPr>
          <w:spacing w:val="-2"/>
          <w:sz w:val="24"/>
          <w:szCs w:val="24"/>
        </w:rPr>
        <w:t>求编制，不得对竞争性磋商文</w:t>
      </w:r>
      <w:r>
        <w:rPr>
          <w:sz w:val="24"/>
          <w:szCs w:val="24"/>
        </w:rPr>
        <w:t xml:space="preserve"> </w:t>
      </w:r>
      <w:r>
        <w:rPr>
          <w:spacing w:val="-1"/>
          <w:sz w:val="24"/>
          <w:szCs w:val="24"/>
        </w:rPr>
        <w:t>件格式进行增删更改，否则按无效标处理。</w:t>
      </w:r>
    </w:p>
    <w:p>
      <w:pPr>
        <w:pStyle w:val="8"/>
        <w:spacing w:before="110" w:line="265" w:lineRule="auto"/>
        <w:ind w:left="45" w:right="187" w:firstLine="454"/>
        <w:rPr>
          <w:sz w:val="24"/>
          <w:szCs w:val="24"/>
        </w:rPr>
      </w:pPr>
      <w:r>
        <w:rPr>
          <w:spacing w:val="-1"/>
          <w:sz w:val="24"/>
          <w:szCs w:val="24"/>
        </w:rPr>
        <w:t>（3）对竞争性磋商文件格式可更改的例外情况：竞争性</w:t>
      </w:r>
      <w:r>
        <w:rPr>
          <w:spacing w:val="-2"/>
          <w:sz w:val="24"/>
          <w:szCs w:val="24"/>
        </w:rPr>
        <w:t>磋商文件第六章附件格式要求</w:t>
      </w:r>
      <w:r>
        <w:rPr>
          <w:sz w:val="24"/>
          <w:szCs w:val="24"/>
        </w:rPr>
        <w:t xml:space="preserve"> </w:t>
      </w:r>
      <w:r>
        <w:rPr>
          <w:spacing w:val="-1"/>
          <w:sz w:val="24"/>
          <w:szCs w:val="24"/>
        </w:rPr>
        <w:t>中明确规定表格中行数不够用时可按相同格式增加行数，其他一切内</w:t>
      </w:r>
      <w:r>
        <w:rPr>
          <w:spacing w:val="-2"/>
          <w:sz w:val="24"/>
          <w:szCs w:val="24"/>
        </w:rPr>
        <w:t>容和格式不得更改。</w:t>
      </w:r>
    </w:p>
    <w:p>
      <w:pPr>
        <w:pStyle w:val="8"/>
        <w:spacing w:before="115" w:line="263" w:lineRule="auto"/>
        <w:ind w:left="13" w:right="188" w:firstLine="485"/>
        <w:rPr>
          <w:sz w:val="24"/>
          <w:szCs w:val="24"/>
        </w:rPr>
      </w:pPr>
      <w:r>
        <w:rPr>
          <w:spacing w:val="2"/>
          <w:sz w:val="24"/>
          <w:szCs w:val="24"/>
        </w:rPr>
        <w:t>（4）投标文件为电子投标文件，电子投标文件按“政采云供应商项目</w:t>
      </w:r>
      <w:r>
        <w:rPr>
          <w:spacing w:val="1"/>
          <w:sz w:val="24"/>
          <w:szCs w:val="24"/>
        </w:rPr>
        <w:t>采购-电子招投</w:t>
      </w:r>
      <w:r>
        <w:rPr>
          <w:sz w:val="24"/>
          <w:szCs w:val="24"/>
        </w:rPr>
        <w:t xml:space="preserve"> </w:t>
      </w:r>
      <w:r>
        <w:rPr>
          <w:spacing w:val="-2"/>
          <w:sz w:val="24"/>
          <w:szCs w:val="24"/>
        </w:rPr>
        <w:t>标操作指南</w:t>
      </w:r>
      <w:r>
        <w:rPr>
          <w:spacing w:val="-87"/>
          <w:sz w:val="24"/>
          <w:szCs w:val="24"/>
        </w:rPr>
        <w:t xml:space="preserve"> </w:t>
      </w:r>
      <w:r>
        <w:rPr>
          <w:spacing w:val="-2"/>
          <w:sz w:val="24"/>
          <w:szCs w:val="24"/>
        </w:rPr>
        <w:t>”及本竞争性磋商文件要求制作、加密传输。</w:t>
      </w:r>
    </w:p>
    <w:p>
      <w:pPr>
        <w:pStyle w:val="8"/>
        <w:spacing w:before="115" w:line="265" w:lineRule="auto"/>
        <w:ind w:left="16" w:right="187" w:firstLine="483"/>
        <w:rPr>
          <w:sz w:val="24"/>
          <w:szCs w:val="24"/>
        </w:rPr>
      </w:pPr>
      <w:r>
        <w:rPr>
          <w:spacing w:val="-1"/>
          <w:sz w:val="24"/>
          <w:szCs w:val="24"/>
        </w:rPr>
        <w:t>（5）投标文件未在投标截止时间前完成传输的，视为投</w:t>
      </w:r>
      <w:r>
        <w:rPr>
          <w:spacing w:val="-2"/>
          <w:sz w:val="24"/>
          <w:szCs w:val="24"/>
        </w:rPr>
        <w:t>标文件撤回；投标文件未按时</w:t>
      </w:r>
      <w:r>
        <w:rPr>
          <w:sz w:val="24"/>
          <w:szCs w:val="24"/>
        </w:rPr>
        <w:t xml:space="preserve"> </w:t>
      </w:r>
      <w:r>
        <w:rPr>
          <w:spacing w:val="-1"/>
          <w:sz w:val="24"/>
          <w:szCs w:val="24"/>
        </w:rPr>
        <w:t>解密也未提供备份投标文件的，亦视为投标文件撤回。</w:t>
      </w:r>
    </w:p>
    <w:p>
      <w:pPr>
        <w:pStyle w:val="8"/>
        <w:spacing w:before="143" w:line="220" w:lineRule="auto"/>
        <w:ind w:left="490"/>
        <w:rPr>
          <w:sz w:val="24"/>
          <w:szCs w:val="24"/>
        </w:rPr>
      </w:pPr>
      <w:r>
        <w:rPr>
          <w:spacing w:val="-1"/>
          <w:sz w:val="24"/>
          <w:szCs w:val="24"/>
          <w14:textOutline w14:w="4358" w14:cap="sq" w14:cmpd="sng">
            <w14:solidFill>
              <w14:srgbClr w14:val="000000"/>
            </w14:solidFill>
            <w14:prstDash w14:val="solid"/>
            <w14:bevel/>
          </w14:textOutline>
        </w:rPr>
        <w:t>21</w:t>
      </w:r>
      <w:r>
        <w:rPr>
          <w:spacing w:val="-1"/>
          <w:sz w:val="24"/>
          <w:szCs w:val="24"/>
        </w:rPr>
        <w:t>、</w:t>
      </w:r>
      <w:r>
        <w:rPr>
          <w:spacing w:val="-1"/>
          <w:sz w:val="24"/>
          <w:szCs w:val="24"/>
          <w14:textOutline w14:w="4358" w14:cap="sq" w14:cmpd="sng">
            <w14:solidFill>
              <w14:srgbClr w14:val="000000"/>
            </w14:solidFill>
            <w14:prstDash w14:val="solid"/>
            <w14:bevel/>
          </w14:textOutline>
        </w:rPr>
        <w:t>竞争性磋商报价</w:t>
      </w:r>
    </w:p>
    <w:p>
      <w:pPr>
        <w:pStyle w:val="8"/>
        <w:spacing w:before="153" w:line="221" w:lineRule="auto"/>
        <w:ind w:left="490"/>
        <w:rPr>
          <w:sz w:val="24"/>
          <w:szCs w:val="24"/>
        </w:rPr>
      </w:pPr>
      <w:r>
        <w:rPr>
          <w:spacing w:val="-1"/>
          <w:sz w:val="24"/>
          <w:szCs w:val="24"/>
        </w:rPr>
        <w:t>21.1</w:t>
      </w:r>
      <w:r>
        <w:rPr>
          <w:spacing w:val="-45"/>
          <w:sz w:val="24"/>
          <w:szCs w:val="24"/>
        </w:rPr>
        <w:t xml:space="preserve"> </w:t>
      </w:r>
      <w:r>
        <w:rPr>
          <w:spacing w:val="-1"/>
          <w:sz w:val="24"/>
          <w:szCs w:val="24"/>
        </w:rPr>
        <w:t>投标报价文件中的单价和总价全部采用人民币表示。</w:t>
      </w:r>
    </w:p>
    <w:p>
      <w:pPr>
        <w:pStyle w:val="8"/>
        <w:spacing w:before="152" w:line="442" w:lineRule="exact"/>
        <w:ind w:left="490"/>
        <w:rPr>
          <w:sz w:val="24"/>
          <w:szCs w:val="24"/>
        </w:rPr>
      </w:pPr>
      <w:r>
        <w:rPr>
          <w:position w:val="14"/>
          <w:sz w:val="24"/>
          <w:szCs w:val="24"/>
        </w:rPr>
        <w:t>21.2</w:t>
      </w:r>
      <w:r>
        <w:rPr>
          <w:spacing w:val="-44"/>
          <w:position w:val="14"/>
          <w:sz w:val="24"/>
          <w:szCs w:val="24"/>
        </w:rPr>
        <w:t xml:space="preserve"> </w:t>
      </w:r>
      <w:r>
        <w:rPr>
          <w:position w:val="14"/>
          <w:sz w:val="24"/>
          <w:szCs w:val="24"/>
        </w:rPr>
        <w:t>投标报价表上应清楚地标明投标人拟提供货物的名称、型号、生产厂家、数量、</w:t>
      </w:r>
    </w:p>
    <w:p>
      <w:pPr>
        <w:pStyle w:val="8"/>
        <w:spacing w:before="1" w:line="220" w:lineRule="auto"/>
        <w:ind w:left="19"/>
        <w:rPr>
          <w:sz w:val="24"/>
          <w:szCs w:val="24"/>
        </w:rPr>
      </w:pPr>
      <w:r>
        <w:rPr>
          <w:spacing w:val="-4"/>
          <w:sz w:val="24"/>
          <w:szCs w:val="24"/>
        </w:rPr>
        <w:t>单价和总价。</w:t>
      </w:r>
    </w:p>
    <w:p>
      <w:pPr>
        <w:pStyle w:val="8"/>
        <w:spacing w:before="152" w:line="439" w:lineRule="exact"/>
        <w:ind w:left="490"/>
        <w:rPr>
          <w:sz w:val="24"/>
          <w:szCs w:val="24"/>
        </w:rPr>
      </w:pPr>
      <w:r>
        <w:rPr>
          <w:position w:val="14"/>
          <w:sz w:val="24"/>
          <w:szCs w:val="24"/>
        </w:rPr>
        <w:t>21.3</w:t>
      </w:r>
      <w:r>
        <w:rPr>
          <w:spacing w:val="-42"/>
          <w:position w:val="14"/>
          <w:sz w:val="24"/>
          <w:szCs w:val="24"/>
        </w:rPr>
        <w:t xml:space="preserve"> </w:t>
      </w:r>
      <w:r>
        <w:rPr>
          <w:position w:val="14"/>
          <w:sz w:val="24"/>
          <w:szCs w:val="24"/>
        </w:rPr>
        <w:t>本项目报价为</w:t>
      </w:r>
      <w:r>
        <w:rPr>
          <w:position w:val="14"/>
          <w:sz w:val="24"/>
          <w:szCs w:val="24"/>
          <w14:textOutline w14:w="4358" w14:cap="sq" w14:cmpd="sng">
            <w14:solidFill>
              <w14:srgbClr w14:val="000000"/>
            </w14:solidFill>
            <w14:prstDash w14:val="solid"/>
            <w14:bevel/>
          </w14:textOutline>
        </w:rPr>
        <w:t>分次</w:t>
      </w:r>
      <w:r>
        <w:rPr>
          <w:position w:val="14"/>
          <w:sz w:val="24"/>
          <w:szCs w:val="24"/>
        </w:rPr>
        <w:t>报价，供应商响应文件中的报价作为第一次报价；以最终竞争</w:t>
      </w:r>
    </w:p>
    <w:p>
      <w:pPr>
        <w:pStyle w:val="8"/>
        <w:spacing w:line="220" w:lineRule="auto"/>
        <w:ind w:left="18"/>
        <w:rPr>
          <w:sz w:val="24"/>
          <w:szCs w:val="24"/>
        </w:rPr>
      </w:pPr>
      <w:r>
        <w:rPr>
          <w:spacing w:val="-2"/>
          <w:sz w:val="24"/>
          <w:szCs w:val="24"/>
        </w:rPr>
        <w:t>性磋商报价作为评审价。</w:t>
      </w:r>
    </w:p>
    <w:p>
      <w:pPr>
        <w:pStyle w:val="8"/>
        <w:spacing w:before="156" w:line="439" w:lineRule="exact"/>
        <w:ind w:left="490"/>
        <w:rPr>
          <w:sz w:val="24"/>
          <w:szCs w:val="24"/>
        </w:rPr>
      </w:pPr>
      <w:r>
        <w:rPr>
          <w:spacing w:val="-1"/>
          <w:position w:val="14"/>
          <w:sz w:val="24"/>
          <w:szCs w:val="24"/>
        </w:rPr>
        <w:t>21.4</w:t>
      </w:r>
      <w:r>
        <w:rPr>
          <w:spacing w:val="-35"/>
          <w:position w:val="14"/>
          <w:sz w:val="24"/>
          <w:szCs w:val="24"/>
        </w:rPr>
        <w:t xml:space="preserve"> </w:t>
      </w:r>
      <w:r>
        <w:rPr>
          <w:spacing w:val="-1"/>
          <w:position w:val="14"/>
          <w:sz w:val="24"/>
          <w:szCs w:val="24"/>
          <w14:textOutline w14:w="4358" w14:cap="sq" w14:cmpd="sng">
            <w14:solidFill>
              <w14:srgbClr w14:val="000000"/>
            </w14:solidFill>
            <w14:prstDash w14:val="solid"/>
            <w14:bevel/>
          </w14:textOutline>
        </w:rPr>
        <w:t>投标人应按“采购内容及技术参数要求</w:t>
      </w:r>
      <w:r>
        <w:rPr>
          <w:spacing w:val="-88"/>
          <w:position w:val="14"/>
          <w:sz w:val="24"/>
          <w:szCs w:val="24"/>
        </w:rPr>
        <w:t xml:space="preserve"> </w:t>
      </w:r>
      <w:r>
        <w:rPr>
          <w:spacing w:val="-1"/>
          <w:position w:val="14"/>
          <w:sz w:val="24"/>
          <w:szCs w:val="24"/>
          <w14:textOutline w14:w="4358" w14:cap="sq" w14:cmpd="sng">
            <w14:solidFill>
              <w14:srgbClr w14:val="000000"/>
            </w14:solidFill>
            <w14:prstDash w14:val="solid"/>
            <w14:bevel/>
          </w14:textOutline>
        </w:rPr>
        <w:t>”所列货物进行单价报价，并最终按货物</w:t>
      </w:r>
    </w:p>
    <w:p>
      <w:pPr>
        <w:pStyle w:val="8"/>
        <w:spacing w:before="1" w:line="220" w:lineRule="auto"/>
        <w:ind w:left="24"/>
        <w:rPr>
          <w:sz w:val="24"/>
          <w:szCs w:val="24"/>
        </w:rPr>
      </w:pPr>
      <w:r>
        <w:rPr>
          <w:sz w:val="24"/>
          <w:szCs w:val="24"/>
          <w14:textOutline w14:w="4358" w14:cap="sq" w14:cmpd="sng">
            <w14:solidFill>
              <w14:srgbClr w14:val="000000"/>
            </w14:solidFill>
            <w14:prstDash w14:val="solid"/>
            <w14:bevel/>
          </w14:textOutline>
        </w:rPr>
        <w:t>总量乘以货物单价报总价，不得采用总价下浮的方式进</w:t>
      </w:r>
      <w:r>
        <w:rPr>
          <w:spacing w:val="-1"/>
          <w:sz w:val="24"/>
          <w:szCs w:val="24"/>
          <w14:textOutline w14:w="4358" w14:cap="sq" w14:cmpd="sng">
            <w14:solidFill>
              <w14:srgbClr w14:val="000000"/>
            </w14:solidFill>
            <w14:prstDash w14:val="solid"/>
            <w14:bevel/>
          </w14:textOutline>
        </w:rPr>
        <w:t>行报价。</w:t>
      </w:r>
    </w:p>
    <w:p>
      <w:pPr>
        <w:pStyle w:val="8"/>
        <w:spacing w:before="152" w:line="221" w:lineRule="auto"/>
        <w:ind w:left="490"/>
        <w:rPr>
          <w:sz w:val="24"/>
          <w:szCs w:val="24"/>
        </w:rPr>
      </w:pPr>
      <w:r>
        <w:rPr>
          <w:spacing w:val="-1"/>
          <w:sz w:val="24"/>
          <w:szCs w:val="24"/>
        </w:rPr>
        <w:t>21.5</w:t>
      </w:r>
      <w:r>
        <w:rPr>
          <w:spacing w:val="-36"/>
          <w:sz w:val="24"/>
          <w:szCs w:val="24"/>
        </w:rPr>
        <w:t xml:space="preserve"> </w:t>
      </w:r>
      <w:r>
        <w:rPr>
          <w:spacing w:val="-1"/>
          <w:sz w:val="24"/>
          <w:szCs w:val="24"/>
        </w:rPr>
        <w:t>投标报价的价格是货物交货地验收价格，其总价即为履行合同的固定总价。</w:t>
      </w:r>
    </w:p>
    <w:p>
      <w:pPr>
        <w:pStyle w:val="8"/>
        <w:spacing w:before="154" w:line="440" w:lineRule="exact"/>
        <w:ind w:left="490"/>
        <w:rPr>
          <w:sz w:val="24"/>
          <w:szCs w:val="24"/>
        </w:rPr>
      </w:pPr>
      <w:r>
        <w:rPr>
          <w:position w:val="14"/>
          <w:sz w:val="24"/>
          <w:szCs w:val="24"/>
        </w:rPr>
        <w:t>21.6</w:t>
      </w:r>
      <w:r>
        <w:rPr>
          <w:spacing w:val="-42"/>
          <w:position w:val="14"/>
          <w:sz w:val="24"/>
          <w:szCs w:val="24"/>
        </w:rPr>
        <w:t xml:space="preserve"> </w:t>
      </w:r>
      <w:r>
        <w:rPr>
          <w:position w:val="14"/>
          <w:sz w:val="24"/>
          <w:szCs w:val="24"/>
        </w:rPr>
        <w:t>技术要求中规定的安装、调试和培训费用应包括在投标价格中。投标文件报价为</w:t>
      </w:r>
    </w:p>
    <w:p>
      <w:pPr>
        <w:pStyle w:val="8"/>
        <w:spacing w:line="222" w:lineRule="auto"/>
        <w:ind w:left="16"/>
        <w:rPr>
          <w:sz w:val="24"/>
          <w:szCs w:val="24"/>
        </w:rPr>
      </w:pPr>
      <w:r>
        <w:rPr>
          <w:spacing w:val="-1"/>
          <w:sz w:val="24"/>
          <w:szCs w:val="24"/>
        </w:rPr>
        <w:t>含税价，招标人不再为此次招标支付任何费用。</w:t>
      </w:r>
    </w:p>
    <w:p>
      <w:pPr>
        <w:pStyle w:val="8"/>
        <w:spacing w:before="151" w:line="222" w:lineRule="auto"/>
        <w:ind w:left="490"/>
        <w:rPr>
          <w:sz w:val="24"/>
          <w:szCs w:val="24"/>
        </w:rPr>
      </w:pPr>
      <w:r>
        <w:rPr>
          <w:spacing w:val="-2"/>
          <w:sz w:val="24"/>
          <w:szCs w:val="24"/>
        </w:rPr>
        <w:t>21.7</w:t>
      </w:r>
      <w:r>
        <w:rPr>
          <w:spacing w:val="-27"/>
          <w:sz w:val="24"/>
          <w:szCs w:val="24"/>
        </w:rPr>
        <w:t xml:space="preserve"> </w:t>
      </w:r>
      <w:r>
        <w:rPr>
          <w:spacing w:val="-2"/>
          <w:sz w:val="24"/>
          <w:szCs w:val="24"/>
        </w:rPr>
        <w:t>投标报价应由法定代表人或被授权人签署。</w:t>
      </w:r>
    </w:p>
    <w:p>
      <w:pPr>
        <w:pStyle w:val="8"/>
        <w:spacing w:before="152" w:line="439" w:lineRule="exact"/>
        <w:ind w:left="490"/>
        <w:rPr>
          <w:sz w:val="24"/>
          <w:szCs w:val="24"/>
        </w:rPr>
      </w:pPr>
      <w:r>
        <w:rPr>
          <w:position w:val="14"/>
          <w:sz w:val="24"/>
          <w:szCs w:val="24"/>
        </w:rPr>
        <w:t>21.8</w:t>
      </w:r>
      <w:r>
        <w:rPr>
          <w:spacing w:val="-42"/>
          <w:position w:val="14"/>
          <w:sz w:val="24"/>
          <w:szCs w:val="24"/>
        </w:rPr>
        <w:t xml:space="preserve"> </w:t>
      </w:r>
      <w:r>
        <w:rPr>
          <w:position w:val="14"/>
          <w:sz w:val="24"/>
          <w:szCs w:val="24"/>
          <w14:textOutline w14:w="4358" w14:cap="sq" w14:cmpd="sng">
            <w14:solidFill>
              <w14:srgbClr w14:val="000000"/>
            </w14:solidFill>
            <w14:prstDash w14:val="solid"/>
            <w14:bevel/>
          </w14:textOutline>
        </w:rPr>
        <w:t>投标人投标总报价，不得高于本次招标设置的最高限价，否则将作为无效投标处</w:t>
      </w:r>
    </w:p>
    <w:p>
      <w:pPr>
        <w:pStyle w:val="8"/>
        <w:spacing w:before="1" w:line="233" w:lineRule="auto"/>
        <w:ind w:left="16"/>
        <w:rPr>
          <w:sz w:val="24"/>
          <w:szCs w:val="24"/>
        </w:rPr>
      </w:pPr>
      <w:r>
        <w:rPr>
          <w:spacing w:val="-9"/>
          <w:sz w:val="24"/>
          <w:szCs w:val="24"/>
          <w14:textOutline w14:w="4358" w14:cap="sq" w14:cmpd="sng">
            <w14:solidFill>
              <w14:srgbClr w14:val="000000"/>
            </w14:solidFill>
            <w14:prstDash w14:val="solid"/>
            <w14:bevel/>
          </w14:textOutline>
        </w:rPr>
        <w:t>理。</w:t>
      </w:r>
    </w:p>
    <w:p>
      <w:pPr>
        <w:pStyle w:val="8"/>
        <w:spacing w:before="135" w:line="221" w:lineRule="auto"/>
        <w:ind w:left="490"/>
        <w:rPr>
          <w:sz w:val="24"/>
          <w:szCs w:val="24"/>
        </w:rPr>
      </w:pPr>
      <w:r>
        <w:rPr>
          <w:sz w:val="24"/>
          <w:szCs w:val="24"/>
        </w:rPr>
        <w:t>21.9</w:t>
      </w:r>
      <w:r>
        <w:rPr>
          <w:spacing w:val="-42"/>
          <w:sz w:val="24"/>
          <w:szCs w:val="24"/>
        </w:rPr>
        <w:t xml:space="preserve"> </w:t>
      </w:r>
      <w:r>
        <w:rPr>
          <w:sz w:val="24"/>
          <w:szCs w:val="24"/>
        </w:rPr>
        <w:t>如投标文件中未列明全面实现投标货物功能而必须配置的配套或辅助设施及相应</w:t>
      </w:r>
    </w:p>
    <w:p>
      <w:pPr>
        <w:rPr>
          <w:sz w:val="24"/>
          <w:szCs w:val="24"/>
        </w:rPr>
      </w:pPr>
    </w:p>
    <w:p>
      <w:pPr>
        <w:pStyle w:val="8"/>
        <w:spacing w:before="78" w:line="219" w:lineRule="auto"/>
        <w:rPr>
          <w:sz w:val="24"/>
          <w:szCs w:val="24"/>
        </w:rPr>
      </w:pPr>
      <w:r>
        <w:rPr>
          <w:spacing w:val="-1"/>
          <w:sz w:val="24"/>
          <w:szCs w:val="24"/>
        </w:rPr>
        <w:t>技术措施的费用，这些费用将被视为已包含在总投标价中。</w:t>
      </w:r>
    </w:p>
    <w:p>
      <w:pPr>
        <w:pStyle w:val="8"/>
        <w:spacing w:before="153" w:line="440" w:lineRule="exact"/>
        <w:ind w:left="490"/>
        <w:rPr>
          <w:sz w:val="24"/>
          <w:szCs w:val="24"/>
        </w:rPr>
      </w:pPr>
      <w:r>
        <w:rPr>
          <w:spacing w:val="-6"/>
          <w:position w:val="14"/>
          <w:sz w:val="24"/>
          <w:szCs w:val="24"/>
        </w:rPr>
        <w:t>21.10</w:t>
      </w:r>
      <w:r>
        <w:rPr>
          <w:spacing w:val="-34"/>
          <w:position w:val="14"/>
          <w:sz w:val="24"/>
          <w:szCs w:val="24"/>
        </w:rPr>
        <w:t xml:space="preserve"> </w:t>
      </w:r>
      <w:r>
        <w:rPr>
          <w:spacing w:val="-6"/>
          <w:position w:val="14"/>
          <w:sz w:val="24"/>
          <w:szCs w:val="24"/>
        </w:rPr>
        <w:t>总投标价中不得包含竞争性磋商文件要求以外的内容，否则，在评标时不予核</w:t>
      </w:r>
      <w:r>
        <w:rPr>
          <w:spacing w:val="-7"/>
          <w:position w:val="14"/>
          <w:sz w:val="24"/>
          <w:szCs w:val="24"/>
        </w:rPr>
        <w:t>减，</w:t>
      </w:r>
    </w:p>
    <w:p>
      <w:pPr>
        <w:pStyle w:val="8"/>
        <w:spacing w:line="219" w:lineRule="auto"/>
        <w:ind w:left="15"/>
        <w:rPr>
          <w:sz w:val="24"/>
          <w:szCs w:val="24"/>
        </w:rPr>
      </w:pPr>
      <w:r>
        <w:rPr>
          <w:spacing w:val="-1"/>
          <w:sz w:val="24"/>
          <w:szCs w:val="24"/>
        </w:rPr>
        <w:t>但在授予合同时，招标人有权将这部分价格从其中标价格中扣除。</w:t>
      </w:r>
    </w:p>
    <w:p>
      <w:pPr>
        <w:pStyle w:val="8"/>
        <w:spacing w:before="155" w:line="338" w:lineRule="auto"/>
        <w:ind w:left="14" w:right="187" w:firstLine="458"/>
        <w:rPr>
          <w:sz w:val="24"/>
          <w:szCs w:val="24"/>
        </w:rPr>
      </w:pPr>
      <w:r>
        <w:rPr>
          <w:spacing w:val="-3"/>
          <w:sz w:val="24"/>
          <w:szCs w:val="24"/>
        </w:rPr>
        <w:t>21.11</w:t>
      </w:r>
      <w:r>
        <w:rPr>
          <w:spacing w:val="-25"/>
          <w:sz w:val="24"/>
          <w:szCs w:val="24"/>
        </w:rPr>
        <w:t xml:space="preserve"> </w:t>
      </w:r>
      <w:r>
        <w:rPr>
          <w:spacing w:val="-3"/>
          <w:sz w:val="24"/>
          <w:szCs w:val="24"/>
        </w:rPr>
        <w:t>总投标价中不得缺漏竞争性磋商文件所要求的内容，否则，评标时将有效投标中</w:t>
      </w:r>
      <w:r>
        <w:rPr>
          <w:sz w:val="24"/>
          <w:szCs w:val="24"/>
        </w:rPr>
        <w:t xml:space="preserve"> </w:t>
      </w:r>
      <w:r>
        <w:rPr>
          <w:spacing w:val="2"/>
          <w:sz w:val="24"/>
          <w:szCs w:val="24"/>
        </w:rPr>
        <w:t>该项内容的最高价计入其评标总价，但在授予合同时，缺漏项目的报价视作已含</w:t>
      </w:r>
      <w:r>
        <w:rPr>
          <w:spacing w:val="1"/>
          <w:sz w:val="24"/>
          <w:szCs w:val="24"/>
        </w:rPr>
        <w:t>在其他项</w:t>
      </w:r>
    </w:p>
    <w:p>
      <w:pPr>
        <w:pStyle w:val="8"/>
        <w:spacing w:line="219" w:lineRule="auto"/>
        <w:ind w:left="56"/>
        <w:rPr>
          <w:sz w:val="24"/>
          <w:szCs w:val="24"/>
        </w:rPr>
      </w:pPr>
      <w:r>
        <w:rPr>
          <w:spacing w:val="-3"/>
          <w:sz w:val="24"/>
          <w:szCs w:val="24"/>
        </w:rPr>
        <w:t>目的报价中，这些项目将作为免费赠送而包含在合同内。</w:t>
      </w:r>
    </w:p>
    <w:p>
      <w:pPr>
        <w:pStyle w:val="8"/>
        <w:spacing w:before="156" w:line="440" w:lineRule="exact"/>
        <w:ind w:left="473"/>
        <w:rPr>
          <w:sz w:val="24"/>
          <w:szCs w:val="24"/>
        </w:rPr>
      </w:pPr>
      <w:r>
        <w:rPr>
          <w:spacing w:val="-2"/>
          <w:position w:val="14"/>
          <w:sz w:val="24"/>
          <w:szCs w:val="24"/>
        </w:rPr>
        <w:t>21.12</w:t>
      </w:r>
      <w:r>
        <w:rPr>
          <w:spacing w:val="-45"/>
          <w:position w:val="14"/>
          <w:sz w:val="24"/>
          <w:szCs w:val="24"/>
        </w:rPr>
        <w:t xml:space="preserve"> </w:t>
      </w:r>
      <w:r>
        <w:rPr>
          <w:spacing w:val="-2"/>
          <w:position w:val="14"/>
          <w:sz w:val="24"/>
          <w:szCs w:val="24"/>
        </w:rPr>
        <w:t>投标人不得对从第三方采购货物的</w:t>
      </w:r>
      <w:r>
        <w:rPr>
          <w:spacing w:val="-3"/>
          <w:position w:val="14"/>
          <w:sz w:val="24"/>
          <w:szCs w:val="24"/>
        </w:rPr>
        <w:t>随机备品、备件另行收费，否则在计算评标价</w:t>
      </w:r>
    </w:p>
    <w:p>
      <w:pPr>
        <w:pStyle w:val="8"/>
        <w:spacing w:line="219" w:lineRule="auto"/>
        <w:ind w:left="31"/>
        <w:rPr>
          <w:sz w:val="24"/>
          <w:szCs w:val="24"/>
        </w:rPr>
      </w:pPr>
      <w:r>
        <w:rPr>
          <w:spacing w:val="-1"/>
          <w:sz w:val="24"/>
          <w:szCs w:val="24"/>
        </w:rPr>
        <w:t>时这部分费用将不予扣除，在授予合同时将从中标价格中扣除该部分费用。</w:t>
      </w:r>
    </w:p>
    <w:p>
      <w:pPr>
        <w:pStyle w:val="8"/>
        <w:spacing w:before="156" w:line="338" w:lineRule="auto"/>
        <w:ind w:left="15" w:right="187" w:firstLine="457"/>
        <w:rPr>
          <w:sz w:val="24"/>
          <w:szCs w:val="24"/>
        </w:rPr>
      </w:pPr>
      <w:r>
        <w:rPr>
          <w:spacing w:val="-2"/>
          <w:sz w:val="24"/>
          <w:szCs w:val="24"/>
        </w:rPr>
        <w:t>21.13</w:t>
      </w:r>
      <w:r>
        <w:rPr>
          <w:spacing w:val="-45"/>
          <w:sz w:val="24"/>
          <w:szCs w:val="24"/>
        </w:rPr>
        <w:t xml:space="preserve"> </w:t>
      </w:r>
      <w:r>
        <w:rPr>
          <w:spacing w:val="-2"/>
          <w:sz w:val="24"/>
          <w:szCs w:val="24"/>
        </w:rPr>
        <w:t>投标人应根据货物的技术状况列出</w:t>
      </w:r>
      <w:r>
        <w:rPr>
          <w:spacing w:val="-3"/>
          <w:sz w:val="24"/>
          <w:szCs w:val="24"/>
        </w:rPr>
        <w:t>随机备品备件的清单和数量，并将该备品备件</w:t>
      </w:r>
      <w:r>
        <w:rPr>
          <w:sz w:val="24"/>
          <w:szCs w:val="24"/>
        </w:rPr>
        <w:t xml:space="preserve"> </w:t>
      </w:r>
      <w:r>
        <w:rPr>
          <w:spacing w:val="2"/>
          <w:sz w:val="24"/>
          <w:szCs w:val="24"/>
        </w:rPr>
        <w:t>价格计入总投标价，若所提供的产品无需备件，则应在投标文件中说明；无论</w:t>
      </w:r>
      <w:r>
        <w:rPr>
          <w:spacing w:val="1"/>
          <w:sz w:val="24"/>
          <w:szCs w:val="24"/>
        </w:rPr>
        <w:t>投标人在报</w:t>
      </w:r>
      <w:r>
        <w:rPr>
          <w:sz w:val="24"/>
          <w:szCs w:val="24"/>
        </w:rPr>
        <w:t xml:space="preserve"> </w:t>
      </w:r>
      <w:r>
        <w:rPr>
          <w:spacing w:val="2"/>
          <w:sz w:val="24"/>
          <w:szCs w:val="24"/>
        </w:rPr>
        <w:t>价中列明随机备品备件的数量及价格多少，在质保期内招标人均无需为维护维</w:t>
      </w:r>
      <w:r>
        <w:rPr>
          <w:spacing w:val="1"/>
          <w:sz w:val="24"/>
          <w:szCs w:val="24"/>
        </w:rPr>
        <w:t>修保养所需</w:t>
      </w:r>
    </w:p>
    <w:p>
      <w:pPr>
        <w:pStyle w:val="8"/>
        <w:spacing w:before="1" w:line="220" w:lineRule="auto"/>
        <w:ind w:left="28"/>
        <w:rPr>
          <w:sz w:val="24"/>
          <w:szCs w:val="24"/>
        </w:rPr>
      </w:pPr>
      <w:r>
        <w:rPr>
          <w:spacing w:val="-2"/>
          <w:sz w:val="24"/>
          <w:szCs w:val="24"/>
        </w:rPr>
        <w:t>的专用工具和备品备件另行支付费用。</w:t>
      </w:r>
    </w:p>
    <w:p>
      <w:pPr>
        <w:pStyle w:val="8"/>
        <w:spacing w:before="155" w:line="222" w:lineRule="auto"/>
        <w:ind w:left="490"/>
        <w:rPr>
          <w:sz w:val="24"/>
          <w:szCs w:val="24"/>
        </w:rPr>
      </w:pPr>
      <w:r>
        <w:rPr>
          <w:spacing w:val="-3"/>
          <w:sz w:val="24"/>
          <w:szCs w:val="24"/>
          <w14:textOutline w14:w="4358" w14:cap="sq" w14:cmpd="sng">
            <w14:solidFill>
              <w14:srgbClr w14:val="000000"/>
            </w14:solidFill>
            <w14:prstDash w14:val="solid"/>
            <w14:bevel/>
          </w14:textOutline>
        </w:rPr>
        <w:t>22、</w:t>
      </w:r>
      <w:r>
        <w:rPr>
          <w:spacing w:val="21"/>
          <w:sz w:val="24"/>
          <w:szCs w:val="24"/>
        </w:rPr>
        <w:t xml:space="preserve"> </w:t>
      </w:r>
      <w:r>
        <w:rPr>
          <w:spacing w:val="-3"/>
          <w:sz w:val="24"/>
          <w:szCs w:val="24"/>
          <w14:textOutline w14:w="4358" w14:cap="sq" w14:cmpd="sng">
            <w14:solidFill>
              <w14:srgbClr w14:val="000000"/>
            </w14:solidFill>
            <w14:prstDash w14:val="solid"/>
            <w14:bevel/>
          </w14:textOutline>
        </w:rPr>
        <w:t>投标有效期</w:t>
      </w:r>
    </w:p>
    <w:p>
      <w:pPr>
        <w:pStyle w:val="8"/>
        <w:spacing w:before="150" w:line="222" w:lineRule="auto"/>
        <w:ind w:left="490"/>
        <w:rPr>
          <w:sz w:val="24"/>
          <w:szCs w:val="24"/>
        </w:rPr>
      </w:pPr>
      <w:r>
        <w:rPr>
          <w:spacing w:val="-1"/>
          <w:sz w:val="24"/>
          <w:szCs w:val="24"/>
        </w:rPr>
        <w:t xml:space="preserve">22.1 </w:t>
      </w:r>
      <w:r>
        <w:rPr>
          <w:spacing w:val="-1"/>
          <w:sz w:val="24"/>
          <w:szCs w:val="24"/>
          <w14:textOutline w14:w="4358" w14:cap="sq" w14:cmpd="sng">
            <w14:solidFill>
              <w14:srgbClr w14:val="000000"/>
            </w14:solidFill>
            <w14:prstDash w14:val="solid"/>
            <w14:bevel/>
          </w14:textOutline>
        </w:rPr>
        <w:t>除投标人须知前附表另有规定外，投标有效期为</w:t>
      </w:r>
      <w:r>
        <w:rPr>
          <w:spacing w:val="-38"/>
          <w:sz w:val="24"/>
          <w:szCs w:val="24"/>
        </w:rPr>
        <w:t xml:space="preserve"> </w:t>
      </w:r>
      <w:r>
        <w:rPr>
          <w:spacing w:val="-1"/>
          <w:sz w:val="24"/>
          <w:szCs w:val="24"/>
          <w14:textOutline w14:w="4358" w14:cap="sq" w14:cmpd="sng">
            <w14:solidFill>
              <w14:srgbClr w14:val="000000"/>
            </w14:solidFill>
            <w14:prstDash w14:val="solid"/>
            <w14:bevel/>
          </w14:textOutline>
        </w:rPr>
        <w:t>60</w:t>
      </w:r>
      <w:r>
        <w:rPr>
          <w:spacing w:val="-43"/>
          <w:sz w:val="24"/>
          <w:szCs w:val="24"/>
        </w:rPr>
        <w:t xml:space="preserve"> </w:t>
      </w:r>
      <w:r>
        <w:rPr>
          <w:spacing w:val="-1"/>
          <w:sz w:val="24"/>
          <w:szCs w:val="24"/>
          <w14:textOutline w14:w="4358" w14:cap="sq" w14:cmpd="sng">
            <w14:solidFill>
              <w14:srgbClr w14:val="000000"/>
            </w14:solidFill>
            <w14:prstDash w14:val="solid"/>
            <w14:bevel/>
          </w14:textOutline>
        </w:rPr>
        <w:t>天。</w:t>
      </w:r>
    </w:p>
    <w:p>
      <w:pPr>
        <w:pStyle w:val="8"/>
        <w:spacing w:before="151" w:line="441" w:lineRule="exact"/>
        <w:ind w:left="490"/>
        <w:rPr>
          <w:sz w:val="24"/>
          <w:szCs w:val="24"/>
        </w:rPr>
      </w:pPr>
      <w:r>
        <w:rPr>
          <w:position w:val="15"/>
          <w:sz w:val="24"/>
          <w:szCs w:val="24"/>
        </w:rPr>
        <w:t>22.2</w:t>
      </w:r>
      <w:r>
        <w:rPr>
          <w:spacing w:val="-42"/>
          <w:position w:val="15"/>
          <w:sz w:val="24"/>
          <w:szCs w:val="24"/>
        </w:rPr>
        <w:t xml:space="preserve"> </w:t>
      </w:r>
      <w:r>
        <w:rPr>
          <w:position w:val="15"/>
          <w:sz w:val="24"/>
          <w:szCs w:val="24"/>
        </w:rPr>
        <w:t>在投标有效期内，投标人撤销或修改其投标文件的，应承担竞争性磋商文件和法</w:t>
      </w:r>
    </w:p>
    <w:p>
      <w:pPr>
        <w:pStyle w:val="8"/>
        <w:spacing w:before="1" w:line="222" w:lineRule="auto"/>
        <w:ind w:left="13"/>
        <w:rPr>
          <w:sz w:val="24"/>
          <w:szCs w:val="24"/>
        </w:rPr>
      </w:pPr>
      <w:r>
        <w:rPr>
          <w:spacing w:val="-3"/>
          <w:sz w:val="24"/>
          <w:szCs w:val="24"/>
        </w:rPr>
        <w:t>律规定的责任。</w:t>
      </w:r>
    </w:p>
    <w:p>
      <w:pPr>
        <w:pStyle w:val="8"/>
        <w:spacing w:before="152" w:line="338" w:lineRule="auto"/>
        <w:ind w:left="13" w:right="188" w:firstLine="476"/>
        <w:rPr>
          <w:sz w:val="24"/>
          <w:szCs w:val="24"/>
        </w:rPr>
      </w:pPr>
      <w:r>
        <w:rPr>
          <w:spacing w:val="-1"/>
          <w:sz w:val="24"/>
          <w:szCs w:val="24"/>
        </w:rPr>
        <w:t>22.3 出现特殊情况需要延长投标有效期的，招标人以书面形式通知所有投标人延</w:t>
      </w:r>
      <w:r>
        <w:rPr>
          <w:spacing w:val="-2"/>
          <w:sz w:val="24"/>
          <w:szCs w:val="24"/>
        </w:rPr>
        <w:t>长投</w:t>
      </w:r>
      <w:r>
        <w:rPr>
          <w:sz w:val="24"/>
          <w:szCs w:val="24"/>
        </w:rPr>
        <w:t xml:space="preserve"> </w:t>
      </w:r>
      <w:r>
        <w:rPr>
          <w:spacing w:val="2"/>
          <w:sz w:val="24"/>
          <w:szCs w:val="24"/>
        </w:rPr>
        <w:t>标有效期。投标人同意延长的，应相应延长其投标保证金的有效期，但不得要求</w:t>
      </w:r>
      <w:r>
        <w:rPr>
          <w:spacing w:val="1"/>
          <w:sz w:val="24"/>
          <w:szCs w:val="24"/>
        </w:rPr>
        <w:t>或被允许</w:t>
      </w:r>
      <w:r>
        <w:rPr>
          <w:sz w:val="24"/>
          <w:szCs w:val="24"/>
        </w:rPr>
        <w:t xml:space="preserve"> </w:t>
      </w:r>
      <w:r>
        <w:rPr>
          <w:spacing w:val="2"/>
          <w:sz w:val="24"/>
          <w:szCs w:val="24"/>
        </w:rPr>
        <w:t>修改或撤销其投标文件；投标人拒绝延长的，其投标失效，但投标人有权收回其</w:t>
      </w:r>
      <w:r>
        <w:rPr>
          <w:spacing w:val="1"/>
          <w:sz w:val="24"/>
          <w:szCs w:val="24"/>
        </w:rPr>
        <w:t>投标保证</w:t>
      </w:r>
    </w:p>
    <w:p>
      <w:pPr>
        <w:pStyle w:val="8"/>
        <w:spacing w:line="228" w:lineRule="auto"/>
        <w:ind w:left="14"/>
        <w:rPr>
          <w:sz w:val="24"/>
          <w:szCs w:val="24"/>
        </w:rPr>
      </w:pPr>
      <w:r>
        <w:rPr>
          <w:spacing w:val="-8"/>
          <w:sz w:val="24"/>
          <w:szCs w:val="24"/>
        </w:rPr>
        <w:t>金。</w:t>
      </w:r>
    </w:p>
    <w:p>
      <w:pPr>
        <w:pStyle w:val="8"/>
        <w:spacing w:before="142" w:line="221" w:lineRule="auto"/>
        <w:ind w:left="473"/>
        <w:rPr>
          <w:sz w:val="24"/>
          <w:szCs w:val="24"/>
        </w:rPr>
      </w:pPr>
      <w:r>
        <w:rPr>
          <w:spacing w:val="-1"/>
          <w:sz w:val="24"/>
          <w:szCs w:val="24"/>
          <w14:textOutline w14:w="4358" w14:cap="sq" w14:cmpd="sng">
            <w14:solidFill>
              <w14:srgbClr w14:val="000000"/>
            </w14:solidFill>
            <w14:prstDash w14:val="solid"/>
            <w14:bevel/>
          </w14:textOutline>
        </w:rPr>
        <w:t>23、投标保证金</w:t>
      </w:r>
    </w:p>
    <w:p>
      <w:pPr>
        <w:pStyle w:val="8"/>
        <w:spacing w:before="122" w:line="286" w:lineRule="auto"/>
        <w:ind w:left="13" w:right="188" w:firstLine="476"/>
        <w:rPr>
          <w:sz w:val="24"/>
          <w:szCs w:val="24"/>
        </w:rPr>
      </w:pPr>
      <w:r>
        <w:rPr>
          <w:sz w:val="24"/>
          <w:szCs w:val="24"/>
        </w:rPr>
        <w:t>23.1</w:t>
      </w:r>
      <w:r>
        <w:rPr>
          <w:spacing w:val="-42"/>
          <w:sz w:val="24"/>
          <w:szCs w:val="24"/>
        </w:rPr>
        <w:t xml:space="preserve"> </w:t>
      </w:r>
      <w:r>
        <w:rPr>
          <w:sz w:val="24"/>
          <w:szCs w:val="24"/>
        </w:rPr>
        <w:t xml:space="preserve">投标人须知前附表规定递交投标保证金的，投标人在递交投标文件的同时，应按 </w:t>
      </w:r>
      <w:r>
        <w:rPr>
          <w:spacing w:val="1"/>
          <w:sz w:val="24"/>
          <w:szCs w:val="24"/>
        </w:rPr>
        <w:t>投标人须知前附表规定的金额、担保形式和第六章“投标文件格式</w:t>
      </w:r>
      <w:r>
        <w:rPr>
          <w:spacing w:val="-84"/>
          <w:sz w:val="24"/>
          <w:szCs w:val="24"/>
        </w:rPr>
        <w:t xml:space="preserve"> </w:t>
      </w:r>
      <w:r>
        <w:rPr>
          <w:spacing w:val="1"/>
          <w:sz w:val="24"/>
          <w:szCs w:val="24"/>
        </w:rPr>
        <w:t>”规定的投标保证金格</w:t>
      </w:r>
      <w:r>
        <w:rPr>
          <w:sz w:val="24"/>
          <w:szCs w:val="24"/>
        </w:rPr>
        <w:t xml:space="preserve"> </w:t>
      </w:r>
      <w:r>
        <w:rPr>
          <w:spacing w:val="2"/>
          <w:sz w:val="24"/>
          <w:szCs w:val="24"/>
        </w:rPr>
        <w:t>式递交投标保证金，并作为其投标文件的组成部分。投标人不按要求提交投标保证</w:t>
      </w:r>
      <w:r>
        <w:rPr>
          <w:spacing w:val="1"/>
          <w:sz w:val="24"/>
          <w:szCs w:val="24"/>
        </w:rPr>
        <w:t>金的，</w:t>
      </w:r>
      <w:r>
        <w:rPr>
          <w:sz w:val="24"/>
          <w:szCs w:val="24"/>
        </w:rPr>
        <w:t xml:space="preserve"> </w:t>
      </w:r>
      <w:r>
        <w:rPr>
          <w:spacing w:val="-2"/>
          <w:sz w:val="24"/>
          <w:szCs w:val="24"/>
        </w:rPr>
        <w:t>评标委员会将否决其投标。</w:t>
      </w:r>
    </w:p>
    <w:p>
      <w:pPr>
        <w:pStyle w:val="8"/>
        <w:spacing w:before="113" w:line="264" w:lineRule="auto"/>
        <w:ind w:left="13" w:right="188" w:firstLine="476"/>
        <w:rPr>
          <w:sz w:val="24"/>
          <w:szCs w:val="24"/>
        </w:rPr>
      </w:pPr>
      <w:r>
        <w:rPr>
          <w:spacing w:val="-2"/>
          <w:sz w:val="24"/>
          <w:szCs w:val="24"/>
        </w:rPr>
        <w:t>23.2 自中标（成交）通知书发出之日起</w:t>
      </w:r>
      <w:r>
        <w:rPr>
          <w:spacing w:val="-41"/>
          <w:sz w:val="24"/>
          <w:szCs w:val="24"/>
        </w:rPr>
        <w:t xml:space="preserve"> </w:t>
      </w:r>
      <w:r>
        <w:rPr>
          <w:spacing w:val="-2"/>
          <w:sz w:val="24"/>
          <w:szCs w:val="24"/>
        </w:rPr>
        <w:t>5</w:t>
      </w:r>
      <w:r>
        <w:rPr>
          <w:spacing w:val="-41"/>
          <w:sz w:val="24"/>
          <w:szCs w:val="24"/>
        </w:rPr>
        <w:t xml:space="preserve"> </w:t>
      </w:r>
      <w:r>
        <w:rPr>
          <w:spacing w:val="-2"/>
          <w:sz w:val="24"/>
          <w:szCs w:val="24"/>
        </w:rPr>
        <w:t>个工作日内退还未中标（成交）投标人的投</w:t>
      </w:r>
      <w:r>
        <w:rPr>
          <w:sz w:val="24"/>
          <w:szCs w:val="24"/>
        </w:rPr>
        <w:t xml:space="preserve"> </w:t>
      </w:r>
      <w:r>
        <w:rPr>
          <w:spacing w:val="-3"/>
          <w:sz w:val="24"/>
          <w:szCs w:val="24"/>
        </w:rPr>
        <w:t>标保证金，</w:t>
      </w:r>
      <w:r>
        <w:rPr>
          <w:spacing w:val="-50"/>
          <w:sz w:val="24"/>
          <w:szCs w:val="24"/>
        </w:rPr>
        <w:t xml:space="preserve"> </w:t>
      </w:r>
      <w:r>
        <w:rPr>
          <w:spacing w:val="-3"/>
          <w:sz w:val="24"/>
          <w:szCs w:val="24"/>
        </w:rPr>
        <w:t>自政府采购合同签订之日起</w:t>
      </w:r>
      <w:r>
        <w:rPr>
          <w:spacing w:val="-46"/>
          <w:sz w:val="24"/>
          <w:szCs w:val="24"/>
        </w:rPr>
        <w:t xml:space="preserve"> </w:t>
      </w:r>
      <w:r>
        <w:rPr>
          <w:spacing w:val="-3"/>
          <w:sz w:val="24"/>
          <w:szCs w:val="24"/>
        </w:rPr>
        <w:t>5</w:t>
      </w:r>
      <w:r>
        <w:rPr>
          <w:spacing w:val="-44"/>
          <w:sz w:val="24"/>
          <w:szCs w:val="24"/>
        </w:rPr>
        <w:t xml:space="preserve"> </w:t>
      </w:r>
      <w:r>
        <w:rPr>
          <w:spacing w:val="-3"/>
          <w:sz w:val="24"/>
          <w:szCs w:val="24"/>
        </w:rPr>
        <w:t>个工作日内退还中标（成交）人的投标保证金。</w:t>
      </w:r>
    </w:p>
    <w:p>
      <w:pPr>
        <w:pStyle w:val="8"/>
        <w:spacing w:before="112" w:line="221" w:lineRule="auto"/>
        <w:ind w:left="490"/>
        <w:rPr>
          <w:sz w:val="24"/>
          <w:szCs w:val="24"/>
        </w:rPr>
      </w:pPr>
      <w:r>
        <w:rPr>
          <w:spacing w:val="-1"/>
          <w:sz w:val="24"/>
          <w:szCs w:val="24"/>
        </w:rPr>
        <w:t>23.3</w:t>
      </w:r>
      <w:r>
        <w:rPr>
          <w:spacing w:val="-47"/>
          <w:sz w:val="24"/>
          <w:szCs w:val="24"/>
        </w:rPr>
        <w:t xml:space="preserve"> </w:t>
      </w:r>
      <w:r>
        <w:rPr>
          <w:spacing w:val="-1"/>
          <w:sz w:val="24"/>
          <w:szCs w:val="24"/>
        </w:rPr>
        <w:t>有下列情形之一的，投标保证金将不予退</w:t>
      </w:r>
      <w:r>
        <w:rPr>
          <w:spacing w:val="-2"/>
          <w:sz w:val="24"/>
          <w:szCs w:val="24"/>
        </w:rPr>
        <w:t>还：</w:t>
      </w:r>
    </w:p>
    <w:p>
      <w:pPr>
        <w:pStyle w:val="8"/>
        <w:spacing w:before="115" w:line="219" w:lineRule="auto"/>
        <w:ind w:left="499"/>
        <w:rPr>
          <w:sz w:val="24"/>
          <w:szCs w:val="24"/>
        </w:rPr>
      </w:pPr>
      <w:r>
        <w:rPr>
          <w:spacing w:val="-1"/>
          <w:sz w:val="24"/>
          <w:szCs w:val="24"/>
        </w:rPr>
        <w:t>（1）投标人在规定的投标有效期内撤回或修改其投标文件；</w:t>
      </w:r>
    </w:p>
    <w:p>
      <w:pPr>
        <w:pStyle w:val="8"/>
        <w:spacing w:before="116" w:line="263" w:lineRule="auto"/>
        <w:ind w:left="25" w:right="187" w:firstLine="473"/>
        <w:rPr>
          <w:sz w:val="24"/>
          <w:szCs w:val="24"/>
        </w:rPr>
      </w:pPr>
      <w:r>
        <w:rPr>
          <w:spacing w:val="-1"/>
          <w:sz w:val="24"/>
          <w:szCs w:val="24"/>
        </w:rPr>
        <w:t>（2）中标（成交）通知书发出后三十天内，中标（成交</w:t>
      </w:r>
      <w:r>
        <w:rPr>
          <w:spacing w:val="-2"/>
          <w:sz w:val="24"/>
          <w:szCs w:val="24"/>
        </w:rPr>
        <w:t>）人无正当理由拒签合同协议</w:t>
      </w:r>
      <w:r>
        <w:rPr>
          <w:sz w:val="24"/>
          <w:szCs w:val="24"/>
        </w:rPr>
        <w:t xml:space="preserve"> </w:t>
      </w:r>
      <w:r>
        <w:rPr>
          <w:spacing w:val="-2"/>
          <w:sz w:val="24"/>
          <w:szCs w:val="24"/>
        </w:rPr>
        <w:t>书或未按竞争性磋商文件规定提交履约担保。</w:t>
      </w:r>
    </w:p>
    <w:p>
      <w:pPr>
        <w:pStyle w:val="8"/>
        <w:spacing w:before="115" w:line="220" w:lineRule="auto"/>
        <w:ind w:left="499"/>
        <w:rPr>
          <w:rFonts w:ascii="Arial"/>
          <w:sz w:val="21"/>
        </w:rPr>
      </w:pPr>
      <w:r>
        <w:rPr>
          <w:spacing w:val="-2"/>
          <w:sz w:val="24"/>
          <w:szCs w:val="24"/>
        </w:rPr>
        <w:t>（3）提供虚假材料谋取中标的；</w:t>
      </w:r>
    </w:p>
    <w:p>
      <w:pPr>
        <w:pStyle w:val="8"/>
        <w:spacing w:before="79" w:line="219" w:lineRule="auto"/>
        <w:ind w:left="499"/>
        <w:rPr>
          <w:sz w:val="24"/>
          <w:szCs w:val="24"/>
        </w:rPr>
      </w:pPr>
      <w:r>
        <w:rPr>
          <w:spacing w:val="-2"/>
          <w:sz w:val="24"/>
          <w:szCs w:val="24"/>
        </w:rPr>
        <w:t>（4）经查实属于陪标、串通投标的等。</w:t>
      </w:r>
    </w:p>
    <w:p>
      <w:pPr>
        <w:pStyle w:val="8"/>
        <w:spacing w:before="115" w:line="221" w:lineRule="auto"/>
        <w:ind w:left="490"/>
        <w:rPr>
          <w:sz w:val="24"/>
          <w:szCs w:val="24"/>
        </w:rPr>
      </w:pPr>
      <w:r>
        <w:rPr>
          <w:spacing w:val="-2"/>
          <w:sz w:val="24"/>
          <w:szCs w:val="24"/>
        </w:rPr>
        <w:t>23.4</w:t>
      </w:r>
      <w:r>
        <w:rPr>
          <w:spacing w:val="-45"/>
          <w:sz w:val="24"/>
          <w:szCs w:val="24"/>
        </w:rPr>
        <w:t xml:space="preserve"> </w:t>
      </w:r>
      <w:r>
        <w:rPr>
          <w:spacing w:val="-2"/>
          <w:sz w:val="24"/>
          <w:szCs w:val="24"/>
        </w:rPr>
        <w:t>投标保证金按投标人须知前附表第</w:t>
      </w:r>
      <w:r>
        <w:rPr>
          <w:spacing w:val="-48"/>
          <w:sz w:val="24"/>
          <w:szCs w:val="24"/>
        </w:rPr>
        <w:t xml:space="preserve"> </w:t>
      </w:r>
      <w:r>
        <w:rPr>
          <w:spacing w:val="-2"/>
          <w:sz w:val="24"/>
          <w:szCs w:val="24"/>
        </w:rPr>
        <w:t>24</w:t>
      </w:r>
      <w:r>
        <w:rPr>
          <w:spacing w:val="-42"/>
          <w:sz w:val="24"/>
          <w:szCs w:val="24"/>
        </w:rPr>
        <w:t xml:space="preserve"> </w:t>
      </w:r>
      <w:r>
        <w:rPr>
          <w:spacing w:val="-2"/>
          <w:sz w:val="24"/>
          <w:szCs w:val="24"/>
        </w:rPr>
        <w:t>条规</w:t>
      </w:r>
      <w:r>
        <w:rPr>
          <w:spacing w:val="-3"/>
          <w:sz w:val="24"/>
          <w:szCs w:val="24"/>
        </w:rPr>
        <w:t>定执行。</w:t>
      </w:r>
    </w:p>
    <w:p>
      <w:pPr>
        <w:pStyle w:val="8"/>
        <w:spacing w:before="169" w:line="489" w:lineRule="exact"/>
        <w:ind w:left="2213"/>
        <w:rPr>
          <w:sz w:val="28"/>
          <w:szCs w:val="28"/>
        </w:rPr>
      </w:pPr>
      <w:r>
        <w:rPr>
          <w:position w:val="15"/>
          <w:sz w:val="28"/>
          <w:szCs w:val="28"/>
          <w14:textOutline w14:w="5103" w14:cap="sq" w14:cmpd="sng">
            <w14:solidFill>
              <w14:srgbClr w14:val="000000"/>
            </w14:solidFill>
            <w14:prstDash w14:val="solid"/>
            <w14:bevel/>
          </w14:textOutline>
        </w:rPr>
        <w:t>（四）投标文件的制作、上传及递交要求</w:t>
      </w:r>
    </w:p>
    <w:p>
      <w:pPr>
        <w:pStyle w:val="8"/>
        <w:spacing w:line="220" w:lineRule="auto"/>
        <w:ind w:left="490"/>
        <w:rPr>
          <w:sz w:val="24"/>
          <w:szCs w:val="24"/>
        </w:rPr>
      </w:pPr>
      <w:r>
        <w:rPr>
          <w:spacing w:val="-1"/>
          <w:sz w:val="24"/>
          <w:szCs w:val="24"/>
          <w14:textOutline w14:w="4358" w14:cap="sq" w14:cmpd="sng">
            <w14:solidFill>
              <w14:srgbClr w14:val="000000"/>
            </w14:solidFill>
            <w14:prstDash w14:val="solid"/>
            <w14:bevel/>
          </w14:textOutline>
        </w:rPr>
        <w:t>24、投标文件的制作要求</w:t>
      </w:r>
    </w:p>
    <w:p>
      <w:pPr>
        <w:pStyle w:val="8"/>
        <w:spacing w:before="179" w:line="359" w:lineRule="auto"/>
        <w:ind w:left="13" w:right="83" w:firstLine="488"/>
        <w:rPr>
          <w:sz w:val="24"/>
          <w:szCs w:val="24"/>
        </w:rPr>
      </w:pPr>
      <w:r>
        <w:rPr>
          <w:spacing w:val="-3"/>
          <w:sz w:val="24"/>
          <w:szCs w:val="24"/>
        </w:rPr>
        <w:t>（1）供应商应按照投标文件组成内容及项目招标需求和新疆政府采购云平台要求制作投</w:t>
      </w:r>
      <w:r>
        <w:rPr>
          <w:spacing w:val="11"/>
          <w:sz w:val="24"/>
          <w:szCs w:val="24"/>
        </w:rPr>
        <w:t xml:space="preserve"> </w:t>
      </w:r>
      <w:r>
        <w:rPr>
          <w:spacing w:val="1"/>
          <w:sz w:val="24"/>
          <w:szCs w:val="24"/>
        </w:rPr>
        <w:t>标文件，不按竞争性磋商文件和新疆政府采购云平</w:t>
      </w:r>
      <w:r>
        <w:rPr>
          <w:sz w:val="24"/>
          <w:szCs w:val="24"/>
        </w:rPr>
        <w:t>台要求制作投标文件的将视情况处理（拒</w:t>
      </w:r>
    </w:p>
    <w:p>
      <w:pPr>
        <w:pStyle w:val="8"/>
        <w:spacing w:before="1" w:line="220" w:lineRule="auto"/>
        <w:ind w:left="27"/>
        <w:rPr>
          <w:sz w:val="24"/>
          <w:szCs w:val="24"/>
        </w:rPr>
      </w:pPr>
      <w:r>
        <w:rPr>
          <w:spacing w:val="-5"/>
          <w:sz w:val="24"/>
          <w:szCs w:val="24"/>
        </w:rPr>
        <w:t>收等</w:t>
      </w:r>
      <w:r>
        <w:rPr>
          <w:spacing w:val="29"/>
          <w:sz w:val="24"/>
          <w:szCs w:val="24"/>
        </w:rPr>
        <w:t>），</w:t>
      </w:r>
      <w:r>
        <w:rPr>
          <w:spacing w:val="-5"/>
          <w:sz w:val="24"/>
          <w:szCs w:val="24"/>
        </w:rPr>
        <w:t>由此产生的责任由供应商自行承担。</w:t>
      </w:r>
    </w:p>
    <w:p>
      <w:pPr>
        <w:pStyle w:val="8"/>
        <w:spacing w:before="180" w:line="359" w:lineRule="auto"/>
        <w:ind w:left="14" w:right="83" w:firstLine="506"/>
        <w:rPr>
          <w:sz w:val="24"/>
          <w:szCs w:val="24"/>
        </w:rPr>
      </w:pPr>
      <w:r>
        <w:rPr>
          <w:spacing w:val="-4"/>
          <w:sz w:val="24"/>
          <w:szCs w:val="24"/>
        </w:rPr>
        <w:t>电子投标文件部分：供应商应根据“政采云供应商项目采购-电子招投标操作指南</w:t>
      </w:r>
      <w:r>
        <w:rPr>
          <w:spacing w:val="-89"/>
          <w:sz w:val="24"/>
          <w:szCs w:val="24"/>
        </w:rPr>
        <w:t xml:space="preserve"> </w:t>
      </w:r>
      <w:r>
        <w:rPr>
          <w:spacing w:val="-4"/>
          <w:sz w:val="24"/>
          <w:szCs w:val="24"/>
        </w:rPr>
        <w:t>”及本</w:t>
      </w:r>
      <w:r>
        <w:rPr>
          <w:spacing w:val="-2"/>
          <w:sz w:val="24"/>
          <w:szCs w:val="24"/>
        </w:rPr>
        <w:t>竞争性磋商文件规定的格式和顺序编制电子投标文件并</w:t>
      </w:r>
      <w:r>
        <w:rPr>
          <w:spacing w:val="-3"/>
          <w:sz w:val="24"/>
          <w:szCs w:val="24"/>
        </w:rPr>
        <w:t>进行关联定位。本文件《第六章 投标</w:t>
      </w:r>
      <w:r>
        <w:rPr>
          <w:spacing w:val="-1"/>
          <w:sz w:val="24"/>
          <w:szCs w:val="24"/>
        </w:rPr>
        <w:t>文件格式》</w:t>
      </w:r>
      <w:r>
        <w:rPr>
          <w:spacing w:val="-59"/>
          <w:sz w:val="24"/>
          <w:szCs w:val="24"/>
        </w:rPr>
        <w:t xml:space="preserve"> </w:t>
      </w:r>
      <w:r>
        <w:rPr>
          <w:spacing w:val="-1"/>
          <w:sz w:val="24"/>
          <w:szCs w:val="24"/>
        </w:rPr>
        <w:t>中有提供格式的，供应商应按照格式进行编制（格式中要求提供相关证明材料的</w:t>
      </w:r>
      <w:r>
        <w:rPr>
          <w:sz w:val="24"/>
          <w:szCs w:val="24"/>
        </w:rPr>
        <w:t xml:space="preserve"> 还需后附相关证明材料</w:t>
      </w:r>
      <w:r>
        <w:rPr>
          <w:spacing w:val="10"/>
          <w:sz w:val="24"/>
          <w:szCs w:val="24"/>
        </w:rPr>
        <w:t>），</w:t>
      </w:r>
      <w:r>
        <w:rPr>
          <w:sz w:val="24"/>
          <w:szCs w:val="24"/>
        </w:rPr>
        <w:t>并按格式要求在指定位置根据要求进行签章，否则视为未提供；</w:t>
      </w:r>
      <w:r>
        <w:rPr>
          <w:spacing w:val="1"/>
          <w:sz w:val="24"/>
          <w:szCs w:val="24"/>
        </w:rPr>
        <w:t>本文件《第六章投标文件格式》未提供格式</w:t>
      </w:r>
      <w:r>
        <w:rPr>
          <w:sz w:val="24"/>
          <w:szCs w:val="24"/>
        </w:rPr>
        <w:t>的，请供应商自行拟定格式，并加盖单位公章，</w:t>
      </w:r>
      <w:r>
        <w:rPr>
          <w:spacing w:val="-3"/>
          <w:sz w:val="24"/>
          <w:szCs w:val="24"/>
        </w:rPr>
        <w:t>否则视为未提供。</w:t>
      </w:r>
    </w:p>
    <w:p>
      <w:pPr>
        <w:pStyle w:val="8"/>
        <w:spacing w:before="179" w:line="220" w:lineRule="auto"/>
        <w:jc w:val="right"/>
        <w:rPr>
          <w:sz w:val="24"/>
          <w:szCs w:val="24"/>
        </w:rPr>
      </w:pPr>
      <w:r>
        <w:rPr>
          <w:spacing w:val="-4"/>
          <w:sz w:val="24"/>
          <w:szCs w:val="24"/>
        </w:rPr>
        <w:t>备份电子投标文件：通过“政采云</w:t>
      </w:r>
      <w:r>
        <w:rPr>
          <w:spacing w:val="-88"/>
          <w:sz w:val="24"/>
          <w:szCs w:val="24"/>
        </w:rPr>
        <w:t xml:space="preserve"> </w:t>
      </w:r>
      <w:r>
        <w:rPr>
          <w:spacing w:val="-4"/>
          <w:sz w:val="24"/>
          <w:szCs w:val="24"/>
        </w:rPr>
        <w:t>”平台电子投标工具制</w:t>
      </w:r>
      <w:r>
        <w:rPr>
          <w:spacing w:val="-5"/>
          <w:sz w:val="24"/>
          <w:szCs w:val="24"/>
        </w:rPr>
        <w:t>作投标文件所产生的备份文件。</w:t>
      </w:r>
    </w:p>
    <w:p>
      <w:pPr>
        <w:pStyle w:val="8"/>
        <w:spacing w:before="179" w:line="468" w:lineRule="exact"/>
        <w:ind w:left="502"/>
        <w:rPr>
          <w:sz w:val="24"/>
          <w:szCs w:val="24"/>
        </w:rPr>
      </w:pPr>
      <w:r>
        <w:rPr>
          <w:spacing w:val="-3"/>
          <w:position w:val="17"/>
          <w:sz w:val="24"/>
          <w:szCs w:val="24"/>
        </w:rPr>
        <w:t>（2）供应商应对所提供的全部资料的真实性、有效性承担法律责任，电子投标文件中所</w:t>
      </w:r>
    </w:p>
    <w:p>
      <w:pPr>
        <w:pStyle w:val="8"/>
        <w:spacing w:before="1" w:line="222" w:lineRule="auto"/>
        <w:ind w:left="15"/>
        <w:rPr>
          <w:sz w:val="24"/>
          <w:szCs w:val="24"/>
        </w:rPr>
      </w:pPr>
      <w:r>
        <w:rPr>
          <w:spacing w:val="-3"/>
          <w:sz w:val="24"/>
          <w:szCs w:val="24"/>
        </w:rPr>
        <w:t>须加盖公章部分均采用</w:t>
      </w:r>
      <w:r>
        <w:rPr>
          <w:spacing w:val="-54"/>
          <w:sz w:val="24"/>
          <w:szCs w:val="24"/>
        </w:rPr>
        <w:t xml:space="preserve"> </w:t>
      </w:r>
      <w:r>
        <w:rPr>
          <w:spacing w:val="-3"/>
          <w:sz w:val="24"/>
          <w:szCs w:val="24"/>
        </w:rPr>
        <w:t>CA</w:t>
      </w:r>
      <w:r>
        <w:rPr>
          <w:spacing w:val="-39"/>
          <w:sz w:val="24"/>
          <w:szCs w:val="24"/>
        </w:rPr>
        <w:t xml:space="preserve"> </w:t>
      </w:r>
      <w:r>
        <w:rPr>
          <w:spacing w:val="-3"/>
          <w:sz w:val="24"/>
          <w:szCs w:val="24"/>
        </w:rPr>
        <w:t>签章。</w:t>
      </w:r>
    </w:p>
    <w:p>
      <w:pPr>
        <w:pStyle w:val="8"/>
        <w:spacing w:before="176" w:line="360" w:lineRule="auto"/>
        <w:ind w:left="16" w:right="83" w:firstLine="485"/>
        <w:rPr>
          <w:sz w:val="24"/>
          <w:szCs w:val="24"/>
        </w:rPr>
      </w:pPr>
      <w:r>
        <w:rPr>
          <w:spacing w:val="-3"/>
          <w:sz w:val="24"/>
          <w:szCs w:val="24"/>
        </w:rPr>
        <w:t>（3）投标文件以及供应商与采购组织机构就有关投标事宜的所有来往函电，均应以中文</w:t>
      </w:r>
      <w:r>
        <w:rPr>
          <w:spacing w:val="1"/>
          <w:sz w:val="24"/>
          <w:szCs w:val="24"/>
        </w:rPr>
        <w:t>汉语书写。除签字、盖章、专用名称等特殊</w:t>
      </w:r>
      <w:r>
        <w:rPr>
          <w:sz w:val="24"/>
          <w:szCs w:val="24"/>
        </w:rPr>
        <w:t>情形外，以中文汉语以外的文字表述的投标文件</w:t>
      </w:r>
      <w:r>
        <w:rPr>
          <w:spacing w:val="-3"/>
          <w:sz w:val="24"/>
          <w:szCs w:val="24"/>
        </w:rPr>
        <w:t>视同未提供。</w:t>
      </w:r>
    </w:p>
    <w:p>
      <w:pPr>
        <w:pStyle w:val="8"/>
        <w:spacing w:before="177" w:line="359" w:lineRule="auto"/>
        <w:ind w:left="19" w:right="83" w:firstLine="482"/>
        <w:rPr>
          <w:sz w:val="24"/>
          <w:szCs w:val="24"/>
        </w:rPr>
      </w:pPr>
      <w:r>
        <w:rPr>
          <w:spacing w:val="-3"/>
          <w:sz w:val="24"/>
          <w:szCs w:val="24"/>
        </w:rPr>
        <w:t>（4）投标计量单位，竞争性磋商文件已有明确规定的，使用竞争性磋商文件规定的计量</w:t>
      </w:r>
      <w:r>
        <w:rPr>
          <w:sz w:val="24"/>
          <w:szCs w:val="24"/>
        </w:rPr>
        <w:t>单位；竞争性磋商文件没有规定的，应采用中华人民共和国法定计量单位（货币单位：人民</w:t>
      </w:r>
      <w:r>
        <w:rPr>
          <w:spacing w:val="-8"/>
          <w:sz w:val="24"/>
          <w:szCs w:val="24"/>
        </w:rPr>
        <w:t>币元）。</w:t>
      </w:r>
    </w:p>
    <w:p>
      <w:pPr>
        <w:pStyle w:val="8"/>
        <w:spacing w:before="179" w:line="466" w:lineRule="exact"/>
        <w:jc w:val="right"/>
        <w:rPr>
          <w:sz w:val="24"/>
          <w:szCs w:val="24"/>
        </w:rPr>
      </w:pPr>
      <w:r>
        <w:rPr>
          <w:spacing w:val="-7"/>
          <w:position w:val="17"/>
          <w:sz w:val="24"/>
          <w:szCs w:val="24"/>
        </w:rPr>
        <w:t>（5）若供应商不按竞争性磋商文件的要求提供资格审查材料，其风险由供应商自行承担。</w:t>
      </w:r>
    </w:p>
    <w:p>
      <w:pPr>
        <w:pStyle w:val="8"/>
        <w:spacing w:line="219" w:lineRule="auto"/>
        <w:ind w:left="502"/>
        <w:rPr>
          <w:sz w:val="24"/>
          <w:szCs w:val="24"/>
        </w:rPr>
      </w:pPr>
      <w:r>
        <w:rPr>
          <w:spacing w:val="-1"/>
          <w:sz w:val="24"/>
          <w:szCs w:val="24"/>
        </w:rPr>
        <w:t>（6）与本次投标无关的内容请不要制作在内，确保投标文件有针对性、简洁明了。</w:t>
      </w:r>
    </w:p>
    <w:p>
      <w:pPr>
        <w:pStyle w:val="8"/>
        <w:spacing w:before="183" w:line="222" w:lineRule="auto"/>
        <w:ind w:left="490"/>
        <w:rPr>
          <w:sz w:val="24"/>
          <w:szCs w:val="24"/>
        </w:rPr>
      </w:pPr>
      <w:r>
        <w:rPr>
          <w:spacing w:val="-1"/>
          <w:sz w:val="24"/>
          <w:szCs w:val="24"/>
          <w14:textOutline w14:w="4358" w14:cap="sq" w14:cmpd="sng">
            <w14:solidFill>
              <w14:srgbClr w14:val="000000"/>
            </w14:solidFill>
            <w14:prstDash w14:val="solid"/>
            <w14:bevel/>
          </w14:textOutline>
        </w:rPr>
        <w:t>25、投标文件的上传</w:t>
      </w:r>
    </w:p>
    <w:p>
      <w:pPr>
        <w:pStyle w:val="8"/>
        <w:spacing w:before="177" w:line="216" w:lineRule="auto"/>
        <w:ind w:left="502"/>
        <w:rPr>
          <w:sz w:val="24"/>
          <w:szCs w:val="24"/>
        </w:rPr>
      </w:pPr>
      <w:r>
        <w:rPr>
          <w:spacing w:val="-4"/>
          <w:sz w:val="24"/>
          <w:szCs w:val="24"/>
          <w14:textOutline w14:w="4358" w14:cap="sq" w14:cmpd="sng">
            <w14:solidFill>
              <w14:srgbClr w14:val="000000"/>
            </w14:solidFill>
            <w14:prstDash w14:val="solid"/>
            <w14:bevel/>
          </w14:textOutline>
        </w:rPr>
        <w:t>（1）电子加密投标文件（</w:t>
      </w:r>
      <w:r>
        <w:rPr>
          <w:spacing w:val="-81"/>
          <w:sz w:val="24"/>
          <w:szCs w:val="24"/>
        </w:rPr>
        <w:t xml:space="preserve"> </w:t>
      </w:r>
      <w:r>
        <w:rPr>
          <w:spacing w:val="-4"/>
          <w:sz w:val="24"/>
          <w:szCs w:val="24"/>
          <w14:textOutline w14:w="4358" w14:cap="sq" w14:cmpd="sng">
            <w14:solidFill>
              <w14:srgbClr w14:val="000000"/>
            </w14:solidFill>
            <w14:prstDash w14:val="solid"/>
            <w14:bevel/>
          </w14:textOutline>
        </w:rPr>
        <w:t>“.jmbs</w:t>
      </w:r>
      <w:r>
        <w:rPr>
          <w:spacing w:val="-89"/>
          <w:sz w:val="24"/>
          <w:szCs w:val="24"/>
        </w:rPr>
        <w:t xml:space="preserve"> </w:t>
      </w:r>
      <w:r>
        <w:rPr>
          <w:spacing w:val="-4"/>
          <w:sz w:val="24"/>
          <w:szCs w:val="24"/>
          <w14:textOutline w14:w="4358" w14:cap="sq" w14:cmpd="sng">
            <w14:solidFill>
              <w14:srgbClr w14:val="000000"/>
            </w14:solidFill>
            <w14:prstDash w14:val="solid"/>
            <w14:bevel/>
          </w14:textOutline>
        </w:rPr>
        <w:t>”格式</w:t>
      </w:r>
      <w:r>
        <w:rPr>
          <w:spacing w:val="4"/>
          <w:sz w:val="24"/>
          <w:szCs w:val="24"/>
          <w14:textOutline w14:w="4358" w14:cap="sq" w14:cmpd="sng">
            <w14:solidFill>
              <w14:srgbClr w14:val="000000"/>
            </w14:solidFill>
            <w14:prstDash w14:val="solid"/>
            <w14:bevel/>
          </w14:textOutline>
        </w:rPr>
        <w:t>）：</w:t>
      </w:r>
    </w:p>
    <w:p>
      <w:pPr>
        <w:pStyle w:val="8"/>
        <w:spacing w:before="187" w:line="466" w:lineRule="exact"/>
        <w:ind w:left="608"/>
        <w:rPr>
          <w:sz w:val="24"/>
          <w:szCs w:val="24"/>
        </w:rPr>
      </w:pPr>
      <w:r>
        <w:rPr>
          <w:spacing w:val="1"/>
          <w:position w:val="17"/>
          <w:sz w:val="24"/>
          <w:szCs w:val="24"/>
        </w:rPr>
        <w:t>a. 供应商应在投标截止时间前将电子加密投标文件成功上</w:t>
      </w:r>
      <w:r>
        <w:rPr>
          <w:position w:val="17"/>
          <w:sz w:val="24"/>
          <w:szCs w:val="24"/>
        </w:rPr>
        <w:t>传递交至新疆政府采购云平</w:t>
      </w:r>
    </w:p>
    <w:p>
      <w:pPr>
        <w:pStyle w:val="8"/>
        <w:spacing w:before="1" w:line="220" w:lineRule="auto"/>
        <w:ind w:left="37"/>
        <w:rPr>
          <w:sz w:val="24"/>
          <w:szCs w:val="24"/>
        </w:rPr>
      </w:pPr>
      <w:r>
        <w:rPr>
          <w:spacing w:val="-5"/>
          <w:sz w:val="24"/>
          <w:szCs w:val="24"/>
        </w:rPr>
        <w:t>台，否则投标无效；</w:t>
      </w:r>
    </w:p>
    <w:p>
      <w:pPr>
        <w:pStyle w:val="8"/>
        <w:spacing w:before="181" w:line="221" w:lineRule="auto"/>
        <w:ind w:left="603"/>
        <w:rPr>
          <w:sz w:val="24"/>
          <w:szCs w:val="24"/>
        </w:rPr>
      </w:pPr>
      <w:r>
        <w:rPr>
          <w:sz w:val="24"/>
          <w:szCs w:val="24"/>
        </w:rPr>
        <w:t>b.供应商成功上传电子加密投标文件后，可自行打印投标文</w:t>
      </w:r>
      <w:r>
        <w:rPr>
          <w:spacing w:val="-1"/>
          <w:sz w:val="24"/>
          <w:szCs w:val="24"/>
        </w:rPr>
        <w:t>件接收回执。</w:t>
      </w:r>
    </w:p>
    <w:p>
      <w:pPr>
        <w:pStyle w:val="8"/>
        <w:spacing w:before="178" w:line="222" w:lineRule="auto"/>
        <w:ind w:left="502"/>
        <w:rPr>
          <w:sz w:val="24"/>
          <w:szCs w:val="24"/>
        </w:rPr>
      </w:pPr>
      <w:r>
        <w:rPr>
          <w:spacing w:val="-4"/>
          <w:sz w:val="24"/>
          <w:szCs w:val="24"/>
          <w14:textOutline w14:w="4358" w14:cap="sq" w14:cmpd="sng">
            <w14:solidFill>
              <w14:srgbClr w14:val="000000"/>
            </w14:solidFill>
            <w14:prstDash w14:val="solid"/>
            <w14:bevel/>
          </w14:textOutline>
        </w:rPr>
        <w:t>（2）备份投标文件（</w:t>
      </w:r>
      <w:r>
        <w:rPr>
          <w:spacing w:val="-83"/>
          <w:sz w:val="24"/>
          <w:szCs w:val="24"/>
        </w:rPr>
        <w:t xml:space="preserve"> </w:t>
      </w:r>
      <w:r>
        <w:rPr>
          <w:spacing w:val="-4"/>
          <w:sz w:val="24"/>
          <w:szCs w:val="24"/>
          <w14:textOutline w14:w="4358" w14:cap="sq" w14:cmpd="sng">
            <w14:solidFill>
              <w14:srgbClr w14:val="000000"/>
            </w14:solidFill>
            <w14:prstDash w14:val="solid"/>
            <w14:bevel/>
          </w14:textOutline>
        </w:rPr>
        <w:t>“.bfbs</w:t>
      </w:r>
      <w:r>
        <w:rPr>
          <w:spacing w:val="-86"/>
          <w:sz w:val="24"/>
          <w:szCs w:val="24"/>
        </w:rPr>
        <w:t xml:space="preserve"> </w:t>
      </w:r>
      <w:r>
        <w:rPr>
          <w:spacing w:val="-4"/>
          <w:sz w:val="24"/>
          <w:szCs w:val="24"/>
          <w14:textOutline w14:w="4358" w14:cap="sq" w14:cmpd="sng">
            <w14:solidFill>
              <w14:srgbClr w14:val="000000"/>
            </w14:solidFill>
            <w14:prstDash w14:val="solid"/>
            <w14:bevel/>
          </w14:textOutline>
        </w:rPr>
        <w:t>”格式</w:t>
      </w:r>
      <w:r>
        <w:rPr>
          <w:sz w:val="24"/>
          <w:szCs w:val="24"/>
          <w14:textOutline w14:w="4358" w14:cap="sq" w14:cmpd="sng">
            <w14:solidFill>
              <w14:srgbClr w14:val="000000"/>
            </w14:solidFill>
            <w14:prstDash w14:val="solid"/>
            <w14:bevel/>
          </w14:textOutline>
        </w:rPr>
        <w:t>）：</w:t>
      </w:r>
    </w:p>
    <w:p>
      <w:pPr>
        <w:spacing w:line="276" w:lineRule="auto"/>
        <w:rPr>
          <w:rFonts w:ascii="Arial"/>
          <w:sz w:val="21"/>
        </w:rPr>
      </w:pPr>
    </w:p>
    <w:p>
      <w:pPr>
        <w:pStyle w:val="8"/>
        <w:spacing w:before="78" w:line="359" w:lineRule="auto"/>
        <w:ind w:left="19" w:firstLine="594"/>
        <w:rPr>
          <w:rFonts w:hint="eastAsia" w:eastAsia="仿宋"/>
          <w:spacing w:val="-5"/>
          <w:sz w:val="24"/>
          <w:szCs w:val="24"/>
          <w:lang w:eastAsia="zh-CN"/>
        </w:rPr>
      </w:pPr>
      <w:r>
        <w:rPr>
          <w:spacing w:val="-5"/>
          <w:sz w:val="24"/>
          <w:szCs w:val="24"/>
        </w:rPr>
        <w:t>a.供应商可以将备份投标文件打包压缩并加密，压缩包命名为“XX</w:t>
      </w:r>
      <w:r>
        <w:rPr>
          <w:spacing w:val="-39"/>
          <w:sz w:val="24"/>
          <w:szCs w:val="24"/>
        </w:rPr>
        <w:t xml:space="preserve"> </w:t>
      </w:r>
      <w:r>
        <w:rPr>
          <w:spacing w:val="-5"/>
          <w:sz w:val="24"/>
          <w:szCs w:val="24"/>
        </w:rPr>
        <w:t>单位备份投</w:t>
      </w:r>
      <w:r>
        <w:rPr>
          <w:spacing w:val="-6"/>
          <w:sz w:val="24"/>
          <w:szCs w:val="24"/>
        </w:rPr>
        <w:t>标文件</w:t>
      </w:r>
      <w:r>
        <w:rPr>
          <w:spacing w:val="-88"/>
          <w:sz w:val="24"/>
          <w:szCs w:val="24"/>
        </w:rPr>
        <w:t xml:space="preserve"> </w:t>
      </w:r>
      <w:r>
        <w:rPr>
          <w:spacing w:val="-6"/>
          <w:sz w:val="24"/>
          <w:szCs w:val="24"/>
        </w:rPr>
        <w:t>”，</w:t>
      </w:r>
      <w:r>
        <w:rPr>
          <w:sz w:val="24"/>
          <w:szCs w:val="24"/>
        </w:rPr>
        <w:t xml:space="preserve"> 加密密码由供应商自行保管；送达时间以采购代理机构实际</w:t>
      </w:r>
      <w:r>
        <w:rPr>
          <w:spacing w:val="-1"/>
          <w:sz w:val="24"/>
          <w:szCs w:val="24"/>
        </w:rPr>
        <w:t>接收时间为准。“备份投标文件</w:t>
      </w:r>
      <w:r>
        <w:rPr>
          <w:spacing w:val="-88"/>
          <w:sz w:val="24"/>
          <w:szCs w:val="24"/>
        </w:rPr>
        <w:t xml:space="preserve"> </w:t>
      </w:r>
      <w:r>
        <w:rPr>
          <w:spacing w:val="-1"/>
          <w:sz w:val="24"/>
          <w:szCs w:val="24"/>
        </w:rPr>
        <w:t>”</w:t>
      </w:r>
      <w:r>
        <w:rPr>
          <w:sz w:val="24"/>
          <w:szCs w:val="24"/>
        </w:rPr>
        <w:t>以投标截止时间前指定接收邮箱</w:t>
      </w:r>
      <w:r>
        <w:rPr>
          <w:spacing w:val="-5"/>
          <w:sz w:val="24"/>
          <w:szCs w:val="24"/>
        </w:rPr>
        <w:t>最终收到的文件为准，逾期或未按要求提供的视为未提供，建议供应商提前 1 日办理邮件提供事宜（接收人邮箱：</w:t>
      </w:r>
      <w:r>
        <w:rPr>
          <w:rFonts w:hint="eastAsia"/>
          <w:spacing w:val="-5"/>
          <w:sz w:val="24"/>
          <w:szCs w:val="24"/>
          <w:lang w:val="en-US" w:eastAsia="zh-CN"/>
        </w:rPr>
        <w:t>214429328</w:t>
      </w:r>
      <w:r>
        <w:rPr>
          <w:spacing w:val="-5"/>
          <w:sz w:val="24"/>
          <w:szCs w:val="24"/>
        </w:rPr>
        <w:t>@qq.com</w:t>
      </w:r>
      <w:r>
        <w:rPr>
          <w:rFonts w:hint="eastAsia"/>
          <w:spacing w:val="-5"/>
          <w:sz w:val="24"/>
          <w:szCs w:val="24"/>
          <w:lang w:eastAsia="zh-CN"/>
        </w:rPr>
        <w:t>）</w:t>
      </w:r>
    </w:p>
    <w:p>
      <w:pPr>
        <w:pStyle w:val="8"/>
        <w:spacing w:before="178" w:line="359" w:lineRule="auto"/>
        <w:ind w:right="208" w:firstLine="609"/>
        <w:rPr>
          <w:sz w:val="24"/>
          <w:szCs w:val="24"/>
        </w:rPr>
      </w:pPr>
      <w:r>
        <w:rPr>
          <w:spacing w:val="-4"/>
          <w:sz w:val="24"/>
          <w:szCs w:val="24"/>
        </w:rPr>
        <w:t>b.通过“新疆政府采购云平台</w:t>
      </w:r>
      <w:r>
        <w:rPr>
          <w:spacing w:val="-88"/>
          <w:sz w:val="24"/>
          <w:szCs w:val="24"/>
        </w:rPr>
        <w:t xml:space="preserve"> </w:t>
      </w:r>
      <w:r>
        <w:rPr>
          <w:spacing w:val="-4"/>
          <w:sz w:val="24"/>
          <w:szCs w:val="24"/>
        </w:rPr>
        <w:t>”成功上传递交的“</w:t>
      </w:r>
      <w:r>
        <w:rPr>
          <w:spacing w:val="-78"/>
          <w:sz w:val="24"/>
          <w:szCs w:val="24"/>
        </w:rPr>
        <w:t xml:space="preserve"> </w:t>
      </w:r>
      <w:r>
        <w:rPr>
          <w:spacing w:val="-4"/>
          <w:sz w:val="24"/>
          <w:szCs w:val="24"/>
        </w:rPr>
        <w:t>电子加密投</w:t>
      </w:r>
      <w:r>
        <w:rPr>
          <w:spacing w:val="-5"/>
          <w:sz w:val="24"/>
          <w:szCs w:val="24"/>
        </w:rPr>
        <w:t>标文件</w:t>
      </w:r>
      <w:r>
        <w:rPr>
          <w:spacing w:val="-88"/>
          <w:sz w:val="24"/>
          <w:szCs w:val="24"/>
        </w:rPr>
        <w:t xml:space="preserve"> </w:t>
      </w:r>
      <w:r>
        <w:rPr>
          <w:spacing w:val="-5"/>
          <w:sz w:val="24"/>
          <w:szCs w:val="24"/>
        </w:rPr>
        <w:t>”已按时解密的，</w:t>
      </w:r>
      <w:r>
        <w:rPr>
          <w:sz w:val="24"/>
          <w:szCs w:val="24"/>
        </w:rPr>
        <w:t xml:space="preserve"> </w:t>
      </w:r>
      <w:r>
        <w:rPr>
          <w:spacing w:val="-1"/>
          <w:sz w:val="24"/>
          <w:szCs w:val="24"/>
        </w:rPr>
        <w:t>“备份投标文件</w:t>
      </w:r>
      <w:r>
        <w:rPr>
          <w:spacing w:val="-86"/>
          <w:sz w:val="24"/>
          <w:szCs w:val="24"/>
        </w:rPr>
        <w:t xml:space="preserve"> </w:t>
      </w:r>
      <w:r>
        <w:rPr>
          <w:spacing w:val="-1"/>
          <w:sz w:val="24"/>
          <w:szCs w:val="24"/>
        </w:rPr>
        <w:t>”</w:t>
      </w:r>
      <w:r>
        <w:rPr>
          <w:spacing w:val="-91"/>
          <w:sz w:val="24"/>
          <w:szCs w:val="24"/>
        </w:rPr>
        <w:t xml:space="preserve"> </w:t>
      </w:r>
      <w:r>
        <w:rPr>
          <w:spacing w:val="-1"/>
          <w:sz w:val="24"/>
          <w:szCs w:val="24"/>
        </w:rPr>
        <w:t>自动失效。投标截止时间前，投标供应商</w:t>
      </w:r>
      <w:r>
        <w:rPr>
          <w:spacing w:val="-2"/>
          <w:sz w:val="24"/>
          <w:szCs w:val="24"/>
        </w:rPr>
        <w:t>仅递交了“备份投标文件</w:t>
      </w:r>
      <w:r>
        <w:rPr>
          <w:spacing w:val="-88"/>
          <w:sz w:val="24"/>
          <w:szCs w:val="24"/>
        </w:rPr>
        <w:t xml:space="preserve"> </w:t>
      </w:r>
      <w:r>
        <w:rPr>
          <w:spacing w:val="-2"/>
          <w:sz w:val="24"/>
          <w:szCs w:val="24"/>
        </w:rPr>
        <w:t>”而未</w:t>
      </w:r>
      <w:r>
        <w:rPr>
          <w:spacing w:val="-4"/>
          <w:sz w:val="24"/>
          <w:szCs w:val="24"/>
        </w:rPr>
        <w:t>将“</w:t>
      </w:r>
      <w:r>
        <w:rPr>
          <w:spacing w:val="-74"/>
          <w:sz w:val="24"/>
          <w:szCs w:val="24"/>
        </w:rPr>
        <w:t xml:space="preserve"> </w:t>
      </w:r>
      <w:r>
        <w:rPr>
          <w:spacing w:val="-4"/>
          <w:sz w:val="24"/>
          <w:szCs w:val="24"/>
        </w:rPr>
        <w:t>电子加密投标文件</w:t>
      </w:r>
      <w:r>
        <w:rPr>
          <w:spacing w:val="-88"/>
          <w:sz w:val="24"/>
          <w:szCs w:val="24"/>
        </w:rPr>
        <w:t xml:space="preserve"> </w:t>
      </w:r>
      <w:r>
        <w:rPr>
          <w:spacing w:val="-4"/>
          <w:sz w:val="24"/>
          <w:szCs w:val="24"/>
        </w:rPr>
        <w:t>”成功上传至“政府采购云平台</w:t>
      </w:r>
      <w:r>
        <w:rPr>
          <w:spacing w:val="-88"/>
          <w:sz w:val="24"/>
          <w:szCs w:val="24"/>
        </w:rPr>
        <w:t xml:space="preserve"> </w:t>
      </w:r>
      <w:r>
        <w:rPr>
          <w:spacing w:val="-4"/>
          <w:sz w:val="24"/>
          <w:szCs w:val="24"/>
        </w:rPr>
        <w:t>”的，投标无效。</w:t>
      </w:r>
    </w:p>
    <w:p>
      <w:pPr>
        <w:pStyle w:val="8"/>
        <w:spacing w:before="181" w:line="222" w:lineRule="auto"/>
        <w:ind w:left="495"/>
        <w:rPr>
          <w:sz w:val="24"/>
          <w:szCs w:val="24"/>
        </w:rPr>
      </w:pPr>
      <w:r>
        <w:rPr>
          <w:spacing w:val="-1"/>
          <w:sz w:val="24"/>
          <w:szCs w:val="24"/>
          <w14:textOutline w14:w="4358" w14:cap="sq" w14:cmpd="sng">
            <w14:solidFill>
              <w14:srgbClr w14:val="000000"/>
            </w14:solidFill>
            <w14:prstDash w14:val="solid"/>
            <w14:bevel/>
          </w14:textOutline>
        </w:rPr>
        <w:t>26、投标文件的递交要求</w:t>
      </w:r>
    </w:p>
    <w:p>
      <w:pPr>
        <w:pStyle w:val="8"/>
        <w:spacing w:before="176" w:line="466" w:lineRule="exact"/>
        <w:ind w:left="505"/>
        <w:rPr>
          <w:sz w:val="24"/>
          <w:szCs w:val="24"/>
        </w:rPr>
      </w:pPr>
      <w:r>
        <w:rPr>
          <w:spacing w:val="-1"/>
          <w:position w:val="17"/>
          <w:sz w:val="24"/>
          <w:szCs w:val="24"/>
        </w:rPr>
        <w:t>（1）供应商须按照竞争性磋商文件和政采云平台的要求</w:t>
      </w:r>
      <w:r>
        <w:rPr>
          <w:spacing w:val="-2"/>
          <w:position w:val="17"/>
          <w:sz w:val="24"/>
          <w:szCs w:val="24"/>
        </w:rPr>
        <w:t>编制并加密投标文件。在投标</w:t>
      </w:r>
    </w:p>
    <w:p>
      <w:pPr>
        <w:pStyle w:val="8"/>
        <w:spacing w:before="1" w:line="221" w:lineRule="auto"/>
        <w:ind w:left="20"/>
        <w:rPr>
          <w:sz w:val="24"/>
          <w:szCs w:val="24"/>
        </w:rPr>
      </w:pPr>
      <w:r>
        <w:rPr>
          <w:spacing w:val="-1"/>
          <w:sz w:val="24"/>
          <w:szCs w:val="24"/>
        </w:rPr>
        <w:t>文件递交截止时间以前完成投标文件的传输递交，截止时间后递交的投标文件</w:t>
      </w:r>
      <w:r>
        <w:rPr>
          <w:spacing w:val="-2"/>
          <w:sz w:val="24"/>
          <w:szCs w:val="24"/>
        </w:rPr>
        <w:t>，将被拒收。</w:t>
      </w:r>
    </w:p>
    <w:p>
      <w:pPr>
        <w:pStyle w:val="8"/>
        <w:spacing w:before="180" w:line="468" w:lineRule="exact"/>
        <w:ind w:left="505"/>
        <w:rPr>
          <w:sz w:val="24"/>
          <w:szCs w:val="24"/>
        </w:rPr>
      </w:pPr>
      <w:r>
        <w:rPr>
          <w:spacing w:val="-3"/>
          <w:position w:val="17"/>
          <w:sz w:val="24"/>
          <w:szCs w:val="24"/>
        </w:rPr>
        <w:t>（2）备份电子投标文件必须在投标截止时间前送达指定的投标地点。备份电子投标文件</w:t>
      </w:r>
    </w:p>
    <w:p>
      <w:pPr>
        <w:pStyle w:val="8"/>
        <w:spacing w:line="219" w:lineRule="auto"/>
        <w:ind w:left="22"/>
        <w:rPr>
          <w:sz w:val="24"/>
          <w:szCs w:val="24"/>
        </w:rPr>
      </w:pPr>
      <w:r>
        <w:rPr>
          <w:spacing w:val="-1"/>
          <w:sz w:val="24"/>
          <w:szCs w:val="24"/>
        </w:rPr>
        <w:t>在截止时间后提交，采购组织机构将拒绝接收。</w:t>
      </w:r>
    </w:p>
    <w:p>
      <w:pPr>
        <w:pStyle w:val="8"/>
        <w:spacing w:before="181" w:line="468" w:lineRule="exact"/>
        <w:ind w:left="505"/>
        <w:rPr>
          <w:sz w:val="24"/>
          <w:szCs w:val="24"/>
        </w:rPr>
      </w:pPr>
      <w:r>
        <w:rPr>
          <w:spacing w:val="-3"/>
          <w:position w:val="17"/>
          <w:sz w:val="24"/>
          <w:szCs w:val="24"/>
        </w:rPr>
        <w:t>（3）如有特殊情况，采购组织机构延长截止时间和开标时间，采购组织机构和供应商的</w:t>
      </w:r>
    </w:p>
    <w:p>
      <w:pPr>
        <w:pStyle w:val="8"/>
        <w:spacing w:line="220" w:lineRule="auto"/>
        <w:ind w:left="19"/>
        <w:rPr>
          <w:sz w:val="24"/>
          <w:szCs w:val="24"/>
        </w:rPr>
      </w:pPr>
      <w:r>
        <w:rPr>
          <w:spacing w:val="-1"/>
          <w:sz w:val="24"/>
          <w:szCs w:val="24"/>
        </w:rPr>
        <w:t>权利和义务将受到新的截止时间和开标时间的约束。</w:t>
      </w:r>
    </w:p>
    <w:p>
      <w:pPr>
        <w:pStyle w:val="8"/>
        <w:spacing w:before="179" w:line="222" w:lineRule="auto"/>
        <w:ind w:left="495"/>
        <w:rPr>
          <w:sz w:val="24"/>
          <w:szCs w:val="24"/>
        </w:rPr>
      </w:pPr>
      <w:r>
        <w:rPr>
          <w:sz w:val="24"/>
          <w:szCs w:val="24"/>
          <w14:textOutline w14:w="4358" w14:cap="sq" w14:cmpd="sng">
            <w14:solidFill>
              <w14:srgbClr w14:val="000000"/>
            </w14:solidFill>
            <w14:prstDash w14:val="solid"/>
            <w14:bevel/>
          </w14:textOutline>
        </w:rPr>
        <w:t>27、投标文件的补充、修改与撤回</w:t>
      </w:r>
    </w:p>
    <w:p>
      <w:pPr>
        <w:pStyle w:val="8"/>
        <w:spacing w:before="180" w:line="359" w:lineRule="auto"/>
        <w:ind w:left="19" w:right="158" w:firstLine="481"/>
        <w:rPr>
          <w:rFonts w:ascii="Arial"/>
          <w:sz w:val="21"/>
        </w:rPr>
      </w:pPr>
      <w:r>
        <w:rPr>
          <w:spacing w:val="-4"/>
          <w:sz w:val="24"/>
          <w:szCs w:val="24"/>
        </w:rPr>
        <w:t>供应商应当在投标截止时间前完成电子交易文件的传输递交，投标截止时间前可以补充、</w:t>
      </w:r>
      <w:r>
        <w:rPr>
          <w:spacing w:val="13"/>
          <w:sz w:val="24"/>
          <w:szCs w:val="24"/>
        </w:rPr>
        <w:t xml:space="preserve"> </w:t>
      </w:r>
      <w:r>
        <w:rPr>
          <w:spacing w:val="1"/>
          <w:sz w:val="24"/>
          <w:szCs w:val="24"/>
        </w:rPr>
        <w:t>修改或者撤回电子交易文件。补充或者修改电子交易文件的，应当先行撤回原文件，补充、</w:t>
      </w:r>
      <w:r>
        <w:rPr>
          <w:spacing w:val="15"/>
          <w:sz w:val="24"/>
          <w:szCs w:val="24"/>
        </w:rPr>
        <w:t xml:space="preserve"> </w:t>
      </w:r>
      <w:r>
        <w:rPr>
          <w:spacing w:val="1"/>
          <w:sz w:val="24"/>
          <w:szCs w:val="24"/>
        </w:rPr>
        <w:t>修改后重新传输递交。投标截止时间前未完成传输</w:t>
      </w:r>
      <w:r>
        <w:rPr>
          <w:sz w:val="24"/>
          <w:szCs w:val="24"/>
        </w:rPr>
        <w:t>的，视为投标文件撤回。投标截止时间后 传输递交的投标文件，“政府采购云平台</w:t>
      </w:r>
      <w:r>
        <w:rPr>
          <w:spacing w:val="-85"/>
          <w:sz w:val="24"/>
          <w:szCs w:val="24"/>
        </w:rPr>
        <w:t xml:space="preserve"> </w:t>
      </w:r>
      <w:r>
        <w:rPr>
          <w:sz w:val="24"/>
          <w:szCs w:val="24"/>
        </w:rPr>
        <w:t>”将予以拒收。投标</w:t>
      </w:r>
      <w:r>
        <w:rPr>
          <w:spacing w:val="-1"/>
          <w:sz w:val="24"/>
          <w:szCs w:val="24"/>
        </w:rPr>
        <w:t>截止时间后，供应商不得修改</w:t>
      </w:r>
      <w:r>
        <w:rPr>
          <w:spacing w:val="-2"/>
          <w:sz w:val="24"/>
          <w:szCs w:val="24"/>
        </w:rPr>
        <w:t>（补充）或撤回其投标文件。</w:t>
      </w:r>
    </w:p>
    <w:p>
      <w:pPr>
        <w:pStyle w:val="8"/>
        <w:spacing w:before="91" w:line="223" w:lineRule="auto"/>
        <w:ind w:left="3138"/>
        <w:rPr>
          <w:b/>
          <w:bCs/>
          <w:sz w:val="28"/>
          <w:szCs w:val="28"/>
        </w:rPr>
      </w:pPr>
      <w:r>
        <w:rPr>
          <w:b/>
          <w:bCs/>
          <w:spacing w:val="-2"/>
          <w:sz w:val="28"/>
          <w:szCs w:val="28"/>
        </w:rPr>
        <w:t>（五）开 标、评标和定标</w:t>
      </w:r>
    </w:p>
    <w:p>
      <w:pPr>
        <w:spacing w:line="258" w:lineRule="auto"/>
        <w:rPr>
          <w:rFonts w:ascii="Arial"/>
          <w:sz w:val="21"/>
        </w:rPr>
      </w:pPr>
    </w:p>
    <w:p>
      <w:pPr>
        <w:pStyle w:val="8"/>
        <w:spacing w:before="79" w:line="222" w:lineRule="auto"/>
        <w:ind w:left="495"/>
        <w:rPr>
          <w:sz w:val="24"/>
          <w:szCs w:val="24"/>
        </w:rPr>
      </w:pPr>
      <w:r>
        <w:rPr>
          <w:spacing w:val="-5"/>
          <w:sz w:val="24"/>
          <w:szCs w:val="24"/>
          <w14:textOutline w14:w="4358" w14:cap="sq" w14:cmpd="sng">
            <w14:solidFill>
              <w14:srgbClr w14:val="000000"/>
            </w14:solidFill>
            <w14:prstDash w14:val="solid"/>
            <w14:bevel/>
          </w14:textOutline>
        </w:rPr>
        <w:t>28、</w:t>
      </w:r>
      <w:r>
        <w:rPr>
          <w:spacing w:val="18"/>
          <w:sz w:val="24"/>
          <w:szCs w:val="24"/>
        </w:rPr>
        <w:t xml:space="preserve"> </w:t>
      </w:r>
      <w:r>
        <w:rPr>
          <w:spacing w:val="-5"/>
          <w:sz w:val="24"/>
          <w:szCs w:val="24"/>
          <w14:textOutline w14:w="4358" w14:cap="sq" w14:cmpd="sng">
            <w14:solidFill>
              <w14:srgbClr w14:val="000000"/>
            </w14:solidFill>
            <w14:prstDash w14:val="solid"/>
            <w14:bevel/>
          </w14:textOutline>
        </w:rPr>
        <w:t>开标</w:t>
      </w:r>
    </w:p>
    <w:p>
      <w:pPr>
        <w:pStyle w:val="8"/>
        <w:spacing w:before="176" w:line="220" w:lineRule="auto"/>
        <w:ind w:left="495"/>
        <w:rPr>
          <w:sz w:val="24"/>
          <w:szCs w:val="24"/>
        </w:rPr>
      </w:pPr>
      <w:r>
        <w:rPr>
          <w:spacing w:val="-3"/>
          <w:sz w:val="24"/>
          <w:szCs w:val="24"/>
          <w14:textOutline w14:w="4358" w14:cap="sq" w14:cmpd="sng">
            <w14:solidFill>
              <w14:srgbClr w14:val="000000"/>
            </w14:solidFill>
            <w14:prstDash w14:val="solid"/>
            <w14:bevel/>
          </w14:textOutline>
        </w:rPr>
        <w:t>28.1</w:t>
      </w:r>
      <w:r>
        <w:rPr>
          <w:spacing w:val="-42"/>
          <w:sz w:val="24"/>
          <w:szCs w:val="24"/>
        </w:rPr>
        <w:t xml:space="preserve"> </w:t>
      </w:r>
      <w:r>
        <w:rPr>
          <w:spacing w:val="-3"/>
          <w:sz w:val="24"/>
          <w:szCs w:val="24"/>
          <w14:textOutline w14:w="4358" w14:cap="sq" w14:cmpd="sng">
            <w14:solidFill>
              <w14:srgbClr w14:val="000000"/>
            </w14:solidFill>
            <w14:prstDash w14:val="solid"/>
            <w14:bevel/>
          </w14:textOutline>
        </w:rPr>
        <w:t>开标邀请</w:t>
      </w:r>
    </w:p>
    <w:p>
      <w:pPr>
        <w:pStyle w:val="8"/>
        <w:spacing w:before="182" w:line="466" w:lineRule="exact"/>
        <w:ind w:left="505"/>
        <w:rPr>
          <w:sz w:val="24"/>
          <w:szCs w:val="24"/>
        </w:rPr>
      </w:pPr>
      <w:r>
        <w:rPr>
          <w:spacing w:val="-1"/>
          <w:position w:val="17"/>
          <w:sz w:val="24"/>
          <w:szCs w:val="24"/>
        </w:rPr>
        <w:t>（1）开标准备：本项目开标的准备工作由采购组织机构</w:t>
      </w:r>
      <w:r>
        <w:rPr>
          <w:spacing w:val="-2"/>
          <w:position w:val="17"/>
          <w:sz w:val="24"/>
          <w:szCs w:val="24"/>
        </w:rPr>
        <w:t>负责落实，开标过程由采购组</w:t>
      </w:r>
    </w:p>
    <w:p>
      <w:pPr>
        <w:pStyle w:val="8"/>
        <w:spacing w:line="222" w:lineRule="auto"/>
        <w:ind w:left="24"/>
        <w:rPr>
          <w:sz w:val="24"/>
          <w:szCs w:val="24"/>
        </w:rPr>
      </w:pPr>
      <w:r>
        <w:rPr>
          <w:spacing w:val="-3"/>
          <w:sz w:val="24"/>
          <w:szCs w:val="24"/>
        </w:rPr>
        <w:t>织机构负责记录；</w:t>
      </w:r>
    </w:p>
    <w:p>
      <w:pPr>
        <w:pStyle w:val="8"/>
        <w:spacing w:before="180" w:line="222" w:lineRule="auto"/>
        <w:ind w:left="505"/>
        <w:rPr>
          <w:sz w:val="24"/>
          <w:szCs w:val="24"/>
        </w:rPr>
      </w:pPr>
      <w:r>
        <w:rPr>
          <w:spacing w:val="-1"/>
          <w:sz w:val="24"/>
          <w:szCs w:val="24"/>
        </w:rPr>
        <w:t>（2）开标主持：本项目开标由采购人或者采购代理机构主持；</w:t>
      </w:r>
    </w:p>
    <w:p>
      <w:pPr>
        <w:pStyle w:val="8"/>
        <w:spacing w:before="176" w:line="220" w:lineRule="auto"/>
        <w:ind w:left="505"/>
        <w:rPr>
          <w:sz w:val="24"/>
          <w:szCs w:val="24"/>
        </w:rPr>
      </w:pPr>
      <w:r>
        <w:rPr>
          <w:spacing w:val="-1"/>
          <w:sz w:val="24"/>
          <w:szCs w:val="24"/>
        </w:rPr>
        <w:t>（3）开标邀请：本项目采用电子交易，采购组织机构将</w:t>
      </w:r>
      <w:r>
        <w:rPr>
          <w:spacing w:val="-2"/>
          <w:sz w:val="24"/>
          <w:szCs w:val="24"/>
        </w:rPr>
        <w:t>按照竞争性磋商文件规定的时</w:t>
      </w:r>
    </w:p>
    <w:p>
      <w:pPr>
        <w:spacing w:line="242" w:lineRule="auto"/>
        <w:rPr>
          <w:rFonts w:ascii="Arial"/>
          <w:sz w:val="21"/>
        </w:rPr>
      </w:pPr>
    </w:p>
    <w:p>
      <w:pPr>
        <w:pStyle w:val="8"/>
        <w:spacing w:before="78" w:line="303" w:lineRule="auto"/>
        <w:ind w:left="11" w:right="235" w:firstLine="25"/>
        <w:rPr>
          <w:sz w:val="24"/>
          <w:szCs w:val="24"/>
        </w:rPr>
      </w:pPr>
      <w:r>
        <w:rPr>
          <w:spacing w:val="-2"/>
          <w:sz w:val="24"/>
          <w:szCs w:val="24"/>
        </w:rPr>
        <w:t>间通过“新疆政府采购云平台，网址：</w:t>
      </w:r>
      <w:r>
        <w:fldChar w:fldCharType="begin"/>
      </w:r>
      <w:r>
        <w:instrText xml:space="preserve"> HYPERLINK "http://www.zcygov.cn" </w:instrText>
      </w:r>
      <w:r>
        <w:fldChar w:fldCharType="separate"/>
      </w:r>
      <w:r>
        <w:rPr>
          <w:spacing w:val="-2"/>
          <w:sz w:val="24"/>
          <w:szCs w:val="24"/>
        </w:rPr>
        <w:t>www.zcygov.cn</w:t>
      </w:r>
      <w:r>
        <w:rPr>
          <w:spacing w:val="-2"/>
          <w:sz w:val="24"/>
          <w:szCs w:val="24"/>
        </w:rPr>
        <w:fldChar w:fldCharType="end"/>
      </w:r>
      <w:r>
        <w:rPr>
          <w:spacing w:val="-88"/>
          <w:sz w:val="24"/>
          <w:szCs w:val="24"/>
        </w:rPr>
        <w:t xml:space="preserve"> </w:t>
      </w:r>
      <w:r>
        <w:rPr>
          <w:spacing w:val="-2"/>
          <w:sz w:val="24"/>
          <w:szCs w:val="24"/>
        </w:rPr>
        <w:t>”组织开标、开</w:t>
      </w:r>
      <w:r>
        <w:rPr>
          <w:spacing w:val="-3"/>
          <w:sz w:val="24"/>
          <w:szCs w:val="24"/>
        </w:rPr>
        <w:t>启投标响应文件，所</w:t>
      </w:r>
      <w:r>
        <w:rPr>
          <w:sz w:val="24"/>
          <w:szCs w:val="24"/>
        </w:rPr>
        <w:t xml:space="preserve"> </w:t>
      </w:r>
      <w:r>
        <w:rPr>
          <w:spacing w:val="-1"/>
          <w:sz w:val="24"/>
          <w:szCs w:val="24"/>
        </w:rPr>
        <w:t>有供应商均应当准时在线参加。</w:t>
      </w:r>
    </w:p>
    <w:p>
      <w:pPr>
        <w:pStyle w:val="8"/>
        <w:spacing w:before="181" w:line="359" w:lineRule="auto"/>
        <w:ind w:left="13" w:right="235" w:firstLine="485"/>
        <w:jc w:val="both"/>
        <w:rPr>
          <w:sz w:val="24"/>
          <w:szCs w:val="24"/>
        </w:rPr>
      </w:pPr>
      <w:r>
        <w:rPr>
          <w:spacing w:val="-1"/>
          <w:sz w:val="24"/>
          <w:szCs w:val="24"/>
        </w:rPr>
        <w:t>（4）供应商对开标过程和开标记录有疑义，以及认为采</w:t>
      </w:r>
      <w:r>
        <w:rPr>
          <w:spacing w:val="-2"/>
          <w:sz w:val="24"/>
          <w:szCs w:val="24"/>
        </w:rPr>
        <w:t>购人、采购代理机构相关工作</w:t>
      </w:r>
      <w:r>
        <w:rPr>
          <w:sz w:val="24"/>
          <w:szCs w:val="24"/>
        </w:rPr>
        <w:t xml:space="preserve"> </w:t>
      </w:r>
      <w:r>
        <w:rPr>
          <w:spacing w:val="2"/>
          <w:sz w:val="24"/>
          <w:szCs w:val="24"/>
        </w:rPr>
        <w:t>人员有需要回避的情形的，应当场提出询问或回避申请。供应商未参加开标的视</w:t>
      </w:r>
      <w:r>
        <w:rPr>
          <w:spacing w:val="1"/>
          <w:sz w:val="24"/>
          <w:szCs w:val="24"/>
        </w:rPr>
        <w:t>同认可开</w:t>
      </w:r>
      <w:r>
        <w:rPr>
          <w:sz w:val="24"/>
          <w:szCs w:val="24"/>
        </w:rPr>
        <w:t xml:space="preserve"> </w:t>
      </w:r>
      <w:r>
        <w:rPr>
          <w:spacing w:val="2"/>
          <w:sz w:val="24"/>
          <w:szCs w:val="24"/>
        </w:rPr>
        <w:t>标结果，事后不得对采购相关人员、开标过程和开标结果提出异议，同时投标供</w:t>
      </w:r>
      <w:r>
        <w:rPr>
          <w:spacing w:val="1"/>
          <w:sz w:val="24"/>
          <w:szCs w:val="24"/>
        </w:rPr>
        <w:t>应商因未</w:t>
      </w:r>
    </w:p>
    <w:p>
      <w:pPr>
        <w:pStyle w:val="8"/>
        <w:spacing w:line="219" w:lineRule="auto"/>
        <w:ind w:left="16"/>
        <w:rPr>
          <w:sz w:val="24"/>
          <w:szCs w:val="24"/>
        </w:rPr>
      </w:pPr>
      <w:r>
        <w:rPr>
          <w:spacing w:val="-1"/>
          <w:sz w:val="24"/>
          <w:szCs w:val="24"/>
        </w:rPr>
        <w:t>在线参加开标而导致投标文件无法按时解密等一切后果由供应商自行承担。</w:t>
      </w:r>
    </w:p>
    <w:p>
      <w:pPr>
        <w:pStyle w:val="8"/>
        <w:spacing w:before="180" w:line="222" w:lineRule="auto"/>
        <w:ind w:left="490"/>
        <w:rPr>
          <w:sz w:val="24"/>
          <w:szCs w:val="24"/>
        </w:rPr>
      </w:pPr>
      <w:r>
        <w:rPr>
          <w:spacing w:val="-1"/>
          <w:sz w:val="24"/>
          <w:szCs w:val="24"/>
          <w14:textOutline w14:w="4358" w14:cap="sq" w14:cmpd="sng">
            <w14:solidFill>
              <w14:srgbClr w14:val="000000"/>
            </w14:solidFill>
            <w14:prstDash w14:val="solid"/>
            <w14:bevel/>
          </w14:textOutline>
        </w:rPr>
        <w:t>28.2</w:t>
      </w:r>
      <w:r>
        <w:rPr>
          <w:spacing w:val="-33"/>
          <w:sz w:val="24"/>
          <w:szCs w:val="24"/>
        </w:rPr>
        <w:t xml:space="preserve"> </w:t>
      </w:r>
      <w:r>
        <w:rPr>
          <w:spacing w:val="-1"/>
          <w:sz w:val="24"/>
          <w:szCs w:val="24"/>
          <w14:textOutline w14:w="4358" w14:cap="sq" w14:cmpd="sng">
            <w14:solidFill>
              <w14:srgbClr w14:val="000000"/>
            </w14:solidFill>
            <w14:prstDash w14:val="solid"/>
            <w14:bevel/>
          </w14:textOutline>
        </w:rPr>
        <w:t>开标程序（先资格、商务技术后报价）</w:t>
      </w:r>
    </w:p>
    <w:p>
      <w:pPr>
        <w:pStyle w:val="8"/>
        <w:spacing w:before="179" w:line="220" w:lineRule="auto"/>
        <w:ind w:left="499"/>
        <w:rPr>
          <w:sz w:val="24"/>
          <w:szCs w:val="24"/>
        </w:rPr>
      </w:pPr>
      <w:r>
        <w:rPr>
          <w:spacing w:val="-1"/>
          <w:sz w:val="24"/>
          <w:szCs w:val="24"/>
        </w:rPr>
        <w:t>（1）开标时间到后，主持人宣布开标会议开始。</w:t>
      </w:r>
    </w:p>
    <w:p>
      <w:pPr>
        <w:pStyle w:val="8"/>
        <w:spacing w:before="182" w:line="222" w:lineRule="auto"/>
        <w:ind w:left="499"/>
        <w:rPr>
          <w:sz w:val="24"/>
          <w:szCs w:val="24"/>
        </w:rPr>
      </w:pPr>
      <w:r>
        <w:rPr>
          <w:sz w:val="24"/>
          <w:szCs w:val="24"/>
        </w:rPr>
        <w:t>（2）投标文件解密（</w:t>
      </w:r>
      <w:r>
        <w:rPr>
          <w:sz w:val="24"/>
          <w:szCs w:val="24"/>
          <w14:textOutline w14:w="4358" w14:cap="sq" w14:cmpd="sng">
            <w14:solidFill>
              <w14:srgbClr w14:val="000000"/>
            </w14:solidFill>
            <w14:prstDash w14:val="solid"/>
            <w14:bevel/>
          </w14:textOutline>
        </w:rPr>
        <w:t>解密规定见《供应商</w:t>
      </w:r>
      <w:r>
        <w:rPr>
          <w:spacing w:val="-1"/>
          <w:sz w:val="24"/>
          <w:szCs w:val="24"/>
          <w14:textOutline w14:w="4358" w14:cap="sq" w14:cmpd="sng">
            <w14:solidFill>
              <w14:srgbClr w14:val="000000"/>
            </w14:solidFill>
            <w14:prstDash w14:val="solid"/>
            <w14:bevel/>
          </w14:textOutline>
        </w:rPr>
        <w:t>须知前附表》</w:t>
      </w:r>
      <w:r>
        <w:rPr>
          <w:spacing w:val="-1"/>
          <w:sz w:val="24"/>
          <w:szCs w:val="24"/>
        </w:rPr>
        <w:t>）。</w:t>
      </w:r>
    </w:p>
    <w:p>
      <w:pPr>
        <w:pStyle w:val="8"/>
        <w:spacing w:before="177" w:line="222" w:lineRule="auto"/>
        <w:ind w:left="499"/>
        <w:rPr>
          <w:sz w:val="24"/>
          <w:szCs w:val="24"/>
        </w:rPr>
      </w:pPr>
      <w:r>
        <w:rPr>
          <w:sz w:val="24"/>
          <w:szCs w:val="24"/>
        </w:rPr>
        <w:t>（3）投标文件解密异常情况处理（</w:t>
      </w:r>
      <w:r>
        <w:rPr>
          <w:sz w:val="24"/>
          <w:szCs w:val="24"/>
          <w14:textOutline w14:w="4358" w14:cap="sq" w14:cmpd="sng">
            <w14:solidFill>
              <w14:srgbClr w14:val="000000"/>
            </w14:solidFill>
            <w14:prstDash w14:val="solid"/>
            <w14:bevel/>
          </w14:textOutline>
        </w:rPr>
        <w:t>处理办法见《供应商</w:t>
      </w:r>
      <w:r>
        <w:rPr>
          <w:spacing w:val="-1"/>
          <w:sz w:val="24"/>
          <w:szCs w:val="24"/>
          <w14:textOutline w14:w="4358" w14:cap="sq" w14:cmpd="sng">
            <w14:solidFill>
              <w14:srgbClr w14:val="000000"/>
            </w14:solidFill>
            <w14:prstDash w14:val="solid"/>
            <w14:bevel/>
          </w14:textOutline>
        </w:rPr>
        <w:t>须知前附表》</w:t>
      </w:r>
      <w:r>
        <w:rPr>
          <w:spacing w:val="-1"/>
          <w:sz w:val="24"/>
          <w:szCs w:val="24"/>
        </w:rPr>
        <w:t>）。</w:t>
      </w:r>
    </w:p>
    <w:p>
      <w:pPr>
        <w:pStyle w:val="8"/>
        <w:spacing w:before="177" w:line="220" w:lineRule="auto"/>
        <w:ind w:left="499"/>
        <w:rPr>
          <w:sz w:val="24"/>
          <w:szCs w:val="24"/>
        </w:rPr>
      </w:pPr>
      <w:r>
        <w:rPr>
          <w:spacing w:val="-1"/>
          <w:sz w:val="24"/>
          <w:szCs w:val="24"/>
        </w:rPr>
        <w:t>（4）公布投标文件解密情况（投标文件成功解密的供应商名单等信息）。</w:t>
      </w:r>
    </w:p>
    <w:p>
      <w:pPr>
        <w:pStyle w:val="8"/>
        <w:spacing w:before="184" w:line="359" w:lineRule="auto"/>
        <w:ind w:left="13" w:right="235" w:firstLine="485"/>
        <w:rPr>
          <w:sz w:val="24"/>
          <w:szCs w:val="24"/>
        </w:rPr>
      </w:pPr>
      <w:r>
        <w:rPr>
          <w:spacing w:val="-1"/>
          <w:sz w:val="24"/>
          <w:szCs w:val="24"/>
        </w:rPr>
        <w:t>（5）开启标书信息（资格证明文件、商务技术文件）。</w:t>
      </w:r>
      <w:r>
        <w:rPr>
          <w:spacing w:val="-2"/>
          <w:sz w:val="24"/>
          <w:szCs w:val="24"/>
        </w:rPr>
        <w:t>标书信息开启后，首先由采购</w:t>
      </w:r>
      <w:r>
        <w:rPr>
          <w:sz w:val="24"/>
          <w:szCs w:val="24"/>
        </w:rPr>
        <w:t xml:space="preserve"> </w:t>
      </w:r>
      <w:r>
        <w:rPr>
          <w:spacing w:val="-1"/>
          <w:sz w:val="24"/>
          <w:szCs w:val="24"/>
        </w:rPr>
        <w:t>人或采购代理机构或评审小组依法对投标供应商的资格证明文件进行审查， 审</w:t>
      </w:r>
      <w:r>
        <w:rPr>
          <w:spacing w:val="-2"/>
          <w:sz w:val="24"/>
          <w:szCs w:val="24"/>
        </w:rPr>
        <w:t>查结束公布</w:t>
      </w:r>
      <w:r>
        <w:rPr>
          <w:sz w:val="24"/>
          <w:szCs w:val="24"/>
        </w:rPr>
        <w:t xml:space="preserve"> 投标供应商的资格符合情况。资格审查未获通过的</w:t>
      </w:r>
      <w:r>
        <w:rPr>
          <w:spacing w:val="-1"/>
          <w:sz w:val="24"/>
          <w:szCs w:val="24"/>
        </w:rPr>
        <w:t>供应商，其商务技术文件及报价文件不</w:t>
      </w:r>
    </w:p>
    <w:p>
      <w:pPr>
        <w:pStyle w:val="8"/>
        <w:spacing w:line="222" w:lineRule="auto"/>
        <w:ind w:left="17"/>
        <w:rPr>
          <w:sz w:val="24"/>
          <w:szCs w:val="24"/>
        </w:rPr>
      </w:pPr>
      <w:r>
        <w:rPr>
          <w:spacing w:val="-4"/>
          <w:sz w:val="24"/>
          <w:szCs w:val="24"/>
        </w:rPr>
        <w:t>再进入评审。</w:t>
      </w:r>
    </w:p>
    <w:p>
      <w:pPr>
        <w:pStyle w:val="8"/>
        <w:spacing w:before="177" w:line="359" w:lineRule="auto"/>
        <w:ind w:left="15" w:right="235" w:firstLine="484"/>
        <w:rPr>
          <w:sz w:val="24"/>
          <w:szCs w:val="24"/>
        </w:rPr>
      </w:pPr>
      <w:r>
        <w:rPr>
          <w:spacing w:val="-1"/>
          <w:sz w:val="24"/>
          <w:szCs w:val="24"/>
        </w:rPr>
        <w:t>（6）商务技术评审结束后，主持人公布商务技术评审无</w:t>
      </w:r>
      <w:r>
        <w:rPr>
          <w:spacing w:val="-2"/>
          <w:sz w:val="24"/>
          <w:szCs w:val="24"/>
        </w:rPr>
        <w:t>效投标供应商名单和商务技术</w:t>
      </w:r>
      <w:r>
        <w:rPr>
          <w:sz w:val="24"/>
          <w:szCs w:val="24"/>
        </w:rPr>
        <w:t xml:space="preserve"> 评审有效投标供应商名单及其商务技术得分情况</w:t>
      </w:r>
      <w:r>
        <w:rPr>
          <w:spacing w:val="-1"/>
          <w:sz w:val="24"/>
          <w:szCs w:val="24"/>
        </w:rPr>
        <w:t>。商务技术评审无效的供应商，其报价不</w:t>
      </w:r>
    </w:p>
    <w:p>
      <w:pPr>
        <w:pStyle w:val="8"/>
        <w:spacing w:line="222" w:lineRule="auto"/>
        <w:ind w:left="17"/>
        <w:rPr>
          <w:sz w:val="24"/>
          <w:szCs w:val="24"/>
        </w:rPr>
      </w:pPr>
      <w:r>
        <w:rPr>
          <w:spacing w:val="-4"/>
          <w:sz w:val="24"/>
          <w:szCs w:val="24"/>
        </w:rPr>
        <w:t>再进入评审。</w:t>
      </w:r>
    </w:p>
    <w:p>
      <w:pPr>
        <w:pStyle w:val="8"/>
        <w:spacing w:before="179" w:line="359" w:lineRule="auto"/>
        <w:ind w:left="15" w:right="260" w:firstLine="484"/>
        <w:rPr>
          <w:sz w:val="24"/>
          <w:szCs w:val="24"/>
        </w:rPr>
      </w:pPr>
      <w:r>
        <w:rPr>
          <w:spacing w:val="-2"/>
          <w:sz w:val="24"/>
          <w:szCs w:val="24"/>
        </w:rPr>
        <w:t>（7）开启有效投标供应商的报价，公布开标一览表有关内容，并【开启签字时段】，</w:t>
      </w:r>
      <w:r>
        <w:rPr>
          <w:sz w:val="24"/>
          <w:szCs w:val="24"/>
        </w:rPr>
        <w:t xml:space="preserve"> 供应商对开标纪录进行在线签字确认（不予确认</w:t>
      </w:r>
      <w:r>
        <w:rPr>
          <w:spacing w:val="-1"/>
          <w:sz w:val="24"/>
          <w:szCs w:val="24"/>
        </w:rPr>
        <w:t>的应说明理由，否则视为无异议）。开标</w:t>
      </w:r>
    </w:p>
    <w:p>
      <w:pPr>
        <w:pStyle w:val="8"/>
        <w:spacing w:before="1" w:line="220" w:lineRule="auto"/>
        <w:ind w:left="19"/>
        <w:rPr>
          <w:sz w:val="24"/>
          <w:szCs w:val="24"/>
        </w:rPr>
      </w:pPr>
      <w:r>
        <w:rPr>
          <w:spacing w:val="-1"/>
          <w:sz w:val="24"/>
          <w:szCs w:val="24"/>
        </w:rPr>
        <w:t>结束后，由评标委员会对报价的合理性、准确性等进行审查核实。</w:t>
      </w:r>
    </w:p>
    <w:p>
      <w:pPr>
        <w:pStyle w:val="8"/>
        <w:spacing w:before="180" w:line="219" w:lineRule="auto"/>
        <w:ind w:left="499"/>
        <w:rPr>
          <w:sz w:val="24"/>
          <w:szCs w:val="24"/>
        </w:rPr>
      </w:pPr>
      <w:r>
        <w:rPr>
          <w:spacing w:val="-1"/>
          <w:sz w:val="24"/>
          <w:szCs w:val="24"/>
        </w:rPr>
        <w:t>（8）评审结束后，采购代理机构在系统上公布评审结果。</w:t>
      </w:r>
    </w:p>
    <w:p>
      <w:pPr>
        <w:pStyle w:val="8"/>
        <w:spacing w:before="183" w:line="222" w:lineRule="auto"/>
        <w:ind w:left="493"/>
        <w:rPr>
          <w:sz w:val="24"/>
          <w:szCs w:val="24"/>
        </w:rPr>
      </w:pPr>
      <w:r>
        <w:rPr>
          <w:spacing w:val="-2"/>
          <w:sz w:val="24"/>
          <w:szCs w:val="24"/>
          <w14:textOutline w14:w="4358" w14:cap="sq" w14:cmpd="sng">
            <w14:solidFill>
              <w14:srgbClr w14:val="000000"/>
            </w14:solidFill>
            <w14:prstDash w14:val="solid"/>
            <w14:bevel/>
          </w14:textOutline>
        </w:rPr>
        <w:t>特别情况说明：</w:t>
      </w:r>
    </w:p>
    <w:p>
      <w:pPr>
        <w:pStyle w:val="8"/>
        <w:spacing w:before="179" w:line="465" w:lineRule="exact"/>
        <w:ind w:left="446"/>
        <w:rPr>
          <w:sz w:val="24"/>
          <w:szCs w:val="24"/>
        </w:rPr>
      </w:pPr>
      <w:r>
        <w:rPr>
          <w:spacing w:val="-1"/>
          <w:position w:val="16"/>
          <w:sz w:val="24"/>
          <w:szCs w:val="24"/>
          <w14:textOutline w14:w="4358" w14:cap="sq" w14:cmpd="sng">
            <w14:solidFill>
              <w14:srgbClr w14:val="000000"/>
            </w14:solidFill>
            <w14:prstDash w14:val="solid"/>
            <w14:bevel/>
          </w14:textOutline>
        </w:rPr>
        <w:t>（1）本项目采用电子交易，如遇“新疆政府采购云平台</w:t>
      </w:r>
      <w:r>
        <w:rPr>
          <w:spacing w:val="-83"/>
          <w:position w:val="16"/>
          <w:sz w:val="24"/>
          <w:szCs w:val="24"/>
        </w:rPr>
        <w:t xml:space="preserve"> </w:t>
      </w:r>
      <w:r>
        <w:rPr>
          <w:spacing w:val="-1"/>
          <w:position w:val="16"/>
          <w:sz w:val="24"/>
          <w:szCs w:val="24"/>
          <w14:textOutline w14:w="4358" w14:cap="sq" w14:cmpd="sng">
            <w14:solidFill>
              <w14:srgbClr w14:val="000000"/>
            </w14:solidFill>
            <w14:prstDash w14:val="solid"/>
            <w14:bevel/>
          </w14:textOutline>
        </w:rPr>
        <w:t>”电子化开标或评审程序调整</w:t>
      </w:r>
    </w:p>
    <w:p>
      <w:pPr>
        <w:pStyle w:val="8"/>
        <w:spacing w:before="1" w:line="220" w:lineRule="auto"/>
        <w:ind w:left="28"/>
        <w:rPr>
          <w:sz w:val="24"/>
          <w:szCs w:val="24"/>
        </w:rPr>
      </w:pPr>
      <w:r>
        <w:rPr>
          <w:spacing w:val="-2"/>
          <w:sz w:val="24"/>
          <w:szCs w:val="24"/>
          <w14:textOutline w14:w="4358" w14:cap="sq" w14:cmpd="sng">
            <w14:solidFill>
              <w14:srgbClr w14:val="000000"/>
            </w14:solidFill>
            <w14:prstDash w14:val="solid"/>
            <w14:bevel/>
          </w14:textOutline>
        </w:rPr>
        <w:t>的，按调整后程序执行。</w:t>
      </w:r>
    </w:p>
    <w:p>
      <w:pPr>
        <w:pStyle w:val="8"/>
        <w:spacing w:before="180" w:line="359" w:lineRule="auto"/>
        <w:ind w:left="16" w:firstLine="430"/>
        <w:rPr>
          <w:sz w:val="24"/>
          <w:szCs w:val="24"/>
        </w:rPr>
      </w:pPr>
      <w:r>
        <w:rPr>
          <w:spacing w:val="-1"/>
          <w:sz w:val="24"/>
          <w:szCs w:val="24"/>
          <w14:textOutline w14:w="4358" w14:cap="sq" w14:cmpd="sng">
            <w14:solidFill>
              <w14:srgbClr w14:val="000000"/>
            </w14:solidFill>
            <w14:prstDash w14:val="solid"/>
            <w14:bevel/>
          </w14:textOutline>
        </w:rPr>
        <w:t>（2）开标过程中需要相关当事人进行签字或盖章确认的材料将通过“政府采购云平台</w:t>
      </w:r>
      <w:r>
        <w:rPr>
          <w:spacing w:val="-84"/>
          <w:sz w:val="24"/>
          <w:szCs w:val="24"/>
        </w:rPr>
        <w:t xml:space="preserve"> </w:t>
      </w:r>
      <w:r>
        <w:rPr>
          <w:spacing w:val="-1"/>
          <w:sz w:val="24"/>
          <w:szCs w:val="24"/>
          <w14:textOutline w14:w="4358" w14:cap="sq" w14:cmpd="sng">
            <w14:solidFill>
              <w14:srgbClr w14:val="000000"/>
            </w14:solidFill>
            <w14:prstDash w14:val="solid"/>
            <w14:bevel/>
          </w14:textOutline>
        </w:rPr>
        <w:t>”</w:t>
      </w:r>
      <w:r>
        <w:rPr>
          <w:sz w:val="24"/>
          <w:szCs w:val="24"/>
        </w:rPr>
        <w:t xml:space="preserve"> </w:t>
      </w:r>
      <w:r>
        <w:rPr>
          <w:spacing w:val="-1"/>
          <w:sz w:val="24"/>
          <w:szCs w:val="24"/>
          <w14:textOutline w14:w="4358" w14:cap="sq" w14:cmpd="sng">
            <w14:solidFill>
              <w14:srgbClr w14:val="000000"/>
            </w14:solidFill>
            <w14:prstDash w14:val="solid"/>
            <w14:bevel/>
          </w14:textOutline>
        </w:rPr>
        <w:t>进行，若因“政府采购云平台</w:t>
      </w:r>
      <w:r>
        <w:rPr>
          <w:spacing w:val="-88"/>
          <w:sz w:val="24"/>
          <w:szCs w:val="24"/>
        </w:rPr>
        <w:t xml:space="preserve"> </w:t>
      </w:r>
      <w:r>
        <w:rPr>
          <w:spacing w:val="-1"/>
          <w:sz w:val="24"/>
          <w:szCs w:val="24"/>
          <w14:textOutline w14:w="4358" w14:cap="sq" w14:cmpd="sng">
            <w14:solidFill>
              <w14:srgbClr w14:val="000000"/>
            </w14:solidFill>
            <w14:prstDash w14:val="solid"/>
            <w14:bevel/>
          </w14:textOutline>
        </w:rPr>
        <w:t>”技术问题无</w:t>
      </w:r>
      <w:r>
        <w:rPr>
          <w:spacing w:val="-2"/>
          <w:sz w:val="24"/>
          <w:szCs w:val="24"/>
          <w14:textOutline w14:w="4358" w14:cap="sq" w14:cmpd="sng">
            <w14:solidFill>
              <w14:srgbClr w14:val="000000"/>
            </w14:solidFill>
            <w14:prstDash w14:val="solid"/>
            <w14:bevel/>
          </w14:textOutline>
        </w:rPr>
        <w:t>法进行签字或盖章确认的，采购组织机构将通</w:t>
      </w:r>
      <w:r>
        <w:rPr>
          <w:sz w:val="24"/>
          <w:szCs w:val="24"/>
          <w14:textOutline w14:w="4358" w14:cap="sq" w14:cmpd="sng">
            <w14:solidFill>
              <w14:srgbClr w14:val="000000"/>
            </w14:solidFill>
            <w14:prstDash w14:val="solid"/>
            <w14:bevel/>
          </w14:textOutline>
        </w:rPr>
        <w:t>过电子邮件等形式予以确认，</w:t>
      </w:r>
      <w:r>
        <w:rPr>
          <w:sz w:val="24"/>
          <w:szCs w:val="24"/>
          <w:u w:val="single" w:color="000000"/>
          <w14:textOutline w14:w="4358" w14:cap="sq" w14:cmpd="sng">
            <w14:solidFill>
              <w14:srgbClr w14:val="000000"/>
            </w14:solidFill>
            <w14:prstDash w14:val="solid"/>
            <w14:bevel/>
          </w14:textOutline>
        </w:rPr>
        <w:t>请供应商保证办理投标事宜人员电话畅通、网络在线，签字</w:t>
      </w:r>
    </w:p>
    <w:p>
      <w:pPr>
        <w:pStyle w:val="8"/>
        <w:spacing w:before="1" w:line="222" w:lineRule="auto"/>
        <w:ind w:left="18"/>
        <w:rPr>
          <w:sz w:val="24"/>
          <w:szCs w:val="24"/>
        </w:rPr>
      </w:pPr>
      <w:r>
        <w:rPr>
          <w:spacing w:val="-1"/>
          <w:sz w:val="24"/>
          <w:szCs w:val="24"/>
          <w:u w:val="single" w:color="000000"/>
          <w14:textOutline w14:w="4358" w14:cap="sq" w14:cmpd="sng">
            <w14:solidFill>
              <w14:srgbClr w14:val="000000"/>
            </w14:solidFill>
            <w14:prstDash w14:val="solid"/>
            <w14:bevel/>
          </w14:textOutline>
        </w:rPr>
        <w:t>或盖章确认的时间为</w:t>
      </w:r>
      <w:r>
        <w:rPr>
          <w:spacing w:val="-36"/>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20</w:t>
      </w:r>
      <w:r>
        <w:rPr>
          <w:spacing w:val="-41"/>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分钟。如未及时签字或盖章确认的，视为无异议</w:t>
      </w:r>
      <w:r>
        <w:rPr>
          <w:spacing w:val="-1"/>
          <w:sz w:val="24"/>
          <w:szCs w:val="24"/>
          <w14:textOutline w14:w="4358" w14:cap="sq" w14:cmpd="sng">
            <w14:solidFill>
              <w14:srgbClr w14:val="000000"/>
            </w14:solidFill>
            <w14:prstDash w14:val="solid"/>
            <w14:bevel/>
          </w14:textOutline>
        </w:rPr>
        <w:t>。</w:t>
      </w:r>
    </w:p>
    <w:p>
      <w:pPr>
        <w:pStyle w:val="8"/>
        <w:spacing w:before="179" w:line="222" w:lineRule="auto"/>
        <w:ind w:left="490"/>
        <w:rPr>
          <w:rFonts w:ascii="Arial"/>
          <w:sz w:val="21"/>
        </w:rPr>
      </w:pPr>
      <w:r>
        <w:rPr>
          <w:sz w:val="24"/>
          <w:szCs w:val="24"/>
          <w14:textOutline w14:w="4358" w14:cap="sq" w14:cmpd="sng">
            <w14:solidFill>
              <w14:srgbClr w14:val="000000"/>
            </w14:solidFill>
            <w14:prstDash w14:val="solid"/>
            <w14:bevel/>
          </w14:textOutline>
        </w:rPr>
        <w:t>28.3</w:t>
      </w:r>
      <w:r>
        <w:rPr>
          <w:sz w:val="24"/>
          <w:szCs w:val="24"/>
        </w:rPr>
        <w:t xml:space="preserve"> </w:t>
      </w:r>
      <w:r>
        <w:rPr>
          <w:sz w:val="24"/>
          <w:szCs w:val="24"/>
          <w14:textOutline w14:w="4358" w14:cap="sq" w14:cmpd="sng">
            <w14:solidFill>
              <w14:srgbClr w14:val="000000"/>
            </w14:solidFill>
            <w14:prstDash w14:val="solid"/>
            <w14:bevel/>
          </w14:textOutline>
        </w:rPr>
        <w:t>投标供应商资格审查：</w:t>
      </w:r>
    </w:p>
    <w:p>
      <w:pPr>
        <w:pStyle w:val="8"/>
        <w:spacing w:before="78" w:line="359" w:lineRule="auto"/>
        <w:ind w:left="14" w:right="185" w:firstLine="485"/>
        <w:jc w:val="both"/>
        <w:rPr>
          <w:sz w:val="24"/>
          <w:szCs w:val="24"/>
        </w:rPr>
      </w:pPr>
      <w:r>
        <w:rPr>
          <w:spacing w:val="-1"/>
          <w:sz w:val="24"/>
          <w:szCs w:val="24"/>
        </w:rPr>
        <w:t>（1）开标（标书信息开启）后，采购人或采购代理机构</w:t>
      </w:r>
      <w:r>
        <w:rPr>
          <w:spacing w:val="-2"/>
          <w:sz w:val="24"/>
          <w:szCs w:val="24"/>
        </w:rPr>
        <w:t>或评审小组首先依法对投标供</w:t>
      </w:r>
      <w:r>
        <w:rPr>
          <w:sz w:val="24"/>
          <w:szCs w:val="24"/>
        </w:rPr>
        <w:t xml:space="preserve"> </w:t>
      </w:r>
      <w:r>
        <w:rPr>
          <w:spacing w:val="2"/>
          <w:sz w:val="24"/>
          <w:szCs w:val="24"/>
        </w:rPr>
        <w:t>应商的资格文件进行审查，审查各投标供应商的资格符合情况。采购人或采购代</w:t>
      </w:r>
      <w:r>
        <w:rPr>
          <w:spacing w:val="1"/>
          <w:sz w:val="24"/>
          <w:szCs w:val="24"/>
        </w:rPr>
        <w:t>理机构或</w:t>
      </w:r>
      <w:r>
        <w:rPr>
          <w:sz w:val="24"/>
          <w:szCs w:val="24"/>
        </w:rPr>
        <w:t xml:space="preserve"> </w:t>
      </w:r>
      <w:r>
        <w:rPr>
          <w:spacing w:val="2"/>
          <w:sz w:val="24"/>
          <w:szCs w:val="24"/>
        </w:rPr>
        <w:t>评审小组对投标供应商所提交的资格证明材料仅负审核的责任。如发现投标供应</w:t>
      </w:r>
      <w:r>
        <w:rPr>
          <w:spacing w:val="1"/>
          <w:sz w:val="24"/>
          <w:szCs w:val="24"/>
        </w:rPr>
        <w:t>商所提交</w:t>
      </w:r>
      <w:r>
        <w:rPr>
          <w:sz w:val="24"/>
          <w:szCs w:val="24"/>
        </w:rPr>
        <w:t xml:space="preserve"> </w:t>
      </w:r>
      <w:r>
        <w:rPr>
          <w:spacing w:val="2"/>
          <w:sz w:val="24"/>
          <w:szCs w:val="24"/>
        </w:rPr>
        <w:t>的资格证明材料不合法或与事实不符，采购人可取消其中标(成交)资格并追究投</w:t>
      </w:r>
      <w:r>
        <w:rPr>
          <w:spacing w:val="1"/>
          <w:sz w:val="24"/>
          <w:szCs w:val="24"/>
        </w:rPr>
        <w:t>标供应商</w:t>
      </w:r>
    </w:p>
    <w:p>
      <w:pPr>
        <w:pStyle w:val="8"/>
        <w:spacing w:line="222" w:lineRule="auto"/>
        <w:ind w:left="28"/>
        <w:rPr>
          <w:sz w:val="24"/>
          <w:szCs w:val="24"/>
        </w:rPr>
      </w:pPr>
      <w:r>
        <w:rPr>
          <w:spacing w:val="-5"/>
          <w:sz w:val="24"/>
          <w:szCs w:val="24"/>
        </w:rPr>
        <w:t>的法律责任。</w:t>
      </w:r>
    </w:p>
    <w:p>
      <w:pPr>
        <w:pStyle w:val="8"/>
        <w:spacing w:before="179" w:line="359" w:lineRule="auto"/>
        <w:ind w:left="14" w:right="122" w:firstLine="485"/>
        <w:jc w:val="both"/>
        <w:rPr>
          <w:sz w:val="24"/>
          <w:szCs w:val="24"/>
        </w:rPr>
      </w:pPr>
      <w:r>
        <w:rPr>
          <w:spacing w:val="-1"/>
          <w:sz w:val="24"/>
          <w:szCs w:val="24"/>
        </w:rPr>
        <w:t>（2）投标供应商提交的资格证明材料无法证明其符合竞</w:t>
      </w:r>
      <w:r>
        <w:rPr>
          <w:spacing w:val="-2"/>
          <w:sz w:val="24"/>
          <w:szCs w:val="24"/>
        </w:rPr>
        <w:t>争性磋商文件规定的“投标供</w:t>
      </w:r>
      <w:r>
        <w:rPr>
          <w:sz w:val="24"/>
          <w:szCs w:val="24"/>
        </w:rPr>
        <w:t xml:space="preserve"> </w:t>
      </w:r>
      <w:r>
        <w:rPr>
          <w:spacing w:val="-6"/>
          <w:sz w:val="24"/>
          <w:szCs w:val="24"/>
        </w:rPr>
        <w:t>应商资格要求</w:t>
      </w:r>
      <w:r>
        <w:rPr>
          <w:spacing w:val="-86"/>
          <w:sz w:val="24"/>
          <w:szCs w:val="24"/>
        </w:rPr>
        <w:t xml:space="preserve"> </w:t>
      </w:r>
      <w:r>
        <w:rPr>
          <w:spacing w:val="-6"/>
          <w:sz w:val="24"/>
          <w:szCs w:val="24"/>
        </w:rPr>
        <w:t>”的，采购人或采购代理机构将对其作“资格审查不合格</w:t>
      </w:r>
      <w:r>
        <w:rPr>
          <w:spacing w:val="-88"/>
          <w:sz w:val="24"/>
          <w:szCs w:val="24"/>
        </w:rPr>
        <w:t xml:space="preserve"> </w:t>
      </w:r>
      <w:r>
        <w:rPr>
          <w:spacing w:val="-6"/>
          <w:sz w:val="24"/>
          <w:szCs w:val="24"/>
        </w:rPr>
        <w:t>”处理（无效投标</w:t>
      </w:r>
      <w:r>
        <w:rPr>
          <w:spacing w:val="-60"/>
          <w:w w:val="89"/>
          <w:sz w:val="24"/>
          <w:szCs w:val="24"/>
        </w:rPr>
        <w:t>），</w:t>
      </w:r>
    </w:p>
    <w:p>
      <w:pPr>
        <w:pStyle w:val="8"/>
        <w:spacing w:line="220" w:lineRule="auto"/>
        <w:ind w:left="17"/>
        <w:rPr>
          <w:sz w:val="24"/>
          <w:szCs w:val="24"/>
        </w:rPr>
      </w:pPr>
      <w:r>
        <w:rPr>
          <w:spacing w:val="-1"/>
          <w:sz w:val="24"/>
          <w:szCs w:val="24"/>
        </w:rPr>
        <w:t>并不再将其投标提交评标委员会进行后续评审。</w:t>
      </w:r>
    </w:p>
    <w:p>
      <w:pPr>
        <w:pStyle w:val="8"/>
        <w:spacing w:before="181" w:line="222" w:lineRule="auto"/>
        <w:ind w:left="499"/>
        <w:rPr>
          <w:sz w:val="24"/>
          <w:szCs w:val="24"/>
        </w:rPr>
      </w:pPr>
      <w:r>
        <w:rPr>
          <w:spacing w:val="-1"/>
          <w:sz w:val="24"/>
          <w:szCs w:val="24"/>
        </w:rPr>
        <w:t>（3）供应商信用记录查询与使用：见《供应商须知前附表》。</w:t>
      </w:r>
    </w:p>
    <w:p>
      <w:pPr>
        <w:pStyle w:val="8"/>
        <w:spacing w:before="177" w:line="220" w:lineRule="auto"/>
        <w:ind w:left="490"/>
        <w:rPr>
          <w:sz w:val="24"/>
          <w:szCs w:val="24"/>
        </w:rPr>
      </w:pPr>
      <w:r>
        <w:rPr>
          <w:spacing w:val="-1"/>
          <w:sz w:val="24"/>
          <w:szCs w:val="24"/>
          <w14:textOutline w14:w="4358" w14:cap="sq" w14:cmpd="sng">
            <w14:solidFill>
              <w14:srgbClr w14:val="000000"/>
            </w14:solidFill>
            <w14:prstDash w14:val="solid"/>
            <w14:bevel/>
          </w14:textOutline>
        </w:rPr>
        <w:t>29、评审工作的组织</w:t>
      </w:r>
    </w:p>
    <w:p>
      <w:pPr>
        <w:pStyle w:val="8"/>
        <w:spacing w:before="179" w:line="468" w:lineRule="exact"/>
        <w:ind w:left="496"/>
        <w:rPr>
          <w:sz w:val="24"/>
          <w:szCs w:val="24"/>
        </w:rPr>
      </w:pPr>
      <w:r>
        <w:rPr>
          <w:spacing w:val="2"/>
          <w:position w:val="17"/>
          <w:sz w:val="24"/>
          <w:szCs w:val="24"/>
        </w:rPr>
        <w:t>采购人或采购代理机构负责组织本项目的评审工作，并依据《政府采购货物和服</w:t>
      </w:r>
      <w:r>
        <w:rPr>
          <w:spacing w:val="1"/>
          <w:position w:val="17"/>
          <w:sz w:val="24"/>
          <w:szCs w:val="24"/>
        </w:rPr>
        <w:t>务招</w:t>
      </w:r>
    </w:p>
    <w:p>
      <w:pPr>
        <w:pStyle w:val="8"/>
        <w:spacing w:before="1" w:line="220" w:lineRule="auto"/>
        <w:ind w:left="13"/>
        <w:rPr>
          <w:sz w:val="24"/>
          <w:szCs w:val="24"/>
        </w:rPr>
      </w:pPr>
      <w:r>
        <w:rPr>
          <w:spacing w:val="-2"/>
          <w:sz w:val="24"/>
          <w:szCs w:val="24"/>
        </w:rPr>
        <w:t>标投标管理办法（财政部第</w:t>
      </w:r>
      <w:r>
        <w:rPr>
          <w:spacing w:val="-32"/>
          <w:sz w:val="24"/>
          <w:szCs w:val="24"/>
        </w:rPr>
        <w:t xml:space="preserve"> </w:t>
      </w:r>
      <w:r>
        <w:rPr>
          <w:spacing w:val="-2"/>
          <w:sz w:val="24"/>
          <w:szCs w:val="24"/>
        </w:rPr>
        <w:t>87</w:t>
      </w:r>
      <w:r>
        <w:rPr>
          <w:spacing w:val="-39"/>
          <w:sz w:val="24"/>
          <w:szCs w:val="24"/>
        </w:rPr>
        <w:t xml:space="preserve"> </w:t>
      </w:r>
      <w:r>
        <w:rPr>
          <w:spacing w:val="-2"/>
          <w:sz w:val="24"/>
          <w:szCs w:val="24"/>
        </w:rPr>
        <w:t>号令）》第四十五条的相关规定履行职责。</w:t>
      </w:r>
    </w:p>
    <w:p>
      <w:pPr>
        <w:pStyle w:val="8"/>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30、评标委员会的组建</w:t>
      </w:r>
    </w:p>
    <w:p>
      <w:pPr>
        <w:pStyle w:val="8"/>
        <w:spacing w:before="177" w:line="222" w:lineRule="auto"/>
        <w:ind w:left="492"/>
        <w:rPr>
          <w:sz w:val="24"/>
          <w:szCs w:val="24"/>
        </w:rPr>
      </w:pPr>
      <w:r>
        <w:rPr>
          <w:sz w:val="24"/>
          <w:szCs w:val="24"/>
        </w:rPr>
        <w:t>30.1</w:t>
      </w:r>
      <w:r>
        <w:rPr>
          <w:spacing w:val="-44"/>
          <w:sz w:val="24"/>
          <w:szCs w:val="24"/>
        </w:rPr>
        <w:t xml:space="preserve"> </w:t>
      </w:r>
      <w:r>
        <w:rPr>
          <w:sz w:val="24"/>
          <w:szCs w:val="24"/>
        </w:rPr>
        <w:t>评标委员会由采购人或采购代理机构依法组建，</w:t>
      </w:r>
      <w:r>
        <w:rPr>
          <w:b/>
          <w:bCs/>
          <w:sz w:val="24"/>
          <w:szCs w:val="24"/>
        </w:rPr>
        <w:t>成员由采购人代表</w:t>
      </w:r>
      <w:r>
        <w:rPr>
          <w:rFonts w:hint="eastAsia"/>
          <w:b/>
          <w:bCs/>
          <w:sz w:val="24"/>
          <w:szCs w:val="24"/>
          <w:lang w:val="en-US" w:eastAsia="zh-CN"/>
        </w:rPr>
        <w:t>1名</w:t>
      </w:r>
      <w:r>
        <w:rPr>
          <w:b/>
          <w:bCs/>
          <w:sz w:val="24"/>
          <w:szCs w:val="24"/>
        </w:rPr>
        <w:t>和评审专家</w:t>
      </w:r>
      <w:r>
        <w:rPr>
          <w:rFonts w:hint="eastAsia"/>
          <w:b/>
          <w:bCs/>
          <w:sz w:val="24"/>
          <w:szCs w:val="24"/>
          <w:lang w:val="en-US" w:eastAsia="zh-CN"/>
        </w:rPr>
        <w:t>2人</w:t>
      </w:r>
      <w:r>
        <w:rPr>
          <w:b/>
          <w:bCs/>
          <w:sz w:val="24"/>
          <w:szCs w:val="24"/>
        </w:rPr>
        <w:t>组</w:t>
      </w:r>
      <w:r>
        <w:rPr>
          <w:b/>
          <w:bCs/>
          <w:spacing w:val="-2"/>
          <w:sz w:val="24"/>
          <w:szCs w:val="24"/>
        </w:rPr>
        <w:t>成，成员人数为</w:t>
      </w:r>
      <w:r>
        <w:rPr>
          <w:b/>
          <w:bCs/>
          <w:spacing w:val="-33"/>
          <w:sz w:val="24"/>
          <w:szCs w:val="24"/>
        </w:rPr>
        <w:t xml:space="preserve"> </w:t>
      </w:r>
      <w:r>
        <w:rPr>
          <w:b/>
          <w:bCs/>
          <w:spacing w:val="-2"/>
          <w:sz w:val="24"/>
          <w:szCs w:val="24"/>
        </w:rPr>
        <w:t>3</w:t>
      </w:r>
      <w:r>
        <w:rPr>
          <w:b/>
          <w:bCs/>
          <w:spacing w:val="-40"/>
          <w:sz w:val="24"/>
          <w:szCs w:val="24"/>
        </w:rPr>
        <w:t xml:space="preserve"> </w:t>
      </w:r>
      <w:r>
        <w:rPr>
          <w:b/>
          <w:bCs/>
          <w:spacing w:val="-2"/>
          <w:sz w:val="24"/>
          <w:szCs w:val="24"/>
        </w:rPr>
        <w:t>人，</w:t>
      </w:r>
      <w:r>
        <w:rPr>
          <w:spacing w:val="-2"/>
          <w:sz w:val="24"/>
          <w:szCs w:val="24"/>
        </w:rPr>
        <w:t>其中评审专家不少于成员总数的三分之二。</w:t>
      </w:r>
    </w:p>
    <w:p>
      <w:pPr>
        <w:pStyle w:val="8"/>
        <w:spacing w:before="179" w:line="468" w:lineRule="exact"/>
        <w:ind w:left="492"/>
        <w:rPr>
          <w:sz w:val="24"/>
          <w:szCs w:val="24"/>
        </w:rPr>
      </w:pPr>
      <w:r>
        <w:rPr>
          <w:position w:val="17"/>
          <w:sz w:val="24"/>
          <w:szCs w:val="24"/>
        </w:rPr>
        <w:t>30.2</w:t>
      </w:r>
      <w:r>
        <w:rPr>
          <w:spacing w:val="-44"/>
          <w:position w:val="17"/>
          <w:sz w:val="24"/>
          <w:szCs w:val="24"/>
        </w:rPr>
        <w:t xml:space="preserve"> </w:t>
      </w:r>
      <w:r>
        <w:rPr>
          <w:position w:val="17"/>
          <w:sz w:val="24"/>
          <w:szCs w:val="24"/>
        </w:rPr>
        <w:t>评审专家从新疆政府采购云平台专家库中通过随机方式抽取产生。评标委员会成</w:t>
      </w:r>
    </w:p>
    <w:p>
      <w:pPr>
        <w:pStyle w:val="8"/>
        <w:spacing w:line="219" w:lineRule="auto"/>
        <w:ind w:left="33"/>
        <w:rPr>
          <w:sz w:val="24"/>
          <w:szCs w:val="24"/>
        </w:rPr>
      </w:pPr>
      <w:r>
        <w:rPr>
          <w:spacing w:val="-3"/>
          <w:sz w:val="24"/>
          <w:szCs w:val="24"/>
        </w:rPr>
        <w:t>员名单在采购结果公告前保密。</w:t>
      </w:r>
    </w:p>
    <w:p>
      <w:pPr>
        <w:pStyle w:val="8"/>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31、评标委员会的职责</w:t>
      </w:r>
    </w:p>
    <w:p>
      <w:pPr>
        <w:pStyle w:val="8"/>
        <w:spacing w:before="179" w:line="220" w:lineRule="auto"/>
        <w:ind w:left="492"/>
        <w:rPr>
          <w:sz w:val="24"/>
          <w:szCs w:val="24"/>
        </w:rPr>
      </w:pPr>
      <w:r>
        <w:rPr>
          <w:spacing w:val="-1"/>
          <w:sz w:val="24"/>
          <w:szCs w:val="24"/>
        </w:rPr>
        <w:t>31.1</w:t>
      </w:r>
      <w:r>
        <w:rPr>
          <w:spacing w:val="-26"/>
          <w:sz w:val="24"/>
          <w:szCs w:val="24"/>
        </w:rPr>
        <w:t xml:space="preserve"> </w:t>
      </w:r>
      <w:r>
        <w:rPr>
          <w:spacing w:val="-1"/>
          <w:sz w:val="24"/>
          <w:szCs w:val="24"/>
        </w:rPr>
        <w:t>审查、评价投标文件是否符合竞争性磋商文件的</w:t>
      </w:r>
      <w:r>
        <w:rPr>
          <w:spacing w:val="-2"/>
          <w:sz w:val="24"/>
          <w:szCs w:val="24"/>
        </w:rPr>
        <w:t>商务、技术等实质性要求。</w:t>
      </w:r>
    </w:p>
    <w:p>
      <w:pPr>
        <w:pStyle w:val="8"/>
        <w:spacing w:before="180" w:line="220" w:lineRule="auto"/>
        <w:ind w:left="492"/>
        <w:rPr>
          <w:sz w:val="24"/>
          <w:szCs w:val="24"/>
        </w:rPr>
      </w:pPr>
      <w:r>
        <w:rPr>
          <w:spacing w:val="-1"/>
          <w:sz w:val="24"/>
          <w:szCs w:val="24"/>
        </w:rPr>
        <w:t>31.2</w:t>
      </w:r>
      <w:r>
        <w:rPr>
          <w:spacing w:val="-40"/>
          <w:sz w:val="24"/>
          <w:szCs w:val="24"/>
        </w:rPr>
        <w:t xml:space="preserve"> </w:t>
      </w:r>
      <w:r>
        <w:rPr>
          <w:spacing w:val="-1"/>
          <w:sz w:val="24"/>
          <w:szCs w:val="24"/>
        </w:rPr>
        <w:t>要求供应商对投标文件有关事项作</w:t>
      </w:r>
      <w:r>
        <w:rPr>
          <w:spacing w:val="-2"/>
          <w:sz w:val="24"/>
          <w:szCs w:val="24"/>
        </w:rPr>
        <w:t>出澄清或者说明。</w:t>
      </w:r>
    </w:p>
    <w:p>
      <w:pPr>
        <w:pStyle w:val="8"/>
        <w:spacing w:before="181" w:line="221" w:lineRule="auto"/>
        <w:ind w:left="492"/>
        <w:rPr>
          <w:sz w:val="24"/>
          <w:szCs w:val="24"/>
        </w:rPr>
      </w:pPr>
      <w:r>
        <w:rPr>
          <w:spacing w:val="-2"/>
          <w:sz w:val="24"/>
          <w:szCs w:val="24"/>
        </w:rPr>
        <w:t>31.3</w:t>
      </w:r>
      <w:r>
        <w:rPr>
          <w:spacing w:val="-41"/>
          <w:sz w:val="24"/>
          <w:szCs w:val="24"/>
        </w:rPr>
        <w:t xml:space="preserve"> </w:t>
      </w:r>
      <w:r>
        <w:rPr>
          <w:spacing w:val="-2"/>
          <w:sz w:val="24"/>
          <w:szCs w:val="24"/>
        </w:rPr>
        <w:t>对投标文件进行比较和评价。</w:t>
      </w:r>
    </w:p>
    <w:p>
      <w:pPr>
        <w:pStyle w:val="8"/>
        <w:spacing w:before="179" w:line="221" w:lineRule="auto"/>
        <w:ind w:left="492"/>
        <w:rPr>
          <w:sz w:val="24"/>
          <w:szCs w:val="24"/>
        </w:rPr>
      </w:pPr>
      <w:r>
        <w:rPr>
          <w:spacing w:val="-1"/>
          <w:sz w:val="24"/>
          <w:szCs w:val="24"/>
        </w:rPr>
        <w:t>31.4</w:t>
      </w:r>
      <w:r>
        <w:rPr>
          <w:spacing w:val="-44"/>
          <w:sz w:val="24"/>
          <w:szCs w:val="24"/>
        </w:rPr>
        <w:t xml:space="preserve"> </w:t>
      </w:r>
      <w:r>
        <w:rPr>
          <w:spacing w:val="-1"/>
          <w:sz w:val="24"/>
          <w:szCs w:val="24"/>
        </w:rPr>
        <w:t>确定中标候选人名单，以及根据采购人委托直接确定中标人。</w:t>
      </w:r>
    </w:p>
    <w:p>
      <w:pPr>
        <w:pStyle w:val="8"/>
        <w:spacing w:before="180" w:line="221" w:lineRule="auto"/>
        <w:ind w:left="492"/>
        <w:rPr>
          <w:sz w:val="24"/>
          <w:szCs w:val="24"/>
        </w:rPr>
      </w:pPr>
      <w:r>
        <w:rPr>
          <w:spacing w:val="-2"/>
          <w:sz w:val="24"/>
          <w:szCs w:val="24"/>
        </w:rPr>
        <w:t>31.5 向采购人、采购代理机构或者有关部门报告评审中发现的</w:t>
      </w:r>
      <w:r>
        <w:rPr>
          <w:spacing w:val="-3"/>
          <w:sz w:val="24"/>
          <w:szCs w:val="24"/>
        </w:rPr>
        <w:t>违法行为。</w:t>
      </w:r>
    </w:p>
    <w:p>
      <w:pPr>
        <w:pStyle w:val="8"/>
        <w:spacing w:before="258" w:line="222" w:lineRule="auto"/>
        <w:ind w:left="252"/>
        <w:rPr>
          <w:sz w:val="24"/>
          <w:szCs w:val="24"/>
        </w:rPr>
      </w:pPr>
      <w:r>
        <w:rPr>
          <w:spacing w:val="-2"/>
          <w:sz w:val="24"/>
          <w:szCs w:val="24"/>
          <w14:textOutline w14:w="4358" w14:cap="sq" w14:cmpd="sng">
            <w14:solidFill>
              <w14:srgbClr w14:val="000000"/>
            </w14:solidFill>
            <w14:prstDash w14:val="solid"/>
            <w14:bevel/>
          </w14:textOutline>
        </w:rPr>
        <w:t>32、评标原则</w:t>
      </w:r>
    </w:p>
    <w:p>
      <w:pPr>
        <w:pStyle w:val="8"/>
        <w:spacing w:before="179" w:line="468" w:lineRule="exact"/>
        <w:ind w:left="252"/>
        <w:rPr>
          <w:sz w:val="24"/>
          <w:szCs w:val="24"/>
        </w:rPr>
      </w:pPr>
      <w:r>
        <w:rPr>
          <w:position w:val="17"/>
          <w:sz w:val="24"/>
          <w:szCs w:val="24"/>
        </w:rPr>
        <w:t>32.1</w:t>
      </w:r>
      <w:r>
        <w:rPr>
          <w:spacing w:val="-44"/>
          <w:position w:val="17"/>
          <w:sz w:val="24"/>
          <w:szCs w:val="24"/>
        </w:rPr>
        <w:t xml:space="preserve"> </w:t>
      </w:r>
      <w:r>
        <w:rPr>
          <w:position w:val="17"/>
          <w:sz w:val="24"/>
          <w:szCs w:val="24"/>
        </w:rPr>
        <w:t>评标委员会将遵循公平、公正、科学的原则，对供应商提交的投标文件进行综合评</w:t>
      </w:r>
    </w:p>
    <w:p>
      <w:pPr>
        <w:pStyle w:val="8"/>
        <w:spacing w:before="1" w:line="220" w:lineRule="auto"/>
        <w:ind w:left="33"/>
        <w:rPr>
          <w:sz w:val="24"/>
          <w:szCs w:val="24"/>
        </w:rPr>
      </w:pPr>
      <w:r>
        <w:rPr>
          <w:spacing w:val="-1"/>
          <w:sz w:val="24"/>
          <w:szCs w:val="24"/>
        </w:rPr>
        <w:t>审，评标委员会按照竞争性磋商文件规定的评</w:t>
      </w:r>
      <w:r>
        <w:rPr>
          <w:spacing w:val="-2"/>
          <w:sz w:val="24"/>
          <w:szCs w:val="24"/>
        </w:rPr>
        <w:t>标细则进行评分。</w:t>
      </w:r>
    </w:p>
    <w:p>
      <w:pPr>
        <w:pStyle w:val="8"/>
        <w:spacing w:before="181" w:line="222" w:lineRule="auto"/>
        <w:ind w:left="252"/>
        <w:rPr>
          <w:sz w:val="24"/>
          <w:szCs w:val="24"/>
        </w:rPr>
      </w:pPr>
      <w:r>
        <w:rPr>
          <w:spacing w:val="-1"/>
          <w:sz w:val="24"/>
          <w:szCs w:val="24"/>
        </w:rPr>
        <w:t>32.2</w:t>
      </w:r>
      <w:r>
        <w:rPr>
          <w:spacing w:val="-40"/>
          <w:sz w:val="24"/>
          <w:szCs w:val="24"/>
        </w:rPr>
        <w:t xml:space="preserve"> </w:t>
      </w:r>
      <w:r>
        <w:rPr>
          <w:spacing w:val="-1"/>
          <w:sz w:val="24"/>
          <w:szCs w:val="24"/>
        </w:rPr>
        <w:t>客观公正对待所有供应商，对所有投标评价均采用相同的程序和标准。</w:t>
      </w:r>
    </w:p>
    <w:p>
      <w:pPr>
        <w:pStyle w:val="8"/>
        <w:spacing w:before="180" w:line="360" w:lineRule="auto"/>
        <w:ind w:left="19" w:right="188" w:firstLine="232"/>
        <w:jc w:val="both"/>
        <w:rPr>
          <w:sz w:val="24"/>
          <w:szCs w:val="24"/>
        </w:rPr>
      </w:pPr>
      <w:r>
        <w:rPr>
          <w:sz w:val="24"/>
          <w:szCs w:val="24"/>
        </w:rPr>
        <w:t>32.3</w:t>
      </w:r>
      <w:r>
        <w:rPr>
          <w:spacing w:val="-44"/>
          <w:sz w:val="24"/>
          <w:szCs w:val="24"/>
        </w:rPr>
        <w:t xml:space="preserve"> </w:t>
      </w:r>
      <w:r>
        <w:rPr>
          <w:sz w:val="24"/>
          <w:szCs w:val="24"/>
        </w:rPr>
        <w:t xml:space="preserve">评标委员会成员对需要共同认定的事项存在争议的，按照少数服从多数的原则作出 </w:t>
      </w:r>
      <w:r>
        <w:rPr>
          <w:spacing w:val="2"/>
          <w:sz w:val="24"/>
          <w:szCs w:val="24"/>
        </w:rPr>
        <w:t>结论。持不同意见的评标委员会成员应当在评审报告上签署不同意见</w:t>
      </w:r>
      <w:r>
        <w:rPr>
          <w:spacing w:val="1"/>
          <w:sz w:val="24"/>
          <w:szCs w:val="24"/>
        </w:rPr>
        <w:t>及理由，否则视为同</w:t>
      </w:r>
    </w:p>
    <w:p>
      <w:pPr>
        <w:pStyle w:val="8"/>
        <w:spacing w:line="222" w:lineRule="auto"/>
        <w:ind w:left="23"/>
        <w:rPr>
          <w:rFonts w:ascii="Arial"/>
          <w:sz w:val="21"/>
        </w:rPr>
      </w:pPr>
      <w:r>
        <w:rPr>
          <w:spacing w:val="-5"/>
          <w:sz w:val="24"/>
          <w:szCs w:val="24"/>
        </w:rPr>
        <w:t>意评审报告。</w:t>
      </w:r>
    </w:p>
    <w:p>
      <w:pPr>
        <w:pStyle w:val="8"/>
        <w:spacing w:before="78" w:line="338" w:lineRule="auto"/>
        <w:ind w:left="14" w:right="188" w:firstLine="237"/>
        <w:jc w:val="both"/>
        <w:rPr>
          <w:sz w:val="24"/>
          <w:szCs w:val="24"/>
        </w:rPr>
      </w:pPr>
      <w:r>
        <w:rPr>
          <w:spacing w:val="1"/>
          <w:sz w:val="24"/>
          <w:szCs w:val="24"/>
        </w:rPr>
        <w:t>32.4 财政部令第</w:t>
      </w:r>
      <w:r>
        <w:rPr>
          <w:spacing w:val="-46"/>
          <w:sz w:val="24"/>
          <w:szCs w:val="24"/>
        </w:rPr>
        <w:t xml:space="preserve"> </w:t>
      </w:r>
      <w:r>
        <w:rPr>
          <w:spacing w:val="1"/>
          <w:sz w:val="24"/>
          <w:szCs w:val="24"/>
        </w:rPr>
        <w:t>87</w:t>
      </w:r>
      <w:r>
        <w:rPr>
          <w:spacing w:val="-36"/>
          <w:sz w:val="24"/>
          <w:szCs w:val="24"/>
        </w:rPr>
        <w:t xml:space="preserve"> </w:t>
      </w:r>
      <w:r>
        <w:rPr>
          <w:spacing w:val="1"/>
          <w:sz w:val="24"/>
          <w:szCs w:val="24"/>
        </w:rPr>
        <w:t>号《政府采购货物和服务招标投标管理办法》第三十一条规</w:t>
      </w:r>
      <w:r>
        <w:rPr>
          <w:sz w:val="24"/>
          <w:szCs w:val="24"/>
        </w:rPr>
        <w:t xml:space="preserve">定：使 </w:t>
      </w:r>
      <w:r>
        <w:rPr>
          <w:spacing w:val="2"/>
          <w:sz w:val="24"/>
          <w:szCs w:val="24"/>
        </w:rPr>
        <w:t>用综合评分法的采购项目，提供相同品牌产品且通过资格审查、符合性审查的不</w:t>
      </w:r>
      <w:r>
        <w:rPr>
          <w:spacing w:val="1"/>
          <w:sz w:val="24"/>
          <w:szCs w:val="24"/>
        </w:rPr>
        <w:t>同供应商</w:t>
      </w:r>
      <w:r>
        <w:rPr>
          <w:sz w:val="24"/>
          <w:szCs w:val="24"/>
        </w:rPr>
        <w:t xml:space="preserve"> </w:t>
      </w:r>
      <w:r>
        <w:rPr>
          <w:spacing w:val="2"/>
          <w:sz w:val="24"/>
          <w:szCs w:val="24"/>
        </w:rPr>
        <w:t>参加同一合同项下投标的，按一家供应商计算，评审后得分最高的同品牌供应商</w:t>
      </w:r>
      <w:r>
        <w:rPr>
          <w:spacing w:val="1"/>
          <w:sz w:val="24"/>
          <w:szCs w:val="24"/>
        </w:rPr>
        <w:t>获得中标</w:t>
      </w:r>
      <w:r>
        <w:rPr>
          <w:sz w:val="24"/>
          <w:szCs w:val="24"/>
        </w:rPr>
        <w:t xml:space="preserve"> </w:t>
      </w:r>
      <w:r>
        <w:rPr>
          <w:spacing w:val="1"/>
          <w:sz w:val="24"/>
          <w:szCs w:val="24"/>
        </w:rPr>
        <w:t>(成交)人推荐资格；评审得分相同的，</w:t>
      </w:r>
      <w:r>
        <w:rPr>
          <w:spacing w:val="-71"/>
          <w:sz w:val="24"/>
          <w:szCs w:val="24"/>
        </w:rPr>
        <w:t xml:space="preserve"> </w:t>
      </w:r>
      <w:r>
        <w:rPr>
          <w:spacing w:val="1"/>
          <w:sz w:val="24"/>
          <w:szCs w:val="24"/>
        </w:rPr>
        <w:t>由采购人或者采</w:t>
      </w:r>
      <w:r>
        <w:rPr>
          <w:sz w:val="24"/>
          <w:szCs w:val="24"/>
        </w:rPr>
        <w:t xml:space="preserve">购人委托评标委员会按照竞争性磋 </w:t>
      </w:r>
      <w:r>
        <w:rPr>
          <w:spacing w:val="2"/>
          <w:sz w:val="24"/>
          <w:szCs w:val="24"/>
        </w:rPr>
        <w:t>商文件规定的方式确定一个供应商获得中标(成交)人推荐资格，竞争性磋商</w:t>
      </w:r>
      <w:r>
        <w:rPr>
          <w:spacing w:val="1"/>
          <w:sz w:val="24"/>
          <w:szCs w:val="24"/>
        </w:rPr>
        <w:t>文件未规定的</w:t>
      </w:r>
    </w:p>
    <w:p>
      <w:pPr>
        <w:pStyle w:val="8"/>
        <w:spacing w:line="220" w:lineRule="auto"/>
        <w:ind w:left="16"/>
        <w:rPr>
          <w:sz w:val="24"/>
          <w:szCs w:val="24"/>
        </w:rPr>
      </w:pPr>
      <w:r>
        <w:rPr>
          <w:spacing w:val="-1"/>
          <w:sz w:val="24"/>
          <w:szCs w:val="24"/>
        </w:rPr>
        <w:t>采取随机抽取方式确定，其他同品牌供应商不作为中标(成交)候选人。</w:t>
      </w:r>
    </w:p>
    <w:p>
      <w:pPr>
        <w:pStyle w:val="8"/>
        <w:spacing w:before="154" w:line="338" w:lineRule="auto"/>
        <w:ind w:left="19" w:right="188" w:firstLine="242"/>
        <w:jc w:val="both"/>
        <w:rPr>
          <w:sz w:val="24"/>
          <w:szCs w:val="24"/>
        </w:rPr>
      </w:pPr>
      <w:r>
        <w:rPr>
          <w:spacing w:val="2"/>
          <w:sz w:val="24"/>
          <w:szCs w:val="24"/>
        </w:rPr>
        <w:t>非单一产品采购项目，采购人应当根据采购项目技术构成、产品</w:t>
      </w:r>
      <w:r>
        <w:rPr>
          <w:spacing w:val="1"/>
          <w:sz w:val="24"/>
          <w:szCs w:val="24"/>
        </w:rPr>
        <w:t>价格比重等合理确定核</w:t>
      </w:r>
      <w:r>
        <w:rPr>
          <w:sz w:val="24"/>
          <w:szCs w:val="24"/>
        </w:rPr>
        <w:t xml:space="preserve"> </w:t>
      </w:r>
      <w:r>
        <w:rPr>
          <w:spacing w:val="2"/>
          <w:sz w:val="24"/>
          <w:szCs w:val="24"/>
        </w:rPr>
        <w:t>心产品，并在竞争性磋商文件中载明。多家供应商提供的核心产品品</w:t>
      </w:r>
      <w:r>
        <w:rPr>
          <w:spacing w:val="1"/>
          <w:sz w:val="24"/>
          <w:szCs w:val="24"/>
        </w:rPr>
        <w:t>牌相同的，按前款规</w:t>
      </w:r>
    </w:p>
    <w:p>
      <w:pPr>
        <w:pStyle w:val="8"/>
        <w:spacing w:before="1" w:line="228" w:lineRule="auto"/>
        <w:ind w:left="19"/>
        <w:rPr>
          <w:sz w:val="24"/>
          <w:szCs w:val="24"/>
        </w:rPr>
      </w:pPr>
      <w:r>
        <w:rPr>
          <w:spacing w:val="-6"/>
          <w:sz w:val="24"/>
          <w:szCs w:val="24"/>
        </w:rPr>
        <w:t>定处理。</w:t>
      </w:r>
    </w:p>
    <w:p>
      <w:pPr>
        <w:pStyle w:val="8"/>
        <w:spacing w:before="144" w:line="222" w:lineRule="auto"/>
        <w:ind w:left="252"/>
        <w:rPr>
          <w:sz w:val="24"/>
          <w:szCs w:val="24"/>
        </w:rPr>
      </w:pPr>
      <w:r>
        <w:rPr>
          <w:spacing w:val="-2"/>
          <w:sz w:val="24"/>
          <w:szCs w:val="24"/>
          <w14:textOutline w14:w="4358" w14:cap="sq" w14:cmpd="sng">
            <w14:solidFill>
              <w14:srgbClr w14:val="000000"/>
            </w14:solidFill>
            <w14:prstDash w14:val="solid"/>
            <w14:bevel/>
          </w14:textOutline>
        </w:rPr>
        <w:t>33、评委纪律</w:t>
      </w:r>
    </w:p>
    <w:p>
      <w:pPr>
        <w:pStyle w:val="8"/>
        <w:spacing w:before="149" w:line="339" w:lineRule="auto"/>
        <w:ind w:left="15" w:right="188" w:firstLine="239"/>
        <w:jc w:val="both"/>
        <w:rPr>
          <w:sz w:val="24"/>
          <w:szCs w:val="24"/>
        </w:rPr>
      </w:pPr>
      <w:r>
        <w:rPr>
          <w:spacing w:val="2"/>
          <w:sz w:val="24"/>
          <w:szCs w:val="24"/>
        </w:rPr>
        <w:t>评标委员会成员必须严格遵守保密规定，不得泄露评审的有关情况，任何单位和</w:t>
      </w:r>
      <w:r>
        <w:rPr>
          <w:spacing w:val="1"/>
          <w:sz w:val="24"/>
          <w:szCs w:val="24"/>
        </w:rPr>
        <w:t>个人不</w:t>
      </w:r>
      <w:r>
        <w:rPr>
          <w:sz w:val="24"/>
          <w:szCs w:val="24"/>
        </w:rPr>
        <w:t xml:space="preserve"> </w:t>
      </w:r>
      <w:r>
        <w:rPr>
          <w:spacing w:val="2"/>
          <w:sz w:val="24"/>
          <w:szCs w:val="24"/>
        </w:rPr>
        <w:t>得干扰、影响评标的正常进行，评标委员会成员不得私下与投标供应商接触，</w:t>
      </w:r>
      <w:r>
        <w:rPr>
          <w:spacing w:val="1"/>
          <w:sz w:val="24"/>
          <w:szCs w:val="24"/>
        </w:rPr>
        <w:t>不得出现浙</w:t>
      </w:r>
    </w:p>
    <w:p>
      <w:pPr>
        <w:pStyle w:val="8"/>
        <w:spacing w:before="1" w:line="220" w:lineRule="auto"/>
        <w:ind w:left="20"/>
        <w:rPr>
          <w:sz w:val="24"/>
          <w:szCs w:val="24"/>
        </w:rPr>
      </w:pPr>
      <w:r>
        <w:rPr>
          <w:spacing w:val="-1"/>
          <w:sz w:val="24"/>
          <w:szCs w:val="24"/>
        </w:rPr>
        <w:t>江省政府采购活动现场组织管理办法中规定的其他禁止行为。</w:t>
      </w:r>
    </w:p>
    <w:p>
      <w:pPr>
        <w:pStyle w:val="8"/>
        <w:spacing w:before="153" w:line="222" w:lineRule="auto"/>
        <w:ind w:left="252"/>
        <w:rPr>
          <w:sz w:val="24"/>
          <w:szCs w:val="24"/>
        </w:rPr>
      </w:pPr>
      <w:r>
        <w:rPr>
          <w:spacing w:val="-2"/>
          <w:sz w:val="24"/>
          <w:szCs w:val="24"/>
          <w14:textOutline w14:w="4358" w14:cap="sq" w14:cmpd="sng">
            <w14:solidFill>
              <w14:srgbClr w14:val="000000"/>
            </w14:solidFill>
            <w14:prstDash w14:val="solid"/>
            <w14:bevel/>
          </w14:textOutline>
        </w:rPr>
        <w:t>34、评标程序</w:t>
      </w:r>
    </w:p>
    <w:p>
      <w:pPr>
        <w:pStyle w:val="8"/>
        <w:spacing w:before="150" w:line="219" w:lineRule="auto"/>
        <w:ind w:left="252"/>
        <w:rPr>
          <w:sz w:val="24"/>
          <w:szCs w:val="24"/>
        </w:rPr>
      </w:pPr>
      <w:r>
        <w:rPr>
          <w:sz w:val="24"/>
          <w:szCs w:val="24"/>
        </w:rPr>
        <w:t>34.1 在评审专家中推选评标委员会组长，采购</w:t>
      </w:r>
      <w:r>
        <w:rPr>
          <w:spacing w:val="-1"/>
          <w:sz w:val="24"/>
          <w:szCs w:val="24"/>
        </w:rPr>
        <w:t>人代表不得担任评标委员会组长。</w:t>
      </w:r>
    </w:p>
    <w:p>
      <w:pPr>
        <w:pStyle w:val="8"/>
        <w:spacing w:before="159" w:line="338" w:lineRule="auto"/>
        <w:ind w:left="13" w:right="111" w:firstLine="238"/>
        <w:rPr>
          <w:sz w:val="24"/>
          <w:szCs w:val="24"/>
        </w:rPr>
      </w:pPr>
      <w:r>
        <w:rPr>
          <w:spacing w:val="-5"/>
          <w:sz w:val="24"/>
          <w:szCs w:val="24"/>
        </w:rPr>
        <w:t>34.2 评标委员会组长召集成员认真阅读竞争性磋商文件以及相关补充、质疑、答复文件、</w:t>
      </w:r>
      <w:r>
        <w:rPr>
          <w:spacing w:val="3"/>
          <w:sz w:val="24"/>
          <w:szCs w:val="24"/>
        </w:rPr>
        <w:t xml:space="preserve"> </w:t>
      </w:r>
      <w:r>
        <w:rPr>
          <w:spacing w:val="2"/>
          <w:sz w:val="24"/>
          <w:szCs w:val="24"/>
        </w:rPr>
        <w:t>项目书面说明等材料，熟悉采购项目的基本概况，采购项目的质量要求、数量、</w:t>
      </w:r>
      <w:r>
        <w:rPr>
          <w:spacing w:val="1"/>
          <w:sz w:val="24"/>
          <w:szCs w:val="24"/>
        </w:rPr>
        <w:t>主要技术</w:t>
      </w:r>
      <w:r>
        <w:rPr>
          <w:sz w:val="24"/>
          <w:szCs w:val="24"/>
        </w:rPr>
        <w:t xml:space="preserve"> </w:t>
      </w:r>
      <w:r>
        <w:rPr>
          <w:spacing w:val="2"/>
          <w:sz w:val="24"/>
          <w:szCs w:val="24"/>
        </w:rPr>
        <w:t>标准或服务需求，采购合同主要条款，投标文件无效情形，评审方法、评审依据</w:t>
      </w:r>
      <w:r>
        <w:rPr>
          <w:spacing w:val="1"/>
          <w:sz w:val="24"/>
          <w:szCs w:val="24"/>
        </w:rPr>
        <w:t>、评审标</w:t>
      </w:r>
    </w:p>
    <w:p>
      <w:pPr>
        <w:pStyle w:val="8"/>
        <w:spacing w:line="222" w:lineRule="auto"/>
        <w:ind w:left="17"/>
        <w:rPr>
          <w:sz w:val="24"/>
          <w:szCs w:val="24"/>
        </w:rPr>
      </w:pPr>
      <w:r>
        <w:rPr>
          <w:spacing w:val="-7"/>
          <w:sz w:val="24"/>
          <w:szCs w:val="24"/>
        </w:rPr>
        <w:t>准等。</w:t>
      </w:r>
    </w:p>
    <w:p>
      <w:pPr>
        <w:pStyle w:val="8"/>
        <w:spacing w:before="150" w:line="439" w:lineRule="exact"/>
        <w:ind w:left="252"/>
        <w:rPr>
          <w:sz w:val="24"/>
          <w:szCs w:val="24"/>
        </w:rPr>
      </w:pPr>
      <w:r>
        <w:rPr>
          <w:spacing w:val="-1"/>
          <w:position w:val="14"/>
          <w:sz w:val="24"/>
          <w:szCs w:val="24"/>
        </w:rPr>
        <w:t>34.3 评审人员对符合资格的供应商的投标文件的有效性、符合性、完整性和响应程</w:t>
      </w:r>
      <w:r>
        <w:rPr>
          <w:spacing w:val="-2"/>
          <w:position w:val="14"/>
          <w:sz w:val="24"/>
          <w:szCs w:val="24"/>
        </w:rPr>
        <w:t>度进</w:t>
      </w:r>
    </w:p>
    <w:p>
      <w:pPr>
        <w:pStyle w:val="8"/>
        <w:spacing w:before="1" w:line="220" w:lineRule="auto"/>
        <w:ind w:left="16"/>
        <w:rPr>
          <w:sz w:val="24"/>
          <w:szCs w:val="24"/>
        </w:rPr>
      </w:pPr>
      <w:r>
        <w:rPr>
          <w:spacing w:val="-1"/>
          <w:sz w:val="24"/>
          <w:szCs w:val="24"/>
        </w:rPr>
        <w:t>行审查，确定是否对竞争性磋商文件作出实质性响应。</w:t>
      </w:r>
    </w:p>
    <w:p>
      <w:pPr>
        <w:pStyle w:val="8"/>
        <w:spacing w:before="155" w:line="439" w:lineRule="exact"/>
        <w:ind w:left="252"/>
        <w:rPr>
          <w:sz w:val="24"/>
          <w:szCs w:val="24"/>
        </w:rPr>
      </w:pPr>
      <w:r>
        <w:rPr>
          <w:spacing w:val="-1"/>
          <w:position w:val="14"/>
          <w:sz w:val="24"/>
          <w:szCs w:val="24"/>
        </w:rPr>
        <w:t>34.4 评审人员按竞争性磋商文件规定的评审方法和评审标准，依法独立对供应商投</w:t>
      </w:r>
      <w:r>
        <w:rPr>
          <w:spacing w:val="-2"/>
          <w:position w:val="14"/>
          <w:sz w:val="24"/>
          <w:szCs w:val="24"/>
        </w:rPr>
        <w:t>标文</w:t>
      </w:r>
    </w:p>
    <w:p>
      <w:pPr>
        <w:pStyle w:val="8"/>
        <w:spacing w:line="220" w:lineRule="auto"/>
        <w:ind w:left="14"/>
        <w:rPr>
          <w:sz w:val="24"/>
          <w:szCs w:val="24"/>
        </w:rPr>
      </w:pPr>
      <w:r>
        <w:rPr>
          <w:spacing w:val="-1"/>
          <w:sz w:val="24"/>
          <w:szCs w:val="24"/>
        </w:rPr>
        <w:t>件进行评估、比较，并给予评价或打分，不受任何单位和个人的干预。</w:t>
      </w:r>
    </w:p>
    <w:p>
      <w:pPr>
        <w:pStyle w:val="8"/>
        <w:spacing w:before="153" w:line="339" w:lineRule="auto"/>
        <w:ind w:left="16" w:right="122" w:firstLine="480"/>
        <w:jc w:val="both"/>
        <w:rPr>
          <w:sz w:val="24"/>
          <w:szCs w:val="24"/>
        </w:rPr>
      </w:pPr>
      <w:r>
        <w:rPr>
          <w:spacing w:val="-1"/>
          <w:sz w:val="24"/>
          <w:szCs w:val="24"/>
        </w:rPr>
        <w:t>综合评分法货物项目的价格分值占总分值的比重(即权值)为</w:t>
      </w:r>
      <w:r>
        <w:rPr>
          <w:rFonts w:hint="eastAsia"/>
          <w:spacing w:val="-43"/>
          <w:sz w:val="24"/>
          <w:szCs w:val="24"/>
          <w:lang w:val="en-US" w:eastAsia="zh-CN"/>
        </w:rPr>
        <w:t>35</w:t>
      </w:r>
      <w:r>
        <w:rPr>
          <w:spacing w:val="-16"/>
          <w:sz w:val="24"/>
          <w:szCs w:val="24"/>
        </w:rPr>
        <w:t>％</w:t>
      </w:r>
      <w:r>
        <w:rPr>
          <w:spacing w:val="-57"/>
          <w:sz w:val="24"/>
          <w:szCs w:val="24"/>
        </w:rPr>
        <w:t xml:space="preserve"> </w:t>
      </w:r>
      <w:r>
        <w:rPr>
          <w:spacing w:val="-16"/>
          <w:sz w:val="24"/>
          <w:szCs w:val="24"/>
        </w:rPr>
        <w:t>，</w:t>
      </w:r>
      <w:r>
        <w:rPr>
          <w:spacing w:val="-1"/>
          <w:sz w:val="24"/>
          <w:szCs w:val="24"/>
        </w:rPr>
        <w:t>采购项目中含不同</w:t>
      </w:r>
      <w:r>
        <w:rPr>
          <w:sz w:val="24"/>
          <w:szCs w:val="24"/>
        </w:rPr>
        <w:t xml:space="preserve"> </w:t>
      </w:r>
      <w:r>
        <w:rPr>
          <w:spacing w:val="-3"/>
          <w:sz w:val="24"/>
          <w:szCs w:val="24"/>
        </w:rPr>
        <w:t>采购对象的，以占项目资金比例最高的采购对象确定其项目属性。其价格不列为评分因素，</w:t>
      </w:r>
    </w:p>
    <w:p>
      <w:pPr>
        <w:pStyle w:val="8"/>
        <w:spacing w:line="219" w:lineRule="auto"/>
        <w:ind w:left="11"/>
        <w:rPr>
          <w:sz w:val="24"/>
          <w:szCs w:val="24"/>
        </w:rPr>
      </w:pPr>
      <w:r>
        <w:rPr>
          <w:spacing w:val="-1"/>
          <w:sz w:val="24"/>
          <w:szCs w:val="24"/>
        </w:rPr>
        <w:t>有特殊情况需要在上述规定范围外设定价格分权重的。</w:t>
      </w:r>
    </w:p>
    <w:p>
      <w:pPr>
        <w:pStyle w:val="8"/>
        <w:spacing w:before="154" w:line="339" w:lineRule="auto"/>
        <w:ind w:left="14" w:right="188" w:firstLine="482"/>
        <w:jc w:val="both"/>
        <w:rPr>
          <w:sz w:val="24"/>
          <w:szCs w:val="24"/>
        </w:rPr>
      </w:pPr>
      <w:r>
        <w:rPr>
          <w:spacing w:val="2"/>
          <w:sz w:val="24"/>
          <w:szCs w:val="24"/>
        </w:rPr>
        <w:t>综合评分法中的价格分统一采用低价优先法计算，即满足磋商文件要求且最后</w:t>
      </w:r>
      <w:r>
        <w:rPr>
          <w:spacing w:val="1"/>
          <w:sz w:val="24"/>
          <w:szCs w:val="24"/>
        </w:rPr>
        <w:t>报价最</w:t>
      </w:r>
      <w:r>
        <w:rPr>
          <w:sz w:val="24"/>
          <w:szCs w:val="24"/>
        </w:rPr>
        <w:t xml:space="preserve"> </w:t>
      </w:r>
      <w:r>
        <w:rPr>
          <w:spacing w:val="2"/>
          <w:sz w:val="24"/>
          <w:szCs w:val="24"/>
        </w:rPr>
        <w:t>低的供应商的价格为招标基准价，其价格分为满分。其他供应商的价格分统一按</w:t>
      </w:r>
      <w:r>
        <w:rPr>
          <w:spacing w:val="1"/>
          <w:sz w:val="24"/>
          <w:szCs w:val="24"/>
        </w:rPr>
        <w:t>照下列公</w:t>
      </w:r>
    </w:p>
    <w:p>
      <w:pPr>
        <w:pStyle w:val="8"/>
        <w:spacing w:before="1" w:line="221" w:lineRule="auto"/>
        <w:ind w:left="20"/>
        <w:rPr>
          <w:sz w:val="24"/>
          <w:szCs w:val="24"/>
        </w:rPr>
      </w:pPr>
      <w:r>
        <w:rPr>
          <w:spacing w:val="-6"/>
          <w:sz w:val="24"/>
          <w:szCs w:val="24"/>
        </w:rPr>
        <w:t>式计算：</w:t>
      </w:r>
    </w:p>
    <w:p>
      <w:pPr>
        <w:pStyle w:val="8"/>
        <w:spacing w:before="151" w:line="222" w:lineRule="auto"/>
        <w:ind w:left="493"/>
        <w:rPr>
          <w:rFonts w:hint="default" w:eastAsia="仿宋"/>
          <w:sz w:val="24"/>
          <w:szCs w:val="24"/>
          <w:lang w:val="en-US" w:eastAsia="zh-CN"/>
        </w:rPr>
      </w:pPr>
      <w:r>
        <w:rPr>
          <w:spacing w:val="-4"/>
          <w:sz w:val="24"/>
          <w:szCs w:val="24"/>
        </w:rPr>
        <w:t>投标报价得分=（基准价/投标报价）</w:t>
      </w:r>
      <w:r>
        <w:rPr>
          <w:spacing w:val="-57"/>
          <w:sz w:val="24"/>
          <w:szCs w:val="24"/>
        </w:rPr>
        <w:t xml:space="preserve"> </w:t>
      </w:r>
      <w:r>
        <w:rPr>
          <w:spacing w:val="-4"/>
          <w:sz w:val="24"/>
          <w:szCs w:val="24"/>
        </w:rPr>
        <w:t>×</w:t>
      </w:r>
      <w:r>
        <w:rPr>
          <w:rFonts w:hint="eastAsia"/>
          <w:spacing w:val="-4"/>
          <w:sz w:val="24"/>
          <w:szCs w:val="24"/>
          <w:lang w:val="en-US" w:eastAsia="zh-CN"/>
        </w:rPr>
        <w:t>35</w:t>
      </w:r>
    </w:p>
    <w:p>
      <w:pPr>
        <w:pStyle w:val="8"/>
        <w:spacing w:before="153" w:line="222" w:lineRule="auto"/>
        <w:ind w:left="495"/>
        <w:rPr>
          <w:rFonts w:ascii="Arial"/>
          <w:sz w:val="21"/>
        </w:rPr>
      </w:pPr>
      <w:r>
        <w:rPr>
          <w:spacing w:val="-1"/>
          <w:sz w:val="24"/>
          <w:szCs w:val="24"/>
        </w:rPr>
        <w:t>项目评审过程中，不得去掉最后报价中的最高报价和最低报价。</w:t>
      </w:r>
    </w:p>
    <w:p>
      <w:pPr>
        <w:pStyle w:val="8"/>
        <w:spacing w:before="78" w:line="338" w:lineRule="auto"/>
        <w:ind w:left="19" w:right="187" w:firstLine="232"/>
        <w:rPr>
          <w:sz w:val="24"/>
          <w:szCs w:val="24"/>
        </w:rPr>
      </w:pPr>
      <w:r>
        <w:rPr>
          <w:spacing w:val="-1"/>
          <w:sz w:val="24"/>
          <w:szCs w:val="24"/>
        </w:rPr>
        <w:t>34.5 评审人员对各供应商投标文件非实质性内容有疑议或异议，或者审查发现明显</w:t>
      </w:r>
      <w:r>
        <w:rPr>
          <w:spacing w:val="-2"/>
          <w:sz w:val="24"/>
          <w:szCs w:val="24"/>
        </w:rPr>
        <w:t>的文</w:t>
      </w:r>
      <w:r>
        <w:rPr>
          <w:sz w:val="24"/>
          <w:szCs w:val="24"/>
        </w:rPr>
        <w:t xml:space="preserve"> </w:t>
      </w:r>
      <w:r>
        <w:rPr>
          <w:spacing w:val="2"/>
          <w:sz w:val="24"/>
          <w:szCs w:val="24"/>
        </w:rPr>
        <w:t>字或计算错误等，及时向评标委员会组长提出。经评标委员会商议认</w:t>
      </w:r>
      <w:r>
        <w:rPr>
          <w:spacing w:val="1"/>
          <w:sz w:val="24"/>
          <w:szCs w:val="24"/>
        </w:rPr>
        <w:t>为需要供应商作出必</w:t>
      </w:r>
      <w:r>
        <w:rPr>
          <w:sz w:val="24"/>
          <w:szCs w:val="24"/>
        </w:rPr>
        <w:t xml:space="preserve"> </w:t>
      </w:r>
      <w:r>
        <w:rPr>
          <w:spacing w:val="2"/>
          <w:sz w:val="24"/>
          <w:szCs w:val="24"/>
        </w:rPr>
        <w:t>要澄清、说明或者补正的，应当以在线询标形式要求供应商作出必要</w:t>
      </w:r>
      <w:r>
        <w:rPr>
          <w:spacing w:val="1"/>
          <w:sz w:val="24"/>
          <w:szCs w:val="24"/>
        </w:rPr>
        <w:t>的澄清、说明或者补</w:t>
      </w:r>
    </w:p>
    <w:p>
      <w:pPr>
        <w:pStyle w:val="8"/>
        <w:spacing w:line="219" w:lineRule="auto"/>
        <w:ind w:left="17"/>
        <w:rPr>
          <w:sz w:val="24"/>
          <w:szCs w:val="24"/>
        </w:rPr>
      </w:pPr>
      <w:r>
        <w:rPr>
          <w:spacing w:val="-1"/>
          <w:sz w:val="24"/>
          <w:szCs w:val="24"/>
        </w:rPr>
        <w:t>正。澄清、说明或者补正的内容应作为政府采购项目档案归档留存。</w:t>
      </w:r>
    </w:p>
    <w:p>
      <w:pPr>
        <w:pStyle w:val="8"/>
        <w:spacing w:before="155" w:line="338" w:lineRule="auto"/>
        <w:ind w:left="20" w:right="187" w:firstLine="231"/>
        <w:rPr>
          <w:sz w:val="24"/>
          <w:szCs w:val="24"/>
        </w:rPr>
      </w:pPr>
      <w:r>
        <w:rPr>
          <w:spacing w:val="-1"/>
          <w:sz w:val="24"/>
          <w:szCs w:val="24"/>
        </w:rPr>
        <w:t>34.6 评审人员需对采购方工作人员唱票或统计的评审结果进行确认，现场监督员应</w:t>
      </w:r>
      <w:r>
        <w:rPr>
          <w:spacing w:val="-2"/>
          <w:sz w:val="24"/>
          <w:szCs w:val="24"/>
        </w:rPr>
        <w:t>对评</w:t>
      </w:r>
      <w:r>
        <w:rPr>
          <w:sz w:val="24"/>
          <w:szCs w:val="24"/>
        </w:rPr>
        <w:t xml:space="preserve"> </w:t>
      </w:r>
      <w:r>
        <w:rPr>
          <w:spacing w:val="2"/>
          <w:sz w:val="24"/>
          <w:szCs w:val="24"/>
        </w:rPr>
        <w:t>审结果签署监督意见。如发现分值汇总计算错误、分项评分超出评</w:t>
      </w:r>
      <w:r>
        <w:rPr>
          <w:spacing w:val="1"/>
          <w:sz w:val="24"/>
          <w:szCs w:val="24"/>
        </w:rPr>
        <w:t>分标准范围、客观评分</w:t>
      </w:r>
      <w:r>
        <w:rPr>
          <w:sz w:val="24"/>
          <w:szCs w:val="24"/>
        </w:rPr>
        <w:t xml:space="preserve"> </w:t>
      </w:r>
      <w:r>
        <w:rPr>
          <w:spacing w:val="2"/>
          <w:sz w:val="24"/>
          <w:szCs w:val="24"/>
        </w:rPr>
        <w:t>不一致以及存在评分畸高、畸低情形的，应由相关人员当场改正或</w:t>
      </w:r>
      <w:r>
        <w:rPr>
          <w:spacing w:val="1"/>
          <w:sz w:val="24"/>
          <w:szCs w:val="24"/>
        </w:rPr>
        <w:t>作出书面说明；拒不改</w:t>
      </w:r>
    </w:p>
    <w:p>
      <w:pPr>
        <w:pStyle w:val="8"/>
        <w:spacing w:line="219" w:lineRule="auto"/>
        <w:ind w:left="17"/>
        <w:rPr>
          <w:sz w:val="24"/>
          <w:szCs w:val="24"/>
        </w:rPr>
      </w:pPr>
      <w:r>
        <w:rPr>
          <w:spacing w:val="-1"/>
          <w:sz w:val="24"/>
          <w:szCs w:val="24"/>
        </w:rPr>
        <w:t>正又不作书面说明的，由现场监督员如实记载后存入项目档案资料。</w:t>
      </w:r>
    </w:p>
    <w:p>
      <w:pPr>
        <w:pStyle w:val="8"/>
        <w:spacing w:before="154" w:line="442" w:lineRule="exact"/>
        <w:ind w:left="252"/>
        <w:rPr>
          <w:sz w:val="24"/>
          <w:szCs w:val="24"/>
        </w:rPr>
      </w:pPr>
      <w:r>
        <w:rPr>
          <w:spacing w:val="5"/>
          <w:position w:val="15"/>
          <w:sz w:val="24"/>
          <w:szCs w:val="24"/>
        </w:rPr>
        <w:t>34.7 评标委员会根据评审汇总情况和竞争性磋商文件规定确定中标</w:t>
      </w:r>
      <w:r>
        <w:rPr>
          <w:spacing w:val="4"/>
          <w:position w:val="15"/>
          <w:sz w:val="24"/>
          <w:szCs w:val="24"/>
        </w:rPr>
        <w:t>中标(成交)候选供</w:t>
      </w:r>
    </w:p>
    <w:p>
      <w:pPr>
        <w:pStyle w:val="8"/>
        <w:spacing w:before="1" w:line="220" w:lineRule="auto"/>
        <w:ind w:left="14"/>
        <w:rPr>
          <w:sz w:val="24"/>
          <w:szCs w:val="24"/>
        </w:rPr>
      </w:pPr>
      <w:r>
        <w:rPr>
          <w:spacing w:val="-3"/>
          <w:sz w:val="24"/>
          <w:szCs w:val="24"/>
        </w:rPr>
        <w:t>应商排序名单。</w:t>
      </w:r>
    </w:p>
    <w:p>
      <w:pPr>
        <w:pStyle w:val="8"/>
        <w:spacing w:before="152" w:line="439" w:lineRule="exact"/>
        <w:ind w:left="252"/>
        <w:rPr>
          <w:sz w:val="24"/>
          <w:szCs w:val="24"/>
        </w:rPr>
      </w:pPr>
      <w:r>
        <w:rPr>
          <w:spacing w:val="-1"/>
          <w:position w:val="14"/>
          <w:sz w:val="24"/>
          <w:szCs w:val="24"/>
        </w:rPr>
        <w:t>34.8 起草评审报告，所有评审人员须在评审报告上签字确认，对自己的评审意见承</w:t>
      </w:r>
      <w:r>
        <w:rPr>
          <w:spacing w:val="-2"/>
          <w:position w:val="14"/>
          <w:sz w:val="24"/>
          <w:szCs w:val="24"/>
        </w:rPr>
        <w:t>担法</w:t>
      </w:r>
    </w:p>
    <w:p>
      <w:pPr>
        <w:pStyle w:val="8"/>
        <w:spacing w:line="222" w:lineRule="auto"/>
        <w:ind w:left="13"/>
        <w:rPr>
          <w:sz w:val="24"/>
          <w:szCs w:val="24"/>
        </w:rPr>
      </w:pPr>
      <w:r>
        <w:rPr>
          <w:spacing w:val="-4"/>
          <w:sz w:val="24"/>
          <w:szCs w:val="24"/>
        </w:rPr>
        <w:t>律责任。</w:t>
      </w:r>
    </w:p>
    <w:p>
      <w:pPr>
        <w:pStyle w:val="8"/>
        <w:spacing w:before="153" w:line="221" w:lineRule="auto"/>
        <w:ind w:left="252"/>
        <w:rPr>
          <w:sz w:val="24"/>
          <w:szCs w:val="24"/>
        </w:rPr>
      </w:pPr>
      <w:r>
        <w:rPr>
          <w:spacing w:val="-1"/>
          <w:sz w:val="24"/>
          <w:szCs w:val="24"/>
        </w:rPr>
        <w:t>34.9 采购组织机构对评标委员会评审专家进行评价。</w:t>
      </w:r>
    </w:p>
    <w:p>
      <w:pPr>
        <w:pStyle w:val="8"/>
        <w:spacing w:before="152" w:line="222" w:lineRule="auto"/>
        <w:ind w:left="252"/>
        <w:rPr>
          <w:sz w:val="24"/>
          <w:szCs w:val="24"/>
        </w:rPr>
      </w:pPr>
      <w:r>
        <w:rPr>
          <w:spacing w:val="-2"/>
          <w:sz w:val="24"/>
          <w:szCs w:val="24"/>
        </w:rPr>
        <w:t>34.10 修改评审结果</w:t>
      </w:r>
    </w:p>
    <w:p>
      <w:pPr>
        <w:pStyle w:val="8"/>
        <w:spacing w:before="150" w:line="442" w:lineRule="exact"/>
        <w:ind w:left="255"/>
        <w:rPr>
          <w:sz w:val="24"/>
          <w:szCs w:val="24"/>
        </w:rPr>
      </w:pPr>
      <w:r>
        <w:rPr>
          <w:spacing w:val="-1"/>
          <w:position w:val="14"/>
          <w:sz w:val="24"/>
          <w:szCs w:val="24"/>
        </w:rPr>
        <w:t>评标结果汇总完成后，除下列情形外，任何人不得修改评标结果：</w:t>
      </w:r>
    </w:p>
    <w:p>
      <w:pPr>
        <w:pStyle w:val="8"/>
        <w:spacing w:before="1" w:line="221" w:lineRule="auto"/>
        <w:ind w:left="259"/>
        <w:rPr>
          <w:sz w:val="24"/>
          <w:szCs w:val="24"/>
        </w:rPr>
      </w:pPr>
      <w:r>
        <w:rPr>
          <w:spacing w:val="-2"/>
          <w:sz w:val="24"/>
          <w:szCs w:val="24"/>
        </w:rPr>
        <w:t>（1）分值汇总计算错误的；</w:t>
      </w:r>
    </w:p>
    <w:p>
      <w:pPr>
        <w:pStyle w:val="8"/>
        <w:spacing w:before="151" w:line="222" w:lineRule="auto"/>
        <w:ind w:left="259"/>
        <w:rPr>
          <w:sz w:val="24"/>
          <w:szCs w:val="24"/>
        </w:rPr>
      </w:pPr>
      <w:r>
        <w:rPr>
          <w:spacing w:val="-2"/>
          <w:sz w:val="24"/>
          <w:szCs w:val="24"/>
        </w:rPr>
        <w:t>（2）分项评分超出评分标准范围的；</w:t>
      </w:r>
    </w:p>
    <w:p>
      <w:pPr>
        <w:pStyle w:val="8"/>
        <w:spacing w:before="151" w:line="441" w:lineRule="exact"/>
        <w:ind w:left="259"/>
        <w:rPr>
          <w:sz w:val="24"/>
          <w:szCs w:val="24"/>
        </w:rPr>
      </w:pPr>
      <w:r>
        <w:rPr>
          <w:spacing w:val="-1"/>
          <w:position w:val="14"/>
          <w:sz w:val="24"/>
          <w:szCs w:val="24"/>
        </w:rPr>
        <w:t>（3）评标委员会成员对客观评审因素评分不一致的；</w:t>
      </w:r>
    </w:p>
    <w:p>
      <w:pPr>
        <w:pStyle w:val="8"/>
        <w:spacing w:before="1" w:line="222" w:lineRule="auto"/>
        <w:ind w:left="259"/>
        <w:rPr>
          <w:sz w:val="24"/>
          <w:szCs w:val="24"/>
        </w:rPr>
      </w:pPr>
      <w:r>
        <w:rPr>
          <w:spacing w:val="-2"/>
          <w:sz w:val="24"/>
          <w:szCs w:val="24"/>
        </w:rPr>
        <w:t>（4）经评标委员会认定评分畸高、畸低的。</w:t>
      </w:r>
    </w:p>
    <w:p>
      <w:pPr>
        <w:pStyle w:val="8"/>
        <w:spacing w:before="152" w:line="338" w:lineRule="auto"/>
        <w:ind w:left="17" w:right="122" w:firstLine="238"/>
        <w:jc w:val="both"/>
        <w:rPr>
          <w:sz w:val="24"/>
          <w:szCs w:val="24"/>
        </w:rPr>
      </w:pPr>
      <w:r>
        <w:rPr>
          <w:spacing w:val="-3"/>
          <w:sz w:val="24"/>
          <w:szCs w:val="24"/>
        </w:rPr>
        <w:t>评标报告签署前，经复核发现存在以上情形之一的，评标委员会应当当场修改评标结果，</w:t>
      </w:r>
      <w:r>
        <w:rPr>
          <w:spacing w:val="15"/>
          <w:sz w:val="24"/>
          <w:szCs w:val="24"/>
        </w:rPr>
        <w:t xml:space="preserve"> </w:t>
      </w:r>
      <w:r>
        <w:rPr>
          <w:spacing w:val="2"/>
          <w:sz w:val="24"/>
          <w:szCs w:val="24"/>
        </w:rPr>
        <w:t>并在评标报告中记载；评标报告签署后，采购人或者采购代理机构发现存</w:t>
      </w:r>
      <w:r>
        <w:rPr>
          <w:spacing w:val="1"/>
          <w:sz w:val="24"/>
          <w:szCs w:val="24"/>
        </w:rPr>
        <w:t>在以上情形之一</w:t>
      </w:r>
      <w:r>
        <w:rPr>
          <w:sz w:val="24"/>
          <w:szCs w:val="24"/>
        </w:rPr>
        <w:t xml:space="preserve"> </w:t>
      </w:r>
      <w:r>
        <w:rPr>
          <w:spacing w:val="2"/>
          <w:sz w:val="24"/>
          <w:szCs w:val="24"/>
        </w:rPr>
        <w:t>的，应当组织原评标委员会进行重新评审，重新评审改变评标结果的，书</w:t>
      </w:r>
      <w:r>
        <w:rPr>
          <w:spacing w:val="1"/>
          <w:sz w:val="24"/>
          <w:szCs w:val="24"/>
        </w:rPr>
        <w:t>面报告本级财政</w:t>
      </w:r>
    </w:p>
    <w:p>
      <w:pPr>
        <w:pStyle w:val="8"/>
        <w:spacing w:line="221" w:lineRule="auto"/>
        <w:ind w:left="15"/>
        <w:rPr>
          <w:sz w:val="24"/>
          <w:szCs w:val="24"/>
        </w:rPr>
      </w:pPr>
      <w:r>
        <w:rPr>
          <w:spacing w:val="-6"/>
          <w:sz w:val="24"/>
          <w:szCs w:val="24"/>
        </w:rPr>
        <w:t>部门。</w:t>
      </w:r>
    </w:p>
    <w:p>
      <w:pPr>
        <w:pStyle w:val="8"/>
        <w:spacing w:before="151" w:line="222" w:lineRule="auto"/>
        <w:ind w:left="252"/>
        <w:rPr>
          <w:sz w:val="24"/>
          <w:szCs w:val="24"/>
        </w:rPr>
      </w:pPr>
      <w:r>
        <w:rPr>
          <w:spacing w:val="-1"/>
          <w:sz w:val="24"/>
          <w:szCs w:val="24"/>
          <w14:textOutline w14:w="4358" w14:cap="sq" w14:cmpd="sng">
            <w14:solidFill>
              <w14:srgbClr w14:val="000000"/>
            </w14:solidFill>
            <w14:prstDash w14:val="solid"/>
            <w14:bevel/>
          </w14:textOutline>
        </w:rPr>
        <w:t>35、澄清、说明或补正的形式</w:t>
      </w:r>
    </w:p>
    <w:p>
      <w:pPr>
        <w:pStyle w:val="8"/>
        <w:spacing w:before="153" w:line="338" w:lineRule="auto"/>
        <w:ind w:left="17" w:right="219" w:firstLine="234"/>
        <w:rPr>
          <w:sz w:val="24"/>
          <w:szCs w:val="24"/>
        </w:rPr>
      </w:pPr>
      <w:r>
        <w:rPr>
          <w:spacing w:val="-1"/>
          <w:sz w:val="24"/>
          <w:szCs w:val="24"/>
        </w:rPr>
        <w:t>35.1</w:t>
      </w:r>
      <w:r>
        <w:rPr>
          <w:spacing w:val="-35"/>
          <w:sz w:val="24"/>
          <w:szCs w:val="24"/>
        </w:rPr>
        <w:t xml:space="preserve"> </w:t>
      </w:r>
      <w:r>
        <w:rPr>
          <w:spacing w:val="-1"/>
          <w:sz w:val="24"/>
          <w:szCs w:val="24"/>
        </w:rPr>
        <w:t>对于投标文件中含义不明确、同类问题表述不一致或者有明显文字和计算错误的内</w:t>
      </w:r>
      <w:r>
        <w:rPr>
          <w:sz w:val="24"/>
          <w:szCs w:val="24"/>
        </w:rPr>
        <w:t xml:space="preserve"> </w:t>
      </w:r>
      <w:r>
        <w:rPr>
          <w:spacing w:val="-1"/>
          <w:sz w:val="24"/>
          <w:szCs w:val="24"/>
        </w:rPr>
        <w:t>容，评标委员会将通过“政府采购云平台</w:t>
      </w:r>
      <w:r>
        <w:rPr>
          <w:spacing w:val="-88"/>
          <w:sz w:val="24"/>
          <w:szCs w:val="24"/>
        </w:rPr>
        <w:t xml:space="preserve"> </w:t>
      </w:r>
      <w:r>
        <w:rPr>
          <w:spacing w:val="-1"/>
          <w:sz w:val="24"/>
          <w:szCs w:val="24"/>
        </w:rPr>
        <w:t>”在线询标的方式</w:t>
      </w:r>
      <w:r>
        <w:rPr>
          <w:spacing w:val="-2"/>
          <w:sz w:val="24"/>
          <w:szCs w:val="24"/>
        </w:rPr>
        <w:t>要求投标供应商在规定的时间</w:t>
      </w:r>
    </w:p>
    <w:p>
      <w:pPr>
        <w:pStyle w:val="8"/>
        <w:spacing w:line="220" w:lineRule="auto"/>
        <w:ind w:left="43"/>
        <w:rPr>
          <w:sz w:val="24"/>
          <w:szCs w:val="24"/>
        </w:rPr>
      </w:pPr>
      <w:r>
        <w:rPr>
          <w:spacing w:val="-2"/>
          <w:sz w:val="24"/>
          <w:szCs w:val="24"/>
        </w:rPr>
        <w:t>内作出必要的澄清、说明或者补正，</w:t>
      </w:r>
      <w:r>
        <w:rPr>
          <w:spacing w:val="-2"/>
          <w:sz w:val="24"/>
          <w:szCs w:val="24"/>
          <w14:textOutline w14:w="4358" w14:cap="sq" w14:cmpd="sng">
            <w14:solidFill>
              <w14:srgbClr w14:val="000000"/>
            </w14:solidFill>
            <w14:prstDash w14:val="solid"/>
            <w14:bevel/>
          </w14:textOutline>
        </w:rPr>
        <w:t>投标供应商澄清、说明或补正时间为</w:t>
      </w:r>
      <w:r>
        <w:rPr>
          <w:spacing w:val="-32"/>
          <w:sz w:val="24"/>
          <w:szCs w:val="24"/>
        </w:rPr>
        <w:t xml:space="preserve"> </w:t>
      </w:r>
      <w:r>
        <w:rPr>
          <w:spacing w:val="-2"/>
          <w:sz w:val="24"/>
          <w:szCs w:val="24"/>
          <w14:textOutline w14:w="4358" w14:cap="sq" w14:cmpd="sng">
            <w14:solidFill>
              <w14:srgbClr w14:val="000000"/>
            </w14:solidFill>
            <w14:prstDash w14:val="solid"/>
            <w14:bevel/>
          </w14:textOutline>
        </w:rPr>
        <w:t>20</w:t>
      </w:r>
      <w:r>
        <w:rPr>
          <w:spacing w:val="-44"/>
          <w:sz w:val="24"/>
          <w:szCs w:val="24"/>
        </w:rPr>
        <w:t xml:space="preserve"> </w:t>
      </w:r>
      <w:r>
        <w:rPr>
          <w:spacing w:val="-2"/>
          <w:sz w:val="24"/>
          <w:szCs w:val="24"/>
          <w14:textOutline w14:w="4358" w14:cap="sq" w14:cmpd="sng">
            <w14:solidFill>
              <w14:srgbClr w14:val="000000"/>
            </w14:solidFill>
            <w14:prstDash w14:val="solid"/>
            <w14:bevel/>
          </w14:textOutline>
        </w:rPr>
        <w:t>分钟</w:t>
      </w:r>
      <w:r>
        <w:rPr>
          <w:spacing w:val="-2"/>
          <w:sz w:val="24"/>
          <w:szCs w:val="24"/>
        </w:rPr>
        <w:t>。</w:t>
      </w:r>
    </w:p>
    <w:p>
      <w:pPr>
        <w:pStyle w:val="8"/>
        <w:spacing w:before="155" w:line="338" w:lineRule="auto"/>
        <w:ind w:left="20" w:right="219" w:firstLine="231"/>
        <w:rPr>
          <w:sz w:val="24"/>
          <w:szCs w:val="24"/>
        </w:rPr>
      </w:pPr>
      <w:r>
        <w:rPr>
          <w:spacing w:val="-2"/>
          <w:sz w:val="24"/>
          <w:szCs w:val="24"/>
        </w:rPr>
        <w:t>35.2</w:t>
      </w:r>
      <w:r>
        <w:rPr>
          <w:spacing w:val="-27"/>
          <w:sz w:val="24"/>
          <w:szCs w:val="24"/>
        </w:rPr>
        <w:t xml:space="preserve"> </w:t>
      </w:r>
      <w:r>
        <w:rPr>
          <w:spacing w:val="-2"/>
          <w:sz w:val="24"/>
          <w:szCs w:val="24"/>
        </w:rPr>
        <w:t>投标供应商的澄清、说明或者补正应当通过“政府采购云平台</w:t>
      </w:r>
      <w:r>
        <w:rPr>
          <w:spacing w:val="-88"/>
          <w:sz w:val="24"/>
          <w:szCs w:val="24"/>
        </w:rPr>
        <w:t xml:space="preserve"> </w:t>
      </w:r>
      <w:r>
        <w:rPr>
          <w:spacing w:val="-2"/>
          <w:sz w:val="24"/>
          <w:szCs w:val="24"/>
        </w:rPr>
        <w:t>”在线答复的方式提</w:t>
      </w:r>
      <w:r>
        <w:rPr>
          <w:sz w:val="24"/>
          <w:szCs w:val="24"/>
        </w:rPr>
        <w:t xml:space="preserve"> </w:t>
      </w:r>
      <w:r>
        <w:rPr>
          <w:spacing w:val="-1"/>
          <w:sz w:val="24"/>
          <w:szCs w:val="24"/>
        </w:rPr>
        <w:t>交，并加盖公章（电子印章</w:t>
      </w:r>
      <w:r>
        <w:rPr>
          <w:spacing w:val="10"/>
          <w:sz w:val="24"/>
          <w:szCs w:val="24"/>
        </w:rPr>
        <w:t>），</w:t>
      </w:r>
      <w:r>
        <w:rPr>
          <w:spacing w:val="-1"/>
          <w:sz w:val="24"/>
          <w:szCs w:val="24"/>
        </w:rPr>
        <w:t>或者由法定代表人（负责人）或其授权的代</w:t>
      </w:r>
      <w:r>
        <w:rPr>
          <w:spacing w:val="-2"/>
          <w:sz w:val="24"/>
          <w:szCs w:val="24"/>
        </w:rPr>
        <w:t>表签字。投标</w:t>
      </w:r>
    </w:p>
    <w:p>
      <w:pPr>
        <w:pStyle w:val="8"/>
        <w:spacing w:line="220" w:lineRule="auto"/>
        <w:ind w:left="15"/>
        <w:rPr>
          <w:sz w:val="24"/>
          <w:szCs w:val="24"/>
        </w:rPr>
      </w:pPr>
      <w:r>
        <w:rPr>
          <w:sz w:val="24"/>
          <w:szCs w:val="24"/>
        </w:rPr>
        <w:t>供应商的澄清、说明或者补正不得超出投标文件</w:t>
      </w:r>
      <w:r>
        <w:rPr>
          <w:spacing w:val="-1"/>
          <w:sz w:val="24"/>
          <w:szCs w:val="24"/>
        </w:rPr>
        <w:t>的范围或者改变投标文件的实质性内容，</w:t>
      </w:r>
    </w:p>
    <w:p>
      <w:pPr>
        <w:pStyle w:val="8"/>
        <w:spacing w:before="155" w:line="222" w:lineRule="auto"/>
        <w:ind w:left="20"/>
        <w:rPr>
          <w:rFonts w:ascii="Arial"/>
          <w:sz w:val="21"/>
        </w:rPr>
      </w:pPr>
      <w:r>
        <w:rPr>
          <w:spacing w:val="-1"/>
          <w:sz w:val="24"/>
          <w:szCs w:val="24"/>
        </w:rPr>
        <w:t>不接受投标供应商主动对投标文件的澄清、说明或者补正。</w:t>
      </w:r>
    </w:p>
    <w:p>
      <w:pPr>
        <w:pStyle w:val="8"/>
        <w:spacing w:before="78" w:line="338" w:lineRule="auto"/>
        <w:ind w:left="16" w:right="219" w:firstLine="235"/>
        <w:jc w:val="both"/>
        <w:rPr>
          <w:sz w:val="24"/>
          <w:szCs w:val="24"/>
        </w:rPr>
      </w:pPr>
      <w:r>
        <w:rPr>
          <w:spacing w:val="-2"/>
          <w:sz w:val="24"/>
          <w:szCs w:val="24"/>
        </w:rPr>
        <w:t>35.3</w:t>
      </w:r>
      <w:r>
        <w:rPr>
          <w:spacing w:val="-27"/>
          <w:sz w:val="24"/>
          <w:szCs w:val="24"/>
        </w:rPr>
        <w:t xml:space="preserve"> </w:t>
      </w:r>
      <w:r>
        <w:rPr>
          <w:spacing w:val="-2"/>
          <w:sz w:val="24"/>
          <w:szCs w:val="24"/>
        </w:rPr>
        <w:t>上述询标、澄清、说明和补正工作如因客观原因无法通过“政府采购云平台</w:t>
      </w:r>
      <w:r>
        <w:rPr>
          <w:spacing w:val="-88"/>
          <w:sz w:val="24"/>
          <w:szCs w:val="24"/>
        </w:rPr>
        <w:t xml:space="preserve"> </w:t>
      </w:r>
      <w:r>
        <w:rPr>
          <w:spacing w:val="-2"/>
          <w:sz w:val="24"/>
          <w:szCs w:val="24"/>
        </w:rPr>
        <w:t>”在线</w:t>
      </w:r>
      <w:r>
        <w:rPr>
          <w:sz w:val="24"/>
          <w:szCs w:val="24"/>
        </w:rPr>
        <w:t xml:space="preserve"> 进行的，将采用电子邮件等形式进行，请供应</w:t>
      </w:r>
      <w:r>
        <w:rPr>
          <w:spacing w:val="-1"/>
          <w:sz w:val="24"/>
          <w:szCs w:val="24"/>
        </w:rPr>
        <w:t>商保证办理投标事宜人员电话畅通、网络在</w:t>
      </w:r>
    </w:p>
    <w:p>
      <w:pPr>
        <w:pStyle w:val="8"/>
        <w:spacing w:before="1" w:line="220" w:lineRule="auto"/>
        <w:ind w:left="22"/>
        <w:rPr>
          <w:sz w:val="24"/>
          <w:szCs w:val="24"/>
        </w:rPr>
      </w:pPr>
      <w:r>
        <w:rPr>
          <w:spacing w:val="-1"/>
          <w:sz w:val="24"/>
          <w:szCs w:val="24"/>
        </w:rPr>
        <w:t>线。如未及时进行澄清、说明或者补正的，视为放弃澄清、说明或者补正的权利。</w:t>
      </w:r>
    </w:p>
    <w:p>
      <w:pPr>
        <w:pStyle w:val="8"/>
        <w:spacing w:before="154" w:line="222" w:lineRule="auto"/>
        <w:ind w:left="252"/>
        <w:rPr>
          <w:sz w:val="24"/>
          <w:szCs w:val="24"/>
        </w:rPr>
      </w:pPr>
      <w:r>
        <w:rPr>
          <w:spacing w:val="-1"/>
          <w:sz w:val="24"/>
          <w:szCs w:val="24"/>
          <w14:textOutline w14:w="4358" w14:cap="sq" w14:cmpd="sng">
            <w14:solidFill>
              <w14:srgbClr w14:val="000000"/>
            </w14:solidFill>
            <w14:prstDash w14:val="solid"/>
            <w14:bevel/>
          </w14:textOutline>
        </w:rPr>
        <w:t>36、错误修正的原则</w:t>
      </w:r>
    </w:p>
    <w:p>
      <w:pPr>
        <w:pStyle w:val="8"/>
        <w:spacing w:before="150" w:line="439" w:lineRule="exact"/>
        <w:ind w:left="281"/>
        <w:rPr>
          <w:sz w:val="24"/>
          <w:szCs w:val="24"/>
        </w:rPr>
      </w:pPr>
      <w:r>
        <w:rPr>
          <w:spacing w:val="-1"/>
          <w:position w:val="14"/>
          <w:sz w:val="24"/>
          <w:szCs w:val="24"/>
        </w:rPr>
        <w:t>电子交易平台客户端里开标一览表录入的投标报价或优惠率与扫描上传的</w:t>
      </w:r>
      <w:r>
        <w:rPr>
          <w:spacing w:val="-2"/>
          <w:position w:val="14"/>
          <w:sz w:val="24"/>
          <w:szCs w:val="24"/>
        </w:rPr>
        <w:t>报价文件信息</w:t>
      </w:r>
    </w:p>
    <w:p>
      <w:pPr>
        <w:pStyle w:val="8"/>
        <w:spacing w:before="1" w:line="220" w:lineRule="auto"/>
        <w:ind w:left="20"/>
        <w:rPr>
          <w:sz w:val="24"/>
          <w:szCs w:val="24"/>
        </w:rPr>
      </w:pPr>
      <w:r>
        <w:rPr>
          <w:spacing w:val="-1"/>
          <w:sz w:val="24"/>
          <w:szCs w:val="24"/>
        </w:rPr>
        <w:t>不一致的，以扫描上传的报价文件信息为准进行修正。</w:t>
      </w:r>
    </w:p>
    <w:p>
      <w:pPr>
        <w:pStyle w:val="8"/>
        <w:spacing w:before="154" w:line="220" w:lineRule="auto"/>
        <w:ind w:left="253"/>
        <w:rPr>
          <w:sz w:val="24"/>
          <w:szCs w:val="24"/>
        </w:rPr>
      </w:pPr>
      <w:r>
        <w:rPr>
          <w:sz w:val="24"/>
          <w:szCs w:val="24"/>
        </w:rPr>
        <w:t>投标文件报价出现前后不一致的，除竞争性磋商</w:t>
      </w:r>
      <w:r>
        <w:rPr>
          <w:spacing w:val="-1"/>
          <w:sz w:val="24"/>
          <w:szCs w:val="24"/>
        </w:rPr>
        <w:t>文件另有规定外，按照下列规定修正：</w:t>
      </w:r>
    </w:p>
    <w:p>
      <w:pPr>
        <w:pStyle w:val="8"/>
        <w:spacing w:before="153" w:line="439" w:lineRule="exact"/>
        <w:ind w:left="252"/>
        <w:rPr>
          <w:sz w:val="24"/>
          <w:szCs w:val="24"/>
        </w:rPr>
      </w:pPr>
      <w:r>
        <w:rPr>
          <w:spacing w:val="-1"/>
          <w:position w:val="14"/>
          <w:sz w:val="24"/>
          <w:szCs w:val="24"/>
        </w:rPr>
        <w:t>36.1 投标函中表述的内容与报价表中不一致的，以报价表为准；报价表中的内容与</w:t>
      </w:r>
      <w:r>
        <w:rPr>
          <w:spacing w:val="-2"/>
          <w:position w:val="14"/>
          <w:sz w:val="24"/>
          <w:szCs w:val="24"/>
        </w:rPr>
        <w:t>报价</w:t>
      </w:r>
    </w:p>
    <w:p>
      <w:pPr>
        <w:pStyle w:val="8"/>
        <w:spacing w:before="1" w:line="222" w:lineRule="auto"/>
        <w:ind w:left="29"/>
        <w:rPr>
          <w:sz w:val="24"/>
          <w:szCs w:val="24"/>
        </w:rPr>
      </w:pPr>
      <w:r>
        <w:rPr>
          <w:spacing w:val="-3"/>
          <w:sz w:val="24"/>
          <w:szCs w:val="24"/>
        </w:rPr>
        <w:t>明细表不一致的，以报价表为准；</w:t>
      </w:r>
    </w:p>
    <w:p>
      <w:pPr>
        <w:pStyle w:val="8"/>
        <w:spacing w:before="153" w:line="222" w:lineRule="auto"/>
        <w:ind w:left="252"/>
        <w:rPr>
          <w:sz w:val="24"/>
          <w:szCs w:val="24"/>
        </w:rPr>
      </w:pPr>
      <w:r>
        <w:rPr>
          <w:spacing w:val="-1"/>
          <w:sz w:val="24"/>
          <w:szCs w:val="24"/>
        </w:rPr>
        <w:t>36.2 投标文件中的大写金额和小写金额不一致的，以大写金额为准；</w:t>
      </w:r>
    </w:p>
    <w:p>
      <w:pPr>
        <w:pStyle w:val="8"/>
        <w:spacing w:before="150" w:line="220" w:lineRule="auto"/>
        <w:ind w:left="252"/>
        <w:rPr>
          <w:sz w:val="24"/>
          <w:szCs w:val="24"/>
        </w:rPr>
      </w:pPr>
      <w:r>
        <w:rPr>
          <w:spacing w:val="-4"/>
          <w:sz w:val="24"/>
          <w:szCs w:val="24"/>
        </w:rPr>
        <w:t>36.3 单价金额小数点或者百分比有明显错位的，以开标一览表的总价为准，并修改单价；</w:t>
      </w:r>
    </w:p>
    <w:p>
      <w:pPr>
        <w:pStyle w:val="8"/>
        <w:spacing w:before="153" w:line="221" w:lineRule="auto"/>
        <w:ind w:left="252"/>
        <w:rPr>
          <w:sz w:val="24"/>
          <w:szCs w:val="24"/>
        </w:rPr>
      </w:pPr>
      <w:r>
        <w:rPr>
          <w:sz w:val="24"/>
          <w:szCs w:val="24"/>
        </w:rPr>
        <w:t>36.4 总价金额与按单价汇总金额不一</w:t>
      </w:r>
      <w:r>
        <w:rPr>
          <w:spacing w:val="-1"/>
          <w:sz w:val="24"/>
          <w:szCs w:val="24"/>
        </w:rPr>
        <w:t>致的，以单价金额计算结果为准；</w:t>
      </w:r>
    </w:p>
    <w:p>
      <w:pPr>
        <w:pStyle w:val="8"/>
        <w:spacing w:before="155" w:line="222" w:lineRule="auto"/>
        <w:ind w:left="252"/>
        <w:rPr>
          <w:sz w:val="24"/>
          <w:szCs w:val="24"/>
        </w:rPr>
      </w:pPr>
      <w:r>
        <w:rPr>
          <w:sz w:val="24"/>
          <w:szCs w:val="24"/>
        </w:rPr>
        <w:t>36.5 若用文字表示的数值与用数字表示的数值</w:t>
      </w:r>
      <w:r>
        <w:rPr>
          <w:spacing w:val="-1"/>
          <w:sz w:val="24"/>
          <w:szCs w:val="24"/>
        </w:rPr>
        <w:t>不一致，以文字表示的数值为准；</w:t>
      </w:r>
    </w:p>
    <w:p>
      <w:pPr>
        <w:pStyle w:val="8"/>
        <w:spacing w:before="150" w:line="220" w:lineRule="auto"/>
        <w:ind w:left="252"/>
        <w:rPr>
          <w:sz w:val="24"/>
          <w:szCs w:val="24"/>
        </w:rPr>
      </w:pPr>
      <w:r>
        <w:rPr>
          <w:spacing w:val="-1"/>
          <w:sz w:val="24"/>
          <w:szCs w:val="24"/>
        </w:rPr>
        <w:t>36.6 如有多报（指数量超出竞争性磋商文件需求）、重报（指同一货物重复报价</w:t>
      </w:r>
      <w:r>
        <w:rPr>
          <w:spacing w:val="6"/>
          <w:sz w:val="24"/>
          <w:szCs w:val="24"/>
        </w:rPr>
        <w:t>），</w:t>
      </w:r>
      <w:r>
        <w:rPr>
          <w:spacing w:val="-1"/>
          <w:sz w:val="24"/>
          <w:szCs w:val="24"/>
        </w:rPr>
        <w:t>其</w:t>
      </w:r>
    </w:p>
    <w:p>
      <w:pPr>
        <w:pStyle w:val="8"/>
        <w:spacing w:before="154" w:line="219" w:lineRule="auto"/>
        <w:ind w:left="13"/>
        <w:rPr>
          <w:sz w:val="24"/>
          <w:szCs w:val="24"/>
        </w:rPr>
      </w:pPr>
      <w:r>
        <w:rPr>
          <w:spacing w:val="-1"/>
          <w:sz w:val="24"/>
          <w:szCs w:val="24"/>
        </w:rPr>
        <w:t>投标总价在评标过程中不予调整，如其中标，其合同价按其投标单价予以调整；</w:t>
      </w:r>
    </w:p>
    <w:p>
      <w:pPr>
        <w:pStyle w:val="8"/>
        <w:spacing w:before="157" w:line="222" w:lineRule="auto"/>
        <w:ind w:left="252"/>
        <w:rPr>
          <w:sz w:val="24"/>
          <w:szCs w:val="24"/>
        </w:rPr>
      </w:pPr>
      <w:r>
        <w:rPr>
          <w:spacing w:val="-1"/>
          <w:sz w:val="24"/>
          <w:szCs w:val="24"/>
        </w:rPr>
        <w:t>36.7 对不同文字文本投标文件的解释发生异议的，以中文文本为准；</w:t>
      </w:r>
    </w:p>
    <w:p>
      <w:pPr>
        <w:pStyle w:val="8"/>
        <w:spacing w:before="152" w:line="338" w:lineRule="auto"/>
        <w:ind w:left="14" w:right="264" w:firstLine="268"/>
        <w:rPr>
          <w:sz w:val="24"/>
          <w:szCs w:val="24"/>
        </w:rPr>
      </w:pPr>
      <w:r>
        <w:rPr>
          <w:spacing w:val="-1"/>
          <w:sz w:val="24"/>
          <w:szCs w:val="24"/>
        </w:rPr>
        <w:t>同时出现两种以上不一致的，按照前款规定的顺序修正。按上述修正</w:t>
      </w:r>
      <w:r>
        <w:rPr>
          <w:spacing w:val="-2"/>
          <w:sz w:val="24"/>
          <w:szCs w:val="24"/>
        </w:rPr>
        <w:t>错误的原则及方法</w:t>
      </w:r>
      <w:r>
        <w:rPr>
          <w:sz w:val="24"/>
          <w:szCs w:val="24"/>
        </w:rPr>
        <w:t xml:space="preserve"> 调整或修正投标文件的投标报价，供应商确认后，</w:t>
      </w:r>
      <w:r>
        <w:rPr>
          <w:spacing w:val="-1"/>
          <w:sz w:val="24"/>
          <w:szCs w:val="24"/>
        </w:rPr>
        <w:t>以调整或修正后的投标报价为准。如供</w:t>
      </w:r>
      <w:r>
        <w:rPr>
          <w:sz w:val="24"/>
          <w:szCs w:val="24"/>
        </w:rPr>
        <w:t xml:space="preserve"> 应商拒绝调整或修正的，其投标文件按无效标处理。</w:t>
      </w:r>
      <w:r>
        <w:rPr>
          <w:sz w:val="24"/>
          <w:szCs w:val="24"/>
          <w14:textOutline w14:w="4358" w14:cap="sq" w14:cmpd="sng">
            <w14:solidFill>
              <w14:srgbClr w14:val="000000"/>
            </w14:solidFill>
            <w14:prstDash w14:val="solid"/>
            <w14:bevel/>
          </w14:textOutline>
        </w:rPr>
        <w:t>修正应当采用电子询标的形式</w:t>
      </w:r>
      <w:r>
        <w:rPr>
          <w:spacing w:val="-1"/>
          <w:sz w:val="24"/>
          <w:szCs w:val="24"/>
          <w14:textOutline w14:w="4358" w14:cap="sq" w14:cmpd="sng">
            <w14:solidFill>
              <w14:srgbClr w14:val="000000"/>
            </w14:solidFill>
            <w14:prstDash w14:val="solid"/>
            <w14:bevel/>
          </w14:textOutline>
        </w:rPr>
        <w:t>，并加</w:t>
      </w:r>
    </w:p>
    <w:p>
      <w:pPr>
        <w:pStyle w:val="8"/>
        <w:spacing w:line="221" w:lineRule="auto"/>
        <w:ind w:left="20"/>
        <w:rPr>
          <w:sz w:val="24"/>
          <w:szCs w:val="24"/>
        </w:rPr>
      </w:pPr>
      <w:r>
        <w:rPr>
          <w:spacing w:val="-2"/>
          <w:sz w:val="24"/>
          <w:szCs w:val="24"/>
          <w14:textOutline w14:w="4358" w14:cap="sq" w14:cmpd="sng">
            <w14:solidFill>
              <w14:srgbClr w14:val="000000"/>
            </w14:solidFill>
            <w14:prstDash w14:val="solid"/>
            <w14:bevel/>
          </w14:textOutline>
        </w:rPr>
        <w:t>盖公章（电子印章）。</w:t>
      </w:r>
    </w:p>
    <w:p>
      <w:pPr>
        <w:pStyle w:val="8"/>
        <w:spacing w:before="152" w:line="222" w:lineRule="auto"/>
        <w:ind w:left="252"/>
        <w:rPr>
          <w:sz w:val="24"/>
          <w:szCs w:val="24"/>
        </w:rPr>
      </w:pPr>
      <w:r>
        <w:rPr>
          <w:spacing w:val="-1"/>
          <w:sz w:val="24"/>
          <w:szCs w:val="24"/>
          <w14:textOutline w14:w="4358" w14:cap="sq" w14:cmpd="sng">
            <w14:solidFill>
              <w14:srgbClr w14:val="000000"/>
            </w14:solidFill>
            <w14:prstDash w14:val="solid"/>
            <w14:bevel/>
          </w14:textOutline>
        </w:rPr>
        <w:t>37、无效投标文件</w:t>
      </w:r>
    </w:p>
    <w:p>
      <w:pPr>
        <w:pStyle w:val="8"/>
        <w:spacing w:before="153" w:line="222" w:lineRule="auto"/>
        <w:ind w:left="252"/>
        <w:rPr>
          <w:sz w:val="24"/>
          <w:szCs w:val="24"/>
        </w:rPr>
      </w:pPr>
      <w:r>
        <w:rPr>
          <w:spacing w:val="-1"/>
          <w:sz w:val="24"/>
          <w:szCs w:val="24"/>
        </w:rPr>
        <w:t>有下列情形之一的，投标文件按无效标处理：</w:t>
      </w:r>
    </w:p>
    <w:p>
      <w:pPr>
        <w:pStyle w:val="8"/>
        <w:spacing w:before="150" w:line="220" w:lineRule="auto"/>
        <w:ind w:left="252"/>
        <w:rPr>
          <w:sz w:val="24"/>
          <w:szCs w:val="24"/>
        </w:rPr>
      </w:pPr>
      <w:r>
        <w:rPr>
          <w:sz w:val="24"/>
          <w:szCs w:val="24"/>
        </w:rPr>
        <w:t>37.1 报名的投标人与参加投标的投标人发生实</w:t>
      </w:r>
      <w:r>
        <w:rPr>
          <w:spacing w:val="-1"/>
          <w:sz w:val="24"/>
          <w:szCs w:val="24"/>
        </w:rPr>
        <w:t>质性变更的且未提供有效证明的；</w:t>
      </w:r>
    </w:p>
    <w:p>
      <w:pPr>
        <w:pStyle w:val="8"/>
        <w:spacing w:before="154" w:line="222" w:lineRule="auto"/>
        <w:ind w:left="252"/>
        <w:rPr>
          <w:sz w:val="24"/>
          <w:szCs w:val="24"/>
        </w:rPr>
      </w:pPr>
      <w:r>
        <w:rPr>
          <w:spacing w:val="-1"/>
          <w:sz w:val="24"/>
          <w:szCs w:val="24"/>
        </w:rPr>
        <w:t>37.2</w:t>
      </w:r>
      <w:r>
        <w:rPr>
          <w:spacing w:val="-39"/>
          <w:sz w:val="24"/>
          <w:szCs w:val="24"/>
        </w:rPr>
        <w:t xml:space="preserve"> </w:t>
      </w:r>
      <w:r>
        <w:rPr>
          <w:spacing w:val="-1"/>
          <w:sz w:val="24"/>
          <w:szCs w:val="24"/>
        </w:rPr>
        <w:t>投标人提交两份或两份以上内容不同的投标文件，未声明哪一份有效的；</w:t>
      </w:r>
    </w:p>
    <w:p>
      <w:pPr>
        <w:pStyle w:val="8"/>
        <w:spacing w:before="153" w:line="222" w:lineRule="auto"/>
        <w:ind w:left="252"/>
        <w:rPr>
          <w:sz w:val="24"/>
          <w:szCs w:val="24"/>
        </w:rPr>
      </w:pPr>
      <w:r>
        <w:rPr>
          <w:sz w:val="24"/>
          <w:szCs w:val="24"/>
        </w:rPr>
        <w:t>37.3 投标文件非投标人法定代表人签署的，未提供</w:t>
      </w:r>
      <w:r>
        <w:rPr>
          <w:spacing w:val="-1"/>
          <w:sz w:val="24"/>
          <w:szCs w:val="24"/>
        </w:rPr>
        <w:t>或提供无效的法定代表人授权书；</w:t>
      </w:r>
    </w:p>
    <w:p>
      <w:pPr>
        <w:pStyle w:val="8"/>
        <w:spacing w:before="150" w:line="220" w:lineRule="auto"/>
        <w:ind w:left="252"/>
        <w:rPr>
          <w:sz w:val="24"/>
          <w:szCs w:val="24"/>
        </w:rPr>
      </w:pPr>
      <w:r>
        <w:rPr>
          <w:spacing w:val="-1"/>
          <w:sz w:val="24"/>
          <w:szCs w:val="24"/>
        </w:rPr>
        <w:t>37.4 未按竞争性磋商文件规定装订；</w:t>
      </w:r>
    </w:p>
    <w:p>
      <w:pPr>
        <w:pStyle w:val="8"/>
        <w:spacing w:before="153" w:line="220" w:lineRule="auto"/>
        <w:ind w:left="252"/>
        <w:rPr>
          <w:sz w:val="24"/>
          <w:szCs w:val="24"/>
        </w:rPr>
      </w:pPr>
      <w:r>
        <w:rPr>
          <w:spacing w:val="-1"/>
          <w:sz w:val="24"/>
          <w:szCs w:val="24"/>
        </w:rPr>
        <w:t>37.5 投标文件内容未按竞争性磋商文件规定签字或盖章的；</w:t>
      </w:r>
    </w:p>
    <w:p>
      <w:pPr>
        <w:pStyle w:val="8"/>
        <w:spacing w:before="155" w:line="222" w:lineRule="auto"/>
        <w:ind w:left="252"/>
        <w:rPr>
          <w:sz w:val="24"/>
          <w:szCs w:val="24"/>
        </w:rPr>
      </w:pPr>
      <w:r>
        <w:rPr>
          <w:spacing w:val="-1"/>
          <w:sz w:val="24"/>
          <w:szCs w:val="24"/>
        </w:rPr>
        <w:t>37.6 投标文件组成漏项或未按规定的格式编制或投标文件正、副本份数不足或内容</w:t>
      </w:r>
      <w:r>
        <w:rPr>
          <w:spacing w:val="-2"/>
          <w:sz w:val="24"/>
          <w:szCs w:val="24"/>
        </w:rPr>
        <w:t>不全</w:t>
      </w:r>
    </w:p>
    <w:p>
      <w:pPr>
        <w:pStyle w:val="8"/>
        <w:spacing w:before="151" w:line="221" w:lineRule="auto"/>
        <w:ind w:left="18"/>
        <w:rPr>
          <w:sz w:val="24"/>
          <w:szCs w:val="24"/>
        </w:rPr>
      </w:pPr>
      <w:r>
        <w:rPr>
          <w:spacing w:val="-1"/>
          <w:sz w:val="24"/>
          <w:szCs w:val="24"/>
        </w:rPr>
        <w:t>或内容字迹模糊辨认不清的等而导致评标活动无法正常进行；</w:t>
      </w:r>
    </w:p>
    <w:p>
      <w:pPr>
        <w:pStyle w:val="8"/>
        <w:spacing w:before="152" w:line="220" w:lineRule="auto"/>
        <w:ind w:left="252"/>
        <w:rPr>
          <w:sz w:val="24"/>
          <w:szCs w:val="24"/>
        </w:rPr>
      </w:pPr>
      <w:r>
        <w:rPr>
          <w:spacing w:val="-1"/>
          <w:sz w:val="24"/>
          <w:szCs w:val="24"/>
        </w:rPr>
        <w:t>37.7 投标人未按竞争性磋商文件变更通知更改投标文件的；</w:t>
      </w:r>
    </w:p>
    <w:p>
      <w:pPr>
        <w:pStyle w:val="8"/>
        <w:spacing w:before="155" w:line="222" w:lineRule="auto"/>
        <w:ind w:left="252"/>
        <w:rPr>
          <w:rFonts w:ascii="Arial"/>
          <w:sz w:val="21"/>
        </w:rPr>
      </w:pPr>
      <w:r>
        <w:rPr>
          <w:spacing w:val="-1"/>
          <w:sz w:val="24"/>
          <w:szCs w:val="24"/>
        </w:rPr>
        <w:t>37.8 《开标一览表》和《投标分项报价表》内容不完整且不接受修正意见或字迹不</w:t>
      </w:r>
      <w:r>
        <w:rPr>
          <w:spacing w:val="-2"/>
          <w:sz w:val="24"/>
          <w:szCs w:val="24"/>
        </w:rPr>
        <w:t>能辨</w:t>
      </w:r>
      <w:r>
        <w:rPr>
          <w:rFonts w:hint="eastAsia" w:eastAsia="宋体"/>
          <w:sz w:val="24"/>
          <w:szCs w:val="24"/>
          <w:lang w:eastAsia="zh-CN"/>
        </w:rPr>
        <w:tab/>
      </w:r>
    </w:p>
    <w:p>
      <w:pPr>
        <w:pStyle w:val="8"/>
        <w:spacing w:before="78" w:line="222" w:lineRule="auto"/>
        <w:ind w:left="15"/>
        <w:rPr>
          <w:sz w:val="24"/>
          <w:szCs w:val="24"/>
        </w:rPr>
      </w:pPr>
      <w:r>
        <w:rPr>
          <w:spacing w:val="-3"/>
          <w:sz w:val="24"/>
          <w:szCs w:val="24"/>
        </w:rPr>
        <w:t>认的或未提供；</w:t>
      </w:r>
    </w:p>
    <w:p>
      <w:pPr>
        <w:pStyle w:val="8"/>
        <w:spacing w:before="150" w:line="220" w:lineRule="auto"/>
        <w:ind w:left="252"/>
        <w:rPr>
          <w:sz w:val="24"/>
          <w:szCs w:val="24"/>
        </w:rPr>
      </w:pPr>
      <w:r>
        <w:rPr>
          <w:spacing w:val="-1"/>
          <w:sz w:val="24"/>
          <w:szCs w:val="24"/>
        </w:rPr>
        <w:t>37.9 标项投标报价超过竞争性磋商文件规定的预算金额或最高限价</w:t>
      </w:r>
    </w:p>
    <w:p>
      <w:pPr>
        <w:pStyle w:val="8"/>
        <w:spacing w:before="152" w:line="442" w:lineRule="exact"/>
        <w:ind w:left="252"/>
        <w:rPr>
          <w:sz w:val="24"/>
          <w:szCs w:val="24"/>
        </w:rPr>
      </w:pPr>
      <w:r>
        <w:rPr>
          <w:spacing w:val="-1"/>
          <w:position w:val="15"/>
          <w:sz w:val="24"/>
          <w:szCs w:val="24"/>
        </w:rPr>
        <w:t>37.10</w:t>
      </w:r>
      <w:r>
        <w:rPr>
          <w:spacing w:val="40"/>
          <w:position w:val="15"/>
          <w:sz w:val="24"/>
          <w:szCs w:val="24"/>
        </w:rPr>
        <w:t xml:space="preserve"> </w:t>
      </w:r>
      <w:r>
        <w:rPr>
          <w:spacing w:val="-1"/>
          <w:position w:val="15"/>
          <w:sz w:val="24"/>
          <w:szCs w:val="24"/>
        </w:rPr>
        <w:t>因投标人原因编制错误造成经评标委员会</w:t>
      </w:r>
      <w:r>
        <w:rPr>
          <w:spacing w:val="-2"/>
          <w:position w:val="15"/>
          <w:sz w:val="24"/>
          <w:szCs w:val="24"/>
        </w:rPr>
        <w:t>修正后的报价达到或超过投标报价的</w:t>
      </w:r>
    </w:p>
    <w:p>
      <w:pPr>
        <w:pStyle w:val="8"/>
        <w:spacing w:line="222" w:lineRule="auto"/>
        <w:ind w:left="9"/>
        <w:rPr>
          <w:sz w:val="24"/>
          <w:szCs w:val="24"/>
        </w:rPr>
      </w:pPr>
      <w:r>
        <w:rPr>
          <w:spacing w:val="-3"/>
          <w:sz w:val="24"/>
          <w:szCs w:val="24"/>
        </w:rPr>
        <w:t>0.5%；</w:t>
      </w:r>
    </w:p>
    <w:p>
      <w:pPr>
        <w:pStyle w:val="8"/>
        <w:spacing w:before="150" w:line="439" w:lineRule="exact"/>
        <w:ind w:left="252"/>
        <w:rPr>
          <w:sz w:val="24"/>
          <w:szCs w:val="24"/>
        </w:rPr>
      </w:pPr>
      <w:r>
        <w:rPr>
          <w:position w:val="14"/>
          <w:sz w:val="24"/>
          <w:szCs w:val="24"/>
        </w:rPr>
        <w:t>37.11 投标人的报价明显低于其他通过符合性审查投</w:t>
      </w:r>
      <w:r>
        <w:rPr>
          <w:spacing w:val="-1"/>
          <w:position w:val="14"/>
          <w:sz w:val="24"/>
          <w:szCs w:val="24"/>
        </w:rPr>
        <w:t>标人的报价，有可能影响产品质量</w:t>
      </w:r>
    </w:p>
    <w:p>
      <w:pPr>
        <w:pStyle w:val="8"/>
        <w:spacing w:line="219" w:lineRule="auto"/>
        <w:ind w:left="18"/>
        <w:rPr>
          <w:sz w:val="24"/>
          <w:szCs w:val="24"/>
        </w:rPr>
      </w:pPr>
      <w:r>
        <w:rPr>
          <w:spacing w:val="-1"/>
          <w:sz w:val="24"/>
          <w:szCs w:val="24"/>
        </w:rPr>
        <w:t>或者不能诚信履约的，且在规定时间内不能合理说明原因并提供证明材料的；</w:t>
      </w:r>
    </w:p>
    <w:p>
      <w:pPr>
        <w:pStyle w:val="8"/>
        <w:spacing w:before="157" w:line="220" w:lineRule="auto"/>
        <w:ind w:left="252"/>
        <w:rPr>
          <w:sz w:val="24"/>
          <w:szCs w:val="24"/>
        </w:rPr>
      </w:pPr>
      <w:r>
        <w:rPr>
          <w:spacing w:val="-1"/>
          <w:sz w:val="24"/>
          <w:szCs w:val="24"/>
        </w:rPr>
        <w:t>37.12 未实质性响应竞争性磋商文件中条款要求的投标文件；</w:t>
      </w:r>
    </w:p>
    <w:p>
      <w:pPr>
        <w:pStyle w:val="8"/>
        <w:spacing w:before="152" w:line="221" w:lineRule="auto"/>
        <w:ind w:left="252"/>
        <w:rPr>
          <w:sz w:val="24"/>
          <w:szCs w:val="24"/>
        </w:rPr>
      </w:pPr>
      <w:r>
        <w:rPr>
          <w:sz w:val="24"/>
          <w:szCs w:val="24"/>
        </w:rPr>
        <w:t>37.13 不符合招标范围、技术规格、技术标准</w:t>
      </w:r>
      <w:r>
        <w:rPr>
          <w:spacing w:val="-1"/>
          <w:sz w:val="24"/>
          <w:szCs w:val="24"/>
        </w:rPr>
        <w:t>的要求无法满足采购人使用要求；</w:t>
      </w:r>
    </w:p>
    <w:p>
      <w:pPr>
        <w:pStyle w:val="8"/>
        <w:spacing w:before="152" w:line="222" w:lineRule="auto"/>
        <w:ind w:left="252"/>
        <w:rPr>
          <w:sz w:val="24"/>
          <w:szCs w:val="24"/>
        </w:rPr>
      </w:pPr>
      <w:r>
        <w:rPr>
          <w:spacing w:val="-1"/>
          <w:sz w:val="24"/>
          <w:szCs w:val="24"/>
        </w:rPr>
        <w:t>37.14 投标文件附有采购人不能接受的条款；</w:t>
      </w:r>
    </w:p>
    <w:p>
      <w:pPr>
        <w:pStyle w:val="8"/>
        <w:spacing w:before="153" w:line="222" w:lineRule="auto"/>
        <w:ind w:left="252"/>
        <w:rPr>
          <w:sz w:val="24"/>
          <w:szCs w:val="24"/>
        </w:rPr>
      </w:pPr>
      <w:r>
        <w:rPr>
          <w:sz w:val="24"/>
          <w:szCs w:val="24"/>
        </w:rPr>
        <w:t>37.15 投标文件中提供了赠品或者与本</w:t>
      </w:r>
      <w:r>
        <w:rPr>
          <w:spacing w:val="-1"/>
          <w:sz w:val="24"/>
          <w:szCs w:val="24"/>
        </w:rPr>
        <w:t>项目采购无关的其他商品、服务；</w:t>
      </w:r>
    </w:p>
    <w:p>
      <w:pPr>
        <w:pStyle w:val="8"/>
        <w:spacing w:before="152" w:line="222" w:lineRule="auto"/>
        <w:ind w:left="252"/>
        <w:rPr>
          <w:sz w:val="24"/>
          <w:szCs w:val="24"/>
        </w:rPr>
      </w:pPr>
      <w:r>
        <w:rPr>
          <w:sz w:val="24"/>
          <w:szCs w:val="24"/>
        </w:rPr>
        <w:t>37.16 投标文件中承诺的投标有效期少</w:t>
      </w:r>
      <w:r>
        <w:rPr>
          <w:spacing w:val="-1"/>
          <w:sz w:val="24"/>
          <w:szCs w:val="24"/>
        </w:rPr>
        <w:t>于磋商文件中载明的投标有效期；</w:t>
      </w:r>
    </w:p>
    <w:p>
      <w:pPr>
        <w:pStyle w:val="8"/>
        <w:spacing w:before="150" w:line="219" w:lineRule="auto"/>
        <w:ind w:left="252"/>
        <w:rPr>
          <w:sz w:val="24"/>
          <w:szCs w:val="24"/>
        </w:rPr>
      </w:pPr>
      <w:r>
        <w:rPr>
          <w:spacing w:val="-3"/>
          <w:sz w:val="24"/>
          <w:szCs w:val="24"/>
        </w:rPr>
        <w:t>37.17</w:t>
      </w:r>
      <w:r>
        <w:rPr>
          <w:spacing w:val="-40"/>
          <w:sz w:val="24"/>
          <w:szCs w:val="24"/>
        </w:rPr>
        <w:t xml:space="preserve"> </w:t>
      </w:r>
      <w:r>
        <w:rPr>
          <w:spacing w:val="-3"/>
          <w:sz w:val="24"/>
          <w:szCs w:val="24"/>
        </w:rPr>
        <w:t>投标人串通投标，妨碍其他投标人的竞争行为，损害采购人或者其他投标人的合法</w:t>
      </w:r>
    </w:p>
    <w:p>
      <w:pPr>
        <w:pStyle w:val="8"/>
        <w:spacing w:before="157" w:line="222" w:lineRule="auto"/>
        <w:ind w:left="13"/>
        <w:rPr>
          <w:sz w:val="24"/>
          <w:szCs w:val="24"/>
        </w:rPr>
      </w:pPr>
      <w:r>
        <w:rPr>
          <w:spacing w:val="-6"/>
          <w:sz w:val="24"/>
          <w:szCs w:val="24"/>
        </w:rPr>
        <w:t>权益；</w:t>
      </w:r>
    </w:p>
    <w:p>
      <w:pPr>
        <w:pStyle w:val="8"/>
        <w:spacing w:before="150" w:line="439" w:lineRule="exact"/>
        <w:ind w:left="252"/>
        <w:rPr>
          <w:sz w:val="24"/>
          <w:szCs w:val="24"/>
        </w:rPr>
      </w:pPr>
      <w:r>
        <w:rPr>
          <w:spacing w:val="-3"/>
          <w:position w:val="14"/>
          <w:sz w:val="24"/>
          <w:szCs w:val="24"/>
        </w:rPr>
        <w:t>37.18</w:t>
      </w:r>
      <w:r>
        <w:rPr>
          <w:spacing w:val="-41"/>
          <w:position w:val="14"/>
          <w:sz w:val="24"/>
          <w:szCs w:val="24"/>
        </w:rPr>
        <w:t xml:space="preserve"> </w:t>
      </w:r>
      <w:r>
        <w:rPr>
          <w:spacing w:val="-3"/>
          <w:position w:val="14"/>
          <w:sz w:val="24"/>
          <w:szCs w:val="24"/>
        </w:rPr>
        <w:t>违反国家及政府部门相关法律、法规、文件规定或经评标委员会认定的其他属于重</w:t>
      </w:r>
    </w:p>
    <w:p>
      <w:pPr>
        <w:pStyle w:val="8"/>
        <w:spacing w:before="1" w:line="222" w:lineRule="auto"/>
        <w:ind w:left="17"/>
        <w:rPr>
          <w:sz w:val="24"/>
          <w:szCs w:val="24"/>
        </w:rPr>
      </w:pPr>
      <w:r>
        <w:rPr>
          <w:spacing w:val="-5"/>
          <w:sz w:val="24"/>
          <w:szCs w:val="24"/>
        </w:rPr>
        <w:t>大偏离；</w:t>
      </w:r>
    </w:p>
    <w:p>
      <w:pPr>
        <w:pStyle w:val="8"/>
        <w:spacing w:before="153" w:line="222" w:lineRule="auto"/>
        <w:ind w:left="252"/>
        <w:rPr>
          <w:sz w:val="24"/>
          <w:szCs w:val="24"/>
        </w:rPr>
      </w:pPr>
      <w:r>
        <w:rPr>
          <w:spacing w:val="-2"/>
          <w:sz w:val="24"/>
          <w:szCs w:val="24"/>
          <w14:textOutline w14:w="4358" w14:cap="sq" w14:cmpd="sng">
            <w14:solidFill>
              <w14:srgbClr w14:val="000000"/>
            </w14:solidFill>
            <w14:prstDash w14:val="solid"/>
            <w14:bevel/>
          </w14:textOutline>
        </w:rPr>
        <w:t>38、废标</w:t>
      </w:r>
    </w:p>
    <w:p>
      <w:pPr>
        <w:pStyle w:val="8"/>
        <w:spacing w:before="150" w:line="220" w:lineRule="auto"/>
        <w:ind w:left="252"/>
        <w:rPr>
          <w:sz w:val="24"/>
          <w:szCs w:val="24"/>
        </w:rPr>
      </w:pPr>
      <w:r>
        <w:rPr>
          <w:spacing w:val="-1"/>
          <w:sz w:val="24"/>
          <w:szCs w:val="24"/>
        </w:rPr>
        <w:t>38.1 符合竞争性磋商文件规定废标情形的；</w:t>
      </w:r>
    </w:p>
    <w:p>
      <w:pPr>
        <w:pStyle w:val="8"/>
        <w:spacing w:before="153" w:line="221" w:lineRule="auto"/>
        <w:ind w:left="252"/>
        <w:rPr>
          <w:sz w:val="24"/>
          <w:szCs w:val="24"/>
        </w:rPr>
      </w:pPr>
      <w:r>
        <w:rPr>
          <w:spacing w:val="-3"/>
          <w:sz w:val="24"/>
          <w:szCs w:val="24"/>
        </w:rPr>
        <w:t>38.2</w:t>
      </w:r>
      <w:r>
        <w:rPr>
          <w:spacing w:val="51"/>
          <w:sz w:val="24"/>
          <w:szCs w:val="24"/>
        </w:rPr>
        <w:t xml:space="preserve"> </w:t>
      </w:r>
      <w:r>
        <w:rPr>
          <w:spacing w:val="-3"/>
          <w:sz w:val="24"/>
          <w:szCs w:val="24"/>
        </w:rPr>
        <w:t>出现影响采购公正的违法、违规行为的；</w:t>
      </w:r>
    </w:p>
    <w:p>
      <w:pPr>
        <w:pStyle w:val="8"/>
        <w:spacing w:before="154" w:line="222" w:lineRule="auto"/>
        <w:ind w:left="252"/>
        <w:rPr>
          <w:sz w:val="24"/>
          <w:szCs w:val="24"/>
        </w:rPr>
      </w:pPr>
      <w:r>
        <w:rPr>
          <w:spacing w:val="-1"/>
          <w:sz w:val="24"/>
          <w:szCs w:val="24"/>
        </w:rPr>
        <w:t>38.3 供应商的报价均超过了采购预算（或最高限价</w:t>
      </w:r>
      <w:r>
        <w:rPr>
          <w:spacing w:val="9"/>
          <w:sz w:val="24"/>
          <w:szCs w:val="24"/>
        </w:rPr>
        <w:t>），</w:t>
      </w:r>
      <w:r>
        <w:rPr>
          <w:spacing w:val="-1"/>
          <w:sz w:val="24"/>
          <w:szCs w:val="24"/>
        </w:rPr>
        <w:t>采购人不能支付的;</w:t>
      </w:r>
    </w:p>
    <w:p>
      <w:pPr>
        <w:pStyle w:val="8"/>
        <w:spacing w:before="151" w:line="222" w:lineRule="auto"/>
        <w:ind w:left="252"/>
        <w:rPr>
          <w:sz w:val="24"/>
          <w:szCs w:val="24"/>
        </w:rPr>
      </w:pPr>
      <w:r>
        <w:rPr>
          <w:spacing w:val="-3"/>
          <w:sz w:val="24"/>
          <w:szCs w:val="24"/>
        </w:rPr>
        <w:t>38.4</w:t>
      </w:r>
      <w:r>
        <w:rPr>
          <w:spacing w:val="40"/>
          <w:sz w:val="24"/>
          <w:szCs w:val="24"/>
        </w:rPr>
        <w:t xml:space="preserve"> </w:t>
      </w:r>
      <w:r>
        <w:rPr>
          <w:spacing w:val="-3"/>
          <w:sz w:val="24"/>
          <w:szCs w:val="24"/>
        </w:rPr>
        <w:t>因重大变故，采购任务取消的。</w:t>
      </w:r>
    </w:p>
    <w:p>
      <w:pPr>
        <w:pStyle w:val="8"/>
        <w:spacing w:before="151" w:line="222" w:lineRule="auto"/>
        <w:ind w:left="252"/>
        <w:rPr>
          <w:sz w:val="24"/>
          <w:szCs w:val="24"/>
        </w:rPr>
      </w:pPr>
      <w:r>
        <w:rPr>
          <w:spacing w:val="-1"/>
          <w:sz w:val="24"/>
          <w:szCs w:val="24"/>
          <w14:textOutline w14:w="4358" w14:cap="sq" w14:cmpd="sng">
            <w14:solidFill>
              <w14:srgbClr w14:val="000000"/>
            </w14:solidFill>
            <w14:prstDash w14:val="solid"/>
            <w14:bevel/>
          </w14:textOutline>
        </w:rPr>
        <w:t>39、突发情况处理</w:t>
      </w:r>
    </w:p>
    <w:p>
      <w:pPr>
        <w:pStyle w:val="8"/>
        <w:spacing w:before="153" w:line="439" w:lineRule="exact"/>
        <w:ind w:left="252"/>
        <w:rPr>
          <w:sz w:val="24"/>
          <w:szCs w:val="24"/>
        </w:rPr>
      </w:pPr>
      <w:r>
        <w:rPr>
          <w:spacing w:val="-1"/>
          <w:position w:val="14"/>
          <w:sz w:val="24"/>
          <w:szCs w:val="24"/>
        </w:rPr>
        <w:t>39.1 采购过程中出现以下情形，导致电子交易平台无法正常运行，或者无法保证电</w:t>
      </w:r>
      <w:r>
        <w:rPr>
          <w:spacing w:val="-2"/>
          <w:position w:val="14"/>
          <w:sz w:val="24"/>
          <w:szCs w:val="24"/>
        </w:rPr>
        <w:t>子交</w:t>
      </w:r>
    </w:p>
    <w:p>
      <w:pPr>
        <w:pStyle w:val="8"/>
        <w:spacing w:line="222" w:lineRule="auto"/>
        <w:ind w:left="22"/>
        <w:rPr>
          <w:sz w:val="24"/>
          <w:szCs w:val="24"/>
        </w:rPr>
      </w:pPr>
      <w:r>
        <w:rPr>
          <w:spacing w:val="-1"/>
          <w:sz w:val="24"/>
          <w:szCs w:val="24"/>
        </w:rPr>
        <w:t>易的公平、公正和安全时，采购组织机构可中止电子交易活动：</w:t>
      </w:r>
    </w:p>
    <w:p>
      <w:pPr>
        <w:pStyle w:val="8"/>
        <w:spacing w:before="150" w:line="221" w:lineRule="auto"/>
        <w:ind w:left="259"/>
        <w:rPr>
          <w:sz w:val="24"/>
          <w:szCs w:val="24"/>
        </w:rPr>
      </w:pPr>
      <w:r>
        <w:rPr>
          <w:spacing w:val="-1"/>
          <w:sz w:val="24"/>
          <w:szCs w:val="24"/>
        </w:rPr>
        <w:t>（1）电子交易平台发生故障而无法登录访问的；</w:t>
      </w:r>
    </w:p>
    <w:p>
      <w:pPr>
        <w:pStyle w:val="8"/>
        <w:spacing w:before="155" w:line="439" w:lineRule="exact"/>
        <w:ind w:left="259"/>
        <w:rPr>
          <w:sz w:val="24"/>
          <w:szCs w:val="24"/>
        </w:rPr>
      </w:pPr>
      <w:r>
        <w:rPr>
          <w:spacing w:val="-1"/>
          <w:position w:val="14"/>
          <w:sz w:val="24"/>
          <w:szCs w:val="24"/>
        </w:rPr>
        <w:t>（2）电子交易平台应用或数据库出现错误，不能进行正常操作的；</w:t>
      </w:r>
    </w:p>
    <w:p>
      <w:pPr>
        <w:pStyle w:val="8"/>
        <w:spacing w:before="1" w:line="219" w:lineRule="auto"/>
        <w:ind w:left="259"/>
        <w:rPr>
          <w:sz w:val="24"/>
          <w:szCs w:val="24"/>
        </w:rPr>
      </w:pPr>
      <w:r>
        <w:rPr>
          <w:spacing w:val="-1"/>
          <w:sz w:val="24"/>
          <w:szCs w:val="24"/>
        </w:rPr>
        <w:t>（3）电子交易平台发现严重安全漏洞，有潜在泄密危险的；</w:t>
      </w:r>
    </w:p>
    <w:p>
      <w:pPr>
        <w:pStyle w:val="8"/>
        <w:spacing w:before="154" w:line="220" w:lineRule="auto"/>
        <w:ind w:left="259"/>
        <w:rPr>
          <w:sz w:val="24"/>
          <w:szCs w:val="24"/>
        </w:rPr>
      </w:pPr>
      <w:r>
        <w:rPr>
          <w:spacing w:val="-2"/>
          <w:sz w:val="24"/>
          <w:szCs w:val="24"/>
        </w:rPr>
        <w:t>（4）病毒发作导致不能进行正常操作的；</w:t>
      </w:r>
    </w:p>
    <w:p>
      <w:pPr>
        <w:pStyle w:val="8"/>
        <w:spacing w:before="155" w:line="221" w:lineRule="auto"/>
        <w:ind w:left="259"/>
        <w:rPr>
          <w:sz w:val="24"/>
          <w:szCs w:val="24"/>
        </w:rPr>
      </w:pPr>
      <w:r>
        <w:rPr>
          <w:spacing w:val="-1"/>
          <w:sz w:val="24"/>
          <w:szCs w:val="24"/>
        </w:rPr>
        <w:t>（5）其他无法保证电子交易的公平、公正和安全的情况。</w:t>
      </w:r>
    </w:p>
    <w:p>
      <w:pPr>
        <w:pStyle w:val="8"/>
        <w:spacing w:before="151" w:line="339" w:lineRule="auto"/>
        <w:ind w:left="15" w:right="111" w:firstLine="263"/>
        <w:rPr>
          <w:sz w:val="24"/>
          <w:szCs w:val="24"/>
        </w:rPr>
      </w:pPr>
      <w:r>
        <w:rPr>
          <w:spacing w:val="-1"/>
          <w:sz w:val="24"/>
          <w:szCs w:val="24"/>
        </w:rPr>
        <w:t>出现前款规定情形，不影响采购公平、公正性的，采购组织机构可以待上述情</w:t>
      </w:r>
      <w:r>
        <w:rPr>
          <w:spacing w:val="-2"/>
          <w:sz w:val="24"/>
          <w:szCs w:val="24"/>
        </w:rPr>
        <w:t>形消除后</w:t>
      </w:r>
      <w:r>
        <w:rPr>
          <w:sz w:val="24"/>
          <w:szCs w:val="24"/>
        </w:rPr>
        <w:t xml:space="preserve">  </w:t>
      </w:r>
      <w:r>
        <w:rPr>
          <w:spacing w:val="-2"/>
          <w:sz w:val="24"/>
          <w:szCs w:val="24"/>
        </w:rPr>
        <w:t>继续组织电子交易活动，也可以决定某些环节以纸质形式进行；影响</w:t>
      </w:r>
      <w:r>
        <w:rPr>
          <w:spacing w:val="-3"/>
          <w:sz w:val="24"/>
          <w:szCs w:val="24"/>
        </w:rPr>
        <w:t>或可能影响采购公平、</w:t>
      </w:r>
    </w:p>
    <w:p>
      <w:pPr>
        <w:pStyle w:val="8"/>
        <w:spacing w:before="1" w:line="220" w:lineRule="auto"/>
        <w:ind w:left="19"/>
        <w:rPr>
          <w:sz w:val="24"/>
          <w:szCs w:val="24"/>
        </w:rPr>
      </w:pPr>
      <w:r>
        <w:rPr>
          <w:spacing w:val="-2"/>
          <w:sz w:val="24"/>
          <w:szCs w:val="24"/>
        </w:rPr>
        <w:t>公正性的，应当重新采购。</w:t>
      </w:r>
    </w:p>
    <w:p>
      <w:pPr>
        <w:tabs>
          <w:tab w:val="center" w:pos="4819"/>
        </w:tabs>
        <w:spacing w:line="220" w:lineRule="auto"/>
        <w:rPr>
          <w:rFonts w:ascii="Arial"/>
          <w:sz w:val="21"/>
        </w:rPr>
      </w:pPr>
      <w:r>
        <w:rPr>
          <w:rFonts w:hint="eastAsia" w:eastAsia="宋体"/>
          <w:sz w:val="24"/>
          <w:szCs w:val="24"/>
          <w:lang w:eastAsia="zh-CN"/>
        </w:rPr>
        <w:tab/>
      </w:r>
    </w:p>
    <w:p>
      <w:pPr>
        <w:pStyle w:val="8"/>
        <w:spacing w:before="78" w:line="440" w:lineRule="exact"/>
        <w:ind w:left="252"/>
        <w:rPr>
          <w:sz w:val="24"/>
          <w:szCs w:val="24"/>
        </w:rPr>
      </w:pPr>
      <w:r>
        <w:rPr>
          <w:spacing w:val="-1"/>
          <w:position w:val="14"/>
          <w:sz w:val="24"/>
          <w:szCs w:val="24"/>
        </w:rPr>
        <w:t>39.2 采购代理机构或评审小组因不可抗力（不可抗力包括但不限于自然灾害、断电、传</w:t>
      </w:r>
    </w:p>
    <w:p>
      <w:pPr>
        <w:pStyle w:val="8"/>
        <w:spacing w:before="1" w:line="220" w:lineRule="auto"/>
        <w:ind w:left="13"/>
        <w:rPr>
          <w:sz w:val="24"/>
          <w:szCs w:val="24"/>
        </w:rPr>
      </w:pPr>
      <w:r>
        <w:rPr>
          <w:spacing w:val="-1"/>
          <w:sz w:val="24"/>
          <w:szCs w:val="24"/>
        </w:rPr>
        <w:t>播疫病等）原因造成电子交易活动无法正常运行的，将采取以下措施：</w:t>
      </w:r>
    </w:p>
    <w:p>
      <w:pPr>
        <w:pStyle w:val="8"/>
        <w:spacing w:before="152" w:line="441" w:lineRule="exact"/>
        <w:ind w:left="259"/>
        <w:rPr>
          <w:sz w:val="24"/>
          <w:szCs w:val="24"/>
        </w:rPr>
      </w:pPr>
      <w:r>
        <w:rPr>
          <w:spacing w:val="-1"/>
          <w:position w:val="15"/>
          <w:sz w:val="24"/>
          <w:szCs w:val="24"/>
        </w:rPr>
        <w:t>（1）短时间内能消除不可抗力因素的，采购代理机构或评审</w:t>
      </w:r>
      <w:r>
        <w:rPr>
          <w:spacing w:val="-2"/>
          <w:position w:val="15"/>
          <w:sz w:val="24"/>
          <w:szCs w:val="24"/>
        </w:rPr>
        <w:t>小组在消除不可抗力因素后</w:t>
      </w:r>
    </w:p>
    <w:p>
      <w:pPr>
        <w:pStyle w:val="8"/>
        <w:spacing w:line="222" w:lineRule="auto"/>
        <w:ind w:left="15"/>
        <w:rPr>
          <w:sz w:val="24"/>
          <w:szCs w:val="24"/>
        </w:rPr>
      </w:pPr>
      <w:r>
        <w:rPr>
          <w:spacing w:val="-2"/>
          <w:sz w:val="24"/>
          <w:szCs w:val="24"/>
        </w:rPr>
        <w:t>继续组织电子交易活动；</w:t>
      </w:r>
    </w:p>
    <w:p>
      <w:pPr>
        <w:pStyle w:val="8"/>
        <w:spacing w:before="150" w:line="439" w:lineRule="exact"/>
        <w:ind w:left="259"/>
        <w:rPr>
          <w:sz w:val="24"/>
          <w:szCs w:val="24"/>
        </w:rPr>
      </w:pPr>
      <w:r>
        <w:rPr>
          <w:spacing w:val="-4"/>
          <w:position w:val="14"/>
          <w:sz w:val="24"/>
          <w:szCs w:val="24"/>
        </w:rPr>
        <w:t>（2）长时间内无法消除不可抗力因素的，采购代理机构或评审小</w:t>
      </w:r>
      <w:r>
        <w:rPr>
          <w:spacing w:val="-5"/>
          <w:position w:val="14"/>
          <w:sz w:val="24"/>
          <w:szCs w:val="24"/>
        </w:rPr>
        <w:t>组将中止电子交易活动。</w:t>
      </w:r>
    </w:p>
    <w:p>
      <w:pPr>
        <w:pStyle w:val="8"/>
        <w:spacing w:line="222" w:lineRule="auto"/>
        <w:ind w:left="45"/>
        <w:rPr>
          <w:sz w:val="24"/>
          <w:szCs w:val="24"/>
        </w:rPr>
      </w:pPr>
      <w:r>
        <w:rPr>
          <w:spacing w:val="-2"/>
          <w:sz w:val="24"/>
          <w:szCs w:val="24"/>
        </w:rPr>
        <w:t>中止电子交易活动的，采购人应当重新组织政府采购活动。</w:t>
      </w:r>
    </w:p>
    <w:p>
      <w:pPr>
        <w:pStyle w:val="8"/>
        <w:spacing w:before="88" w:line="222" w:lineRule="auto"/>
        <w:ind w:left="428"/>
        <w:rPr>
          <w:sz w:val="24"/>
          <w:szCs w:val="24"/>
        </w:rPr>
      </w:pPr>
      <w:r>
        <w:rPr>
          <w:spacing w:val="-6"/>
          <w:sz w:val="24"/>
          <w:szCs w:val="24"/>
          <w14:textOutline w14:w="4358" w14:cap="sq" w14:cmpd="sng">
            <w14:solidFill>
              <w14:srgbClr w14:val="000000"/>
            </w14:solidFill>
            <w14:prstDash w14:val="solid"/>
            <w14:bevel/>
          </w14:textOutline>
        </w:rPr>
        <w:t>40、</w:t>
      </w:r>
      <w:r>
        <w:rPr>
          <w:spacing w:val="23"/>
          <w:sz w:val="24"/>
          <w:szCs w:val="24"/>
        </w:rPr>
        <w:t xml:space="preserve"> </w:t>
      </w:r>
      <w:r>
        <w:rPr>
          <w:spacing w:val="-6"/>
          <w:sz w:val="24"/>
          <w:szCs w:val="24"/>
          <w14:textOutline w14:w="4358" w14:cap="sq" w14:cmpd="sng">
            <w14:solidFill>
              <w14:srgbClr w14:val="000000"/>
            </w14:solidFill>
            <w14:prstDash w14:val="solid"/>
            <w14:bevel/>
          </w14:textOutline>
        </w:rPr>
        <w:t>定标</w:t>
      </w:r>
    </w:p>
    <w:p>
      <w:pPr>
        <w:pStyle w:val="8"/>
        <w:spacing w:before="136" w:line="222" w:lineRule="auto"/>
        <w:ind w:left="486"/>
        <w:rPr>
          <w:sz w:val="24"/>
          <w:szCs w:val="24"/>
        </w:rPr>
      </w:pPr>
      <w:r>
        <w:rPr>
          <w:spacing w:val="-1"/>
          <w:sz w:val="24"/>
          <w:szCs w:val="24"/>
        </w:rPr>
        <w:t>40.1</w:t>
      </w:r>
      <w:r>
        <w:rPr>
          <w:spacing w:val="-42"/>
          <w:sz w:val="24"/>
          <w:szCs w:val="24"/>
        </w:rPr>
        <w:t xml:space="preserve"> </w:t>
      </w:r>
      <w:r>
        <w:rPr>
          <w:spacing w:val="-1"/>
          <w:sz w:val="24"/>
          <w:szCs w:val="24"/>
        </w:rPr>
        <w:t>采购结果确认（确定中标(成交)</w:t>
      </w:r>
      <w:r>
        <w:rPr>
          <w:spacing w:val="-2"/>
          <w:sz w:val="24"/>
          <w:szCs w:val="24"/>
        </w:rPr>
        <w:t>供应商）</w:t>
      </w:r>
    </w:p>
    <w:p>
      <w:pPr>
        <w:pStyle w:val="8"/>
        <w:spacing w:before="150" w:line="339" w:lineRule="auto"/>
        <w:ind w:left="33" w:right="279" w:firstLine="222"/>
        <w:rPr>
          <w:sz w:val="24"/>
          <w:szCs w:val="24"/>
        </w:rPr>
      </w:pPr>
      <w:r>
        <w:rPr>
          <w:spacing w:val="-1"/>
          <w:sz w:val="24"/>
          <w:szCs w:val="24"/>
        </w:rPr>
        <w:t>采购结果确认（确定中标(成交)供应商</w:t>
      </w:r>
      <w:r>
        <w:rPr>
          <w:spacing w:val="9"/>
          <w:sz w:val="24"/>
          <w:szCs w:val="24"/>
        </w:rPr>
        <w:t>）：</w:t>
      </w:r>
      <w:r>
        <w:rPr>
          <w:spacing w:val="-1"/>
          <w:sz w:val="24"/>
          <w:szCs w:val="24"/>
        </w:rPr>
        <w:t>本项目由采购人根据评标委员会提交的《评</w:t>
      </w:r>
      <w:r>
        <w:rPr>
          <w:sz w:val="24"/>
          <w:szCs w:val="24"/>
        </w:rPr>
        <w:t xml:space="preserve"> </w:t>
      </w:r>
      <w:r>
        <w:rPr>
          <w:spacing w:val="-2"/>
          <w:sz w:val="24"/>
          <w:szCs w:val="24"/>
        </w:rPr>
        <w:t>审报告》，通过“政府采购云平台</w:t>
      </w:r>
      <w:r>
        <w:rPr>
          <w:spacing w:val="-76"/>
          <w:sz w:val="24"/>
          <w:szCs w:val="24"/>
        </w:rPr>
        <w:t xml:space="preserve"> </w:t>
      </w:r>
      <w:r>
        <w:rPr>
          <w:spacing w:val="-2"/>
          <w:sz w:val="24"/>
          <w:szCs w:val="24"/>
        </w:rPr>
        <w:t>”依法确认采购结果、确定中标(成交)供应商。具体流</w:t>
      </w:r>
    </w:p>
    <w:p>
      <w:pPr>
        <w:pStyle w:val="8"/>
        <w:spacing w:line="222" w:lineRule="auto"/>
        <w:ind w:left="16"/>
        <w:rPr>
          <w:sz w:val="24"/>
          <w:szCs w:val="24"/>
        </w:rPr>
      </w:pPr>
      <w:r>
        <w:rPr>
          <w:spacing w:val="-5"/>
          <w:sz w:val="24"/>
          <w:szCs w:val="24"/>
        </w:rPr>
        <w:t>程如下：</w:t>
      </w:r>
    </w:p>
    <w:p>
      <w:pPr>
        <w:pStyle w:val="8"/>
        <w:spacing w:before="151" w:line="219" w:lineRule="auto"/>
        <w:ind w:left="259"/>
        <w:rPr>
          <w:sz w:val="24"/>
          <w:szCs w:val="24"/>
        </w:rPr>
      </w:pPr>
      <w:r>
        <w:rPr>
          <w:spacing w:val="-2"/>
          <w:sz w:val="24"/>
          <w:szCs w:val="24"/>
        </w:rPr>
        <w:t>（1）采购代理机构将在评审结束后</w:t>
      </w:r>
      <w:r>
        <w:rPr>
          <w:spacing w:val="-35"/>
          <w:sz w:val="24"/>
          <w:szCs w:val="24"/>
        </w:rPr>
        <w:t xml:space="preserve"> </w:t>
      </w:r>
      <w:r>
        <w:rPr>
          <w:spacing w:val="-2"/>
          <w:sz w:val="24"/>
          <w:szCs w:val="24"/>
        </w:rPr>
        <w:t>2</w:t>
      </w:r>
      <w:r>
        <w:rPr>
          <w:spacing w:val="-43"/>
          <w:sz w:val="24"/>
          <w:szCs w:val="24"/>
        </w:rPr>
        <w:t xml:space="preserve"> </w:t>
      </w:r>
      <w:r>
        <w:rPr>
          <w:spacing w:val="-2"/>
          <w:sz w:val="24"/>
          <w:szCs w:val="24"/>
        </w:rPr>
        <w:t>个工作日内将评审报告送采购人。</w:t>
      </w:r>
    </w:p>
    <w:p>
      <w:pPr>
        <w:pStyle w:val="8"/>
        <w:spacing w:before="154" w:line="441" w:lineRule="exact"/>
        <w:ind w:left="259"/>
        <w:rPr>
          <w:sz w:val="24"/>
          <w:szCs w:val="24"/>
        </w:rPr>
      </w:pPr>
      <w:r>
        <w:rPr>
          <w:spacing w:val="-2"/>
          <w:position w:val="15"/>
          <w:sz w:val="24"/>
          <w:szCs w:val="24"/>
        </w:rPr>
        <w:t>（2）采购人将在收到评审报告之日起</w:t>
      </w:r>
      <w:r>
        <w:rPr>
          <w:spacing w:val="-47"/>
          <w:position w:val="15"/>
          <w:sz w:val="24"/>
          <w:szCs w:val="24"/>
        </w:rPr>
        <w:t xml:space="preserve"> </w:t>
      </w:r>
      <w:r>
        <w:rPr>
          <w:spacing w:val="-2"/>
          <w:position w:val="15"/>
          <w:sz w:val="24"/>
          <w:szCs w:val="24"/>
        </w:rPr>
        <w:t>5</w:t>
      </w:r>
      <w:r>
        <w:rPr>
          <w:spacing w:val="-44"/>
          <w:position w:val="15"/>
          <w:sz w:val="24"/>
          <w:szCs w:val="24"/>
        </w:rPr>
        <w:t xml:space="preserve"> </w:t>
      </w:r>
      <w:r>
        <w:rPr>
          <w:spacing w:val="-2"/>
          <w:position w:val="15"/>
          <w:sz w:val="24"/>
          <w:szCs w:val="24"/>
        </w:rPr>
        <w:t>个工作日内，在评审报告推荐的中标(成交)候选</w:t>
      </w:r>
    </w:p>
    <w:p>
      <w:pPr>
        <w:pStyle w:val="8"/>
        <w:spacing w:line="220" w:lineRule="auto"/>
        <w:ind w:left="15"/>
        <w:rPr>
          <w:sz w:val="24"/>
          <w:szCs w:val="24"/>
        </w:rPr>
      </w:pPr>
      <w:r>
        <w:rPr>
          <w:spacing w:val="-1"/>
          <w:sz w:val="24"/>
          <w:szCs w:val="24"/>
        </w:rPr>
        <w:t>供应商名单中按顺序确定中标(成交)供应商，并将确认意见以书面形式回复采</w:t>
      </w:r>
      <w:r>
        <w:rPr>
          <w:spacing w:val="-2"/>
          <w:sz w:val="24"/>
          <w:szCs w:val="24"/>
        </w:rPr>
        <w:t>购代理机构。</w:t>
      </w:r>
    </w:p>
    <w:p>
      <w:pPr>
        <w:pStyle w:val="8"/>
        <w:spacing w:before="153" w:line="339" w:lineRule="auto"/>
        <w:ind w:left="41" w:right="187" w:firstLine="205"/>
        <w:rPr>
          <w:sz w:val="24"/>
          <w:szCs w:val="24"/>
        </w:rPr>
      </w:pPr>
      <w:r>
        <w:rPr>
          <w:spacing w:val="-1"/>
          <w:sz w:val="24"/>
          <w:szCs w:val="24"/>
        </w:rPr>
        <w:t>40.2</w:t>
      </w:r>
      <w:r>
        <w:rPr>
          <w:spacing w:val="-42"/>
          <w:sz w:val="24"/>
          <w:szCs w:val="24"/>
        </w:rPr>
        <w:t xml:space="preserve"> </w:t>
      </w:r>
      <w:r>
        <w:rPr>
          <w:spacing w:val="-1"/>
          <w:sz w:val="24"/>
          <w:szCs w:val="24"/>
        </w:rPr>
        <w:t>采购结果经采购人确认后</w:t>
      </w:r>
      <w:r>
        <w:rPr>
          <w:spacing w:val="-49"/>
          <w:sz w:val="24"/>
          <w:szCs w:val="24"/>
        </w:rPr>
        <w:t xml:space="preserve"> </w:t>
      </w:r>
      <w:r>
        <w:rPr>
          <w:spacing w:val="-1"/>
          <w:sz w:val="24"/>
          <w:szCs w:val="24"/>
        </w:rPr>
        <w:t>2</w:t>
      </w:r>
      <w:r>
        <w:rPr>
          <w:spacing w:val="-43"/>
          <w:sz w:val="24"/>
          <w:szCs w:val="24"/>
        </w:rPr>
        <w:t xml:space="preserve"> </w:t>
      </w:r>
      <w:r>
        <w:rPr>
          <w:spacing w:val="-1"/>
          <w:sz w:val="24"/>
          <w:szCs w:val="24"/>
        </w:rPr>
        <w:t>个工作日内，采购代理机构将在</w:t>
      </w:r>
      <w:r>
        <w:rPr>
          <w:spacing w:val="-1"/>
          <w:sz w:val="24"/>
          <w:szCs w:val="24"/>
          <w14:textOutline w14:w="4358" w14:cap="sq" w14:cmpd="sng">
            <w14:solidFill>
              <w14:srgbClr w14:val="000000"/>
            </w14:solidFill>
            <w14:prstDash w14:val="solid"/>
            <w14:bevel/>
          </w14:textOutline>
        </w:rPr>
        <w:t>新疆政府采购网（www.zjzfcg.gov.cn）上公告采购结果，中标（成交）公告期限为</w:t>
      </w:r>
      <w:r>
        <w:rPr>
          <w:spacing w:val="-25"/>
          <w:sz w:val="24"/>
          <w:szCs w:val="24"/>
        </w:rPr>
        <w:t xml:space="preserve"> </w:t>
      </w:r>
      <w:r>
        <w:rPr>
          <w:spacing w:val="-1"/>
          <w:sz w:val="24"/>
          <w:szCs w:val="24"/>
          <w14:textOutline w14:w="4358" w14:cap="sq" w14:cmpd="sng">
            <w14:solidFill>
              <w14:srgbClr w14:val="000000"/>
            </w14:solidFill>
            <w14:prstDash w14:val="solid"/>
            <w14:bevel/>
          </w14:textOutline>
        </w:rPr>
        <w:t>1</w:t>
      </w:r>
      <w:r>
        <w:rPr>
          <w:spacing w:val="-3"/>
          <w:sz w:val="24"/>
          <w:szCs w:val="24"/>
          <w14:textOutline w14:w="4358" w14:cap="sq" w14:cmpd="sng">
            <w14:solidFill>
              <w14:srgbClr w14:val="000000"/>
            </w14:solidFill>
            <w14:prstDash w14:val="solid"/>
            <w14:bevel/>
          </w14:textOutline>
        </w:rPr>
        <w:t>个工作日。</w:t>
      </w:r>
    </w:p>
    <w:p>
      <w:pPr>
        <w:pStyle w:val="8"/>
        <w:spacing w:before="153" w:line="222" w:lineRule="auto"/>
        <w:ind w:left="246"/>
        <w:rPr>
          <w:sz w:val="24"/>
          <w:szCs w:val="24"/>
        </w:rPr>
      </w:pPr>
      <w:r>
        <w:rPr>
          <w:spacing w:val="-4"/>
          <w:sz w:val="24"/>
          <w:szCs w:val="24"/>
          <w14:textOutline w14:w="4358" w14:cap="sq" w14:cmpd="sng">
            <w14:solidFill>
              <w14:srgbClr w14:val="000000"/>
            </w14:solidFill>
            <w14:prstDash w14:val="solid"/>
            <w14:bevel/>
          </w14:textOutline>
        </w:rPr>
        <w:t>41、</w:t>
      </w:r>
      <w:r>
        <w:rPr>
          <w:spacing w:val="51"/>
          <w:sz w:val="24"/>
          <w:szCs w:val="24"/>
        </w:rPr>
        <w:t xml:space="preserve"> </w:t>
      </w:r>
      <w:r>
        <w:rPr>
          <w:spacing w:val="-4"/>
          <w:sz w:val="24"/>
          <w:szCs w:val="24"/>
          <w14:textOutline w14:w="4358" w14:cap="sq" w14:cmpd="sng">
            <w14:solidFill>
              <w14:srgbClr w14:val="000000"/>
            </w14:solidFill>
            <w14:prstDash w14:val="solid"/>
            <w14:bevel/>
          </w14:textOutline>
        </w:rPr>
        <w:t>中标（成交）通知书</w:t>
      </w:r>
    </w:p>
    <w:p>
      <w:pPr>
        <w:pStyle w:val="8"/>
        <w:spacing w:before="150" w:line="339" w:lineRule="auto"/>
        <w:ind w:left="18" w:right="122" w:firstLine="227"/>
        <w:rPr>
          <w:sz w:val="24"/>
          <w:szCs w:val="24"/>
        </w:rPr>
      </w:pPr>
      <w:r>
        <w:rPr>
          <w:spacing w:val="-1"/>
          <w:sz w:val="24"/>
          <w:szCs w:val="24"/>
        </w:rPr>
        <w:t>41.1</w:t>
      </w:r>
      <w:r>
        <w:rPr>
          <w:spacing w:val="-31"/>
          <w:sz w:val="24"/>
          <w:szCs w:val="24"/>
        </w:rPr>
        <w:t xml:space="preserve"> </w:t>
      </w:r>
      <w:r>
        <w:rPr>
          <w:spacing w:val="-1"/>
          <w:sz w:val="24"/>
          <w:szCs w:val="24"/>
        </w:rPr>
        <w:t xml:space="preserve">在中标（成交）通知书发出前，招标人将中标侯选人的情况在克孜勒苏柯尔克孜自 </w:t>
      </w:r>
      <w:r>
        <w:rPr>
          <w:spacing w:val="-3"/>
          <w:sz w:val="24"/>
          <w:szCs w:val="24"/>
        </w:rPr>
        <w:t>治州公共资源信息网、新疆政府采购网予以公示，</w:t>
      </w:r>
      <w:r>
        <w:rPr>
          <w:spacing w:val="-3"/>
          <w:sz w:val="24"/>
          <w:szCs w:val="24"/>
          <w14:textOutline w14:w="4358" w14:cap="sq" w14:cmpd="sng">
            <w14:solidFill>
              <w14:srgbClr w14:val="000000"/>
            </w14:solidFill>
            <w14:prstDash w14:val="solid"/>
            <w14:bevel/>
          </w14:textOutline>
        </w:rPr>
        <w:t>公示期为一个工作日。待公示期结束后，</w:t>
      </w:r>
    </w:p>
    <w:p>
      <w:pPr>
        <w:pStyle w:val="8"/>
        <w:spacing w:line="222" w:lineRule="auto"/>
        <w:ind w:left="16"/>
        <w:rPr>
          <w:sz w:val="24"/>
          <w:szCs w:val="24"/>
        </w:rPr>
      </w:pPr>
      <w:r>
        <w:rPr>
          <w:spacing w:val="-1"/>
          <w:sz w:val="24"/>
          <w:szCs w:val="24"/>
        </w:rPr>
        <w:t>采购组织机构向中标(成交)人发出中标（成交）通知书。</w:t>
      </w:r>
    </w:p>
    <w:p>
      <w:pPr>
        <w:pStyle w:val="8"/>
        <w:spacing w:before="152" w:line="338" w:lineRule="auto"/>
        <w:ind w:left="15" w:right="219" w:firstLine="230"/>
        <w:rPr>
          <w:sz w:val="24"/>
          <w:szCs w:val="24"/>
        </w:rPr>
      </w:pPr>
      <w:r>
        <w:rPr>
          <w:spacing w:val="-2"/>
          <w:sz w:val="24"/>
          <w:szCs w:val="24"/>
        </w:rPr>
        <w:t>41.2 中标（成交）通知书作为签订合同的重要依据，对采购人和中标（成交）供应商均</w:t>
      </w:r>
      <w:r>
        <w:rPr>
          <w:spacing w:val="13"/>
          <w:sz w:val="24"/>
          <w:szCs w:val="24"/>
        </w:rPr>
        <w:t xml:space="preserve"> </w:t>
      </w:r>
      <w:r>
        <w:rPr>
          <w:spacing w:val="-1"/>
          <w:sz w:val="24"/>
          <w:szCs w:val="24"/>
        </w:rPr>
        <w:t>具有法律效力。采购人改变中标（成交）结果或者中标（成交）供应商放弃中标（成交）</w:t>
      </w:r>
      <w:r>
        <w:rPr>
          <w:spacing w:val="5"/>
          <w:sz w:val="24"/>
          <w:szCs w:val="24"/>
        </w:rPr>
        <w:t xml:space="preserve"> </w:t>
      </w:r>
      <w:r>
        <w:rPr>
          <w:sz w:val="24"/>
          <w:szCs w:val="24"/>
        </w:rPr>
        <w:t>项目的都应承担法律责任。成交供应商不得向他</w:t>
      </w:r>
      <w:r>
        <w:rPr>
          <w:spacing w:val="-1"/>
          <w:sz w:val="24"/>
          <w:szCs w:val="24"/>
        </w:rPr>
        <w:t>人转让中标（成交）项目，也不得将中标</w:t>
      </w:r>
    </w:p>
    <w:p>
      <w:pPr>
        <w:pStyle w:val="8"/>
        <w:spacing w:before="1" w:line="218" w:lineRule="auto"/>
        <w:ind w:left="19"/>
        <w:rPr>
          <w:rFonts w:ascii="Arial"/>
          <w:sz w:val="21"/>
        </w:rPr>
      </w:pPr>
      <w:r>
        <w:rPr>
          <w:spacing w:val="-2"/>
          <w:sz w:val="24"/>
          <w:szCs w:val="24"/>
        </w:rPr>
        <w:t>（成交）项目肢解后分别向他人转让。</w:t>
      </w:r>
    </w:p>
    <w:p>
      <w:pPr>
        <w:spacing w:line="259" w:lineRule="auto"/>
        <w:rPr>
          <w:rFonts w:ascii="Arial"/>
          <w:sz w:val="21"/>
        </w:rPr>
      </w:pPr>
    </w:p>
    <w:p>
      <w:pPr>
        <w:pStyle w:val="8"/>
        <w:spacing w:before="91" w:line="224" w:lineRule="auto"/>
        <w:ind w:left="3620"/>
        <w:rPr>
          <w:sz w:val="28"/>
          <w:szCs w:val="28"/>
        </w:rPr>
      </w:pPr>
      <w:r>
        <w:rPr>
          <w:spacing w:val="-2"/>
          <w:sz w:val="28"/>
          <w:szCs w:val="28"/>
          <w14:textOutline w14:w="5103" w14:cap="sq" w14:cmpd="sng">
            <w14:solidFill>
              <w14:srgbClr w14:val="000000"/>
            </w14:solidFill>
            <w14:prstDash w14:val="solid"/>
            <w14:bevel/>
          </w14:textOutline>
        </w:rPr>
        <w:t>（六）合同的授予</w:t>
      </w:r>
    </w:p>
    <w:p>
      <w:pPr>
        <w:pStyle w:val="8"/>
        <w:spacing w:before="135" w:line="221" w:lineRule="auto"/>
        <w:ind w:left="246"/>
        <w:rPr>
          <w:sz w:val="24"/>
          <w:szCs w:val="24"/>
        </w:rPr>
      </w:pPr>
      <w:r>
        <w:rPr>
          <w:spacing w:val="-1"/>
          <w:sz w:val="24"/>
          <w:szCs w:val="24"/>
          <w14:textOutline w14:w="4358" w14:cap="sq" w14:cmpd="sng">
            <w14:solidFill>
              <w14:srgbClr w14:val="000000"/>
            </w14:solidFill>
            <w14:prstDash w14:val="solid"/>
            <w14:bevel/>
          </w14:textOutline>
        </w:rPr>
        <w:t>42、履约保证金</w:t>
      </w:r>
    </w:p>
    <w:p>
      <w:pPr>
        <w:pStyle w:val="8"/>
        <w:spacing w:before="154" w:line="338" w:lineRule="auto"/>
        <w:ind w:left="28" w:right="279" w:firstLine="217"/>
        <w:jc w:val="both"/>
        <w:rPr>
          <w:rFonts w:ascii="Arial"/>
          <w:sz w:val="21"/>
        </w:rPr>
      </w:pPr>
      <w:r>
        <w:rPr>
          <w:spacing w:val="-2"/>
          <w:sz w:val="24"/>
          <w:szCs w:val="24"/>
        </w:rPr>
        <w:t>42.1</w:t>
      </w:r>
      <w:r>
        <w:rPr>
          <w:spacing w:val="47"/>
          <w:sz w:val="24"/>
          <w:szCs w:val="24"/>
        </w:rPr>
        <w:t xml:space="preserve"> </w:t>
      </w:r>
      <w:r>
        <w:rPr>
          <w:spacing w:val="-2"/>
          <w:sz w:val="24"/>
          <w:szCs w:val="24"/>
        </w:rPr>
        <w:t>中标（成交）供应商在签订合同后</w:t>
      </w:r>
      <w:r>
        <w:rPr>
          <w:spacing w:val="-47"/>
          <w:sz w:val="24"/>
          <w:szCs w:val="24"/>
        </w:rPr>
        <w:t xml:space="preserve"> </w:t>
      </w:r>
      <w:r>
        <w:rPr>
          <w:spacing w:val="-2"/>
          <w:sz w:val="24"/>
          <w:szCs w:val="24"/>
        </w:rPr>
        <w:t>5</w:t>
      </w:r>
      <w:r>
        <w:rPr>
          <w:spacing w:val="-43"/>
          <w:sz w:val="24"/>
          <w:szCs w:val="24"/>
        </w:rPr>
        <w:t xml:space="preserve"> </w:t>
      </w:r>
      <w:r>
        <w:rPr>
          <w:spacing w:val="-2"/>
          <w:sz w:val="24"/>
          <w:szCs w:val="24"/>
        </w:rPr>
        <w:t>个</w:t>
      </w:r>
      <w:r>
        <w:rPr>
          <w:spacing w:val="-3"/>
          <w:sz w:val="24"/>
          <w:szCs w:val="24"/>
        </w:rPr>
        <w:t>工作日内向采购</w:t>
      </w:r>
      <w:r>
        <w:rPr>
          <w:b/>
          <w:bCs/>
          <w:spacing w:val="-3"/>
          <w:sz w:val="24"/>
          <w:szCs w:val="24"/>
        </w:rPr>
        <w:t>人交纳中标（成交）价</w:t>
      </w:r>
      <w:r>
        <w:rPr>
          <w:rFonts w:hint="eastAsia"/>
          <w:b/>
          <w:bCs/>
          <w:spacing w:val="-3"/>
          <w:sz w:val="24"/>
          <w:szCs w:val="24"/>
          <w:lang w:val="en-US" w:eastAsia="zh-CN"/>
        </w:rPr>
        <w:t>5%的</w:t>
      </w:r>
      <w:r>
        <w:rPr>
          <w:b/>
          <w:bCs/>
          <w:spacing w:val="-1"/>
          <w:sz w:val="24"/>
          <w:szCs w:val="24"/>
        </w:rPr>
        <w:t>履约</w:t>
      </w:r>
      <w:r>
        <w:rPr>
          <w:spacing w:val="-1"/>
          <w:sz w:val="24"/>
          <w:szCs w:val="24"/>
        </w:rPr>
        <w:t>保证金</w:t>
      </w:r>
      <w:r>
        <w:rPr>
          <w:rFonts w:hint="eastAsia"/>
          <w:spacing w:val="-1"/>
          <w:sz w:val="24"/>
          <w:szCs w:val="24"/>
          <w:lang w:eastAsia="zh-CN"/>
        </w:rPr>
        <w:t>（具体以签订合同为准）</w:t>
      </w:r>
      <w:r>
        <w:rPr>
          <w:spacing w:val="-1"/>
          <w:sz w:val="24"/>
          <w:szCs w:val="24"/>
        </w:rPr>
        <w:t>（鼓励以银行、保险公司出具的履约保函形式提交；若以电汇、银行转账方</w:t>
      </w:r>
      <w:r>
        <w:rPr>
          <w:spacing w:val="-2"/>
          <w:sz w:val="24"/>
          <w:szCs w:val="24"/>
        </w:rPr>
        <w:t>式提交的，必须转到采购人的指定账户</w:t>
      </w:r>
    </w:p>
    <w:p>
      <w:pPr>
        <w:pStyle w:val="8"/>
        <w:spacing w:before="78" w:line="440" w:lineRule="exact"/>
        <w:ind w:left="246"/>
        <w:rPr>
          <w:sz w:val="24"/>
          <w:szCs w:val="24"/>
        </w:rPr>
      </w:pPr>
      <w:r>
        <w:rPr>
          <w:spacing w:val="-1"/>
          <w:position w:val="14"/>
          <w:sz w:val="24"/>
          <w:szCs w:val="24"/>
        </w:rPr>
        <w:t>42.2 签订合同后，如中标供应商不按合同约定履约的，履约保证金不予退还，履约保证</w:t>
      </w:r>
    </w:p>
    <w:p>
      <w:pPr>
        <w:pStyle w:val="8"/>
        <w:spacing w:line="222" w:lineRule="auto"/>
        <w:ind w:left="14"/>
        <w:rPr>
          <w:sz w:val="24"/>
          <w:szCs w:val="24"/>
        </w:rPr>
      </w:pPr>
      <w:r>
        <w:rPr>
          <w:spacing w:val="-1"/>
          <w:sz w:val="24"/>
          <w:szCs w:val="24"/>
        </w:rPr>
        <w:t>金不足以赔偿损失的，按实际损失赔偿。</w:t>
      </w:r>
    </w:p>
    <w:p>
      <w:pPr>
        <w:pStyle w:val="8"/>
        <w:spacing w:before="150" w:line="441" w:lineRule="exact"/>
        <w:ind w:left="246"/>
        <w:rPr>
          <w:sz w:val="24"/>
          <w:szCs w:val="24"/>
        </w:rPr>
      </w:pPr>
      <w:r>
        <w:rPr>
          <w:spacing w:val="-4"/>
          <w:position w:val="15"/>
          <w:sz w:val="24"/>
          <w:szCs w:val="24"/>
        </w:rPr>
        <w:t>42.3 如果中标（成交）供应商在建设期内没有涉及采购人的应付而未付金额或违约行为，</w:t>
      </w:r>
    </w:p>
    <w:p>
      <w:pPr>
        <w:pStyle w:val="8"/>
        <w:spacing w:line="219" w:lineRule="auto"/>
        <w:ind w:left="16"/>
        <w:rPr>
          <w:sz w:val="24"/>
          <w:szCs w:val="24"/>
        </w:rPr>
      </w:pPr>
      <w:r>
        <w:rPr>
          <w:spacing w:val="-1"/>
          <w:sz w:val="24"/>
          <w:szCs w:val="24"/>
        </w:rPr>
        <w:t>采购人在项目验收合格后或提前终止合同后全额无息退还履约保证金。</w:t>
      </w:r>
    </w:p>
    <w:p>
      <w:pPr>
        <w:pStyle w:val="8"/>
        <w:spacing w:before="153" w:line="223" w:lineRule="auto"/>
        <w:ind w:left="246"/>
        <w:rPr>
          <w:sz w:val="24"/>
          <w:szCs w:val="24"/>
        </w:rPr>
      </w:pPr>
      <w:r>
        <w:rPr>
          <w:sz w:val="24"/>
          <w:szCs w:val="24"/>
          <w14:textOutline w14:w="4358" w14:cap="sq" w14:cmpd="sng">
            <w14:solidFill>
              <w14:srgbClr w14:val="000000"/>
            </w14:solidFill>
            <w14:prstDash w14:val="solid"/>
            <w14:bevel/>
          </w14:textOutline>
        </w:rPr>
        <w:t>43、签订合同及公告</w:t>
      </w:r>
    </w:p>
    <w:p>
      <w:pPr>
        <w:pStyle w:val="8"/>
        <w:spacing w:before="150" w:line="219" w:lineRule="auto"/>
        <w:ind w:left="246"/>
        <w:rPr>
          <w:sz w:val="24"/>
          <w:szCs w:val="24"/>
        </w:rPr>
      </w:pPr>
      <w:r>
        <w:rPr>
          <w:spacing w:val="-2"/>
          <w:sz w:val="24"/>
          <w:szCs w:val="24"/>
        </w:rPr>
        <w:t>43.1</w:t>
      </w:r>
      <w:r>
        <w:rPr>
          <w:spacing w:val="-42"/>
          <w:sz w:val="24"/>
          <w:szCs w:val="24"/>
        </w:rPr>
        <w:t xml:space="preserve"> </w:t>
      </w:r>
      <w:r>
        <w:rPr>
          <w:spacing w:val="-2"/>
          <w:sz w:val="24"/>
          <w:szCs w:val="24"/>
        </w:rPr>
        <w:t>采购人在中标（成交）通知书发出之日起</w:t>
      </w:r>
      <w:r>
        <w:rPr>
          <w:spacing w:val="-47"/>
          <w:sz w:val="24"/>
          <w:szCs w:val="24"/>
        </w:rPr>
        <w:t xml:space="preserve"> </w:t>
      </w:r>
      <w:r>
        <w:rPr>
          <w:spacing w:val="-2"/>
          <w:sz w:val="24"/>
          <w:szCs w:val="24"/>
        </w:rPr>
        <w:t>30 日</w:t>
      </w:r>
      <w:r>
        <w:rPr>
          <w:spacing w:val="-3"/>
          <w:sz w:val="24"/>
          <w:szCs w:val="24"/>
        </w:rPr>
        <w:t>内与中标（成交）供应商签订合同。</w:t>
      </w:r>
    </w:p>
    <w:p>
      <w:pPr>
        <w:pStyle w:val="8"/>
        <w:spacing w:before="156" w:line="222" w:lineRule="auto"/>
        <w:ind w:left="246"/>
        <w:rPr>
          <w:sz w:val="24"/>
          <w:szCs w:val="24"/>
        </w:rPr>
      </w:pPr>
      <w:r>
        <w:rPr>
          <w:spacing w:val="-2"/>
          <w:sz w:val="24"/>
          <w:szCs w:val="24"/>
        </w:rPr>
        <w:t>43.2 中标（成交）供应商拖延、拒签合同</w:t>
      </w:r>
      <w:r>
        <w:rPr>
          <w:spacing w:val="-3"/>
          <w:sz w:val="24"/>
          <w:szCs w:val="24"/>
        </w:rPr>
        <w:t>的,取消中标资格。</w:t>
      </w:r>
    </w:p>
    <w:p>
      <w:pPr>
        <w:pStyle w:val="8"/>
        <w:spacing w:before="151" w:line="220" w:lineRule="auto"/>
        <w:ind w:left="246"/>
        <w:rPr>
          <w:sz w:val="24"/>
          <w:szCs w:val="24"/>
        </w:rPr>
      </w:pPr>
      <w:r>
        <w:rPr>
          <w:spacing w:val="-1"/>
          <w:sz w:val="24"/>
          <w:szCs w:val="24"/>
        </w:rPr>
        <w:t>43.3 竞争性磋商文件、中标供应商的投标文件及评标过程中有关澄清文件等均作为签订</w:t>
      </w:r>
    </w:p>
    <w:p>
      <w:pPr>
        <w:pStyle w:val="8"/>
        <w:spacing w:before="153" w:line="442" w:lineRule="exact"/>
        <w:ind w:left="21"/>
        <w:rPr>
          <w:sz w:val="24"/>
          <w:szCs w:val="24"/>
        </w:rPr>
      </w:pPr>
      <w:r>
        <w:rPr>
          <w:spacing w:val="-1"/>
          <w:position w:val="15"/>
          <w:sz w:val="24"/>
          <w:szCs w:val="24"/>
        </w:rPr>
        <w:t>合同的依据。所签订的合同不得对竞争性磋商文件和中标供应商的投标文件的内容作实质</w:t>
      </w:r>
    </w:p>
    <w:p>
      <w:pPr>
        <w:pStyle w:val="8"/>
        <w:spacing w:line="220" w:lineRule="auto"/>
        <w:ind w:left="18"/>
        <w:rPr>
          <w:sz w:val="24"/>
          <w:szCs w:val="24"/>
        </w:rPr>
      </w:pPr>
      <w:r>
        <w:rPr>
          <w:spacing w:val="-5"/>
          <w:sz w:val="24"/>
          <w:szCs w:val="24"/>
        </w:rPr>
        <w:t>性修改。</w:t>
      </w:r>
    </w:p>
    <w:p>
      <w:pPr>
        <w:pStyle w:val="8"/>
        <w:spacing w:before="153" w:line="439" w:lineRule="exact"/>
        <w:ind w:left="246"/>
        <w:rPr>
          <w:sz w:val="24"/>
          <w:szCs w:val="24"/>
        </w:rPr>
      </w:pPr>
      <w:r>
        <w:rPr>
          <w:spacing w:val="-1"/>
          <w:position w:val="14"/>
          <w:sz w:val="24"/>
          <w:szCs w:val="24"/>
        </w:rPr>
        <w:t>43.4</w:t>
      </w:r>
      <w:r>
        <w:rPr>
          <w:spacing w:val="-42"/>
          <w:position w:val="14"/>
          <w:sz w:val="24"/>
          <w:szCs w:val="24"/>
        </w:rPr>
        <w:t xml:space="preserve"> </w:t>
      </w:r>
      <w:r>
        <w:rPr>
          <w:spacing w:val="-1"/>
          <w:position w:val="14"/>
          <w:sz w:val="24"/>
          <w:szCs w:val="24"/>
        </w:rPr>
        <w:t>采购人应当自政府采购合同签订之日起</w:t>
      </w:r>
      <w:r>
        <w:rPr>
          <w:spacing w:val="-49"/>
          <w:position w:val="14"/>
          <w:sz w:val="24"/>
          <w:szCs w:val="24"/>
        </w:rPr>
        <w:t xml:space="preserve"> </w:t>
      </w:r>
      <w:r>
        <w:rPr>
          <w:spacing w:val="-1"/>
          <w:position w:val="14"/>
          <w:sz w:val="24"/>
          <w:szCs w:val="24"/>
        </w:rPr>
        <w:t>2</w:t>
      </w:r>
      <w:r>
        <w:rPr>
          <w:spacing w:val="-43"/>
          <w:position w:val="14"/>
          <w:sz w:val="24"/>
          <w:szCs w:val="24"/>
        </w:rPr>
        <w:t xml:space="preserve"> </w:t>
      </w:r>
      <w:r>
        <w:rPr>
          <w:spacing w:val="-1"/>
          <w:position w:val="14"/>
          <w:sz w:val="24"/>
          <w:szCs w:val="24"/>
        </w:rPr>
        <w:t>个工作</w:t>
      </w:r>
      <w:r>
        <w:rPr>
          <w:spacing w:val="-2"/>
          <w:position w:val="14"/>
          <w:sz w:val="24"/>
          <w:szCs w:val="24"/>
        </w:rPr>
        <w:t>日内，在省级以上财政部门指定的</w:t>
      </w:r>
    </w:p>
    <w:p>
      <w:pPr>
        <w:pStyle w:val="8"/>
        <w:spacing w:line="220" w:lineRule="auto"/>
        <w:ind w:left="15"/>
        <w:rPr>
          <w:sz w:val="24"/>
          <w:szCs w:val="24"/>
        </w:rPr>
      </w:pPr>
      <w:r>
        <w:rPr>
          <w:spacing w:val="-1"/>
          <w:sz w:val="24"/>
          <w:szCs w:val="24"/>
        </w:rPr>
        <w:t>政府采购信息发布媒体及相关网站上公告。</w:t>
      </w:r>
    </w:p>
    <w:p>
      <w:pPr>
        <w:pStyle w:val="8"/>
        <w:spacing w:before="156" w:line="439" w:lineRule="exact"/>
        <w:ind w:left="246"/>
        <w:rPr>
          <w:sz w:val="24"/>
          <w:szCs w:val="24"/>
        </w:rPr>
      </w:pPr>
      <w:r>
        <w:rPr>
          <w:spacing w:val="-1"/>
          <w:position w:val="14"/>
          <w:sz w:val="24"/>
          <w:szCs w:val="24"/>
        </w:rPr>
        <w:t>43.5</w:t>
      </w:r>
      <w:r>
        <w:rPr>
          <w:spacing w:val="-42"/>
          <w:position w:val="14"/>
          <w:sz w:val="24"/>
          <w:szCs w:val="24"/>
        </w:rPr>
        <w:t xml:space="preserve"> </w:t>
      </w:r>
      <w:r>
        <w:rPr>
          <w:spacing w:val="-1"/>
          <w:position w:val="14"/>
          <w:sz w:val="24"/>
          <w:szCs w:val="24"/>
        </w:rPr>
        <w:t>采购人应当自政府采购合同签订之日起</w:t>
      </w:r>
      <w:r>
        <w:rPr>
          <w:spacing w:val="-46"/>
          <w:position w:val="14"/>
          <w:sz w:val="24"/>
          <w:szCs w:val="24"/>
        </w:rPr>
        <w:t xml:space="preserve"> </w:t>
      </w:r>
      <w:r>
        <w:rPr>
          <w:spacing w:val="-1"/>
          <w:position w:val="14"/>
          <w:sz w:val="24"/>
          <w:szCs w:val="24"/>
        </w:rPr>
        <w:t>7</w:t>
      </w:r>
      <w:r>
        <w:rPr>
          <w:spacing w:val="-43"/>
          <w:position w:val="14"/>
          <w:sz w:val="24"/>
          <w:szCs w:val="24"/>
        </w:rPr>
        <w:t xml:space="preserve"> </w:t>
      </w:r>
      <w:r>
        <w:rPr>
          <w:spacing w:val="-2"/>
          <w:position w:val="14"/>
          <w:sz w:val="24"/>
          <w:szCs w:val="24"/>
        </w:rPr>
        <w:t>个工作日内，将政府采购合同副本报同级</w:t>
      </w:r>
    </w:p>
    <w:p>
      <w:pPr>
        <w:pStyle w:val="8"/>
        <w:spacing w:before="1" w:line="219" w:lineRule="auto"/>
        <w:ind w:left="18"/>
        <w:rPr>
          <w:sz w:val="24"/>
          <w:szCs w:val="24"/>
        </w:rPr>
      </w:pPr>
      <w:r>
        <w:rPr>
          <w:spacing w:val="-1"/>
          <w:sz w:val="24"/>
          <w:szCs w:val="24"/>
        </w:rPr>
        <w:t>人民政府财政部门备案以及采购代理机构存档。</w:t>
      </w:r>
    </w:p>
    <w:p>
      <w:pPr>
        <w:pStyle w:val="8"/>
        <w:spacing w:before="118" w:line="223" w:lineRule="auto"/>
        <w:ind w:left="3713"/>
        <w:rPr>
          <w:sz w:val="28"/>
          <w:szCs w:val="28"/>
        </w:rPr>
      </w:pPr>
      <w:r>
        <w:rPr>
          <w:spacing w:val="-2"/>
          <w:sz w:val="28"/>
          <w:szCs w:val="28"/>
          <w14:textOutline w14:w="5103" w14:cap="sq" w14:cmpd="sng">
            <w14:solidFill>
              <w14:srgbClr w14:val="000000"/>
            </w14:solidFill>
            <w14:prstDash w14:val="solid"/>
            <w14:bevel/>
          </w14:textOutline>
        </w:rPr>
        <w:t>（七）纪律和监督</w:t>
      </w:r>
    </w:p>
    <w:p>
      <w:pPr>
        <w:pStyle w:val="8"/>
        <w:spacing w:before="139" w:line="222" w:lineRule="auto"/>
        <w:ind w:left="361"/>
        <w:rPr>
          <w:sz w:val="24"/>
          <w:szCs w:val="24"/>
        </w:rPr>
      </w:pPr>
      <w:r>
        <w:rPr>
          <w:spacing w:val="-1"/>
          <w:sz w:val="24"/>
          <w:szCs w:val="24"/>
          <w14:textOutline w14:w="4358" w14:cap="sq" w14:cmpd="sng">
            <w14:solidFill>
              <w14:srgbClr w14:val="000000"/>
            </w14:solidFill>
            <w14:prstDash w14:val="solid"/>
            <w14:bevel/>
          </w14:textOutline>
        </w:rPr>
        <w:t>44、对招标人的纪律要求</w:t>
      </w:r>
    </w:p>
    <w:p>
      <w:pPr>
        <w:pStyle w:val="8"/>
        <w:spacing w:before="151" w:line="439" w:lineRule="exact"/>
        <w:ind w:right="1"/>
        <w:jc w:val="right"/>
        <w:rPr>
          <w:sz w:val="24"/>
          <w:szCs w:val="24"/>
        </w:rPr>
      </w:pPr>
      <w:r>
        <w:rPr>
          <w:spacing w:val="2"/>
          <w:position w:val="14"/>
          <w:sz w:val="24"/>
          <w:szCs w:val="24"/>
        </w:rPr>
        <w:t>44.1</w:t>
      </w:r>
      <w:r>
        <w:rPr>
          <w:spacing w:val="-43"/>
          <w:position w:val="14"/>
          <w:sz w:val="24"/>
          <w:szCs w:val="24"/>
        </w:rPr>
        <w:t xml:space="preserve"> </w:t>
      </w:r>
      <w:r>
        <w:rPr>
          <w:spacing w:val="2"/>
          <w:position w:val="14"/>
          <w:sz w:val="24"/>
          <w:szCs w:val="24"/>
        </w:rPr>
        <w:t>招标人不得泄漏招标投标活动中应当保密的情况和资料，不得与</w:t>
      </w:r>
      <w:r>
        <w:rPr>
          <w:spacing w:val="1"/>
          <w:position w:val="14"/>
          <w:sz w:val="24"/>
          <w:szCs w:val="24"/>
        </w:rPr>
        <w:t>投标人串通损害国</w:t>
      </w:r>
    </w:p>
    <w:p>
      <w:pPr>
        <w:pStyle w:val="8"/>
        <w:spacing w:line="221" w:lineRule="auto"/>
        <w:ind w:left="17"/>
        <w:rPr>
          <w:sz w:val="24"/>
          <w:szCs w:val="24"/>
        </w:rPr>
      </w:pPr>
      <w:r>
        <w:rPr>
          <w:spacing w:val="-1"/>
          <w:sz w:val="24"/>
          <w:szCs w:val="24"/>
        </w:rPr>
        <w:t>家利益，社会公共利益或者他人合法权益。</w:t>
      </w:r>
    </w:p>
    <w:p>
      <w:pPr>
        <w:pStyle w:val="8"/>
        <w:spacing w:before="154" w:line="222" w:lineRule="auto"/>
        <w:ind w:left="361"/>
        <w:rPr>
          <w:sz w:val="24"/>
          <w:szCs w:val="24"/>
        </w:rPr>
      </w:pPr>
      <w:r>
        <w:rPr>
          <w:sz w:val="24"/>
          <w:szCs w:val="24"/>
          <w14:textOutline w14:w="4358" w14:cap="sq" w14:cmpd="sng">
            <w14:solidFill>
              <w14:srgbClr w14:val="000000"/>
            </w14:solidFill>
            <w14:prstDash w14:val="solid"/>
            <w14:bevel/>
          </w14:textOutline>
        </w:rPr>
        <w:t>45、</w:t>
      </w:r>
      <w:r>
        <w:rPr>
          <w:sz w:val="24"/>
          <w:szCs w:val="24"/>
        </w:rPr>
        <w:t xml:space="preserve"> </w:t>
      </w:r>
      <w:r>
        <w:rPr>
          <w:sz w:val="24"/>
          <w:szCs w:val="24"/>
          <w14:textOutline w14:w="4358" w14:cap="sq" w14:cmpd="sng">
            <w14:solidFill>
              <w14:srgbClr w14:val="000000"/>
            </w14:solidFill>
            <w14:prstDash w14:val="solid"/>
            <w14:bevel/>
          </w14:textOutline>
        </w:rPr>
        <w:t>对投标人的纪律要求</w:t>
      </w:r>
    </w:p>
    <w:p>
      <w:pPr>
        <w:pStyle w:val="8"/>
        <w:spacing w:before="150" w:line="339" w:lineRule="auto"/>
        <w:ind w:left="33" w:firstLine="332"/>
        <w:jc w:val="both"/>
        <w:rPr>
          <w:sz w:val="24"/>
          <w:szCs w:val="24"/>
        </w:rPr>
      </w:pPr>
      <w:r>
        <w:rPr>
          <w:spacing w:val="2"/>
          <w:sz w:val="24"/>
          <w:szCs w:val="24"/>
        </w:rPr>
        <w:t>45.1</w:t>
      </w:r>
      <w:r>
        <w:rPr>
          <w:spacing w:val="-43"/>
          <w:sz w:val="24"/>
          <w:szCs w:val="24"/>
        </w:rPr>
        <w:t xml:space="preserve"> </w:t>
      </w:r>
      <w:r>
        <w:rPr>
          <w:spacing w:val="2"/>
          <w:sz w:val="24"/>
          <w:szCs w:val="24"/>
        </w:rPr>
        <w:t>投标人不得相互串通投标或者与招标人串通投标，不得向招标人</w:t>
      </w:r>
      <w:r>
        <w:rPr>
          <w:spacing w:val="1"/>
          <w:sz w:val="24"/>
          <w:szCs w:val="24"/>
        </w:rPr>
        <w:t>或者评标委员会成</w:t>
      </w:r>
      <w:r>
        <w:rPr>
          <w:sz w:val="24"/>
          <w:szCs w:val="24"/>
        </w:rPr>
        <w:t xml:space="preserve"> 员行贿谋取中标，不得以他人名义投标或者以其他方式弄虚作假骗取中标；投标人不得以任</w:t>
      </w:r>
    </w:p>
    <w:p>
      <w:pPr>
        <w:pStyle w:val="8"/>
        <w:spacing w:line="220" w:lineRule="auto"/>
        <w:ind w:left="14"/>
        <w:rPr>
          <w:sz w:val="24"/>
          <w:szCs w:val="24"/>
        </w:rPr>
      </w:pPr>
      <w:r>
        <w:rPr>
          <w:spacing w:val="-2"/>
          <w:sz w:val="24"/>
          <w:szCs w:val="24"/>
        </w:rPr>
        <w:t>何方式干扰、影响评标工作。</w:t>
      </w:r>
    </w:p>
    <w:p>
      <w:pPr>
        <w:pStyle w:val="8"/>
        <w:spacing w:before="154" w:line="222" w:lineRule="auto"/>
        <w:ind w:left="361"/>
        <w:rPr>
          <w:sz w:val="24"/>
          <w:szCs w:val="24"/>
        </w:rPr>
      </w:pPr>
      <w:r>
        <w:rPr>
          <w:sz w:val="24"/>
          <w:szCs w:val="24"/>
          <w14:textOutline w14:w="4358" w14:cap="sq" w14:cmpd="sng">
            <w14:solidFill>
              <w14:srgbClr w14:val="000000"/>
            </w14:solidFill>
            <w14:prstDash w14:val="solid"/>
            <w14:bevel/>
          </w14:textOutline>
        </w:rPr>
        <w:t>46、对评标委员会成员的纪律要求</w:t>
      </w:r>
    </w:p>
    <w:p>
      <w:pPr>
        <w:pStyle w:val="8"/>
        <w:spacing w:before="150" w:line="441" w:lineRule="exact"/>
        <w:ind w:right="1"/>
        <w:jc w:val="right"/>
        <w:rPr>
          <w:sz w:val="24"/>
          <w:szCs w:val="24"/>
        </w:rPr>
      </w:pPr>
      <w:r>
        <w:rPr>
          <w:spacing w:val="2"/>
          <w:position w:val="15"/>
          <w:sz w:val="24"/>
          <w:szCs w:val="24"/>
        </w:rPr>
        <w:t>46.1</w:t>
      </w:r>
      <w:r>
        <w:rPr>
          <w:spacing w:val="-41"/>
          <w:position w:val="15"/>
          <w:sz w:val="24"/>
          <w:szCs w:val="24"/>
        </w:rPr>
        <w:t xml:space="preserve"> </w:t>
      </w:r>
      <w:r>
        <w:rPr>
          <w:spacing w:val="2"/>
          <w:position w:val="15"/>
          <w:sz w:val="24"/>
          <w:szCs w:val="24"/>
        </w:rPr>
        <w:t>评标委员会成员不得收受他人的财物或者其他好处，不得向</w:t>
      </w:r>
      <w:r>
        <w:rPr>
          <w:spacing w:val="1"/>
          <w:position w:val="15"/>
          <w:sz w:val="24"/>
          <w:szCs w:val="24"/>
        </w:rPr>
        <w:t>他人透漏对投标文件的</w:t>
      </w:r>
    </w:p>
    <w:p>
      <w:pPr>
        <w:pStyle w:val="8"/>
        <w:spacing w:before="1" w:line="221" w:lineRule="auto"/>
        <w:ind w:left="15"/>
        <w:rPr>
          <w:sz w:val="24"/>
          <w:szCs w:val="24"/>
        </w:rPr>
      </w:pPr>
      <w:r>
        <w:rPr>
          <w:spacing w:val="-1"/>
          <w:sz w:val="24"/>
          <w:szCs w:val="24"/>
        </w:rPr>
        <w:t>评审和比较、中标(成交)候选人的推荐情况以及评标有关的其他情况。</w:t>
      </w:r>
    </w:p>
    <w:p>
      <w:pPr>
        <w:pStyle w:val="8"/>
        <w:spacing w:before="151" w:line="440" w:lineRule="exact"/>
        <w:ind w:right="1"/>
        <w:jc w:val="right"/>
        <w:rPr>
          <w:sz w:val="24"/>
          <w:szCs w:val="24"/>
        </w:rPr>
      </w:pPr>
      <w:r>
        <w:rPr>
          <w:spacing w:val="2"/>
          <w:position w:val="14"/>
          <w:sz w:val="24"/>
          <w:szCs w:val="24"/>
        </w:rPr>
        <w:t>46.2</w:t>
      </w:r>
      <w:r>
        <w:rPr>
          <w:spacing w:val="-40"/>
          <w:position w:val="14"/>
          <w:sz w:val="24"/>
          <w:szCs w:val="24"/>
        </w:rPr>
        <w:t xml:space="preserve"> </w:t>
      </w:r>
      <w:r>
        <w:rPr>
          <w:spacing w:val="2"/>
          <w:position w:val="14"/>
          <w:sz w:val="24"/>
          <w:szCs w:val="24"/>
        </w:rPr>
        <w:t>在评标活动中，评标委员会成员不得擅离职守，影响评标</w:t>
      </w:r>
      <w:r>
        <w:rPr>
          <w:spacing w:val="1"/>
          <w:position w:val="14"/>
          <w:sz w:val="24"/>
          <w:szCs w:val="24"/>
        </w:rPr>
        <w:t>程序正常进行，不得使用</w:t>
      </w:r>
    </w:p>
    <w:p>
      <w:pPr>
        <w:pStyle w:val="8"/>
        <w:spacing w:before="1" w:line="220" w:lineRule="auto"/>
        <w:ind w:left="24"/>
        <w:rPr>
          <w:sz w:val="24"/>
          <w:szCs w:val="24"/>
        </w:rPr>
      </w:pPr>
      <w:r>
        <w:rPr>
          <w:spacing w:val="-3"/>
          <w:sz w:val="24"/>
          <w:szCs w:val="24"/>
        </w:rPr>
        <w:t>第三章“评标办法</w:t>
      </w:r>
      <w:r>
        <w:rPr>
          <w:spacing w:val="-70"/>
          <w:sz w:val="24"/>
          <w:szCs w:val="24"/>
        </w:rPr>
        <w:t xml:space="preserve"> </w:t>
      </w:r>
      <w:r>
        <w:rPr>
          <w:spacing w:val="-3"/>
          <w:sz w:val="24"/>
          <w:szCs w:val="24"/>
        </w:rPr>
        <w:t>”没有规定的评审因素和标准进行评标。</w:t>
      </w:r>
    </w:p>
    <w:p>
      <w:pPr>
        <w:pStyle w:val="8"/>
        <w:spacing w:before="154" w:line="220" w:lineRule="auto"/>
        <w:ind w:left="361"/>
        <w:rPr>
          <w:sz w:val="24"/>
          <w:szCs w:val="24"/>
        </w:rPr>
      </w:pPr>
      <w:r>
        <w:rPr>
          <w:sz w:val="24"/>
          <w:szCs w:val="24"/>
          <w14:textOutline w14:w="4358" w14:cap="sq" w14:cmpd="sng">
            <w14:solidFill>
              <w14:srgbClr w14:val="000000"/>
            </w14:solidFill>
            <w14:prstDash w14:val="solid"/>
            <w14:bevel/>
          </w14:textOutline>
        </w:rPr>
        <w:t>47、</w:t>
      </w:r>
      <w:r>
        <w:rPr>
          <w:sz w:val="24"/>
          <w:szCs w:val="24"/>
        </w:rPr>
        <w:t xml:space="preserve"> </w:t>
      </w:r>
      <w:r>
        <w:rPr>
          <w:sz w:val="24"/>
          <w:szCs w:val="24"/>
          <w14:textOutline w14:w="4358" w14:cap="sq" w14:cmpd="sng">
            <w14:solidFill>
              <w14:srgbClr w14:val="000000"/>
            </w14:solidFill>
            <w14:prstDash w14:val="solid"/>
            <w14:bevel/>
          </w14:textOutline>
        </w:rPr>
        <w:t>对与评标活动有关的工作人员的纪律要求</w:t>
      </w:r>
    </w:p>
    <w:p>
      <w:pPr>
        <w:pStyle w:val="8"/>
        <w:spacing w:before="153" w:line="339" w:lineRule="auto"/>
        <w:ind w:left="13" w:firstLine="352"/>
        <w:jc w:val="both"/>
        <w:rPr>
          <w:sz w:val="24"/>
          <w:szCs w:val="24"/>
        </w:rPr>
      </w:pPr>
      <w:r>
        <w:rPr>
          <w:spacing w:val="2"/>
          <w:sz w:val="24"/>
          <w:szCs w:val="24"/>
        </w:rPr>
        <w:t>47.1</w:t>
      </w:r>
      <w:r>
        <w:rPr>
          <w:spacing w:val="-33"/>
          <w:sz w:val="24"/>
          <w:szCs w:val="24"/>
        </w:rPr>
        <w:t xml:space="preserve"> </w:t>
      </w:r>
      <w:r>
        <w:rPr>
          <w:spacing w:val="2"/>
          <w:sz w:val="24"/>
          <w:szCs w:val="24"/>
        </w:rPr>
        <w:t>与评标活动有关的工作人员不得收受他人</w:t>
      </w:r>
      <w:r>
        <w:rPr>
          <w:spacing w:val="1"/>
          <w:sz w:val="24"/>
          <w:szCs w:val="24"/>
        </w:rPr>
        <w:t>的财物或者其他好处，不得向他人透漏对</w:t>
      </w:r>
      <w:r>
        <w:rPr>
          <w:sz w:val="24"/>
          <w:szCs w:val="24"/>
        </w:rPr>
        <w:t xml:space="preserve"> </w:t>
      </w:r>
      <w:r>
        <w:rPr>
          <w:spacing w:val="-1"/>
          <w:sz w:val="24"/>
          <w:szCs w:val="24"/>
        </w:rPr>
        <w:t>投标文件的评审和比较、</w:t>
      </w:r>
      <w:r>
        <w:rPr>
          <w:spacing w:val="-57"/>
          <w:sz w:val="24"/>
          <w:szCs w:val="24"/>
        </w:rPr>
        <w:t xml:space="preserve"> </w:t>
      </w:r>
      <w:r>
        <w:rPr>
          <w:spacing w:val="-1"/>
          <w:sz w:val="24"/>
          <w:szCs w:val="24"/>
        </w:rPr>
        <w:t>中标(成交)候选人的推荐情况以及评标有关的其他情况。在评标活</w:t>
      </w:r>
    </w:p>
    <w:p>
      <w:pPr>
        <w:pStyle w:val="8"/>
        <w:spacing w:line="220" w:lineRule="auto"/>
        <w:ind w:left="17"/>
        <w:rPr>
          <w:rFonts w:ascii="Arial"/>
          <w:sz w:val="21"/>
        </w:rPr>
      </w:pPr>
      <w:r>
        <w:rPr>
          <w:spacing w:val="-1"/>
          <w:sz w:val="24"/>
          <w:szCs w:val="24"/>
        </w:rPr>
        <w:t>动中，与评标活动有关的工作人员不得擅离职守，影响评标程序正常进行。</w:t>
      </w:r>
    </w:p>
    <w:p>
      <w:pPr>
        <w:pStyle w:val="8"/>
        <w:spacing w:before="91" w:line="223" w:lineRule="auto"/>
        <w:ind w:left="3713"/>
        <w:rPr>
          <w:sz w:val="28"/>
          <w:szCs w:val="28"/>
        </w:rPr>
      </w:pPr>
      <w:r>
        <w:rPr>
          <w:spacing w:val="-2"/>
          <w:sz w:val="28"/>
          <w:szCs w:val="28"/>
          <w14:textOutline w14:w="5103" w14:cap="sq" w14:cmpd="sng">
            <w14:solidFill>
              <w14:srgbClr w14:val="000000"/>
            </w14:solidFill>
            <w14:prstDash w14:val="solid"/>
            <w14:bevel/>
          </w14:textOutline>
        </w:rPr>
        <w:t>（八）质疑与投诉</w:t>
      </w:r>
    </w:p>
    <w:p>
      <w:pPr>
        <w:pStyle w:val="8"/>
        <w:spacing w:before="136" w:line="222" w:lineRule="auto"/>
        <w:ind w:left="246"/>
        <w:rPr>
          <w:sz w:val="24"/>
          <w:szCs w:val="24"/>
        </w:rPr>
      </w:pPr>
      <w:r>
        <w:rPr>
          <w:spacing w:val="-1"/>
          <w:sz w:val="24"/>
          <w:szCs w:val="24"/>
          <w14:textOutline w14:w="4358" w14:cap="sq" w14:cmpd="sng">
            <w14:solidFill>
              <w14:srgbClr w14:val="000000"/>
            </w14:solidFill>
            <w14:prstDash w14:val="solid"/>
            <w14:bevel/>
          </w14:textOutline>
        </w:rPr>
        <w:t>48、质疑和投诉</w:t>
      </w:r>
    </w:p>
    <w:p>
      <w:pPr>
        <w:pStyle w:val="8"/>
        <w:spacing w:before="151" w:line="338" w:lineRule="auto"/>
        <w:ind w:left="20" w:right="187" w:firstLine="225"/>
        <w:rPr>
          <w:sz w:val="24"/>
          <w:szCs w:val="24"/>
        </w:rPr>
      </w:pPr>
      <w:r>
        <w:rPr>
          <w:spacing w:val="-1"/>
          <w:sz w:val="24"/>
          <w:szCs w:val="24"/>
        </w:rPr>
        <w:t>48.1.供应商认为竞争性磋商文件、采购过程和中标（成交）结果使自己的权益受到损害</w:t>
      </w:r>
      <w:r>
        <w:rPr>
          <w:spacing w:val="3"/>
          <w:sz w:val="24"/>
          <w:szCs w:val="24"/>
        </w:rPr>
        <w:t xml:space="preserve"> </w:t>
      </w:r>
      <w:r>
        <w:rPr>
          <w:spacing w:val="-1"/>
          <w:sz w:val="24"/>
          <w:szCs w:val="24"/>
        </w:rPr>
        <w:t>的，可以在知道或者应知其权益受到损害之日起七个工作日内，以书面形式向采购人提出 质疑。供应商应当在法定质疑期内一次性提出针对同一采购程序环节的质疑。供应商应知</w:t>
      </w:r>
    </w:p>
    <w:p>
      <w:pPr>
        <w:pStyle w:val="8"/>
        <w:spacing w:line="222" w:lineRule="auto"/>
        <w:ind w:left="16"/>
        <w:rPr>
          <w:sz w:val="24"/>
          <w:szCs w:val="24"/>
        </w:rPr>
      </w:pPr>
      <w:r>
        <w:rPr>
          <w:spacing w:val="-2"/>
          <w:sz w:val="24"/>
          <w:szCs w:val="24"/>
        </w:rPr>
        <w:t>其权益受到损害之日，是指：</w:t>
      </w:r>
    </w:p>
    <w:p>
      <w:pPr>
        <w:pStyle w:val="8"/>
        <w:spacing w:before="153" w:line="439" w:lineRule="exact"/>
        <w:ind w:left="259"/>
        <w:rPr>
          <w:sz w:val="24"/>
          <w:szCs w:val="24"/>
        </w:rPr>
      </w:pPr>
      <w:r>
        <w:rPr>
          <w:spacing w:val="-1"/>
          <w:position w:val="14"/>
          <w:sz w:val="24"/>
          <w:szCs w:val="24"/>
        </w:rPr>
        <w:t>（一）对可以质疑的竞争性磋商文件提出质疑的，为收到竞争性磋商文件之日或者竞争</w:t>
      </w:r>
    </w:p>
    <w:p>
      <w:pPr>
        <w:pStyle w:val="8"/>
        <w:spacing w:line="220" w:lineRule="auto"/>
        <w:ind w:left="18"/>
        <w:rPr>
          <w:sz w:val="24"/>
          <w:szCs w:val="24"/>
        </w:rPr>
      </w:pPr>
      <w:r>
        <w:rPr>
          <w:spacing w:val="-2"/>
          <w:sz w:val="24"/>
          <w:szCs w:val="24"/>
        </w:rPr>
        <w:t>性磋商文件公告期限届满之日；</w:t>
      </w:r>
    </w:p>
    <w:p>
      <w:pPr>
        <w:pStyle w:val="8"/>
        <w:spacing w:before="154" w:line="220" w:lineRule="auto"/>
        <w:ind w:left="259"/>
        <w:rPr>
          <w:sz w:val="24"/>
          <w:szCs w:val="24"/>
        </w:rPr>
      </w:pPr>
      <w:r>
        <w:rPr>
          <w:spacing w:val="-1"/>
          <w:sz w:val="24"/>
          <w:szCs w:val="24"/>
        </w:rPr>
        <w:t>（二）对采购过程提出质疑的，为各采购程序环节结束之日；</w:t>
      </w:r>
    </w:p>
    <w:p>
      <w:pPr>
        <w:pStyle w:val="8"/>
        <w:spacing w:before="155" w:line="222" w:lineRule="auto"/>
        <w:ind w:left="259"/>
        <w:rPr>
          <w:sz w:val="24"/>
          <w:szCs w:val="24"/>
        </w:rPr>
      </w:pPr>
      <w:r>
        <w:rPr>
          <w:spacing w:val="-1"/>
          <w:sz w:val="24"/>
          <w:szCs w:val="24"/>
        </w:rPr>
        <w:t>（三）对中标或者成交结果提出质疑的，为中标或者成交结果公告期限届满之日。</w:t>
      </w:r>
    </w:p>
    <w:p>
      <w:pPr>
        <w:pStyle w:val="8"/>
        <w:spacing w:before="152" w:line="338" w:lineRule="auto"/>
        <w:ind w:left="14" w:right="104" w:firstLine="231"/>
        <w:rPr>
          <w:sz w:val="24"/>
          <w:szCs w:val="24"/>
        </w:rPr>
      </w:pPr>
      <w:r>
        <w:rPr>
          <w:spacing w:val="-1"/>
          <w:sz w:val="24"/>
          <w:szCs w:val="24"/>
        </w:rPr>
        <w:t>48.2</w:t>
      </w:r>
      <w:r>
        <w:rPr>
          <w:spacing w:val="-29"/>
          <w:sz w:val="24"/>
          <w:szCs w:val="24"/>
        </w:rPr>
        <w:t xml:space="preserve"> </w:t>
      </w:r>
      <w:r>
        <w:rPr>
          <w:spacing w:val="-1"/>
          <w:sz w:val="24"/>
          <w:szCs w:val="24"/>
        </w:rPr>
        <w:t>供应商提出质疑应当提交质疑函和必要的证明材料。质疑函应当包括下列内容：供</w:t>
      </w:r>
      <w:r>
        <w:rPr>
          <w:sz w:val="24"/>
          <w:szCs w:val="24"/>
        </w:rPr>
        <w:t xml:space="preserve">  应商的姓名或者名称、地址、邮编、联系人及联系电话；质疑项目的名称、编号；具体、</w:t>
      </w:r>
      <w:r>
        <w:rPr>
          <w:spacing w:val="8"/>
          <w:sz w:val="24"/>
          <w:szCs w:val="24"/>
        </w:rPr>
        <w:t xml:space="preserve">  </w:t>
      </w:r>
      <w:r>
        <w:rPr>
          <w:spacing w:val="-2"/>
          <w:sz w:val="24"/>
          <w:szCs w:val="24"/>
        </w:rPr>
        <w:t>明确的质疑事项和与质疑事项相关的请求；事实依据；必要的法律依据；提出质疑的</w:t>
      </w:r>
      <w:r>
        <w:rPr>
          <w:spacing w:val="-3"/>
          <w:sz w:val="24"/>
          <w:szCs w:val="24"/>
        </w:rPr>
        <w:t>日期。</w:t>
      </w:r>
    </w:p>
    <w:p>
      <w:pPr>
        <w:pStyle w:val="8"/>
        <w:spacing w:before="2" w:line="220" w:lineRule="auto"/>
        <w:ind w:left="19"/>
        <w:rPr>
          <w:sz w:val="24"/>
          <w:szCs w:val="24"/>
        </w:rPr>
      </w:pPr>
      <w:r>
        <w:rPr>
          <w:spacing w:val="-3"/>
          <w:sz w:val="24"/>
          <w:szCs w:val="24"/>
        </w:rPr>
        <w:t>（具体格式详见附件）</w:t>
      </w:r>
    </w:p>
    <w:p>
      <w:pPr>
        <w:pStyle w:val="8"/>
        <w:spacing w:before="152" w:line="441" w:lineRule="exact"/>
        <w:rPr>
          <w:sz w:val="24"/>
          <w:szCs w:val="24"/>
        </w:rPr>
      </w:pPr>
      <w:r>
        <w:rPr>
          <w:position w:val="15"/>
          <w:sz w:val="24"/>
          <w:szCs w:val="24"/>
        </w:rPr>
        <w:t>供应商为自然人的，应当由本人签字；供应商</w:t>
      </w:r>
      <w:r>
        <w:rPr>
          <w:spacing w:val="-1"/>
          <w:position w:val="15"/>
          <w:sz w:val="24"/>
          <w:szCs w:val="24"/>
        </w:rPr>
        <w:t>为法人或者其他组织的，应当由法定代表</w:t>
      </w:r>
    </w:p>
    <w:p>
      <w:pPr>
        <w:pStyle w:val="8"/>
        <w:spacing w:line="220" w:lineRule="auto"/>
        <w:ind w:left="18"/>
        <w:rPr>
          <w:sz w:val="24"/>
          <w:szCs w:val="24"/>
        </w:rPr>
      </w:pPr>
      <w:r>
        <w:rPr>
          <w:spacing w:val="-1"/>
          <w:sz w:val="24"/>
          <w:szCs w:val="24"/>
        </w:rPr>
        <w:t>人、主要负责人，或者其授权代表签字或者盖章，并加盖公章。</w:t>
      </w:r>
    </w:p>
    <w:p>
      <w:pPr>
        <w:pStyle w:val="8"/>
        <w:spacing w:before="153" w:line="339" w:lineRule="auto"/>
        <w:ind w:left="39" w:right="219" w:firstLine="207"/>
        <w:rPr>
          <w:sz w:val="24"/>
          <w:szCs w:val="24"/>
        </w:rPr>
      </w:pPr>
      <w:r>
        <w:rPr>
          <w:spacing w:val="-1"/>
          <w:sz w:val="24"/>
          <w:szCs w:val="24"/>
        </w:rPr>
        <w:t>48.3</w:t>
      </w:r>
      <w:r>
        <w:rPr>
          <w:spacing w:val="-29"/>
          <w:sz w:val="24"/>
          <w:szCs w:val="24"/>
        </w:rPr>
        <w:t xml:space="preserve"> </w:t>
      </w:r>
      <w:r>
        <w:rPr>
          <w:spacing w:val="-1"/>
          <w:sz w:val="24"/>
          <w:szCs w:val="24"/>
        </w:rPr>
        <w:t>供应商质疑、投诉应当有明确的请求和必要的证明材料。供应商投诉的事项不得超</w:t>
      </w:r>
      <w:r>
        <w:rPr>
          <w:sz w:val="24"/>
          <w:szCs w:val="24"/>
        </w:rPr>
        <w:t xml:space="preserve"> </w:t>
      </w:r>
      <w:r>
        <w:rPr>
          <w:spacing w:val="-1"/>
          <w:sz w:val="24"/>
          <w:szCs w:val="24"/>
        </w:rPr>
        <w:t>出已质疑事项的范围。采购人及采购代理机构按《政府采购质疑和投诉办法》进行</w:t>
      </w:r>
      <w:r>
        <w:rPr>
          <w:spacing w:val="-2"/>
          <w:sz w:val="24"/>
          <w:szCs w:val="24"/>
        </w:rPr>
        <w:t>处理供</w:t>
      </w:r>
    </w:p>
    <w:p>
      <w:pPr>
        <w:pStyle w:val="8"/>
        <w:spacing w:line="223" w:lineRule="auto"/>
        <w:ind w:left="14"/>
        <w:rPr>
          <w:sz w:val="24"/>
          <w:szCs w:val="24"/>
        </w:rPr>
      </w:pPr>
      <w:r>
        <w:rPr>
          <w:spacing w:val="-3"/>
          <w:sz w:val="24"/>
          <w:szCs w:val="24"/>
        </w:rPr>
        <w:t>应商质疑事项。</w:t>
      </w:r>
    </w:p>
    <w:p>
      <w:pPr>
        <w:pStyle w:val="8"/>
        <w:spacing w:before="149" w:line="339" w:lineRule="auto"/>
        <w:ind w:left="13" w:right="187" w:firstLine="232"/>
        <w:rPr>
          <w:sz w:val="24"/>
          <w:szCs w:val="24"/>
        </w:rPr>
      </w:pPr>
      <w:r>
        <w:rPr>
          <w:spacing w:val="-1"/>
          <w:sz w:val="24"/>
          <w:szCs w:val="24"/>
        </w:rPr>
        <w:t>48.4</w:t>
      </w:r>
      <w:r>
        <w:rPr>
          <w:spacing w:val="-29"/>
          <w:sz w:val="24"/>
          <w:szCs w:val="24"/>
        </w:rPr>
        <w:t xml:space="preserve"> </w:t>
      </w:r>
      <w:r>
        <w:rPr>
          <w:spacing w:val="-1"/>
          <w:sz w:val="24"/>
          <w:szCs w:val="24"/>
        </w:rPr>
        <w:t>质疑供应商对采购人、采购代理机构的质疑答复不满意，或者采购人、采购代理机</w:t>
      </w:r>
      <w:r>
        <w:rPr>
          <w:sz w:val="24"/>
          <w:szCs w:val="24"/>
        </w:rPr>
        <w:t xml:space="preserve"> </w:t>
      </w:r>
      <w:r>
        <w:rPr>
          <w:spacing w:val="-2"/>
          <w:sz w:val="24"/>
          <w:szCs w:val="24"/>
        </w:rPr>
        <w:t>构未在规定期限内作出答复的，供应商可以在答复期满后</w:t>
      </w:r>
      <w:r>
        <w:rPr>
          <w:spacing w:val="-34"/>
          <w:sz w:val="24"/>
          <w:szCs w:val="24"/>
        </w:rPr>
        <w:t xml:space="preserve"> </w:t>
      </w:r>
      <w:r>
        <w:rPr>
          <w:spacing w:val="-2"/>
          <w:sz w:val="24"/>
          <w:szCs w:val="24"/>
        </w:rPr>
        <w:t>15</w:t>
      </w:r>
      <w:r>
        <w:rPr>
          <w:spacing w:val="-43"/>
          <w:sz w:val="24"/>
          <w:szCs w:val="24"/>
        </w:rPr>
        <w:t xml:space="preserve"> </w:t>
      </w:r>
      <w:r>
        <w:rPr>
          <w:spacing w:val="-2"/>
          <w:sz w:val="24"/>
          <w:szCs w:val="24"/>
        </w:rPr>
        <w:t>个工作日内</w:t>
      </w:r>
      <w:r>
        <w:rPr>
          <w:spacing w:val="-3"/>
          <w:sz w:val="24"/>
          <w:szCs w:val="24"/>
        </w:rPr>
        <w:t>向同级财政部门提</w:t>
      </w:r>
    </w:p>
    <w:p>
      <w:pPr>
        <w:pStyle w:val="8"/>
        <w:spacing w:line="222" w:lineRule="auto"/>
        <w:ind w:left="15"/>
        <w:rPr>
          <w:sz w:val="24"/>
          <w:szCs w:val="24"/>
        </w:rPr>
      </w:pPr>
      <w:r>
        <w:rPr>
          <w:spacing w:val="-5"/>
          <w:sz w:val="24"/>
          <w:szCs w:val="24"/>
        </w:rPr>
        <w:t>起投诉。</w:t>
      </w:r>
    </w:p>
    <w:p>
      <w:pPr>
        <w:pStyle w:val="8"/>
        <w:spacing w:before="150" w:line="439" w:lineRule="exact"/>
        <w:ind w:left="246"/>
        <w:rPr>
          <w:sz w:val="24"/>
          <w:szCs w:val="24"/>
        </w:rPr>
      </w:pPr>
      <w:r>
        <w:rPr>
          <w:spacing w:val="-1"/>
          <w:position w:val="14"/>
          <w:sz w:val="24"/>
          <w:szCs w:val="24"/>
        </w:rPr>
        <w:t>48.5</w:t>
      </w:r>
      <w:r>
        <w:rPr>
          <w:spacing w:val="-29"/>
          <w:position w:val="14"/>
          <w:sz w:val="24"/>
          <w:szCs w:val="24"/>
        </w:rPr>
        <w:t xml:space="preserve"> </w:t>
      </w:r>
      <w:r>
        <w:rPr>
          <w:spacing w:val="-1"/>
          <w:position w:val="14"/>
          <w:sz w:val="24"/>
          <w:szCs w:val="24"/>
        </w:rPr>
        <w:t>供应商有下列情形之一的，采购代理机构将</w:t>
      </w:r>
      <w:r>
        <w:rPr>
          <w:rFonts w:hint="eastAsia"/>
          <w:spacing w:val="-1"/>
          <w:position w:val="14"/>
          <w:sz w:val="24"/>
          <w:szCs w:val="24"/>
          <w:lang w:eastAsia="zh-CN"/>
        </w:rPr>
        <w:t>上报</w:t>
      </w:r>
      <w:r>
        <w:rPr>
          <w:spacing w:val="-1"/>
          <w:position w:val="14"/>
          <w:sz w:val="24"/>
          <w:szCs w:val="24"/>
        </w:rPr>
        <w:t>克州财政局，将其列入不良行为记录名单：</w:t>
      </w:r>
    </w:p>
    <w:p>
      <w:pPr>
        <w:pStyle w:val="8"/>
        <w:spacing w:before="155" w:line="222" w:lineRule="auto"/>
        <w:ind w:left="259"/>
        <w:rPr>
          <w:sz w:val="24"/>
          <w:szCs w:val="24"/>
        </w:rPr>
      </w:pPr>
      <w:r>
        <w:rPr>
          <w:spacing w:val="-2"/>
          <w:sz w:val="24"/>
          <w:szCs w:val="24"/>
        </w:rPr>
        <w:t>（一）一年内三次以上质疑均查无实据的；</w:t>
      </w:r>
    </w:p>
    <w:p>
      <w:pPr>
        <w:pStyle w:val="8"/>
        <w:spacing w:before="151" w:line="220" w:lineRule="auto"/>
        <w:ind w:left="259"/>
        <w:rPr>
          <w:sz w:val="24"/>
          <w:szCs w:val="24"/>
        </w:rPr>
      </w:pPr>
      <w:r>
        <w:rPr>
          <w:spacing w:val="-2"/>
          <w:sz w:val="24"/>
          <w:szCs w:val="24"/>
        </w:rPr>
        <w:t>（二）捏造事实或者提供虚假质疑材料的。</w:t>
      </w:r>
    </w:p>
    <w:p>
      <w:pPr>
        <w:pStyle w:val="8"/>
        <w:spacing w:before="153" w:line="441" w:lineRule="exact"/>
        <w:ind w:left="259"/>
        <w:rPr>
          <w:sz w:val="24"/>
          <w:szCs w:val="24"/>
        </w:rPr>
      </w:pPr>
      <w:r>
        <w:rPr>
          <w:spacing w:val="-1"/>
          <w:position w:val="15"/>
          <w:sz w:val="24"/>
          <w:szCs w:val="24"/>
        </w:rPr>
        <w:t>（三）以非法手段取得证明材料。证据来源的合法性存在明显疑问，质疑人无法证明其</w:t>
      </w:r>
    </w:p>
    <w:p>
      <w:pPr>
        <w:pStyle w:val="8"/>
        <w:spacing w:before="1" w:line="220" w:lineRule="auto"/>
        <w:ind w:left="15"/>
        <w:rPr>
          <w:sz w:val="24"/>
          <w:szCs w:val="24"/>
        </w:rPr>
      </w:pPr>
      <w:r>
        <w:rPr>
          <w:spacing w:val="-1"/>
          <w:sz w:val="24"/>
          <w:szCs w:val="24"/>
        </w:rPr>
        <w:t>取得方式合法的，视为以非法手段取得证明材料。</w:t>
      </w: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8"/>
        <w:spacing w:before="78" w:line="222" w:lineRule="auto"/>
        <w:ind w:left="24"/>
        <w:rPr>
          <w:sz w:val="24"/>
          <w:szCs w:val="24"/>
        </w:rPr>
      </w:pPr>
      <w:r>
        <w:rPr>
          <w:spacing w:val="-9"/>
          <w:sz w:val="24"/>
          <w:szCs w:val="24"/>
          <w14:textOutline w14:w="4358" w14:cap="sq" w14:cmpd="sng">
            <w14:solidFill>
              <w14:srgbClr w14:val="000000"/>
            </w14:solidFill>
            <w14:prstDash w14:val="solid"/>
            <w14:bevel/>
          </w14:textOutline>
        </w:rPr>
        <w:t>附件：</w:t>
      </w:r>
    </w:p>
    <w:p>
      <w:pPr>
        <w:pStyle w:val="8"/>
        <w:spacing w:before="139" w:line="549" w:lineRule="exact"/>
        <w:ind w:left="2017"/>
      </w:pPr>
      <w:r>
        <w:rPr>
          <w:spacing w:val="9"/>
          <w:position w:val="16"/>
          <w14:textOutline w14:w="5793" w14:cap="sq" w14:cmpd="sng">
            <w14:solidFill>
              <w14:srgbClr w14:val="000000"/>
            </w14:solidFill>
            <w14:prstDash w14:val="solid"/>
            <w14:bevel/>
          </w14:textOutline>
        </w:rPr>
        <w:t>政府采购投诉书（范本）、质疑函范本</w:t>
      </w:r>
    </w:p>
    <w:p>
      <w:pPr>
        <w:pStyle w:val="8"/>
        <w:spacing w:before="1" w:line="222" w:lineRule="auto"/>
        <w:ind w:left="3198"/>
        <w:rPr>
          <w:sz w:val="28"/>
          <w:szCs w:val="28"/>
        </w:rPr>
      </w:pPr>
      <w:r>
        <w:rPr>
          <w:spacing w:val="-1"/>
          <w:sz w:val="28"/>
          <w:szCs w:val="28"/>
          <w14:textOutline w14:w="5103" w14:cap="sq" w14:cmpd="sng">
            <w14:solidFill>
              <w14:srgbClr w14:val="000000"/>
            </w14:solidFill>
            <w14:prstDash w14:val="solid"/>
            <w14:bevel/>
          </w14:textOutline>
        </w:rPr>
        <w:t>政府采购投诉书（范本）</w:t>
      </w:r>
    </w:p>
    <w:p>
      <w:pPr>
        <w:spacing w:before="228"/>
      </w:pPr>
    </w:p>
    <w:tbl>
      <w:tblPr>
        <w:tblStyle w:val="22"/>
        <w:tblW w:w="4559" w:type="dxa"/>
        <w:tblInd w:w="2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89"/>
        <w:gridCol w:w="207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7" w:hRule="atLeast"/>
        </w:trPr>
        <w:tc>
          <w:tcPr>
            <w:tcW w:w="2489" w:type="dxa"/>
            <w:vAlign w:val="top"/>
          </w:tcPr>
          <w:p>
            <w:pPr>
              <w:spacing w:line="230" w:lineRule="auto"/>
              <w:rPr>
                <w:rFonts w:ascii="仿宋" w:hAnsi="仿宋" w:eastAsia="仿宋" w:cs="仿宋"/>
                <w:sz w:val="20"/>
                <w:szCs w:val="20"/>
              </w:rPr>
            </w:pPr>
            <w:r>
              <w:rPr>
                <w:rFonts w:ascii="仿宋" w:hAnsi="仿宋" w:eastAsia="仿宋" w:cs="仿宋"/>
                <w:spacing w:val="3"/>
                <w:sz w:val="20"/>
                <w:szCs w:val="20"/>
              </w:rPr>
              <w:t>投诉人：</w:t>
            </w:r>
          </w:p>
        </w:tc>
        <w:tc>
          <w:tcPr>
            <w:tcW w:w="2070" w:type="dxa"/>
            <w:vAlign w:val="top"/>
          </w:tcPr>
          <w:p>
            <w:pPr>
              <w:spacing w:line="231"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2"/>
              <w:ind w:left="1"/>
              <w:rPr>
                <w:rFonts w:ascii="仿宋" w:hAnsi="仿宋" w:eastAsia="仿宋" w:cs="仿宋"/>
                <w:sz w:val="20"/>
                <w:szCs w:val="20"/>
              </w:rPr>
            </w:pPr>
            <w:r>
              <w:rPr>
                <w:rFonts w:ascii="仿宋" w:hAnsi="仿宋" w:eastAsia="仿宋" w:cs="仿宋"/>
                <w:spacing w:val="1"/>
                <w:sz w:val="20"/>
                <w:szCs w:val="20"/>
              </w:rPr>
              <w:t>地址：</w:t>
            </w:r>
          </w:p>
        </w:tc>
        <w:tc>
          <w:tcPr>
            <w:tcW w:w="2070" w:type="dxa"/>
            <w:vAlign w:val="top"/>
          </w:tcPr>
          <w:p>
            <w:pPr>
              <w:spacing w:before="111" w:line="232" w:lineRule="auto"/>
              <w:ind w:left="1000"/>
              <w:rPr>
                <w:rFonts w:ascii="仿宋" w:hAnsi="仿宋" w:eastAsia="仿宋" w:cs="仿宋"/>
                <w:sz w:val="20"/>
                <w:szCs w:val="20"/>
              </w:rPr>
            </w:pPr>
            <w:r>
              <w:rPr>
                <w:rFonts w:ascii="仿宋" w:hAnsi="仿宋" w:eastAsia="仿宋" w:cs="仿宋"/>
                <w:spacing w:val="-7"/>
                <w:sz w:val="20"/>
                <w:szCs w:val="20"/>
              </w:rPr>
              <w:t>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3" w:line="232" w:lineRule="auto"/>
              <w:ind w:left="8"/>
              <w:rPr>
                <w:rFonts w:ascii="仿宋" w:hAnsi="仿宋" w:eastAsia="仿宋" w:cs="仿宋"/>
                <w:sz w:val="20"/>
                <w:szCs w:val="20"/>
              </w:rPr>
            </w:pPr>
            <w:r>
              <w:rPr>
                <w:rFonts w:ascii="仿宋" w:hAnsi="仿宋" w:eastAsia="仿宋" w:cs="仿宋"/>
                <w:spacing w:val="5"/>
                <w:sz w:val="20"/>
                <w:szCs w:val="20"/>
              </w:rPr>
              <w:t>委托代理人姓名：</w:t>
            </w:r>
          </w:p>
        </w:tc>
        <w:tc>
          <w:tcPr>
            <w:tcW w:w="2070" w:type="dxa"/>
            <w:vAlign w:val="top"/>
          </w:tcPr>
          <w:p>
            <w:pPr>
              <w:spacing w:before="113" w:line="232" w:lineRule="auto"/>
              <w:ind w:left="976"/>
              <w:rPr>
                <w:rFonts w:ascii="仿宋" w:hAnsi="仿宋" w:eastAsia="仿宋" w:cs="仿宋"/>
                <w:sz w:val="20"/>
                <w:szCs w:val="20"/>
              </w:rPr>
            </w:pPr>
            <w:r>
              <w:rPr>
                <w:rFonts w:ascii="仿宋" w:hAnsi="仿宋" w:eastAsia="仿宋" w:cs="仿宋"/>
                <w:spacing w:val="1"/>
                <w:sz w:val="20"/>
                <w:szCs w:val="20"/>
              </w:rPr>
              <w:t>职务：</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2489" w:type="dxa"/>
            <w:vAlign w:val="top"/>
          </w:tcPr>
          <w:p>
            <w:pPr>
              <w:spacing w:before="113" w:line="230" w:lineRule="auto"/>
              <w:rPr>
                <w:rFonts w:ascii="仿宋" w:hAnsi="仿宋" w:eastAsia="仿宋" w:cs="仿宋"/>
                <w:sz w:val="20"/>
                <w:szCs w:val="20"/>
              </w:rPr>
            </w:pPr>
            <w:r>
              <w:rPr>
                <w:rFonts w:ascii="仿宋" w:hAnsi="仿宋" w:eastAsia="仿宋" w:cs="仿宋"/>
                <w:spacing w:val="1"/>
                <w:sz w:val="20"/>
                <w:szCs w:val="20"/>
              </w:rPr>
              <w:t>住址：</w:t>
            </w:r>
          </w:p>
        </w:tc>
        <w:tc>
          <w:tcPr>
            <w:tcW w:w="2070" w:type="dxa"/>
            <w:vAlign w:val="top"/>
          </w:tcPr>
          <w:p>
            <w:pPr>
              <w:spacing w:before="112" w:line="232" w:lineRule="auto"/>
              <w:ind w:left="974"/>
              <w:rPr>
                <w:rFonts w:ascii="仿宋" w:hAnsi="仿宋" w:eastAsia="仿宋" w:cs="仿宋"/>
                <w:sz w:val="20"/>
                <w:szCs w:val="20"/>
              </w:rPr>
            </w:pPr>
            <w:r>
              <w:rPr>
                <w:rFonts w:ascii="仿宋" w:hAnsi="仿宋" w:eastAsia="仿宋" w:cs="仿宋"/>
                <w:spacing w:val="5"/>
                <w:sz w:val="20"/>
                <w:szCs w:val="20"/>
              </w:rPr>
              <w:t>联系电话：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3" w:line="231" w:lineRule="auto"/>
              <w:rPr>
                <w:rFonts w:ascii="仿宋" w:hAnsi="仿宋" w:eastAsia="仿宋" w:cs="仿宋"/>
                <w:sz w:val="20"/>
                <w:szCs w:val="20"/>
              </w:rPr>
            </w:pPr>
            <w:r>
              <w:rPr>
                <w:rFonts w:ascii="仿宋" w:hAnsi="仿宋" w:eastAsia="仿宋" w:cs="仿宋"/>
                <w:spacing w:val="4"/>
                <w:sz w:val="20"/>
                <w:szCs w:val="20"/>
              </w:rPr>
              <w:t>被投诉人：</w:t>
            </w:r>
          </w:p>
        </w:tc>
        <w:tc>
          <w:tcPr>
            <w:tcW w:w="2070" w:type="dxa"/>
            <w:vAlign w:val="top"/>
          </w:tcPr>
          <w:p>
            <w:pPr>
              <w:spacing w:before="112" w:line="232"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8" w:hRule="atLeast"/>
        </w:trPr>
        <w:tc>
          <w:tcPr>
            <w:tcW w:w="2489" w:type="dxa"/>
            <w:vAlign w:val="top"/>
          </w:tcPr>
          <w:p>
            <w:pPr>
              <w:spacing w:before="114" w:line="188" w:lineRule="auto"/>
              <w:ind w:left="1"/>
              <w:rPr>
                <w:rFonts w:ascii="仿宋" w:hAnsi="仿宋" w:eastAsia="仿宋" w:cs="仿宋"/>
                <w:sz w:val="20"/>
                <w:szCs w:val="20"/>
              </w:rPr>
            </w:pPr>
            <w:r>
              <w:rPr>
                <w:rFonts w:ascii="仿宋" w:hAnsi="仿宋" w:eastAsia="仿宋" w:cs="仿宋"/>
                <w:spacing w:val="1"/>
                <w:sz w:val="20"/>
                <w:szCs w:val="20"/>
              </w:rPr>
              <w:t>地址：</w:t>
            </w:r>
          </w:p>
        </w:tc>
        <w:tc>
          <w:tcPr>
            <w:tcW w:w="2070" w:type="dxa"/>
            <w:vAlign w:val="top"/>
          </w:tcPr>
          <w:p>
            <w:pPr>
              <w:spacing w:before="114" w:line="188" w:lineRule="auto"/>
              <w:ind w:left="1009"/>
              <w:rPr>
                <w:rFonts w:ascii="仿宋" w:hAnsi="仿宋" w:eastAsia="仿宋" w:cs="仿宋"/>
                <w:sz w:val="20"/>
                <w:szCs w:val="20"/>
              </w:rPr>
            </w:pPr>
            <w:r>
              <w:rPr>
                <w:rFonts w:ascii="仿宋" w:hAnsi="仿宋" w:eastAsia="仿宋" w:cs="仿宋"/>
                <w:spacing w:val="-7"/>
                <w:sz w:val="20"/>
                <w:szCs w:val="20"/>
              </w:rPr>
              <w:t>电话：</w:t>
            </w:r>
          </w:p>
        </w:tc>
      </w:tr>
    </w:tbl>
    <w:p>
      <w:pPr>
        <w:spacing w:line="298" w:lineRule="auto"/>
        <w:rPr>
          <w:rFonts w:ascii="Arial"/>
          <w:sz w:val="21"/>
        </w:rPr>
      </w:pPr>
    </w:p>
    <w:p>
      <w:pPr>
        <w:spacing w:line="298" w:lineRule="auto"/>
        <w:rPr>
          <w:rFonts w:ascii="Arial"/>
          <w:sz w:val="21"/>
        </w:rPr>
      </w:pPr>
    </w:p>
    <w:p>
      <w:pPr>
        <w:pStyle w:val="8"/>
        <w:spacing w:before="65" w:line="229" w:lineRule="auto"/>
        <w:ind w:left="440"/>
        <w:rPr>
          <w:sz w:val="20"/>
          <w:szCs w:val="20"/>
        </w:rPr>
      </w:pPr>
      <w:r>
        <w:rPr>
          <w:spacing w:val="6"/>
          <w:sz w:val="20"/>
          <w:szCs w:val="20"/>
        </w:rPr>
        <w:t>我公司参加了     年    月     日被投诉人组织的（采购人</w:t>
      </w:r>
      <w:r>
        <w:rPr>
          <w:spacing w:val="-19"/>
          <w:sz w:val="20"/>
          <w:szCs w:val="20"/>
        </w:rPr>
        <w:t>）（</w:t>
      </w:r>
      <w:r>
        <w:rPr>
          <w:spacing w:val="6"/>
          <w:sz w:val="20"/>
          <w:szCs w:val="20"/>
        </w:rPr>
        <w:t>项目名称</w:t>
      </w:r>
      <w:r>
        <w:rPr>
          <w:spacing w:val="-19"/>
          <w:sz w:val="20"/>
          <w:szCs w:val="20"/>
        </w:rPr>
        <w:t>）（</w:t>
      </w:r>
      <w:r>
        <w:rPr>
          <w:spacing w:val="6"/>
          <w:sz w:val="20"/>
          <w:szCs w:val="20"/>
        </w:rPr>
        <w:t>项目编号）的采购活</w:t>
      </w:r>
    </w:p>
    <w:p>
      <w:pPr>
        <w:pStyle w:val="8"/>
        <w:spacing w:before="193" w:line="231" w:lineRule="auto"/>
        <w:ind w:left="15"/>
        <w:rPr>
          <w:sz w:val="20"/>
          <w:szCs w:val="20"/>
        </w:rPr>
      </w:pPr>
      <w:r>
        <w:rPr>
          <w:spacing w:val="9"/>
          <w:sz w:val="20"/>
          <w:szCs w:val="20"/>
        </w:rPr>
        <w:t>动，我公司认为该项目的（采购文件/采购过程/中标（中标）结果）损害了我公司权益，对此，我公司</w:t>
      </w:r>
    </w:p>
    <w:p>
      <w:pPr>
        <w:pStyle w:val="8"/>
        <w:spacing w:before="189" w:line="229" w:lineRule="auto"/>
        <w:ind w:left="16"/>
        <w:rPr>
          <w:sz w:val="20"/>
          <w:szCs w:val="20"/>
        </w:rPr>
      </w:pPr>
      <w:r>
        <w:rPr>
          <w:spacing w:val="3"/>
          <w:sz w:val="20"/>
          <w:szCs w:val="20"/>
        </w:rPr>
        <w:t>于     年</w:t>
      </w:r>
      <w:r>
        <w:rPr>
          <w:spacing w:val="11"/>
          <w:sz w:val="20"/>
          <w:szCs w:val="20"/>
        </w:rPr>
        <w:t xml:space="preserve">    </w:t>
      </w:r>
      <w:r>
        <w:rPr>
          <w:spacing w:val="3"/>
          <w:sz w:val="20"/>
          <w:szCs w:val="20"/>
        </w:rPr>
        <w:t>月     日向（采购人或者政府采购代理机构）提出了质疑</w:t>
      </w:r>
      <w:r>
        <w:rPr>
          <w:spacing w:val="-46"/>
          <w:sz w:val="20"/>
          <w:szCs w:val="20"/>
        </w:rPr>
        <w:t>，（</w:t>
      </w:r>
      <w:r>
        <w:rPr>
          <w:spacing w:val="3"/>
          <w:sz w:val="20"/>
          <w:szCs w:val="20"/>
        </w:rPr>
        <w:t>其于    年</w:t>
      </w:r>
      <w:r>
        <w:rPr>
          <w:spacing w:val="17"/>
          <w:sz w:val="20"/>
          <w:szCs w:val="20"/>
        </w:rPr>
        <w:t xml:space="preserve">  </w:t>
      </w:r>
      <w:r>
        <w:rPr>
          <w:spacing w:val="3"/>
          <w:sz w:val="20"/>
          <w:szCs w:val="20"/>
        </w:rPr>
        <w:t>月</w:t>
      </w:r>
      <w:r>
        <w:rPr>
          <w:spacing w:val="2"/>
          <w:sz w:val="20"/>
          <w:szCs w:val="20"/>
        </w:rPr>
        <w:t xml:space="preserve">   日作出书</w:t>
      </w:r>
    </w:p>
    <w:p>
      <w:pPr>
        <w:pStyle w:val="8"/>
        <w:spacing w:before="191" w:line="442" w:lineRule="exact"/>
        <w:ind w:left="16"/>
        <w:rPr>
          <w:sz w:val="20"/>
          <w:szCs w:val="20"/>
        </w:rPr>
      </w:pPr>
      <w:r>
        <w:rPr>
          <w:spacing w:val="8"/>
          <w:position w:val="18"/>
          <w:sz w:val="20"/>
          <w:szCs w:val="20"/>
        </w:rPr>
        <w:t>面答复，因对其作出的答复不满意）/（被质疑人未在法定</w:t>
      </w:r>
      <w:r>
        <w:rPr>
          <w:spacing w:val="7"/>
          <w:position w:val="18"/>
          <w:sz w:val="20"/>
          <w:szCs w:val="20"/>
        </w:rPr>
        <w:t>期内予以答复，按照政府采购有关规定</w:t>
      </w:r>
      <w:r>
        <w:rPr>
          <w:spacing w:val="1"/>
          <w:position w:val="18"/>
          <w:sz w:val="20"/>
          <w:szCs w:val="20"/>
        </w:rPr>
        <w:t>），</w:t>
      </w:r>
      <w:r>
        <w:rPr>
          <w:spacing w:val="7"/>
          <w:position w:val="18"/>
          <w:sz w:val="20"/>
          <w:szCs w:val="20"/>
        </w:rPr>
        <w:t>现</w:t>
      </w:r>
    </w:p>
    <w:p>
      <w:pPr>
        <w:pStyle w:val="8"/>
        <w:spacing w:before="1" w:line="230" w:lineRule="auto"/>
        <w:ind w:left="39"/>
        <w:rPr>
          <w:sz w:val="20"/>
          <w:szCs w:val="20"/>
        </w:rPr>
      </w:pPr>
      <w:r>
        <w:rPr>
          <w:spacing w:val="4"/>
          <w:sz w:val="20"/>
          <w:szCs w:val="20"/>
        </w:rPr>
        <w:t>向贵机关提起投诉：</w:t>
      </w:r>
    </w:p>
    <w:p>
      <w:pPr>
        <w:pStyle w:val="8"/>
        <w:spacing w:before="189" w:line="231" w:lineRule="auto"/>
        <w:ind w:left="441"/>
        <w:rPr>
          <w:sz w:val="20"/>
          <w:szCs w:val="20"/>
        </w:rPr>
      </w:pPr>
      <w:r>
        <w:rPr>
          <w:spacing w:val="7"/>
          <w:sz w:val="20"/>
          <w:szCs w:val="20"/>
        </w:rPr>
        <w:t>1.具体的投诉事项及事实依据；</w:t>
      </w:r>
    </w:p>
    <w:p>
      <w:pPr>
        <w:pStyle w:val="8"/>
        <w:spacing w:before="189" w:line="229" w:lineRule="auto"/>
        <w:ind w:left="428"/>
        <w:rPr>
          <w:sz w:val="20"/>
          <w:szCs w:val="20"/>
        </w:rPr>
      </w:pPr>
      <w:r>
        <w:rPr>
          <w:spacing w:val="8"/>
          <w:sz w:val="20"/>
          <w:szCs w:val="20"/>
        </w:rPr>
        <w:t>2.质疑和质疑答复情况简要描述；</w:t>
      </w:r>
    </w:p>
    <w:p>
      <w:pPr>
        <w:pStyle w:val="8"/>
        <w:spacing w:before="193" w:line="439" w:lineRule="exact"/>
        <w:ind w:left="430"/>
        <w:rPr>
          <w:sz w:val="20"/>
          <w:szCs w:val="20"/>
        </w:rPr>
      </w:pPr>
      <w:r>
        <w:rPr>
          <w:spacing w:val="5"/>
          <w:position w:val="17"/>
          <w:sz w:val="20"/>
          <w:szCs w:val="20"/>
        </w:rPr>
        <w:t>3.投诉请求。</w:t>
      </w:r>
    </w:p>
    <w:p>
      <w:pPr>
        <w:pStyle w:val="8"/>
        <w:spacing w:before="1" w:line="230" w:lineRule="auto"/>
        <w:ind w:left="21"/>
        <w:rPr>
          <w:sz w:val="20"/>
          <w:szCs w:val="20"/>
        </w:rPr>
      </w:pPr>
      <w:r>
        <w:rPr>
          <w:spacing w:val="-2"/>
          <w:sz w:val="20"/>
          <w:szCs w:val="20"/>
        </w:rPr>
        <w:t>附件：</w:t>
      </w:r>
    </w:p>
    <w:p>
      <w:pPr>
        <w:pStyle w:val="8"/>
        <w:spacing w:before="189" w:line="231" w:lineRule="auto"/>
        <w:ind w:left="441"/>
        <w:rPr>
          <w:sz w:val="20"/>
          <w:szCs w:val="20"/>
        </w:rPr>
      </w:pPr>
      <w:r>
        <w:rPr>
          <w:spacing w:val="6"/>
          <w:sz w:val="20"/>
          <w:szCs w:val="20"/>
        </w:rPr>
        <w:t>1.质疑书和质疑答复书；</w:t>
      </w:r>
    </w:p>
    <w:p>
      <w:pPr>
        <w:pStyle w:val="8"/>
        <w:spacing w:before="192" w:line="439" w:lineRule="exact"/>
        <w:ind w:left="428"/>
        <w:rPr>
          <w:sz w:val="20"/>
          <w:szCs w:val="20"/>
        </w:rPr>
      </w:pPr>
      <w:r>
        <w:rPr>
          <w:spacing w:val="8"/>
          <w:position w:val="17"/>
          <w:sz w:val="20"/>
          <w:szCs w:val="20"/>
        </w:rPr>
        <w:t>2.证据材料（需注明证据来源</w:t>
      </w:r>
      <w:r>
        <w:rPr>
          <w:spacing w:val="22"/>
          <w:position w:val="17"/>
          <w:sz w:val="20"/>
          <w:szCs w:val="20"/>
        </w:rPr>
        <w:t>），</w:t>
      </w:r>
      <w:r>
        <w:rPr>
          <w:spacing w:val="8"/>
          <w:position w:val="17"/>
          <w:sz w:val="20"/>
          <w:szCs w:val="20"/>
        </w:rPr>
        <w:t>证人的姓名、住址和联系方式等；</w:t>
      </w:r>
    </w:p>
    <w:p>
      <w:pPr>
        <w:pStyle w:val="8"/>
        <w:spacing w:before="1" w:line="230" w:lineRule="auto"/>
        <w:ind w:left="430"/>
        <w:rPr>
          <w:sz w:val="20"/>
          <w:szCs w:val="20"/>
        </w:rPr>
      </w:pPr>
      <w:r>
        <w:rPr>
          <w:spacing w:val="5"/>
          <w:sz w:val="20"/>
          <w:szCs w:val="20"/>
        </w:rPr>
        <w:t>3.营业执照；</w:t>
      </w:r>
    </w:p>
    <w:p>
      <w:pPr>
        <w:pStyle w:val="8"/>
        <w:spacing w:before="189" w:line="231" w:lineRule="auto"/>
        <w:ind w:left="425"/>
        <w:rPr>
          <w:sz w:val="20"/>
          <w:szCs w:val="20"/>
        </w:rPr>
      </w:pPr>
      <w:r>
        <w:rPr>
          <w:spacing w:val="8"/>
          <w:sz w:val="20"/>
          <w:szCs w:val="20"/>
        </w:rPr>
        <w:t>4.法定代表人身份证明函</w:t>
      </w:r>
    </w:p>
    <w:p>
      <w:pPr>
        <w:pStyle w:val="8"/>
        <w:spacing w:before="191" w:line="440" w:lineRule="exact"/>
        <w:ind w:left="430"/>
        <w:rPr>
          <w:sz w:val="20"/>
          <w:szCs w:val="20"/>
        </w:rPr>
      </w:pPr>
      <w:r>
        <w:rPr>
          <w:spacing w:val="9"/>
          <w:position w:val="17"/>
          <w:sz w:val="20"/>
          <w:szCs w:val="20"/>
        </w:rPr>
        <w:t>5.法定代表人授权委托书（包含法定代表人和委托代理人的身份证复印件</w:t>
      </w:r>
      <w:r>
        <w:rPr>
          <w:spacing w:val="5"/>
          <w:position w:val="17"/>
          <w:sz w:val="20"/>
          <w:szCs w:val="20"/>
        </w:rPr>
        <w:t>）；</w:t>
      </w:r>
    </w:p>
    <w:p>
      <w:pPr>
        <w:pStyle w:val="8"/>
        <w:spacing w:line="228" w:lineRule="auto"/>
        <w:ind w:left="427"/>
        <w:rPr>
          <w:sz w:val="20"/>
          <w:szCs w:val="20"/>
        </w:rPr>
      </w:pPr>
      <w:r>
        <w:rPr>
          <w:spacing w:val="8"/>
          <w:sz w:val="20"/>
          <w:szCs w:val="20"/>
        </w:rPr>
        <w:t>6.政府采购监管部门认为应当提供的其它材料。</w:t>
      </w:r>
    </w:p>
    <w:p>
      <w:pPr>
        <w:spacing w:line="282" w:lineRule="auto"/>
        <w:rPr>
          <w:rFonts w:ascii="Arial"/>
          <w:sz w:val="21"/>
        </w:rPr>
      </w:pPr>
    </w:p>
    <w:p>
      <w:pPr>
        <w:spacing w:line="282" w:lineRule="auto"/>
        <w:rPr>
          <w:rFonts w:ascii="Arial"/>
          <w:sz w:val="21"/>
        </w:rPr>
      </w:pPr>
    </w:p>
    <w:p>
      <w:pPr>
        <w:pStyle w:val="8"/>
        <w:spacing w:before="66" w:line="231" w:lineRule="auto"/>
        <w:ind w:left="3791"/>
        <w:rPr>
          <w:sz w:val="20"/>
          <w:szCs w:val="20"/>
        </w:rPr>
      </w:pPr>
      <w:r>
        <w:rPr>
          <w:spacing w:val="10"/>
          <w:sz w:val="20"/>
          <w:szCs w:val="20"/>
        </w:rPr>
        <w:t>投诉供应商</w:t>
      </w:r>
      <w:r>
        <w:rPr>
          <w:spacing w:val="-3"/>
          <w:sz w:val="20"/>
          <w:szCs w:val="20"/>
        </w:rPr>
        <w:t>：（</w:t>
      </w:r>
      <w:r>
        <w:rPr>
          <w:spacing w:val="10"/>
          <w:sz w:val="20"/>
          <w:szCs w:val="20"/>
        </w:rPr>
        <w:t>盖章）</w:t>
      </w:r>
    </w:p>
    <w:p>
      <w:pPr>
        <w:pStyle w:val="8"/>
        <w:spacing w:before="189" w:line="231" w:lineRule="auto"/>
        <w:ind w:left="3799"/>
        <w:rPr>
          <w:sz w:val="20"/>
          <w:szCs w:val="20"/>
        </w:rPr>
      </w:pPr>
      <w:r>
        <w:rPr>
          <w:spacing w:val="9"/>
          <w:sz w:val="20"/>
          <w:szCs w:val="20"/>
        </w:rPr>
        <w:t>法定代表人（或主要负责人</w:t>
      </w:r>
      <w:r>
        <w:rPr>
          <w:spacing w:val="-9"/>
          <w:sz w:val="20"/>
          <w:szCs w:val="20"/>
        </w:rPr>
        <w:t>）</w:t>
      </w:r>
      <w:r>
        <w:rPr>
          <w:spacing w:val="-59"/>
          <w:sz w:val="20"/>
          <w:szCs w:val="20"/>
        </w:rPr>
        <w:t xml:space="preserve"> </w:t>
      </w:r>
      <w:r>
        <w:rPr>
          <w:spacing w:val="-9"/>
          <w:sz w:val="20"/>
          <w:szCs w:val="20"/>
        </w:rPr>
        <w:t>：（</w:t>
      </w:r>
      <w:r>
        <w:rPr>
          <w:spacing w:val="9"/>
          <w:sz w:val="20"/>
          <w:szCs w:val="20"/>
        </w:rPr>
        <w:t>签字或盖章）</w:t>
      </w:r>
    </w:p>
    <w:p>
      <w:pPr>
        <w:pStyle w:val="8"/>
        <w:spacing w:before="189" w:line="231" w:lineRule="auto"/>
        <w:ind w:left="5111"/>
        <w:rPr>
          <w:sz w:val="20"/>
          <w:szCs w:val="20"/>
        </w:rPr>
      </w:pPr>
      <w:r>
        <w:rPr>
          <w:spacing w:val="-8"/>
          <w:sz w:val="20"/>
          <w:szCs w:val="20"/>
        </w:rPr>
        <w:t>年</w:t>
      </w:r>
      <w:r>
        <w:rPr>
          <w:spacing w:val="12"/>
          <w:sz w:val="20"/>
          <w:szCs w:val="20"/>
        </w:rPr>
        <w:t xml:space="preserve">   </w:t>
      </w:r>
      <w:r>
        <w:rPr>
          <w:spacing w:val="-8"/>
          <w:sz w:val="20"/>
          <w:szCs w:val="20"/>
        </w:rPr>
        <w:t>月</w:t>
      </w:r>
      <w:r>
        <w:rPr>
          <w:spacing w:val="20"/>
          <w:sz w:val="20"/>
          <w:szCs w:val="20"/>
        </w:rPr>
        <w:t xml:space="preserve">    </w:t>
      </w:r>
      <w:r>
        <w:rPr>
          <w:spacing w:val="-8"/>
          <w:sz w:val="20"/>
          <w:szCs w:val="20"/>
        </w:rPr>
        <w:t>日</w:t>
      </w:r>
    </w:p>
    <w:p>
      <w:pPr>
        <w:spacing w:line="437" w:lineRule="auto"/>
        <w:rPr>
          <w:rFonts w:ascii="Arial"/>
          <w:sz w:val="21"/>
        </w:rPr>
      </w:pPr>
    </w:p>
    <w:p>
      <w:pPr>
        <w:pStyle w:val="8"/>
        <w:spacing w:before="66" w:line="229" w:lineRule="auto"/>
        <w:ind w:left="4163"/>
        <w:rPr>
          <w:sz w:val="20"/>
          <w:szCs w:val="20"/>
        </w:rPr>
      </w:pPr>
      <w:r>
        <w:rPr>
          <w:spacing w:val="8"/>
          <w:sz w:val="20"/>
          <w:szCs w:val="20"/>
        </w:rPr>
        <w:t>本投诉书正本叁份，副本   份并附电子文档。</w:t>
      </w:r>
    </w:p>
    <w:p>
      <w:pPr>
        <w:spacing w:line="229" w:lineRule="auto"/>
        <w:rPr>
          <w:sz w:val="20"/>
          <w:szCs w:val="20"/>
        </w:rPr>
        <w:sectPr>
          <w:headerReference r:id="rId17" w:type="default"/>
          <w:footerReference r:id="rId18" w:type="default"/>
          <w:pgSz w:w="11906" w:h="16839"/>
          <w:pgMar w:top="1118" w:right="1134" w:bottom="1156" w:left="1134" w:header="878" w:footer="994" w:gutter="0"/>
          <w:pgNumType w:fmt="decimal"/>
          <w:cols w:space="720" w:num="1"/>
        </w:sectPr>
      </w:pPr>
    </w:p>
    <w:p>
      <w:pPr>
        <w:spacing w:line="372" w:lineRule="auto"/>
        <w:rPr>
          <w:rFonts w:ascii="Arial"/>
          <w:sz w:val="21"/>
        </w:rPr>
      </w:pPr>
    </w:p>
    <w:p>
      <w:pPr>
        <w:pStyle w:val="8"/>
        <w:spacing w:before="101" w:line="227" w:lineRule="auto"/>
        <w:ind w:left="3782"/>
      </w:pPr>
      <w:r>
        <w:rPr>
          <w:spacing w:val="7"/>
          <w14:textOutline w14:w="5793" w14:cap="sq" w14:cmpd="sng">
            <w14:solidFill>
              <w14:srgbClr w14:val="000000"/>
            </w14:solidFill>
            <w14:prstDash w14:val="solid"/>
            <w14:bevel/>
          </w14:textOutline>
        </w:rPr>
        <w:t>投诉相关说明</w:t>
      </w:r>
    </w:p>
    <w:p>
      <w:pPr>
        <w:pStyle w:val="8"/>
        <w:spacing w:before="202" w:line="222" w:lineRule="auto"/>
        <w:ind w:left="433"/>
        <w:rPr>
          <w:sz w:val="24"/>
          <w:szCs w:val="24"/>
        </w:rPr>
      </w:pPr>
      <w:r>
        <w:rPr>
          <w:spacing w:val="-3"/>
          <w:sz w:val="24"/>
          <w:szCs w:val="24"/>
        </w:rPr>
        <w:t>投诉人应当满足《政府采购法》、《政府采购法实施条例》和《政府采购供应商投诉处</w:t>
      </w:r>
    </w:p>
    <w:p>
      <w:pPr>
        <w:pStyle w:val="8"/>
        <w:spacing w:before="111" w:line="222" w:lineRule="auto"/>
        <w:ind w:left="16"/>
        <w:rPr>
          <w:sz w:val="24"/>
          <w:szCs w:val="24"/>
        </w:rPr>
      </w:pPr>
      <w:r>
        <w:rPr>
          <w:spacing w:val="-2"/>
          <w:sz w:val="24"/>
          <w:szCs w:val="24"/>
        </w:rPr>
        <w:t>理办法》的相关规定。</w:t>
      </w:r>
    </w:p>
    <w:p>
      <w:pPr>
        <w:pStyle w:val="8"/>
        <w:spacing w:before="112" w:line="222" w:lineRule="auto"/>
        <w:ind w:left="656"/>
        <w:rPr>
          <w:sz w:val="24"/>
          <w:szCs w:val="24"/>
        </w:rPr>
      </w:pPr>
      <w:r>
        <w:rPr>
          <w:spacing w:val="-1"/>
          <w:sz w:val="24"/>
          <w:szCs w:val="24"/>
          <w14:textOutline w14:w="4358" w14:cap="sq" w14:cmpd="sng">
            <w14:solidFill>
              <w14:srgbClr w14:val="000000"/>
            </w14:solidFill>
            <w14:prstDash w14:val="solid"/>
            <w14:bevel/>
          </w14:textOutline>
        </w:rPr>
        <w:t>一、质疑前置及时间要求</w:t>
      </w:r>
    </w:p>
    <w:p>
      <w:pPr>
        <w:pStyle w:val="8"/>
        <w:spacing w:before="110" w:line="264" w:lineRule="auto"/>
        <w:ind w:left="39" w:right="187" w:firstLine="395"/>
        <w:rPr>
          <w:sz w:val="24"/>
          <w:szCs w:val="24"/>
        </w:rPr>
      </w:pPr>
      <w:r>
        <w:rPr>
          <w:spacing w:val="-3"/>
          <w:sz w:val="24"/>
          <w:szCs w:val="24"/>
        </w:rPr>
        <w:t>《中华人民共和国政府采购法》第五十一条：供应商对政府采购活动事项有疑问的，可</w:t>
      </w:r>
      <w:r>
        <w:rPr>
          <w:spacing w:val="8"/>
          <w:sz w:val="24"/>
          <w:szCs w:val="24"/>
        </w:rPr>
        <w:t xml:space="preserve"> </w:t>
      </w:r>
      <w:r>
        <w:rPr>
          <w:spacing w:val="-1"/>
          <w:sz w:val="24"/>
          <w:szCs w:val="24"/>
        </w:rPr>
        <w:t>以向采购人提出询问，采购人应当及时作出答复，但答复的内容不得涉及</w:t>
      </w:r>
      <w:r>
        <w:rPr>
          <w:spacing w:val="-2"/>
          <w:sz w:val="24"/>
          <w:szCs w:val="24"/>
        </w:rPr>
        <w:t>商业秘密。</w:t>
      </w:r>
    </w:p>
    <w:p>
      <w:pPr>
        <w:pStyle w:val="8"/>
        <w:spacing w:before="115" w:line="280" w:lineRule="auto"/>
        <w:ind w:left="14" w:right="219" w:firstLine="550"/>
        <w:rPr>
          <w:sz w:val="24"/>
          <w:szCs w:val="24"/>
        </w:rPr>
      </w:pPr>
      <w:r>
        <w:rPr>
          <w:spacing w:val="-1"/>
          <w:sz w:val="24"/>
          <w:szCs w:val="24"/>
        </w:rPr>
        <w:t>第五十二条：供应商认为采购文件、采购过程和中标、中标结果使自己的权益受到损</w:t>
      </w:r>
      <w:r>
        <w:rPr>
          <w:spacing w:val="9"/>
          <w:sz w:val="24"/>
          <w:szCs w:val="24"/>
        </w:rPr>
        <w:t xml:space="preserve"> </w:t>
      </w:r>
      <w:r>
        <w:rPr>
          <w:sz w:val="24"/>
          <w:szCs w:val="24"/>
        </w:rPr>
        <w:t>害的，可以在知道或者应知其权益受到损害之日起</w:t>
      </w:r>
      <w:r>
        <w:rPr>
          <w:spacing w:val="-1"/>
          <w:sz w:val="24"/>
          <w:szCs w:val="24"/>
        </w:rPr>
        <w:t>七个工作日内，以书面形式向采购人提</w:t>
      </w:r>
      <w:r>
        <w:rPr>
          <w:sz w:val="24"/>
          <w:szCs w:val="24"/>
        </w:rPr>
        <w:t xml:space="preserve"> </w:t>
      </w:r>
      <w:r>
        <w:rPr>
          <w:spacing w:val="-4"/>
          <w:sz w:val="24"/>
          <w:szCs w:val="24"/>
        </w:rPr>
        <w:t>出质疑。</w:t>
      </w:r>
    </w:p>
    <w:p>
      <w:pPr>
        <w:pStyle w:val="8"/>
        <w:spacing w:before="108" w:line="264" w:lineRule="auto"/>
        <w:ind w:left="19" w:right="219" w:firstLine="545"/>
        <w:rPr>
          <w:sz w:val="24"/>
          <w:szCs w:val="24"/>
        </w:rPr>
      </w:pPr>
      <w:r>
        <w:rPr>
          <w:spacing w:val="-1"/>
          <w:sz w:val="24"/>
          <w:szCs w:val="24"/>
        </w:rPr>
        <w:t>第五十三条：采购人应当在收到供应商的书面质疑后七个工作日内作出答复，并以书</w:t>
      </w:r>
      <w:r>
        <w:rPr>
          <w:spacing w:val="9"/>
          <w:sz w:val="24"/>
          <w:szCs w:val="24"/>
        </w:rPr>
        <w:t xml:space="preserve"> </w:t>
      </w:r>
      <w:r>
        <w:rPr>
          <w:spacing w:val="-1"/>
          <w:sz w:val="24"/>
          <w:szCs w:val="24"/>
        </w:rPr>
        <w:t>面形式通知质疑供应商和其他有关供应商，但答复的内容不得涉及商业秘密。</w:t>
      </w:r>
    </w:p>
    <w:p>
      <w:pPr>
        <w:pStyle w:val="8"/>
        <w:spacing w:before="112" w:line="279" w:lineRule="auto"/>
        <w:ind w:left="14" w:right="187" w:firstLine="550"/>
        <w:rPr>
          <w:sz w:val="24"/>
          <w:szCs w:val="24"/>
        </w:rPr>
      </w:pPr>
      <w:r>
        <w:rPr>
          <w:spacing w:val="-3"/>
          <w:sz w:val="24"/>
          <w:szCs w:val="24"/>
        </w:rPr>
        <w:t>第五十五条:质疑供应商对采购人、采购代理机构的答复不满意或者采购人、采购</w:t>
      </w:r>
      <w:r>
        <w:rPr>
          <w:spacing w:val="-4"/>
          <w:sz w:val="24"/>
          <w:szCs w:val="24"/>
        </w:rPr>
        <w:t>代理</w:t>
      </w:r>
      <w:r>
        <w:rPr>
          <w:sz w:val="24"/>
          <w:szCs w:val="24"/>
        </w:rPr>
        <w:t xml:space="preserve"> </w:t>
      </w:r>
      <w:r>
        <w:rPr>
          <w:spacing w:val="-1"/>
          <w:sz w:val="24"/>
          <w:szCs w:val="24"/>
        </w:rPr>
        <w:t xml:space="preserve">机构未在规定的时间内作出答复的，可以在答复期满后十五个工作日内向同级政府采购监 </w:t>
      </w:r>
      <w:r>
        <w:rPr>
          <w:spacing w:val="-2"/>
          <w:sz w:val="24"/>
          <w:szCs w:val="24"/>
        </w:rPr>
        <w:t>督管理部门投诉。</w:t>
      </w:r>
    </w:p>
    <w:p>
      <w:pPr>
        <w:pStyle w:val="8"/>
        <w:spacing w:before="113" w:line="264" w:lineRule="auto"/>
        <w:ind w:left="29" w:right="187" w:firstLine="644"/>
        <w:rPr>
          <w:sz w:val="24"/>
          <w:szCs w:val="24"/>
        </w:rPr>
      </w:pPr>
      <w:r>
        <w:rPr>
          <w:spacing w:val="-3"/>
          <w:sz w:val="24"/>
          <w:szCs w:val="24"/>
        </w:rPr>
        <w:t>《政府采购实施条例》第五十五条：供应商质疑、投诉应当有明确的请求和必要的证</w:t>
      </w:r>
      <w:r>
        <w:rPr>
          <w:spacing w:val="5"/>
          <w:sz w:val="24"/>
          <w:szCs w:val="24"/>
        </w:rPr>
        <w:t xml:space="preserve"> </w:t>
      </w:r>
      <w:r>
        <w:rPr>
          <w:spacing w:val="-2"/>
          <w:sz w:val="24"/>
          <w:szCs w:val="24"/>
        </w:rPr>
        <w:t>明材料。供应商投诉的事项不得超出质疑事项的范围。</w:t>
      </w:r>
    </w:p>
    <w:p>
      <w:pPr>
        <w:spacing w:line="432" w:lineRule="auto"/>
        <w:rPr>
          <w:rFonts w:ascii="Arial"/>
          <w:sz w:val="21"/>
        </w:rPr>
      </w:pPr>
    </w:p>
    <w:p>
      <w:pPr>
        <w:pStyle w:val="8"/>
        <w:spacing w:before="79" w:line="223" w:lineRule="auto"/>
        <w:ind w:left="504"/>
        <w:rPr>
          <w:sz w:val="24"/>
          <w:szCs w:val="24"/>
        </w:rPr>
      </w:pPr>
      <w:r>
        <w:rPr>
          <w:spacing w:val="-4"/>
          <w:sz w:val="24"/>
          <w:szCs w:val="24"/>
          <w14:textOutline w14:w="4358" w14:cap="sq" w14:cmpd="sng">
            <w14:solidFill>
              <w14:srgbClr w14:val="000000"/>
            </w14:solidFill>
            <w14:prstDash w14:val="solid"/>
            <w14:bevel/>
          </w14:textOutline>
        </w:rPr>
        <w:t>二、书面方式</w:t>
      </w:r>
    </w:p>
    <w:p>
      <w:pPr>
        <w:pStyle w:val="8"/>
        <w:spacing w:before="111" w:line="222" w:lineRule="auto"/>
        <w:ind w:left="494"/>
        <w:rPr>
          <w:sz w:val="24"/>
          <w:szCs w:val="24"/>
        </w:rPr>
      </w:pPr>
      <w:r>
        <w:rPr>
          <w:spacing w:val="-1"/>
          <w:sz w:val="24"/>
          <w:szCs w:val="24"/>
        </w:rPr>
        <w:t>《政府采购供应商投诉处理办法》第八条：投诉人投诉</w:t>
      </w:r>
    </w:p>
    <w:p>
      <w:pPr>
        <w:pStyle w:val="8"/>
        <w:spacing w:before="110" w:line="265" w:lineRule="auto"/>
        <w:ind w:left="15" w:right="188" w:firstLine="16"/>
        <w:rPr>
          <w:sz w:val="24"/>
          <w:szCs w:val="24"/>
        </w:rPr>
      </w:pPr>
      <w:r>
        <w:rPr>
          <w:spacing w:val="1"/>
          <w:sz w:val="24"/>
          <w:szCs w:val="24"/>
        </w:rPr>
        <w:t>时，应当提交投诉书，并按照被投诉人以及与投诉事项有关的供应商数量提供投诉书的副</w:t>
      </w:r>
      <w:r>
        <w:rPr>
          <w:spacing w:val="17"/>
          <w:sz w:val="24"/>
          <w:szCs w:val="24"/>
        </w:rPr>
        <w:t xml:space="preserve"> </w:t>
      </w:r>
      <w:r>
        <w:rPr>
          <w:spacing w:val="-9"/>
          <w:sz w:val="24"/>
          <w:szCs w:val="24"/>
        </w:rPr>
        <w:t>本。</w:t>
      </w:r>
    </w:p>
    <w:p>
      <w:pPr>
        <w:pStyle w:val="8"/>
        <w:spacing w:before="112" w:line="222" w:lineRule="auto"/>
        <w:ind w:left="373"/>
        <w:rPr>
          <w:sz w:val="24"/>
          <w:szCs w:val="24"/>
        </w:rPr>
      </w:pPr>
      <w:r>
        <w:rPr>
          <w:spacing w:val="-2"/>
          <w:sz w:val="24"/>
          <w:szCs w:val="24"/>
        </w:rPr>
        <w:t>投诉书应当包括下列主要内容：</w:t>
      </w:r>
    </w:p>
    <w:p>
      <w:pPr>
        <w:pStyle w:val="8"/>
        <w:spacing w:before="110" w:line="221" w:lineRule="auto"/>
        <w:ind w:left="665"/>
        <w:rPr>
          <w:sz w:val="24"/>
          <w:szCs w:val="24"/>
        </w:rPr>
      </w:pPr>
      <w:r>
        <w:rPr>
          <w:spacing w:val="-1"/>
          <w:sz w:val="24"/>
          <w:szCs w:val="24"/>
        </w:rPr>
        <w:t>（一）   投诉人和被投诉人的名称、地址、电话等；</w:t>
      </w:r>
    </w:p>
    <w:p>
      <w:pPr>
        <w:pStyle w:val="8"/>
        <w:spacing w:before="114" w:line="222" w:lineRule="auto"/>
        <w:ind w:left="665"/>
        <w:rPr>
          <w:sz w:val="24"/>
          <w:szCs w:val="24"/>
        </w:rPr>
      </w:pPr>
      <w:r>
        <w:rPr>
          <w:spacing w:val="-2"/>
          <w:sz w:val="24"/>
          <w:szCs w:val="24"/>
        </w:rPr>
        <w:t>（二）   具体的投诉事项及事实依据；</w:t>
      </w:r>
    </w:p>
    <w:p>
      <w:pPr>
        <w:pStyle w:val="8"/>
        <w:spacing w:before="112" w:line="220" w:lineRule="auto"/>
        <w:ind w:left="665"/>
        <w:rPr>
          <w:sz w:val="24"/>
          <w:szCs w:val="24"/>
        </w:rPr>
      </w:pPr>
      <w:r>
        <w:rPr>
          <w:spacing w:val="-1"/>
          <w:sz w:val="24"/>
          <w:szCs w:val="24"/>
        </w:rPr>
        <w:t>（三）   质疑和质疑答复情况及相关证明材料；</w:t>
      </w:r>
    </w:p>
    <w:p>
      <w:pPr>
        <w:pStyle w:val="8"/>
        <w:spacing w:before="112" w:line="222" w:lineRule="auto"/>
        <w:ind w:left="665"/>
        <w:rPr>
          <w:sz w:val="24"/>
          <w:szCs w:val="24"/>
        </w:rPr>
      </w:pPr>
      <w:r>
        <w:rPr>
          <w:spacing w:val="-2"/>
          <w:sz w:val="24"/>
          <w:szCs w:val="24"/>
        </w:rPr>
        <w:t>（四）   提起投诉的日期。</w:t>
      </w:r>
    </w:p>
    <w:p>
      <w:pPr>
        <w:pStyle w:val="8"/>
        <w:spacing w:before="113" w:line="264" w:lineRule="auto"/>
        <w:ind w:left="14" w:right="122" w:firstLine="644"/>
        <w:rPr>
          <w:sz w:val="24"/>
          <w:szCs w:val="24"/>
        </w:rPr>
      </w:pPr>
      <w:r>
        <w:rPr>
          <w:spacing w:val="-7"/>
          <w:sz w:val="24"/>
          <w:szCs w:val="24"/>
        </w:rPr>
        <w:t>投诉书应当署名。投诉人为自然人，应当由本人签章；投诉人为法人或者其他组织的，</w:t>
      </w:r>
      <w:r>
        <w:rPr>
          <w:sz w:val="24"/>
          <w:szCs w:val="24"/>
        </w:rPr>
        <w:t xml:space="preserve"> </w:t>
      </w:r>
      <w:r>
        <w:rPr>
          <w:spacing w:val="-1"/>
          <w:sz w:val="24"/>
          <w:szCs w:val="24"/>
        </w:rPr>
        <w:t>应当由法定代表人或者主要负责人签章并加盖公章。</w:t>
      </w:r>
    </w:p>
    <w:p>
      <w:pPr>
        <w:pStyle w:val="8"/>
        <w:spacing w:before="111" w:line="280" w:lineRule="auto"/>
        <w:ind w:left="14" w:right="122" w:firstLine="645"/>
        <w:rPr>
          <w:sz w:val="24"/>
          <w:szCs w:val="24"/>
        </w:rPr>
      </w:pPr>
      <w:r>
        <w:rPr>
          <w:spacing w:val="-2"/>
          <w:sz w:val="24"/>
          <w:szCs w:val="24"/>
        </w:rPr>
        <w:t>《政府采购供应商投诉处理办法》第九条：投</w:t>
      </w:r>
      <w:r>
        <w:rPr>
          <w:spacing w:val="-3"/>
          <w:sz w:val="24"/>
          <w:szCs w:val="24"/>
        </w:rPr>
        <w:t>诉人可以委托代理人办理投诉事务。代</w:t>
      </w:r>
      <w:r>
        <w:rPr>
          <w:sz w:val="24"/>
          <w:szCs w:val="24"/>
        </w:rPr>
        <w:t xml:space="preserve"> </w:t>
      </w:r>
      <w:r>
        <w:rPr>
          <w:spacing w:val="-2"/>
          <w:sz w:val="24"/>
          <w:szCs w:val="24"/>
        </w:rPr>
        <w:t>理人办理投书事务时，除提交投诉书外，还</w:t>
      </w:r>
      <w:r>
        <w:rPr>
          <w:spacing w:val="-3"/>
          <w:sz w:val="24"/>
          <w:szCs w:val="24"/>
        </w:rPr>
        <w:t>应当向同级财政部门提交投诉人的授权委托书，</w:t>
      </w:r>
      <w:r>
        <w:rPr>
          <w:sz w:val="24"/>
          <w:szCs w:val="24"/>
        </w:rPr>
        <w:t xml:space="preserve"> </w:t>
      </w:r>
      <w:r>
        <w:rPr>
          <w:spacing w:val="-1"/>
          <w:sz w:val="24"/>
          <w:szCs w:val="24"/>
        </w:rPr>
        <w:t>授权委托书应当载明委托代理的具体权限和事项。</w:t>
      </w:r>
    </w:p>
    <w:p>
      <w:pPr>
        <w:pStyle w:val="8"/>
        <w:spacing w:before="110" w:line="265" w:lineRule="auto"/>
        <w:ind w:left="664" w:right="652" w:hanging="5"/>
        <w:rPr>
          <w:sz w:val="24"/>
          <w:szCs w:val="24"/>
        </w:rPr>
      </w:pPr>
      <w:r>
        <w:rPr>
          <w:spacing w:val="-2"/>
          <w:sz w:val="24"/>
          <w:szCs w:val="24"/>
        </w:rPr>
        <w:t>《政府采购供应商投诉处理办法》第十条：投诉人提起投诉应当符合</w:t>
      </w:r>
      <w:r>
        <w:rPr>
          <w:spacing w:val="-3"/>
          <w:sz w:val="24"/>
          <w:szCs w:val="24"/>
        </w:rPr>
        <w:t>下列条件：</w:t>
      </w:r>
      <w:r>
        <w:rPr>
          <w:sz w:val="24"/>
          <w:szCs w:val="24"/>
        </w:rPr>
        <w:t xml:space="preserve"> </w:t>
      </w:r>
      <w:r>
        <w:rPr>
          <w:spacing w:val="-1"/>
          <w:sz w:val="24"/>
          <w:szCs w:val="24"/>
        </w:rPr>
        <w:t>（一）   投诉人是参与所投诉政府采购活动的供应商；</w:t>
      </w:r>
    </w:p>
    <w:p>
      <w:pPr>
        <w:pStyle w:val="8"/>
        <w:spacing w:before="111" w:line="221" w:lineRule="auto"/>
        <w:ind w:left="665"/>
        <w:rPr>
          <w:sz w:val="24"/>
          <w:szCs w:val="24"/>
        </w:rPr>
      </w:pPr>
      <w:r>
        <w:rPr>
          <w:spacing w:val="-2"/>
          <w:sz w:val="24"/>
          <w:szCs w:val="24"/>
        </w:rPr>
        <w:t>（二）   提起投诉诉前已依法进行质疑；</w:t>
      </w:r>
    </w:p>
    <w:p>
      <w:pPr>
        <w:spacing w:line="221" w:lineRule="auto"/>
        <w:rPr>
          <w:sz w:val="24"/>
          <w:szCs w:val="24"/>
        </w:rPr>
        <w:sectPr>
          <w:footerReference r:id="rId19" w:type="default"/>
          <w:pgSz w:w="11906" w:h="16839"/>
          <w:pgMar w:top="1118" w:right="1134" w:bottom="1156" w:left="1134" w:header="878" w:footer="994" w:gutter="0"/>
          <w:pgNumType w:fmt="decimal"/>
          <w:cols w:space="720" w:num="1"/>
        </w:sectPr>
      </w:pPr>
    </w:p>
    <w:p>
      <w:pPr>
        <w:spacing w:before="194"/>
      </w:pPr>
    </w:p>
    <w:tbl>
      <w:tblPr>
        <w:tblStyle w:val="22"/>
        <w:tblW w:w="4851" w:type="dxa"/>
        <w:tblInd w:w="7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04"/>
        <w:gridCol w:w="414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trPr>
        <w:tc>
          <w:tcPr>
            <w:tcW w:w="704" w:type="dxa"/>
            <w:vAlign w:val="top"/>
          </w:tcPr>
          <w:p>
            <w:pPr>
              <w:spacing w:line="236" w:lineRule="auto"/>
              <w:rPr>
                <w:rFonts w:ascii="仿宋" w:hAnsi="仿宋" w:eastAsia="仿宋" w:cs="仿宋"/>
                <w:sz w:val="24"/>
                <w:szCs w:val="24"/>
              </w:rPr>
            </w:pPr>
            <w:r>
              <w:rPr>
                <w:rFonts w:ascii="仿宋" w:hAnsi="仿宋" w:eastAsia="仿宋" w:cs="仿宋"/>
                <w:spacing w:val="-33"/>
                <w:sz w:val="24"/>
                <w:szCs w:val="24"/>
              </w:rPr>
              <w:t>（三）</w:t>
            </w:r>
          </w:p>
        </w:tc>
        <w:tc>
          <w:tcPr>
            <w:tcW w:w="4147" w:type="dxa"/>
            <w:vAlign w:val="top"/>
          </w:tcPr>
          <w:p>
            <w:pPr>
              <w:spacing w:before="1" w:line="220" w:lineRule="auto"/>
              <w:ind w:left="255"/>
              <w:rPr>
                <w:rFonts w:ascii="仿宋" w:hAnsi="仿宋" w:eastAsia="仿宋" w:cs="仿宋"/>
                <w:sz w:val="24"/>
                <w:szCs w:val="24"/>
              </w:rPr>
            </w:pPr>
            <w:r>
              <w:rPr>
                <w:rFonts w:ascii="仿宋" w:hAnsi="仿宋" w:eastAsia="仿宋" w:cs="仿宋"/>
                <w:spacing w:val="-2"/>
                <w:sz w:val="24"/>
                <w:szCs w:val="24"/>
              </w:rPr>
              <w:t>投诉书内容符合本办法的规定；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704" w:type="dxa"/>
            <w:vAlign w:val="top"/>
          </w:tcPr>
          <w:p>
            <w:pPr>
              <w:spacing w:before="77" w:line="235" w:lineRule="auto"/>
              <w:rPr>
                <w:rFonts w:ascii="仿宋" w:hAnsi="仿宋" w:eastAsia="仿宋" w:cs="仿宋"/>
                <w:sz w:val="24"/>
                <w:szCs w:val="24"/>
              </w:rPr>
            </w:pPr>
            <w:r>
              <w:rPr>
                <w:rFonts w:ascii="仿宋" w:hAnsi="仿宋" w:eastAsia="仿宋" w:cs="仿宋"/>
                <w:spacing w:val="-33"/>
                <w:sz w:val="24"/>
                <w:szCs w:val="24"/>
              </w:rPr>
              <w:t>（四）</w:t>
            </w:r>
          </w:p>
        </w:tc>
        <w:tc>
          <w:tcPr>
            <w:tcW w:w="4147" w:type="dxa"/>
            <w:vAlign w:val="top"/>
          </w:tcPr>
          <w:p>
            <w:pPr>
              <w:spacing w:before="78" w:line="219" w:lineRule="auto"/>
              <w:ind w:left="257"/>
              <w:rPr>
                <w:rFonts w:ascii="仿宋" w:hAnsi="仿宋" w:eastAsia="仿宋" w:cs="仿宋"/>
                <w:sz w:val="24"/>
                <w:szCs w:val="24"/>
              </w:rPr>
            </w:pPr>
            <w:r>
              <w:rPr>
                <w:rFonts w:ascii="仿宋" w:hAnsi="仿宋" w:eastAsia="仿宋" w:cs="仿宋"/>
                <w:spacing w:val="-2"/>
                <w:sz w:val="24"/>
                <w:szCs w:val="24"/>
              </w:rPr>
              <w:t>在投诉有效期内提起投诉；</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704" w:type="dxa"/>
            <w:vAlign w:val="top"/>
          </w:tcPr>
          <w:p>
            <w:pPr>
              <w:spacing w:before="77" w:line="236" w:lineRule="auto"/>
              <w:rPr>
                <w:rFonts w:ascii="仿宋" w:hAnsi="仿宋" w:eastAsia="仿宋" w:cs="仿宋"/>
                <w:sz w:val="24"/>
                <w:szCs w:val="24"/>
              </w:rPr>
            </w:pPr>
            <w:r>
              <w:rPr>
                <w:rFonts w:ascii="仿宋" w:hAnsi="仿宋" w:eastAsia="仿宋" w:cs="仿宋"/>
                <w:spacing w:val="-33"/>
                <w:sz w:val="24"/>
                <w:szCs w:val="24"/>
              </w:rPr>
              <w:t>（五）</w:t>
            </w:r>
          </w:p>
        </w:tc>
        <w:tc>
          <w:tcPr>
            <w:tcW w:w="4147" w:type="dxa"/>
            <w:vAlign w:val="top"/>
          </w:tcPr>
          <w:p>
            <w:pPr>
              <w:spacing w:before="77" w:line="221" w:lineRule="auto"/>
              <w:ind w:left="256"/>
              <w:rPr>
                <w:rFonts w:ascii="仿宋" w:hAnsi="仿宋" w:eastAsia="仿宋" w:cs="仿宋"/>
                <w:sz w:val="24"/>
                <w:szCs w:val="24"/>
              </w:rPr>
            </w:pPr>
            <w:r>
              <w:rPr>
                <w:rFonts w:ascii="仿宋" w:hAnsi="仿宋" w:eastAsia="仿宋" w:cs="仿宋"/>
                <w:spacing w:val="-2"/>
                <w:sz w:val="24"/>
                <w:szCs w:val="24"/>
              </w:rPr>
              <w:t>属于本级财政部门管辖；</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704" w:type="dxa"/>
            <w:vAlign w:val="top"/>
          </w:tcPr>
          <w:p>
            <w:pPr>
              <w:spacing w:before="76" w:line="231" w:lineRule="auto"/>
              <w:rPr>
                <w:rFonts w:ascii="仿宋" w:hAnsi="仿宋" w:eastAsia="仿宋" w:cs="仿宋"/>
                <w:sz w:val="24"/>
                <w:szCs w:val="24"/>
              </w:rPr>
            </w:pPr>
            <w:r>
              <w:rPr>
                <w:rFonts w:ascii="仿宋" w:hAnsi="仿宋" w:eastAsia="仿宋" w:cs="仿宋"/>
                <w:spacing w:val="-33"/>
                <w:sz w:val="24"/>
                <w:szCs w:val="24"/>
              </w:rPr>
              <w:t>（六）</w:t>
            </w:r>
          </w:p>
        </w:tc>
        <w:tc>
          <w:tcPr>
            <w:tcW w:w="4147" w:type="dxa"/>
            <w:vAlign w:val="top"/>
          </w:tcPr>
          <w:p>
            <w:pPr>
              <w:spacing w:before="76" w:line="222" w:lineRule="auto"/>
              <w:jc w:val="right"/>
              <w:rPr>
                <w:rFonts w:ascii="仿宋" w:hAnsi="仿宋" w:eastAsia="仿宋" w:cs="仿宋"/>
                <w:sz w:val="24"/>
                <w:szCs w:val="24"/>
              </w:rPr>
            </w:pPr>
            <w:r>
              <w:rPr>
                <w:rFonts w:ascii="仿宋" w:hAnsi="仿宋" w:eastAsia="仿宋" w:cs="仿宋"/>
                <w:spacing w:val="-13"/>
                <w:sz w:val="24"/>
                <w:szCs w:val="24"/>
              </w:rPr>
              <w:t>同一投诉事项未经财政部门投诉处理；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3" w:hRule="atLeast"/>
        </w:trPr>
        <w:tc>
          <w:tcPr>
            <w:tcW w:w="704" w:type="dxa"/>
            <w:vAlign w:val="top"/>
          </w:tcPr>
          <w:p>
            <w:pPr>
              <w:spacing w:before="77" w:line="181" w:lineRule="auto"/>
              <w:rPr>
                <w:rFonts w:ascii="仿宋" w:hAnsi="仿宋" w:eastAsia="仿宋" w:cs="仿宋"/>
                <w:sz w:val="24"/>
                <w:szCs w:val="24"/>
              </w:rPr>
            </w:pPr>
            <w:r>
              <w:rPr>
                <w:rFonts w:ascii="仿宋" w:hAnsi="仿宋" w:eastAsia="仿宋" w:cs="仿宋"/>
                <w:spacing w:val="-33"/>
                <w:sz w:val="24"/>
                <w:szCs w:val="24"/>
              </w:rPr>
              <w:t>（七）</w:t>
            </w:r>
          </w:p>
        </w:tc>
        <w:tc>
          <w:tcPr>
            <w:tcW w:w="4147" w:type="dxa"/>
            <w:vAlign w:val="top"/>
          </w:tcPr>
          <w:p>
            <w:pPr>
              <w:spacing w:before="77" w:line="181" w:lineRule="auto"/>
              <w:ind w:left="283"/>
              <w:rPr>
                <w:rFonts w:ascii="仿宋" w:hAnsi="仿宋" w:eastAsia="仿宋" w:cs="仿宋"/>
                <w:sz w:val="24"/>
                <w:szCs w:val="24"/>
              </w:rPr>
            </w:pPr>
            <w:r>
              <w:rPr>
                <w:rFonts w:ascii="仿宋" w:hAnsi="仿宋" w:eastAsia="仿宋" w:cs="仿宋"/>
                <w:spacing w:val="-3"/>
                <w:sz w:val="24"/>
                <w:szCs w:val="24"/>
              </w:rPr>
              <w:t>国务院财政部门规定的其他条件。</w:t>
            </w:r>
          </w:p>
        </w:tc>
      </w:tr>
    </w:tbl>
    <w:p>
      <w:pPr>
        <w:spacing w:line="396" w:lineRule="auto"/>
        <w:rPr>
          <w:rFonts w:ascii="Arial"/>
          <w:sz w:val="21"/>
        </w:rPr>
      </w:pPr>
    </w:p>
    <w:p>
      <w:pPr>
        <w:pStyle w:val="8"/>
        <w:spacing w:before="78" w:line="220" w:lineRule="auto"/>
        <w:ind w:left="472"/>
        <w:rPr>
          <w:sz w:val="24"/>
          <w:szCs w:val="24"/>
        </w:rPr>
      </w:pPr>
      <w:r>
        <w:rPr>
          <w:spacing w:val="-1"/>
          <w:sz w:val="24"/>
          <w:szCs w:val="24"/>
          <w14:textOutline w14:w="4358" w14:cap="sq" w14:cmpd="sng">
            <w14:solidFill>
              <w14:srgbClr w14:val="000000"/>
            </w14:solidFill>
            <w14:prstDash w14:val="solid"/>
            <w14:bevel/>
          </w14:textOutline>
        </w:rPr>
        <w:t>三、虚假、恶意投诉法律责任</w:t>
      </w:r>
    </w:p>
    <w:p>
      <w:pPr>
        <w:pStyle w:val="8"/>
        <w:spacing w:before="101" w:line="265" w:lineRule="auto"/>
        <w:ind w:left="28" w:right="188" w:firstLine="476"/>
        <w:rPr>
          <w:sz w:val="24"/>
          <w:szCs w:val="24"/>
        </w:rPr>
      </w:pPr>
      <w:r>
        <w:rPr>
          <w:spacing w:val="2"/>
          <w:sz w:val="24"/>
          <w:szCs w:val="24"/>
        </w:rPr>
        <w:t>第七十三条：供应商捏造实施、提供虚假材料或者以非法手</w:t>
      </w:r>
      <w:r>
        <w:rPr>
          <w:spacing w:val="1"/>
          <w:sz w:val="24"/>
          <w:szCs w:val="24"/>
        </w:rPr>
        <w:t>段取得证明材料进行投诉</w:t>
      </w:r>
      <w:r>
        <w:rPr>
          <w:sz w:val="24"/>
          <w:szCs w:val="24"/>
        </w:rPr>
        <w:t xml:space="preserve"> </w:t>
      </w:r>
      <w:r>
        <w:rPr>
          <w:spacing w:val="-3"/>
          <w:sz w:val="24"/>
          <w:szCs w:val="24"/>
        </w:rPr>
        <w:t>的，由财政部门列入不良行为记录名单，禁止其</w:t>
      </w:r>
      <w:r>
        <w:rPr>
          <w:spacing w:val="-34"/>
          <w:sz w:val="24"/>
          <w:szCs w:val="24"/>
        </w:rPr>
        <w:t xml:space="preserve"> </w:t>
      </w:r>
      <w:r>
        <w:rPr>
          <w:spacing w:val="-3"/>
          <w:sz w:val="24"/>
          <w:szCs w:val="24"/>
        </w:rPr>
        <w:t>1</w:t>
      </w:r>
      <w:r>
        <w:rPr>
          <w:spacing w:val="-36"/>
          <w:sz w:val="24"/>
          <w:szCs w:val="24"/>
        </w:rPr>
        <w:t xml:space="preserve"> </w:t>
      </w:r>
      <w:r>
        <w:rPr>
          <w:spacing w:val="-3"/>
          <w:sz w:val="24"/>
          <w:szCs w:val="24"/>
        </w:rPr>
        <w:t>至</w:t>
      </w:r>
      <w:r>
        <w:rPr>
          <w:spacing w:val="-47"/>
          <w:sz w:val="24"/>
          <w:szCs w:val="24"/>
        </w:rPr>
        <w:t xml:space="preserve"> </w:t>
      </w:r>
      <w:r>
        <w:rPr>
          <w:spacing w:val="-3"/>
          <w:sz w:val="24"/>
          <w:szCs w:val="24"/>
        </w:rPr>
        <w:t>3</w:t>
      </w:r>
      <w:r>
        <w:rPr>
          <w:spacing w:val="-39"/>
          <w:sz w:val="24"/>
          <w:szCs w:val="24"/>
        </w:rPr>
        <w:t xml:space="preserve"> </w:t>
      </w:r>
      <w:r>
        <w:rPr>
          <w:spacing w:val="-3"/>
          <w:sz w:val="24"/>
          <w:szCs w:val="24"/>
        </w:rPr>
        <w:t>年</w:t>
      </w:r>
      <w:r>
        <w:rPr>
          <w:spacing w:val="-4"/>
          <w:sz w:val="24"/>
          <w:szCs w:val="24"/>
        </w:rPr>
        <w:t>内参加政府采购活动。</w:t>
      </w:r>
    </w:p>
    <w:p>
      <w:pPr>
        <w:pStyle w:val="8"/>
        <w:spacing w:before="114" w:line="263" w:lineRule="auto"/>
        <w:ind w:left="24" w:right="111" w:firstLine="469"/>
        <w:rPr>
          <w:sz w:val="24"/>
          <w:szCs w:val="24"/>
        </w:rPr>
      </w:pPr>
      <w:r>
        <w:rPr>
          <w:spacing w:val="-2"/>
          <w:sz w:val="24"/>
          <w:szCs w:val="24"/>
        </w:rPr>
        <w:t>《政府采购供应商投诉处理办法》第二十六条：投诉人有</w:t>
      </w:r>
      <w:r>
        <w:rPr>
          <w:spacing w:val="-3"/>
          <w:sz w:val="24"/>
          <w:szCs w:val="24"/>
        </w:rPr>
        <w:t>下列情形之一的，属于虚假、</w:t>
      </w:r>
      <w:r>
        <w:rPr>
          <w:sz w:val="24"/>
          <w:szCs w:val="24"/>
        </w:rPr>
        <w:t xml:space="preserve"> </w:t>
      </w:r>
      <w:r>
        <w:rPr>
          <w:spacing w:val="-1"/>
          <w:sz w:val="24"/>
          <w:szCs w:val="24"/>
        </w:rPr>
        <w:t>恶意投诉，财政部门应当驳回投诉，将其列入不良行为记录名单，并依法予以处罚：</w:t>
      </w:r>
    </w:p>
    <w:p>
      <w:pPr>
        <w:pStyle w:val="8"/>
        <w:spacing w:before="114" w:line="401" w:lineRule="exact"/>
        <w:ind w:left="499"/>
        <w:rPr>
          <w:sz w:val="24"/>
          <w:szCs w:val="24"/>
        </w:rPr>
      </w:pPr>
      <w:r>
        <w:rPr>
          <w:spacing w:val="-4"/>
          <w:position w:val="11"/>
          <w:sz w:val="24"/>
          <w:szCs w:val="24"/>
        </w:rPr>
        <w:t>（一）1</w:t>
      </w:r>
      <w:r>
        <w:rPr>
          <w:spacing w:val="-35"/>
          <w:position w:val="11"/>
          <w:sz w:val="24"/>
          <w:szCs w:val="24"/>
        </w:rPr>
        <w:t xml:space="preserve"> </w:t>
      </w:r>
      <w:r>
        <w:rPr>
          <w:spacing w:val="-4"/>
          <w:position w:val="11"/>
          <w:sz w:val="24"/>
          <w:szCs w:val="24"/>
        </w:rPr>
        <w:t>年内</w:t>
      </w:r>
      <w:r>
        <w:rPr>
          <w:spacing w:val="-47"/>
          <w:position w:val="11"/>
          <w:sz w:val="24"/>
          <w:szCs w:val="24"/>
        </w:rPr>
        <w:t xml:space="preserve"> </w:t>
      </w:r>
      <w:r>
        <w:rPr>
          <w:spacing w:val="-4"/>
          <w:position w:val="11"/>
          <w:sz w:val="24"/>
          <w:szCs w:val="24"/>
        </w:rPr>
        <w:t>3</w:t>
      </w:r>
      <w:r>
        <w:rPr>
          <w:spacing w:val="-44"/>
          <w:position w:val="11"/>
          <w:sz w:val="24"/>
          <w:szCs w:val="24"/>
        </w:rPr>
        <w:t xml:space="preserve"> </w:t>
      </w:r>
      <w:r>
        <w:rPr>
          <w:spacing w:val="-4"/>
          <w:position w:val="11"/>
          <w:sz w:val="24"/>
          <w:szCs w:val="24"/>
        </w:rPr>
        <w:t>次以上投诉均查无实据的；</w:t>
      </w:r>
    </w:p>
    <w:p>
      <w:pPr>
        <w:pStyle w:val="8"/>
        <w:spacing w:line="220" w:lineRule="auto"/>
        <w:ind w:left="499"/>
        <w:rPr>
          <w:sz w:val="24"/>
          <w:szCs w:val="24"/>
        </w:rPr>
      </w:pPr>
      <w:r>
        <w:rPr>
          <w:spacing w:val="-2"/>
          <w:sz w:val="24"/>
          <w:szCs w:val="24"/>
        </w:rPr>
        <w:t>（二）捏造事实或者提供虚假投诉材料的。</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8"/>
        <w:spacing w:before="79" w:line="221" w:lineRule="auto"/>
        <w:ind w:left="17"/>
        <w:rPr>
          <w:sz w:val="24"/>
          <w:szCs w:val="24"/>
        </w:rPr>
      </w:pPr>
      <w:r>
        <w:rPr>
          <w:spacing w:val="-1"/>
          <w:sz w:val="24"/>
          <w:szCs w:val="24"/>
        </w:rPr>
        <w:t>递交投诉书地址：</w:t>
      </w:r>
      <w:r>
        <w:rPr>
          <w:rFonts w:hint="eastAsia"/>
          <w:spacing w:val="-1"/>
          <w:sz w:val="24"/>
          <w:szCs w:val="24"/>
          <w:lang w:val="en-US" w:eastAsia="zh-CN"/>
        </w:rPr>
        <w:t>英吉沙县</w:t>
      </w:r>
      <w:r>
        <w:rPr>
          <w:spacing w:val="-1"/>
          <w:sz w:val="24"/>
          <w:szCs w:val="24"/>
        </w:rPr>
        <w:t>政府采购办监管办公室</w:t>
      </w:r>
    </w:p>
    <w:p>
      <w:pPr>
        <w:spacing w:line="221" w:lineRule="auto"/>
        <w:rPr>
          <w:sz w:val="24"/>
          <w:szCs w:val="24"/>
        </w:rPr>
        <w:sectPr>
          <w:footerReference r:id="rId20" w:type="default"/>
          <w:pgSz w:w="11906" w:h="16839"/>
          <w:pgMar w:top="1118" w:right="1134" w:bottom="1156" w:left="1134" w:header="878" w:footer="994" w:gutter="0"/>
          <w:pgNumType w:fmt="decimal"/>
          <w:cols w:space="720" w:num="1"/>
        </w:sectPr>
      </w:pPr>
    </w:p>
    <w:p>
      <w:pPr>
        <w:spacing w:line="377" w:lineRule="auto"/>
        <w:rPr>
          <w:rFonts w:ascii="Arial"/>
          <w:sz w:val="21"/>
        </w:rPr>
      </w:pPr>
    </w:p>
    <w:p>
      <w:pPr>
        <w:pStyle w:val="8"/>
        <w:spacing w:before="100" w:line="228" w:lineRule="auto"/>
        <w:ind w:left="3951"/>
      </w:pPr>
      <w:r>
        <w:rPr>
          <w:spacing w:val="4"/>
          <w14:textOutline w14:w="5793" w14:cap="sq" w14:cmpd="sng">
            <w14:solidFill>
              <w14:srgbClr w14:val="000000"/>
            </w14:solidFill>
            <w14:prstDash w14:val="solid"/>
            <w14:bevel/>
          </w14:textOutline>
        </w:rPr>
        <w:t>质疑函范本</w:t>
      </w:r>
    </w:p>
    <w:p>
      <w:pPr>
        <w:spacing w:line="456" w:lineRule="auto"/>
        <w:rPr>
          <w:rFonts w:ascii="Arial"/>
          <w:sz w:val="21"/>
        </w:rPr>
      </w:pPr>
    </w:p>
    <w:p>
      <w:pPr>
        <w:pStyle w:val="8"/>
        <w:spacing w:before="78" w:line="222" w:lineRule="auto"/>
        <w:ind w:left="498"/>
        <w:rPr>
          <w:sz w:val="24"/>
          <w:szCs w:val="24"/>
        </w:rPr>
      </w:pPr>
      <w:r>
        <w:rPr>
          <w:spacing w:val="-2"/>
          <w:sz w:val="24"/>
          <w:szCs w:val="24"/>
        </w:rPr>
        <w:t>一、质疑供应商基本信息</w:t>
      </w:r>
    </w:p>
    <w:p>
      <w:pPr>
        <w:pStyle w:val="8"/>
        <w:spacing w:before="252" w:line="219" w:lineRule="auto"/>
        <w:ind w:left="500"/>
        <w:rPr>
          <w:sz w:val="24"/>
          <w:szCs w:val="24"/>
        </w:rPr>
      </w:pPr>
      <w:r>
        <w:rPr>
          <w:spacing w:val="-4"/>
          <w:sz w:val="24"/>
          <w:szCs w:val="24"/>
        </w:rPr>
        <w:t>质疑供应商：</w:t>
      </w:r>
      <w:r>
        <w:rPr>
          <w:position w:val="-3"/>
          <w:sz w:val="24"/>
          <w:szCs w:val="24"/>
        </w:rPr>
        <w:drawing>
          <wp:inline distT="0" distB="0" distL="0" distR="0">
            <wp:extent cx="190500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3"/>
                    <a:stretch>
                      <a:fillRect/>
                    </a:stretch>
                  </pic:blipFill>
                  <pic:spPr>
                    <a:xfrm>
                      <a:off x="0" y="0"/>
                      <a:ext cx="1905000" cy="7620"/>
                    </a:xfrm>
                    <a:prstGeom prst="rect">
                      <a:avLst/>
                    </a:prstGeom>
                  </pic:spPr>
                </pic:pic>
              </a:graphicData>
            </a:graphic>
          </wp:inline>
        </w:drawing>
      </w:r>
    </w:p>
    <w:p>
      <w:pPr>
        <w:pStyle w:val="8"/>
        <w:spacing w:before="255" w:line="219" w:lineRule="auto"/>
        <w:ind w:left="495"/>
        <w:rPr>
          <w:sz w:val="24"/>
          <w:szCs w:val="24"/>
        </w:rPr>
      </w:pPr>
      <w:r>
        <w:rPr>
          <w:spacing w:val="-9"/>
          <w:sz w:val="24"/>
          <w:szCs w:val="24"/>
        </w:rPr>
        <w:t>地址：</w:t>
      </w:r>
      <w:r>
        <w:rPr>
          <w:position w:val="-3"/>
          <w:sz w:val="24"/>
          <w:szCs w:val="24"/>
        </w:rPr>
        <w:drawing>
          <wp:inline distT="0" distB="0" distL="0" distR="0">
            <wp:extent cx="19812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4"/>
                    <a:stretch>
                      <a:fillRect/>
                    </a:stretch>
                  </pic:blipFill>
                  <pic:spPr>
                    <a:xfrm>
                      <a:off x="0" y="0"/>
                      <a:ext cx="1981200" cy="7620"/>
                    </a:xfrm>
                    <a:prstGeom prst="rect">
                      <a:avLst/>
                    </a:prstGeom>
                  </pic:spPr>
                </pic:pic>
              </a:graphicData>
            </a:graphic>
          </wp:inline>
        </w:drawing>
      </w:r>
      <w:r>
        <w:rPr>
          <w:spacing w:val="-85"/>
          <w:sz w:val="24"/>
          <w:szCs w:val="24"/>
        </w:rPr>
        <w:t xml:space="preserve"> </w:t>
      </w:r>
      <w:r>
        <w:rPr>
          <w:spacing w:val="-9"/>
          <w:sz w:val="24"/>
          <w:szCs w:val="24"/>
        </w:rPr>
        <w:t>邮编：</w:t>
      </w:r>
      <w:r>
        <w:rPr>
          <w:position w:val="-3"/>
          <w:sz w:val="24"/>
          <w:szCs w:val="24"/>
        </w:rPr>
        <w:drawing>
          <wp:inline distT="0" distB="0" distL="0" distR="0">
            <wp:extent cx="91440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5"/>
                    <a:stretch>
                      <a:fillRect/>
                    </a:stretch>
                  </pic:blipFill>
                  <pic:spPr>
                    <a:xfrm>
                      <a:off x="0" y="0"/>
                      <a:ext cx="914400" cy="7620"/>
                    </a:xfrm>
                    <a:prstGeom prst="rect">
                      <a:avLst/>
                    </a:prstGeom>
                  </pic:spPr>
                </pic:pic>
              </a:graphicData>
            </a:graphic>
          </wp:inline>
        </w:drawing>
      </w:r>
    </w:p>
    <w:p>
      <w:pPr>
        <w:pStyle w:val="8"/>
        <w:spacing w:before="255" w:line="219" w:lineRule="auto"/>
        <w:ind w:left="492"/>
        <w:rPr>
          <w:sz w:val="24"/>
          <w:szCs w:val="24"/>
        </w:rPr>
      </w:pPr>
      <w:r>
        <w:rPr>
          <w:spacing w:val="-4"/>
          <w:sz w:val="24"/>
          <w:szCs w:val="24"/>
        </w:rPr>
        <w:t>联系人：</w:t>
      </w:r>
      <w:r>
        <w:rPr>
          <w:position w:val="-3"/>
          <w:sz w:val="24"/>
          <w:szCs w:val="24"/>
        </w:rPr>
        <w:drawing>
          <wp:inline distT="0" distB="0" distL="0" distR="0">
            <wp:extent cx="16764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6"/>
                    <a:stretch>
                      <a:fillRect/>
                    </a:stretch>
                  </pic:blipFill>
                  <pic:spPr>
                    <a:xfrm>
                      <a:off x="0" y="0"/>
                      <a:ext cx="1676400" cy="7620"/>
                    </a:xfrm>
                    <a:prstGeom prst="rect">
                      <a:avLst/>
                    </a:prstGeom>
                  </pic:spPr>
                </pic:pic>
              </a:graphicData>
            </a:graphic>
          </wp:inline>
        </w:drawing>
      </w:r>
      <w:r>
        <w:rPr>
          <w:spacing w:val="-99"/>
          <w:sz w:val="24"/>
          <w:szCs w:val="24"/>
        </w:rPr>
        <w:t xml:space="preserve"> </w:t>
      </w:r>
      <w:r>
        <w:rPr>
          <w:spacing w:val="-4"/>
          <w:sz w:val="24"/>
          <w:szCs w:val="24"/>
        </w:rPr>
        <w:t>联系电话：</w:t>
      </w:r>
      <w:r>
        <w:rPr>
          <w:position w:val="-3"/>
          <w:sz w:val="24"/>
          <w:szCs w:val="24"/>
        </w:rPr>
        <w:drawing>
          <wp:inline distT="0" distB="0" distL="0" distR="0">
            <wp:extent cx="9144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5"/>
                    <a:stretch>
                      <a:fillRect/>
                    </a:stretch>
                  </pic:blipFill>
                  <pic:spPr>
                    <a:xfrm>
                      <a:off x="0" y="0"/>
                      <a:ext cx="914400" cy="7620"/>
                    </a:xfrm>
                    <a:prstGeom prst="rect">
                      <a:avLst/>
                    </a:prstGeom>
                  </pic:spPr>
                </pic:pic>
              </a:graphicData>
            </a:graphic>
          </wp:inline>
        </w:drawing>
      </w:r>
    </w:p>
    <w:p>
      <w:pPr>
        <w:pStyle w:val="8"/>
        <w:spacing w:before="255" w:line="219" w:lineRule="auto"/>
        <w:ind w:left="494"/>
        <w:rPr>
          <w:sz w:val="24"/>
          <w:szCs w:val="24"/>
        </w:rPr>
      </w:pPr>
      <w:r>
        <w:rPr>
          <w:spacing w:val="-4"/>
          <w:sz w:val="24"/>
          <w:szCs w:val="24"/>
        </w:rPr>
        <w:t>授权代表：</w:t>
      </w:r>
      <w:r>
        <w:rPr>
          <w:position w:val="-3"/>
          <w:sz w:val="24"/>
          <w:szCs w:val="24"/>
        </w:rPr>
        <w:drawing>
          <wp:inline distT="0" distB="0" distL="0" distR="0">
            <wp:extent cx="32004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7"/>
                    <a:stretch>
                      <a:fillRect/>
                    </a:stretch>
                  </pic:blipFill>
                  <pic:spPr>
                    <a:xfrm>
                      <a:off x="0" y="0"/>
                      <a:ext cx="3200400" cy="7620"/>
                    </a:xfrm>
                    <a:prstGeom prst="rect">
                      <a:avLst/>
                    </a:prstGeom>
                  </pic:spPr>
                </pic:pic>
              </a:graphicData>
            </a:graphic>
          </wp:inline>
        </w:drawing>
      </w:r>
    </w:p>
    <w:p>
      <w:pPr>
        <w:pStyle w:val="8"/>
        <w:spacing w:before="255" w:line="219" w:lineRule="auto"/>
        <w:ind w:left="492"/>
        <w:rPr>
          <w:sz w:val="24"/>
          <w:szCs w:val="24"/>
        </w:rPr>
      </w:pPr>
      <w:r>
        <w:rPr>
          <w:spacing w:val="-3"/>
          <w:sz w:val="24"/>
          <w:szCs w:val="24"/>
        </w:rPr>
        <w:t>联系电话：</w:t>
      </w:r>
      <w:r>
        <w:rPr>
          <w:position w:val="-3"/>
          <w:sz w:val="24"/>
          <w:szCs w:val="24"/>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7"/>
                    <a:stretch>
                      <a:fillRect/>
                    </a:stretch>
                  </pic:blipFill>
                  <pic:spPr>
                    <a:xfrm>
                      <a:off x="0" y="0"/>
                      <a:ext cx="3200400" cy="7619"/>
                    </a:xfrm>
                    <a:prstGeom prst="rect">
                      <a:avLst/>
                    </a:prstGeom>
                  </pic:spPr>
                </pic:pic>
              </a:graphicData>
            </a:graphic>
          </wp:inline>
        </w:drawing>
      </w:r>
    </w:p>
    <w:p>
      <w:pPr>
        <w:pStyle w:val="8"/>
        <w:spacing w:before="255" w:line="219" w:lineRule="auto"/>
        <w:ind w:left="495"/>
        <w:rPr>
          <w:sz w:val="24"/>
          <w:szCs w:val="24"/>
        </w:rPr>
      </w:pPr>
      <w:r>
        <w:rPr>
          <w:spacing w:val="-8"/>
          <w:sz w:val="24"/>
          <w:szCs w:val="24"/>
        </w:rPr>
        <w:t xml:space="preserve">地址： </w:t>
      </w:r>
      <w:r>
        <w:rPr>
          <w:position w:val="-3"/>
          <w:sz w:val="24"/>
          <w:szCs w:val="24"/>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8"/>
                    <a:stretch>
                      <a:fillRect/>
                    </a:stretch>
                  </pic:blipFill>
                  <pic:spPr>
                    <a:xfrm>
                      <a:off x="0" y="0"/>
                      <a:ext cx="1828800" cy="7619"/>
                    </a:xfrm>
                    <a:prstGeom prst="rect">
                      <a:avLst/>
                    </a:prstGeom>
                  </pic:spPr>
                </pic:pic>
              </a:graphicData>
            </a:graphic>
          </wp:inline>
        </w:drawing>
      </w:r>
      <w:r>
        <w:rPr>
          <w:spacing w:val="-83"/>
          <w:sz w:val="24"/>
          <w:szCs w:val="24"/>
        </w:rPr>
        <w:t xml:space="preserve"> </w:t>
      </w:r>
      <w:r>
        <w:rPr>
          <w:spacing w:val="-8"/>
          <w:sz w:val="24"/>
          <w:szCs w:val="24"/>
        </w:rPr>
        <w:t>邮编：</w:t>
      </w:r>
      <w:r>
        <w:rPr>
          <w:position w:val="-3"/>
          <w:sz w:val="24"/>
          <w:szCs w:val="24"/>
        </w:rPr>
        <w:drawing>
          <wp:inline distT="0" distB="0" distL="0" distR="0">
            <wp:extent cx="1143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9"/>
                    <a:stretch>
                      <a:fillRect/>
                    </a:stretch>
                  </pic:blipFill>
                  <pic:spPr>
                    <a:xfrm>
                      <a:off x="0" y="0"/>
                      <a:ext cx="1143000" cy="7619"/>
                    </a:xfrm>
                    <a:prstGeom prst="rect">
                      <a:avLst/>
                    </a:prstGeom>
                  </pic:spPr>
                </pic:pic>
              </a:graphicData>
            </a:graphic>
          </wp:inline>
        </w:drawing>
      </w:r>
    </w:p>
    <w:p>
      <w:pPr>
        <w:pStyle w:val="8"/>
        <w:spacing w:before="256" w:line="222" w:lineRule="auto"/>
        <w:ind w:left="502"/>
        <w:rPr>
          <w:sz w:val="24"/>
          <w:szCs w:val="24"/>
        </w:rPr>
      </w:pPr>
      <w:r>
        <w:rPr>
          <w:spacing w:val="-3"/>
          <w:sz w:val="24"/>
          <w:szCs w:val="24"/>
        </w:rPr>
        <w:t>二、质疑项目基本情况</w:t>
      </w:r>
    </w:p>
    <w:p>
      <w:pPr>
        <w:pStyle w:val="8"/>
        <w:spacing w:before="251" w:line="219" w:lineRule="auto"/>
        <w:ind w:left="500"/>
        <w:rPr>
          <w:sz w:val="24"/>
          <w:szCs w:val="24"/>
        </w:rPr>
      </w:pPr>
      <w:r>
        <w:rPr>
          <w:spacing w:val="-3"/>
          <w:sz w:val="24"/>
          <w:szCs w:val="24"/>
        </w:rPr>
        <w:t>质疑项目的名称：</w:t>
      </w:r>
      <w:r>
        <w:rPr>
          <w:position w:val="-3"/>
          <w:sz w:val="24"/>
          <w:szCs w:val="24"/>
        </w:rPr>
        <w:drawing>
          <wp:inline distT="0" distB="0" distL="0" distR="0">
            <wp:extent cx="28194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0"/>
                    <a:stretch>
                      <a:fillRect/>
                    </a:stretch>
                  </pic:blipFill>
                  <pic:spPr>
                    <a:xfrm>
                      <a:off x="0" y="0"/>
                      <a:ext cx="2819400" cy="7619"/>
                    </a:xfrm>
                    <a:prstGeom prst="rect">
                      <a:avLst/>
                    </a:prstGeom>
                  </pic:spPr>
                </pic:pic>
              </a:graphicData>
            </a:graphic>
          </wp:inline>
        </w:drawing>
      </w:r>
    </w:p>
    <w:p>
      <w:pPr>
        <w:pStyle w:val="8"/>
        <w:spacing w:before="255" w:line="219" w:lineRule="auto"/>
        <w:ind w:left="500"/>
        <w:rPr>
          <w:sz w:val="24"/>
          <w:szCs w:val="24"/>
        </w:rPr>
      </w:pPr>
      <w:r>
        <w:rPr>
          <w:spacing w:val="-5"/>
          <w:sz w:val="24"/>
          <w:szCs w:val="24"/>
        </w:rPr>
        <w:t>质疑项目的编号：</w:t>
      </w:r>
      <w:r>
        <w:rPr>
          <w:position w:val="-3"/>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9"/>
                    <a:stretch>
                      <a:fillRect/>
                    </a:stretch>
                  </pic:blipFill>
                  <pic:spPr>
                    <a:xfrm>
                      <a:off x="0" y="0"/>
                      <a:ext cx="1143000" cy="7619"/>
                    </a:xfrm>
                    <a:prstGeom prst="rect">
                      <a:avLst/>
                    </a:prstGeom>
                  </pic:spPr>
                </pic:pic>
              </a:graphicData>
            </a:graphic>
          </wp:inline>
        </w:drawing>
      </w:r>
      <w:r>
        <w:rPr>
          <w:spacing w:val="-89"/>
          <w:sz w:val="24"/>
          <w:szCs w:val="24"/>
        </w:rPr>
        <w:t xml:space="preserve"> </w:t>
      </w:r>
      <w:r>
        <w:rPr>
          <w:spacing w:val="-5"/>
          <w:sz w:val="24"/>
          <w:szCs w:val="24"/>
        </w:rPr>
        <w:t>包号：</w:t>
      </w:r>
      <w:r>
        <w:rPr>
          <w:position w:val="-3"/>
          <w:sz w:val="24"/>
          <w:szCs w:val="24"/>
        </w:rPr>
        <w:drawing>
          <wp:inline distT="0" distB="0" distL="0" distR="0">
            <wp:extent cx="12192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1"/>
                    <a:stretch>
                      <a:fillRect/>
                    </a:stretch>
                  </pic:blipFill>
                  <pic:spPr>
                    <a:xfrm>
                      <a:off x="0" y="0"/>
                      <a:ext cx="1219200" cy="7619"/>
                    </a:xfrm>
                    <a:prstGeom prst="rect">
                      <a:avLst/>
                    </a:prstGeom>
                  </pic:spPr>
                </pic:pic>
              </a:graphicData>
            </a:graphic>
          </wp:inline>
        </w:drawing>
      </w:r>
    </w:p>
    <w:p>
      <w:pPr>
        <w:pStyle w:val="8"/>
        <w:spacing w:before="256" w:line="219" w:lineRule="auto"/>
        <w:ind w:left="496"/>
        <w:rPr>
          <w:sz w:val="24"/>
          <w:szCs w:val="24"/>
        </w:rPr>
      </w:pPr>
      <w:r>
        <w:rPr>
          <w:spacing w:val="-4"/>
          <w:sz w:val="24"/>
          <w:szCs w:val="24"/>
        </w:rPr>
        <w:t>采购人名称：</w:t>
      </w:r>
      <w:r>
        <w:rPr>
          <w:position w:val="-3"/>
          <w:sz w:val="24"/>
          <w:szCs w:val="24"/>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2"/>
                    <a:stretch>
                      <a:fillRect/>
                    </a:stretch>
                  </pic:blipFill>
                  <pic:spPr>
                    <a:xfrm>
                      <a:off x="0" y="0"/>
                      <a:ext cx="3124200" cy="7619"/>
                    </a:xfrm>
                    <a:prstGeom prst="rect">
                      <a:avLst/>
                    </a:prstGeom>
                  </pic:spPr>
                </pic:pic>
              </a:graphicData>
            </a:graphic>
          </wp:inline>
        </w:drawing>
      </w:r>
    </w:p>
    <w:p>
      <w:pPr>
        <w:pStyle w:val="8"/>
        <w:spacing w:before="255" w:line="219" w:lineRule="auto"/>
        <w:ind w:left="496"/>
        <w:rPr>
          <w:sz w:val="24"/>
          <w:szCs w:val="24"/>
        </w:rPr>
      </w:pPr>
      <w:r>
        <w:rPr>
          <w:spacing w:val="-3"/>
          <w:sz w:val="24"/>
          <w:szCs w:val="24"/>
        </w:rPr>
        <w:t>采购文件获取日期：</w:t>
      </w:r>
      <w:r>
        <w:rPr>
          <w:position w:val="-3"/>
          <w:sz w:val="24"/>
          <w:szCs w:val="24"/>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3"/>
                    <a:stretch>
                      <a:fillRect/>
                    </a:stretch>
                  </pic:blipFill>
                  <pic:spPr>
                    <a:xfrm>
                      <a:off x="0" y="0"/>
                      <a:ext cx="2667000" cy="7619"/>
                    </a:xfrm>
                    <a:prstGeom prst="rect">
                      <a:avLst/>
                    </a:prstGeom>
                  </pic:spPr>
                </pic:pic>
              </a:graphicData>
            </a:graphic>
          </wp:inline>
        </w:drawing>
      </w:r>
    </w:p>
    <w:sdt>
      <w:sdtPr>
        <w:rPr>
          <w:rFonts w:ascii="Arial" w:hAnsi="Arial" w:eastAsia="Arial" w:cs="Arial"/>
          <w:sz w:val="21"/>
          <w:szCs w:val="21"/>
        </w:rPr>
        <w:id w:val="2"/>
        <w:docPartObj>
          <w:docPartGallery w:val="Table of Contents"/>
          <w:docPartUnique/>
        </w:docPartObj>
      </w:sdtPr>
      <w:sdtEndPr>
        <w:rPr>
          <w:rFonts w:ascii="Arial" w:hAnsi="Arial" w:eastAsia="Arial" w:cs="Arial"/>
          <w:sz w:val="21"/>
          <w:szCs w:val="21"/>
        </w:rPr>
      </w:sdtEndPr>
      <w:sdtContent>
        <w:p>
          <w:pPr>
            <w:pStyle w:val="8"/>
            <w:spacing w:before="255" w:line="222" w:lineRule="auto"/>
            <w:ind w:left="501"/>
            <w:rPr>
              <w:sz w:val="24"/>
              <w:szCs w:val="24"/>
            </w:rPr>
          </w:pPr>
          <w:r>
            <w:rPr>
              <w:spacing w:val="-3"/>
              <w:sz w:val="24"/>
              <w:szCs w:val="24"/>
            </w:rPr>
            <w:t>三、质疑事项具体内容</w:t>
          </w:r>
        </w:p>
        <w:p>
          <w:pPr>
            <w:pStyle w:val="8"/>
            <w:spacing w:before="252" w:line="219" w:lineRule="auto"/>
            <w:ind w:left="500"/>
            <w:rPr>
              <w:sz w:val="24"/>
              <w:szCs w:val="24"/>
            </w:rPr>
          </w:pPr>
          <w:r>
            <w:rPr>
              <w:spacing w:val="-9"/>
              <w:sz w:val="24"/>
              <w:szCs w:val="24"/>
            </w:rPr>
            <w:t>质疑事项</w:t>
          </w:r>
          <w:r>
            <w:rPr>
              <w:spacing w:val="-30"/>
              <w:sz w:val="24"/>
              <w:szCs w:val="24"/>
            </w:rPr>
            <w:t xml:space="preserve"> </w:t>
          </w:r>
          <w:r>
            <w:rPr>
              <w:spacing w:val="-9"/>
              <w:sz w:val="24"/>
              <w:szCs w:val="24"/>
            </w:rPr>
            <w:t>1：</w:t>
          </w:r>
          <w:r>
            <w:rPr>
              <w:position w:val="-3"/>
              <w:sz w:val="24"/>
              <w:szCs w:val="24"/>
            </w:rPr>
            <w:drawing>
              <wp:inline distT="0" distB="0" distL="0" distR="0">
                <wp:extent cx="3124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2"/>
                        <a:stretch>
                          <a:fillRect/>
                        </a:stretch>
                      </pic:blipFill>
                      <pic:spPr>
                        <a:xfrm>
                          <a:off x="0" y="0"/>
                          <a:ext cx="3124200" cy="7619"/>
                        </a:xfrm>
                        <a:prstGeom prst="rect">
                          <a:avLst/>
                        </a:prstGeom>
                      </pic:spPr>
                    </pic:pic>
                  </a:graphicData>
                </a:graphic>
              </wp:inline>
            </w:drawing>
          </w:r>
        </w:p>
        <w:p>
          <w:pPr>
            <w:pStyle w:val="8"/>
            <w:spacing w:before="255" w:line="219" w:lineRule="auto"/>
            <w:ind w:left="494"/>
            <w:rPr>
              <w:sz w:val="24"/>
              <w:szCs w:val="24"/>
            </w:rPr>
          </w:pPr>
          <w:r>
            <w:rPr>
              <w:spacing w:val="-4"/>
              <w:sz w:val="24"/>
              <w:szCs w:val="24"/>
            </w:rPr>
            <w:t>事实依据：</w:t>
          </w:r>
          <w:r>
            <w:rPr>
              <w:position w:val="-3"/>
              <w:sz w:val="24"/>
              <w:szCs w:val="24"/>
            </w:rPr>
            <w:drawing>
              <wp:inline distT="0" distB="0" distL="0" distR="0">
                <wp:extent cx="32766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4"/>
                        <a:stretch>
                          <a:fillRect/>
                        </a:stretch>
                      </pic:blipFill>
                      <pic:spPr>
                        <a:xfrm>
                          <a:off x="0" y="0"/>
                          <a:ext cx="3276600" cy="7619"/>
                        </a:xfrm>
                        <a:prstGeom prst="rect">
                          <a:avLst/>
                        </a:prstGeom>
                      </pic:spPr>
                    </pic:pic>
                  </a:graphicData>
                </a:graphic>
              </wp:inline>
            </w:drawing>
          </w:r>
        </w:p>
        <w:p>
          <w:pPr>
            <w:pStyle w:val="8"/>
            <w:spacing w:before="255" w:line="219" w:lineRule="auto"/>
            <w:ind w:left="502"/>
            <w:rPr>
              <w:sz w:val="24"/>
              <w:szCs w:val="24"/>
            </w:rPr>
          </w:pPr>
          <w:r>
            <w:rPr>
              <w:spacing w:val="-5"/>
              <w:sz w:val="24"/>
              <w:szCs w:val="24"/>
            </w:rPr>
            <w:t>法律依据：</w:t>
          </w:r>
          <w:r>
            <w:rPr>
              <w:position w:val="-3"/>
              <w:sz w:val="24"/>
              <w:szCs w:val="24"/>
            </w:rPr>
            <w:drawing>
              <wp:inline distT="0" distB="0" distL="0" distR="0">
                <wp:extent cx="32766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4"/>
                        <a:stretch>
                          <a:fillRect/>
                        </a:stretch>
                      </pic:blipFill>
                      <pic:spPr>
                        <a:xfrm>
                          <a:off x="0" y="0"/>
                          <a:ext cx="3276600" cy="7619"/>
                        </a:xfrm>
                        <a:prstGeom prst="rect">
                          <a:avLst/>
                        </a:prstGeom>
                      </pic:spPr>
                    </pic:pic>
                  </a:graphicData>
                </a:graphic>
              </wp:inline>
            </w:drawing>
          </w:r>
        </w:p>
      </w:sdtContent>
    </w:sdt>
    <w:p>
      <w:pPr>
        <w:pStyle w:val="8"/>
        <w:spacing w:before="255" w:line="540" w:lineRule="exact"/>
        <w:ind w:left="500"/>
        <w:rPr>
          <w:sz w:val="24"/>
          <w:szCs w:val="24"/>
        </w:rPr>
      </w:pPr>
      <w:r>
        <w:rPr>
          <w:spacing w:val="-5"/>
          <w:position w:val="22"/>
          <w:sz w:val="24"/>
          <w:szCs w:val="24"/>
        </w:rPr>
        <w:t>质疑事项</w:t>
      </w:r>
      <w:r>
        <w:rPr>
          <w:spacing w:val="-47"/>
          <w:position w:val="22"/>
          <w:sz w:val="24"/>
          <w:szCs w:val="24"/>
        </w:rPr>
        <w:t xml:space="preserve"> </w:t>
      </w:r>
      <w:r>
        <w:rPr>
          <w:spacing w:val="-5"/>
          <w:position w:val="22"/>
          <w:sz w:val="24"/>
          <w:szCs w:val="24"/>
        </w:rPr>
        <w:t>2</w:t>
      </w:r>
    </w:p>
    <w:p>
      <w:pPr>
        <w:pStyle w:val="8"/>
        <w:spacing w:line="383" w:lineRule="exact"/>
        <w:ind w:left="504"/>
        <w:rPr>
          <w:sz w:val="24"/>
          <w:szCs w:val="24"/>
        </w:rPr>
      </w:pPr>
      <w:r>
        <w:rPr>
          <w:spacing w:val="-13"/>
          <w:position w:val="3"/>
          <w:sz w:val="24"/>
          <w:szCs w:val="24"/>
        </w:rPr>
        <w:t>……</w:t>
      </w:r>
    </w:p>
    <w:sdt>
      <w:sdtPr>
        <w:rPr>
          <w:rFonts w:ascii="仿宋" w:hAnsi="仿宋" w:eastAsia="仿宋" w:cs="仿宋"/>
          <w:sz w:val="24"/>
          <w:szCs w:val="24"/>
        </w:rPr>
        <w:id w:val="3"/>
        <w:docPartObj>
          <w:docPartGallery w:val="Table of Contents"/>
          <w:docPartUnique/>
        </w:docPartObj>
      </w:sdtPr>
      <w:sdtEndPr>
        <w:rPr>
          <w:rFonts w:ascii="仿宋" w:hAnsi="仿宋" w:eastAsia="仿宋" w:cs="仿宋"/>
          <w:sz w:val="24"/>
          <w:szCs w:val="24"/>
        </w:rPr>
      </w:sdtEndPr>
      <w:sdtContent>
        <w:p>
          <w:pPr>
            <w:pStyle w:val="8"/>
            <w:spacing w:before="157" w:line="220" w:lineRule="auto"/>
            <w:ind w:left="522"/>
            <w:rPr>
              <w:sz w:val="24"/>
              <w:szCs w:val="24"/>
            </w:rPr>
          </w:pPr>
          <w:r>
            <w:rPr>
              <w:spacing w:val="-4"/>
              <w:sz w:val="24"/>
              <w:szCs w:val="24"/>
            </w:rPr>
            <w:t>四、与质疑事项相关的质疑请求</w:t>
          </w:r>
        </w:p>
        <w:p>
          <w:pPr>
            <w:pStyle w:val="8"/>
            <w:spacing w:before="255" w:line="219" w:lineRule="auto"/>
            <w:ind w:left="494"/>
            <w:rPr>
              <w:sz w:val="24"/>
              <w:szCs w:val="24"/>
            </w:rPr>
          </w:pPr>
          <w:r>
            <w:rPr>
              <w:spacing w:val="-6"/>
              <w:sz w:val="24"/>
              <w:szCs w:val="24"/>
            </w:rPr>
            <w:t>请求：</w:t>
          </w:r>
          <w:r>
            <w:rPr>
              <w:position w:val="-3"/>
              <w:sz w:val="24"/>
              <w:szCs w:val="24"/>
            </w:rPr>
            <w:drawing>
              <wp:inline distT="0" distB="0" distL="0" distR="0">
                <wp:extent cx="3581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5"/>
                        <a:stretch>
                          <a:fillRect/>
                        </a:stretch>
                      </pic:blipFill>
                      <pic:spPr>
                        <a:xfrm>
                          <a:off x="0" y="0"/>
                          <a:ext cx="3581400" cy="7619"/>
                        </a:xfrm>
                        <a:prstGeom prst="rect">
                          <a:avLst/>
                        </a:prstGeom>
                      </pic:spPr>
                    </pic:pic>
                  </a:graphicData>
                </a:graphic>
              </wp:inline>
            </w:drawing>
          </w:r>
        </w:p>
      </w:sdtContent>
    </w:sdt>
    <w:p>
      <w:pPr>
        <w:pStyle w:val="8"/>
        <w:spacing w:before="255" w:line="222" w:lineRule="auto"/>
        <w:ind w:left="500"/>
        <w:rPr>
          <w:sz w:val="24"/>
          <w:szCs w:val="24"/>
        </w:rPr>
      </w:pPr>
      <w:r>
        <w:rPr>
          <w:spacing w:val="-5"/>
          <w:sz w:val="24"/>
          <w:szCs w:val="24"/>
        </w:rPr>
        <w:t>签字(盖章)：</w:t>
      </w:r>
      <w:r>
        <w:rPr>
          <w:spacing w:val="1"/>
          <w:sz w:val="24"/>
          <w:szCs w:val="24"/>
        </w:rPr>
        <w:t xml:space="preserve">                   </w:t>
      </w:r>
      <w:r>
        <w:rPr>
          <w:spacing w:val="-5"/>
          <w:sz w:val="24"/>
          <w:szCs w:val="24"/>
        </w:rPr>
        <w:t>公章：</w:t>
      </w:r>
    </w:p>
    <w:p>
      <w:pPr>
        <w:pStyle w:val="8"/>
        <w:spacing w:before="251" w:line="223" w:lineRule="auto"/>
        <w:ind w:left="545"/>
        <w:rPr>
          <w:sz w:val="24"/>
          <w:szCs w:val="24"/>
        </w:rPr>
      </w:pPr>
      <w:r>
        <w:rPr>
          <w:spacing w:val="-23"/>
          <w:sz w:val="24"/>
          <w:szCs w:val="24"/>
        </w:rPr>
        <w:t>日期：</w:t>
      </w:r>
    </w:p>
    <w:p>
      <w:pPr>
        <w:spacing w:line="223" w:lineRule="auto"/>
        <w:rPr>
          <w:sz w:val="24"/>
          <w:szCs w:val="24"/>
        </w:rPr>
        <w:sectPr>
          <w:footerReference r:id="rId21" w:type="default"/>
          <w:pgSz w:w="11906" w:h="16839"/>
          <w:pgMar w:top="1118" w:right="1134" w:bottom="1156" w:left="1134" w:header="878" w:footer="994" w:gutter="0"/>
          <w:pgNumType w:fmt="decimal"/>
          <w:cols w:space="720" w:num="1"/>
        </w:sectPr>
      </w:pPr>
    </w:p>
    <w:p>
      <w:pPr>
        <w:pStyle w:val="8"/>
        <w:spacing w:before="328" w:line="223" w:lineRule="auto"/>
        <w:ind w:left="3263"/>
        <w:outlineLvl w:val="0"/>
        <w:rPr>
          <w:sz w:val="40"/>
          <w:szCs w:val="40"/>
        </w:rPr>
      </w:pPr>
      <w:bookmarkStart w:id="4" w:name="bookmark3"/>
      <w:bookmarkEnd w:id="4"/>
      <w:r>
        <w:rPr>
          <w:spacing w:val="-9"/>
          <w:sz w:val="40"/>
          <w:szCs w:val="40"/>
          <w14:textOutline w14:w="7282" w14:cap="sq" w14:cmpd="sng">
            <w14:solidFill>
              <w14:srgbClr w14:val="000000"/>
            </w14:solidFill>
            <w14:prstDash w14:val="solid"/>
            <w14:bevel/>
          </w14:textOutline>
        </w:rPr>
        <w:t>第三章</w:t>
      </w:r>
      <w:r>
        <w:rPr>
          <w:spacing w:val="28"/>
          <w:sz w:val="40"/>
          <w:szCs w:val="40"/>
        </w:rPr>
        <w:t xml:space="preserve"> </w:t>
      </w:r>
      <w:r>
        <w:rPr>
          <w:spacing w:val="-9"/>
          <w:sz w:val="40"/>
          <w:szCs w:val="40"/>
          <w14:textOutline w14:w="7282" w14:cap="sq" w14:cmpd="sng">
            <w14:solidFill>
              <w14:srgbClr w14:val="000000"/>
            </w14:solidFill>
            <w14:prstDash w14:val="solid"/>
            <w14:bevel/>
          </w14:textOutline>
        </w:rPr>
        <w:t>评标办法</w:t>
      </w:r>
    </w:p>
    <w:p>
      <w:pPr>
        <w:pStyle w:val="8"/>
        <w:spacing w:before="122" w:line="224" w:lineRule="auto"/>
        <w:ind w:left="4046"/>
        <w:rPr>
          <w:sz w:val="28"/>
          <w:szCs w:val="28"/>
        </w:rPr>
      </w:pPr>
      <w:r>
        <w:rPr>
          <w:spacing w:val="-23"/>
          <w:sz w:val="28"/>
          <w:szCs w:val="28"/>
          <w14:textOutline w14:w="5103" w14:cap="sq" w14:cmpd="sng">
            <w14:solidFill>
              <w14:srgbClr w14:val="000000"/>
            </w14:solidFill>
            <w14:prstDash w14:val="solid"/>
            <w14:bevel/>
          </w14:textOutline>
        </w:rPr>
        <w:t>一</w:t>
      </w:r>
      <w:r>
        <w:rPr>
          <w:spacing w:val="-101"/>
          <w:sz w:val="28"/>
          <w:szCs w:val="28"/>
        </w:rPr>
        <w:t xml:space="preserve"> </w:t>
      </w:r>
      <w:r>
        <w:rPr>
          <w:spacing w:val="-23"/>
          <w:sz w:val="28"/>
          <w:szCs w:val="28"/>
          <w14:textOutline w14:w="5103" w14:cap="sq" w14:cmpd="sng">
            <w14:solidFill>
              <w14:srgbClr w14:val="000000"/>
            </w14:solidFill>
            <w14:prstDash w14:val="solid"/>
            <w14:bevel/>
          </w14:textOutline>
        </w:rPr>
        <w:t>、</w:t>
      </w:r>
      <w:r>
        <w:rPr>
          <w:spacing w:val="-109"/>
          <w:sz w:val="28"/>
          <w:szCs w:val="28"/>
        </w:rPr>
        <w:t xml:space="preserve"> </w:t>
      </w:r>
      <w:r>
        <w:rPr>
          <w:spacing w:val="-23"/>
          <w:sz w:val="28"/>
          <w:szCs w:val="28"/>
          <w14:textOutline w14:w="5103" w14:cap="sq" w14:cmpd="sng">
            <w14:solidFill>
              <w14:srgbClr w14:val="000000"/>
            </w14:solidFill>
            <w14:prstDash w14:val="solid"/>
            <w14:bevel/>
          </w14:textOutline>
        </w:rPr>
        <w:t>总</w:t>
      </w:r>
      <w:r>
        <w:rPr>
          <w:spacing w:val="11"/>
          <w:sz w:val="28"/>
          <w:szCs w:val="28"/>
        </w:rPr>
        <w:t xml:space="preserve">  </w:t>
      </w:r>
      <w:r>
        <w:rPr>
          <w:spacing w:val="-23"/>
          <w:sz w:val="28"/>
          <w:szCs w:val="28"/>
          <w14:textOutline w14:w="5103" w14:cap="sq" w14:cmpd="sng">
            <w14:solidFill>
              <w14:srgbClr w14:val="000000"/>
            </w14:solidFill>
            <w14:prstDash w14:val="solid"/>
            <w14:bevel/>
          </w14:textOutline>
        </w:rPr>
        <w:t>则</w:t>
      </w:r>
    </w:p>
    <w:p>
      <w:pPr>
        <w:pStyle w:val="8"/>
        <w:spacing w:before="259" w:line="224" w:lineRule="auto"/>
        <w:ind w:left="636"/>
        <w:rPr>
          <w:sz w:val="24"/>
          <w:szCs w:val="24"/>
        </w:rPr>
      </w:pPr>
      <w:r>
        <w:rPr>
          <w:spacing w:val="-5"/>
          <w:sz w:val="24"/>
          <w:szCs w:val="24"/>
        </w:rPr>
        <w:t>1、一般规定</w:t>
      </w:r>
    </w:p>
    <w:p>
      <w:pPr>
        <w:pStyle w:val="8"/>
        <w:spacing w:before="146" w:line="339" w:lineRule="auto"/>
        <w:ind w:left="13" w:right="188" w:firstLine="623"/>
        <w:rPr>
          <w:sz w:val="24"/>
          <w:szCs w:val="24"/>
        </w:rPr>
      </w:pPr>
      <w:r>
        <w:rPr>
          <w:spacing w:val="-1"/>
          <w:sz w:val="24"/>
          <w:szCs w:val="24"/>
        </w:rPr>
        <w:t>1.1</w:t>
      </w:r>
      <w:r>
        <w:rPr>
          <w:spacing w:val="-31"/>
          <w:sz w:val="24"/>
          <w:szCs w:val="24"/>
        </w:rPr>
        <w:t xml:space="preserve"> </w:t>
      </w:r>
      <w:r>
        <w:rPr>
          <w:spacing w:val="-1"/>
          <w:sz w:val="24"/>
          <w:szCs w:val="24"/>
        </w:rPr>
        <w:t>本项目的招标按照《中华人民共和国政府采购法》、《政府采购服务和服务招标</w:t>
      </w:r>
      <w:r>
        <w:rPr>
          <w:sz w:val="24"/>
          <w:szCs w:val="24"/>
        </w:rPr>
        <w:t xml:space="preserve"> </w:t>
      </w:r>
      <w:r>
        <w:rPr>
          <w:spacing w:val="2"/>
          <w:sz w:val="24"/>
          <w:szCs w:val="24"/>
        </w:rPr>
        <w:t>磋商管理办法》、《政府采购竞争性磋商采购方式管理暂行办法》及政府采购的</w:t>
      </w:r>
      <w:r>
        <w:rPr>
          <w:spacing w:val="1"/>
          <w:sz w:val="24"/>
          <w:szCs w:val="24"/>
        </w:rPr>
        <w:t>有关规定</w:t>
      </w:r>
    </w:p>
    <w:p>
      <w:pPr>
        <w:pStyle w:val="8"/>
        <w:spacing w:before="1" w:line="220" w:lineRule="auto"/>
        <w:ind w:left="16"/>
        <w:rPr>
          <w:sz w:val="24"/>
          <w:szCs w:val="24"/>
        </w:rPr>
      </w:pPr>
      <w:r>
        <w:rPr>
          <w:spacing w:val="-6"/>
          <w:sz w:val="24"/>
          <w:szCs w:val="24"/>
        </w:rPr>
        <w:t>进行。</w:t>
      </w:r>
    </w:p>
    <w:p>
      <w:pPr>
        <w:pStyle w:val="8"/>
        <w:spacing w:before="151" w:line="222" w:lineRule="auto"/>
        <w:ind w:left="636"/>
        <w:rPr>
          <w:sz w:val="24"/>
          <w:szCs w:val="24"/>
        </w:rPr>
      </w:pPr>
      <w:r>
        <w:rPr>
          <w:spacing w:val="-2"/>
          <w:sz w:val="24"/>
          <w:szCs w:val="24"/>
        </w:rPr>
        <w:t>1.2</w:t>
      </w:r>
      <w:r>
        <w:rPr>
          <w:spacing w:val="-36"/>
          <w:sz w:val="24"/>
          <w:szCs w:val="24"/>
        </w:rPr>
        <w:t xml:space="preserve"> </w:t>
      </w:r>
      <w:r>
        <w:rPr>
          <w:spacing w:val="-2"/>
          <w:sz w:val="24"/>
          <w:szCs w:val="24"/>
        </w:rPr>
        <w:t>评标必须遵循公开、公平、公正、诚实信用的原则。</w:t>
      </w:r>
    </w:p>
    <w:p>
      <w:pPr>
        <w:pStyle w:val="8"/>
        <w:spacing w:before="154" w:line="439" w:lineRule="exact"/>
        <w:ind w:left="636"/>
        <w:rPr>
          <w:sz w:val="24"/>
          <w:szCs w:val="24"/>
        </w:rPr>
      </w:pPr>
      <w:r>
        <w:rPr>
          <w:spacing w:val="-4"/>
          <w:position w:val="14"/>
          <w:sz w:val="24"/>
          <w:szCs w:val="24"/>
        </w:rPr>
        <w:t>1.3</w:t>
      </w:r>
      <w:r>
        <w:rPr>
          <w:spacing w:val="-32"/>
          <w:position w:val="14"/>
          <w:sz w:val="24"/>
          <w:szCs w:val="24"/>
        </w:rPr>
        <w:t xml:space="preserve"> </w:t>
      </w:r>
      <w:r>
        <w:rPr>
          <w:spacing w:val="-4"/>
          <w:position w:val="14"/>
          <w:sz w:val="24"/>
          <w:szCs w:val="24"/>
        </w:rPr>
        <w:t>招标代理机构组织招标、开标、评标工作，全过程接受政府采购有关部门的监督、</w:t>
      </w:r>
    </w:p>
    <w:p>
      <w:pPr>
        <w:pStyle w:val="8"/>
        <w:spacing w:line="223" w:lineRule="auto"/>
        <w:ind w:left="27"/>
        <w:rPr>
          <w:sz w:val="24"/>
          <w:szCs w:val="24"/>
        </w:rPr>
      </w:pPr>
      <w:r>
        <w:rPr>
          <w:spacing w:val="-5"/>
          <w:sz w:val="24"/>
          <w:szCs w:val="24"/>
        </w:rPr>
        <w:t>管理和指导。</w:t>
      </w:r>
    </w:p>
    <w:p>
      <w:pPr>
        <w:pStyle w:val="8"/>
        <w:spacing w:before="149" w:line="442" w:lineRule="exact"/>
        <w:ind w:left="636"/>
        <w:rPr>
          <w:sz w:val="24"/>
          <w:szCs w:val="24"/>
        </w:rPr>
      </w:pPr>
      <w:r>
        <w:rPr>
          <w:spacing w:val="-1"/>
          <w:position w:val="15"/>
          <w:sz w:val="24"/>
          <w:szCs w:val="24"/>
        </w:rPr>
        <w:t>1.4</w:t>
      </w:r>
      <w:r>
        <w:rPr>
          <w:spacing w:val="-31"/>
          <w:position w:val="15"/>
          <w:sz w:val="24"/>
          <w:szCs w:val="24"/>
        </w:rPr>
        <w:t xml:space="preserve"> </w:t>
      </w:r>
      <w:r>
        <w:rPr>
          <w:spacing w:val="-1"/>
          <w:position w:val="15"/>
          <w:sz w:val="24"/>
          <w:szCs w:val="24"/>
        </w:rPr>
        <w:t>评标按照竞争性磋商文件规定的内容进行，采取综合比较和分项打分相结合的评</w:t>
      </w:r>
    </w:p>
    <w:p>
      <w:pPr>
        <w:pStyle w:val="8"/>
        <w:spacing w:before="1" w:line="220" w:lineRule="auto"/>
        <w:ind w:left="13"/>
        <w:rPr>
          <w:sz w:val="24"/>
          <w:szCs w:val="24"/>
        </w:rPr>
      </w:pPr>
      <w:r>
        <w:rPr>
          <w:spacing w:val="-2"/>
          <w:sz w:val="24"/>
          <w:szCs w:val="24"/>
        </w:rPr>
        <w:t>标方法（综合评分法</w:t>
      </w:r>
      <w:r>
        <w:rPr>
          <w:spacing w:val="13"/>
          <w:sz w:val="24"/>
          <w:szCs w:val="24"/>
        </w:rPr>
        <w:t>），</w:t>
      </w:r>
      <w:r>
        <w:rPr>
          <w:spacing w:val="-2"/>
          <w:sz w:val="24"/>
          <w:szCs w:val="24"/>
        </w:rPr>
        <w:t>避免纯技术或纯经济的倾向。</w:t>
      </w:r>
    </w:p>
    <w:p>
      <w:pPr>
        <w:pStyle w:val="8"/>
        <w:spacing w:before="152" w:line="439" w:lineRule="exact"/>
        <w:ind w:left="636"/>
        <w:rPr>
          <w:sz w:val="24"/>
          <w:szCs w:val="24"/>
        </w:rPr>
      </w:pPr>
      <w:r>
        <w:rPr>
          <w:position w:val="14"/>
          <w:sz w:val="24"/>
          <w:szCs w:val="24"/>
        </w:rPr>
        <w:t>1.5</w:t>
      </w:r>
      <w:r>
        <w:rPr>
          <w:spacing w:val="-41"/>
          <w:position w:val="14"/>
          <w:sz w:val="24"/>
          <w:szCs w:val="24"/>
        </w:rPr>
        <w:t xml:space="preserve"> </w:t>
      </w:r>
      <w:r>
        <w:rPr>
          <w:position w:val="14"/>
          <w:sz w:val="24"/>
          <w:szCs w:val="24"/>
        </w:rPr>
        <w:t>本办法的评标对象是指供应商按照竞争性磋商文件要求提供的有效响应文件，包</w:t>
      </w:r>
    </w:p>
    <w:p>
      <w:pPr>
        <w:pStyle w:val="8"/>
        <w:spacing w:line="220" w:lineRule="auto"/>
        <w:ind w:left="15"/>
        <w:rPr>
          <w:sz w:val="24"/>
          <w:szCs w:val="24"/>
        </w:rPr>
      </w:pPr>
      <w:r>
        <w:rPr>
          <w:spacing w:val="-1"/>
          <w:sz w:val="24"/>
          <w:szCs w:val="24"/>
        </w:rPr>
        <w:t>括供应商应磋商小组要求对原响应文件作出的正式书面澄清文件。</w:t>
      </w:r>
    </w:p>
    <w:p>
      <w:pPr>
        <w:pStyle w:val="8"/>
        <w:spacing w:before="156" w:line="222" w:lineRule="auto"/>
        <w:ind w:left="622"/>
        <w:rPr>
          <w:sz w:val="24"/>
          <w:szCs w:val="24"/>
        </w:rPr>
      </w:pPr>
      <w:r>
        <w:rPr>
          <w:spacing w:val="-2"/>
          <w:sz w:val="24"/>
          <w:szCs w:val="24"/>
        </w:rPr>
        <w:t>2、磋商组织机构的组成</w:t>
      </w:r>
    </w:p>
    <w:p>
      <w:pPr>
        <w:pStyle w:val="8"/>
        <w:spacing w:before="150" w:line="339" w:lineRule="auto"/>
        <w:ind w:left="18" w:right="187" w:firstLine="603"/>
        <w:rPr>
          <w:sz w:val="24"/>
          <w:szCs w:val="24"/>
        </w:rPr>
      </w:pPr>
      <w:r>
        <w:rPr>
          <w:sz w:val="24"/>
          <w:szCs w:val="24"/>
        </w:rPr>
        <w:t>2.1</w:t>
      </w:r>
      <w:r>
        <w:rPr>
          <w:spacing w:val="-43"/>
          <w:sz w:val="24"/>
          <w:szCs w:val="24"/>
        </w:rPr>
        <w:t xml:space="preserve"> </w:t>
      </w:r>
      <w:r>
        <w:rPr>
          <w:sz w:val="24"/>
          <w:szCs w:val="24"/>
        </w:rPr>
        <w:t>磋商小组成员由招标人的代表和随机抽取的有关方面的</w:t>
      </w:r>
      <w:r>
        <w:rPr>
          <w:sz w:val="24"/>
          <w:szCs w:val="24"/>
          <w14:textOutline w14:w="4358" w14:cap="sq" w14:cmpd="sng">
            <w14:solidFill>
              <w14:srgbClr w14:val="000000"/>
            </w14:solidFill>
            <w14:prstDash w14:val="solid"/>
            <w14:bevel/>
          </w14:textOutline>
        </w:rPr>
        <w:t>专</w:t>
      </w:r>
      <w:r>
        <w:rPr>
          <w:sz w:val="24"/>
          <w:szCs w:val="24"/>
          <w:u w:val="single" w:color="000000"/>
          <w14:textOutline w14:w="4358" w14:cap="sq" w14:cmpd="sng">
            <w14:solidFill>
              <w14:srgbClr w14:val="000000"/>
            </w14:solidFill>
            <w14:prstDash w14:val="solid"/>
            <w14:bevel/>
          </w14:textOutline>
        </w:rPr>
        <w:t>家</w:t>
      </w:r>
      <w:r>
        <w:rPr>
          <w:spacing w:val="-46"/>
          <w:sz w:val="24"/>
          <w:szCs w:val="24"/>
          <w:u w:val="single" w:color="auto"/>
        </w:rPr>
        <w:t xml:space="preserve"> </w:t>
      </w:r>
      <w:r>
        <w:rPr>
          <w:sz w:val="24"/>
          <w:szCs w:val="24"/>
          <w:u w:val="single" w:color="000000"/>
          <w14:textOutline w14:w="4358" w14:cap="sq" w14:cmpd="sng">
            <w14:solidFill>
              <w14:srgbClr w14:val="000000"/>
            </w14:solidFill>
            <w14:prstDash w14:val="solid"/>
            <w14:bevel/>
          </w14:textOutline>
        </w:rPr>
        <w:t>2</w:t>
      </w:r>
      <w:r>
        <w:rPr>
          <w:spacing w:val="-38"/>
          <w:sz w:val="24"/>
          <w:szCs w:val="24"/>
          <w:u w:val="single" w:color="auto"/>
        </w:rPr>
        <w:t xml:space="preserve"> </w:t>
      </w:r>
      <w:r>
        <w:rPr>
          <w:sz w:val="24"/>
          <w:szCs w:val="24"/>
          <w:u w:val="single" w:color="000000"/>
          <w14:textOutline w14:w="4358" w14:cap="sq" w14:cmpd="sng">
            <w14:solidFill>
              <w14:srgbClr w14:val="000000"/>
            </w14:solidFill>
            <w14:prstDash w14:val="solid"/>
            <w14:bevel/>
          </w14:textOutline>
        </w:rPr>
        <w:t>名组成，成员</w:t>
      </w:r>
      <w:r>
        <w:rPr>
          <w:spacing w:val="-1"/>
          <w:sz w:val="24"/>
          <w:szCs w:val="24"/>
          <w:u w:val="single" w:color="000000"/>
          <w14:textOutline w14:w="4358" w14:cap="sq" w14:cmpd="sng">
            <w14:solidFill>
              <w14:srgbClr w14:val="000000"/>
            </w14:solidFill>
            <w14:prstDash w14:val="solid"/>
            <w14:bevel/>
          </w14:textOutline>
        </w:rPr>
        <w:t>为</w:t>
      </w:r>
      <w:r>
        <w:rPr>
          <w:spacing w:val="-45"/>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3</w:t>
      </w:r>
      <w:r>
        <w:rPr>
          <w:sz w:val="24"/>
          <w:szCs w:val="24"/>
        </w:rPr>
        <w:t xml:space="preserve"> </w:t>
      </w:r>
      <w:r>
        <w:rPr>
          <w:spacing w:val="2"/>
          <w:sz w:val="24"/>
          <w:szCs w:val="24"/>
          <w:u w:val="single" w:color="000000"/>
          <w14:textOutline w14:w="4358" w14:cap="sq" w14:cmpd="sng">
            <w14:solidFill>
              <w14:srgbClr w14:val="000000"/>
            </w14:solidFill>
            <w14:prstDash w14:val="solid"/>
            <w14:bevel/>
          </w14:textOutline>
        </w:rPr>
        <w:t>人</w:t>
      </w:r>
      <w:r>
        <w:rPr>
          <w:spacing w:val="2"/>
          <w:sz w:val="24"/>
          <w:szCs w:val="24"/>
        </w:rPr>
        <w:t>，磋商小组的成员在评标过程中必须严格遵守政府采购的有关规定。</w:t>
      </w:r>
      <w:r>
        <w:rPr>
          <w:spacing w:val="1"/>
          <w:sz w:val="24"/>
          <w:szCs w:val="24"/>
        </w:rPr>
        <w:t>专家从当地专家库</w:t>
      </w:r>
    </w:p>
    <w:p>
      <w:pPr>
        <w:pStyle w:val="8"/>
        <w:spacing w:line="222" w:lineRule="auto"/>
        <w:ind w:left="45"/>
        <w:rPr>
          <w:sz w:val="24"/>
          <w:szCs w:val="24"/>
        </w:rPr>
      </w:pPr>
      <w:r>
        <w:rPr>
          <w:spacing w:val="-6"/>
          <w:sz w:val="24"/>
          <w:szCs w:val="24"/>
        </w:rPr>
        <w:t>中随机抽取产生。</w:t>
      </w:r>
    </w:p>
    <w:p>
      <w:pPr>
        <w:pStyle w:val="8"/>
        <w:spacing w:before="151" w:line="220" w:lineRule="auto"/>
        <w:ind w:left="622"/>
        <w:rPr>
          <w:sz w:val="24"/>
          <w:szCs w:val="24"/>
        </w:rPr>
      </w:pPr>
      <w:r>
        <w:rPr>
          <w:spacing w:val="-1"/>
          <w:sz w:val="24"/>
          <w:szCs w:val="24"/>
        </w:rPr>
        <w:t>2.2</w:t>
      </w:r>
      <w:r>
        <w:rPr>
          <w:spacing w:val="-38"/>
          <w:sz w:val="24"/>
          <w:szCs w:val="24"/>
        </w:rPr>
        <w:t xml:space="preserve"> </w:t>
      </w:r>
      <w:r>
        <w:rPr>
          <w:spacing w:val="-1"/>
          <w:sz w:val="24"/>
          <w:szCs w:val="24"/>
        </w:rPr>
        <w:t>评标工作组由招标人及有关专家组成，由磋商小组确认，并接受其领导。</w:t>
      </w:r>
    </w:p>
    <w:p>
      <w:pPr>
        <w:pStyle w:val="8"/>
        <w:spacing w:before="153" w:line="441" w:lineRule="exact"/>
        <w:ind w:left="622"/>
        <w:rPr>
          <w:sz w:val="24"/>
          <w:szCs w:val="24"/>
        </w:rPr>
      </w:pPr>
      <w:r>
        <w:rPr>
          <w:position w:val="15"/>
          <w:sz w:val="24"/>
          <w:szCs w:val="24"/>
        </w:rPr>
        <w:t>2.3</w:t>
      </w:r>
      <w:r>
        <w:rPr>
          <w:spacing w:val="-38"/>
          <w:position w:val="15"/>
          <w:sz w:val="24"/>
          <w:szCs w:val="24"/>
        </w:rPr>
        <w:t xml:space="preserve"> </w:t>
      </w:r>
      <w:r>
        <w:rPr>
          <w:position w:val="15"/>
          <w:sz w:val="24"/>
          <w:szCs w:val="24"/>
        </w:rPr>
        <w:t>竞争性磋商小组应相对独立工作，负责评标</w:t>
      </w:r>
      <w:r>
        <w:rPr>
          <w:spacing w:val="-1"/>
          <w:position w:val="15"/>
          <w:sz w:val="24"/>
          <w:szCs w:val="24"/>
        </w:rPr>
        <w:t>、撰写技术、商务评标报告。采购代</w:t>
      </w:r>
    </w:p>
    <w:p>
      <w:pPr>
        <w:pStyle w:val="8"/>
        <w:spacing w:line="220" w:lineRule="auto"/>
        <w:ind w:left="16"/>
        <w:rPr>
          <w:sz w:val="24"/>
          <w:szCs w:val="24"/>
        </w:rPr>
      </w:pPr>
      <w:r>
        <w:rPr>
          <w:spacing w:val="-1"/>
          <w:sz w:val="24"/>
          <w:szCs w:val="24"/>
        </w:rPr>
        <w:t>理机构负责评标过程中资料的保管、发放、回收，整理、汇总评标资料。</w:t>
      </w:r>
    </w:p>
    <w:p>
      <w:pPr>
        <w:pStyle w:val="8"/>
        <w:spacing w:before="153" w:line="223" w:lineRule="auto"/>
        <w:ind w:left="624"/>
        <w:rPr>
          <w:sz w:val="24"/>
          <w:szCs w:val="24"/>
        </w:rPr>
      </w:pPr>
      <w:r>
        <w:rPr>
          <w:spacing w:val="-2"/>
          <w:sz w:val="24"/>
          <w:szCs w:val="24"/>
        </w:rPr>
        <w:t>3、磋商小组职责</w:t>
      </w:r>
    </w:p>
    <w:p>
      <w:pPr>
        <w:pStyle w:val="8"/>
        <w:spacing w:before="150" w:line="220" w:lineRule="auto"/>
        <w:ind w:left="624"/>
        <w:rPr>
          <w:sz w:val="24"/>
          <w:szCs w:val="24"/>
        </w:rPr>
      </w:pPr>
      <w:r>
        <w:rPr>
          <w:spacing w:val="-2"/>
          <w:sz w:val="24"/>
          <w:szCs w:val="24"/>
        </w:rPr>
        <w:t>3.1</w:t>
      </w:r>
      <w:r>
        <w:rPr>
          <w:spacing w:val="-17"/>
          <w:sz w:val="24"/>
          <w:szCs w:val="24"/>
        </w:rPr>
        <w:t xml:space="preserve"> </w:t>
      </w:r>
      <w:r>
        <w:rPr>
          <w:spacing w:val="-2"/>
          <w:sz w:val="24"/>
          <w:szCs w:val="24"/>
        </w:rPr>
        <w:t>审查竞争性磋商文件是否符合磋商文件要求，并作出评价；</w:t>
      </w:r>
    </w:p>
    <w:p>
      <w:pPr>
        <w:pStyle w:val="8"/>
        <w:spacing w:before="155" w:line="220" w:lineRule="auto"/>
        <w:ind w:left="624"/>
        <w:rPr>
          <w:sz w:val="24"/>
          <w:szCs w:val="24"/>
        </w:rPr>
      </w:pPr>
      <w:r>
        <w:rPr>
          <w:spacing w:val="-1"/>
          <w:sz w:val="24"/>
          <w:szCs w:val="24"/>
        </w:rPr>
        <w:t>3.2</w:t>
      </w:r>
      <w:r>
        <w:rPr>
          <w:spacing w:val="-40"/>
          <w:sz w:val="24"/>
          <w:szCs w:val="24"/>
        </w:rPr>
        <w:t xml:space="preserve"> </w:t>
      </w:r>
      <w:r>
        <w:rPr>
          <w:spacing w:val="-1"/>
          <w:sz w:val="24"/>
          <w:szCs w:val="24"/>
        </w:rPr>
        <w:t>要求供应商对竞争性磋商文件有关事项作出解</w:t>
      </w:r>
      <w:r>
        <w:rPr>
          <w:spacing w:val="-2"/>
          <w:sz w:val="24"/>
          <w:szCs w:val="24"/>
        </w:rPr>
        <w:t>释或者澄清；</w:t>
      </w:r>
    </w:p>
    <w:p>
      <w:pPr>
        <w:pStyle w:val="8"/>
        <w:spacing w:before="153" w:line="221" w:lineRule="auto"/>
        <w:ind w:left="624"/>
        <w:rPr>
          <w:sz w:val="24"/>
          <w:szCs w:val="24"/>
        </w:rPr>
      </w:pPr>
      <w:r>
        <w:rPr>
          <w:spacing w:val="-2"/>
          <w:sz w:val="24"/>
          <w:szCs w:val="24"/>
        </w:rPr>
        <w:t>3.3</w:t>
      </w:r>
      <w:r>
        <w:rPr>
          <w:spacing w:val="-41"/>
          <w:sz w:val="24"/>
          <w:szCs w:val="24"/>
        </w:rPr>
        <w:t xml:space="preserve"> </w:t>
      </w:r>
      <w:r>
        <w:rPr>
          <w:spacing w:val="-2"/>
          <w:sz w:val="24"/>
          <w:szCs w:val="24"/>
        </w:rPr>
        <w:t>推荐中标(成交)候选人名单；</w:t>
      </w:r>
    </w:p>
    <w:p>
      <w:pPr>
        <w:pStyle w:val="8"/>
        <w:spacing w:before="153" w:line="281" w:lineRule="auto"/>
        <w:ind w:left="618" w:right="1204" w:firstLine="5"/>
        <w:rPr>
          <w:sz w:val="24"/>
          <w:szCs w:val="24"/>
        </w:rPr>
      </w:pPr>
      <w:r>
        <w:rPr>
          <w:spacing w:val="-3"/>
          <w:sz w:val="24"/>
          <w:szCs w:val="24"/>
        </w:rPr>
        <w:t>3.4 向招标人、招标代理机构或者有关部门报告非法干预评</w:t>
      </w:r>
      <w:r>
        <w:rPr>
          <w:spacing w:val="-4"/>
          <w:sz w:val="24"/>
          <w:szCs w:val="24"/>
        </w:rPr>
        <w:t>标工作的行为。</w:t>
      </w:r>
      <w:r>
        <w:rPr>
          <w:sz w:val="24"/>
          <w:szCs w:val="24"/>
        </w:rPr>
        <w:t xml:space="preserve"> </w:t>
      </w:r>
      <w:r>
        <w:rPr>
          <w:spacing w:val="-1"/>
          <w:sz w:val="24"/>
          <w:szCs w:val="24"/>
        </w:rPr>
        <w:t>4、磋商小组义务</w:t>
      </w:r>
    </w:p>
    <w:p>
      <w:pPr>
        <w:pStyle w:val="8"/>
        <w:spacing w:before="149" w:line="221" w:lineRule="auto"/>
        <w:ind w:left="618"/>
        <w:rPr>
          <w:sz w:val="24"/>
          <w:szCs w:val="24"/>
        </w:rPr>
      </w:pPr>
      <w:r>
        <w:rPr>
          <w:spacing w:val="-1"/>
          <w:sz w:val="24"/>
          <w:szCs w:val="24"/>
        </w:rPr>
        <w:t>4.1</w:t>
      </w:r>
      <w:r>
        <w:rPr>
          <w:spacing w:val="-46"/>
          <w:sz w:val="24"/>
          <w:szCs w:val="24"/>
        </w:rPr>
        <w:t xml:space="preserve"> </w:t>
      </w:r>
      <w:r>
        <w:rPr>
          <w:spacing w:val="-1"/>
          <w:sz w:val="24"/>
          <w:szCs w:val="24"/>
        </w:rPr>
        <w:t>遵纪守法，客观、公正、廉洁地履行职责；</w:t>
      </w:r>
    </w:p>
    <w:p>
      <w:pPr>
        <w:pStyle w:val="8"/>
        <w:spacing w:before="153" w:line="220" w:lineRule="auto"/>
        <w:ind w:left="618"/>
        <w:rPr>
          <w:sz w:val="24"/>
          <w:szCs w:val="24"/>
        </w:rPr>
      </w:pPr>
      <w:r>
        <w:rPr>
          <w:sz w:val="24"/>
          <w:szCs w:val="24"/>
        </w:rPr>
        <w:t>4.2</w:t>
      </w:r>
      <w:r>
        <w:rPr>
          <w:spacing w:val="-44"/>
          <w:sz w:val="24"/>
          <w:szCs w:val="24"/>
        </w:rPr>
        <w:t xml:space="preserve"> </w:t>
      </w:r>
      <w:r>
        <w:rPr>
          <w:sz w:val="24"/>
          <w:szCs w:val="24"/>
        </w:rPr>
        <w:t>按照竞争性磋商文件规定的评标方法和评标标准进行评标，对评审意见承</w:t>
      </w:r>
      <w:r>
        <w:rPr>
          <w:spacing w:val="-1"/>
          <w:sz w:val="24"/>
          <w:szCs w:val="24"/>
        </w:rPr>
        <w:t>担个人</w:t>
      </w:r>
    </w:p>
    <w:p>
      <w:pPr>
        <w:pStyle w:val="8"/>
        <w:spacing w:before="155" w:line="222" w:lineRule="auto"/>
        <w:ind w:left="16"/>
        <w:rPr>
          <w:sz w:val="24"/>
          <w:szCs w:val="24"/>
        </w:rPr>
      </w:pPr>
      <w:r>
        <w:rPr>
          <w:spacing w:val="-6"/>
          <w:sz w:val="24"/>
          <w:szCs w:val="24"/>
        </w:rPr>
        <w:t>责任；</w:t>
      </w:r>
    </w:p>
    <w:p>
      <w:pPr>
        <w:pStyle w:val="8"/>
        <w:spacing w:before="150" w:line="221" w:lineRule="auto"/>
        <w:ind w:left="618"/>
        <w:rPr>
          <w:sz w:val="24"/>
          <w:szCs w:val="24"/>
        </w:rPr>
      </w:pPr>
      <w:r>
        <w:rPr>
          <w:spacing w:val="-1"/>
          <w:sz w:val="24"/>
          <w:szCs w:val="24"/>
        </w:rPr>
        <w:t>4.3</w:t>
      </w:r>
      <w:r>
        <w:rPr>
          <w:spacing w:val="-42"/>
          <w:sz w:val="24"/>
          <w:szCs w:val="24"/>
        </w:rPr>
        <w:t xml:space="preserve"> </w:t>
      </w:r>
      <w:r>
        <w:rPr>
          <w:spacing w:val="-1"/>
          <w:sz w:val="24"/>
          <w:szCs w:val="24"/>
        </w:rPr>
        <w:t>对评标过程和结果，以及供应商的商业秘密保</w:t>
      </w:r>
      <w:r>
        <w:rPr>
          <w:spacing w:val="-2"/>
          <w:sz w:val="24"/>
          <w:szCs w:val="24"/>
        </w:rPr>
        <w:t>密；</w:t>
      </w:r>
    </w:p>
    <w:p>
      <w:pPr>
        <w:pStyle w:val="8"/>
        <w:spacing w:before="153" w:line="222" w:lineRule="auto"/>
        <w:ind w:left="618"/>
        <w:rPr>
          <w:sz w:val="24"/>
          <w:szCs w:val="24"/>
        </w:rPr>
      </w:pPr>
      <w:r>
        <w:rPr>
          <w:spacing w:val="-3"/>
          <w:sz w:val="24"/>
          <w:szCs w:val="24"/>
        </w:rPr>
        <w:t>4.4</w:t>
      </w:r>
      <w:r>
        <w:rPr>
          <w:spacing w:val="-30"/>
          <w:sz w:val="24"/>
          <w:szCs w:val="24"/>
        </w:rPr>
        <w:t xml:space="preserve"> </w:t>
      </w:r>
      <w:r>
        <w:rPr>
          <w:spacing w:val="-3"/>
          <w:sz w:val="24"/>
          <w:szCs w:val="24"/>
        </w:rPr>
        <w:t>参与评标报告的起草；</w:t>
      </w:r>
    </w:p>
    <w:p>
      <w:pPr>
        <w:spacing w:line="222" w:lineRule="auto"/>
        <w:rPr>
          <w:sz w:val="24"/>
          <w:szCs w:val="24"/>
        </w:rPr>
        <w:sectPr>
          <w:footerReference r:id="rId22" w:type="default"/>
          <w:pgSz w:w="11906" w:h="16839"/>
          <w:pgMar w:top="1118" w:right="1134" w:bottom="1156" w:left="1134" w:header="878" w:footer="994" w:gutter="0"/>
          <w:pgNumType w:fmt="decimal"/>
          <w:cols w:space="720" w:num="1"/>
        </w:sectPr>
      </w:pPr>
    </w:p>
    <w:p>
      <w:pPr>
        <w:spacing w:line="389" w:lineRule="auto"/>
        <w:rPr>
          <w:rFonts w:ascii="Arial"/>
          <w:sz w:val="21"/>
        </w:rPr>
      </w:pPr>
    </w:p>
    <w:p>
      <w:pPr>
        <w:pStyle w:val="8"/>
        <w:spacing w:before="78" w:line="220" w:lineRule="auto"/>
        <w:ind w:left="618"/>
        <w:rPr>
          <w:sz w:val="24"/>
          <w:szCs w:val="24"/>
        </w:rPr>
      </w:pPr>
      <w:r>
        <w:rPr>
          <w:spacing w:val="-2"/>
          <w:sz w:val="24"/>
          <w:szCs w:val="24"/>
        </w:rPr>
        <w:t>4.5</w:t>
      </w:r>
      <w:r>
        <w:rPr>
          <w:spacing w:val="-35"/>
          <w:sz w:val="24"/>
          <w:szCs w:val="24"/>
        </w:rPr>
        <w:t xml:space="preserve"> </w:t>
      </w:r>
      <w:r>
        <w:rPr>
          <w:spacing w:val="-2"/>
          <w:sz w:val="24"/>
          <w:szCs w:val="24"/>
        </w:rPr>
        <w:t>配合有关部门的投诉处理工作；</w:t>
      </w:r>
    </w:p>
    <w:p>
      <w:pPr>
        <w:pStyle w:val="8"/>
        <w:spacing w:before="153" w:line="280" w:lineRule="auto"/>
        <w:ind w:left="623" w:right="2644" w:hanging="5"/>
        <w:rPr>
          <w:sz w:val="24"/>
          <w:szCs w:val="24"/>
        </w:rPr>
      </w:pPr>
      <w:r>
        <w:rPr>
          <w:spacing w:val="-3"/>
          <w:sz w:val="24"/>
          <w:szCs w:val="24"/>
        </w:rPr>
        <w:t>4.6</w:t>
      </w:r>
      <w:r>
        <w:rPr>
          <w:spacing w:val="-22"/>
          <w:sz w:val="24"/>
          <w:szCs w:val="24"/>
        </w:rPr>
        <w:t xml:space="preserve"> </w:t>
      </w:r>
      <w:r>
        <w:rPr>
          <w:spacing w:val="-3"/>
          <w:sz w:val="24"/>
          <w:szCs w:val="24"/>
        </w:rPr>
        <w:t>配合招标人、招标代理机构答复磋商供应商提出的质疑。</w:t>
      </w:r>
      <w:r>
        <w:rPr>
          <w:sz w:val="24"/>
          <w:szCs w:val="24"/>
        </w:rPr>
        <w:t xml:space="preserve"> </w:t>
      </w:r>
      <w:r>
        <w:rPr>
          <w:spacing w:val="-5"/>
          <w:sz w:val="24"/>
          <w:szCs w:val="24"/>
        </w:rPr>
        <w:t>5、</w:t>
      </w:r>
      <w:r>
        <w:rPr>
          <w:spacing w:val="16"/>
          <w:sz w:val="24"/>
          <w:szCs w:val="24"/>
        </w:rPr>
        <w:t xml:space="preserve"> </w:t>
      </w:r>
      <w:r>
        <w:rPr>
          <w:spacing w:val="-5"/>
          <w:sz w:val="24"/>
          <w:szCs w:val="24"/>
        </w:rPr>
        <w:t>评标程序</w:t>
      </w:r>
    </w:p>
    <w:p>
      <w:pPr>
        <w:pStyle w:val="8"/>
        <w:spacing w:before="152" w:line="221" w:lineRule="auto"/>
        <w:ind w:left="624"/>
        <w:rPr>
          <w:sz w:val="24"/>
          <w:szCs w:val="24"/>
        </w:rPr>
      </w:pPr>
      <w:r>
        <w:rPr>
          <w:sz w:val="24"/>
          <w:szCs w:val="24"/>
        </w:rPr>
        <w:t>5.1</w:t>
      </w:r>
      <w:r>
        <w:rPr>
          <w:spacing w:val="-44"/>
          <w:sz w:val="24"/>
          <w:szCs w:val="24"/>
        </w:rPr>
        <w:t xml:space="preserve"> </w:t>
      </w:r>
      <w:r>
        <w:rPr>
          <w:sz w:val="24"/>
          <w:szCs w:val="24"/>
        </w:rPr>
        <w:t>本次评标首先由磋商小组对供应商的响应文件进行初</w:t>
      </w:r>
      <w:r>
        <w:rPr>
          <w:spacing w:val="-1"/>
          <w:sz w:val="24"/>
          <w:szCs w:val="24"/>
        </w:rPr>
        <w:t>审，对未能通过初审的响应</w:t>
      </w:r>
    </w:p>
    <w:p>
      <w:pPr>
        <w:pStyle w:val="8"/>
        <w:spacing w:before="152" w:line="220" w:lineRule="auto"/>
        <w:ind w:left="14"/>
        <w:rPr>
          <w:sz w:val="24"/>
          <w:szCs w:val="24"/>
        </w:rPr>
      </w:pPr>
      <w:r>
        <w:rPr>
          <w:spacing w:val="-2"/>
          <w:sz w:val="24"/>
          <w:szCs w:val="24"/>
        </w:rPr>
        <w:t>文件作废标处理；</w:t>
      </w:r>
    </w:p>
    <w:p>
      <w:pPr>
        <w:pStyle w:val="8"/>
        <w:spacing w:before="152" w:line="442" w:lineRule="exact"/>
        <w:ind w:left="624"/>
        <w:rPr>
          <w:sz w:val="24"/>
          <w:szCs w:val="24"/>
        </w:rPr>
      </w:pPr>
      <w:r>
        <w:rPr>
          <w:position w:val="15"/>
          <w:sz w:val="24"/>
          <w:szCs w:val="24"/>
        </w:rPr>
        <w:t>5.2</w:t>
      </w:r>
      <w:r>
        <w:rPr>
          <w:spacing w:val="-43"/>
          <w:position w:val="15"/>
          <w:sz w:val="24"/>
          <w:szCs w:val="24"/>
        </w:rPr>
        <w:t xml:space="preserve"> </w:t>
      </w:r>
      <w:r>
        <w:rPr>
          <w:position w:val="15"/>
          <w:sz w:val="24"/>
          <w:szCs w:val="24"/>
        </w:rPr>
        <w:t>对通过初审的供应商的响应文件进行详细的比较和</w:t>
      </w:r>
      <w:r>
        <w:rPr>
          <w:spacing w:val="-1"/>
          <w:position w:val="15"/>
          <w:sz w:val="24"/>
          <w:szCs w:val="24"/>
        </w:rPr>
        <w:t>评价。如需要，进行必要的澄</w:t>
      </w:r>
    </w:p>
    <w:p>
      <w:pPr>
        <w:pStyle w:val="8"/>
        <w:spacing w:line="220" w:lineRule="auto"/>
        <w:ind w:left="17"/>
        <w:rPr>
          <w:sz w:val="24"/>
          <w:szCs w:val="24"/>
        </w:rPr>
      </w:pPr>
      <w:r>
        <w:rPr>
          <w:spacing w:val="-5"/>
          <w:sz w:val="24"/>
          <w:szCs w:val="24"/>
        </w:rPr>
        <w:t>清工作；</w:t>
      </w:r>
    </w:p>
    <w:p>
      <w:pPr>
        <w:pStyle w:val="8"/>
        <w:spacing w:before="121" w:line="222" w:lineRule="auto"/>
        <w:ind w:left="612"/>
        <w:rPr>
          <w:sz w:val="24"/>
          <w:szCs w:val="24"/>
        </w:rPr>
      </w:pPr>
      <w:r>
        <w:rPr>
          <w:spacing w:val="-2"/>
          <w:sz w:val="24"/>
          <w:szCs w:val="24"/>
        </w:rPr>
        <w:t>5.3</w:t>
      </w:r>
      <w:r>
        <w:rPr>
          <w:spacing w:val="-44"/>
          <w:sz w:val="24"/>
          <w:szCs w:val="24"/>
        </w:rPr>
        <w:t xml:space="preserve"> </w:t>
      </w:r>
      <w:r>
        <w:rPr>
          <w:spacing w:val="-2"/>
          <w:sz w:val="24"/>
          <w:szCs w:val="24"/>
        </w:rPr>
        <w:t>评标报告与推荐成交候选人</w:t>
      </w:r>
    </w:p>
    <w:p>
      <w:pPr>
        <w:pStyle w:val="8"/>
        <w:spacing w:before="211" w:line="439" w:lineRule="exact"/>
        <w:ind w:left="492"/>
        <w:rPr>
          <w:sz w:val="24"/>
          <w:szCs w:val="24"/>
        </w:rPr>
      </w:pPr>
      <w:r>
        <w:rPr>
          <w:spacing w:val="-3"/>
          <w:position w:val="14"/>
          <w:sz w:val="24"/>
          <w:szCs w:val="24"/>
        </w:rPr>
        <w:t>5.3</w:t>
      </w:r>
      <w:r>
        <w:rPr>
          <w:spacing w:val="-45"/>
          <w:position w:val="14"/>
          <w:sz w:val="24"/>
          <w:szCs w:val="24"/>
        </w:rPr>
        <w:t xml:space="preserve"> </w:t>
      </w:r>
      <w:r>
        <w:rPr>
          <w:spacing w:val="-3"/>
          <w:position w:val="14"/>
          <w:sz w:val="24"/>
          <w:szCs w:val="24"/>
        </w:rPr>
        <w:t>磋商小组各成员应当独立对每个有效响应的文件进行评价、打分，然后汇总每</w:t>
      </w:r>
      <w:r>
        <w:rPr>
          <w:spacing w:val="-4"/>
          <w:position w:val="14"/>
          <w:sz w:val="24"/>
          <w:szCs w:val="24"/>
        </w:rPr>
        <w:t>个供</w:t>
      </w:r>
    </w:p>
    <w:p>
      <w:pPr>
        <w:pStyle w:val="8"/>
        <w:spacing w:line="222" w:lineRule="auto"/>
        <w:ind w:left="14"/>
        <w:rPr>
          <w:sz w:val="24"/>
          <w:szCs w:val="24"/>
        </w:rPr>
      </w:pPr>
      <w:r>
        <w:rPr>
          <w:spacing w:val="-2"/>
          <w:sz w:val="24"/>
          <w:szCs w:val="24"/>
        </w:rPr>
        <w:t>应商每项评分因素的得分。</w:t>
      </w:r>
    </w:p>
    <w:p>
      <w:pPr>
        <w:pStyle w:val="8"/>
        <w:spacing w:before="152" w:line="338" w:lineRule="auto"/>
        <w:ind w:left="42" w:right="188" w:firstLine="694"/>
        <w:jc w:val="both"/>
        <w:rPr>
          <w:sz w:val="24"/>
          <w:szCs w:val="24"/>
        </w:rPr>
      </w:pPr>
      <w:r>
        <w:rPr>
          <w:spacing w:val="-1"/>
          <w:sz w:val="24"/>
          <w:szCs w:val="24"/>
        </w:rPr>
        <w:t>综合评分法服务项目的价格分值占总分值的比重(即权值)为</w:t>
      </w:r>
      <w:r>
        <w:rPr>
          <w:spacing w:val="-46"/>
          <w:sz w:val="24"/>
          <w:szCs w:val="24"/>
        </w:rPr>
        <w:t xml:space="preserve"> </w:t>
      </w:r>
      <w:r>
        <w:rPr>
          <w:rFonts w:hint="eastAsia"/>
          <w:spacing w:val="-1"/>
          <w:sz w:val="24"/>
          <w:szCs w:val="24"/>
          <w:lang w:val="en-US" w:eastAsia="zh-CN"/>
        </w:rPr>
        <w:t>35</w:t>
      </w:r>
      <w:r>
        <w:rPr>
          <w:spacing w:val="-15"/>
          <w:sz w:val="24"/>
          <w:szCs w:val="24"/>
        </w:rPr>
        <w:t>％</w:t>
      </w:r>
      <w:r>
        <w:rPr>
          <w:spacing w:val="-57"/>
          <w:sz w:val="24"/>
          <w:szCs w:val="24"/>
        </w:rPr>
        <w:t xml:space="preserve"> </w:t>
      </w:r>
      <w:r>
        <w:rPr>
          <w:spacing w:val="-15"/>
          <w:sz w:val="24"/>
          <w:szCs w:val="24"/>
        </w:rPr>
        <w:t>，</w:t>
      </w:r>
      <w:r>
        <w:rPr>
          <w:spacing w:val="-1"/>
          <w:sz w:val="24"/>
          <w:szCs w:val="24"/>
        </w:rPr>
        <w:t>采购项目中含不</w:t>
      </w:r>
      <w:r>
        <w:rPr>
          <w:sz w:val="24"/>
          <w:szCs w:val="24"/>
        </w:rPr>
        <w:t xml:space="preserve"> </w:t>
      </w:r>
      <w:r>
        <w:rPr>
          <w:spacing w:val="1"/>
          <w:sz w:val="24"/>
          <w:szCs w:val="24"/>
        </w:rPr>
        <w:t>同采购对象的，以占项目资金比例最高的采购对象确定其项目属性。其价格不列为评分因</w:t>
      </w:r>
    </w:p>
    <w:p>
      <w:pPr>
        <w:pStyle w:val="8"/>
        <w:spacing w:before="1" w:line="219" w:lineRule="auto"/>
        <w:ind w:left="27"/>
        <w:rPr>
          <w:sz w:val="24"/>
          <w:szCs w:val="24"/>
        </w:rPr>
      </w:pPr>
      <w:r>
        <w:rPr>
          <w:spacing w:val="-1"/>
          <w:sz w:val="24"/>
          <w:szCs w:val="24"/>
        </w:rPr>
        <w:t>素，有特殊情况需要在上述规定范围外设定价格</w:t>
      </w:r>
      <w:r>
        <w:rPr>
          <w:spacing w:val="-2"/>
          <w:sz w:val="24"/>
          <w:szCs w:val="24"/>
        </w:rPr>
        <w:t>分权重的。</w:t>
      </w:r>
    </w:p>
    <w:p>
      <w:pPr>
        <w:pStyle w:val="8"/>
        <w:spacing w:before="156" w:line="338" w:lineRule="auto"/>
        <w:ind w:left="16" w:right="188" w:firstLine="723"/>
        <w:jc w:val="both"/>
        <w:rPr>
          <w:sz w:val="24"/>
          <w:szCs w:val="24"/>
        </w:rPr>
      </w:pPr>
      <w:r>
        <w:rPr>
          <w:spacing w:val="2"/>
          <w:sz w:val="24"/>
          <w:szCs w:val="24"/>
        </w:rPr>
        <w:t>综合评分法中的价格分统一采用低价优先法计算，即满足竞争性磋商文件要</w:t>
      </w:r>
      <w:r>
        <w:rPr>
          <w:spacing w:val="1"/>
          <w:sz w:val="24"/>
          <w:szCs w:val="24"/>
        </w:rPr>
        <w:t>求且最</w:t>
      </w:r>
      <w:r>
        <w:rPr>
          <w:sz w:val="24"/>
          <w:szCs w:val="24"/>
        </w:rPr>
        <w:t xml:space="preserve"> </w:t>
      </w:r>
      <w:r>
        <w:rPr>
          <w:spacing w:val="2"/>
          <w:sz w:val="24"/>
          <w:szCs w:val="24"/>
        </w:rPr>
        <w:t>后报价最低的供应商的价格为磋商基准价，其价格分为满分。其他供应商的</w:t>
      </w:r>
      <w:r>
        <w:rPr>
          <w:spacing w:val="1"/>
          <w:sz w:val="24"/>
          <w:szCs w:val="24"/>
        </w:rPr>
        <w:t>价格分统一按</w:t>
      </w:r>
    </w:p>
    <w:p>
      <w:pPr>
        <w:pStyle w:val="8"/>
        <w:spacing w:before="1" w:line="221" w:lineRule="auto"/>
        <w:ind w:left="20"/>
        <w:rPr>
          <w:sz w:val="24"/>
          <w:szCs w:val="24"/>
        </w:rPr>
      </w:pPr>
      <w:r>
        <w:rPr>
          <w:spacing w:val="-3"/>
          <w:sz w:val="24"/>
          <w:szCs w:val="24"/>
        </w:rPr>
        <w:t>照下列公式计算：</w:t>
      </w:r>
    </w:p>
    <w:p>
      <w:pPr>
        <w:pStyle w:val="8"/>
        <w:spacing w:before="154" w:line="222" w:lineRule="auto"/>
        <w:ind w:left="733"/>
        <w:rPr>
          <w:rFonts w:hint="default" w:eastAsia="仿宋"/>
          <w:sz w:val="24"/>
          <w:szCs w:val="24"/>
          <w:lang w:val="en-US" w:eastAsia="zh-CN"/>
        </w:rPr>
      </w:pPr>
      <w:r>
        <w:rPr>
          <w:spacing w:val="-4"/>
          <w:sz w:val="24"/>
          <w:szCs w:val="24"/>
        </w:rPr>
        <w:t>投标报价得分=（基准价/投标报价）</w:t>
      </w:r>
      <w:r>
        <w:rPr>
          <w:spacing w:val="-57"/>
          <w:sz w:val="24"/>
          <w:szCs w:val="24"/>
        </w:rPr>
        <w:t xml:space="preserve"> </w:t>
      </w:r>
      <w:r>
        <w:rPr>
          <w:spacing w:val="-4"/>
          <w:sz w:val="24"/>
          <w:szCs w:val="24"/>
        </w:rPr>
        <w:t>×</w:t>
      </w:r>
      <w:r>
        <w:rPr>
          <w:rFonts w:hint="eastAsia"/>
          <w:spacing w:val="-4"/>
          <w:sz w:val="24"/>
          <w:szCs w:val="24"/>
          <w:lang w:val="en-US" w:eastAsia="zh-CN"/>
        </w:rPr>
        <w:t>35</w:t>
      </w:r>
    </w:p>
    <w:p>
      <w:pPr>
        <w:pStyle w:val="8"/>
        <w:spacing w:before="119" w:line="222" w:lineRule="auto"/>
        <w:ind w:left="735"/>
        <w:rPr>
          <w:sz w:val="24"/>
          <w:szCs w:val="24"/>
        </w:rPr>
      </w:pPr>
      <w:r>
        <w:rPr>
          <w:spacing w:val="-1"/>
          <w:sz w:val="24"/>
          <w:szCs w:val="24"/>
        </w:rPr>
        <w:t>项目评审过程中，不得去掉最后报价中的最高报价和最低报价。</w:t>
      </w:r>
    </w:p>
    <w:p>
      <w:pPr>
        <w:pStyle w:val="8"/>
        <w:spacing w:before="179" w:line="360" w:lineRule="auto"/>
        <w:ind w:left="14" w:right="264" w:firstLine="253"/>
        <w:jc w:val="both"/>
        <w:rPr>
          <w:sz w:val="24"/>
          <w:szCs w:val="24"/>
        </w:rPr>
      </w:pPr>
      <w:r>
        <w:rPr>
          <w:spacing w:val="-1"/>
          <w:sz w:val="24"/>
          <w:szCs w:val="24"/>
        </w:rPr>
        <w:t>磋商小组应当根据综合评分情况，按照评审得分由高到低顺序推荐</w:t>
      </w:r>
      <w:r>
        <w:rPr>
          <w:spacing w:val="-46"/>
          <w:sz w:val="24"/>
          <w:szCs w:val="24"/>
        </w:rPr>
        <w:t xml:space="preserve"> </w:t>
      </w:r>
      <w:r>
        <w:rPr>
          <w:spacing w:val="-2"/>
          <w:sz w:val="24"/>
          <w:szCs w:val="24"/>
        </w:rPr>
        <w:t>3</w:t>
      </w:r>
      <w:r>
        <w:rPr>
          <w:spacing w:val="-44"/>
          <w:sz w:val="24"/>
          <w:szCs w:val="24"/>
        </w:rPr>
        <w:t xml:space="preserve"> </w:t>
      </w:r>
      <w:r>
        <w:rPr>
          <w:spacing w:val="-2"/>
          <w:sz w:val="24"/>
          <w:szCs w:val="24"/>
        </w:rPr>
        <w:t>名以上成交候选供</w:t>
      </w:r>
      <w:r>
        <w:rPr>
          <w:sz w:val="24"/>
          <w:szCs w:val="24"/>
        </w:rPr>
        <w:t xml:space="preserve"> 应商符合《政府采购竞争性磋商采购方式管理暂行</w:t>
      </w:r>
      <w:r>
        <w:rPr>
          <w:spacing w:val="-1"/>
          <w:sz w:val="24"/>
          <w:szCs w:val="24"/>
        </w:rPr>
        <w:t>办法》法第二十五条磋商小组应当根据</w:t>
      </w:r>
      <w:r>
        <w:rPr>
          <w:sz w:val="24"/>
          <w:szCs w:val="24"/>
        </w:rPr>
        <w:t xml:space="preserve"> </w:t>
      </w:r>
      <w:r>
        <w:rPr>
          <w:spacing w:val="-1"/>
          <w:sz w:val="24"/>
          <w:szCs w:val="24"/>
        </w:rPr>
        <w:t>综合评分情况，按照评审得分由高到低顺序推荐</w:t>
      </w:r>
      <w:r>
        <w:rPr>
          <w:spacing w:val="-47"/>
          <w:sz w:val="24"/>
          <w:szCs w:val="24"/>
        </w:rPr>
        <w:t xml:space="preserve"> </w:t>
      </w:r>
      <w:r>
        <w:rPr>
          <w:spacing w:val="-1"/>
          <w:sz w:val="24"/>
          <w:szCs w:val="24"/>
        </w:rPr>
        <w:t>3</w:t>
      </w:r>
      <w:r>
        <w:rPr>
          <w:spacing w:val="-43"/>
          <w:sz w:val="24"/>
          <w:szCs w:val="24"/>
        </w:rPr>
        <w:t xml:space="preserve"> </w:t>
      </w:r>
      <w:r>
        <w:rPr>
          <w:spacing w:val="-1"/>
          <w:sz w:val="24"/>
          <w:szCs w:val="24"/>
        </w:rPr>
        <w:t>名以上成交候选供应</w:t>
      </w:r>
      <w:r>
        <w:rPr>
          <w:spacing w:val="-2"/>
          <w:sz w:val="24"/>
          <w:szCs w:val="24"/>
        </w:rPr>
        <w:t>商。符合本办法第</w:t>
      </w:r>
      <w:r>
        <w:rPr>
          <w:sz w:val="24"/>
          <w:szCs w:val="24"/>
        </w:rPr>
        <w:t xml:space="preserve"> </w:t>
      </w:r>
      <w:r>
        <w:rPr>
          <w:spacing w:val="-1"/>
          <w:sz w:val="24"/>
          <w:szCs w:val="24"/>
        </w:rPr>
        <w:t>二十一条第三款情形的，可以推荐</w:t>
      </w:r>
      <w:r>
        <w:rPr>
          <w:spacing w:val="-49"/>
          <w:sz w:val="24"/>
          <w:szCs w:val="24"/>
        </w:rPr>
        <w:t xml:space="preserve"> </w:t>
      </w:r>
      <w:r>
        <w:rPr>
          <w:spacing w:val="-1"/>
          <w:sz w:val="24"/>
          <w:szCs w:val="24"/>
        </w:rPr>
        <w:t>2</w:t>
      </w:r>
      <w:r>
        <w:rPr>
          <w:spacing w:val="-41"/>
          <w:sz w:val="24"/>
          <w:szCs w:val="24"/>
        </w:rPr>
        <w:t xml:space="preserve"> </w:t>
      </w:r>
      <w:r>
        <w:rPr>
          <w:spacing w:val="-1"/>
          <w:sz w:val="24"/>
          <w:szCs w:val="24"/>
        </w:rPr>
        <w:t>家成交候选供应商。评审得分相同</w:t>
      </w:r>
      <w:r>
        <w:rPr>
          <w:spacing w:val="-2"/>
          <w:sz w:val="24"/>
          <w:szCs w:val="24"/>
        </w:rPr>
        <w:t>的，按照最后报价</w:t>
      </w:r>
    </w:p>
    <w:p>
      <w:pPr>
        <w:pStyle w:val="8"/>
        <w:spacing w:before="1" w:line="221" w:lineRule="auto"/>
        <w:ind w:left="45"/>
        <w:rPr>
          <w:sz w:val="24"/>
          <w:szCs w:val="24"/>
        </w:rPr>
      </w:pPr>
      <w:r>
        <w:rPr>
          <w:spacing w:val="-1"/>
          <w:sz w:val="24"/>
          <w:szCs w:val="24"/>
        </w:rPr>
        <w:t>由低到高的顺序推荐。评审得分且最后报价相同的，按</w:t>
      </w:r>
      <w:r>
        <w:rPr>
          <w:spacing w:val="-2"/>
          <w:sz w:val="24"/>
          <w:szCs w:val="24"/>
        </w:rPr>
        <w:t>照技术指标优劣顺序推荐。</w:t>
      </w:r>
    </w:p>
    <w:p>
      <w:pPr>
        <w:spacing w:line="221" w:lineRule="auto"/>
        <w:rPr>
          <w:sz w:val="24"/>
          <w:szCs w:val="24"/>
        </w:rPr>
        <w:sectPr>
          <w:footerReference r:id="rId23" w:type="default"/>
          <w:pgSz w:w="11906" w:h="16839"/>
          <w:pgMar w:top="1118" w:right="1134" w:bottom="1156" w:left="1134" w:header="878" w:footer="994" w:gutter="0"/>
          <w:pgNumType w:fmt="decimal"/>
          <w:cols w:space="720" w:num="1"/>
        </w:sectPr>
      </w:pPr>
    </w:p>
    <w:p>
      <w:pPr>
        <w:spacing w:line="400" w:lineRule="auto"/>
        <w:rPr>
          <w:rFonts w:ascii="Arial"/>
          <w:sz w:val="21"/>
        </w:rPr>
      </w:pPr>
    </w:p>
    <w:p>
      <w:pPr>
        <w:pStyle w:val="8"/>
        <w:spacing w:before="91" w:line="223" w:lineRule="auto"/>
        <w:ind w:left="3559"/>
        <w:rPr>
          <w:sz w:val="28"/>
          <w:szCs w:val="28"/>
        </w:rPr>
      </w:pPr>
      <w:r>
        <w:rPr>
          <w:spacing w:val="-8"/>
          <w:sz w:val="28"/>
          <w:szCs w:val="28"/>
          <w14:textOutline w14:w="5103" w14:cap="sq" w14:cmpd="sng">
            <w14:solidFill>
              <w14:srgbClr w14:val="000000"/>
            </w14:solidFill>
            <w14:prstDash w14:val="solid"/>
            <w14:bevel/>
          </w14:textOutline>
        </w:rPr>
        <w:t>二</w:t>
      </w:r>
      <w:r>
        <w:rPr>
          <w:spacing w:val="43"/>
          <w:sz w:val="28"/>
          <w:szCs w:val="28"/>
        </w:rPr>
        <w:t xml:space="preserve"> </w:t>
      </w:r>
      <w:r>
        <w:rPr>
          <w:spacing w:val="-8"/>
          <w:sz w:val="28"/>
          <w:szCs w:val="28"/>
          <w14:textOutline w14:w="5103" w14:cap="sq" w14:cmpd="sng">
            <w14:solidFill>
              <w14:srgbClr w14:val="000000"/>
            </w14:solidFill>
            <w14:prstDash w14:val="solid"/>
            <w14:bevel/>
          </w14:textOutline>
        </w:rPr>
        <w:t>、投标文件初审</w:t>
      </w:r>
    </w:p>
    <w:p>
      <w:pPr>
        <w:pStyle w:val="8"/>
        <w:spacing w:before="243" w:line="221" w:lineRule="auto"/>
        <w:ind w:left="332"/>
        <w:rPr>
          <w:sz w:val="22"/>
          <w:szCs w:val="22"/>
        </w:rPr>
      </w:pPr>
      <w:r>
        <w:rPr>
          <w:spacing w:val="-1"/>
          <w:sz w:val="22"/>
          <w:szCs w:val="22"/>
          <w14:textOutline w14:w="4013" w14:cap="sq" w14:cmpd="sng">
            <w14:solidFill>
              <w14:srgbClr w14:val="000000"/>
            </w14:solidFill>
            <w14:prstDash w14:val="solid"/>
            <w14:bevel/>
          </w14:textOutline>
        </w:rPr>
        <w:t>6、资格性审查:</w:t>
      </w:r>
    </w:p>
    <w:p>
      <w:pPr>
        <w:pStyle w:val="8"/>
        <w:spacing w:before="137" w:line="223" w:lineRule="auto"/>
        <w:ind w:left="332"/>
        <w:rPr>
          <w:sz w:val="22"/>
          <w:szCs w:val="22"/>
        </w:rPr>
      </w:pPr>
      <w:r>
        <w:rPr>
          <w:spacing w:val="-4"/>
          <w:sz w:val="22"/>
          <w:szCs w:val="22"/>
        </w:rPr>
        <w:t>6.1</w:t>
      </w:r>
      <w:r>
        <w:rPr>
          <w:spacing w:val="-38"/>
          <w:sz w:val="22"/>
          <w:szCs w:val="22"/>
        </w:rPr>
        <w:t xml:space="preserve"> </w:t>
      </w:r>
      <w:r>
        <w:rPr>
          <w:spacing w:val="-4"/>
          <w:sz w:val="22"/>
          <w:szCs w:val="22"/>
        </w:rPr>
        <w:t>评审细则</w:t>
      </w:r>
    </w:p>
    <w:p>
      <w:pPr>
        <w:spacing w:line="30" w:lineRule="auto"/>
        <w:rPr>
          <w:rFonts w:ascii="Arial"/>
          <w:sz w:val="2"/>
        </w:rPr>
      </w:pPr>
    </w:p>
    <w:tbl>
      <w:tblPr>
        <w:tblStyle w:val="22"/>
        <w:tblW w:w="9290"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593"/>
        <w:gridCol w:w="6599"/>
        <w:gridCol w:w="555"/>
        <w:gridCol w:w="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85" w:type="dxa"/>
            <w:vMerge w:val="restart"/>
            <w:tcBorders>
              <w:bottom w:val="nil"/>
            </w:tcBorders>
            <w:vAlign w:val="top"/>
          </w:tcPr>
          <w:p>
            <w:pPr>
              <w:spacing w:before="210" w:line="225" w:lineRule="auto"/>
              <w:ind w:left="23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tc>
        <w:tc>
          <w:tcPr>
            <w:tcW w:w="7192" w:type="dxa"/>
            <w:gridSpan w:val="2"/>
            <w:vMerge w:val="restart"/>
            <w:tcBorders>
              <w:bottom w:val="nil"/>
            </w:tcBorders>
            <w:vAlign w:val="top"/>
          </w:tcPr>
          <w:p>
            <w:pPr>
              <w:spacing w:before="211" w:line="223" w:lineRule="auto"/>
              <w:ind w:left="316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评审内容</w:t>
            </w:r>
          </w:p>
        </w:tc>
        <w:tc>
          <w:tcPr>
            <w:tcW w:w="1213" w:type="dxa"/>
            <w:gridSpan w:val="2"/>
            <w:vAlign w:val="top"/>
          </w:tcPr>
          <w:p>
            <w:pPr>
              <w:spacing w:before="50" w:line="219" w:lineRule="auto"/>
              <w:ind w:left="17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5" w:type="dxa"/>
            <w:vMerge w:val="continue"/>
            <w:tcBorders>
              <w:top w:val="nil"/>
            </w:tcBorders>
            <w:vAlign w:val="top"/>
          </w:tcPr>
          <w:p>
            <w:pPr>
              <w:pStyle w:val="23"/>
            </w:pPr>
          </w:p>
        </w:tc>
        <w:tc>
          <w:tcPr>
            <w:tcW w:w="7192" w:type="dxa"/>
            <w:gridSpan w:val="2"/>
            <w:vMerge w:val="continue"/>
            <w:tcBorders>
              <w:top w:val="nil"/>
            </w:tcBorders>
            <w:vAlign w:val="top"/>
          </w:tcPr>
          <w:p>
            <w:pPr>
              <w:pStyle w:val="23"/>
            </w:pPr>
          </w:p>
        </w:tc>
        <w:tc>
          <w:tcPr>
            <w:tcW w:w="555" w:type="dxa"/>
            <w:vAlign w:val="top"/>
          </w:tcPr>
          <w:p>
            <w:pPr>
              <w:spacing w:before="48" w:line="217" w:lineRule="auto"/>
              <w:ind w:left="182"/>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是</w:t>
            </w:r>
          </w:p>
        </w:tc>
        <w:tc>
          <w:tcPr>
            <w:tcW w:w="658" w:type="dxa"/>
            <w:vAlign w:val="top"/>
          </w:tcPr>
          <w:p>
            <w:pPr>
              <w:spacing w:before="48" w:line="217" w:lineRule="auto"/>
              <w:ind w:left="234"/>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85" w:type="dxa"/>
            <w:vMerge w:val="restart"/>
            <w:tcBorders>
              <w:bottom w:val="nil"/>
            </w:tcBorders>
            <w:vAlign w:val="top"/>
          </w:tcPr>
          <w:p>
            <w:pPr>
              <w:pStyle w:val="23"/>
              <w:spacing w:line="284" w:lineRule="auto"/>
            </w:pPr>
          </w:p>
          <w:p>
            <w:pPr>
              <w:pStyle w:val="23"/>
              <w:spacing w:line="284" w:lineRule="auto"/>
            </w:pPr>
          </w:p>
          <w:p>
            <w:pPr>
              <w:pStyle w:val="23"/>
              <w:spacing w:line="285" w:lineRule="auto"/>
            </w:pPr>
          </w:p>
          <w:p>
            <w:pPr>
              <w:pStyle w:val="23"/>
              <w:spacing w:line="285" w:lineRule="auto"/>
            </w:pPr>
          </w:p>
          <w:p>
            <w:pPr>
              <w:spacing w:before="71" w:line="312" w:lineRule="exact"/>
              <w:ind w:left="361"/>
              <w:rPr>
                <w:rFonts w:ascii="仿宋" w:hAnsi="仿宋" w:eastAsia="仿宋" w:cs="仿宋"/>
                <w:sz w:val="22"/>
                <w:szCs w:val="22"/>
              </w:rPr>
            </w:pPr>
            <w:r>
              <w:rPr>
                <w:rFonts w:ascii="仿宋" w:hAnsi="仿宋" w:eastAsia="仿宋" w:cs="仿宋"/>
                <w:position w:val="6"/>
                <w:sz w:val="22"/>
                <w:szCs w:val="22"/>
              </w:rPr>
              <w:t>审</w:t>
            </w:r>
          </w:p>
          <w:p>
            <w:pPr>
              <w:spacing w:line="229" w:lineRule="auto"/>
              <w:ind w:left="345"/>
              <w:rPr>
                <w:rFonts w:ascii="仿宋" w:hAnsi="仿宋" w:eastAsia="仿宋" w:cs="仿宋"/>
                <w:sz w:val="22"/>
                <w:szCs w:val="22"/>
              </w:rPr>
            </w:pPr>
            <w:r>
              <w:rPr>
                <w:rFonts w:ascii="仿宋" w:hAnsi="仿宋" w:eastAsia="仿宋" w:cs="仿宋"/>
                <w:sz w:val="22"/>
                <w:szCs w:val="22"/>
              </w:rPr>
              <w:t>查</w:t>
            </w:r>
          </w:p>
          <w:p>
            <w:pPr>
              <w:spacing w:before="38" w:line="223" w:lineRule="auto"/>
              <w:ind w:left="342"/>
              <w:rPr>
                <w:rFonts w:ascii="仿宋" w:hAnsi="仿宋" w:eastAsia="仿宋" w:cs="仿宋"/>
                <w:sz w:val="22"/>
                <w:szCs w:val="22"/>
              </w:rPr>
            </w:pPr>
            <w:r>
              <w:rPr>
                <w:rFonts w:ascii="仿宋" w:hAnsi="仿宋" w:eastAsia="仿宋" w:cs="仿宋"/>
                <w:sz w:val="22"/>
                <w:szCs w:val="22"/>
              </w:rPr>
              <w:t>标</w:t>
            </w:r>
          </w:p>
          <w:p>
            <w:pPr>
              <w:spacing w:before="46" w:line="223" w:lineRule="auto"/>
              <w:ind w:left="346"/>
              <w:rPr>
                <w:rFonts w:ascii="仿宋" w:hAnsi="仿宋" w:eastAsia="仿宋" w:cs="仿宋"/>
                <w:sz w:val="22"/>
                <w:szCs w:val="22"/>
              </w:rPr>
            </w:pPr>
            <w:r>
              <w:rPr>
                <w:rFonts w:ascii="仿宋" w:hAnsi="仿宋" w:eastAsia="仿宋" w:cs="仿宋"/>
                <w:sz w:val="22"/>
                <w:szCs w:val="22"/>
              </w:rPr>
              <w:t>准</w:t>
            </w:r>
          </w:p>
          <w:p>
            <w:pPr>
              <w:spacing w:before="45" w:line="225" w:lineRule="auto"/>
              <w:ind w:left="320"/>
              <w:rPr>
                <w:rFonts w:ascii="仿宋" w:hAnsi="仿宋" w:eastAsia="仿宋" w:cs="仿宋"/>
                <w:sz w:val="22"/>
                <w:szCs w:val="22"/>
              </w:rPr>
            </w:pPr>
            <w:r>
              <w:rPr>
                <w:rFonts w:ascii="仿宋" w:hAnsi="仿宋" w:eastAsia="仿宋" w:cs="仿宋"/>
                <w:spacing w:val="-23"/>
                <w:sz w:val="22"/>
                <w:szCs w:val="22"/>
              </w:rPr>
              <w:t>(适</w:t>
            </w:r>
          </w:p>
          <w:p>
            <w:pPr>
              <w:spacing w:before="44" w:line="225" w:lineRule="auto"/>
              <w:ind w:left="343"/>
              <w:rPr>
                <w:rFonts w:ascii="仿宋" w:hAnsi="仿宋" w:eastAsia="仿宋" w:cs="仿宋"/>
                <w:sz w:val="22"/>
                <w:szCs w:val="22"/>
              </w:rPr>
            </w:pPr>
            <w:r>
              <w:rPr>
                <w:rFonts w:ascii="仿宋" w:hAnsi="仿宋" w:eastAsia="仿宋" w:cs="仿宋"/>
                <w:sz w:val="22"/>
                <w:szCs w:val="22"/>
              </w:rPr>
              <w:t>用</w:t>
            </w:r>
          </w:p>
          <w:p>
            <w:pPr>
              <w:spacing w:before="45" w:line="225" w:lineRule="auto"/>
              <w:ind w:left="347"/>
              <w:rPr>
                <w:rFonts w:ascii="仿宋" w:hAnsi="仿宋" w:eastAsia="仿宋" w:cs="仿宋"/>
                <w:sz w:val="22"/>
                <w:szCs w:val="22"/>
              </w:rPr>
            </w:pPr>
            <w:r>
              <w:rPr>
                <w:rFonts w:ascii="仿宋" w:hAnsi="仿宋" w:eastAsia="仿宋" w:cs="仿宋"/>
                <w:sz w:val="22"/>
                <w:szCs w:val="22"/>
              </w:rPr>
              <w:t>于</w:t>
            </w:r>
          </w:p>
          <w:p>
            <w:pPr>
              <w:spacing w:before="43" w:line="225" w:lineRule="auto"/>
              <w:ind w:left="354"/>
              <w:rPr>
                <w:rFonts w:ascii="仿宋" w:hAnsi="仿宋" w:eastAsia="仿宋" w:cs="仿宋"/>
                <w:sz w:val="22"/>
                <w:szCs w:val="22"/>
              </w:rPr>
            </w:pPr>
            <w:r>
              <w:rPr>
                <w:rFonts w:ascii="仿宋" w:hAnsi="仿宋" w:eastAsia="仿宋" w:cs="仿宋"/>
                <w:sz w:val="22"/>
                <w:szCs w:val="22"/>
              </w:rPr>
              <w:t>资</w:t>
            </w:r>
          </w:p>
          <w:p>
            <w:pPr>
              <w:spacing w:before="44" w:line="223" w:lineRule="auto"/>
              <w:ind w:left="342"/>
              <w:rPr>
                <w:rFonts w:ascii="仿宋" w:hAnsi="仿宋" w:eastAsia="仿宋" w:cs="仿宋"/>
                <w:sz w:val="22"/>
                <w:szCs w:val="22"/>
              </w:rPr>
            </w:pPr>
            <w:r>
              <w:rPr>
                <w:rFonts w:ascii="仿宋" w:hAnsi="仿宋" w:eastAsia="仿宋" w:cs="仿宋"/>
                <w:sz w:val="22"/>
                <w:szCs w:val="22"/>
              </w:rPr>
              <w:t>格</w:t>
            </w:r>
          </w:p>
          <w:p>
            <w:pPr>
              <w:spacing w:before="46" w:line="224" w:lineRule="auto"/>
              <w:ind w:left="345"/>
              <w:rPr>
                <w:rFonts w:ascii="仿宋" w:hAnsi="仿宋" w:eastAsia="仿宋" w:cs="仿宋"/>
                <w:sz w:val="22"/>
                <w:szCs w:val="22"/>
              </w:rPr>
            </w:pPr>
            <w:r>
              <w:rPr>
                <w:rFonts w:ascii="仿宋" w:hAnsi="仿宋" w:eastAsia="仿宋" w:cs="仿宋"/>
                <w:sz w:val="22"/>
                <w:szCs w:val="22"/>
              </w:rPr>
              <w:t>后</w:t>
            </w:r>
          </w:p>
          <w:p>
            <w:pPr>
              <w:spacing w:before="46" w:line="223" w:lineRule="auto"/>
              <w:ind w:left="305"/>
              <w:rPr>
                <w:rFonts w:ascii="仿宋" w:hAnsi="仿宋" w:eastAsia="仿宋" w:cs="仿宋"/>
                <w:sz w:val="22"/>
                <w:szCs w:val="22"/>
              </w:rPr>
            </w:pPr>
            <w:r>
              <w:rPr>
                <w:rFonts w:ascii="仿宋" w:hAnsi="仿宋" w:eastAsia="仿宋" w:cs="仿宋"/>
                <w:spacing w:val="-16"/>
                <w:sz w:val="22"/>
                <w:szCs w:val="22"/>
              </w:rPr>
              <w:t>审)</w:t>
            </w:r>
          </w:p>
        </w:tc>
        <w:tc>
          <w:tcPr>
            <w:tcW w:w="593" w:type="dxa"/>
            <w:vAlign w:val="top"/>
          </w:tcPr>
          <w:p>
            <w:pPr>
              <w:spacing w:before="215" w:line="187" w:lineRule="auto"/>
              <w:ind w:left="335"/>
              <w:rPr>
                <w:rFonts w:ascii="仿宋" w:hAnsi="仿宋" w:eastAsia="仿宋" w:cs="仿宋"/>
                <w:sz w:val="20"/>
                <w:szCs w:val="20"/>
              </w:rPr>
            </w:pPr>
            <w:r>
              <w:rPr>
                <w:rFonts w:ascii="仿宋" w:hAnsi="仿宋" w:eastAsia="仿宋" w:cs="仿宋"/>
                <w:sz w:val="20"/>
                <w:szCs w:val="20"/>
              </w:rPr>
              <w:t>1</w:t>
            </w:r>
          </w:p>
        </w:tc>
        <w:tc>
          <w:tcPr>
            <w:tcW w:w="6599" w:type="dxa"/>
            <w:vAlign w:val="top"/>
          </w:tcPr>
          <w:p>
            <w:pPr>
              <w:spacing w:before="180" w:line="231" w:lineRule="auto"/>
              <w:ind w:left="115"/>
              <w:rPr>
                <w:rFonts w:ascii="仿宋" w:hAnsi="仿宋" w:eastAsia="仿宋" w:cs="仿宋"/>
                <w:sz w:val="20"/>
                <w:szCs w:val="20"/>
              </w:rPr>
            </w:pPr>
            <w:r>
              <w:rPr>
                <w:rFonts w:hint="eastAsia" w:ascii="仿宋" w:hAnsi="仿宋" w:eastAsia="仿宋" w:cs="仿宋"/>
                <w:spacing w:val="8"/>
                <w:sz w:val="20"/>
                <w:szCs w:val="20"/>
                <w:lang w:eastAsia="zh-CN"/>
              </w:rPr>
              <w:t>具有独立法人资格 ( 三证合一的营业执照 )</w:t>
            </w:r>
            <w:r>
              <w:rPr>
                <w:rFonts w:ascii="仿宋" w:hAnsi="仿宋" w:eastAsia="仿宋" w:cs="仿宋"/>
                <w:spacing w:val="8"/>
                <w:sz w:val="20"/>
                <w:szCs w:val="20"/>
              </w:rPr>
              <w:t>；</w:t>
            </w:r>
          </w:p>
        </w:tc>
        <w:tc>
          <w:tcPr>
            <w:tcW w:w="555" w:type="dxa"/>
            <w:vAlign w:val="top"/>
          </w:tcPr>
          <w:p>
            <w:pPr>
              <w:pStyle w:val="23"/>
            </w:pPr>
          </w:p>
        </w:tc>
        <w:tc>
          <w:tcPr>
            <w:tcW w:w="65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885" w:type="dxa"/>
            <w:vMerge w:val="continue"/>
            <w:tcBorders>
              <w:top w:val="nil"/>
              <w:bottom w:val="nil"/>
            </w:tcBorders>
            <w:vAlign w:val="top"/>
          </w:tcPr>
          <w:p>
            <w:pPr>
              <w:pStyle w:val="23"/>
            </w:pPr>
          </w:p>
        </w:tc>
        <w:tc>
          <w:tcPr>
            <w:tcW w:w="593" w:type="dxa"/>
            <w:vAlign w:val="top"/>
          </w:tcPr>
          <w:p>
            <w:pPr>
              <w:spacing w:before="245" w:line="186" w:lineRule="auto"/>
              <w:ind w:left="322"/>
              <w:rPr>
                <w:rFonts w:ascii="仿宋" w:hAnsi="仿宋" w:eastAsia="仿宋" w:cs="仿宋"/>
                <w:sz w:val="20"/>
                <w:szCs w:val="20"/>
              </w:rPr>
            </w:pPr>
            <w:r>
              <w:rPr>
                <w:rFonts w:ascii="仿宋" w:hAnsi="仿宋" w:eastAsia="仿宋" w:cs="仿宋"/>
                <w:sz w:val="20"/>
                <w:szCs w:val="20"/>
              </w:rPr>
              <w:t>2</w:t>
            </w:r>
          </w:p>
        </w:tc>
        <w:tc>
          <w:tcPr>
            <w:tcW w:w="6599" w:type="dxa"/>
            <w:vAlign w:val="top"/>
          </w:tcPr>
          <w:p>
            <w:pPr>
              <w:spacing w:before="54" w:line="360" w:lineRule="auto"/>
              <w:ind w:left="118" w:right="192" w:firstLine="5"/>
              <w:rPr>
                <w:rFonts w:hint="eastAsia" w:ascii="仿宋" w:hAnsi="仿宋" w:eastAsia="仿宋" w:cs="仿宋"/>
                <w:sz w:val="20"/>
                <w:szCs w:val="20"/>
                <w:lang w:eastAsia="zh-CN"/>
              </w:rPr>
            </w:pPr>
            <w:r>
              <w:rPr>
                <w:rFonts w:hint="eastAsia" w:ascii="仿宋" w:hAnsi="仿宋" w:eastAsia="仿宋" w:cs="仿宋"/>
                <w:sz w:val="20"/>
                <w:szCs w:val="20"/>
                <w:lang w:eastAsia="zh-CN"/>
              </w:rPr>
              <w:t>委托代理人投标需提供授权委托书；(法定代表人投标需提供法定代 表人资格证明) ；</w:t>
            </w:r>
          </w:p>
        </w:tc>
        <w:tc>
          <w:tcPr>
            <w:tcW w:w="555" w:type="dxa"/>
            <w:vAlign w:val="top"/>
          </w:tcPr>
          <w:p>
            <w:pPr>
              <w:pStyle w:val="23"/>
            </w:pPr>
          </w:p>
        </w:tc>
        <w:tc>
          <w:tcPr>
            <w:tcW w:w="65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5" w:type="dxa"/>
            <w:vMerge w:val="continue"/>
            <w:tcBorders>
              <w:top w:val="nil"/>
              <w:bottom w:val="nil"/>
            </w:tcBorders>
            <w:vAlign w:val="top"/>
          </w:tcPr>
          <w:p>
            <w:pPr>
              <w:pStyle w:val="23"/>
            </w:pPr>
          </w:p>
        </w:tc>
        <w:tc>
          <w:tcPr>
            <w:tcW w:w="593" w:type="dxa"/>
            <w:vAlign w:val="top"/>
          </w:tcPr>
          <w:p>
            <w:pPr>
              <w:spacing w:before="65" w:line="186" w:lineRule="auto"/>
              <w:ind w:firstLine="400" w:firstLineChars="200"/>
              <w:rPr>
                <w:rFonts w:ascii="仿宋" w:hAnsi="仿宋" w:eastAsia="仿宋" w:cs="仿宋"/>
                <w:sz w:val="20"/>
                <w:szCs w:val="20"/>
              </w:rPr>
            </w:pPr>
            <w:r>
              <w:rPr>
                <w:rFonts w:ascii="仿宋" w:hAnsi="仿宋" w:eastAsia="仿宋" w:cs="仿宋"/>
                <w:sz w:val="20"/>
                <w:szCs w:val="20"/>
              </w:rPr>
              <w:t>3</w:t>
            </w:r>
          </w:p>
        </w:tc>
        <w:tc>
          <w:tcPr>
            <w:tcW w:w="6599" w:type="dxa"/>
            <w:vAlign w:val="top"/>
          </w:tcPr>
          <w:p>
            <w:pPr>
              <w:spacing w:before="22" w:line="269" w:lineRule="auto"/>
              <w:ind w:left="116" w:right="106" w:firstLine="5"/>
              <w:jc w:val="both"/>
              <w:rPr>
                <w:rFonts w:ascii="仿宋" w:hAnsi="仿宋" w:eastAsia="仿宋" w:cs="仿宋"/>
                <w:sz w:val="20"/>
                <w:szCs w:val="20"/>
              </w:rPr>
            </w:pPr>
            <w:r>
              <w:rPr>
                <w:rFonts w:ascii="仿宋" w:hAnsi="仿宋" w:eastAsia="仿宋" w:cs="仿宋"/>
                <w:sz w:val="20"/>
                <w:szCs w:val="20"/>
              </w:rPr>
              <w:t>提供 2022 年度的财务审计报告（成立不足一年的企业提供有效银 行资信证明） ；</w:t>
            </w:r>
          </w:p>
        </w:tc>
        <w:tc>
          <w:tcPr>
            <w:tcW w:w="555" w:type="dxa"/>
            <w:vAlign w:val="top"/>
          </w:tcPr>
          <w:p>
            <w:pPr>
              <w:pStyle w:val="23"/>
            </w:pPr>
          </w:p>
        </w:tc>
        <w:tc>
          <w:tcPr>
            <w:tcW w:w="65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885" w:type="dxa"/>
            <w:vMerge w:val="continue"/>
            <w:tcBorders>
              <w:top w:val="nil"/>
              <w:bottom w:val="nil"/>
            </w:tcBorders>
            <w:vAlign w:val="top"/>
          </w:tcPr>
          <w:p>
            <w:pPr>
              <w:pStyle w:val="23"/>
            </w:pPr>
          </w:p>
        </w:tc>
        <w:tc>
          <w:tcPr>
            <w:tcW w:w="593" w:type="dxa"/>
            <w:vAlign w:val="top"/>
          </w:tcPr>
          <w:p>
            <w:pPr>
              <w:spacing w:before="246" w:line="186" w:lineRule="auto"/>
              <w:ind w:left="319"/>
              <w:rPr>
                <w:rFonts w:ascii="仿宋" w:hAnsi="仿宋" w:eastAsia="仿宋" w:cs="仿宋"/>
                <w:sz w:val="20"/>
                <w:szCs w:val="20"/>
              </w:rPr>
            </w:pPr>
            <w:r>
              <w:rPr>
                <w:rFonts w:ascii="仿宋" w:hAnsi="仿宋" w:eastAsia="仿宋" w:cs="仿宋"/>
                <w:sz w:val="20"/>
                <w:szCs w:val="20"/>
              </w:rPr>
              <w:t>4</w:t>
            </w:r>
          </w:p>
        </w:tc>
        <w:tc>
          <w:tcPr>
            <w:tcW w:w="6599" w:type="dxa"/>
            <w:vAlign w:val="top"/>
          </w:tcPr>
          <w:p>
            <w:pPr>
              <w:spacing w:before="54" w:line="259" w:lineRule="auto"/>
              <w:ind w:left="116" w:right="240"/>
              <w:rPr>
                <w:rFonts w:ascii="仿宋" w:hAnsi="仿宋" w:eastAsia="仿宋" w:cs="仿宋"/>
                <w:sz w:val="20"/>
                <w:szCs w:val="20"/>
              </w:rPr>
            </w:pPr>
            <w:r>
              <w:rPr>
                <w:rFonts w:ascii="仿宋" w:hAnsi="仿宋" w:eastAsia="仿宋" w:cs="仿宋"/>
                <w:sz w:val="20"/>
                <w:szCs w:val="20"/>
              </w:rPr>
              <w:t>提供依法缴纳近六个月任意一个月社会保险的凭据；</w:t>
            </w:r>
          </w:p>
        </w:tc>
        <w:tc>
          <w:tcPr>
            <w:tcW w:w="555" w:type="dxa"/>
            <w:vAlign w:val="top"/>
          </w:tcPr>
          <w:p>
            <w:pPr>
              <w:pStyle w:val="23"/>
            </w:pPr>
          </w:p>
        </w:tc>
        <w:tc>
          <w:tcPr>
            <w:tcW w:w="65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85" w:type="dxa"/>
            <w:vMerge w:val="continue"/>
            <w:tcBorders>
              <w:top w:val="nil"/>
              <w:bottom w:val="nil"/>
            </w:tcBorders>
            <w:vAlign w:val="top"/>
          </w:tcPr>
          <w:p>
            <w:pPr>
              <w:pStyle w:val="23"/>
            </w:pPr>
          </w:p>
        </w:tc>
        <w:tc>
          <w:tcPr>
            <w:tcW w:w="593" w:type="dxa"/>
            <w:vAlign w:val="top"/>
          </w:tcPr>
          <w:p>
            <w:pPr>
              <w:spacing w:before="219" w:line="186" w:lineRule="auto"/>
              <w:ind w:left="321"/>
              <w:rPr>
                <w:rFonts w:hint="eastAsia" w:ascii="仿宋" w:hAnsi="仿宋" w:eastAsia="仿宋" w:cs="仿宋"/>
                <w:sz w:val="20"/>
                <w:szCs w:val="20"/>
                <w:lang w:eastAsia="zh-CN"/>
              </w:rPr>
            </w:pPr>
            <w:r>
              <w:rPr>
                <w:rFonts w:hint="eastAsia" w:ascii="仿宋" w:hAnsi="仿宋" w:eastAsia="仿宋" w:cs="仿宋"/>
                <w:sz w:val="20"/>
                <w:szCs w:val="20"/>
                <w:lang w:val="en-US" w:eastAsia="zh-CN"/>
              </w:rPr>
              <w:t>5</w:t>
            </w:r>
          </w:p>
        </w:tc>
        <w:tc>
          <w:tcPr>
            <w:tcW w:w="6599" w:type="dxa"/>
            <w:vAlign w:val="top"/>
          </w:tcPr>
          <w:p>
            <w:pPr>
              <w:spacing w:before="184" w:line="229" w:lineRule="auto"/>
              <w:ind w:left="116"/>
              <w:rPr>
                <w:rFonts w:ascii="仿宋" w:hAnsi="仿宋" w:eastAsia="仿宋" w:cs="仿宋"/>
                <w:sz w:val="20"/>
                <w:szCs w:val="20"/>
              </w:rPr>
            </w:pPr>
            <w:r>
              <w:rPr>
                <w:rFonts w:ascii="仿宋" w:hAnsi="仿宋" w:eastAsia="仿宋" w:cs="仿宋"/>
                <w:sz w:val="20"/>
                <w:szCs w:val="20"/>
              </w:rPr>
              <w:t>提供税务部门出具的近六个月任意一个月的完税证明；</w:t>
            </w:r>
          </w:p>
        </w:tc>
        <w:tc>
          <w:tcPr>
            <w:tcW w:w="555" w:type="dxa"/>
            <w:vAlign w:val="top"/>
          </w:tcPr>
          <w:p>
            <w:pPr>
              <w:pStyle w:val="23"/>
            </w:pPr>
          </w:p>
        </w:tc>
        <w:tc>
          <w:tcPr>
            <w:tcW w:w="65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vMerge w:val="continue"/>
            <w:tcBorders>
              <w:top w:val="nil"/>
              <w:bottom w:val="nil"/>
            </w:tcBorders>
            <w:vAlign w:val="top"/>
          </w:tcPr>
          <w:p>
            <w:pPr>
              <w:pStyle w:val="23"/>
            </w:pPr>
          </w:p>
        </w:tc>
        <w:tc>
          <w:tcPr>
            <w:tcW w:w="593" w:type="dxa"/>
            <w:vAlign w:val="top"/>
          </w:tcPr>
          <w:p>
            <w:pPr>
              <w:spacing w:before="245" w:line="186" w:lineRule="auto"/>
              <w:ind w:left="32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6599" w:type="dxa"/>
            <w:vAlign w:val="top"/>
          </w:tcPr>
          <w:p>
            <w:pPr>
              <w:spacing w:before="61" w:line="229" w:lineRule="auto"/>
              <w:ind w:left="123"/>
              <w:rPr>
                <w:rFonts w:ascii="仿宋" w:hAnsi="仿宋" w:eastAsia="仿宋" w:cs="仿宋"/>
                <w:sz w:val="20"/>
                <w:szCs w:val="20"/>
              </w:rPr>
            </w:pPr>
            <w:r>
              <w:rPr>
                <w:rFonts w:ascii="仿宋" w:hAnsi="仿宋" w:eastAsia="仿宋" w:cs="仿宋"/>
                <w:spacing w:val="8"/>
                <w:sz w:val="20"/>
                <w:szCs w:val="20"/>
              </w:rPr>
              <w:t>根据《财政部关于在政府采购活动中查询及使用信用记录有关问题的通知》（财库﹝2016﹞125号）的要求 ，凡拟参加本次招标项目的供应商 ，如在“信用中国” 网站被列入失信被执行人、重大税收违法失信主体(信用中国首页-点击信用服务-查询、网页打印)、中国政府采购网严重违法失信行为记录名单的（尚在处罚期内的） ，将拒绝其参加本次招标活动（现场查询核实） ；</w:t>
            </w:r>
          </w:p>
        </w:tc>
        <w:tc>
          <w:tcPr>
            <w:tcW w:w="555" w:type="dxa"/>
            <w:vAlign w:val="top"/>
          </w:tcPr>
          <w:p>
            <w:pPr>
              <w:pStyle w:val="23"/>
            </w:pPr>
          </w:p>
        </w:tc>
        <w:tc>
          <w:tcPr>
            <w:tcW w:w="65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885" w:type="dxa"/>
            <w:tcBorders>
              <w:top w:val="nil"/>
              <w:bottom w:val="nil"/>
            </w:tcBorders>
            <w:vAlign w:val="top"/>
          </w:tcPr>
          <w:p>
            <w:pPr>
              <w:pStyle w:val="23"/>
            </w:pPr>
          </w:p>
        </w:tc>
        <w:tc>
          <w:tcPr>
            <w:tcW w:w="593" w:type="dxa"/>
            <w:vAlign w:val="top"/>
          </w:tcPr>
          <w:p>
            <w:pPr>
              <w:spacing w:before="245" w:line="186" w:lineRule="auto"/>
              <w:ind w:left="32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w:t>
            </w:r>
          </w:p>
        </w:tc>
        <w:tc>
          <w:tcPr>
            <w:tcW w:w="6599" w:type="dxa"/>
            <w:vAlign w:val="top"/>
          </w:tcPr>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提供针对本次项目《反商业贿赂承诺书》 ；</w:t>
            </w:r>
          </w:p>
        </w:tc>
        <w:tc>
          <w:tcPr>
            <w:tcW w:w="555" w:type="dxa"/>
            <w:vAlign w:val="top"/>
          </w:tcPr>
          <w:p>
            <w:pPr>
              <w:pStyle w:val="23"/>
            </w:pPr>
          </w:p>
        </w:tc>
        <w:tc>
          <w:tcPr>
            <w:tcW w:w="65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tcBorders>
              <w:top w:val="nil"/>
              <w:bottom w:val="nil"/>
            </w:tcBorders>
            <w:vAlign w:val="top"/>
          </w:tcPr>
          <w:p>
            <w:pPr>
              <w:pStyle w:val="23"/>
            </w:pPr>
          </w:p>
        </w:tc>
        <w:tc>
          <w:tcPr>
            <w:tcW w:w="593" w:type="dxa"/>
            <w:vAlign w:val="top"/>
          </w:tcPr>
          <w:p>
            <w:pPr>
              <w:spacing w:before="245" w:line="186" w:lineRule="auto"/>
              <w:ind w:left="32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8</w:t>
            </w:r>
          </w:p>
        </w:tc>
        <w:tc>
          <w:tcPr>
            <w:tcW w:w="6599" w:type="dxa"/>
            <w:vAlign w:val="top"/>
          </w:tcPr>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参加政府采购活动前 3 年内在经营活动中没有重大违法违规记录的</w:t>
            </w:r>
          </w:p>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书面声明；</w:t>
            </w:r>
          </w:p>
        </w:tc>
        <w:tc>
          <w:tcPr>
            <w:tcW w:w="555" w:type="dxa"/>
            <w:vAlign w:val="top"/>
          </w:tcPr>
          <w:p>
            <w:pPr>
              <w:pStyle w:val="23"/>
            </w:pPr>
          </w:p>
        </w:tc>
        <w:tc>
          <w:tcPr>
            <w:tcW w:w="65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5" w:type="dxa"/>
            <w:tcBorders>
              <w:top w:val="nil"/>
              <w:bottom w:val="nil"/>
            </w:tcBorders>
            <w:vAlign w:val="top"/>
          </w:tcPr>
          <w:p>
            <w:pPr>
              <w:pStyle w:val="23"/>
            </w:pPr>
          </w:p>
        </w:tc>
        <w:tc>
          <w:tcPr>
            <w:tcW w:w="593" w:type="dxa"/>
            <w:vAlign w:val="top"/>
          </w:tcPr>
          <w:p>
            <w:pPr>
              <w:spacing w:before="245" w:line="186" w:lineRule="auto"/>
              <w:ind w:left="32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w:t>
            </w:r>
          </w:p>
        </w:tc>
        <w:tc>
          <w:tcPr>
            <w:tcW w:w="6599" w:type="dxa"/>
            <w:vAlign w:val="top"/>
          </w:tcPr>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投标保证金缴纳凭证；</w:t>
            </w:r>
          </w:p>
        </w:tc>
        <w:tc>
          <w:tcPr>
            <w:tcW w:w="555" w:type="dxa"/>
            <w:vAlign w:val="top"/>
          </w:tcPr>
          <w:p>
            <w:pPr>
              <w:pStyle w:val="23"/>
            </w:pPr>
          </w:p>
        </w:tc>
        <w:tc>
          <w:tcPr>
            <w:tcW w:w="65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tcBorders>
              <w:top w:val="nil"/>
              <w:bottom w:val="nil"/>
            </w:tcBorders>
            <w:vAlign w:val="top"/>
          </w:tcPr>
          <w:p>
            <w:pPr>
              <w:pStyle w:val="23"/>
            </w:pPr>
          </w:p>
        </w:tc>
        <w:tc>
          <w:tcPr>
            <w:tcW w:w="593" w:type="dxa"/>
            <w:vAlign w:val="top"/>
          </w:tcPr>
          <w:p>
            <w:pPr>
              <w:spacing w:before="245" w:line="186" w:lineRule="auto"/>
              <w:ind w:left="322"/>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6599" w:type="dxa"/>
            <w:vAlign w:val="top"/>
          </w:tcPr>
          <w:p>
            <w:pPr>
              <w:spacing w:before="61" w:line="229" w:lineRule="auto"/>
              <w:ind w:left="123"/>
              <w:rPr>
                <w:rFonts w:hint="eastAsia" w:ascii="仿宋" w:hAnsi="仿宋" w:eastAsia="仿宋" w:cs="仿宋"/>
                <w:spacing w:val="8"/>
                <w:sz w:val="20"/>
                <w:szCs w:val="20"/>
                <w:lang w:eastAsia="zh-CN"/>
              </w:rPr>
            </w:pPr>
            <w:r>
              <w:rPr>
                <w:rFonts w:ascii="仿宋" w:hAnsi="仿宋" w:eastAsia="仿宋" w:cs="仿宋"/>
                <w:spacing w:val="8"/>
                <w:sz w:val="20"/>
                <w:szCs w:val="20"/>
              </w:rPr>
              <w:t>所投产品属于第二类医疗器械的 ，提供有效的行政主管部门颁发的   医疗器械经营备案凭证（医疗器械生产许可证或医疗器械经营许可   证或其他医疗器械生产经营许可证明文件） ；所投产品属于第三类   医疗器械的 ，还需提供有效的行政主管部门颁发的医疗器械生产许   可证（医疗器械经营许可证或其他医疗器械生产经营许可证明文件</w:t>
            </w:r>
            <w:r>
              <w:rPr>
                <w:rFonts w:hint="eastAsia" w:ascii="仿宋" w:hAnsi="仿宋" w:eastAsia="仿宋" w:cs="仿宋"/>
                <w:spacing w:val="8"/>
                <w:sz w:val="20"/>
                <w:szCs w:val="20"/>
                <w:lang w:eastAsia="zh-CN"/>
              </w:rPr>
              <w:t>）</w:t>
            </w:r>
          </w:p>
        </w:tc>
        <w:tc>
          <w:tcPr>
            <w:tcW w:w="555" w:type="dxa"/>
            <w:vAlign w:val="top"/>
          </w:tcPr>
          <w:p>
            <w:pPr>
              <w:pStyle w:val="23"/>
            </w:pPr>
          </w:p>
        </w:tc>
        <w:tc>
          <w:tcPr>
            <w:tcW w:w="65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5" w:type="dxa"/>
            <w:tcBorders>
              <w:top w:val="nil"/>
            </w:tcBorders>
            <w:vAlign w:val="top"/>
          </w:tcPr>
          <w:p>
            <w:pPr>
              <w:pStyle w:val="23"/>
            </w:pPr>
          </w:p>
        </w:tc>
        <w:tc>
          <w:tcPr>
            <w:tcW w:w="593" w:type="dxa"/>
            <w:vAlign w:val="top"/>
          </w:tcPr>
          <w:p>
            <w:pPr>
              <w:pStyle w:val="23"/>
            </w:pPr>
          </w:p>
        </w:tc>
        <w:tc>
          <w:tcPr>
            <w:tcW w:w="6599" w:type="dxa"/>
            <w:vAlign w:val="top"/>
          </w:tcPr>
          <w:p>
            <w:pPr>
              <w:spacing w:before="56" w:line="231" w:lineRule="auto"/>
              <w:ind w:left="121"/>
              <w:rPr>
                <w:rFonts w:ascii="仿宋" w:hAnsi="仿宋" w:eastAsia="仿宋" w:cs="仿宋"/>
                <w:sz w:val="20"/>
                <w:szCs w:val="20"/>
              </w:rPr>
            </w:pPr>
            <w:r>
              <w:rPr>
                <w:rFonts w:ascii="仿宋" w:hAnsi="仿宋" w:eastAsia="仿宋" w:cs="仿宋"/>
                <w:spacing w:val="8"/>
                <w:sz w:val="20"/>
                <w:szCs w:val="20"/>
              </w:rPr>
              <w:t>结论：是否通过评审（须填写通过或不通过）</w:t>
            </w:r>
          </w:p>
          <w:p>
            <w:pPr>
              <w:spacing w:before="61" w:line="229" w:lineRule="auto"/>
              <w:ind w:left="123"/>
              <w:rPr>
                <w:rFonts w:ascii="仿宋" w:hAnsi="仿宋" w:eastAsia="仿宋" w:cs="仿宋"/>
                <w:spacing w:val="8"/>
                <w:sz w:val="20"/>
                <w:szCs w:val="20"/>
              </w:rPr>
            </w:pPr>
            <w:r>
              <w:rPr>
                <w:rFonts w:ascii="仿宋" w:hAnsi="仿宋" w:eastAsia="仿宋" w:cs="仿宋"/>
                <w:spacing w:val="8"/>
                <w:sz w:val="20"/>
                <w:szCs w:val="20"/>
              </w:rPr>
              <w:t>注：如有一项不合格，作废标处理。</w:t>
            </w:r>
          </w:p>
        </w:tc>
        <w:tc>
          <w:tcPr>
            <w:tcW w:w="1213" w:type="dxa"/>
            <w:gridSpan w:val="2"/>
            <w:vAlign w:val="top"/>
          </w:tcPr>
          <w:p>
            <w:pPr>
              <w:pStyle w:val="23"/>
            </w:pPr>
          </w:p>
        </w:tc>
      </w:tr>
    </w:tbl>
    <w:p>
      <w:pPr>
        <w:pStyle w:val="8"/>
        <w:spacing w:before="131" w:line="336" w:lineRule="auto"/>
        <w:ind w:left="12" w:right="185" w:firstLine="525"/>
        <w:jc w:val="both"/>
        <w:rPr>
          <w:sz w:val="22"/>
          <w:szCs w:val="22"/>
        </w:rPr>
      </w:pPr>
      <w:r>
        <w:rPr>
          <w:spacing w:val="-2"/>
          <w:sz w:val="22"/>
          <w:szCs w:val="22"/>
          <w14:textOutline w14:w="4013" w14:cap="sq" w14:cmpd="sng">
            <w14:solidFill>
              <w14:srgbClr w14:val="000000"/>
            </w14:solidFill>
            <w14:prstDash w14:val="solid"/>
            <w14:bevel/>
          </w14:textOutline>
        </w:rPr>
        <w:t>6.2</w:t>
      </w:r>
      <w:r>
        <w:rPr>
          <w:spacing w:val="-24"/>
          <w:sz w:val="22"/>
          <w:szCs w:val="22"/>
        </w:rPr>
        <w:t xml:space="preserve"> </w:t>
      </w:r>
      <w:r>
        <w:rPr>
          <w:spacing w:val="-2"/>
          <w:sz w:val="22"/>
          <w:szCs w:val="22"/>
          <w14:textOutline w14:w="4013" w14:cap="sq" w14:cmpd="sng">
            <w14:solidFill>
              <w14:srgbClr w14:val="000000"/>
            </w14:solidFill>
            <w14:prstDash w14:val="solid"/>
            <w14:bevel/>
          </w14:textOutline>
        </w:rPr>
        <w:t>如评标专家在检验电子标书过程中，如果由于投标人自身原因导致评标专家无法查看并检</w:t>
      </w:r>
      <w:r>
        <w:rPr>
          <w:sz w:val="22"/>
          <w:szCs w:val="22"/>
        </w:rPr>
        <w:t xml:space="preserve"> </w:t>
      </w:r>
      <w:r>
        <w:rPr>
          <w:sz w:val="22"/>
          <w:szCs w:val="22"/>
          <w14:textOutline w14:w="4013" w14:cap="sq" w14:cmpd="sng">
            <w14:solidFill>
              <w14:srgbClr w14:val="000000"/>
            </w14:solidFill>
            <w14:prstDash w14:val="solid"/>
            <w14:bevel/>
          </w14:textOutline>
        </w:rPr>
        <w:t>验电子标书中以上相关资料的，否决其投标</w:t>
      </w:r>
      <w:r>
        <w:rPr>
          <w:spacing w:val="-1"/>
          <w:sz w:val="22"/>
          <w:szCs w:val="22"/>
          <w14:textOutline w14:w="4013" w14:cap="sq" w14:cmpd="sng">
            <w14:solidFill>
              <w14:srgbClr w14:val="000000"/>
            </w14:solidFill>
            <w14:prstDash w14:val="solid"/>
            <w14:bevel/>
          </w14:textOutline>
        </w:rPr>
        <w:t>。即使投标单位将原件携带至现场的，同样按无效投标</w:t>
      </w:r>
    </w:p>
    <w:p>
      <w:pPr>
        <w:pStyle w:val="8"/>
        <w:spacing w:line="229" w:lineRule="auto"/>
        <w:ind w:left="14"/>
        <w:rPr>
          <w:sz w:val="22"/>
          <w:szCs w:val="22"/>
        </w:rPr>
        <w:sectPr>
          <w:footerReference r:id="rId24" w:type="default"/>
          <w:pgSz w:w="11906" w:h="16839"/>
          <w:pgMar w:top="1118" w:right="1134" w:bottom="1156" w:left="1134" w:header="878" w:footer="994" w:gutter="0"/>
          <w:pgNumType w:fmt="decimal"/>
          <w:cols w:space="720" w:num="1"/>
        </w:sectPr>
      </w:pPr>
      <w:r>
        <w:rPr>
          <w:spacing w:val="-5"/>
          <w:sz w:val="22"/>
          <w:szCs w:val="22"/>
          <w14:textOutline w14:w="4013" w14:cap="sq" w14:cmpd="sng">
            <w14:solidFill>
              <w14:srgbClr w14:val="000000"/>
            </w14:solidFill>
            <w14:prstDash w14:val="solid"/>
            <w14:bevel/>
          </w14:textOutline>
        </w:rPr>
        <w:t>处理。</w:t>
      </w:r>
    </w:p>
    <w:p>
      <w:pPr>
        <w:spacing w:line="283" w:lineRule="auto"/>
        <w:rPr>
          <w:rFonts w:ascii="Arial"/>
          <w:sz w:val="21"/>
        </w:rPr>
      </w:pPr>
    </w:p>
    <w:p>
      <w:pPr>
        <w:pStyle w:val="8"/>
        <w:spacing w:before="72" w:line="221" w:lineRule="auto"/>
        <w:ind w:left="11"/>
        <w:rPr>
          <w:sz w:val="22"/>
          <w:szCs w:val="22"/>
        </w:rPr>
      </w:pPr>
      <w:r>
        <w:rPr>
          <w:spacing w:val="-2"/>
          <w:sz w:val="22"/>
          <w:szCs w:val="22"/>
          <w14:textOutline w14:w="4013" w14:cap="sq" w14:cmpd="sng">
            <w14:solidFill>
              <w14:srgbClr w14:val="000000"/>
            </w14:solidFill>
            <w14:prstDash w14:val="solid"/>
            <w14:bevel/>
          </w14:textOutline>
        </w:rPr>
        <w:t>7、符合性审查</w:t>
      </w:r>
    </w:p>
    <w:p>
      <w:pPr>
        <w:pStyle w:val="8"/>
        <w:spacing w:before="176" w:line="223" w:lineRule="auto"/>
        <w:ind w:left="343"/>
        <w:rPr>
          <w:sz w:val="22"/>
          <w:szCs w:val="22"/>
        </w:rPr>
      </w:pPr>
      <w:r>
        <w:rPr>
          <w:spacing w:val="-5"/>
          <w:sz w:val="22"/>
          <w:szCs w:val="22"/>
        </w:rPr>
        <w:t>7．1</w:t>
      </w:r>
      <w:r>
        <w:rPr>
          <w:spacing w:val="-34"/>
          <w:sz w:val="22"/>
          <w:szCs w:val="22"/>
        </w:rPr>
        <w:t xml:space="preserve"> </w:t>
      </w:r>
      <w:r>
        <w:rPr>
          <w:spacing w:val="-5"/>
          <w:sz w:val="22"/>
          <w:szCs w:val="22"/>
        </w:rPr>
        <w:t>评审细则</w:t>
      </w:r>
    </w:p>
    <w:p>
      <w:pPr>
        <w:spacing w:before="36"/>
      </w:pPr>
    </w:p>
    <w:p>
      <w:pPr>
        <w:spacing w:before="35"/>
      </w:pPr>
    </w:p>
    <w:tbl>
      <w:tblPr>
        <w:tblStyle w:val="22"/>
        <w:tblW w:w="9439"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6"/>
        <w:gridCol w:w="639"/>
        <w:gridCol w:w="6454"/>
        <w:gridCol w:w="482"/>
        <w:gridCol w:w="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76" w:type="dxa"/>
            <w:vAlign w:val="top"/>
          </w:tcPr>
          <w:p>
            <w:pPr>
              <w:spacing w:before="40" w:line="208" w:lineRule="auto"/>
              <w:ind w:left="260"/>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项目</w:t>
            </w:r>
          </w:p>
        </w:tc>
        <w:tc>
          <w:tcPr>
            <w:tcW w:w="7093" w:type="dxa"/>
            <w:gridSpan w:val="2"/>
            <w:vAlign w:val="top"/>
          </w:tcPr>
          <w:p>
            <w:pPr>
              <w:spacing w:before="40" w:line="208" w:lineRule="auto"/>
              <w:ind w:left="3078"/>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评审内容</w:t>
            </w:r>
          </w:p>
        </w:tc>
        <w:tc>
          <w:tcPr>
            <w:tcW w:w="1370" w:type="dxa"/>
            <w:gridSpan w:val="2"/>
            <w:vAlign w:val="top"/>
          </w:tcPr>
          <w:p>
            <w:pPr>
              <w:spacing w:before="40" w:line="208" w:lineRule="auto"/>
              <w:ind w:left="217"/>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76" w:type="dxa"/>
            <w:vAlign w:val="top"/>
          </w:tcPr>
          <w:p>
            <w:pPr>
              <w:pStyle w:val="23"/>
            </w:pPr>
          </w:p>
        </w:tc>
        <w:tc>
          <w:tcPr>
            <w:tcW w:w="7093" w:type="dxa"/>
            <w:gridSpan w:val="2"/>
            <w:vAlign w:val="top"/>
          </w:tcPr>
          <w:p>
            <w:pPr>
              <w:pStyle w:val="23"/>
            </w:pPr>
          </w:p>
        </w:tc>
        <w:tc>
          <w:tcPr>
            <w:tcW w:w="482" w:type="dxa"/>
            <w:vAlign w:val="top"/>
          </w:tcPr>
          <w:p>
            <w:pPr>
              <w:spacing w:before="36" w:line="208" w:lineRule="auto"/>
              <w:ind w:left="135"/>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是</w:t>
            </w:r>
          </w:p>
        </w:tc>
        <w:tc>
          <w:tcPr>
            <w:tcW w:w="888" w:type="dxa"/>
            <w:vAlign w:val="top"/>
          </w:tcPr>
          <w:p>
            <w:pPr>
              <w:spacing w:before="36" w:line="208" w:lineRule="auto"/>
              <w:ind w:left="342"/>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restart"/>
            <w:tcBorders>
              <w:bottom w:val="nil"/>
            </w:tcBorders>
            <w:textDirection w:val="tbRlV"/>
            <w:vAlign w:val="top"/>
          </w:tcPr>
          <w:p>
            <w:pPr>
              <w:pStyle w:val="23"/>
              <w:spacing w:line="276" w:lineRule="auto"/>
            </w:pPr>
          </w:p>
          <w:p>
            <w:pPr>
              <w:spacing w:before="80" w:line="202" w:lineRule="auto"/>
              <w:ind w:left="2061"/>
              <w:rPr>
                <w:rFonts w:ascii="仿宋" w:hAnsi="仿宋" w:eastAsia="仿宋" w:cs="仿宋"/>
                <w:sz w:val="24"/>
                <w:szCs w:val="24"/>
              </w:rPr>
            </w:pPr>
            <w:r>
              <w:rPr>
                <w:rFonts w:ascii="仿宋" w:hAnsi="仿宋" w:eastAsia="仿宋" w:cs="仿宋"/>
                <w:spacing w:val="55"/>
                <w:sz w:val="24"/>
                <w:szCs w:val="24"/>
              </w:rPr>
              <w:t>审查标准</w:t>
            </w:r>
          </w:p>
        </w:tc>
        <w:tc>
          <w:tcPr>
            <w:tcW w:w="639" w:type="dxa"/>
            <w:vAlign w:val="top"/>
          </w:tcPr>
          <w:p>
            <w:pPr>
              <w:spacing w:before="235" w:line="181" w:lineRule="auto"/>
              <w:ind w:left="280"/>
              <w:rPr>
                <w:rFonts w:ascii="仿宋" w:hAnsi="仿宋" w:eastAsia="仿宋" w:cs="仿宋"/>
                <w:sz w:val="24"/>
                <w:szCs w:val="24"/>
              </w:rPr>
            </w:pPr>
            <w:r>
              <w:rPr>
                <w:rFonts w:ascii="仿宋" w:hAnsi="仿宋" w:eastAsia="仿宋" w:cs="仿宋"/>
                <w:sz w:val="24"/>
                <w:szCs w:val="24"/>
              </w:rPr>
              <w:t>1</w:t>
            </w:r>
          </w:p>
        </w:tc>
        <w:tc>
          <w:tcPr>
            <w:tcW w:w="6454" w:type="dxa"/>
            <w:vAlign w:val="top"/>
          </w:tcPr>
          <w:p>
            <w:pPr>
              <w:spacing w:before="38" w:line="223" w:lineRule="auto"/>
              <w:ind w:left="120" w:right="104" w:firstLine="30"/>
              <w:rPr>
                <w:rFonts w:ascii="仿宋" w:hAnsi="仿宋" w:eastAsia="仿宋" w:cs="仿宋"/>
                <w:sz w:val="24"/>
                <w:szCs w:val="24"/>
              </w:rPr>
            </w:pPr>
            <w:r>
              <w:rPr>
                <w:rFonts w:ascii="仿宋" w:hAnsi="仿宋" w:eastAsia="仿宋" w:cs="仿宋"/>
                <w:spacing w:val="-2"/>
                <w:sz w:val="24"/>
                <w:szCs w:val="24"/>
              </w:rPr>
              <w:t>由政府立项核准、审批的采购项目, 报价高于设定的采购预</w:t>
            </w:r>
            <w:r>
              <w:rPr>
                <w:rFonts w:ascii="仿宋" w:hAnsi="仿宋" w:eastAsia="仿宋" w:cs="仿宋"/>
                <w:spacing w:val="6"/>
                <w:sz w:val="24"/>
                <w:szCs w:val="24"/>
              </w:rPr>
              <w:t xml:space="preserve"> </w:t>
            </w:r>
            <w:r>
              <w:rPr>
                <w:rFonts w:ascii="仿宋" w:hAnsi="仿宋" w:eastAsia="仿宋" w:cs="仿宋"/>
                <w:spacing w:val="-4"/>
                <w:sz w:val="24"/>
                <w:szCs w:val="24"/>
              </w:rPr>
              <w:t>算价的；</w:t>
            </w:r>
          </w:p>
        </w:tc>
        <w:tc>
          <w:tcPr>
            <w:tcW w:w="482" w:type="dxa"/>
            <w:vAlign w:val="top"/>
          </w:tcPr>
          <w:p>
            <w:pPr>
              <w:pStyle w:val="23"/>
            </w:pPr>
          </w:p>
        </w:tc>
        <w:tc>
          <w:tcPr>
            <w:tcW w:w="88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continue"/>
            <w:tcBorders>
              <w:top w:val="nil"/>
              <w:bottom w:val="nil"/>
            </w:tcBorders>
            <w:textDirection w:val="tbRlV"/>
            <w:vAlign w:val="top"/>
          </w:tcPr>
          <w:p>
            <w:pPr>
              <w:pStyle w:val="23"/>
            </w:pPr>
          </w:p>
        </w:tc>
        <w:tc>
          <w:tcPr>
            <w:tcW w:w="639" w:type="dxa"/>
            <w:vAlign w:val="top"/>
          </w:tcPr>
          <w:p>
            <w:pPr>
              <w:spacing w:before="237" w:line="180" w:lineRule="auto"/>
              <w:ind w:left="265"/>
              <w:rPr>
                <w:rFonts w:ascii="仿宋" w:hAnsi="仿宋" w:eastAsia="仿宋" w:cs="仿宋"/>
                <w:sz w:val="24"/>
                <w:szCs w:val="24"/>
              </w:rPr>
            </w:pPr>
            <w:r>
              <w:rPr>
                <w:rFonts w:ascii="仿宋" w:hAnsi="仿宋" w:eastAsia="仿宋" w:cs="仿宋"/>
                <w:sz w:val="24"/>
                <w:szCs w:val="24"/>
              </w:rPr>
              <w:t>2</w:t>
            </w:r>
          </w:p>
        </w:tc>
        <w:tc>
          <w:tcPr>
            <w:tcW w:w="6454" w:type="dxa"/>
            <w:vAlign w:val="top"/>
          </w:tcPr>
          <w:p>
            <w:pPr>
              <w:spacing w:before="38" w:line="223" w:lineRule="auto"/>
              <w:ind w:left="125" w:right="101" w:firstLine="2"/>
              <w:rPr>
                <w:rFonts w:ascii="仿宋" w:hAnsi="仿宋" w:eastAsia="仿宋" w:cs="仿宋"/>
                <w:sz w:val="24"/>
                <w:szCs w:val="24"/>
              </w:rPr>
            </w:pPr>
            <w:r>
              <w:rPr>
                <w:rFonts w:ascii="仿宋" w:hAnsi="仿宋" w:eastAsia="仿宋" w:cs="仿宋"/>
                <w:spacing w:val="-1"/>
                <w:sz w:val="24"/>
                <w:szCs w:val="24"/>
              </w:rPr>
              <w:t>法定代表人身份证明及授权委托书有效，且符合</w:t>
            </w:r>
            <w:r>
              <w:rPr>
                <w:rFonts w:hint="eastAsia" w:ascii="仿宋" w:hAnsi="仿宋" w:eastAsia="仿宋" w:cs="仿宋"/>
                <w:spacing w:val="-1"/>
                <w:sz w:val="24"/>
                <w:szCs w:val="24"/>
                <w:lang w:val="en-US" w:eastAsia="zh-CN"/>
              </w:rPr>
              <w:t>磋商</w:t>
            </w:r>
            <w:r>
              <w:rPr>
                <w:rFonts w:ascii="仿宋" w:hAnsi="仿宋" w:eastAsia="仿宋" w:cs="仿宋"/>
                <w:spacing w:val="-1"/>
                <w:sz w:val="24"/>
                <w:szCs w:val="24"/>
              </w:rPr>
              <w:t>文件规</w:t>
            </w:r>
            <w:r>
              <w:rPr>
                <w:rFonts w:ascii="仿宋" w:hAnsi="仿宋" w:eastAsia="仿宋" w:cs="仿宋"/>
                <w:spacing w:val="3"/>
                <w:sz w:val="24"/>
                <w:szCs w:val="24"/>
              </w:rPr>
              <w:t xml:space="preserve"> </w:t>
            </w:r>
            <w:r>
              <w:rPr>
                <w:rFonts w:ascii="仿宋" w:hAnsi="仿宋" w:eastAsia="仿宋" w:cs="仿宋"/>
                <w:spacing w:val="-5"/>
                <w:sz w:val="24"/>
                <w:szCs w:val="24"/>
              </w:rPr>
              <w:t>定的格式。</w:t>
            </w:r>
          </w:p>
        </w:tc>
        <w:tc>
          <w:tcPr>
            <w:tcW w:w="482" w:type="dxa"/>
            <w:vAlign w:val="top"/>
          </w:tcPr>
          <w:p>
            <w:pPr>
              <w:pStyle w:val="23"/>
            </w:pPr>
          </w:p>
        </w:tc>
        <w:tc>
          <w:tcPr>
            <w:tcW w:w="88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vAlign w:val="top"/>
          </w:tcPr>
          <w:p>
            <w:pPr>
              <w:pStyle w:val="23"/>
            </w:pPr>
          </w:p>
        </w:tc>
        <w:tc>
          <w:tcPr>
            <w:tcW w:w="639" w:type="dxa"/>
            <w:vAlign w:val="top"/>
          </w:tcPr>
          <w:p>
            <w:pPr>
              <w:spacing w:before="208" w:line="180" w:lineRule="auto"/>
              <w:ind w:left="267"/>
              <w:rPr>
                <w:rFonts w:ascii="仿宋" w:hAnsi="仿宋" w:eastAsia="仿宋" w:cs="仿宋"/>
                <w:sz w:val="24"/>
                <w:szCs w:val="24"/>
              </w:rPr>
            </w:pPr>
            <w:r>
              <w:rPr>
                <w:rFonts w:ascii="仿宋" w:hAnsi="仿宋" w:eastAsia="仿宋" w:cs="仿宋"/>
                <w:sz w:val="24"/>
                <w:szCs w:val="24"/>
              </w:rPr>
              <w:t>3</w:t>
            </w:r>
          </w:p>
        </w:tc>
        <w:tc>
          <w:tcPr>
            <w:tcW w:w="6454" w:type="dxa"/>
            <w:vAlign w:val="top"/>
          </w:tcPr>
          <w:p>
            <w:pPr>
              <w:spacing w:before="167" w:line="222" w:lineRule="auto"/>
              <w:ind w:left="122"/>
              <w:rPr>
                <w:rFonts w:ascii="仿宋" w:hAnsi="仿宋" w:eastAsia="仿宋" w:cs="仿宋"/>
                <w:sz w:val="24"/>
                <w:szCs w:val="24"/>
              </w:rPr>
            </w:pPr>
            <w:r>
              <w:rPr>
                <w:rFonts w:ascii="仿宋" w:hAnsi="仿宋" w:eastAsia="仿宋" w:cs="仿宋"/>
                <w:spacing w:val="-2"/>
                <w:sz w:val="24"/>
                <w:szCs w:val="24"/>
              </w:rPr>
              <w:t>只有一个方案投标。</w:t>
            </w:r>
          </w:p>
        </w:tc>
        <w:tc>
          <w:tcPr>
            <w:tcW w:w="482" w:type="dxa"/>
            <w:vAlign w:val="top"/>
          </w:tcPr>
          <w:p>
            <w:pPr>
              <w:pStyle w:val="23"/>
            </w:pPr>
          </w:p>
        </w:tc>
        <w:tc>
          <w:tcPr>
            <w:tcW w:w="88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vAlign w:val="top"/>
          </w:tcPr>
          <w:p>
            <w:pPr>
              <w:pStyle w:val="23"/>
            </w:pPr>
          </w:p>
        </w:tc>
        <w:tc>
          <w:tcPr>
            <w:tcW w:w="639" w:type="dxa"/>
            <w:vAlign w:val="top"/>
          </w:tcPr>
          <w:p>
            <w:pPr>
              <w:spacing w:before="207" w:line="180" w:lineRule="auto"/>
              <w:ind w:left="261"/>
              <w:rPr>
                <w:rFonts w:ascii="仿宋" w:hAnsi="仿宋" w:eastAsia="仿宋" w:cs="仿宋"/>
                <w:sz w:val="24"/>
                <w:szCs w:val="24"/>
              </w:rPr>
            </w:pPr>
            <w:r>
              <w:rPr>
                <w:rFonts w:ascii="仿宋" w:hAnsi="仿宋" w:eastAsia="仿宋" w:cs="仿宋"/>
                <w:sz w:val="24"/>
                <w:szCs w:val="24"/>
              </w:rPr>
              <w:t>4</w:t>
            </w:r>
          </w:p>
        </w:tc>
        <w:tc>
          <w:tcPr>
            <w:tcW w:w="6454" w:type="dxa"/>
            <w:vAlign w:val="top"/>
          </w:tcPr>
          <w:p>
            <w:pPr>
              <w:spacing w:before="166" w:line="222" w:lineRule="auto"/>
              <w:ind w:left="119"/>
              <w:rPr>
                <w:rFonts w:ascii="仿宋" w:hAnsi="仿宋" w:eastAsia="仿宋" w:cs="仿宋"/>
                <w:sz w:val="24"/>
                <w:szCs w:val="24"/>
              </w:rPr>
            </w:pPr>
            <w:r>
              <w:rPr>
                <w:rFonts w:ascii="仿宋" w:hAnsi="仿宋" w:eastAsia="仿宋" w:cs="仿宋"/>
                <w:spacing w:val="-2"/>
                <w:sz w:val="24"/>
                <w:szCs w:val="24"/>
              </w:rPr>
              <w:t>投标文件内容齐全、无遗漏。</w:t>
            </w:r>
          </w:p>
        </w:tc>
        <w:tc>
          <w:tcPr>
            <w:tcW w:w="482" w:type="dxa"/>
            <w:vAlign w:val="top"/>
          </w:tcPr>
          <w:p>
            <w:pPr>
              <w:pStyle w:val="23"/>
            </w:pPr>
          </w:p>
        </w:tc>
        <w:tc>
          <w:tcPr>
            <w:tcW w:w="88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6" w:type="dxa"/>
            <w:vMerge w:val="continue"/>
            <w:tcBorders>
              <w:top w:val="nil"/>
              <w:bottom w:val="nil"/>
            </w:tcBorders>
            <w:textDirection w:val="tbRlV"/>
            <w:vAlign w:val="top"/>
          </w:tcPr>
          <w:p>
            <w:pPr>
              <w:pStyle w:val="23"/>
            </w:pPr>
          </w:p>
        </w:tc>
        <w:tc>
          <w:tcPr>
            <w:tcW w:w="639" w:type="dxa"/>
            <w:vAlign w:val="top"/>
          </w:tcPr>
          <w:p>
            <w:pPr>
              <w:spacing w:before="210" w:line="179" w:lineRule="auto"/>
              <w:ind w:left="267"/>
              <w:rPr>
                <w:rFonts w:ascii="仿宋" w:hAnsi="仿宋" w:eastAsia="仿宋" w:cs="仿宋"/>
                <w:sz w:val="24"/>
                <w:szCs w:val="24"/>
              </w:rPr>
            </w:pPr>
            <w:r>
              <w:rPr>
                <w:rFonts w:ascii="仿宋" w:hAnsi="仿宋" w:eastAsia="仿宋" w:cs="仿宋"/>
                <w:sz w:val="24"/>
                <w:szCs w:val="24"/>
              </w:rPr>
              <w:t>5</w:t>
            </w:r>
          </w:p>
        </w:tc>
        <w:tc>
          <w:tcPr>
            <w:tcW w:w="6454" w:type="dxa"/>
            <w:vAlign w:val="top"/>
          </w:tcPr>
          <w:p>
            <w:pPr>
              <w:spacing w:before="167" w:line="220" w:lineRule="auto"/>
              <w:ind w:left="122"/>
              <w:rPr>
                <w:rFonts w:ascii="仿宋" w:hAnsi="仿宋" w:eastAsia="仿宋" w:cs="仿宋"/>
                <w:sz w:val="24"/>
                <w:szCs w:val="24"/>
              </w:rPr>
            </w:pPr>
            <w:r>
              <w:rPr>
                <w:rFonts w:hint="eastAsia" w:ascii="仿宋" w:hAnsi="仿宋" w:eastAsia="仿宋" w:cs="仿宋"/>
                <w:spacing w:val="-1"/>
                <w:sz w:val="24"/>
                <w:szCs w:val="24"/>
                <w:lang w:val="en-US" w:eastAsia="zh-CN"/>
              </w:rPr>
              <w:t>对磋商</w:t>
            </w:r>
            <w:r>
              <w:rPr>
                <w:rFonts w:ascii="仿宋" w:hAnsi="仿宋" w:eastAsia="仿宋" w:cs="仿宋"/>
                <w:spacing w:val="-1"/>
                <w:sz w:val="24"/>
                <w:szCs w:val="24"/>
              </w:rPr>
              <w:t>文件规定的招标内容全部作出响应。</w:t>
            </w:r>
          </w:p>
        </w:tc>
        <w:tc>
          <w:tcPr>
            <w:tcW w:w="482" w:type="dxa"/>
            <w:vAlign w:val="top"/>
          </w:tcPr>
          <w:p>
            <w:pPr>
              <w:pStyle w:val="23"/>
            </w:pPr>
          </w:p>
        </w:tc>
        <w:tc>
          <w:tcPr>
            <w:tcW w:w="88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vAlign w:val="top"/>
          </w:tcPr>
          <w:p>
            <w:pPr>
              <w:pStyle w:val="23"/>
            </w:pPr>
          </w:p>
        </w:tc>
        <w:tc>
          <w:tcPr>
            <w:tcW w:w="639" w:type="dxa"/>
            <w:vAlign w:val="top"/>
          </w:tcPr>
          <w:p>
            <w:pPr>
              <w:spacing w:before="209" w:line="180" w:lineRule="auto"/>
              <w:ind w:left="264"/>
              <w:rPr>
                <w:rFonts w:ascii="仿宋" w:hAnsi="仿宋" w:eastAsia="仿宋" w:cs="仿宋"/>
                <w:sz w:val="24"/>
                <w:szCs w:val="24"/>
              </w:rPr>
            </w:pPr>
            <w:r>
              <w:rPr>
                <w:rFonts w:ascii="仿宋" w:hAnsi="仿宋" w:eastAsia="仿宋" w:cs="仿宋"/>
                <w:sz w:val="24"/>
                <w:szCs w:val="24"/>
              </w:rPr>
              <w:t>6</w:t>
            </w:r>
          </w:p>
        </w:tc>
        <w:tc>
          <w:tcPr>
            <w:tcW w:w="6454" w:type="dxa"/>
            <w:vAlign w:val="top"/>
          </w:tcPr>
          <w:p>
            <w:pPr>
              <w:spacing w:before="167" w:line="222" w:lineRule="auto"/>
              <w:ind w:left="121"/>
              <w:rPr>
                <w:rFonts w:ascii="仿宋" w:hAnsi="仿宋" w:eastAsia="仿宋" w:cs="仿宋"/>
                <w:sz w:val="24"/>
                <w:szCs w:val="24"/>
              </w:rPr>
            </w:pPr>
            <w:r>
              <w:rPr>
                <w:rFonts w:ascii="仿宋" w:hAnsi="仿宋" w:eastAsia="仿宋" w:cs="仿宋"/>
                <w:spacing w:val="-1"/>
                <w:sz w:val="24"/>
                <w:szCs w:val="24"/>
              </w:rPr>
              <w:t>满足</w:t>
            </w:r>
            <w:r>
              <w:rPr>
                <w:rFonts w:hint="eastAsia" w:ascii="仿宋" w:hAnsi="仿宋" w:eastAsia="仿宋" w:cs="仿宋"/>
                <w:spacing w:val="-1"/>
                <w:sz w:val="24"/>
                <w:szCs w:val="24"/>
                <w:lang w:val="en-US" w:eastAsia="zh-CN"/>
              </w:rPr>
              <w:t>磋商</w:t>
            </w:r>
            <w:r>
              <w:rPr>
                <w:rFonts w:ascii="仿宋" w:hAnsi="仿宋" w:eastAsia="仿宋" w:cs="仿宋"/>
                <w:spacing w:val="-1"/>
                <w:sz w:val="24"/>
                <w:szCs w:val="24"/>
              </w:rPr>
              <w:t>文件提出的技术和质量要求。</w:t>
            </w:r>
          </w:p>
        </w:tc>
        <w:tc>
          <w:tcPr>
            <w:tcW w:w="482" w:type="dxa"/>
            <w:vAlign w:val="top"/>
          </w:tcPr>
          <w:p>
            <w:pPr>
              <w:pStyle w:val="23"/>
            </w:pPr>
          </w:p>
        </w:tc>
        <w:tc>
          <w:tcPr>
            <w:tcW w:w="88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6" w:type="dxa"/>
            <w:vMerge w:val="continue"/>
            <w:tcBorders>
              <w:top w:val="nil"/>
              <w:bottom w:val="nil"/>
            </w:tcBorders>
            <w:textDirection w:val="tbRlV"/>
            <w:vAlign w:val="top"/>
          </w:tcPr>
          <w:p>
            <w:pPr>
              <w:pStyle w:val="23"/>
            </w:pPr>
          </w:p>
        </w:tc>
        <w:tc>
          <w:tcPr>
            <w:tcW w:w="639" w:type="dxa"/>
            <w:vAlign w:val="top"/>
          </w:tcPr>
          <w:p>
            <w:pPr>
              <w:spacing w:before="211" w:line="179" w:lineRule="auto"/>
              <w:ind w:left="268"/>
              <w:rPr>
                <w:rFonts w:ascii="仿宋" w:hAnsi="仿宋" w:eastAsia="仿宋" w:cs="仿宋"/>
                <w:sz w:val="24"/>
                <w:szCs w:val="24"/>
              </w:rPr>
            </w:pPr>
            <w:r>
              <w:rPr>
                <w:rFonts w:ascii="仿宋" w:hAnsi="仿宋" w:eastAsia="仿宋" w:cs="仿宋"/>
                <w:sz w:val="24"/>
                <w:szCs w:val="24"/>
              </w:rPr>
              <w:t>7</w:t>
            </w:r>
          </w:p>
        </w:tc>
        <w:tc>
          <w:tcPr>
            <w:tcW w:w="6454" w:type="dxa"/>
            <w:vAlign w:val="top"/>
          </w:tcPr>
          <w:p>
            <w:pPr>
              <w:spacing w:before="169" w:line="222" w:lineRule="auto"/>
              <w:ind w:left="125"/>
              <w:rPr>
                <w:rFonts w:ascii="仿宋" w:hAnsi="仿宋" w:eastAsia="仿宋" w:cs="仿宋"/>
                <w:sz w:val="24"/>
                <w:szCs w:val="24"/>
              </w:rPr>
            </w:pPr>
            <w:r>
              <w:rPr>
                <w:rFonts w:ascii="仿宋" w:hAnsi="仿宋" w:eastAsia="仿宋" w:cs="仿宋"/>
                <w:spacing w:val="-2"/>
                <w:sz w:val="24"/>
                <w:szCs w:val="24"/>
              </w:rPr>
              <w:t>完成期限满足</w:t>
            </w:r>
            <w:r>
              <w:rPr>
                <w:rFonts w:hint="eastAsia" w:ascii="仿宋" w:hAnsi="仿宋" w:eastAsia="仿宋" w:cs="仿宋"/>
                <w:spacing w:val="-2"/>
                <w:sz w:val="24"/>
                <w:szCs w:val="24"/>
                <w:lang w:val="en-US" w:eastAsia="zh-CN"/>
              </w:rPr>
              <w:t>磋商</w:t>
            </w:r>
            <w:r>
              <w:rPr>
                <w:rFonts w:ascii="仿宋" w:hAnsi="仿宋" w:eastAsia="仿宋" w:cs="仿宋"/>
                <w:spacing w:val="-2"/>
                <w:sz w:val="24"/>
                <w:szCs w:val="24"/>
              </w:rPr>
              <w:t>文件要求。</w:t>
            </w:r>
          </w:p>
        </w:tc>
        <w:tc>
          <w:tcPr>
            <w:tcW w:w="482" w:type="dxa"/>
            <w:vAlign w:val="top"/>
          </w:tcPr>
          <w:p>
            <w:pPr>
              <w:pStyle w:val="23"/>
            </w:pPr>
          </w:p>
        </w:tc>
        <w:tc>
          <w:tcPr>
            <w:tcW w:w="88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bottom w:val="nil"/>
            </w:tcBorders>
            <w:textDirection w:val="tbRlV"/>
            <w:vAlign w:val="top"/>
          </w:tcPr>
          <w:p>
            <w:pPr>
              <w:pStyle w:val="23"/>
            </w:pPr>
          </w:p>
        </w:tc>
        <w:tc>
          <w:tcPr>
            <w:tcW w:w="639" w:type="dxa"/>
            <w:vAlign w:val="top"/>
          </w:tcPr>
          <w:p>
            <w:pPr>
              <w:spacing w:before="210" w:line="180" w:lineRule="auto"/>
              <w:ind w:left="263"/>
              <w:rPr>
                <w:rFonts w:ascii="仿宋" w:hAnsi="仿宋" w:eastAsia="仿宋" w:cs="仿宋"/>
                <w:sz w:val="24"/>
                <w:szCs w:val="24"/>
              </w:rPr>
            </w:pPr>
            <w:r>
              <w:rPr>
                <w:rFonts w:ascii="仿宋" w:hAnsi="仿宋" w:eastAsia="仿宋" w:cs="仿宋"/>
                <w:sz w:val="24"/>
                <w:szCs w:val="24"/>
              </w:rPr>
              <w:t>8</w:t>
            </w:r>
          </w:p>
        </w:tc>
        <w:tc>
          <w:tcPr>
            <w:tcW w:w="6454" w:type="dxa"/>
            <w:vAlign w:val="top"/>
          </w:tcPr>
          <w:p>
            <w:pPr>
              <w:spacing w:before="168" w:line="221" w:lineRule="auto"/>
              <w:ind w:left="133"/>
              <w:rPr>
                <w:rFonts w:ascii="仿宋" w:hAnsi="仿宋" w:eastAsia="仿宋" w:cs="仿宋"/>
                <w:sz w:val="24"/>
                <w:szCs w:val="24"/>
              </w:rPr>
            </w:pPr>
            <w:r>
              <w:rPr>
                <w:rFonts w:ascii="仿宋" w:hAnsi="仿宋" w:eastAsia="仿宋" w:cs="仿宋"/>
                <w:spacing w:val="-3"/>
                <w:sz w:val="24"/>
                <w:szCs w:val="24"/>
              </w:rPr>
              <w:t>售后服务满足</w:t>
            </w:r>
            <w:r>
              <w:rPr>
                <w:rFonts w:hint="eastAsia" w:ascii="仿宋" w:hAnsi="仿宋" w:eastAsia="仿宋" w:cs="仿宋"/>
                <w:spacing w:val="-3"/>
                <w:sz w:val="24"/>
                <w:szCs w:val="24"/>
                <w:lang w:val="en-US" w:eastAsia="zh-CN"/>
              </w:rPr>
              <w:t>磋商</w:t>
            </w:r>
            <w:r>
              <w:rPr>
                <w:rFonts w:ascii="仿宋" w:hAnsi="仿宋" w:eastAsia="仿宋" w:cs="仿宋"/>
                <w:spacing w:val="-3"/>
                <w:sz w:val="24"/>
                <w:szCs w:val="24"/>
              </w:rPr>
              <w:t>文件要求。</w:t>
            </w:r>
          </w:p>
        </w:tc>
        <w:tc>
          <w:tcPr>
            <w:tcW w:w="482" w:type="dxa"/>
            <w:vAlign w:val="top"/>
          </w:tcPr>
          <w:p>
            <w:pPr>
              <w:pStyle w:val="23"/>
            </w:pPr>
          </w:p>
        </w:tc>
        <w:tc>
          <w:tcPr>
            <w:tcW w:w="88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vMerge w:val="continue"/>
            <w:tcBorders>
              <w:top w:val="nil"/>
            </w:tcBorders>
            <w:textDirection w:val="tbRlV"/>
            <w:vAlign w:val="top"/>
          </w:tcPr>
          <w:p>
            <w:pPr>
              <w:pStyle w:val="23"/>
            </w:pPr>
          </w:p>
        </w:tc>
        <w:tc>
          <w:tcPr>
            <w:tcW w:w="639" w:type="dxa"/>
            <w:vAlign w:val="top"/>
          </w:tcPr>
          <w:p>
            <w:pPr>
              <w:spacing w:before="209" w:line="180" w:lineRule="auto"/>
              <w:ind w:left="263"/>
              <w:rPr>
                <w:rFonts w:ascii="仿宋" w:hAnsi="仿宋" w:eastAsia="仿宋" w:cs="仿宋"/>
                <w:sz w:val="24"/>
                <w:szCs w:val="24"/>
              </w:rPr>
            </w:pPr>
            <w:r>
              <w:rPr>
                <w:rFonts w:ascii="仿宋" w:hAnsi="仿宋" w:eastAsia="仿宋" w:cs="仿宋"/>
                <w:sz w:val="24"/>
                <w:szCs w:val="24"/>
              </w:rPr>
              <w:t>9</w:t>
            </w:r>
          </w:p>
        </w:tc>
        <w:tc>
          <w:tcPr>
            <w:tcW w:w="6454" w:type="dxa"/>
            <w:vAlign w:val="top"/>
          </w:tcPr>
          <w:p>
            <w:pPr>
              <w:spacing w:before="168" w:line="222" w:lineRule="auto"/>
              <w:ind w:left="119"/>
              <w:rPr>
                <w:rFonts w:ascii="仿宋" w:hAnsi="仿宋" w:eastAsia="仿宋" w:cs="仿宋"/>
                <w:sz w:val="24"/>
                <w:szCs w:val="24"/>
              </w:rPr>
            </w:pPr>
            <w:r>
              <w:rPr>
                <w:rFonts w:ascii="仿宋" w:hAnsi="仿宋" w:eastAsia="仿宋" w:cs="仿宋"/>
                <w:spacing w:val="-2"/>
                <w:sz w:val="24"/>
                <w:szCs w:val="24"/>
              </w:rPr>
              <w:t>投标有效期满足</w:t>
            </w:r>
            <w:r>
              <w:rPr>
                <w:rFonts w:hint="eastAsia" w:ascii="仿宋" w:hAnsi="仿宋" w:eastAsia="仿宋" w:cs="仿宋"/>
                <w:spacing w:val="-2"/>
                <w:sz w:val="24"/>
                <w:szCs w:val="24"/>
                <w:lang w:val="en-US" w:eastAsia="zh-CN"/>
              </w:rPr>
              <w:t>磋商</w:t>
            </w:r>
            <w:r>
              <w:rPr>
                <w:rFonts w:ascii="仿宋" w:hAnsi="仿宋" w:eastAsia="仿宋" w:cs="仿宋"/>
                <w:spacing w:val="-2"/>
                <w:sz w:val="24"/>
                <w:szCs w:val="24"/>
              </w:rPr>
              <w:t>文件要求。</w:t>
            </w:r>
          </w:p>
        </w:tc>
        <w:tc>
          <w:tcPr>
            <w:tcW w:w="482" w:type="dxa"/>
            <w:vAlign w:val="top"/>
          </w:tcPr>
          <w:p>
            <w:pPr>
              <w:pStyle w:val="23"/>
            </w:pPr>
          </w:p>
        </w:tc>
        <w:tc>
          <w:tcPr>
            <w:tcW w:w="88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6" w:type="dxa"/>
            <w:tcBorders>
              <w:top w:val="nil"/>
            </w:tcBorders>
            <w:textDirection w:val="tbRlV"/>
            <w:vAlign w:val="top"/>
          </w:tcPr>
          <w:p>
            <w:pPr>
              <w:pStyle w:val="23"/>
            </w:pPr>
          </w:p>
        </w:tc>
        <w:tc>
          <w:tcPr>
            <w:tcW w:w="639" w:type="dxa"/>
            <w:vAlign w:val="top"/>
          </w:tcPr>
          <w:p>
            <w:pPr>
              <w:spacing w:before="209" w:line="180" w:lineRule="auto"/>
              <w:ind w:left="263"/>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454" w:type="dxa"/>
            <w:vAlign w:val="top"/>
          </w:tcPr>
          <w:p>
            <w:pPr>
              <w:spacing w:before="168" w:line="222" w:lineRule="auto"/>
              <w:ind w:left="119"/>
              <w:rPr>
                <w:rFonts w:ascii="仿宋" w:hAnsi="仿宋" w:eastAsia="仿宋" w:cs="仿宋"/>
                <w:spacing w:val="-2"/>
                <w:sz w:val="24"/>
                <w:szCs w:val="24"/>
              </w:rPr>
            </w:pPr>
            <w:r>
              <w:rPr>
                <w:rFonts w:hint="eastAsia" w:ascii="仿宋" w:hAnsi="仿宋" w:eastAsia="仿宋" w:cs="仿宋"/>
                <w:b/>
                <w:bCs/>
                <w:spacing w:val="-2"/>
                <w:sz w:val="24"/>
                <w:szCs w:val="24"/>
              </w:rPr>
              <w:t>投标人详细地址、联系人、电话。</w:t>
            </w:r>
          </w:p>
        </w:tc>
        <w:tc>
          <w:tcPr>
            <w:tcW w:w="482" w:type="dxa"/>
            <w:vAlign w:val="top"/>
          </w:tcPr>
          <w:p>
            <w:pPr>
              <w:pStyle w:val="23"/>
            </w:pPr>
          </w:p>
        </w:tc>
        <w:tc>
          <w:tcPr>
            <w:tcW w:w="888"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76" w:type="dxa"/>
            <w:vAlign w:val="top"/>
          </w:tcPr>
          <w:p>
            <w:pPr>
              <w:pStyle w:val="23"/>
            </w:pPr>
          </w:p>
        </w:tc>
        <w:tc>
          <w:tcPr>
            <w:tcW w:w="7093" w:type="dxa"/>
            <w:gridSpan w:val="2"/>
            <w:vAlign w:val="top"/>
          </w:tcPr>
          <w:p>
            <w:pPr>
              <w:spacing w:before="42" w:line="222" w:lineRule="auto"/>
              <w:ind w:left="123"/>
              <w:rPr>
                <w:rFonts w:ascii="仿宋" w:hAnsi="仿宋" w:eastAsia="仿宋" w:cs="仿宋"/>
                <w:sz w:val="24"/>
                <w:szCs w:val="24"/>
              </w:rPr>
            </w:pPr>
            <w:r>
              <w:rPr>
                <w:rFonts w:ascii="仿宋" w:hAnsi="仿宋" w:eastAsia="仿宋" w:cs="仿宋"/>
                <w:spacing w:val="-2"/>
                <w:sz w:val="24"/>
                <w:szCs w:val="24"/>
              </w:rPr>
              <w:t>结论：是否通过评审（须填写通过或不通过）</w:t>
            </w:r>
          </w:p>
          <w:p>
            <w:pPr>
              <w:spacing w:before="22" w:line="207" w:lineRule="auto"/>
              <w:ind w:left="125"/>
              <w:rPr>
                <w:rFonts w:ascii="仿宋" w:hAnsi="仿宋" w:eastAsia="仿宋" w:cs="仿宋"/>
                <w:sz w:val="24"/>
                <w:szCs w:val="24"/>
              </w:rPr>
            </w:pPr>
            <w:r>
              <w:rPr>
                <w:rFonts w:ascii="仿宋" w:hAnsi="仿宋" w:eastAsia="仿宋" w:cs="仿宋"/>
                <w:spacing w:val="-2"/>
                <w:sz w:val="24"/>
                <w:szCs w:val="24"/>
              </w:rPr>
              <w:t>注：如有一项不合格，作废标处理。</w:t>
            </w:r>
          </w:p>
        </w:tc>
        <w:tc>
          <w:tcPr>
            <w:tcW w:w="1370" w:type="dxa"/>
            <w:gridSpan w:val="2"/>
            <w:vAlign w:val="top"/>
          </w:tcPr>
          <w:p>
            <w:pPr>
              <w:pStyle w:val="23"/>
            </w:pPr>
          </w:p>
        </w:tc>
      </w:tr>
    </w:tbl>
    <w:p>
      <w:pPr>
        <w:pStyle w:val="8"/>
        <w:spacing w:before="116" w:line="265" w:lineRule="auto"/>
        <w:ind w:left="15" w:right="122" w:firstLine="575"/>
        <w:rPr>
          <w:sz w:val="24"/>
          <w:szCs w:val="24"/>
        </w:rPr>
      </w:pPr>
      <w:r>
        <w:rPr>
          <w:spacing w:val="-4"/>
          <w:sz w:val="24"/>
          <w:szCs w:val="24"/>
        </w:rPr>
        <w:t>7.2</w:t>
      </w:r>
      <w:r>
        <w:rPr>
          <w:spacing w:val="-42"/>
          <w:sz w:val="24"/>
          <w:szCs w:val="24"/>
        </w:rPr>
        <w:t xml:space="preserve"> </w:t>
      </w:r>
      <w:r>
        <w:rPr>
          <w:spacing w:val="-4"/>
          <w:sz w:val="24"/>
          <w:szCs w:val="24"/>
        </w:rPr>
        <w:t>评委会判定投标文件的响应性只根据投标文件本身的内容，而不寻求外部的证据，</w:t>
      </w:r>
      <w:r>
        <w:rPr>
          <w:sz w:val="24"/>
          <w:szCs w:val="24"/>
        </w:rPr>
        <w:t xml:space="preserve"> </w:t>
      </w:r>
      <w:r>
        <w:rPr>
          <w:spacing w:val="-1"/>
          <w:sz w:val="24"/>
          <w:szCs w:val="24"/>
        </w:rPr>
        <w:t>但投标有不真实不正确的内容时除外。</w:t>
      </w:r>
    </w:p>
    <w:p>
      <w:pPr>
        <w:pStyle w:val="8"/>
        <w:spacing w:before="109" w:line="265" w:lineRule="auto"/>
        <w:ind w:left="18" w:right="188" w:firstLine="572"/>
        <w:rPr>
          <w:sz w:val="24"/>
          <w:szCs w:val="24"/>
        </w:rPr>
      </w:pPr>
      <w:r>
        <w:rPr>
          <w:sz w:val="24"/>
          <w:szCs w:val="24"/>
        </w:rPr>
        <w:t>7.3</w:t>
      </w:r>
      <w:r>
        <w:rPr>
          <w:spacing w:val="-23"/>
          <w:sz w:val="24"/>
          <w:szCs w:val="24"/>
        </w:rPr>
        <w:t xml:space="preserve"> </w:t>
      </w:r>
      <w:r>
        <w:rPr>
          <w:sz w:val="24"/>
          <w:szCs w:val="24"/>
        </w:rPr>
        <w:t xml:space="preserve">如果投标文件实质上没有响应竞争性磋商文件的要求，评委会将予以拒绝，投标 </w:t>
      </w:r>
      <w:r>
        <w:rPr>
          <w:spacing w:val="-1"/>
          <w:sz w:val="24"/>
          <w:szCs w:val="24"/>
        </w:rPr>
        <w:t>人不得通过修正或撤销不符合要求的偏离或保留，而使其投标成为实质上响应的投标。</w:t>
      </w:r>
    </w:p>
    <w:p>
      <w:pPr>
        <w:pStyle w:val="8"/>
        <w:spacing w:before="114" w:line="263" w:lineRule="auto"/>
        <w:ind w:left="16" w:right="187" w:firstLine="596"/>
        <w:rPr>
          <w:sz w:val="24"/>
          <w:szCs w:val="24"/>
        </w:rPr>
      </w:pPr>
      <w:r>
        <w:rPr>
          <w:spacing w:val="-4"/>
          <w:sz w:val="24"/>
          <w:szCs w:val="24"/>
        </w:rPr>
        <w:t>7.4</w:t>
      </w:r>
      <w:r>
        <w:rPr>
          <w:spacing w:val="-38"/>
          <w:sz w:val="24"/>
          <w:szCs w:val="24"/>
        </w:rPr>
        <w:t xml:space="preserve"> </w:t>
      </w:r>
      <w:r>
        <w:rPr>
          <w:spacing w:val="-4"/>
          <w:sz w:val="24"/>
          <w:szCs w:val="24"/>
        </w:rPr>
        <w:t>投标人可在现场</w:t>
      </w:r>
      <w:r>
        <w:rPr>
          <w:spacing w:val="-49"/>
          <w:sz w:val="24"/>
          <w:szCs w:val="24"/>
        </w:rPr>
        <w:t xml:space="preserve"> </w:t>
      </w:r>
      <w:r>
        <w:rPr>
          <w:spacing w:val="-4"/>
          <w:sz w:val="24"/>
          <w:szCs w:val="24"/>
        </w:rPr>
        <w:t>20</w:t>
      </w:r>
      <w:r>
        <w:rPr>
          <w:spacing w:val="-41"/>
          <w:sz w:val="24"/>
          <w:szCs w:val="24"/>
        </w:rPr>
        <w:t xml:space="preserve"> </w:t>
      </w:r>
      <w:r>
        <w:rPr>
          <w:spacing w:val="-4"/>
          <w:sz w:val="24"/>
          <w:szCs w:val="24"/>
        </w:rPr>
        <w:t>分钟内对评标委员会的评审结论提出异议，评标委员会根据竞</w:t>
      </w:r>
      <w:r>
        <w:rPr>
          <w:sz w:val="24"/>
          <w:szCs w:val="24"/>
        </w:rPr>
        <w:t xml:space="preserve"> </w:t>
      </w:r>
      <w:r>
        <w:rPr>
          <w:spacing w:val="-1"/>
          <w:sz w:val="24"/>
          <w:szCs w:val="24"/>
        </w:rPr>
        <w:t>争性磋商文件及有关规定对投标人的异议进行复议</w:t>
      </w:r>
    </w:p>
    <w:p>
      <w:pPr>
        <w:pStyle w:val="8"/>
        <w:spacing w:before="114" w:line="222" w:lineRule="auto"/>
        <w:ind w:left="612"/>
        <w:rPr>
          <w:sz w:val="24"/>
          <w:szCs w:val="24"/>
        </w:rPr>
      </w:pPr>
      <w:r>
        <w:rPr>
          <w:spacing w:val="-2"/>
          <w:sz w:val="24"/>
          <w:szCs w:val="24"/>
        </w:rPr>
        <w:t>7.5</w:t>
      </w:r>
      <w:r>
        <w:rPr>
          <w:spacing w:val="-26"/>
          <w:sz w:val="24"/>
          <w:szCs w:val="24"/>
        </w:rPr>
        <w:t xml:space="preserve"> </w:t>
      </w:r>
      <w:r>
        <w:rPr>
          <w:spacing w:val="-2"/>
          <w:sz w:val="24"/>
          <w:szCs w:val="24"/>
        </w:rPr>
        <w:t>只有通过初审的投标人才能进入下一步评标程序。</w:t>
      </w:r>
    </w:p>
    <w:p>
      <w:pPr>
        <w:pStyle w:val="8"/>
        <w:spacing w:before="112" w:line="278" w:lineRule="auto"/>
        <w:ind w:left="13" w:right="187" w:firstLine="483"/>
        <w:jc w:val="both"/>
        <w:rPr>
          <w:rFonts w:hint="eastAsia" w:eastAsia="仿宋"/>
          <w:sz w:val="24"/>
          <w:szCs w:val="24"/>
          <w:lang w:eastAsia="zh-CN"/>
        </w:rPr>
        <w:sectPr>
          <w:footerReference r:id="rId25" w:type="default"/>
          <w:pgSz w:w="11906" w:h="16839"/>
          <w:pgMar w:top="1118" w:right="1134" w:bottom="1156" w:left="1134" w:header="878" w:footer="994" w:gutter="0"/>
          <w:pgNumType w:fmt="decimal"/>
          <w:cols w:space="720" w:num="1"/>
        </w:sectPr>
      </w:pPr>
      <w:r>
        <w:rPr>
          <w:spacing w:val="-1"/>
          <w:sz w:val="24"/>
          <w:szCs w:val="24"/>
          <w14:textOutline w14:w="4358" w14:cap="sq" w14:cmpd="sng">
            <w14:solidFill>
              <w14:srgbClr w14:val="000000"/>
            </w14:solidFill>
            <w14:prstDash w14:val="solid"/>
            <w14:bevel/>
          </w14:textOutline>
        </w:rPr>
        <w:t>温馨提示：投标文件资格审查资料请精心准备,如评标专家在</w:t>
      </w:r>
      <w:r>
        <w:rPr>
          <w:spacing w:val="-2"/>
          <w:sz w:val="24"/>
          <w:szCs w:val="24"/>
          <w14:textOutline w14:w="4358" w14:cap="sq" w14:cmpd="sng">
            <w14:solidFill>
              <w14:srgbClr w14:val="000000"/>
            </w14:solidFill>
            <w14:prstDash w14:val="solid"/>
            <w14:bevel/>
          </w14:textOutline>
        </w:rPr>
        <w:t>检验电子标书过程中，如</w:t>
      </w:r>
      <w:r>
        <w:rPr>
          <w:sz w:val="24"/>
          <w:szCs w:val="24"/>
        </w:rPr>
        <w:t xml:space="preserve"> </w:t>
      </w:r>
      <w:r>
        <w:rPr>
          <w:spacing w:val="2"/>
          <w:sz w:val="24"/>
          <w:szCs w:val="24"/>
          <w14:textOutline w14:w="4358" w14:cap="sq" w14:cmpd="sng">
            <w14:solidFill>
              <w14:srgbClr w14:val="000000"/>
            </w14:solidFill>
            <w14:prstDash w14:val="solid"/>
            <w14:bevel/>
          </w14:textOutline>
        </w:rPr>
        <w:t>果由于投标人自身原因导致评标专家无法查看并检验电子标书中以上相关资</w:t>
      </w:r>
      <w:r>
        <w:rPr>
          <w:spacing w:val="1"/>
          <w:sz w:val="24"/>
          <w:szCs w:val="24"/>
          <w14:textOutline w14:w="4358" w14:cap="sq" w14:cmpd="sng">
            <w14:solidFill>
              <w14:srgbClr w14:val="000000"/>
            </w14:solidFill>
            <w14:prstDash w14:val="solid"/>
            <w14:bevel/>
          </w14:textOutline>
        </w:rPr>
        <w:t>料的，按无效</w:t>
      </w:r>
      <w:r>
        <w:rPr>
          <w:sz w:val="24"/>
          <w:szCs w:val="24"/>
        </w:rPr>
        <w:t xml:space="preserve"> </w:t>
      </w:r>
      <w:r>
        <w:rPr>
          <w:sz w:val="24"/>
          <w:szCs w:val="24"/>
          <w14:textOutline w14:w="4358" w14:cap="sq" w14:cmpd="sng">
            <w14:solidFill>
              <w14:srgbClr w14:val="000000"/>
            </w14:solidFill>
            <w14:prstDash w14:val="solid"/>
            <w14:bevel/>
          </w14:textOutline>
        </w:rPr>
        <w:t>投标处理。即使投标单位将原件携带至现场的，同样按无效投标处理</w:t>
      </w:r>
      <w:r>
        <w:rPr>
          <w:rFonts w:hint="eastAsia"/>
          <w:sz w:val="24"/>
          <w:szCs w:val="24"/>
          <w:lang w:eastAsia="zh-CN"/>
          <w14:textOutline w14:w="4358" w14:cap="sq" w14:cmpd="sng">
            <w14:solidFill>
              <w14:srgbClr w14:val="000000"/>
            </w14:solidFill>
            <w14:prstDash w14:val="solid"/>
            <w14:bevel/>
          </w14:textOutline>
        </w:rPr>
        <w:t>。</w:t>
      </w:r>
    </w:p>
    <w:p>
      <w:pPr>
        <w:spacing w:line="462" w:lineRule="auto"/>
        <w:rPr>
          <w:rFonts w:ascii="Arial"/>
          <w:sz w:val="21"/>
        </w:rPr>
      </w:pPr>
    </w:p>
    <w:p>
      <w:pPr>
        <w:pStyle w:val="8"/>
        <w:spacing w:before="91" w:line="222" w:lineRule="auto"/>
        <w:ind w:left="2994"/>
        <w:rPr>
          <w:sz w:val="28"/>
          <w:szCs w:val="28"/>
        </w:rPr>
      </w:pPr>
      <w:r>
        <w:rPr>
          <w:spacing w:val="-5"/>
          <w:sz w:val="28"/>
          <w:szCs w:val="28"/>
          <w14:textOutline w14:w="5103" w14:cap="sq" w14:cmpd="sng">
            <w14:solidFill>
              <w14:srgbClr w14:val="000000"/>
            </w14:solidFill>
            <w14:prstDash w14:val="solid"/>
            <w14:bevel/>
          </w14:textOutline>
        </w:rPr>
        <w:t>三</w:t>
      </w:r>
      <w:r>
        <w:rPr>
          <w:spacing w:val="46"/>
          <w:sz w:val="28"/>
          <w:szCs w:val="28"/>
        </w:rPr>
        <w:t xml:space="preserve"> </w:t>
      </w:r>
      <w:r>
        <w:rPr>
          <w:spacing w:val="-5"/>
          <w:sz w:val="28"/>
          <w:szCs w:val="28"/>
          <w14:textOutline w14:w="5103" w14:cap="sq" w14:cmpd="sng">
            <w14:solidFill>
              <w14:srgbClr w14:val="000000"/>
            </w14:solidFill>
            <w14:prstDash w14:val="solid"/>
            <w14:bevel/>
          </w14:textOutline>
        </w:rPr>
        <w:t>、投标文件的澄清和补正</w:t>
      </w:r>
    </w:p>
    <w:p>
      <w:pPr>
        <w:pStyle w:val="8"/>
        <w:spacing w:before="129" w:line="222" w:lineRule="auto"/>
        <w:ind w:left="488"/>
        <w:rPr>
          <w:sz w:val="24"/>
          <w:szCs w:val="24"/>
        </w:rPr>
      </w:pPr>
      <w:r>
        <w:rPr>
          <w:spacing w:val="-1"/>
          <w:sz w:val="24"/>
          <w:szCs w:val="24"/>
        </w:rPr>
        <w:t>8、澄清、说明或补正的形式</w:t>
      </w:r>
    </w:p>
    <w:p>
      <w:pPr>
        <w:pStyle w:val="8"/>
        <w:spacing w:before="153" w:line="338" w:lineRule="auto"/>
        <w:ind w:left="17" w:right="188" w:firstLine="470"/>
        <w:rPr>
          <w:sz w:val="24"/>
          <w:szCs w:val="24"/>
        </w:rPr>
      </w:pPr>
      <w:r>
        <w:rPr>
          <w:spacing w:val="-3"/>
          <w:sz w:val="24"/>
          <w:szCs w:val="24"/>
        </w:rPr>
        <w:t>8.1</w:t>
      </w:r>
      <w:r>
        <w:rPr>
          <w:spacing w:val="-43"/>
          <w:sz w:val="24"/>
          <w:szCs w:val="24"/>
        </w:rPr>
        <w:t xml:space="preserve"> </w:t>
      </w:r>
      <w:r>
        <w:rPr>
          <w:spacing w:val="-3"/>
          <w:sz w:val="24"/>
          <w:szCs w:val="24"/>
        </w:rPr>
        <w:t>对于投标文件中含义不明确、同类问题表述不一致或者有明显文字和计算错误的内</w:t>
      </w:r>
      <w:r>
        <w:rPr>
          <w:sz w:val="24"/>
          <w:szCs w:val="24"/>
        </w:rPr>
        <w:t xml:space="preserve"> </w:t>
      </w:r>
      <w:r>
        <w:rPr>
          <w:spacing w:val="-1"/>
          <w:sz w:val="24"/>
          <w:szCs w:val="24"/>
        </w:rPr>
        <w:t>容，评标委员会将通过“政府采购云平台</w:t>
      </w:r>
      <w:r>
        <w:rPr>
          <w:spacing w:val="-88"/>
          <w:sz w:val="24"/>
          <w:szCs w:val="24"/>
        </w:rPr>
        <w:t xml:space="preserve"> </w:t>
      </w:r>
      <w:r>
        <w:rPr>
          <w:spacing w:val="-1"/>
          <w:sz w:val="24"/>
          <w:szCs w:val="24"/>
        </w:rPr>
        <w:t>”在线询标的方式</w:t>
      </w:r>
      <w:r>
        <w:rPr>
          <w:spacing w:val="-2"/>
          <w:sz w:val="24"/>
          <w:szCs w:val="24"/>
        </w:rPr>
        <w:t>要求投标供应商在规定的时间</w:t>
      </w:r>
    </w:p>
    <w:p>
      <w:pPr>
        <w:pStyle w:val="8"/>
        <w:spacing w:line="220" w:lineRule="auto"/>
        <w:ind w:left="43"/>
        <w:rPr>
          <w:sz w:val="24"/>
          <w:szCs w:val="24"/>
        </w:rPr>
      </w:pPr>
      <w:r>
        <w:rPr>
          <w:spacing w:val="-2"/>
          <w:sz w:val="24"/>
          <w:szCs w:val="24"/>
        </w:rPr>
        <w:t>内作出必要的澄清、说明或者补正，投标供应商澄清、说明或补正时间为</w:t>
      </w:r>
      <w:r>
        <w:rPr>
          <w:spacing w:val="-48"/>
          <w:sz w:val="24"/>
          <w:szCs w:val="24"/>
        </w:rPr>
        <w:t xml:space="preserve"> </w:t>
      </w:r>
      <w:r>
        <w:rPr>
          <w:spacing w:val="-2"/>
          <w:sz w:val="24"/>
          <w:szCs w:val="24"/>
        </w:rPr>
        <w:t>20</w:t>
      </w:r>
      <w:r>
        <w:rPr>
          <w:spacing w:val="-42"/>
          <w:sz w:val="24"/>
          <w:szCs w:val="24"/>
        </w:rPr>
        <w:t xml:space="preserve"> </w:t>
      </w:r>
      <w:r>
        <w:rPr>
          <w:spacing w:val="-3"/>
          <w:sz w:val="24"/>
          <w:szCs w:val="24"/>
        </w:rPr>
        <w:t>分钟。</w:t>
      </w:r>
    </w:p>
    <w:p>
      <w:pPr>
        <w:pStyle w:val="8"/>
        <w:spacing w:before="154" w:line="338" w:lineRule="auto"/>
        <w:ind w:left="20" w:right="187" w:firstLine="467"/>
        <w:rPr>
          <w:sz w:val="24"/>
          <w:szCs w:val="24"/>
        </w:rPr>
      </w:pPr>
      <w:r>
        <w:rPr>
          <w:spacing w:val="-4"/>
          <w:sz w:val="24"/>
          <w:szCs w:val="24"/>
        </w:rPr>
        <w:t>8.2</w:t>
      </w:r>
      <w:r>
        <w:rPr>
          <w:spacing w:val="-36"/>
          <w:sz w:val="24"/>
          <w:szCs w:val="24"/>
        </w:rPr>
        <w:t xml:space="preserve"> </w:t>
      </w:r>
      <w:r>
        <w:rPr>
          <w:spacing w:val="-4"/>
          <w:sz w:val="24"/>
          <w:szCs w:val="24"/>
        </w:rPr>
        <w:t>投标供应商的澄清、说明或者补正应当通过“政府采购云平台</w:t>
      </w:r>
      <w:r>
        <w:rPr>
          <w:spacing w:val="-88"/>
          <w:sz w:val="24"/>
          <w:szCs w:val="24"/>
        </w:rPr>
        <w:t xml:space="preserve"> </w:t>
      </w:r>
      <w:r>
        <w:rPr>
          <w:spacing w:val="-4"/>
          <w:sz w:val="24"/>
          <w:szCs w:val="24"/>
        </w:rPr>
        <w:t>”在线答复的方式提</w:t>
      </w:r>
      <w:r>
        <w:rPr>
          <w:sz w:val="24"/>
          <w:szCs w:val="24"/>
        </w:rPr>
        <w:t xml:space="preserve"> </w:t>
      </w:r>
      <w:r>
        <w:rPr>
          <w:spacing w:val="-1"/>
          <w:sz w:val="24"/>
          <w:szCs w:val="24"/>
        </w:rPr>
        <w:t>交，并加盖公章（电子印章</w:t>
      </w:r>
      <w:r>
        <w:rPr>
          <w:spacing w:val="10"/>
          <w:sz w:val="24"/>
          <w:szCs w:val="24"/>
        </w:rPr>
        <w:t>），</w:t>
      </w:r>
      <w:r>
        <w:rPr>
          <w:spacing w:val="-1"/>
          <w:sz w:val="24"/>
          <w:szCs w:val="24"/>
        </w:rPr>
        <w:t>或者由法定代表人（负责人）或其授权的代</w:t>
      </w:r>
      <w:r>
        <w:rPr>
          <w:spacing w:val="-2"/>
          <w:sz w:val="24"/>
          <w:szCs w:val="24"/>
        </w:rPr>
        <w:t>表签字。投标</w:t>
      </w:r>
    </w:p>
    <w:p>
      <w:pPr>
        <w:pStyle w:val="8"/>
        <w:spacing w:before="1" w:line="220" w:lineRule="auto"/>
        <w:ind w:left="15"/>
        <w:rPr>
          <w:sz w:val="24"/>
          <w:szCs w:val="24"/>
        </w:rPr>
      </w:pPr>
      <w:r>
        <w:rPr>
          <w:sz w:val="24"/>
          <w:szCs w:val="24"/>
        </w:rPr>
        <w:t>供应商的澄清、说明或者补正不得超出投标文件</w:t>
      </w:r>
      <w:r>
        <w:rPr>
          <w:spacing w:val="-1"/>
          <w:sz w:val="24"/>
          <w:szCs w:val="24"/>
        </w:rPr>
        <w:t>的范围或者改变投标文件的实质性内容，</w:t>
      </w:r>
    </w:p>
    <w:p>
      <w:pPr>
        <w:pStyle w:val="8"/>
        <w:spacing w:before="154" w:line="222" w:lineRule="auto"/>
        <w:ind w:left="20"/>
        <w:rPr>
          <w:sz w:val="24"/>
          <w:szCs w:val="24"/>
        </w:rPr>
      </w:pPr>
      <w:r>
        <w:rPr>
          <w:spacing w:val="-1"/>
          <w:sz w:val="24"/>
          <w:szCs w:val="24"/>
        </w:rPr>
        <w:t>不接受投标供应商主动对投标文件的澄清、说明或者补正。</w:t>
      </w:r>
    </w:p>
    <w:p>
      <w:pPr>
        <w:pStyle w:val="8"/>
        <w:spacing w:before="151" w:line="339" w:lineRule="auto"/>
        <w:ind w:left="16" w:right="187" w:firstLine="471"/>
        <w:rPr>
          <w:sz w:val="24"/>
          <w:szCs w:val="24"/>
        </w:rPr>
      </w:pPr>
      <w:r>
        <w:rPr>
          <w:spacing w:val="-4"/>
          <w:sz w:val="24"/>
          <w:szCs w:val="24"/>
        </w:rPr>
        <w:t>8.3</w:t>
      </w:r>
      <w:r>
        <w:rPr>
          <w:spacing w:val="-36"/>
          <w:sz w:val="24"/>
          <w:szCs w:val="24"/>
        </w:rPr>
        <w:t xml:space="preserve"> </w:t>
      </w:r>
      <w:r>
        <w:rPr>
          <w:spacing w:val="-4"/>
          <w:sz w:val="24"/>
          <w:szCs w:val="24"/>
        </w:rPr>
        <w:t>上述询标、澄清、说明和补正工作如因客观原因无法通过“政府采购云平台</w:t>
      </w:r>
      <w:r>
        <w:rPr>
          <w:spacing w:val="-88"/>
          <w:sz w:val="24"/>
          <w:szCs w:val="24"/>
        </w:rPr>
        <w:t xml:space="preserve"> </w:t>
      </w:r>
      <w:r>
        <w:rPr>
          <w:spacing w:val="-4"/>
          <w:sz w:val="24"/>
          <w:szCs w:val="24"/>
        </w:rPr>
        <w:t>”在线</w:t>
      </w:r>
      <w:r>
        <w:rPr>
          <w:sz w:val="24"/>
          <w:szCs w:val="24"/>
        </w:rPr>
        <w:t xml:space="preserve"> 进行的，将采用电子邮件等形式进行，请供应</w:t>
      </w:r>
      <w:r>
        <w:rPr>
          <w:spacing w:val="-1"/>
          <w:sz w:val="24"/>
          <w:szCs w:val="24"/>
        </w:rPr>
        <w:t>商保证办理投标事宜人员电话畅通、网络在</w:t>
      </w:r>
    </w:p>
    <w:p>
      <w:pPr>
        <w:pStyle w:val="8"/>
        <w:spacing w:before="1" w:line="220" w:lineRule="auto"/>
        <w:ind w:left="22"/>
        <w:rPr>
          <w:sz w:val="24"/>
          <w:szCs w:val="24"/>
        </w:rPr>
      </w:pPr>
      <w:r>
        <w:rPr>
          <w:spacing w:val="-1"/>
          <w:sz w:val="24"/>
          <w:szCs w:val="24"/>
        </w:rPr>
        <w:t>线。如未及时进行澄清、说明或者补正的，视为放弃澄清、说明或者补正的权利。</w:t>
      </w:r>
    </w:p>
    <w:p>
      <w:pPr>
        <w:pStyle w:val="8"/>
        <w:spacing w:before="153" w:line="222" w:lineRule="auto"/>
        <w:ind w:left="488"/>
        <w:rPr>
          <w:sz w:val="24"/>
          <w:szCs w:val="24"/>
        </w:rPr>
      </w:pPr>
      <w:r>
        <w:rPr>
          <w:spacing w:val="-2"/>
          <w:sz w:val="24"/>
          <w:szCs w:val="24"/>
        </w:rPr>
        <w:t>9、错误修正的原则</w:t>
      </w:r>
    </w:p>
    <w:p>
      <w:pPr>
        <w:pStyle w:val="8"/>
        <w:spacing w:before="150" w:line="441" w:lineRule="exact"/>
        <w:ind w:left="521"/>
        <w:rPr>
          <w:sz w:val="24"/>
          <w:szCs w:val="24"/>
        </w:rPr>
      </w:pPr>
      <w:r>
        <w:rPr>
          <w:spacing w:val="-1"/>
          <w:position w:val="15"/>
          <w:sz w:val="24"/>
          <w:szCs w:val="24"/>
        </w:rPr>
        <w:t>电子交易平台客户端里开标一览表录入的投标报价或优惠率与扫描上</w:t>
      </w:r>
      <w:r>
        <w:rPr>
          <w:spacing w:val="-2"/>
          <w:position w:val="15"/>
          <w:sz w:val="24"/>
          <w:szCs w:val="24"/>
        </w:rPr>
        <w:t>传的报价文件信</w:t>
      </w:r>
    </w:p>
    <w:p>
      <w:pPr>
        <w:pStyle w:val="8"/>
        <w:spacing w:before="2" w:line="220" w:lineRule="auto"/>
        <w:ind w:left="26"/>
        <w:rPr>
          <w:sz w:val="24"/>
          <w:szCs w:val="24"/>
        </w:rPr>
      </w:pPr>
      <w:r>
        <w:rPr>
          <w:spacing w:val="-1"/>
          <w:sz w:val="24"/>
          <w:szCs w:val="24"/>
        </w:rPr>
        <w:t>息不一致的，以扫描上传的报价文件信息为准</w:t>
      </w:r>
      <w:r>
        <w:rPr>
          <w:spacing w:val="-2"/>
          <w:sz w:val="24"/>
          <w:szCs w:val="24"/>
        </w:rPr>
        <w:t>进行修正。</w:t>
      </w:r>
    </w:p>
    <w:p>
      <w:pPr>
        <w:pStyle w:val="8"/>
        <w:spacing w:before="152" w:line="220" w:lineRule="auto"/>
        <w:ind w:left="493"/>
        <w:rPr>
          <w:sz w:val="24"/>
          <w:szCs w:val="24"/>
        </w:rPr>
      </w:pPr>
      <w:r>
        <w:rPr>
          <w:spacing w:val="-1"/>
          <w:sz w:val="24"/>
          <w:szCs w:val="24"/>
        </w:rPr>
        <w:t>投标文件报价出现前后不一致的，除竞争性磋商文件另有规定外，按照</w:t>
      </w:r>
      <w:r>
        <w:rPr>
          <w:spacing w:val="-2"/>
          <w:sz w:val="24"/>
          <w:szCs w:val="24"/>
        </w:rPr>
        <w:t>下列规定修正：</w:t>
      </w:r>
    </w:p>
    <w:p>
      <w:pPr>
        <w:pStyle w:val="8"/>
        <w:spacing w:before="153" w:line="441" w:lineRule="exact"/>
        <w:ind w:left="488"/>
        <w:rPr>
          <w:sz w:val="24"/>
          <w:szCs w:val="24"/>
        </w:rPr>
      </w:pPr>
      <w:r>
        <w:rPr>
          <w:position w:val="14"/>
          <w:sz w:val="24"/>
          <w:szCs w:val="24"/>
        </w:rPr>
        <w:t>9.1 投标函中表述的内容与报价表中不一致的，以报价表为</w:t>
      </w:r>
      <w:r>
        <w:rPr>
          <w:spacing w:val="-1"/>
          <w:position w:val="14"/>
          <w:sz w:val="24"/>
          <w:szCs w:val="24"/>
        </w:rPr>
        <w:t>准；报价表中的内容与报</w:t>
      </w:r>
    </w:p>
    <w:p>
      <w:pPr>
        <w:pStyle w:val="8"/>
        <w:spacing w:before="1" w:line="222" w:lineRule="auto"/>
        <w:ind w:left="15"/>
        <w:rPr>
          <w:sz w:val="24"/>
          <w:szCs w:val="24"/>
        </w:rPr>
      </w:pPr>
      <w:r>
        <w:rPr>
          <w:spacing w:val="-2"/>
          <w:sz w:val="24"/>
          <w:szCs w:val="24"/>
        </w:rPr>
        <w:t>价明细表不一致的，以报价表为准；</w:t>
      </w:r>
    </w:p>
    <w:p>
      <w:pPr>
        <w:pStyle w:val="8"/>
        <w:spacing w:before="150" w:line="222" w:lineRule="auto"/>
        <w:ind w:left="488"/>
        <w:rPr>
          <w:sz w:val="24"/>
          <w:szCs w:val="24"/>
        </w:rPr>
      </w:pPr>
      <w:r>
        <w:rPr>
          <w:sz w:val="24"/>
          <w:szCs w:val="24"/>
        </w:rPr>
        <w:t>9.2 投标文件中的大写金额和小写金额不一</w:t>
      </w:r>
      <w:r>
        <w:rPr>
          <w:spacing w:val="-1"/>
          <w:sz w:val="24"/>
          <w:szCs w:val="24"/>
        </w:rPr>
        <w:t>致的，以大写金额为准；</w:t>
      </w:r>
    </w:p>
    <w:p>
      <w:pPr>
        <w:pStyle w:val="8"/>
        <w:spacing w:before="151" w:line="441" w:lineRule="exact"/>
        <w:ind w:left="488"/>
        <w:rPr>
          <w:sz w:val="24"/>
          <w:szCs w:val="24"/>
        </w:rPr>
      </w:pPr>
      <w:r>
        <w:rPr>
          <w:position w:val="15"/>
          <w:sz w:val="24"/>
          <w:szCs w:val="24"/>
        </w:rPr>
        <w:t>9.3 单价金额小数点或者百分比有明显错位的，以开标一览</w:t>
      </w:r>
      <w:r>
        <w:rPr>
          <w:spacing w:val="-1"/>
          <w:position w:val="15"/>
          <w:sz w:val="24"/>
          <w:szCs w:val="24"/>
        </w:rPr>
        <w:t>表的总价为准，并修改单</w:t>
      </w:r>
    </w:p>
    <w:p>
      <w:pPr>
        <w:pStyle w:val="8"/>
        <w:spacing w:before="1" w:line="222" w:lineRule="auto"/>
        <w:ind w:left="15"/>
        <w:rPr>
          <w:sz w:val="24"/>
          <w:szCs w:val="24"/>
        </w:rPr>
      </w:pPr>
      <w:r>
        <w:rPr>
          <w:spacing w:val="-9"/>
          <w:sz w:val="24"/>
          <w:szCs w:val="24"/>
        </w:rPr>
        <w:t>价；</w:t>
      </w:r>
    </w:p>
    <w:p>
      <w:pPr>
        <w:pStyle w:val="8"/>
        <w:spacing w:before="150" w:line="221" w:lineRule="auto"/>
        <w:ind w:left="488"/>
        <w:rPr>
          <w:sz w:val="24"/>
          <w:szCs w:val="24"/>
        </w:rPr>
      </w:pPr>
      <w:r>
        <w:rPr>
          <w:sz w:val="24"/>
          <w:szCs w:val="24"/>
        </w:rPr>
        <w:t>9.4 总价金额与按单价汇总金额不一致的，以</w:t>
      </w:r>
      <w:r>
        <w:rPr>
          <w:spacing w:val="-1"/>
          <w:sz w:val="24"/>
          <w:szCs w:val="24"/>
        </w:rPr>
        <w:t>单价金额计算结果为准；</w:t>
      </w:r>
    </w:p>
    <w:p>
      <w:pPr>
        <w:pStyle w:val="8"/>
        <w:spacing w:before="152" w:line="222" w:lineRule="auto"/>
        <w:ind w:left="488"/>
        <w:rPr>
          <w:sz w:val="24"/>
          <w:szCs w:val="24"/>
        </w:rPr>
      </w:pPr>
      <w:r>
        <w:rPr>
          <w:sz w:val="24"/>
          <w:szCs w:val="24"/>
        </w:rPr>
        <w:t>9.5 若用文字表示的数值与用数字表示的数值不一致，</w:t>
      </w:r>
      <w:r>
        <w:rPr>
          <w:spacing w:val="-1"/>
          <w:sz w:val="24"/>
          <w:szCs w:val="24"/>
        </w:rPr>
        <w:t>以文字表示的数值为准；</w:t>
      </w:r>
    </w:p>
    <w:p>
      <w:pPr>
        <w:pStyle w:val="8"/>
        <w:spacing w:before="153" w:line="439" w:lineRule="exact"/>
        <w:ind w:left="488"/>
        <w:rPr>
          <w:sz w:val="24"/>
          <w:szCs w:val="24"/>
        </w:rPr>
      </w:pPr>
      <w:r>
        <w:rPr>
          <w:position w:val="14"/>
          <w:sz w:val="24"/>
          <w:szCs w:val="24"/>
        </w:rPr>
        <w:t>9.6 如有多报（指数量超出竞争性磋商文件需求）、重</w:t>
      </w:r>
      <w:r>
        <w:rPr>
          <w:spacing w:val="-1"/>
          <w:position w:val="14"/>
          <w:sz w:val="24"/>
          <w:szCs w:val="24"/>
        </w:rPr>
        <w:t>报（指同一货物重复报价</w:t>
      </w:r>
      <w:r>
        <w:rPr>
          <w:position w:val="14"/>
          <w:sz w:val="24"/>
          <w:szCs w:val="24"/>
        </w:rPr>
        <w:t>），</w:t>
      </w:r>
    </w:p>
    <w:p>
      <w:pPr>
        <w:pStyle w:val="8"/>
        <w:spacing w:line="219" w:lineRule="auto"/>
        <w:ind w:left="16"/>
        <w:rPr>
          <w:sz w:val="24"/>
          <w:szCs w:val="24"/>
        </w:rPr>
      </w:pPr>
      <w:r>
        <w:rPr>
          <w:spacing w:val="-1"/>
          <w:sz w:val="24"/>
          <w:szCs w:val="24"/>
        </w:rPr>
        <w:t>其投标总价在评标过程中不予调整，如其中标，其合同价按其投标单价予以调整；</w:t>
      </w:r>
    </w:p>
    <w:p>
      <w:pPr>
        <w:pStyle w:val="8"/>
        <w:spacing w:before="155" w:line="222" w:lineRule="auto"/>
        <w:ind w:left="488"/>
        <w:rPr>
          <w:sz w:val="24"/>
          <w:szCs w:val="24"/>
        </w:rPr>
      </w:pPr>
      <w:r>
        <w:rPr>
          <w:sz w:val="24"/>
          <w:szCs w:val="24"/>
        </w:rPr>
        <w:t>9.7 对不同文字文本投标文件的解释发生异</w:t>
      </w:r>
      <w:r>
        <w:rPr>
          <w:spacing w:val="-1"/>
          <w:sz w:val="24"/>
          <w:szCs w:val="24"/>
        </w:rPr>
        <w:t>议的，以中文文本为准；</w:t>
      </w:r>
    </w:p>
    <w:p>
      <w:pPr>
        <w:pStyle w:val="8"/>
        <w:spacing w:before="154" w:line="338" w:lineRule="auto"/>
        <w:ind w:left="15" w:right="279" w:firstLine="507"/>
        <w:rPr>
          <w:sz w:val="24"/>
          <w:szCs w:val="24"/>
        </w:rPr>
      </w:pPr>
      <w:r>
        <w:rPr>
          <w:spacing w:val="-1"/>
          <w:sz w:val="24"/>
          <w:szCs w:val="24"/>
        </w:rPr>
        <w:t>同时出现两种以上不一致的，按照前款规定的顺序修正。按上述</w:t>
      </w:r>
      <w:r>
        <w:rPr>
          <w:spacing w:val="-2"/>
          <w:sz w:val="24"/>
          <w:szCs w:val="24"/>
        </w:rPr>
        <w:t>修正错误的原则及方</w:t>
      </w:r>
      <w:r>
        <w:rPr>
          <w:sz w:val="24"/>
          <w:szCs w:val="24"/>
        </w:rPr>
        <w:t xml:space="preserve"> 法调整或修正投标文件的投标报价，供应商确认</w:t>
      </w:r>
      <w:r>
        <w:rPr>
          <w:spacing w:val="-1"/>
          <w:sz w:val="24"/>
          <w:szCs w:val="24"/>
        </w:rPr>
        <w:t>后，以调整或修正后的投标报价为准。如</w:t>
      </w:r>
      <w:r>
        <w:rPr>
          <w:sz w:val="24"/>
          <w:szCs w:val="24"/>
        </w:rPr>
        <w:t xml:space="preserve"> 供应商拒绝调整或修正的，其投标文件按无效标</w:t>
      </w:r>
      <w:r>
        <w:rPr>
          <w:spacing w:val="-1"/>
          <w:sz w:val="24"/>
          <w:szCs w:val="24"/>
        </w:rPr>
        <w:t>处理。修正应当采用电子询标的形式，并</w:t>
      </w:r>
    </w:p>
    <w:p>
      <w:pPr>
        <w:pStyle w:val="8"/>
        <w:spacing w:before="1" w:line="221" w:lineRule="auto"/>
        <w:ind w:left="13"/>
        <w:rPr>
          <w:sz w:val="24"/>
          <w:szCs w:val="24"/>
        </w:rPr>
      </w:pPr>
      <w:r>
        <w:rPr>
          <w:spacing w:val="-2"/>
          <w:sz w:val="24"/>
          <w:szCs w:val="24"/>
        </w:rPr>
        <w:t>加盖公章（电子印章）。</w:t>
      </w:r>
    </w:p>
    <w:p>
      <w:pPr>
        <w:spacing w:line="221" w:lineRule="auto"/>
        <w:rPr>
          <w:sz w:val="24"/>
          <w:szCs w:val="24"/>
        </w:rPr>
        <w:sectPr>
          <w:footerReference r:id="rId26" w:type="default"/>
          <w:pgSz w:w="11906" w:h="16839"/>
          <w:pgMar w:top="1118" w:right="1134" w:bottom="1156" w:left="1134" w:header="878" w:footer="994" w:gutter="0"/>
          <w:pgNumType w:fmt="decimal"/>
          <w:cols w:space="720" w:num="1"/>
        </w:sectPr>
      </w:pPr>
    </w:p>
    <w:p>
      <w:pPr>
        <w:spacing w:line="265" w:lineRule="auto"/>
        <w:rPr>
          <w:rFonts w:ascii="Arial"/>
          <w:sz w:val="21"/>
        </w:rPr>
      </w:pPr>
    </w:p>
    <w:p>
      <w:pPr>
        <w:pStyle w:val="8"/>
        <w:spacing w:before="101" w:line="227" w:lineRule="auto"/>
        <w:ind w:left="3659"/>
      </w:pPr>
      <w:r>
        <w:rPr>
          <w:spacing w:val="-7"/>
          <w14:textOutline w14:w="5793" w14:cap="sq" w14:cmpd="sng">
            <w14:solidFill>
              <w14:srgbClr w14:val="000000"/>
            </w14:solidFill>
            <w14:prstDash w14:val="solid"/>
            <w14:bevel/>
          </w14:textOutline>
        </w:rPr>
        <w:t>四、</w:t>
      </w:r>
      <w:r>
        <w:rPr>
          <w:spacing w:val="-92"/>
        </w:rPr>
        <w:t xml:space="preserve"> </w:t>
      </w:r>
      <w:r>
        <w:rPr>
          <w:spacing w:val="-7"/>
          <w14:textOutline w14:w="5793" w14:cap="sq" w14:cmpd="sng">
            <w14:solidFill>
              <w14:srgbClr w14:val="000000"/>
            </w14:solidFill>
            <w14:prstDash w14:val="solid"/>
            <w14:bevel/>
          </w14:textOutline>
        </w:rPr>
        <w:t>比较与评价</w:t>
      </w:r>
    </w:p>
    <w:p>
      <w:pPr>
        <w:pStyle w:val="8"/>
        <w:spacing w:before="118" w:line="222" w:lineRule="auto"/>
        <w:ind w:left="636"/>
        <w:rPr>
          <w:sz w:val="24"/>
          <w:szCs w:val="24"/>
        </w:rPr>
      </w:pPr>
      <w:r>
        <w:rPr>
          <w:spacing w:val="-3"/>
          <w:sz w:val="24"/>
          <w:szCs w:val="24"/>
        </w:rPr>
        <w:t>10、评标方法和标准</w:t>
      </w:r>
    </w:p>
    <w:p>
      <w:pPr>
        <w:pStyle w:val="8"/>
        <w:spacing w:before="152" w:line="439" w:lineRule="exact"/>
        <w:ind w:left="636"/>
        <w:rPr>
          <w:sz w:val="24"/>
          <w:szCs w:val="24"/>
        </w:rPr>
      </w:pPr>
      <w:r>
        <w:rPr>
          <w:spacing w:val="-4"/>
          <w:position w:val="14"/>
          <w:sz w:val="24"/>
          <w:szCs w:val="24"/>
        </w:rPr>
        <w:t>10.1</w:t>
      </w:r>
      <w:r>
        <w:rPr>
          <w:spacing w:val="-32"/>
          <w:position w:val="14"/>
          <w:sz w:val="24"/>
          <w:szCs w:val="24"/>
        </w:rPr>
        <w:t xml:space="preserve"> </w:t>
      </w:r>
      <w:r>
        <w:rPr>
          <w:spacing w:val="-4"/>
          <w:position w:val="14"/>
          <w:sz w:val="24"/>
          <w:szCs w:val="24"/>
        </w:rPr>
        <w:t>评标委员会按磋商文件中规定的评标方法和标准，对资格性检查和符合性检查合</w:t>
      </w:r>
    </w:p>
    <w:p>
      <w:pPr>
        <w:pStyle w:val="8"/>
        <w:spacing w:line="220" w:lineRule="auto"/>
        <w:ind w:left="13"/>
        <w:rPr>
          <w:sz w:val="24"/>
          <w:szCs w:val="24"/>
        </w:rPr>
      </w:pPr>
      <w:r>
        <w:rPr>
          <w:spacing w:val="-1"/>
          <w:sz w:val="24"/>
          <w:szCs w:val="24"/>
        </w:rPr>
        <w:t>格的投标文件进行商务和技术评估、综合比较与评价。</w:t>
      </w:r>
    </w:p>
    <w:p>
      <w:pPr>
        <w:pStyle w:val="8"/>
        <w:spacing w:before="152" w:line="339" w:lineRule="auto"/>
        <w:ind w:left="21" w:right="187" w:firstLine="622"/>
        <w:rPr>
          <w:sz w:val="24"/>
          <w:szCs w:val="24"/>
        </w:rPr>
      </w:pPr>
      <w:r>
        <w:rPr>
          <w:spacing w:val="-4"/>
          <w:sz w:val="24"/>
          <w:szCs w:val="24"/>
        </w:rPr>
        <w:t>10.2</w:t>
      </w:r>
      <w:r>
        <w:rPr>
          <w:spacing w:val="-40"/>
          <w:sz w:val="24"/>
          <w:szCs w:val="24"/>
        </w:rPr>
        <w:t xml:space="preserve"> </w:t>
      </w:r>
      <w:r>
        <w:rPr>
          <w:spacing w:val="-4"/>
          <w:sz w:val="24"/>
          <w:szCs w:val="24"/>
        </w:rPr>
        <w:t>评标委员会根据商务和技术评估的结果，采用综合评分法，分别对投标文件的商</w:t>
      </w:r>
      <w:r>
        <w:rPr>
          <w:sz w:val="24"/>
          <w:szCs w:val="24"/>
        </w:rPr>
        <w:t xml:space="preserve"> </w:t>
      </w:r>
      <w:r>
        <w:rPr>
          <w:spacing w:val="2"/>
          <w:sz w:val="24"/>
          <w:szCs w:val="24"/>
        </w:rPr>
        <w:t>务、技术、价格等内容进行打分。其中，商务评估、技术评估、</w:t>
      </w:r>
      <w:r>
        <w:rPr>
          <w:spacing w:val="1"/>
          <w:sz w:val="24"/>
          <w:szCs w:val="24"/>
        </w:rPr>
        <w:t>价格评估的评分权值（详</w:t>
      </w:r>
    </w:p>
    <w:p>
      <w:pPr>
        <w:pStyle w:val="8"/>
        <w:spacing w:before="1" w:line="222" w:lineRule="auto"/>
        <w:ind w:left="16"/>
        <w:rPr>
          <w:sz w:val="24"/>
          <w:szCs w:val="24"/>
        </w:rPr>
      </w:pPr>
      <w:r>
        <w:rPr>
          <w:spacing w:val="-8"/>
          <w:sz w:val="24"/>
          <w:szCs w:val="24"/>
        </w:rPr>
        <w:t>见附件</w:t>
      </w:r>
      <w:r>
        <w:rPr>
          <w:spacing w:val="-31"/>
          <w:sz w:val="24"/>
          <w:szCs w:val="24"/>
        </w:rPr>
        <w:t xml:space="preserve"> </w:t>
      </w:r>
      <w:r>
        <w:rPr>
          <w:spacing w:val="-8"/>
          <w:sz w:val="24"/>
          <w:szCs w:val="24"/>
        </w:rPr>
        <w:t>1）。</w:t>
      </w:r>
    </w:p>
    <w:p>
      <w:pPr>
        <w:pStyle w:val="8"/>
        <w:spacing w:before="150" w:line="222" w:lineRule="auto"/>
        <w:ind w:left="644"/>
        <w:rPr>
          <w:sz w:val="24"/>
          <w:szCs w:val="24"/>
        </w:rPr>
      </w:pPr>
      <w:r>
        <w:rPr>
          <w:spacing w:val="-4"/>
          <w:sz w:val="24"/>
          <w:szCs w:val="24"/>
        </w:rPr>
        <w:t>10.2.1</w:t>
      </w:r>
      <w:r>
        <w:rPr>
          <w:spacing w:val="-40"/>
          <w:sz w:val="24"/>
          <w:szCs w:val="24"/>
        </w:rPr>
        <w:t xml:space="preserve"> </w:t>
      </w:r>
      <w:r>
        <w:rPr>
          <w:spacing w:val="-4"/>
          <w:sz w:val="24"/>
          <w:szCs w:val="24"/>
        </w:rPr>
        <w:t>评委打分办法</w:t>
      </w:r>
    </w:p>
    <w:p>
      <w:pPr>
        <w:pStyle w:val="8"/>
        <w:spacing w:before="153" w:line="222" w:lineRule="auto"/>
        <w:ind w:left="638"/>
        <w:rPr>
          <w:sz w:val="24"/>
          <w:szCs w:val="24"/>
        </w:rPr>
      </w:pPr>
      <w:r>
        <w:rPr>
          <w:spacing w:val="-1"/>
          <w:sz w:val="24"/>
          <w:szCs w:val="24"/>
        </w:rPr>
        <w:t>（1）参加评分的评委应尽力体现客观、实事求是，避免学派偏见和个人偏好。</w:t>
      </w:r>
    </w:p>
    <w:p>
      <w:pPr>
        <w:pStyle w:val="8"/>
        <w:spacing w:before="150" w:line="440" w:lineRule="exact"/>
        <w:ind w:left="638"/>
        <w:rPr>
          <w:sz w:val="24"/>
          <w:szCs w:val="24"/>
        </w:rPr>
      </w:pPr>
      <w:r>
        <w:rPr>
          <w:spacing w:val="1"/>
          <w:position w:val="14"/>
          <w:sz w:val="24"/>
          <w:szCs w:val="24"/>
        </w:rPr>
        <w:t>（2）衡量、对比的依据，应以磋商文件、投标文件、提供的正式试验数据、质询澄</w:t>
      </w:r>
    </w:p>
    <w:p>
      <w:pPr>
        <w:pStyle w:val="8"/>
        <w:spacing w:line="220" w:lineRule="auto"/>
        <w:ind w:left="17"/>
        <w:rPr>
          <w:sz w:val="24"/>
          <w:szCs w:val="24"/>
        </w:rPr>
      </w:pPr>
      <w:r>
        <w:rPr>
          <w:spacing w:val="-4"/>
          <w:sz w:val="24"/>
          <w:szCs w:val="24"/>
        </w:rPr>
        <w:t>清中的文字为准，</w:t>
      </w:r>
      <w:r>
        <w:rPr>
          <w:spacing w:val="-44"/>
          <w:sz w:val="24"/>
          <w:szCs w:val="24"/>
        </w:rPr>
        <w:t xml:space="preserve"> </w:t>
      </w:r>
      <w:r>
        <w:rPr>
          <w:spacing w:val="-4"/>
          <w:sz w:val="24"/>
          <w:szCs w:val="24"/>
        </w:rPr>
        <w:t>口头回答和收集的资料只作为参考。</w:t>
      </w:r>
    </w:p>
    <w:p>
      <w:pPr>
        <w:pStyle w:val="8"/>
        <w:spacing w:before="155" w:line="222" w:lineRule="auto"/>
        <w:ind w:left="638"/>
        <w:rPr>
          <w:sz w:val="24"/>
          <w:szCs w:val="24"/>
        </w:rPr>
      </w:pPr>
      <w:r>
        <w:rPr>
          <w:spacing w:val="-1"/>
          <w:sz w:val="24"/>
          <w:szCs w:val="24"/>
        </w:rPr>
        <w:t>（3）评分主要是为比较各投标人的价格、商务和技术综合排序。</w:t>
      </w:r>
    </w:p>
    <w:p>
      <w:pPr>
        <w:pStyle w:val="8"/>
        <w:spacing w:before="151" w:line="222" w:lineRule="auto"/>
        <w:ind w:left="638"/>
        <w:rPr>
          <w:sz w:val="24"/>
          <w:szCs w:val="24"/>
        </w:rPr>
      </w:pPr>
      <w:r>
        <w:rPr>
          <w:spacing w:val="-2"/>
          <w:sz w:val="24"/>
          <w:szCs w:val="24"/>
        </w:rPr>
        <w:t>（4）评委打分采取记名形式。</w:t>
      </w:r>
    </w:p>
    <w:p>
      <w:pPr>
        <w:pStyle w:val="8"/>
        <w:spacing w:before="150" w:line="442" w:lineRule="exact"/>
        <w:ind w:left="638"/>
        <w:rPr>
          <w:sz w:val="24"/>
          <w:szCs w:val="24"/>
        </w:rPr>
      </w:pPr>
      <w:r>
        <w:rPr>
          <w:spacing w:val="1"/>
          <w:position w:val="15"/>
          <w:sz w:val="24"/>
          <w:szCs w:val="24"/>
        </w:rPr>
        <w:t>（5）各评委根据提供的技术打分表独立自主打分，任何人不得要求评委统一打分或</w:t>
      </w:r>
    </w:p>
    <w:p>
      <w:pPr>
        <w:pStyle w:val="8"/>
        <w:spacing w:line="222" w:lineRule="auto"/>
        <w:ind w:left="19"/>
        <w:rPr>
          <w:sz w:val="24"/>
          <w:szCs w:val="24"/>
        </w:rPr>
      </w:pPr>
      <w:r>
        <w:rPr>
          <w:spacing w:val="-3"/>
          <w:sz w:val="24"/>
          <w:szCs w:val="24"/>
        </w:rPr>
        <w:t>统一确定等次顺序。</w:t>
      </w:r>
    </w:p>
    <w:p>
      <w:pPr>
        <w:pStyle w:val="8"/>
        <w:spacing w:before="151" w:line="439" w:lineRule="exact"/>
        <w:ind w:left="638"/>
        <w:rPr>
          <w:sz w:val="24"/>
          <w:szCs w:val="24"/>
        </w:rPr>
      </w:pPr>
      <w:r>
        <w:rPr>
          <w:spacing w:val="1"/>
          <w:position w:val="14"/>
          <w:sz w:val="24"/>
          <w:szCs w:val="24"/>
        </w:rPr>
        <w:t>（6）对打分表中的每项条款，各评委应根据投标文件、澄清材料、磋商文件要求，</w:t>
      </w:r>
    </w:p>
    <w:p>
      <w:pPr>
        <w:pStyle w:val="8"/>
        <w:spacing w:line="222" w:lineRule="auto"/>
        <w:ind w:left="14"/>
        <w:rPr>
          <w:sz w:val="24"/>
          <w:szCs w:val="24"/>
        </w:rPr>
      </w:pPr>
      <w:r>
        <w:rPr>
          <w:spacing w:val="-2"/>
          <w:sz w:val="24"/>
          <w:szCs w:val="24"/>
        </w:rPr>
        <w:t>按满足的程度给投标人打分。</w:t>
      </w:r>
    </w:p>
    <w:p>
      <w:pPr>
        <w:pStyle w:val="8"/>
        <w:spacing w:before="153" w:line="222" w:lineRule="auto"/>
        <w:ind w:left="638"/>
        <w:rPr>
          <w:sz w:val="24"/>
          <w:szCs w:val="24"/>
        </w:rPr>
      </w:pPr>
      <w:r>
        <w:rPr>
          <w:spacing w:val="-3"/>
          <w:sz w:val="24"/>
          <w:szCs w:val="24"/>
        </w:rPr>
        <w:t>（7）评分程序</w:t>
      </w:r>
    </w:p>
    <w:p>
      <w:pPr>
        <w:pStyle w:val="8"/>
        <w:spacing w:before="150" w:line="440" w:lineRule="exact"/>
        <w:ind w:left="627"/>
        <w:rPr>
          <w:sz w:val="24"/>
          <w:szCs w:val="24"/>
        </w:rPr>
      </w:pPr>
      <w:r>
        <w:rPr>
          <w:position w:val="14"/>
          <w:sz w:val="24"/>
          <w:szCs w:val="24"/>
        </w:rPr>
        <w:t>a</w:t>
      </w:r>
      <w:r>
        <w:rPr>
          <w:spacing w:val="-45"/>
          <w:position w:val="14"/>
          <w:sz w:val="24"/>
          <w:szCs w:val="24"/>
        </w:rPr>
        <w:t xml:space="preserve"> </w:t>
      </w:r>
      <w:r>
        <w:rPr>
          <w:position w:val="14"/>
          <w:sz w:val="24"/>
          <w:szCs w:val="24"/>
        </w:rPr>
        <w:t>就投标人的投标文件对照整理出商务、技术评标因素对</w:t>
      </w:r>
      <w:r>
        <w:rPr>
          <w:spacing w:val="-1"/>
          <w:position w:val="14"/>
          <w:sz w:val="24"/>
          <w:szCs w:val="24"/>
        </w:rPr>
        <w:t>比表、偏差表，并在经过校</w:t>
      </w:r>
    </w:p>
    <w:p>
      <w:pPr>
        <w:pStyle w:val="8"/>
        <w:spacing w:line="222" w:lineRule="auto"/>
        <w:ind w:left="13"/>
        <w:rPr>
          <w:sz w:val="24"/>
          <w:szCs w:val="24"/>
        </w:rPr>
      </w:pPr>
      <w:r>
        <w:rPr>
          <w:spacing w:val="-2"/>
          <w:sz w:val="24"/>
          <w:szCs w:val="24"/>
        </w:rPr>
        <w:t>核的基础上逐项打分。</w:t>
      </w:r>
    </w:p>
    <w:p>
      <w:pPr>
        <w:pStyle w:val="8"/>
        <w:spacing w:before="152" w:line="221" w:lineRule="auto"/>
        <w:ind w:left="622"/>
        <w:rPr>
          <w:sz w:val="24"/>
          <w:szCs w:val="24"/>
        </w:rPr>
      </w:pPr>
      <w:r>
        <w:rPr>
          <w:spacing w:val="-1"/>
          <w:sz w:val="24"/>
          <w:szCs w:val="24"/>
        </w:rPr>
        <w:t>b</w:t>
      </w:r>
      <w:r>
        <w:rPr>
          <w:spacing w:val="-29"/>
          <w:sz w:val="24"/>
          <w:szCs w:val="24"/>
        </w:rPr>
        <w:t xml:space="preserve"> </w:t>
      </w:r>
      <w:r>
        <w:rPr>
          <w:spacing w:val="-1"/>
          <w:sz w:val="24"/>
          <w:szCs w:val="24"/>
        </w:rPr>
        <w:t>各评委独立完成打分后，将评分表交给代理机构，由代理机构组织进行分数统计。</w:t>
      </w:r>
    </w:p>
    <w:p>
      <w:pPr>
        <w:pStyle w:val="8"/>
        <w:spacing w:before="152" w:line="222" w:lineRule="auto"/>
        <w:ind w:left="631"/>
        <w:rPr>
          <w:sz w:val="24"/>
          <w:szCs w:val="24"/>
        </w:rPr>
      </w:pPr>
      <w:r>
        <w:rPr>
          <w:spacing w:val="-2"/>
          <w:sz w:val="24"/>
          <w:szCs w:val="24"/>
        </w:rPr>
        <w:t>c</w:t>
      </w:r>
      <w:r>
        <w:rPr>
          <w:spacing w:val="-23"/>
          <w:sz w:val="24"/>
          <w:szCs w:val="24"/>
        </w:rPr>
        <w:t xml:space="preserve"> </w:t>
      </w:r>
      <w:r>
        <w:rPr>
          <w:spacing w:val="-2"/>
          <w:sz w:val="24"/>
          <w:szCs w:val="24"/>
        </w:rPr>
        <w:t>最终汇总表中各投标人得分应为评委打分的算术平均值。</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8"/>
        <w:rPr>
          <w:rFonts w:ascii="Arial"/>
          <w:sz w:val="21"/>
        </w:rPr>
      </w:pPr>
    </w:p>
    <w:p>
      <w:pPr>
        <w:pStyle w:val="24"/>
        <w:rPr>
          <w:rFonts w:ascii="Arial"/>
          <w:sz w:val="21"/>
        </w:rPr>
      </w:pPr>
    </w:p>
    <w:p>
      <w:pPr>
        <w:rPr>
          <w:rFonts w:ascii="Arial"/>
          <w:sz w:val="21"/>
        </w:rPr>
      </w:pPr>
    </w:p>
    <w:p>
      <w:pPr>
        <w:pStyle w:val="8"/>
        <w:rPr>
          <w:rFonts w:ascii="Arial"/>
          <w:sz w:val="21"/>
        </w:rPr>
      </w:pPr>
    </w:p>
    <w:p>
      <w:pPr>
        <w:pStyle w:val="24"/>
        <w:rPr>
          <w:rFonts w:ascii="Arial"/>
          <w:sz w:val="21"/>
        </w:rPr>
      </w:pPr>
    </w:p>
    <w:p>
      <w:pPr>
        <w:rPr>
          <w:rFonts w:ascii="Arial"/>
          <w:sz w:val="21"/>
        </w:rPr>
      </w:pPr>
    </w:p>
    <w:p>
      <w:pPr>
        <w:pStyle w:val="8"/>
        <w:rPr>
          <w:rFonts w:ascii="Arial"/>
          <w:sz w:val="21"/>
        </w:rPr>
      </w:pPr>
    </w:p>
    <w:p>
      <w:pPr>
        <w:pStyle w:val="24"/>
        <w:rPr>
          <w:rFonts w:ascii="Arial"/>
          <w:sz w:val="21"/>
        </w:rPr>
      </w:pPr>
    </w:p>
    <w:p>
      <w:pPr>
        <w:rPr>
          <w:rFonts w:ascii="Arial"/>
          <w:sz w:val="21"/>
        </w:rPr>
      </w:pPr>
    </w:p>
    <w:p>
      <w:pPr>
        <w:pStyle w:val="8"/>
      </w:pPr>
    </w:p>
    <w:p>
      <w:pPr>
        <w:spacing w:line="249" w:lineRule="auto"/>
        <w:rPr>
          <w:rFonts w:ascii="Arial"/>
          <w:sz w:val="21"/>
        </w:rPr>
      </w:pPr>
    </w:p>
    <w:p>
      <w:pPr>
        <w:pStyle w:val="8"/>
        <w:numPr>
          <w:ilvl w:val="0"/>
          <w:numId w:val="1"/>
        </w:numPr>
        <w:spacing w:before="78" w:line="222" w:lineRule="auto"/>
        <w:ind w:left="19"/>
        <w:rPr>
          <w:spacing w:val="-1"/>
          <w:sz w:val="24"/>
          <w:szCs w:val="24"/>
        </w:rPr>
      </w:pPr>
      <w:r>
        <w:rPr>
          <w:spacing w:val="-1"/>
          <w:sz w:val="24"/>
          <w:szCs w:val="24"/>
        </w:rPr>
        <w:t>评分标准和细则（综合评分法评分标准）</w:t>
      </w:r>
    </w:p>
    <w:p>
      <w:pPr>
        <w:spacing w:before="78" w:line="219" w:lineRule="auto"/>
        <w:ind w:left="3753"/>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商务、技术评分标准</w:t>
      </w:r>
    </w:p>
    <w:p>
      <w:pPr>
        <w:pStyle w:val="24"/>
        <w:numPr>
          <w:ilvl w:val="0"/>
          <w:numId w:val="0"/>
        </w:numPr>
        <w:kinsoku w:val="0"/>
        <w:autoSpaceDE w:val="0"/>
        <w:autoSpaceDN w:val="0"/>
        <w:adjustRightInd w:val="0"/>
        <w:snapToGrid w:val="0"/>
        <w:spacing w:line="240" w:lineRule="auto"/>
        <w:jc w:val="left"/>
        <w:textAlignment w:val="baseline"/>
        <w:rPr>
          <w:rFonts w:hint="eastAsia" w:eastAsia="宋体"/>
          <w:lang w:eastAsia="zh-CN"/>
        </w:rPr>
      </w:pPr>
    </w:p>
    <w:p>
      <w:pPr>
        <w:spacing w:before="116" w:line="219" w:lineRule="auto"/>
        <w:rPr>
          <w:rFonts w:ascii="宋体" w:hAnsi="宋体" w:eastAsia="宋体" w:cs="宋体"/>
          <w:sz w:val="24"/>
          <w:szCs w:val="24"/>
          <w14:textOutline w14:w="4358" w14:cap="sq" w14:cmpd="sng">
            <w14:solidFill>
              <w14:srgbClr w14:val="000000"/>
            </w14:solidFill>
            <w14:prstDash w14:val="solid"/>
            <w14:bevel/>
          </w14:textOutline>
        </w:rPr>
      </w:pPr>
    </w:p>
    <w:tbl>
      <w:tblPr>
        <w:tblStyle w:val="18"/>
        <w:tblpPr w:leftFromText="180" w:rightFromText="180" w:vertAnchor="page" w:horzAnchor="page" w:tblpX="609" w:tblpY="2300"/>
        <w:tblOverlap w:val="never"/>
        <w:tblW w:w="10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179"/>
        <w:gridCol w:w="905"/>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406" w:type="dxa"/>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r>
              <w:rPr>
                <w:rFonts w:hint="eastAsia" w:ascii="仿宋" w:hAnsi="仿宋" w:eastAsia="仿宋" w:cs="仿宋"/>
                <w:sz w:val="24"/>
                <w:szCs w:val="24"/>
              </w:rPr>
              <w:t>1</w:t>
            </w:r>
          </w:p>
        </w:tc>
        <w:tc>
          <w:tcPr>
            <w:tcW w:w="1179"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投标</w:t>
            </w:r>
          </w:p>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报价</w:t>
            </w:r>
          </w:p>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35</w:t>
            </w:r>
            <w:r>
              <w:rPr>
                <w:rFonts w:hint="eastAsia" w:ascii="仿宋" w:hAnsi="仿宋" w:eastAsia="仿宋" w:cs="仿宋"/>
                <w:sz w:val="24"/>
                <w:szCs w:val="24"/>
              </w:rPr>
              <w:t>分）</w:t>
            </w:r>
          </w:p>
        </w:tc>
        <w:tc>
          <w:tcPr>
            <w:tcW w:w="90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分</w:t>
            </w:r>
          </w:p>
        </w:tc>
        <w:tc>
          <w:tcPr>
            <w:tcW w:w="7812" w:type="dxa"/>
            <w:noWrap w:val="0"/>
            <w:tcMar>
              <w:left w:w="57" w:type="dxa"/>
              <w:right w:w="57" w:type="dxa"/>
            </w:tcMar>
            <w:vAlign w:val="center"/>
          </w:tcPr>
          <w:p>
            <w:pPr>
              <w:widowControl/>
              <w:spacing w:line="36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完全满足招标文件技术要求且投标价格最低的投标报价为评标基准价，其价格分为满分。其他投标人的价格分别按照下列公式计算：投标报价得分=(评标基准价／投标报价)×</w:t>
            </w:r>
            <w:r>
              <w:rPr>
                <w:rFonts w:hint="eastAsia" w:ascii="仿宋" w:hAnsi="仿宋" w:eastAsia="仿宋" w:cs="仿宋"/>
                <w:kern w:val="0"/>
                <w:sz w:val="24"/>
                <w:szCs w:val="24"/>
                <w:lang w:val="en-US" w:eastAsia="zh-CN"/>
              </w:rPr>
              <w:t>35</w:t>
            </w:r>
          </w:p>
          <w:p>
            <w:pPr>
              <w:widowControl/>
              <w:spacing w:line="360" w:lineRule="exac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本项目为非专门面向中小企业，根据《政府采购促进中小企业发展管理办法》（财库【2020】46号）及（财库[2022]19号）的规定，评标时将给予此类企业进行价格扣除10%的优惠，用优惠后的价格参与评审。</w:t>
            </w:r>
          </w:p>
          <w:p>
            <w:pPr>
              <w:widowControl/>
              <w:spacing w:line="360" w:lineRule="exact"/>
              <w:jc w:val="left"/>
              <w:rPr>
                <w:rFonts w:hint="eastAsia" w:ascii="仿宋" w:hAnsi="仿宋" w:eastAsia="仿宋" w:cs="仿宋"/>
                <w:sz w:val="24"/>
                <w:szCs w:val="24"/>
              </w:rPr>
            </w:pPr>
            <w:r>
              <w:rPr>
                <w:rFonts w:hint="eastAsia" w:ascii="仿宋" w:hAnsi="仿宋" w:eastAsia="仿宋" w:cs="仿宋"/>
                <w:b/>
                <w:bCs/>
                <w:kern w:val="0"/>
                <w:sz w:val="24"/>
                <w:szCs w:val="24"/>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06" w:type="dxa"/>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r>
              <w:rPr>
                <w:rFonts w:hint="eastAsia" w:ascii="仿宋" w:hAnsi="仿宋" w:eastAsia="仿宋" w:cs="仿宋"/>
                <w:sz w:val="24"/>
                <w:szCs w:val="24"/>
              </w:rPr>
              <w:t>2</w:t>
            </w:r>
          </w:p>
        </w:tc>
        <w:tc>
          <w:tcPr>
            <w:tcW w:w="1179"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auto"/>
                <w:sz w:val="24"/>
                <w:szCs w:val="24"/>
              </w:rPr>
            </w:pPr>
          </w:p>
          <w:p>
            <w:pPr>
              <w:tabs>
                <w:tab w:val="left" w:pos="16"/>
              </w:tabs>
              <w:adjustRightIn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w:t>
            </w:r>
          </w:p>
          <w:p>
            <w:pPr>
              <w:tabs>
                <w:tab w:val="left" w:pos="16"/>
              </w:tabs>
              <w:adjustRightInd w:val="0"/>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部分</w:t>
            </w:r>
          </w:p>
          <w:p>
            <w:pPr>
              <w:tabs>
                <w:tab w:val="left" w:pos="16"/>
              </w:tabs>
              <w:adjustRightIn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40分</w:t>
            </w:r>
            <w:r>
              <w:rPr>
                <w:rFonts w:hint="eastAsia" w:ascii="仿宋" w:hAnsi="仿宋" w:eastAsia="仿宋" w:cs="仿宋"/>
                <w:color w:val="auto"/>
                <w:sz w:val="24"/>
                <w:szCs w:val="24"/>
                <w:lang w:eastAsia="zh-CN"/>
              </w:rPr>
              <w:t>）</w:t>
            </w:r>
          </w:p>
          <w:p>
            <w:pPr>
              <w:tabs>
                <w:tab w:val="left" w:pos="16"/>
              </w:tabs>
              <w:adjustRightInd w:val="0"/>
              <w:spacing w:line="240" w:lineRule="auto"/>
              <w:jc w:val="center"/>
              <w:rPr>
                <w:rFonts w:hint="eastAsia" w:ascii="仿宋" w:hAnsi="仿宋" w:eastAsia="仿宋" w:cs="仿宋"/>
                <w:color w:val="auto"/>
                <w:sz w:val="24"/>
                <w:szCs w:val="24"/>
              </w:rPr>
            </w:pPr>
          </w:p>
        </w:tc>
        <w:tc>
          <w:tcPr>
            <w:tcW w:w="90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40分</w:t>
            </w:r>
          </w:p>
        </w:tc>
        <w:tc>
          <w:tcPr>
            <w:tcW w:w="7812" w:type="dxa"/>
            <w:noWrap w:val="0"/>
            <w:tcMar>
              <w:left w:w="57" w:type="dxa"/>
              <w:right w:w="57" w:type="dxa"/>
            </w:tcMar>
            <w:vAlign w:val="center"/>
          </w:tcPr>
          <w:p>
            <w:pPr>
              <w:numPr>
                <w:ilvl w:val="0"/>
                <w:numId w:val="2"/>
              </w:numPr>
              <w:spacing w:line="240" w:lineRule="auto"/>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投标人的技术指标、参数完全符合招标文件技术指标、参数要求的得35分；正偏离每一项加1分，最多5分。</w:t>
            </w:r>
          </w:p>
          <w:p>
            <w:pPr>
              <w:numPr>
                <w:ilvl w:val="0"/>
                <w:numId w:val="0"/>
              </w:numPr>
              <w:spacing w:line="240" w:lineRule="auto"/>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2、技术参数如未能有效响应，每条扣1分，扣完为止。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406" w:type="dxa"/>
            <w:vMerge w:val="restart"/>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79" w:type="dxa"/>
            <w:vMerge w:val="restart"/>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商务</w:t>
            </w:r>
          </w:p>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部分</w:t>
            </w:r>
          </w:p>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（25分）</w:t>
            </w:r>
          </w:p>
        </w:tc>
        <w:tc>
          <w:tcPr>
            <w:tcW w:w="90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000000"/>
                <w:kern w:val="0"/>
                <w:sz w:val="24"/>
                <w:szCs w:val="24"/>
                <w:highlight w:val="none"/>
              </w:rPr>
            </w:pPr>
          </w:p>
          <w:p>
            <w:pPr>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供货安装方案</w:t>
            </w:r>
          </w:p>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8分</w:t>
            </w:r>
          </w:p>
          <w:p>
            <w:pPr>
              <w:tabs>
                <w:tab w:val="left" w:pos="16"/>
              </w:tabs>
              <w:adjustRightInd w:val="0"/>
              <w:spacing w:line="240" w:lineRule="auto"/>
              <w:jc w:val="center"/>
              <w:rPr>
                <w:rFonts w:hint="eastAsia" w:ascii="仿宋" w:hAnsi="仿宋" w:eastAsia="仿宋" w:cs="仿宋"/>
                <w:sz w:val="24"/>
                <w:szCs w:val="24"/>
                <w:lang w:val="en-US" w:eastAsia="zh-CN"/>
              </w:rPr>
            </w:pPr>
          </w:p>
        </w:tc>
        <w:tc>
          <w:tcPr>
            <w:tcW w:w="7812" w:type="dxa"/>
            <w:noWrap w:val="0"/>
            <w:tcMar>
              <w:left w:w="57" w:type="dxa"/>
              <w:right w:w="57" w:type="dxa"/>
            </w:tcMar>
            <w:vAlign w:val="center"/>
          </w:tcPr>
          <w:p>
            <w:pPr>
              <w:widowControl/>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供货、安装方案计划详细有针对性、供货进度保证措施合理且切实可行，产品安装保证措施完善，方案整体优</w:t>
            </w:r>
            <w:r>
              <w:rPr>
                <w:rFonts w:hint="eastAsia" w:ascii="仿宋" w:hAnsi="仿宋" w:eastAsia="仿宋" w:cs="仿宋"/>
                <w:kern w:val="0"/>
                <w:sz w:val="24"/>
                <w:szCs w:val="24"/>
                <w:lang w:val="en-US" w:eastAsia="zh-CN"/>
              </w:rPr>
              <w:t>的</w:t>
            </w:r>
            <w:r>
              <w:rPr>
                <w:rFonts w:hint="eastAsia" w:ascii="仿宋" w:hAnsi="仿宋" w:eastAsia="仿宋" w:cs="仿宋"/>
                <w:kern w:val="0"/>
                <w:sz w:val="24"/>
                <w:szCs w:val="24"/>
              </w:rPr>
              <w:t>得</w:t>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分；</w:t>
            </w:r>
          </w:p>
          <w:p>
            <w:pPr>
              <w:widowControl/>
              <w:spacing w:line="36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方案计划详细、供货进度保证措施合理，方案整体较好得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 xml:space="preserve">分； </w:t>
            </w:r>
          </w:p>
          <w:p>
            <w:pPr>
              <w:tabs>
                <w:tab w:val="left" w:pos="16"/>
              </w:tabs>
              <w:adjustRightInd w:val="0"/>
              <w:spacing w:line="240" w:lineRule="auto"/>
              <w:rPr>
                <w:rFonts w:hint="eastAsia" w:ascii="仿宋" w:hAnsi="仿宋" w:eastAsia="仿宋" w:cs="仿宋"/>
                <w:sz w:val="24"/>
                <w:szCs w:val="24"/>
                <w:lang w:val="en-US" w:eastAsia="zh-CN"/>
              </w:rPr>
            </w:pPr>
            <w:r>
              <w:rPr>
                <w:rFonts w:hint="eastAsia" w:ascii="仿宋" w:hAnsi="仿宋" w:eastAsia="仿宋" w:cs="仿宋"/>
                <w:kern w:val="0"/>
                <w:sz w:val="24"/>
                <w:szCs w:val="24"/>
              </w:rPr>
              <w:t xml:space="preserve">方案计划一般、供货进度保证措施一般得 </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 xml:space="preserve"> 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06"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1179"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90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售后</w:t>
            </w:r>
          </w:p>
          <w:p>
            <w:pPr>
              <w:tabs>
                <w:tab w:val="left" w:pos="16"/>
              </w:tabs>
              <w:adjustRightInd w:val="0"/>
              <w:spacing w:line="240" w:lineRule="auto"/>
              <w:jc w:val="center"/>
              <w:rPr>
                <w:rFonts w:hint="eastAsia" w:ascii="仿宋" w:hAnsi="仿宋" w:eastAsia="仿宋" w:cs="仿宋"/>
                <w:b w:val="0"/>
                <w:color w:val="auto"/>
                <w:sz w:val="24"/>
                <w:szCs w:val="24"/>
              </w:rPr>
            </w:pPr>
            <w:r>
              <w:rPr>
                <w:rFonts w:hint="eastAsia" w:ascii="仿宋" w:hAnsi="仿宋" w:eastAsia="仿宋" w:cs="仿宋"/>
                <w:b w:val="0"/>
                <w:color w:val="auto"/>
                <w:sz w:val="24"/>
                <w:szCs w:val="24"/>
              </w:rPr>
              <w:t>服务</w:t>
            </w:r>
          </w:p>
          <w:p>
            <w:pPr>
              <w:tabs>
                <w:tab w:val="left" w:pos="16"/>
              </w:tabs>
              <w:adjustRightInd w:val="0"/>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10分</w:t>
            </w:r>
          </w:p>
        </w:tc>
        <w:tc>
          <w:tcPr>
            <w:tcW w:w="7812" w:type="dxa"/>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r>
              <w:rPr>
                <w:rFonts w:hint="eastAsia" w:ascii="仿宋" w:hAnsi="仿宋" w:eastAsia="仿宋" w:cs="仿宋"/>
                <w:kern w:val="0"/>
                <w:sz w:val="24"/>
                <w:szCs w:val="24"/>
              </w:rPr>
              <w:t>售后服务承诺全面、实施周期科学、售后服务方案合理的，需配备售后服务</w:t>
            </w:r>
            <w:r>
              <w:rPr>
                <w:rFonts w:hint="eastAsia" w:ascii="仿宋" w:hAnsi="仿宋" w:eastAsia="仿宋" w:cs="仿宋"/>
                <w:kern w:val="0"/>
                <w:sz w:val="24"/>
                <w:szCs w:val="24"/>
                <w:lang w:val="en-US" w:eastAsia="zh-CN"/>
              </w:rPr>
              <w:t>人员</w:t>
            </w:r>
            <w:r>
              <w:rPr>
                <w:rFonts w:hint="eastAsia" w:ascii="仿宋" w:hAnsi="仿宋" w:eastAsia="仿宋" w:cs="仿宋"/>
                <w:kern w:val="0"/>
                <w:sz w:val="24"/>
                <w:szCs w:val="24"/>
              </w:rPr>
              <w:t>，响应时间</w:t>
            </w:r>
            <w:r>
              <w:rPr>
                <w:rFonts w:hint="eastAsia" w:ascii="仿宋" w:hAnsi="仿宋" w:eastAsia="仿宋" w:cs="仿宋"/>
                <w:kern w:val="0"/>
                <w:sz w:val="24"/>
                <w:szCs w:val="24"/>
                <w:lang w:val="en-US" w:eastAsia="zh-CN"/>
              </w:rPr>
              <w:t>为30分钟</w:t>
            </w:r>
            <w:r>
              <w:rPr>
                <w:rFonts w:hint="eastAsia" w:ascii="仿宋" w:hAnsi="仿宋" w:eastAsia="仿宋" w:cs="仿宋"/>
                <w:kern w:val="0"/>
                <w:sz w:val="24"/>
                <w:szCs w:val="24"/>
              </w:rPr>
              <w:t>内，需提供证明材料或承诺书（含</w:t>
            </w:r>
            <w:r>
              <w:rPr>
                <w:rFonts w:hint="eastAsia" w:ascii="仿宋" w:hAnsi="仿宋" w:eastAsia="仿宋" w:cs="仿宋"/>
                <w:kern w:val="0"/>
                <w:sz w:val="24"/>
                <w:szCs w:val="24"/>
                <w:lang w:val="en-US" w:eastAsia="zh-CN"/>
              </w:rPr>
              <w:t>售后</w:t>
            </w:r>
            <w:r>
              <w:rPr>
                <w:rFonts w:hint="eastAsia" w:ascii="仿宋" w:hAnsi="仿宋" w:eastAsia="仿宋" w:cs="仿宋"/>
                <w:kern w:val="0"/>
                <w:sz w:val="24"/>
                <w:szCs w:val="24"/>
              </w:rPr>
              <w:t>人员信息等），以上内容完整、优秀的得</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分，一般的得</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06"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1179"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90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质保期3分</w:t>
            </w:r>
          </w:p>
        </w:tc>
        <w:tc>
          <w:tcPr>
            <w:tcW w:w="7812" w:type="dxa"/>
            <w:noWrap w:val="0"/>
            <w:tcMar>
              <w:left w:w="57" w:type="dxa"/>
              <w:right w:w="57" w:type="dxa"/>
            </w:tcMar>
            <w:vAlign w:val="center"/>
          </w:tcPr>
          <w:p>
            <w:pPr>
              <w:tabs>
                <w:tab w:val="left" w:pos="16"/>
              </w:tabs>
              <w:adjustRightInd w:val="0"/>
              <w:spacing w:line="240" w:lineRule="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质保期完全满足招标文件要求的得</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分，（产品质保期最低为</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年）每增加1年加</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分，最高</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06"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1179" w:type="dxa"/>
            <w:vMerge w:val="continue"/>
            <w:noWrap w:val="0"/>
            <w:tcMar>
              <w:left w:w="57" w:type="dxa"/>
              <w:right w:w="57" w:type="dxa"/>
            </w:tcMar>
            <w:vAlign w:val="center"/>
          </w:tcPr>
          <w:p>
            <w:pPr>
              <w:tabs>
                <w:tab w:val="left" w:pos="16"/>
              </w:tabs>
              <w:adjustRightInd w:val="0"/>
              <w:spacing w:line="240" w:lineRule="auto"/>
              <w:rPr>
                <w:rFonts w:hint="eastAsia" w:ascii="仿宋" w:hAnsi="仿宋" w:eastAsia="仿宋" w:cs="仿宋"/>
                <w:sz w:val="24"/>
                <w:szCs w:val="24"/>
              </w:rPr>
            </w:pPr>
          </w:p>
        </w:tc>
        <w:tc>
          <w:tcPr>
            <w:tcW w:w="905" w:type="dxa"/>
            <w:noWrap w:val="0"/>
            <w:tcMar>
              <w:left w:w="57" w:type="dxa"/>
              <w:right w:w="57" w:type="dxa"/>
            </w:tcMar>
            <w:vAlign w:val="center"/>
          </w:tcPr>
          <w:p>
            <w:pPr>
              <w:tabs>
                <w:tab w:val="left" w:pos="16"/>
              </w:tabs>
              <w:adjustRightIn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企业</w:t>
            </w:r>
          </w:p>
          <w:p>
            <w:pPr>
              <w:tabs>
                <w:tab w:val="left" w:pos="16"/>
              </w:tabs>
              <w:adjustRightIn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业绩</w:t>
            </w:r>
          </w:p>
          <w:p>
            <w:pPr>
              <w:tabs>
                <w:tab w:val="left" w:pos="16"/>
              </w:tabs>
              <w:adjustRightIn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c>
          <w:tcPr>
            <w:tcW w:w="7812" w:type="dxa"/>
            <w:noWrap w:val="0"/>
            <w:tcMar>
              <w:left w:w="57" w:type="dxa"/>
              <w:right w:w="57" w:type="dxa"/>
            </w:tcMar>
            <w:vAlign w:val="center"/>
          </w:tcPr>
          <w:p>
            <w:pPr>
              <w:tabs>
                <w:tab w:val="left" w:pos="16"/>
              </w:tabs>
              <w:adjustRightInd w:val="0"/>
              <w:spacing w:line="240" w:lineRule="auto"/>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rPr>
              <w:t>近三年同类产品销售业绩证明资料</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如合同或中标通知书（需加盖单位</w:t>
            </w:r>
            <w:r>
              <w:rPr>
                <w:rFonts w:hint="eastAsia" w:ascii="仿宋" w:hAnsi="仿宋" w:eastAsia="仿宋" w:cs="仿宋"/>
                <w:color w:val="auto"/>
                <w:kern w:val="0"/>
                <w:sz w:val="24"/>
                <w:szCs w:val="24"/>
                <w:lang w:val="en-US" w:eastAsia="zh-CN"/>
              </w:rPr>
              <w:t>公章</w:t>
            </w:r>
            <w:r>
              <w:rPr>
                <w:rFonts w:hint="eastAsia" w:ascii="仿宋" w:hAnsi="仿宋" w:eastAsia="仿宋" w:cs="仿宋"/>
                <w:color w:val="auto"/>
                <w:kern w:val="0"/>
                <w:sz w:val="24"/>
                <w:szCs w:val="24"/>
              </w:rPr>
              <w:t>），每提供1份有效类似销售业绩得</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分，满分</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分。</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证明材料中需明确显示设备名称、规格型号等，未提供证明资料或无法辨识的，视为无效业绩不计分</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w:t>
            </w:r>
          </w:p>
        </w:tc>
      </w:tr>
    </w:tbl>
    <w:p>
      <w:pPr>
        <w:spacing w:before="116" w:line="219" w:lineRule="auto"/>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注：计算结果在小数点后均保留两位小数，后余位数四舍五入计取。</w:t>
      </w:r>
    </w:p>
    <w:p>
      <w:pPr>
        <w:spacing w:line="255" w:lineRule="auto"/>
        <w:rPr>
          <w:rFonts w:ascii="Arial"/>
          <w:sz w:val="21"/>
        </w:rPr>
      </w:pPr>
    </w:p>
    <w:p>
      <w:pPr>
        <w:pStyle w:val="8"/>
        <w:spacing w:before="78" w:line="224" w:lineRule="auto"/>
        <w:ind w:left="602"/>
        <w:rPr>
          <w:sz w:val="24"/>
          <w:szCs w:val="24"/>
        </w:rPr>
      </w:pPr>
      <w:r>
        <w:rPr>
          <w:spacing w:val="-6"/>
          <w:sz w:val="24"/>
          <w:szCs w:val="24"/>
        </w:rPr>
        <w:t>11、备注</w:t>
      </w:r>
    </w:p>
    <w:p>
      <w:pPr>
        <w:pStyle w:val="8"/>
        <w:spacing w:before="175" w:line="359" w:lineRule="auto"/>
        <w:ind w:left="111" w:right="36" w:firstLine="491"/>
        <w:rPr>
          <w:sz w:val="24"/>
          <w:szCs w:val="24"/>
        </w:rPr>
      </w:pPr>
      <w:r>
        <w:rPr>
          <w:sz w:val="24"/>
          <w:szCs w:val="24"/>
        </w:rPr>
        <w:t>11.1</w:t>
      </w:r>
      <w:r>
        <w:rPr>
          <w:spacing w:val="-28"/>
          <w:sz w:val="24"/>
          <w:szCs w:val="24"/>
        </w:rPr>
        <w:t xml:space="preserve"> </w:t>
      </w:r>
      <w:r>
        <w:rPr>
          <w:sz w:val="24"/>
          <w:szCs w:val="24"/>
        </w:rPr>
        <w:t>根据《政府采购服务和服务招投标管理办法》第</w:t>
      </w:r>
      <w:r>
        <w:rPr>
          <w:spacing w:val="-45"/>
          <w:sz w:val="24"/>
          <w:szCs w:val="24"/>
        </w:rPr>
        <w:t xml:space="preserve"> </w:t>
      </w:r>
      <w:r>
        <w:rPr>
          <w:sz w:val="24"/>
          <w:szCs w:val="24"/>
        </w:rPr>
        <w:t>87</w:t>
      </w:r>
      <w:r>
        <w:rPr>
          <w:spacing w:val="-36"/>
          <w:sz w:val="24"/>
          <w:szCs w:val="24"/>
        </w:rPr>
        <w:t xml:space="preserve"> </w:t>
      </w:r>
      <w:r>
        <w:rPr>
          <w:sz w:val="24"/>
          <w:szCs w:val="24"/>
        </w:rPr>
        <w:t xml:space="preserve">号令第六十条  评标委员会认 </w:t>
      </w:r>
      <w:r>
        <w:rPr>
          <w:spacing w:val="1"/>
          <w:sz w:val="24"/>
          <w:szCs w:val="24"/>
        </w:rPr>
        <w:t>为投标人的报价明显低于其他通过符合性审查投标</w:t>
      </w:r>
      <w:r>
        <w:rPr>
          <w:sz w:val="24"/>
          <w:szCs w:val="24"/>
        </w:rPr>
        <w:t xml:space="preserve">人的报价，有可能影响产品质量或者不能 </w:t>
      </w:r>
      <w:r>
        <w:rPr>
          <w:spacing w:val="-4"/>
          <w:sz w:val="24"/>
          <w:szCs w:val="24"/>
        </w:rPr>
        <w:t>诚信履约的，应当要求其在评标现场合理的时间内提供书面说明，必要时提交相关证明材料；</w:t>
      </w:r>
    </w:p>
    <w:p>
      <w:pPr>
        <w:pStyle w:val="8"/>
        <w:spacing w:line="220" w:lineRule="auto"/>
        <w:ind w:left="111"/>
        <w:rPr>
          <w:sz w:val="24"/>
          <w:szCs w:val="24"/>
        </w:rPr>
      </w:pPr>
      <w:r>
        <w:rPr>
          <w:spacing w:val="-1"/>
          <w:sz w:val="24"/>
          <w:szCs w:val="24"/>
        </w:rPr>
        <w:t>投标人不能证明其报价合理性的，评标委员会应当将其作为无效投标处理。</w:t>
      </w:r>
    </w:p>
    <w:p>
      <w:pPr>
        <w:pStyle w:val="8"/>
        <w:spacing w:before="179" w:line="468" w:lineRule="exact"/>
        <w:ind w:left="602"/>
        <w:rPr>
          <w:sz w:val="24"/>
          <w:szCs w:val="24"/>
        </w:rPr>
      </w:pPr>
      <w:r>
        <w:rPr>
          <w:spacing w:val="-2"/>
          <w:position w:val="17"/>
          <w:sz w:val="24"/>
          <w:szCs w:val="24"/>
        </w:rPr>
        <w:t>11.2</w:t>
      </w:r>
      <w:r>
        <w:rPr>
          <w:spacing w:val="-29"/>
          <w:position w:val="17"/>
          <w:sz w:val="24"/>
          <w:szCs w:val="24"/>
        </w:rPr>
        <w:t xml:space="preserve"> </w:t>
      </w:r>
      <w:r>
        <w:rPr>
          <w:spacing w:val="-2"/>
          <w:position w:val="17"/>
          <w:sz w:val="24"/>
          <w:szCs w:val="24"/>
        </w:rPr>
        <w:t>供应商在评标过程中，所进行的力图影响评标结果的不符合招标规则的活动，可</w:t>
      </w:r>
      <w:r>
        <w:rPr>
          <w:rFonts w:hint="eastAsia"/>
          <w:spacing w:val="-2"/>
          <w:position w:val="17"/>
          <w:sz w:val="24"/>
          <w:szCs w:val="24"/>
          <w:lang w:val="en-US" w:eastAsia="zh-CN"/>
        </w:rPr>
        <w:t>能</w:t>
      </w:r>
      <w:r>
        <w:rPr>
          <w:spacing w:val="-2"/>
          <w:sz w:val="24"/>
          <w:szCs w:val="24"/>
        </w:rPr>
        <w:t>导致其被取消中标（成交）资格。</w:t>
      </w:r>
    </w:p>
    <w:p>
      <w:pPr>
        <w:pStyle w:val="8"/>
        <w:spacing w:before="180" w:line="220" w:lineRule="auto"/>
        <w:ind w:left="602"/>
        <w:rPr>
          <w:sz w:val="24"/>
          <w:szCs w:val="24"/>
        </w:rPr>
      </w:pPr>
      <w:r>
        <w:rPr>
          <w:spacing w:val="-2"/>
          <w:sz w:val="24"/>
          <w:szCs w:val="24"/>
        </w:rPr>
        <w:t>11.3</w:t>
      </w:r>
      <w:r>
        <w:rPr>
          <w:spacing w:val="-34"/>
          <w:sz w:val="24"/>
          <w:szCs w:val="24"/>
        </w:rPr>
        <w:t xml:space="preserve"> </w:t>
      </w:r>
      <w:r>
        <w:rPr>
          <w:spacing w:val="-2"/>
          <w:sz w:val="24"/>
          <w:szCs w:val="24"/>
        </w:rPr>
        <w:t>与竞争性磋商文件有重大偏离的投标文件将被拒绝。</w:t>
      </w:r>
    </w:p>
    <w:p>
      <w:pPr>
        <w:pStyle w:val="8"/>
        <w:spacing w:before="290" w:line="349" w:lineRule="auto"/>
        <w:ind w:left="115" w:right="285" w:firstLine="487"/>
        <w:jc w:val="both"/>
        <w:rPr>
          <w:rFonts w:hint="eastAsia"/>
          <w:spacing w:val="1"/>
          <w:sz w:val="24"/>
          <w:szCs w:val="24"/>
          <w:lang w:val="en-US" w:eastAsia="zh-CN"/>
        </w:rPr>
      </w:pPr>
      <w:r>
        <w:rPr>
          <w:spacing w:val="2"/>
          <w:sz w:val="24"/>
          <w:szCs w:val="24"/>
        </w:rPr>
        <w:t>附：对于商务部分（投标报价）的评分，按以下方法进行：</w:t>
      </w:r>
      <w:r>
        <w:rPr>
          <w:spacing w:val="1"/>
          <w:sz w:val="24"/>
          <w:szCs w:val="24"/>
        </w:rPr>
        <w:t>价格分统一采用低价优先</w:t>
      </w:r>
      <w:r>
        <w:rPr>
          <w:spacing w:val="2"/>
          <w:sz w:val="24"/>
          <w:szCs w:val="24"/>
        </w:rPr>
        <w:t>法计算，即满足竞争性磋商文件要求且评标价格最低的报价为评标基准价</w:t>
      </w:r>
      <w:r>
        <w:rPr>
          <w:spacing w:val="1"/>
          <w:sz w:val="24"/>
          <w:szCs w:val="24"/>
        </w:rPr>
        <w:t>，其价格分为满分。其他投标人的价格分统一按照下列公式计算</w:t>
      </w:r>
      <w:r>
        <w:rPr>
          <w:sz w:val="24"/>
          <w:szCs w:val="24"/>
        </w:rPr>
        <w:t>：投标报价得分=（基准价/投标报价）</w:t>
      </w:r>
      <w:r>
        <w:rPr>
          <w:spacing w:val="-70"/>
          <w:sz w:val="24"/>
          <w:szCs w:val="24"/>
        </w:rPr>
        <w:t xml:space="preserve"> </w:t>
      </w:r>
      <w:r>
        <w:rPr>
          <w:sz w:val="24"/>
          <w:szCs w:val="24"/>
        </w:rPr>
        <w:t>×</w:t>
      </w:r>
      <w:r>
        <w:rPr>
          <w:rFonts w:hint="eastAsia"/>
          <w:spacing w:val="1"/>
          <w:sz w:val="24"/>
          <w:szCs w:val="24"/>
          <w:lang w:val="en-US" w:eastAsia="zh-CN"/>
        </w:rPr>
        <w:t>35</w:t>
      </w:r>
    </w:p>
    <w:p>
      <w:pPr>
        <w:pStyle w:val="8"/>
        <w:spacing w:before="78" w:line="360" w:lineRule="auto"/>
        <w:ind w:right="188" w:firstLine="480" w:firstLineChars="200"/>
        <w:rPr>
          <w:sz w:val="24"/>
          <w:szCs w:val="24"/>
        </w:rPr>
      </w:pPr>
      <w:r>
        <w:rPr>
          <w:sz w:val="24"/>
          <w:szCs w:val="24"/>
        </w:rPr>
        <w:t>11.4</w:t>
      </w:r>
      <w:r>
        <w:rPr>
          <w:spacing w:val="-43"/>
          <w:sz w:val="24"/>
          <w:szCs w:val="24"/>
        </w:rPr>
        <w:t xml:space="preserve"> </w:t>
      </w:r>
      <w:r>
        <w:rPr>
          <w:sz w:val="24"/>
          <w:szCs w:val="24"/>
        </w:rPr>
        <w:t>各评标委员会成员对每个投标人的上述指标的打</w:t>
      </w:r>
      <w:r>
        <w:rPr>
          <w:spacing w:val="-1"/>
          <w:sz w:val="24"/>
          <w:szCs w:val="24"/>
        </w:rPr>
        <w:t>分（除报价外）的算术平均分，</w:t>
      </w:r>
      <w:r>
        <w:rPr>
          <w:sz w:val="24"/>
          <w:szCs w:val="24"/>
        </w:rPr>
        <w:t xml:space="preserve"> </w:t>
      </w:r>
      <w:r>
        <w:rPr>
          <w:spacing w:val="2"/>
          <w:sz w:val="24"/>
          <w:szCs w:val="24"/>
        </w:rPr>
        <w:t>加上经计算的报价得分，即为该投标人的最终综合评估分。评标委员会将按投标</w:t>
      </w:r>
      <w:r>
        <w:rPr>
          <w:spacing w:val="1"/>
          <w:sz w:val="24"/>
          <w:szCs w:val="24"/>
        </w:rPr>
        <w:t>人得分顺</w:t>
      </w:r>
      <w:r>
        <w:rPr>
          <w:sz w:val="24"/>
          <w:szCs w:val="24"/>
        </w:rPr>
        <w:t xml:space="preserve"> </w:t>
      </w:r>
      <w:r>
        <w:rPr>
          <w:spacing w:val="2"/>
          <w:sz w:val="24"/>
          <w:szCs w:val="24"/>
        </w:rPr>
        <w:t>序由高到低依次排名，得分相同的，按投标报价由低到高顺序排列。得分及</w:t>
      </w:r>
      <w:r>
        <w:rPr>
          <w:spacing w:val="1"/>
          <w:sz w:val="24"/>
          <w:szCs w:val="24"/>
        </w:rPr>
        <w:t>报价相同的，</w:t>
      </w:r>
    </w:p>
    <w:p>
      <w:pPr>
        <w:pStyle w:val="8"/>
        <w:spacing w:line="221" w:lineRule="auto"/>
        <w:ind w:left="14"/>
        <w:rPr>
          <w:sz w:val="24"/>
          <w:szCs w:val="24"/>
        </w:rPr>
      </w:pPr>
      <w:r>
        <w:rPr>
          <w:spacing w:val="-1"/>
          <w:sz w:val="24"/>
          <w:szCs w:val="24"/>
        </w:rPr>
        <w:t>按技术指标优劣顺序排列。得分最高的前一名至前三名投标人将成为中标（成</w:t>
      </w:r>
      <w:r>
        <w:rPr>
          <w:spacing w:val="-2"/>
          <w:sz w:val="24"/>
          <w:szCs w:val="24"/>
        </w:rPr>
        <w:t>交）候选人。</w:t>
      </w:r>
    </w:p>
    <w:p>
      <w:pPr>
        <w:pStyle w:val="8"/>
        <w:spacing w:before="180" w:line="220" w:lineRule="auto"/>
        <w:ind w:left="504"/>
        <w:rPr>
          <w:sz w:val="24"/>
          <w:szCs w:val="24"/>
        </w:rPr>
      </w:pPr>
      <w:r>
        <w:rPr>
          <w:spacing w:val="-1"/>
          <w:sz w:val="24"/>
          <w:szCs w:val="24"/>
        </w:rPr>
        <w:t>11.5</w:t>
      </w:r>
      <w:r>
        <w:rPr>
          <w:spacing w:val="-38"/>
          <w:sz w:val="24"/>
          <w:szCs w:val="24"/>
        </w:rPr>
        <w:t xml:space="preserve"> </w:t>
      </w:r>
      <w:r>
        <w:rPr>
          <w:spacing w:val="-1"/>
          <w:sz w:val="24"/>
          <w:szCs w:val="24"/>
        </w:rPr>
        <w:t>最低报价不作为评标的唯一依据。采购人不承诺将合同</w:t>
      </w:r>
      <w:r>
        <w:rPr>
          <w:spacing w:val="-2"/>
          <w:sz w:val="24"/>
          <w:szCs w:val="24"/>
        </w:rPr>
        <w:t>授予报价最低的投标人。</w:t>
      </w:r>
    </w:p>
    <w:p>
      <w:pPr>
        <w:pStyle w:val="8"/>
        <w:spacing w:before="181" w:line="468" w:lineRule="exact"/>
        <w:ind w:left="504"/>
        <w:rPr>
          <w:sz w:val="24"/>
          <w:szCs w:val="24"/>
        </w:rPr>
      </w:pPr>
      <w:r>
        <w:rPr>
          <w:position w:val="17"/>
          <w:sz w:val="24"/>
          <w:szCs w:val="24"/>
        </w:rPr>
        <w:t>11.6</w:t>
      </w:r>
      <w:r>
        <w:rPr>
          <w:spacing w:val="-45"/>
          <w:position w:val="17"/>
          <w:sz w:val="24"/>
          <w:szCs w:val="24"/>
        </w:rPr>
        <w:t xml:space="preserve"> </w:t>
      </w:r>
      <w:r>
        <w:rPr>
          <w:position w:val="17"/>
          <w:sz w:val="24"/>
          <w:szCs w:val="24"/>
        </w:rPr>
        <w:t>经评标委员会评议，认为投标报价过高、超出采购人</w:t>
      </w:r>
      <w:r>
        <w:rPr>
          <w:spacing w:val="-1"/>
          <w:position w:val="17"/>
          <w:sz w:val="24"/>
          <w:szCs w:val="24"/>
        </w:rPr>
        <w:t>预算的项目，可以不确立中</w:t>
      </w:r>
    </w:p>
    <w:p>
      <w:pPr>
        <w:pStyle w:val="8"/>
        <w:spacing w:line="222" w:lineRule="auto"/>
        <w:ind w:left="13"/>
        <w:rPr>
          <w:sz w:val="24"/>
          <w:szCs w:val="24"/>
        </w:rPr>
      </w:pPr>
      <w:r>
        <w:rPr>
          <w:spacing w:val="-2"/>
          <w:sz w:val="24"/>
          <w:szCs w:val="24"/>
        </w:rPr>
        <w:t>标（成交）人，做为废标处理。</w:t>
      </w:r>
    </w:p>
    <w:p>
      <w:pPr>
        <w:pStyle w:val="8"/>
        <w:spacing w:before="179" w:line="222" w:lineRule="auto"/>
        <w:ind w:left="504"/>
        <w:rPr>
          <w:sz w:val="24"/>
          <w:szCs w:val="24"/>
        </w:rPr>
      </w:pPr>
      <w:r>
        <w:rPr>
          <w:spacing w:val="-3"/>
          <w:sz w:val="24"/>
          <w:szCs w:val="24"/>
          <w14:textOutline w14:w="4358" w14:cap="sq" w14:cmpd="sng">
            <w14:solidFill>
              <w14:srgbClr w14:val="000000"/>
            </w14:solidFill>
            <w14:prstDash w14:val="solid"/>
            <w14:bevel/>
          </w14:textOutline>
        </w:rPr>
        <w:t>12、无效投标条款</w:t>
      </w:r>
    </w:p>
    <w:p>
      <w:pPr>
        <w:pStyle w:val="8"/>
        <w:spacing w:before="113" w:line="222" w:lineRule="auto"/>
        <w:ind w:left="504"/>
        <w:rPr>
          <w:sz w:val="24"/>
          <w:szCs w:val="24"/>
        </w:rPr>
      </w:pPr>
      <w:r>
        <w:rPr>
          <w:spacing w:val="-2"/>
          <w:sz w:val="24"/>
          <w:szCs w:val="24"/>
        </w:rPr>
        <w:t>12.1</w:t>
      </w:r>
      <w:r>
        <w:rPr>
          <w:spacing w:val="-38"/>
          <w:sz w:val="24"/>
          <w:szCs w:val="24"/>
        </w:rPr>
        <w:t xml:space="preserve"> </w:t>
      </w:r>
      <w:r>
        <w:rPr>
          <w:spacing w:val="-2"/>
          <w:sz w:val="24"/>
          <w:szCs w:val="24"/>
        </w:rPr>
        <w:t>投标文件有下列情形之一的,其投标文件拒收:</w:t>
      </w:r>
    </w:p>
    <w:p>
      <w:pPr>
        <w:pStyle w:val="8"/>
        <w:spacing w:before="111" w:line="265" w:lineRule="auto"/>
        <w:ind w:left="20" w:right="188" w:firstLine="629"/>
        <w:rPr>
          <w:sz w:val="24"/>
          <w:szCs w:val="24"/>
        </w:rPr>
      </w:pPr>
      <w:r>
        <w:rPr>
          <w:spacing w:val="-2"/>
          <w:sz w:val="24"/>
          <w:szCs w:val="24"/>
          <w14:textOutline w14:w="4358" w14:cap="sq" w14:cmpd="sng">
            <w14:solidFill>
              <w14:srgbClr w14:val="000000"/>
            </w14:solidFill>
            <w14:prstDash w14:val="solid"/>
            <w14:bevel/>
          </w14:textOutline>
        </w:rPr>
        <w:t>(1)</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未在开标截止时间前通过网上招标投标系统递交有效电子投标文件的，开</w:t>
      </w:r>
      <w:r>
        <w:rPr>
          <w:spacing w:val="-3"/>
          <w:sz w:val="24"/>
          <w:szCs w:val="24"/>
          <w14:textOutline w14:w="4358" w14:cap="sq" w14:cmpd="sng">
            <w14:solidFill>
              <w14:srgbClr w14:val="000000"/>
            </w14:solidFill>
            <w14:prstDash w14:val="solid"/>
            <w14:bevel/>
          </w14:textOutline>
        </w:rPr>
        <w:t>标系统</w:t>
      </w:r>
      <w:r>
        <w:rPr>
          <w:sz w:val="24"/>
          <w:szCs w:val="24"/>
        </w:rPr>
        <w:t xml:space="preserve"> </w:t>
      </w:r>
      <w:r>
        <w:rPr>
          <w:spacing w:val="-4"/>
          <w:sz w:val="24"/>
          <w:szCs w:val="24"/>
          <w14:textOutline w14:w="4358" w14:cap="sq" w14:cmpd="sng">
            <w14:solidFill>
              <w14:srgbClr w14:val="000000"/>
            </w14:solidFill>
            <w14:prstDash w14:val="solid"/>
            <w14:bevel/>
          </w14:textOutline>
        </w:rPr>
        <w:t>不予接收。</w:t>
      </w:r>
    </w:p>
    <w:p>
      <w:pPr>
        <w:pStyle w:val="8"/>
        <w:spacing w:before="112" w:line="286" w:lineRule="auto"/>
        <w:ind w:left="13" w:right="188" w:firstLine="485"/>
        <w:rPr>
          <w:sz w:val="24"/>
          <w:szCs w:val="24"/>
        </w:rPr>
      </w:pPr>
      <w:r>
        <w:rPr>
          <w:spacing w:val="-1"/>
          <w:sz w:val="24"/>
          <w:szCs w:val="24"/>
          <w14:textOutline w14:w="4358" w14:cap="sq" w14:cmpd="sng">
            <w14:solidFill>
              <w14:srgbClr w14:val="000000"/>
            </w14:solidFill>
            <w14:prstDash w14:val="solid"/>
            <w14:bevel/>
          </w14:textOutline>
        </w:rPr>
        <w:t>（2）所有投标人应在规定时间里完成投标文件的解密工</w:t>
      </w:r>
      <w:r>
        <w:rPr>
          <w:spacing w:val="-2"/>
          <w:sz w:val="24"/>
          <w:szCs w:val="24"/>
          <w14:textOutline w14:w="4358" w14:cap="sq" w14:cmpd="sng">
            <w14:solidFill>
              <w14:srgbClr w14:val="000000"/>
            </w14:solidFill>
            <w14:prstDash w14:val="solid"/>
            <w14:bevel/>
          </w14:textOutline>
        </w:rPr>
        <w:t>作【投标人使用其有效加密锁</w:t>
      </w:r>
      <w:r>
        <w:rPr>
          <w:sz w:val="24"/>
          <w:szCs w:val="24"/>
        </w:rPr>
        <w:t xml:space="preserve"> </w:t>
      </w:r>
      <w:r>
        <w:rPr>
          <w:spacing w:val="2"/>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CA</w:t>
      </w:r>
      <w:r>
        <w:rPr>
          <w:spacing w:val="-30"/>
          <w:sz w:val="24"/>
          <w:szCs w:val="24"/>
        </w:rPr>
        <w:t xml:space="preserve"> </w:t>
      </w:r>
      <w:r>
        <w:rPr>
          <w:spacing w:val="2"/>
          <w:sz w:val="24"/>
          <w:szCs w:val="24"/>
          <w14:textOutline w14:w="4358" w14:cap="sq" w14:cmpd="sng">
            <w14:solidFill>
              <w14:srgbClr w14:val="000000"/>
            </w14:solidFill>
            <w14:prstDash w14:val="solid"/>
            <w14:bevel/>
          </w14:textOutline>
        </w:rPr>
        <w:t>锁）进行解密（因投标人原因未能提供有效</w:t>
      </w:r>
      <w:r>
        <w:rPr>
          <w:spacing w:val="-49"/>
          <w:sz w:val="24"/>
          <w:szCs w:val="24"/>
        </w:rPr>
        <w:t xml:space="preserve"> </w:t>
      </w:r>
      <w:r>
        <w:rPr>
          <w:sz w:val="24"/>
          <w:szCs w:val="24"/>
          <w14:textOutline w14:w="4358" w14:cap="sq" w14:cmpd="sng">
            <w14:solidFill>
              <w14:srgbClr w14:val="000000"/>
            </w14:solidFill>
            <w14:prstDash w14:val="solid"/>
            <w14:bevel/>
          </w14:textOutline>
        </w:rPr>
        <w:t>CA</w:t>
      </w:r>
      <w:r>
        <w:rPr>
          <w:spacing w:val="-38"/>
          <w:sz w:val="24"/>
          <w:szCs w:val="24"/>
        </w:rPr>
        <w:t xml:space="preserve"> </w:t>
      </w:r>
      <w:r>
        <w:rPr>
          <w:spacing w:val="2"/>
          <w:sz w:val="24"/>
          <w:szCs w:val="24"/>
          <w14:textOutline w14:w="4358" w14:cap="sq" w14:cmpd="sng">
            <w14:solidFill>
              <w14:srgbClr w14:val="000000"/>
            </w14:solidFill>
            <w14:prstDash w14:val="solid"/>
            <w14:bevel/>
          </w14:textOutline>
        </w:rPr>
        <w:t>锁对其投标文件进行解密的，其投标</w:t>
      </w:r>
      <w:r>
        <w:rPr>
          <w:sz w:val="24"/>
          <w:szCs w:val="24"/>
        </w:rPr>
        <w:t xml:space="preserve"> </w:t>
      </w:r>
      <w:r>
        <w:rPr>
          <w:spacing w:val="1"/>
          <w:sz w:val="24"/>
          <w:szCs w:val="24"/>
          <w14:textOutline w14:w="4358" w14:cap="sq" w14:cmpd="sng">
            <w14:solidFill>
              <w14:srgbClr w14:val="000000"/>
            </w14:solidFill>
            <w14:prstDash w14:val="solid"/>
            <w14:bevel/>
          </w14:textOutline>
        </w:rPr>
        <w:t>文件按无效标处理</w:t>
      </w:r>
      <w:r>
        <w:rPr>
          <w:spacing w:val="23"/>
          <w:sz w:val="24"/>
          <w:szCs w:val="24"/>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以网上招投标系统解密倒计时为准】，因系</w:t>
      </w:r>
      <w:r>
        <w:rPr>
          <w:sz w:val="24"/>
          <w:szCs w:val="24"/>
          <w14:textOutline w14:w="4358" w14:cap="sq" w14:cmpd="sng">
            <w14:solidFill>
              <w14:srgbClr w14:val="000000"/>
            </w14:solidFill>
            <w14:prstDash w14:val="solid"/>
            <w14:bevel/>
          </w14:textOutline>
        </w:rPr>
        <w:t>统原因未能成功解密的</w:t>
      </w:r>
      <w:r>
        <w:rPr>
          <w:spacing w:val="1"/>
          <w:sz w:val="24"/>
          <w:szCs w:val="24"/>
        </w:rPr>
        <w:t xml:space="preserve"> </w:t>
      </w:r>
      <w:r>
        <w:rPr>
          <w:sz w:val="24"/>
          <w:szCs w:val="24"/>
          <w14:textOutline w14:w="4358" w14:cap="sq" w14:cmpd="sng">
            <w14:solidFill>
              <w14:srgbClr w14:val="000000"/>
            </w14:solidFill>
            <w14:prstDash w14:val="solid"/>
            <w14:bevel/>
          </w14:textOutline>
        </w:rPr>
        <w:t>投标文件，可导入备份投标文件。备份投标文件也无法导入的，则投标文件被否决。</w:t>
      </w:r>
    </w:p>
    <w:p>
      <w:pPr>
        <w:pStyle w:val="8"/>
        <w:spacing w:before="112" w:line="220" w:lineRule="auto"/>
        <w:ind w:left="264"/>
        <w:rPr>
          <w:sz w:val="24"/>
          <w:szCs w:val="24"/>
        </w:rPr>
      </w:pPr>
      <w:r>
        <w:rPr>
          <w:spacing w:val="-1"/>
          <w:sz w:val="24"/>
          <w:szCs w:val="24"/>
        </w:rPr>
        <w:t>12.2</w:t>
      </w:r>
      <w:r>
        <w:rPr>
          <w:spacing w:val="-45"/>
          <w:sz w:val="24"/>
          <w:szCs w:val="24"/>
        </w:rPr>
        <w:t xml:space="preserve"> </w:t>
      </w:r>
      <w:r>
        <w:rPr>
          <w:spacing w:val="-1"/>
          <w:sz w:val="24"/>
          <w:szCs w:val="24"/>
        </w:rPr>
        <w:t>投标人有下列情形之一的,资格审查后</w:t>
      </w:r>
      <w:r>
        <w:rPr>
          <w:spacing w:val="-2"/>
          <w:sz w:val="24"/>
          <w:szCs w:val="24"/>
        </w:rPr>
        <w:t>其投标作无效投标处理：</w:t>
      </w:r>
    </w:p>
    <w:p>
      <w:pPr>
        <w:pStyle w:val="8"/>
        <w:spacing w:before="113" w:line="220" w:lineRule="auto"/>
        <w:ind w:left="529"/>
        <w:rPr>
          <w:sz w:val="24"/>
          <w:szCs w:val="24"/>
        </w:rPr>
      </w:pPr>
      <w:r>
        <w:rPr>
          <w:spacing w:val="-1"/>
          <w:sz w:val="24"/>
          <w:szCs w:val="24"/>
        </w:rPr>
        <w:t>(1)法定代表人参加开标会议未携带有效的法定代表人身</w:t>
      </w:r>
      <w:r>
        <w:rPr>
          <w:spacing w:val="-2"/>
          <w:sz w:val="24"/>
          <w:szCs w:val="24"/>
        </w:rPr>
        <w:t>份证明原件和本人身份证的；</w:t>
      </w:r>
    </w:p>
    <w:p>
      <w:pPr>
        <w:pStyle w:val="8"/>
        <w:spacing w:before="114" w:line="401" w:lineRule="exact"/>
        <w:ind w:left="23"/>
        <w:rPr>
          <w:sz w:val="24"/>
          <w:szCs w:val="24"/>
        </w:rPr>
      </w:pPr>
      <w:r>
        <w:rPr>
          <w:spacing w:val="-1"/>
          <w:position w:val="11"/>
          <w:sz w:val="24"/>
          <w:szCs w:val="24"/>
        </w:rPr>
        <w:t>委托代理人参加开标会议未携带有效的法定代表人授权书和本人身份证；</w:t>
      </w:r>
    </w:p>
    <w:p>
      <w:pPr>
        <w:pStyle w:val="8"/>
        <w:spacing w:before="1" w:line="222" w:lineRule="auto"/>
        <w:ind w:left="529"/>
        <w:rPr>
          <w:sz w:val="24"/>
          <w:szCs w:val="24"/>
        </w:rPr>
      </w:pPr>
      <w:r>
        <w:rPr>
          <w:spacing w:val="-3"/>
          <w:sz w:val="24"/>
          <w:szCs w:val="24"/>
        </w:rPr>
        <w:t>(2)投标人为本项目提供招标代理服务的；</w:t>
      </w:r>
    </w:p>
    <w:p>
      <w:pPr>
        <w:pStyle w:val="8"/>
        <w:spacing w:before="109" w:line="401" w:lineRule="exact"/>
        <w:ind w:left="529"/>
        <w:rPr>
          <w:sz w:val="24"/>
          <w:szCs w:val="24"/>
        </w:rPr>
      </w:pPr>
      <w:r>
        <w:rPr>
          <w:spacing w:val="-2"/>
          <w:position w:val="11"/>
          <w:sz w:val="24"/>
          <w:szCs w:val="24"/>
        </w:rPr>
        <w:t>(3)投标人与在本项目代理机构存在相互任职或工作的；</w:t>
      </w:r>
    </w:p>
    <w:p>
      <w:pPr>
        <w:pStyle w:val="8"/>
        <w:spacing w:before="1" w:line="220" w:lineRule="auto"/>
        <w:ind w:left="529"/>
        <w:rPr>
          <w:sz w:val="24"/>
          <w:szCs w:val="24"/>
        </w:rPr>
      </w:pPr>
      <w:r>
        <w:rPr>
          <w:spacing w:val="-3"/>
          <w:sz w:val="24"/>
          <w:szCs w:val="24"/>
        </w:rPr>
        <w:t>(4)投标保证金未按规定要求缴纳的；</w:t>
      </w:r>
    </w:p>
    <w:p>
      <w:pPr>
        <w:pStyle w:val="8"/>
        <w:spacing w:before="114" w:line="398" w:lineRule="exact"/>
        <w:ind w:left="529"/>
        <w:rPr>
          <w:sz w:val="24"/>
          <w:szCs w:val="24"/>
        </w:rPr>
      </w:pPr>
      <w:r>
        <w:rPr>
          <w:spacing w:val="-2"/>
          <w:position w:val="11"/>
          <w:sz w:val="24"/>
          <w:szCs w:val="24"/>
        </w:rPr>
        <w:t>(5)</w:t>
      </w:r>
      <w:r>
        <w:rPr>
          <w:spacing w:val="-2"/>
          <w:position w:val="11"/>
          <w:sz w:val="24"/>
          <w:szCs w:val="24"/>
          <w14:textOutline w14:w="4358" w14:cap="sq" w14:cmpd="sng">
            <w14:solidFill>
              <w14:srgbClr w14:val="000000"/>
            </w14:solidFill>
            <w14:prstDash w14:val="solid"/>
            <w14:bevel/>
          </w14:textOutline>
        </w:rPr>
        <w:t>评标专家无法查看并检验电子标书中相关资料的；</w:t>
      </w:r>
    </w:p>
    <w:p>
      <w:pPr>
        <w:pStyle w:val="8"/>
        <w:spacing w:line="222" w:lineRule="auto"/>
        <w:ind w:left="529"/>
        <w:rPr>
          <w:sz w:val="24"/>
          <w:szCs w:val="24"/>
        </w:rPr>
      </w:pPr>
      <w:r>
        <w:rPr>
          <w:spacing w:val="-4"/>
          <w:sz w:val="24"/>
          <w:szCs w:val="24"/>
        </w:rPr>
        <w:t>(6)投标人超出营业范围投标的；</w:t>
      </w:r>
    </w:p>
    <w:p>
      <w:pPr>
        <w:pStyle w:val="8"/>
        <w:spacing w:before="112" w:line="401" w:lineRule="exact"/>
        <w:ind w:left="529"/>
        <w:rPr>
          <w:sz w:val="24"/>
          <w:szCs w:val="24"/>
        </w:rPr>
      </w:pPr>
      <w:r>
        <w:rPr>
          <w:spacing w:val="-3"/>
          <w:position w:val="11"/>
          <w:sz w:val="24"/>
          <w:szCs w:val="24"/>
        </w:rPr>
        <w:t>(7)联合体投标未提交联合体协议的；</w:t>
      </w:r>
    </w:p>
    <w:p>
      <w:pPr>
        <w:pStyle w:val="8"/>
        <w:spacing w:line="222" w:lineRule="auto"/>
        <w:ind w:left="529"/>
        <w:rPr>
          <w:sz w:val="24"/>
          <w:szCs w:val="24"/>
        </w:rPr>
      </w:pPr>
      <w:r>
        <w:rPr>
          <w:spacing w:val="-6"/>
          <w:sz w:val="24"/>
          <w:szCs w:val="24"/>
        </w:rPr>
        <w:t>(8)被暂停营业的；</w:t>
      </w:r>
    </w:p>
    <w:p>
      <w:pPr>
        <w:pStyle w:val="8"/>
        <w:spacing w:before="110" w:line="401" w:lineRule="exact"/>
        <w:ind w:left="529"/>
        <w:rPr>
          <w:sz w:val="24"/>
          <w:szCs w:val="24"/>
        </w:rPr>
      </w:pPr>
      <w:r>
        <w:rPr>
          <w:spacing w:val="-4"/>
          <w:position w:val="11"/>
          <w:sz w:val="24"/>
          <w:szCs w:val="24"/>
        </w:rPr>
        <w:t>(9)被暂停或取消投标资格的；</w:t>
      </w:r>
    </w:p>
    <w:p>
      <w:pPr>
        <w:pStyle w:val="8"/>
        <w:spacing w:line="222" w:lineRule="auto"/>
        <w:ind w:left="529"/>
        <w:rPr>
          <w:sz w:val="24"/>
          <w:szCs w:val="24"/>
        </w:rPr>
      </w:pPr>
      <w:r>
        <w:rPr>
          <w:spacing w:val="-4"/>
          <w:sz w:val="24"/>
          <w:szCs w:val="24"/>
        </w:rPr>
        <w:t>(10)财产被接管或冻结的；</w:t>
      </w:r>
    </w:p>
    <w:p>
      <w:pPr>
        <w:pStyle w:val="8"/>
        <w:spacing w:before="112" w:line="219" w:lineRule="auto"/>
        <w:ind w:left="529"/>
        <w:rPr>
          <w:sz w:val="24"/>
          <w:szCs w:val="24"/>
        </w:rPr>
      </w:pPr>
      <w:r>
        <w:rPr>
          <w:spacing w:val="-2"/>
          <w:sz w:val="24"/>
          <w:szCs w:val="24"/>
        </w:rPr>
        <w:t>(11)投标人单位负责人为同一人或者存在控股、管理关系的不同单位的；</w:t>
      </w:r>
    </w:p>
    <w:p>
      <w:pPr>
        <w:pStyle w:val="8"/>
        <w:spacing w:before="64" w:line="242" w:lineRule="auto"/>
        <w:ind w:left="499" w:right="1296"/>
        <w:rPr>
          <w:sz w:val="24"/>
          <w:szCs w:val="24"/>
        </w:rPr>
      </w:pPr>
      <w:r>
        <w:rPr>
          <w:spacing w:val="-2"/>
          <w:sz w:val="24"/>
          <w:szCs w:val="24"/>
        </w:rPr>
        <w:t>（12）投标人基本资格条件和特定资格条件中有</w:t>
      </w:r>
      <w:r>
        <w:rPr>
          <w:spacing w:val="-3"/>
          <w:sz w:val="24"/>
          <w:szCs w:val="24"/>
        </w:rPr>
        <w:t>一项及以上不符合要求的；</w:t>
      </w:r>
      <w:r>
        <w:rPr>
          <w:sz w:val="24"/>
          <w:szCs w:val="24"/>
        </w:rPr>
        <w:t xml:space="preserve"> </w:t>
      </w:r>
      <w:r>
        <w:rPr>
          <w:spacing w:val="-2"/>
          <w:sz w:val="24"/>
          <w:szCs w:val="24"/>
        </w:rPr>
        <w:t>（13）投标人使用相同的</w:t>
      </w:r>
      <w:r>
        <w:rPr>
          <w:spacing w:val="-53"/>
          <w:sz w:val="24"/>
          <w:szCs w:val="24"/>
        </w:rPr>
        <w:t xml:space="preserve"> </w:t>
      </w:r>
      <w:r>
        <w:rPr>
          <w:spacing w:val="-2"/>
          <w:sz w:val="24"/>
          <w:szCs w:val="24"/>
        </w:rPr>
        <w:t>MAC</w:t>
      </w:r>
      <w:r>
        <w:rPr>
          <w:spacing w:val="-43"/>
          <w:sz w:val="24"/>
          <w:szCs w:val="24"/>
        </w:rPr>
        <w:t xml:space="preserve"> </w:t>
      </w:r>
      <w:r>
        <w:rPr>
          <w:spacing w:val="-2"/>
          <w:sz w:val="24"/>
          <w:szCs w:val="24"/>
        </w:rPr>
        <w:t>地址进行报名的；</w:t>
      </w:r>
    </w:p>
    <w:p>
      <w:pPr>
        <w:pStyle w:val="8"/>
        <w:spacing w:before="55" w:line="241" w:lineRule="auto"/>
        <w:ind w:left="13" w:right="185" w:firstLine="485"/>
        <w:rPr>
          <w:sz w:val="24"/>
          <w:szCs w:val="24"/>
        </w:rPr>
      </w:pPr>
      <w:r>
        <w:rPr>
          <w:spacing w:val="2"/>
          <w:sz w:val="24"/>
          <w:szCs w:val="24"/>
        </w:rPr>
        <w:t>（14）其它情形，经评标委员会委提出按无效投标处理，并经公共资源交</w:t>
      </w:r>
      <w:r>
        <w:rPr>
          <w:spacing w:val="1"/>
          <w:sz w:val="24"/>
          <w:szCs w:val="24"/>
        </w:rPr>
        <w:t>易监督部门</w:t>
      </w:r>
      <w:r>
        <w:rPr>
          <w:sz w:val="24"/>
          <w:szCs w:val="24"/>
        </w:rPr>
        <w:t xml:space="preserve"> </w:t>
      </w:r>
      <w:r>
        <w:rPr>
          <w:spacing w:val="-4"/>
          <w:sz w:val="24"/>
          <w:szCs w:val="24"/>
        </w:rPr>
        <w:t>核准的；</w:t>
      </w:r>
    </w:p>
    <w:p>
      <w:pPr>
        <w:pStyle w:val="8"/>
        <w:spacing w:before="51" w:line="241" w:lineRule="auto"/>
        <w:ind w:left="43" w:right="187" w:firstLine="455"/>
        <w:rPr>
          <w:rFonts w:ascii="Arial"/>
          <w:sz w:val="21"/>
        </w:rPr>
      </w:pPr>
      <w:r>
        <w:rPr>
          <w:spacing w:val="-2"/>
          <w:sz w:val="24"/>
          <w:szCs w:val="24"/>
        </w:rPr>
        <w:t>（15）投标人使用相同</w:t>
      </w:r>
      <w:r>
        <w:rPr>
          <w:spacing w:val="-38"/>
          <w:sz w:val="24"/>
          <w:szCs w:val="24"/>
        </w:rPr>
        <w:t xml:space="preserve"> </w:t>
      </w:r>
      <w:r>
        <w:rPr>
          <w:spacing w:val="-2"/>
          <w:sz w:val="24"/>
          <w:szCs w:val="24"/>
        </w:rPr>
        <w:t>IP</w:t>
      </w:r>
      <w:r>
        <w:rPr>
          <w:spacing w:val="-43"/>
          <w:sz w:val="24"/>
          <w:szCs w:val="24"/>
        </w:rPr>
        <w:t xml:space="preserve"> </w:t>
      </w:r>
      <w:r>
        <w:rPr>
          <w:spacing w:val="-2"/>
          <w:sz w:val="24"/>
          <w:szCs w:val="24"/>
        </w:rPr>
        <w:t>地址报名的，一经发现，监管部</w:t>
      </w:r>
      <w:r>
        <w:rPr>
          <w:spacing w:val="-3"/>
          <w:sz w:val="24"/>
          <w:szCs w:val="24"/>
        </w:rPr>
        <w:t>门将进一步核实，查实后按</w:t>
      </w:r>
      <w:r>
        <w:rPr>
          <w:sz w:val="24"/>
          <w:szCs w:val="24"/>
        </w:rPr>
        <w:t xml:space="preserve"> </w:t>
      </w:r>
      <w:r>
        <w:rPr>
          <w:spacing w:val="-7"/>
          <w:sz w:val="24"/>
          <w:szCs w:val="24"/>
        </w:rPr>
        <w:t>串通投标处理；</w:t>
      </w:r>
    </w:p>
    <w:p>
      <w:pPr>
        <w:pStyle w:val="8"/>
        <w:spacing w:before="78" w:line="220" w:lineRule="auto"/>
        <w:ind w:left="499"/>
        <w:rPr>
          <w:sz w:val="24"/>
          <w:szCs w:val="24"/>
        </w:rPr>
      </w:pPr>
      <w:r>
        <w:rPr>
          <w:spacing w:val="-1"/>
          <w:sz w:val="24"/>
          <w:szCs w:val="24"/>
        </w:rPr>
        <w:t>（16）竞争性磋商文件规定的其它无效投标情形。</w:t>
      </w:r>
    </w:p>
    <w:p>
      <w:pPr>
        <w:pStyle w:val="8"/>
        <w:spacing w:before="54" w:line="220" w:lineRule="auto"/>
        <w:ind w:left="384"/>
        <w:rPr>
          <w:sz w:val="24"/>
          <w:szCs w:val="24"/>
        </w:rPr>
      </w:pPr>
      <w:r>
        <w:rPr>
          <w:spacing w:val="-1"/>
          <w:sz w:val="24"/>
          <w:szCs w:val="24"/>
        </w:rPr>
        <w:t>12.3 投标人有下列情形之一的,符合性审查后其投标按无效投标处理：</w:t>
      </w:r>
    </w:p>
    <w:p>
      <w:pPr>
        <w:pStyle w:val="8"/>
        <w:spacing w:before="54" w:line="241" w:lineRule="auto"/>
        <w:ind w:left="14" w:right="188" w:firstLine="514"/>
        <w:rPr>
          <w:sz w:val="24"/>
          <w:szCs w:val="24"/>
        </w:rPr>
      </w:pPr>
      <w:r>
        <w:rPr>
          <w:spacing w:val="1"/>
          <w:sz w:val="24"/>
          <w:szCs w:val="24"/>
        </w:rPr>
        <w:t>(1) 投标文件签字、盖章不全，经评标委员会一致认定对开评标内容有实质性影响并</w:t>
      </w:r>
      <w:r>
        <w:rPr>
          <w:sz w:val="24"/>
          <w:szCs w:val="24"/>
        </w:rPr>
        <w:t xml:space="preserve"> </w:t>
      </w:r>
      <w:r>
        <w:rPr>
          <w:spacing w:val="-2"/>
          <w:sz w:val="24"/>
          <w:szCs w:val="24"/>
        </w:rPr>
        <w:t>经监督部门核准的；</w:t>
      </w:r>
    </w:p>
    <w:p>
      <w:pPr>
        <w:pStyle w:val="8"/>
        <w:spacing w:before="53" w:line="242" w:lineRule="auto"/>
        <w:ind w:left="17" w:right="187" w:firstLine="511"/>
        <w:rPr>
          <w:sz w:val="24"/>
          <w:szCs w:val="24"/>
        </w:rPr>
      </w:pPr>
      <w:r>
        <w:rPr>
          <w:spacing w:val="-2"/>
          <w:sz w:val="24"/>
          <w:szCs w:val="24"/>
        </w:rPr>
        <w:t>(2)未按规定的格式填写，实质性内容不全或关键字迹模糊、无法辨认; 经监督部门核</w:t>
      </w:r>
      <w:r>
        <w:rPr>
          <w:sz w:val="24"/>
          <w:szCs w:val="24"/>
        </w:rPr>
        <w:t xml:space="preserve"> </w:t>
      </w:r>
      <w:r>
        <w:rPr>
          <w:spacing w:val="-7"/>
          <w:sz w:val="24"/>
          <w:szCs w:val="24"/>
        </w:rPr>
        <w:t>准的；</w:t>
      </w:r>
    </w:p>
    <w:p>
      <w:pPr>
        <w:pStyle w:val="8"/>
        <w:spacing w:before="50" w:line="242" w:lineRule="auto"/>
        <w:ind w:left="20" w:right="187" w:firstLine="509"/>
        <w:rPr>
          <w:sz w:val="24"/>
          <w:szCs w:val="24"/>
        </w:rPr>
      </w:pPr>
      <w:r>
        <w:rPr>
          <w:spacing w:val="-2"/>
          <w:sz w:val="24"/>
          <w:szCs w:val="24"/>
        </w:rPr>
        <w:t>(4)同一投标人提交两个以上不同的投标文件或者投标报价，但竞争性磋商文件</w:t>
      </w:r>
      <w:r>
        <w:rPr>
          <w:spacing w:val="-3"/>
          <w:sz w:val="24"/>
          <w:szCs w:val="24"/>
        </w:rPr>
        <w:t>规定提</w:t>
      </w:r>
      <w:r>
        <w:rPr>
          <w:sz w:val="24"/>
          <w:szCs w:val="24"/>
        </w:rPr>
        <w:t xml:space="preserve"> </w:t>
      </w:r>
      <w:r>
        <w:rPr>
          <w:spacing w:val="-3"/>
          <w:sz w:val="24"/>
          <w:szCs w:val="24"/>
        </w:rPr>
        <w:t>交备选方案的除外；</w:t>
      </w:r>
    </w:p>
    <w:p>
      <w:pPr>
        <w:pStyle w:val="8"/>
        <w:spacing w:before="52" w:line="220" w:lineRule="auto"/>
        <w:ind w:left="529"/>
        <w:rPr>
          <w:sz w:val="24"/>
          <w:szCs w:val="24"/>
        </w:rPr>
      </w:pPr>
      <w:r>
        <w:rPr>
          <w:spacing w:val="-2"/>
          <w:sz w:val="24"/>
          <w:szCs w:val="24"/>
        </w:rPr>
        <w:t>(3)投标文件没有对竞争性磋商文件的实质性要求和条件作出响应;</w:t>
      </w:r>
    </w:p>
    <w:p>
      <w:pPr>
        <w:pStyle w:val="8"/>
        <w:spacing w:before="53" w:line="241" w:lineRule="auto"/>
        <w:ind w:left="15" w:right="104" w:firstLine="513"/>
        <w:rPr>
          <w:sz w:val="24"/>
          <w:szCs w:val="24"/>
        </w:rPr>
      </w:pPr>
      <w:r>
        <w:rPr>
          <w:spacing w:val="-2"/>
          <w:sz w:val="24"/>
          <w:szCs w:val="24"/>
        </w:rPr>
        <w:t>(4)投标报价超出规定的投标限价或公布的采购</w:t>
      </w:r>
      <w:r>
        <w:rPr>
          <w:spacing w:val="-3"/>
          <w:sz w:val="24"/>
          <w:szCs w:val="24"/>
        </w:rPr>
        <w:t xml:space="preserve">预算的；注：投标人的投标报价各项单 </w:t>
      </w:r>
      <w:r>
        <w:rPr>
          <w:spacing w:val="-2"/>
          <w:sz w:val="24"/>
          <w:szCs w:val="24"/>
        </w:rPr>
        <w:t>价均不得高于竞争性磋商文件给定的单价最高限价，否则，其投标文件将按无效投</w:t>
      </w:r>
      <w:r>
        <w:rPr>
          <w:spacing w:val="-3"/>
          <w:sz w:val="24"/>
          <w:szCs w:val="24"/>
        </w:rPr>
        <w:t>标处理。</w:t>
      </w:r>
    </w:p>
    <w:p>
      <w:pPr>
        <w:pStyle w:val="8"/>
        <w:spacing w:before="55"/>
        <w:ind w:left="13" w:right="187" w:firstLine="515"/>
        <w:rPr>
          <w:sz w:val="24"/>
          <w:szCs w:val="24"/>
        </w:rPr>
      </w:pPr>
      <w:r>
        <w:rPr>
          <w:spacing w:val="-2"/>
          <w:sz w:val="24"/>
          <w:szCs w:val="24"/>
        </w:rPr>
        <w:t>(5)不按评标委员会要求澄清、说明或补正的，或者评标委员会根据竞争性磋商</w:t>
      </w:r>
      <w:r>
        <w:rPr>
          <w:spacing w:val="-3"/>
          <w:sz w:val="24"/>
          <w:szCs w:val="24"/>
        </w:rPr>
        <w:t>文件的</w:t>
      </w:r>
      <w:r>
        <w:rPr>
          <w:sz w:val="24"/>
          <w:szCs w:val="24"/>
        </w:rPr>
        <w:t xml:space="preserve"> 规定对竞争性磋商文件的计算错误进行修正</w:t>
      </w:r>
      <w:r>
        <w:rPr>
          <w:spacing w:val="-1"/>
          <w:sz w:val="24"/>
          <w:szCs w:val="24"/>
        </w:rPr>
        <w:t>后，投标人不接受修正的投标报价的。</w:t>
      </w:r>
    </w:p>
    <w:p>
      <w:pPr>
        <w:pStyle w:val="8"/>
        <w:spacing w:before="55" w:line="242" w:lineRule="auto"/>
        <w:ind w:left="17" w:right="187" w:firstLine="482"/>
        <w:rPr>
          <w:sz w:val="24"/>
          <w:szCs w:val="24"/>
        </w:rPr>
      </w:pPr>
      <w:r>
        <w:rPr>
          <w:spacing w:val="-1"/>
          <w:sz w:val="24"/>
          <w:szCs w:val="24"/>
        </w:rPr>
        <w:t>（6）其它情形，经评标委员会委提出按无效投标处理，</w:t>
      </w:r>
      <w:r>
        <w:rPr>
          <w:spacing w:val="-2"/>
          <w:sz w:val="24"/>
          <w:szCs w:val="24"/>
        </w:rPr>
        <w:t>并经公共资源交易监督部门核</w:t>
      </w:r>
      <w:r>
        <w:rPr>
          <w:sz w:val="24"/>
          <w:szCs w:val="24"/>
        </w:rPr>
        <w:t xml:space="preserve"> </w:t>
      </w:r>
      <w:r>
        <w:rPr>
          <w:spacing w:val="-7"/>
          <w:sz w:val="24"/>
          <w:szCs w:val="24"/>
        </w:rPr>
        <w:t>准的；</w:t>
      </w:r>
    </w:p>
    <w:p>
      <w:pPr>
        <w:pStyle w:val="8"/>
        <w:spacing w:before="50" w:line="220" w:lineRule="auto"/>
        <w:ind w:left="499"/>
        <w:rPr>
          <w:sz w:val="24"/>
          <w:szCs w:val="24"/>
        </w:rPr>
      </w:pPr>
      <w:r>
        <w:rPr>
          <w:spacing w:val="-1"/>
          <w:sz w:val="24"/>
          <w:szCs w:val="24"/>
        </w:rPr>
        <w:t>（7）未按照竞争性磋商文件的规定提交投标保证金的；</w:t>
      </w:r>
    </w:p>
    <w:p>
      <w:pPr>
        <w:pStyle w:val="8"/>
        <w:spacing w:before="54" w:line="222" w:lineRule="auto"/>
        <w:ind w:left="499"/>
        <w:rPr>
          <w:sz w:val="24"/>
          <w:szCs w:val="24"/>
        </w:rPr>
      </w:pPr>
      <w:r>
        <w:rPr>
          <w:spacing w:val="-1"/>
          <w:sz w:val="24"/>
          <w:szCs w:val="24"/>
        </w:rPr>
        <w:t>（8）投标文件含有采购人不能接受的附加条件的;</w:t>
      </w:r>
    </w:p>
    <w:p>
      <w:pPr>
        <w:pStyle w:val="8"/>
        <w:spacing w:before="53" w:line="220" w:lineRule="auto"/>
        <w:ind w:left="499"/>
        <w:rPr>
          <w:sz w:val="24"/>
          <w:szCs w:val="24"/>
        </w:rPr>
      </w:pPr>
      <w:r>
        <w:rPr>
          <w:spacing w:val="-1"/>
          <w:sz w:val="24"/>
          <w:szCs w:val="24"/>
        </w:rPr>
        <w:t>（9）竞争性磋商文件规定的其它无效投标情形。</w:t>
      </w:r>
    </w:p>
    <w:p>
      <w:pPr>
        <w:pStyle w:val="8"/>
        <w:spacing w:before="52" w:line="221" w:lineRule="auto"/>
        <w:ind w:left="504"/>
        <w:rPr>
          <w:sz w:val="24"/>
          <w:szCs w:val="24"/>
        </w:rPr>
      </w:pPr>
      <w:r>
        <w:rPr>
          <w:spacing w:val="-1"/>
          <w:sz w:val="24"/>
          <w:szCs w:val="24"/>
        </w:rPr>
        <w:t>12.4 投标人有下列情形之一的, 详细评审后其投标按无效投标处理：</w:t>
      </w:r>
    </w:p>
    <w:p>
      <w:pPr>
        <w:pStyle w:val="8"/>
        <w:spacing w:before="53" w:line="221" w:lineRule="auto"/>
        <w:ind w:left="529"/>
        <w:rPr>
          <w:sz w:val="24"/>
          <w:szCs w:val="24"/>
        </w:rPr>
      </w:pPr>
      <w:r>
        <w:rPr>
          <w:spacing w:val="-3"/>
          <w:sz w:val="24"/>
          <w:szCs w:val="24"/>
        </w:rPr>
        <w:t>(1)投标产品不符合必须强制执行的国家标准的；</w:t>
      </w:r>
    </w:p>
    <w:p>
      <w:pPr>
        <w:pStyle w:val="8"/>
        <w:spacing w:before="54" w:line="219" w:lineRule="auto"/>
        <w:ind w:left="529"/>
        <w:rPr>
          <w:sz w:val="24"/>
          <w:szCs w:val="24"/>
        </w:rPr>
      </w:pPr>
      <w:r>
        <w:rPr>
          <w:spacing w:val="-2"/>
          <w:sz w:val="24"/>
          <w:szCs w:val="24"/>
        </w:rPr>
        <w:t>(2)投标人有串通投标、弄虚作假、行贿等违法行</w:t>
      </w:r>
      <w:r>
        <w:rPr>
          <w:spacing w:val="-3"/>
          <w:sz w:val="24"/>
          <w:szCs w:val="24"/>
        </w:rPr>
        <w:t>为；</w:t>
      </w:r>
    </w:p>
    <w:p>
      <w:pPr>
        <w:pStyle w:val="8"/>
        <w:spacing w:before="53" w:line="222" w:lineRule="auto"/>
        <w:ind w:left="529"/>
        <w:rPr>
          <w:sz w:val="24"/>
          <w:szCs w:val="24"/>
        </w:rPr>
      </w:pPr>
      <w:r>
        <w:rPr>
          <w:spacing w:val="-1"/>
          <w:sz w:val="24"/>
          <w:szCs w:val="24"/>
        </w:rPr>
        <w:t>(3)投标文件含有违反国家法律、法规的内容，</w:t>
      </w:r>
      <w:r>
        <w:rPr>
          <w:spacing w:val="-2"/>
          <w:sz w:val="24"/>
          <w:szCs w:val="24"/>
        </w:rPr>
        <w:t>或附有招标人不能接受的条件的；</w:t>
      </w:r>
    </w:p>
    <w:p>
      <w:pPr>
        <w:pStyle w:val="8"/>
        <w:spacing w:before="53" w:line="241" w:lineRule="auto"/>
        <w:ind w:left="23" w:right="188" w:firstLine="355"/>
        <w:rPr>
          <w:sz w:val="24"/>
          <w:szCs w:val="24"/>
        </w:rPr>
      </w:pPr>
      <w:r>
        <w:rPr>
          <w:sz w:val="24"/>
          <w:szCs w:val="24"/>
        </w:rPr>
        <w:t>（4）在同一项目（或同一标段）</w:t>
      </w:r>
      <w:r>
        <w:rPr>
          <w:spacing w:val="-51"/>
          <w:sz w:val="24"/>
          <w:szCs w:val="24"/>
        </w:rPr>
        <w:t xml:space="preserve"> </w:t>
      </w:r>
      <w:r>
        <w:rPr>
          <w:sz w:val="24"/>
          <w:szCs w:val="24"/>
        </w:rPr>
        <w:t xml:space="preserve">中有多个投标人有效投标报价接近最高限价，且评标 </w:t>
      </w:r>
      <w:r>
        <w:rPr>
          <w:spacing w:val="-1"/>
          <w:sz w:val="24"/>
          <w:szCs w:val="24"/>
        </w:rPr>
        <w:t>委员会认为报价出现异常的，可以宣布其投</w:t>
      </w:r>
      <w:r>
        <w:rPr>
          <w:spacing w:val="-2"/>
          <w:sz w:val="24"/>
          <w:szCs w:val="24"/>
        </w:rPr>
        <w:t>标无效；</w:t>
      </w:r>
    </w:p>
    <w:p>
      <w:pPr>
        <w:pStyle w:val="8"/>
        <w:spacing w:before="53" w:line="220" w:lineRule="auto"/>
        <w:ind w:left="379"/>
        <w:rPr>
          <w:sz w:val="24"/>
          <w:szCs w:val="24"/>
        </w:rPr>
      </w:pPr>
      <w:r>
        <w:rPr>
          <w:spacing w:val="-1"/>
          <w:sz w:val="24"/>
          <w:szCs w:val="24"/>
        </w:rPr>
        <w:t>（5）报价明显低于其他投标人，且不能证明报价合理性的投标无效；</w:t>
      </w:r>
    </w:p>
    <w:p>
      <w:pPr>
        <w:pStyle w:val="8"/>
        <w:spacing w:before="55" w:line="222" w:lineRule="auto"/>
        <w:ind w:left="379"/>
        <w:rPr>
          <w:sz w:val="24"/>
          <w:szCs w:val="24"/>
        </w:rPr>
      </w:pPr>
      <w:r>
        <w:rPr>
          <w:spacing w:val="-1"/>
          <w:sz w:val="24"/>
          <w:szCs w:val="24"/>
        </w:rPr>
        <w:t>（6）拒不确认评标委员会评审修正的投标无效；</w:t>
      </w:r>
    </w:p>
    <w:p>
      <w:pPr>
        <w:pStyle w:val="8"/>
        <w:spacing w:before="52" w:line="241" w:lineRule="auto"/>
        <w:ind w:left="17" w:right="188" w:firstLine="362"/>
        <w:rPr>
          <w:sz w:val="24"/>
          <w:szCs w:val="24"/>
        </w:rPr>
      </w:pPr>
      <w:r>
        <w:rPr>
          <w:spacing w:val="2"/>
          <w:sz w:val="24"/>
          <w:szCs w:val="24"/>
        </w:rPr>
        <w:t>（7）其它情形，经评标委员会委提出按无效投标处理，并经公共资源</w:t>
      </w:r>
      <w:r>
        <w:rPr>
          <w:spacing w:val="1"/>
          <w:sz w:val="24"/>
          <w:szCs w:val="24"/>
        </w:rPr>
        <w:t>交易监督部门核</w:t>
      </w:r>
      <w:r>
        <w:rPr>
          <w:sz w:val="24"/>
          <w:szCs w:val="24"/>
        </w:rPr>
        <w:t xml:space="preserve"> </w:t>
      </w:r>
      <w:r>
        <w:rPr>
          <w:spacing w:val="-7"/>
          <w:sz w:val="24"/>
          <w:szCs w:val="24"/>
        </w:rPr>
        <w:t>准的；</w:t>
      </w:r>
    </w:p>
    <w:p>
      <w:pPr>
        <w:pStyle w:val="8"/>
        <w:spacing w:before="52" w:line="220" w:lineRule="auto"/>
        <w:ind w:left="379"/>
        <w:rPr>
          <w:sz w:val="24"/>
          <w:szCs w:val="24"/>
        </w:rPr>
      </w:pPr>
      <w:r>
        <w:rPr>
          <w:spacing w:val="-1"/>
          <w:sz w:val="24"/>
          <w:szCs w:val="24"/>
        </w:rPr>
        <w:t>（8）竞争性磋商文件规定的其它无效投标情形。</w:t>
      </w:r>
    </w:p>
    <w:p>
      <w:pPr>
        <w:spacing w:line="220" w:lineRule="auto"/>
        <w:rPr>
          <w:sz w:val="24"/>
          <w:szCs w:val="24"/>
        </w:rPr>
        <w:sectPr>
          <w:headerReference r:id="rId27" w:type="default"/>
          <w:footerReference r:id="rId28" w:type="default"/>
          <w:pgSz w:w="11906" w:h="16839"/>
          <w:pgMar w:top="1118" w:right="1134" w:bottom="1156" w:left="1134" w:header="878" w:footer="994" w:gutter="0"/>
          <w:pgNumType w:fmt="decimal"/>
          <w:cols w:space="720" w:num="1"/>
        </w:sectPr>
      </w:pPr>
    </w:p>
    <w:p>
      <w:pPr>
        <w:pStyle w:val="8"/>
        <w:spacing w:before="329" w:line="223" w:lineRule="auto"/>
        <w:ind w:left="1940"/>
        <w:outlineLvl w:val="0"/>
        <w:rPr>
          <w:sz w:val="40"/>
          <w:szCs w:val="40"/>
        </w:rPr>
      </w:pPr>
      <w:r>
        <w:pict>
          <v:shape id="_x0000_s1026" o:spid="_x0000_s1026" o:spt="202" type="#_x0000_t202" style="position:absolute;left:0pt;margin-left:292.15pt;margin-top:783.05pt;height:10.15pt;width:6.4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pPr>
                    <w:spacing w:before="20" w:line="188" w:lineRule="auto"/>
                    <w:ind w:left="20"/>
                    <w:rPr>
                      <w:rFonts w:ascii="Times New Roman" w:hAnsi="Times New Roman" w:eastAsia="Times New Roman" w:cs="Times New Roman"/>
                      <w:sz w:val="18"/>
                      <w:szCs w:val="18"/>
                    </w:rPr>
                  </w:pPr>
                </w:p>
              </w:txbxContent>
            </v:textbox>
          </v:shape>
        </w:pict>
      </w:r>
      <w:bookmarkStart w:id="5" w:name="bookmark4"/>
      <w:bookmarkEnd w:id="5"/>
      <w:r>
        <w:rPr>
          <w:spacing w:val="3"/>
          <w:sz w:val="40"/>
          <w:szCs w:val="40"/>
          <w14:textOutline w14:w="7282" w14:cap="sq" w14:cmpd="sng">
            <w14:solidFill>
              <w14:srgbClr w14:val="000000"/>
            </w14:solidFill>
            <w14:prstDash w14:val="solid"/>
            <w14:bevel/>
          </w14:textOutline>
        </w:rPr>
        <w:t>第四章</w:t>
      </w:r>
      <w:r>
        <w:rPr>
          <w:spacing w:val="3"/>
          <w:sz w:val="40"/>
          <w:szCs w:val="40"/>
        </w:rPr>
        <w:t xml:space="preserve"> </w:t>
      </w:r>
      <w:r>
        <w:rPr>
          <w:spacing w:val="3"/>
          <w:sz w:val="40"/>
          <w:szCs w:val="40"/>
          <w14:textOutline w14:w="7282" w14:cap="sq" w14:cmpd="sng">
            <w14:solidFill>
              <w14:srgbClr w14:val="000000"/>
            </w14:solidFill>
            <w14:prstDash w14:val="solid"/>
            <w14:bevel/>
          </w14:textOutline>
        </w:rPr>
        <w:t>采购内容及技术参数要求</w:t>
      </w:r>
    </w:p>
    <w:p>
      <w:pPr>
        <w:pStyle w:val="2"/>
        <w:pageBreakBefore w:val="0"/>
        <w:kinsoku/>
        <w:wordWrap/>
        <w:overflowPunct/>
        <w:topLinePunct w:val="0"/>
        <w:autoSpaceDE/>
        <w:autoSpaceDN/>
        <w:bidi w:val="0"/>
        <w:spacing w:before="0" w:beforeLines="0" w:after="0" w:afterLines="0" w:line="460" w:lineRule="exact"/>
        <w:jc w:val="both"/>
        <w:textAlignment w:val="auto"/>
        <w:rPr>
          <w:rFonts w:ascii="仿宋" w:hAnsi="仿宋" w:eastAsia="仿宋"/>
          <w:b/>
        </w:rPr>
      </w:pPr>
      <w:r>
        <w:rPr>
          <w:spacing w:val="-2"/>
          <w:sz w:val="24"/>
          <w:szCs w:val="24"/>
          <w14:textOutline w14:w="4358" w14:cap="sq" w14:cmpd="sng">
            <w14:solidFill>
              <w14:srgbClr w14:val="000000"/>
            </w14:solidFill>
            <w14:prstDash w14:val="solid"/>
            <w14:bevel/>
          </w14:textOutline>
        </w:rPr>
        <w:t>1.1</w:t>
      </w:r>
      <w:r>
        <w:rPr>
          <w:spacing w:val="-27"/>
          <w:sz w:val="24"/>
          <w:szCs w:val="24"/>
        </w:rPr>
        <w:t xml:space="preserve"> </w:t>
      </w:r>
      <w:r>
        <w:rPr>
          <w:spacing w:val="-2"/>
          <w:sz w:val="24"/>
          <w:szCs w:val="24"/>
          <w14:textOutline w14:w="4358" w14:cap="sq" w14:cmpd="sng">
            <w14:solidFill>
              <w14:srgbClr w14:val="000000"/>
            </w14:solidFill>
            <w14:prstDash w14:val="solid"/>
            <w14:bevel/>
          </w14:textOutline>
        </w:rPr>
        <w:t>主要技术参数</w:t>
      </w:r>
    </w:p>
    <w:p>
      <w:pPr>
        <w:numPr>
          <w:ilvl w:val="0"/>
          <w:numId w:val="0"/>
        </w:numPr>
        <w:rPr>
          <w:rFonts w:hint="default" w:ascii="仿宋" w:hAnsi="仿宋" w:eastAsia="仿宋" w:cs="仿宋"/>
          <w:snapToGrid w:val="0"/>
          <w:color w:val="000000"/>
          <w:spacing w:val="2"/>
          <w:kern w:val="0"/>
          <w:sz w:val="24"/>
          <w:szCs w:val="24"/>
          <w:lang w:val="en-US" w:eastAsia="zh-CN" w:bidi="ar-SA"/>
        </w:rPr>
      </w:pPr>
      <w:r>
        <w:rPr>
          <w:b/>
          <w:color w:val="000000"/>
          <w:sz w:val="24"/>
        </w:rPr>
        <w:t xml:space="preserve"> </w:t>
      </w:r>
    </w:p>
    <w:p>
      <w:pPr>
        <w:spacing w:line="360" w:lineRule="auto"/>
        <w:jc w:val="both"/>
        <w:rPr>
          <w:rFonts w:hint="eastAsia" w:eastAsia="宋体"/>
          <w:b/>
          <w:bCs/>
          <w:sz w:val="32"/>
          <w:szCs w:val="32"/>
          <w:lang w:eastAsia="zh-CN"/>
        </w:rPr>
      </w:pPr>
      <w:r>
        <w:rPr>
          <w:rFonts w:hint="eastAsia"/>
          <w:b/>
          <w:bCs/>
          <w:sz w:val="32"/>
          <w:szCs w:val="32"/>
          <w:lang w:val="en-US" w:eastAsia="zh-CN"/>
        </w:rPr>
        <w:t>1、</w:t>
      </w:r>
      <w:r>
        <w:rPr>
          <w:rFonts w:hint="eastAsia"/>
          <w:b/>
          <w:bCs/>
          <w:sz w:val="32"/>
          <w:szCs w:val="32"/>
        </w:rPr>
        <w:t>聚焦超声治疗仪</w:t>
      </w:r>
      <w:r>
        <w:rPr>
          <w:rFonts w:hint="eastAsia" w:eastAsia="宋体"/>
          <w:b/>
          <w:bCs/>
          <w:sz w:val="32"/>
          <w:szCs w:val="32"/>
          <w:lang w:eastAsia="zh-CN"/>
        </w:rPr>
        <w:t>（</w:t>
      </w:r>
      <w:r>
        <w:rPr>
          <w:rFonts w:hint="eastAsia" w:eastAsia="宋体"/>
          <w:b/>
          <w:bCs/>
          <w:sz w:val="32"/>
          <w:szCs w:val="32"/>
          <w:lang w:val="en-US" w:eastAsia="zh-CN"/>
        </w:rPr>
        <w:t>1台</w:t>
      </w:r>
      <w:r>
        <w:rPr>
          <w:rFonts w:hint="eastAsia" w:eastAsia="宋体"/>
          <w:b/>
          <w:bCs/>
          <w:sz w:val="32"/>
          <w:szCs w:val="32"/>
          <w:lang w:eastAsia="zh-CN"/>
        </w:rPr>
        <w:t>）</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一、产品配置</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1、多频超声软组织治疗仪主机，包括人机交互显示系统、超声能量发生系统、整机控制系统。</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2、OLED显示屏，显示人机交互界面及设备运行参数</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3、自主知识产权研发的医用超声耦合剂。</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二、技术要求及参数</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1、声工作频率：0.8MHz</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2、额定输出声功率：10W</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★3、输出功率：精确标定，1档1.35W;2档3W;3档4.5W</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4、治疗头：采用自聚焦式声场技术，输出端面采用特制透声膜及高分子凝胶填充耦合，提高超声传导效率。</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★5、焦平面距离： 5-50mm</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7、定时时间：0～300s（定时误差不超过±1s）。</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8、治疗时间：在0～300s之间可选，步幅1秒。</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9、调制波形：方波。</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10、治疗头超温：治疗头表面的温度≤41℃</w:t>
      </w:r>
    </w:p>
    <w:p>
      <w:pPr>
        <w:spacing w:line="360" w:lineRule="auto"/>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11、大气压力范围：700hPa～1060hPa</w:t>
      </w:r>
    </w:p>
    <w:p>
      <w:pPr>
        <w:spacing w:line="360" w:lineRule="auto"/>
        <w:rPr>
          <w:rFonts w:hint="eastAsia"/>
          <w:b/>
          <w:bCs/>
          <w:sz w:val="32"/>
          <w:szCs w:val="32"/>
          <w:lang w:val="en-US" w:eastAsia="zh-CN"/>
        </w:rPr>
      </w:pPr>
      <w:r>
        <w:rPr>
          <w:rFonts w:hint="eastAsia" w:ascii="仿宋" w:hAnsi="仿宋" w:eastAsia="仿宋" w:cs="仿宋"/>
          <w:snapToGrid w:val="0"/>
          <w:color w:val="000000"/>
          <w:spacing w:val="2"/>
          <w:kern w:val="0"/>
          <w:sz w:val="24"/>
          <w:szCs w:val="24"/>
          <w:lang w:val="en-US" w:eastAsia="zh-CN" w:bidi="ar-SA"/>
        </w:rPr>
        <w:t>12、产品生产厂家通过ISO09001认证、ISO13485认证。</w:t>
      </w:r>
    </w:p>
    <w:p>
      <w:pPr>
        <w:spacing w:line="360" w:lineRule="auto"/>
        <w:jc w:val="both"/>
        <w:rPr>
          <w:rFonts w:hint="eastAsia"/>
          <w:b/>
          <w:bCs/>
          <w:sz w:val="32"/>
          <w:szCs w:val="32"/>
          <w:lang w:val="en-US" w:eastAsia="zh-CN"/>
        </w:rPr>
      </w:pPr>
      <w:r>
        <w:rPr>
          <w:rFonts w:hint="eastAsia"/>
          <w:b/>
          <w:bCs/>
          <w:sz w:val="32"/>
          <w:szCs w:val="32"/>
          <w:lang w:val="en-US" w:eastAsia="zh-CN"/>
        </w:rPr>
        <w:t>2、等速下肢内收外展康复训练器（1台）</w:t>
      </w:r>
    </w:p>
    <w:p>
      <w:pPr>
        <w:spacing w:line="360" w:lineRule="auto"/>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1.</w:t>
      </w:r>
      <w:r>
        <w:rPr>
          <w:rFonts w:hint="eastAsia" w:ascii="仿宋" w:hAnsi="仿宋" w:eastAsia="仿宋" w:cs="仿宋"/>
          <w:snapToGrid w:val="0"/>
          <w:color w:val="000000"/>
          <w:spacing w:val="2"/>
          <w:kern w:val="0"/>
          <w:sz w:val="24"/>
          <w:szCs w:val="24"/>
          <w:lang w:val="en-US" w:eastAsia="en-US" w:bidi="ar-SA"/>
        </w:rPr>
        <w:t>.阻力油缸：采用双向液压阻尼油缸，大旋钮10档阻力调节；</w:t>
      </w:r>
    </w:p>
    <w:p>
      <w:pPr>
        <w:spacing w:line="360" w:lineRule="auto"/>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2</w:t>
      </w:r>
      <w:r>
        <w:rPr>
          <w:rFonts w:hint="eastAsia" w:ascii="仿宋" w:hAnsi="仿宋" w:eastAsia="仿宋" w:cs="仿宋"/>
          <w:snapToGrid w:val="0"/>
          <w:color w:val="000000"/>
          <w:spacing w:val="2"/>
          <w:kern w:val="0"/>
          <w:sz w:val="24"/>
          <w:szCs w:val="24"/>
          <w:lang w:val="en-US" w:eastAsia="en-US" w:bidi="ar-SA"/>
        </w:rPr>
        <w:t>.主架采用50*100*2/2.5mm平椭圆管和40*80*3mm平椭圆管；</w:t>
      </w:r>
    </w:p>
    <w:p>
      <w:pPr>
        <w:spacing w:line="360" w:lineRule="auto"/>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3</w:t>
      </w:r>
      <w:r>
        <w:rPr>
          <w:rFonts w:hint="eastAsia" w:ascii="仿宋" w:hAnsi="仿宋" w:eastAsia="仿宋" w:cs="仿宋"/>
          <w:snapToGrid w:val="0"/>
          <w:color w:val="000000"/>
          <w:spacing w:val="2"/>
          <w:kern w:val="0"/>
          <w:sz w:val="24"/>
          <w:szCs w:val="24"/>
          <w:lang w:val="en-US" w:eastAsia="en-US" w:bidi="ar-SA"/>
        </w:rPr>
        <w:t>.座、靠垫均采用新型环保皮革包裹可回收海绵，柔软舒适、透气性好，外层皮套可替换；</w:t>
      </w:r>
    </w:p>
    <w:p>
      <w:pPr>
        <w:spacing w:line="360" w:lineRule="auto"/>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4</w:t>
      </w:r>
      <w:r>
        <w:rPr>
          <w:rFonts w:hint="eastAsia" w:ascii="仿宋" w:hAnsi="仿宋" w:eastAsia="仿宋" w:cs="仿宋"/>
          <w:snapToGrid w:val="0"/>
          <w:color w:val="000000"/>
          <w:spacing w:val="2"/>
          <w:kern w:val="0"/>
          <w:sz w:val="24"/>
          <w:szCs w:val="24"/>
          <w:lang w:val="en-US" w:eastAsia="en-US" w:bidi="ar-SA"/>
        </w:rPr>
        <w:t>.机器配以轮子，方便移动；</w:t>
      </w:r>
    </w:p>
    <w:p>
      <w:pPr>
        <w:spacing w:line="360" w:lineRule="auto"/>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5</w:t>
      </w:r>
      <w:r>
        <w:rPr>
          <w:rFonts w:hint="eastAsia" w:ascii="仿宋" w:hAnsi="仿宋" w:eastAsia="仿宋" w:cs="仿宋"/>
          <w:snapToGrid w:val="0"/>
          <w:color w:val="000000"/>
          <w:spacing w:val="2"/>
          <w:kern w:val="0"/>
          <w:sz w:val="24"/>
          <w:szCs w:val="24"/>
          <w:lang w:val="en-US" w:eastAsia="en-US" w:bidi="ar-SA"/>
        </w:rPr>
        <w:t>主要训练大腿及髋关节周围肌群，加强髋关节的稳定性,改善下肢的血液循环；</w:t>
      </w:r>
    </w:p>
    <w:p>
      <w:pPr>
        <w:spacing w:line="360" w:lineRule="auto"/>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6</w:t>
      </w:r>
      <w:r>
        <w:rPr>
          <w:rFonts w:hint="eastAsia" w:ascii="仿宋" w:hAnsi="仿宋" w:eastAsia="仿宋" w:cs="仿宋"/>
          <w:snapToGrid w:val="0"/>
          <w:color w:val="000000"/>
          <w:spacing w:val="2"/>
          <w:kern w:val="0"/>
          <w:sz w:val="24"/>
          <w:szCs w:val="24"/>
          <w:lang w:val="en-US" w:eastAsia="en-US" w:bidi="ar-SA"/>
        </w:rPr>
        <w:t>.承重150公斤以上。</w:t>
      </w:r>
    </w:p>
    <w:p>
      <w:pPr>
        <w:spacing w:line="360" w:lineRule="auto"/>
        <w:jc w:val="both"/>
        <w:rPr>
          <w:rFonts w:hint="eastAsia"/>
          <w:b/>
          <w:bCs/>
          <w:sz w:val="32"/>
          <w:szCs w:val="32"/>
          <w:lang w:val="en-US" w:eastAsia="zh-CN"/>
        </w:rPr>
      </w:pPr>
      <w:r>
        <w:rPr>
          <w:rFonts w:hint="eastAsia"/>
          <w:b/>
          <w:bCs/>
          <w:sz w:val="32"/>
          <w:szCs w:val="32"/>
          <w:lang w:val="en-US" w:eastAsia="zh-CN"/>
        </w:rPr>
        <w:t>3、等速上肢内收外展康复训练器（1台）</w:t>
      </w:r>
    </w:p>
    <w:p>
      <w:pPr>
        <w:spacing w:line="360" w:lineRule="auto"/>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1</w:t>
      </w:r>
      <w:r>
        <w:rPr>
          <w:rFonts w:hint="eastAsia" w:ascii="仿宋" w:hAnsi="仿宋" w:eastAsia="仿宋" w:cs="仿宋"/>
          <w:snapToGrid w:val="0"/>
          <w:color w:val="000000"/>
          <w:spacing w:val="2"/>
          <w:kern w:val="0"/>
          <w:sz w:val="24"/>
          <w:szCs w:val="24"/>
          <w:lang w:val="en-US" w:eastAsia="en-US" w:bidi="ar-SA"/>
        </w:rPr>
        <w:t>.阻力油缸：采用双向液压阻尼油缸，大旋钮10档阻力调节；</w:t>
      </w:r>
    </w:p>
    <w:p>
      <w:pPr>
        <w:spacing w:line="360" w:lineRule="auto"/>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2</w:t>
      </w:r>
      <w:r>
        <w:rPr>
          <w:rFonts w:hint="eastAsia" w:ascii="仿宋" w:hAnsi="仿宋" w:eastAsia="仿宋" w:cs="仿宋"/>
          <w:snapToGrid w:val="0"/>
          <w:color w:val="000000"/>
          <w:spacing w:val="2"/>
          <w:kern w:val="0"/>
          <w:sz w:val="24"/>
          <w:szCs w:val="24"/>
          <w:lang w:val="en-US" w:eastAsia="en-US" w:bidi="ar-SA"/>
        </w:rPr>
        <w:t>.主架采用50*100*2/2.5mm平椭圆管和40*80*3mm平椭圆管</w:t>
      </w:r>
    </w:p>
    <w:p>
      <w:pPr>
        <w:spacing w:line="360" w:lineRule="auto"/>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3</w:t>
      </w:r>
      <w:r>
        <w:rPr>
          <w:rFonts w:hint="eastAsia" w:ascii="仿宋" w:hAnsi="仿宋" w:eastAsia="仿宋" w:cs="仿宋"/>
          <w:snapToGrid w:val="0"/>
          <w:color w:val="000000"/>
          <w:spacing w:val="2"/>
          <w:kern w:val="0"/>
          <w:sz w:val="24"/>
          <w:szCs w:val="24"/>
          <w:lang w:val="en-US" w:eastAsia="en-US" w:bidi="ar-SA"/>
        </w:rPr>
        <w:t>.坐垫采用环保皮革包裹可回收海绵，座垫外层皮套可替换；</w:t>
      </w:r>
    </w:p>
    <w:p>
      <w:pPr>
        <w:spacing w:line="360" w:lineRule="auto"/>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4</w:t>
      </w:r>
      <w:r>
        <w:rPr>
          <w:rFonts w:hint="eastAsia" w:ascii="仿宋" w:hAnsi="仿宋" w:eastAsia="仿宋" w:cs="仿宋"/>
          <w:snapToGrid w:val="0"/>
          <w:color w:val="000000"/>
          <w:spacing w:val="2"/>
          <w:kern w:val="0"/>
          <w:sz w:val="24"/>
          <w:szCs w:val="24"/>
          <w:lang w:val="en-US" w:eastAsia="en-US" w:bidi="ar-SA"/>
        </w:rPr>
        <w:t>.机器配以轮子，方便移动；</w:t>
      </w:r>
    </w:p>
    <w:p>
      <w:pPr>
        <w:spacing w:line="360" w:lineRule="auto"/>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5</w:t>
      </w:r>
      <w:r>
        <w:rPr>
          <w:rFonts w:hint="eastAsia" w:ascii="仿宋" w:hAnsi="仿宋" w:eastAsia="仿宋" w:cs="仿宋"/>
          <w:snapToGrid w:val="0"/>
          <w:color w:val="000000"/>
          <w:spacing w:val="2"/>
          <w:kern w:val="0"/>
          <w:sz w:val="24"/>
          <w:szCs w:val="24"/>
          <w:lang w:val="en-US" w:eastAsia="en-US" w:bidi="ar-SA"/>
        </w:rPr>
        <w:t>.主要训练胸部和颈项背部肌群，增加肩关节的活动度和稳定性，改善颈项背部的肌肉力量，提高胸廓的扩张能力，改善呼吸功能障碍；</w:t>
      </w:r>
    </w:p>
    <w:p>
      <w:pPr>
        <w:spacing w:line="360" w:lineRule="auto"/>
        <w:rPr>
          <w:rFonts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6</w:t>
      </w:r>
      <w:r>
        <w:rPr>
          <w:rFonts w:hint="eastAsia" w:ascii="仿宋" w:hAnsi="仿宋" w:eastAsia="仿宋" w:cs="仿宋"/>
          <w:snapToGrid w:val="0"/>
          <w:color w:val="000000"/>
          <w:spacing w:val="2"/>
          <w:kern w:val="0"/>
          <w:sz w:val="24"/>
          <w:szCs w:val="24"/>
          <w:lang w:val="en-US" w:eastAsia="en-US" w:bidi="ar-SA"/>
        </w:rPr>
        <w:t>.承重150公斤以上。</w:t>
      </w:r>
    </w:p>
    <w:p>
      <w:pPr>
        <w:pStyle w:val="8"/>
        <w:spacing w:before="63" w:line="222" w:lineRule="auto"/>
        <w:ind w:left="137"/>
        <w:rPr>
          <w:spacing w:val="1"/>
          <w:sz w:val="24"/>
          <w:szCs w:val="24"/>
          <w:lang w:val="en-US" w:eastAsia="en-US"/>
          <w14:textOutline w14:w="4358" w14:cap="sq" w14:cmpd="sng">
            <w14:solidFill>
              <w14:srgbClr w14:val="000000"/>
            </w14:solidFill>
            <w14:prstDash w14:val="solid"/>
            <w14:bevel/>
          </w14:textOutline>
        </w:rPr>
      </w:pPr>
      <w:r>
        <w:rPr>
          <w:spacing w:val="1"/>
          <w:sz w:val="24"/>
          <w:szCs w:val="24"/>
          <w:lang w:val="en-US" w:eastAsia="en-US"/>
          <w14:textOutline w14:w="4358" w14:cap="sq" w14:cmpd="sng">
            <w14:solidFill>
              <w14:srgbClr w14:val="000000"/>
            </w14:solidFill>
            <w14:prstDash w14:val="solid"/>
            <w14:bevel/>
          </w14:textOutline>
        </w:rPr>
        <w:t>1.2 包装要求</w:t>
      </w:r>
    </w:p>
    <w:p>
      <w:pPr>
        <w:pStyle w:val="8"/>
        <w:spacing w:before="68" w:line="268" w:lineRule="auto"/>
        <w:ind w:left="127" w:right="175" w:firstLine="492"/>
        <w:jc w:val="both"/>
        <w:rPr>
          <w:sz w:val="24"/>
          <w:szCs w:val="24"/>
        </w:rPr>
      </w:pPr>
      <w:r>
        <w:rPr>
          <w:spacing w:val="2"/>
          <w:sz w:val="24"/>
          <w:szCs w:val="24"/>
        </w:rPr>
        <w:t>供货方应提供货物服务运至合同规定的最终目的地所需要的包装，以防止货物在转运</w:t>
      </w:r>
      <w:r>
        <w:rPr>
          <w:sz w:val="24"/>
          <w:szCs w:val="24"/>
        </w:rPr>
        <w:t xml:space="preserve"> </w:t>
      </w:r>
      <w:r>
        <w:rPr>
          <w:spacing w:val="2"/>
          <w:sz w:val="24"/>
          <w:szCs w:val="24"/>
        </w:rPr>
        <w:t>中损坏。这类包装应采取防潮、防晒、防锈、防腐蚀、防震动及防止其它损坏的必要保护</w:t>
      </w:r>
      <w:r>
        <w:rPr>
          <w:spacing w:val="8"/>
          <w:sz w:val="24"/>
          <w:szCs w:val="24"/>
        </w:rPr>
        <w:t xml:space="preserve"> </w:t>
      </w:r>
      <w:r>
        <w:rPr>
          <w:spacing w:val="2"/>
          <w:sz w:val="24"/>
          <w:szCs w:val="24"/>
        </w:rPr>
        <w:t>措施，从而保护货物能够经受多次搬运、装卸和内陆的长途运输。供货方应承担由于其包</w:t>
      </w:r>
      <w:r>
        <w:rPr>
          <w:spacing w:val="8"/>
          <w:sz w:val="24"/>
          <w:szCs w:val="24"/>
        </w:rPr>
        <w:t xml:space="preserve"> </w:t>
      </w:r>
      <w:r>
        <w:rPr>
          <w:spacing w:val="4"/>
          <w:sz w:val="24"/>
          <w:szCs w:val="24"/>
        </w:rPr>
        <w:t>装或其防护措施不妥而引起货物损坏和丢失的任何损失的责任或费用。</w:t>
      </w:r>
    </w:p>
    <w:p>
      <w:pPr>
        <w:pStyle w:val="8"/>
        <w:spacing w:before="63" w:line="222" w:lineRule="auto"/>
        <w:ind w:left="137"/>
        <w:rPr>
          <w:sz w:val="24"/>
          <w:szCs w:val="24"/>
        </w:rPr>
      </w:pPr>
      <w:r>
        <w:rPr>
          <w:spacing w:val="1"/>
          <w:sz w:val="24"/>
          <w:szCs w:val="24"/>
          <w14:textOutline w14:w="4358" w14:cap="sq" w14:cmpd="sng">
            <w14:solidFill>
              <w14:srgbClr w14:val="000000"/>
            </w14:solidFill>
            <w14:prstDash w14:val="solid"/>
            <w14:bevel/>
          </w14:textOutline>
        </w:rPr>
        <w:t>1.3项目商务要求</w:t>
      </w:r>
    </w:p>
    <w:p>
      <w:pPr>
        <w:pStyle w:val="8"/>
        <w:spacing w:before="64" w:line="252" w:lineRule="auto"/>
        <w:ind w:left="133" w:right="172" w:hanging="4"/>
        <w:rPr>
          <w:sz w:val="20"/>
          <w:szCs w:val="20"/>
        </w:rPr>
      </w:pPr>
      <w:r>
        <w:rPr>
          <w:spacing w:val="3"/>
          <w:sz w:val="24"/>
          <w:szCs w:val="24"/>
          <w14:textOutline w14:w="3795" w14:cap="sq" w14:cmpd="sng">
            <w14:solidFill>
              <w14:srgbClr w14:val="000000"/>
            </w14:solidFill>
            <w14:prstDash w14:val="solid"/>
            <w14:bevel/>
          </w14:textOutline>
        </w:rPr>
        <w:t>（一）实施（交货）</w:t>
      </w:r>
      <w:r>
        <w:rPr>
          <w:spacing w:val="-46"/>
          <w:sz w:val="24"/>
          <w:szCs w:val="24"/>
        </w:rPr>
        <w:t xml:space="preserve"> </w:t>
      </w:r>
      <w:r>
        <w:rPr>
          <w:spacing w:val="3"/>
          <w:sz w:val="24"/>
          <w:szCs w:val="24"/>
          <w14:textOutline w14:w="3795" w14:cap="sq" w14:cmpd="sng">
            <w14:solidFill>
              <w14:srgbClr w14:val="000000"/>
            </w14:solidFill>
            <w14:prstDash w14:val="solid"/>
            <w14:bevel/>
          </w14:textOutline>
        </w:rPr>
        <w:t>时间</w:t>
      </w:r>
      <w:r>
        <w:rPr>
          <w:spacing w:val="45"/>
          <w:sz w:val="20"/>
          <w:szCs w:val="20"/>
        </w:rPr>
        <w:t xml:space="preserve"> </w:t>
      </w:r>
      <w:r>
        <w:rPr>
          <w:spacing w:val="3"/>
          <w:sz w:val="20"/>
          <w:szCs w:val="20"/>
          <w14:textOutline w14:w="3795" w14:cap="sq" w14:cmpd="sng">
            <w14:solidFill>
              <w14:srgbClr w14:val="000000"/>
            </w14:solidFill>
            <w14:prstDash w14:val="solid"/>
            <w14:bevel/>
          </w14:textOutline>
        </w:rPr>
        <w:t>：</w:t>
      </w:r>
      <w:r>
        <w:rPr>
          <w:spacing w:val="-23"/>
          <w:sz w:val="20"/>
          <w:szCs w:val="20"/>
        </w:rPr>
        <w:t xml:space="preserve"> </w:t>
      </w:r>
      <w:r>
        <w:rPr>
          <w:b/>
          <w:bCs/>
          <w:spacing w:val="3"/>
          <w:sz w:val="24"/>
          <w:szCs w:val="24"/>
        </w:rPr>
        <w:t>自合同签订之日起</w:t>
      </w:r>
      <w:r>
        <w:rPr>
          <w:b/>
          <w:bCs/>
          <w:spacing w:val="-27"/>
          <w:sz w:val="24"/>
          <w:szCs w:val="24"/>
          <w:highlight w:val="none"/>
        </w:rPr>
        <w:t xml:space="preserve"> </w:t>
      </w:r>
      <w:r>
        <w:rPr>
          <w:rFonts w:hint="eastAsia"/>
          <w:b/>
          <w:bCs/>
          <w:spacing w:val="3"/>
          <w:sz w:val="24"/>
          <w:szCs w:val="24"/>
          <w:highlight w:val="none"/>
          <w:lang w:val="en-US" w:eastAsia="zh-CN"/>
        </w:rPr>
        <w:t>15个</w:t>
      </w:r>
      <w:r>
        <w:rPr>
          <w:rFonts w:hint="eastAsia"/>
          <w:b/>
          <w:bCs/>
          <w:spacing w:val="3"/>
          <w:sz w:val="24"/>
          <w:szCs w:val="24"/>
          <w:lang w:eastAsia="zh-CN"/>
        </w:rPr>
        <w:t>日历日</w:t>
      </w:r>
      <w:r>
        <w:rPr>
          <w:b/>
          <w:bCs/>
          <w:spacing w:val="3"/>
          <w:sz w:val="24"/>
          <w:szCs w:val="24"/>
        </w:rPr>
        <w:t>内完成供货</w:t>
      </w:r>
      <w:r>
        <w:rPr>
          <w:rFonts w:hint="eastAsia"/>
          <w:b/>
          <w:bCs/>
          <w:spacing w:val="3"/>
          <w:sz w:val="24"/>
          <w:szCs w:val="24"/>
          <w:lang w:eastAsia="zh-CN"/>
        </w:rPr>
        <w:t>及安装</w:t>
      </w:r>
      <w:r>
        <w:rPr>
          <w:spacing w:val="3"/>
          <w:sz w:val="24"/>
          <w:szCs w:val="24"/>
        </w:rPr>
        <w:t>（具体以甲乙双</w:t>
      </w:r>
      <w:r>
        <w:rPr>
          <w:spacing w:val="2"/>
          <w:sz w:val="24"/>
          <w:szCs w:val="24"/>
        </w:rPr>
        <w:t>方签订采购</w:t>
      </w:r>
      <w:r>
        <w:rPr>
          <w:spacing w:val="-2"/>
          <w:sz w:val="24"/>
          <w:szCs w:val="24"/>
        </w:rPr>
        <w:t>合同为准）</w:t>
      </w:r>
      <w:r>
        <w:rPr>
          <w:spacing w:val="-2"/>
          <w:sz w:val="20"/>
          <w:szCs w:val="20"/>
        </w:rPr>
        <w:t>。</w:t>
      </w:r>
    </w:p>
    <w:p>
      <w:pPr>
        <w:pStyle w:val="8"/>
        <w:spacing w:before="95" w:line="370" w:lineRule="exact"/>
        <w:ind w:left="129"/>
        <w:rPr>
          <w:sz w:val="20"/>
          <w:szCs w:val="20"/>
        </w:rPr>
      </w:pPr>
      <w:r>
        <w:rPr>
          <w:spacing w:val="9"/>
          <w:position w:val="12"/>
          <w:sz w:val="24"/>
          <w:szCs w:val="24"/>
          <w14:textOutline w14:w="3795" w14:cap="sq" w14:cmpd="sng">
            <w14:solidFill>
              <w14:srgbClr w14:val="000000"/>
            </w14:solidFill>
            <w14:prstDash w14:val="solid"/>
            <w14:bevel/>
          </w14:textOutline>
        </w:rPr>
        <w:t>（二）实施（交货）地点</w:t>
      </w:r>
      <w:r>
        <w:rPr>
          <w:spacing w:val="52"/>
          <w:position w:val="12"/>
          <w:sz w:val="24"/>
          <w:szCs w:val="24"/>
        </w:rPr>
        <w:t xml:space="preserve"> </w:t>
      </w:r>
      <w:r>
        <w:rPr>
          <w:spacing w:val="9"/>
          <w:position w:val="12"/>
          <w:sz w:val="24"/>
          <w:szCs w:val="24"/>
          <w14:textOutline w14:w="3795" w14:cap="sq" w14:cmpd="sng">
            <w14:solidFill>
              <w14:srgbClr w14:val="000000"/>
            </w14:solidFill>
            <w14:prstDash w14:val="solid"/>
            <w14:bevel/>
          </w14:textOutline>
        </w:rPr>
        <w:t>：</w:t>
      </w:r>
      <w:r>
        <w:rPr>
          <w:spacing w:val="-45"/>
          <w:position w:val="12"/>
          <w:sz w:val="21"/>
          <w:szCs w:val="21"/>
        </w:rPr>
        <w:t xml:space="preserve"> </w:t>
      </w:r>
      <w:r>
        <w:rPr>
          <w:spacing w:val="9"/>
          <w:position w:val="12"/>
          <w:sz w:val="22"/>
          <w:szCs w:val="22"/>
          <w14:textOutline w14:w="3795" w14:cap="sq" w14:cmpd="sng">
            <w14:solidFill>
              <w14:srgbClr w14:val="000000"/>
            </w14:solidFill>
            <w14:prstDash w14:val="solid"/>
            <w14:bevel/>
          </w14:textOutline>
        </w:rPr>
        <w:t>甲方指定地址</w:t>
      </w:r>
    </w:p>
    <w:p>
      <w:pPr>
        <w:pStyle w:val="8"/>
        <w:spacing w:line="229" w:lineRule="auto"/>
        <w:ind w:left="129"/>
        <w:rPr>
          <w:sz w:val="24"/>
          <w:szCs w:val="24"/>
        </w:rPr>
      </w:pPr>
      <w:r>
        <w:rPr>
          <w:spacing w:val="6"/>
          <w:sz w:val="24"/>
          <w:szCs w:val="24"/>
          <w14:textOutline w14:w="3795" w14:cap="sq" w14:cmpd="sng">
            <w14:solidFill>
              <w14:srgbClr w14:val="000000"/>
            </w14:solidFill>
            <w14:prstDash w14:val="solid"/>
            <w14:bevel/>
          </w14:textOutline>
        </w:rPr>
        <w:t>（四）</w:t>
      </w:r>
      <w:r>
        <w:rPr>
          <w:spacing w:val="-57"/>
          <w:sz w:val="24"/>
          <w:szCs w:val="24"/>
        </w:rPr>
        <w:t xml:space="preserve"> </w:t>
      </w:r>
      <w:r>
        <w:rPr>
          <w:spacing w:val="6"/>
          <w:sz w:val="24"/>
          <w:szCs w:val="24"/>
          <w14:textOutline w14:w="3795" w14:cap="sq" w14:cmpd="sng">
            <w14:solidFill>
              <w14:srgbClr w14:val="000000"/>
            </w14:solidFill>
            <w14:prstDash w14:val="solid"/>
            <w14:bevel/>
          </w14:textOutline>
        </w:rPr>
        <w:t>质保要求</w:t>
      </w:r>
    </w:p>
    <w:p>
      <w:pPr>
        <w:pStyle w:val="8"/>
        <w:spacing w:before="105" w:line="369" w:lineRule="exact"/>
        <w:ind w:left="137"/>
        <w:rPr>
          <w:sz w:val="24"/>
          <w:szCs w:val="24"/>
        </w:rPr>
      </w:pPr>
      <w:r>
        <w:rPr>
          <w:spacing w:val="3"/>
          <w:position w:val="9"/>
          <w:sz w:val="24"/>
          <w:szCs w:val="24"/>
        </w:rPr>
        <w:t>1、</w:t>
      </w:r>
      <w:r>
        <w:rPr>
          <w:b/>
          <w:bCs/>
          <w:color w:val="FF0000"/>
          <w:spacing w:val="3"/>
          <w:position w:val="9"/>
          <w:sz w:val="24"/>
          <w:szCs w:val="24"/>
        </w:rPr>
        <w:t>本项目采购的货物质保期</w:t>
      </w:r>
      <w:r>
        <w:rPr>
          <w:rFonts w:hint="eastAsia"/>
          <w:b/>
          <w:bCs/>
          <w:color w:val="FF0000"/>
          <w:spacing w:val="3"/>
          <w:position w:val="9"/>
          <w:sz w:val="24"/>
          <w:szCs w:val="24"/>
          <w:lang w:eastAsia="zh-CN"/>
        </w:rPr>
        <w:t>为</w:t>
      </w:r>
      <w:r>
        <w:rPr>
          <w:rFonts w:hint="eastAsia"/>
          <w:b/>
          <w:bCs/>
          <w:color w:val="FF0000"/>
          <w:spacing w:val="3"/>
          <w:position w:val="9"/>
          <w:sz w:val="24"/>
          <w:szCs w:val="24"/>
          <w:lang w:val="en-US" w:eastAsia="zh-CN"/>
        </w:rPr>
        <w:t>2</w:t>
      </w:r>
      <w:r>
        <w:rPr>
          <w:rFonts w:hint="eastAsia"/>
          <w:b/>
          <w:bCs/>
          <w:color w:val="FF0000"/>
          <w:spacing w:val="3"/>
          <w:position w:val="9"/>
          <w:sz w:val="24"/>
          <w:szCs w:val="24"/>
          <w:lang w:eastAsia="zh-CN"/>
        </w:rPr>
        <w:t>年</w:t>
      </w:r>
      <w:r>
        <w:rPr>
          <w:b/>
          <w:bCs/>
          <w:color w:val="FF0000"/>
          <w:spacing w:val="3"/>
          <w:position w:val="9"/>
          <w:sz w:val="24"/>
          <w:szCs w:val="24"/>
        </w:rPr>
        <w:t>。</w:t>
      </w:r>
    </w:p>
    <w:p>
      <w:pPr>
        <w:pStyle w:val="8"/>
        <w:spacing w:before="1" w:line="220" w:lineRule="auto"/>
        <w:ind w:left="122"/>
        <w:rPr>
          <w:spacing w:val="4"/>
          <w:sz w:val="24"/>
          <w:szCs w:val="24"/>
        </w:rPr>
      </w:pPr>
      <w:r>
        <w:rPr>
          <w:spacing w:val="4"/>
          <w:sz w:val="24"/>
          <w:szCs w:val="24"/>
        </w:rPr>
        <w:t>2、</w:t>
      </w:r>
      <w:r>
        <w:rPr>
          <w:spacing w:val="2"/>
          <w:sz w:val="24"/>
          <w:szCs w:val="24"/>
        </w:rPr>
        <w:t>供货方</w:t>
      </w:r>
      <w:r>
        <w:rPr>
          <w:spacing w:val="4"/>
          <w:sz w:val="24"/>
          <w:szCs w:val="24"/>
        </w:rPr>
        <w:t>交付的货物的技术标准不低于国家标准。</w:t>
      </w:r>
    </w:p>
    <w:p>
      <w:pPr>
        <w:pStyle w:val="8"/>
        <w:spacing w:before="164" w:line="221" w:lineRule="auto"/>
        <w:ind w:left="132"/>
        <w:rPr>
          <w:sz w:val="24"/>
          <w:szCs w:val="24"/>
        </w:rPr>
      </w:pPr>
      <w:r>
        <w:rPr>
          <w:spacing w:val="3"/>
          <w:sz w:val="24"/>
          <w:szCs w:val="24"/>
          <w14:textOutline w14:w="4358" w14:cap="sq" w14:cmpd="sng">
            <w14:solidFill>
              <w14:srgbClr w14:val="000000"/>
            </w14:solidFill>
            <w14:prstDash w14:val="solid"/>
            <w14:bevel/>
          </w14:textOutline>
        </w:rPr>
        <w:t>（五）验收保证的承诺</w:t>
      </w:r>
    </w:p>
    <w:p>
      <w:pPr>
        <w:pStyle w:val="8"/>
        <w:spacing w:before="72" w:line="252" w:lineRule="auto"/>
        <w:ind w:left="139" w:right="173" w:hanging="2"/>
        <w:rPr>
          <w:sz w:val="24"/>
          <w:szCs w:val="24"/>
        </w:rPr>
      </w:pPr>
      <w:r>
        <w:rPr>
          <w:spacing w:val="5"/>
          <w:sz w:val="24"/>
          <w:szCs w:val="24"/>
        </w:rPr>
        <w:t>1、此次招标内容严格按照成交供应商的投标文件中的技术规格、数量及质量要求进行验</w:t>
      </w:r>
      <w:r>
        <w:rPr>
          <w:spacing w:val="3"/>
          <w:sz w:val="24"/>
          <w:szCs w:val="24"/>
        </w:rPr>
        <w:t xml:space="preserve"> </w:t>
      </w:r>
      <w:r>
        <w:rPr>
          <w:spacing w:val="-15"/>
          <w:sz w:val="24"/>
          <w:szCs w:val="24"/>
        </w:rPr>
        <w:t>收；</w:t>
      </w:r>
    </w:p>
    <w:p>
      <w:pPr>
        <w:pStyle w:val="8"/>
        <w:spacing w:before="81" w:line="251" w:lineRule="auto"/>
        <w:ind w:left="130" w:right="173" w:hanging="8"/>
        <w:rPr>
          <w:sz w:val="24"/>
          <w:szCs w:val="24"/>
        </w:rPr>
      </w:pPr>
      <w:r>
        <w:rPr>
          <w:spacing w:val="5"/>
          <w:sz w:val="24"/>
          <w:szCs w:val="24"/>
        </w:rPr>
        <w:t>2、货物到达现场后，供应商应在使用单位人员在场情况下当面共同清点、检查，做出质</w:t>
      </w:r>
      <w:r>
        <w:rPr>
          <w:spacing w:val="18"/>
          <w:sz w:val="24"/>
          <w:szCs w:val="24"/>
        </w:rPr>
        <w:t xml:space="preserve"> </w:t>
      </w:r>
      <w:r>
        <w:rPr>
          <w:spacing w:val="3"/>
          <w:sz w:val="24"/>
          <w:szCs w:val="24"/>
        </w:rPr>
        <w:t>量技术要求检查记录，双方签字确认；</w:t>
      </w:r>
    </w:p>
    <w:p>
      <w:pPr>
        <w:pStyle w:val="8"/>
        <w:spacing w:before="84" w:line="251" w:lineRule="auto"/>
        <w:ind w:left="135" w:right="173" w:hanging="11"/>
        <w:rPr>
          <w:sz w:val="24"/>
          <w:szCs w:val="24"/>
        </w:rPr>
      </w:pPr>
      <w:r>
        <w:rPr>
          <w:spacing w:val="4"/>
          <w:sz w:val="24"/>
          <w:szCs w:val="24"/>
        </w:rPr>
        <w:t>3、供应商提供的货物未达到竞争性磋商文件规定要求，且对采购人造成损失的，</w:t>
      </w:r>
      <w:r>
        <w:rPr>
          <w:spacing w:val="-65"/>
          <w:sz w:val="24"/>
          <w:szCs w:val="24"/>
        </w:rPr>
        <w:t xml:space="preserve"> </w:t>
      </w:r>
      <w:r>
        <w:rPr>
          <w:spacing w:val="4"/>
          <w:sz w:val="24"/>
          <w:szCs w:val="24"/>
        </w:rPr>
        <w:t>由供应</w:t>
      </w:r>
      <w:r>
        <w:rPr>
          <w:sz w:val="24"/>
          <w:szCs w:val="24"/>
        </w:rPr>
        <w:t xml:space="preserve"> </w:t>
      </w:r>
      <w:r>
        <w:rPr>
          <w:spacing w:val="3"/>
          <w:sz w:val="24"/>
          <w:szCs w:val="24"/>
        </w:rPr>
        <w:t>商承担一切责任，并赔偿所造成的损失；</w:t>
      </w:r>
    </w:p>
    <w:p>
      <w:pPr>
        <w:pStyle w:val="8"/>
        <w:spacing w:before="81" w:line="271" w:lineRule="auto"/>
        <w:ind w:left="124" w:right="107" w:hanging="5"/>
        <w:rPr>
          <w:rFonts w:hint="eastAsia" w:eastAsia="仿宋"/>
          <w:spacing w:val="4"/>
          <w:sz w:val="24"/>
          <w:szCs w:val="24"/>
          <w:lang w:eastAsia="zh-CN"/>
        </w:rPr>
      </w:pPr>
      <w:r>
        <w:rPr>
          <w:sz w:val="24"/>
          <w:szCs w:val="24"/>
        </w:rPr>
        <w:t>4、如产品发生质量问题后，须在</w:t>
      </w:r>
      <w:r>
        <w:rPr>
          <w:rFonts w:hint="eastAsia"/>
          <w:sz w:val="24"/>
          <w:szCs w:val="24"/>
          <w:lang w:val="en-US" w:eastAsia="zh-CN"/>
        </w:rPr>
        <w:t>30分钟</w:t>
      </w:r>
      <w:r>
        <w:rPr>
          <w:sz w:val="24"/>
          <w:szCs w:val="24"/>
        </w:rPr>
        <w:t>内电话响应，</w:t>
      </w:r>
      <w:bookmarkStart w:id="10" w:name="_GoBack"/>
      <w:bookmarkEnd w:id="10"/>
      <w:r>
        <w:rPr>
          <w:spacing w:val="2"/>
          <w:sz w:val="24"/>
          <w:szCs w:val="24"/>
        </w:rPr>
        <w:t>在规定时间内不能解决问题的产品，乙方提供相同的产品给甲方使用，由此</w:t>
      </w:r>
      <w:r>
        <w:rPr>
          <w:spacing w:val="4"/>
          <w:sz w:val="24"/>
          <w:szCs w:val="24"/>
        </w:rPr>
        <w:t>产生的费用均由乙方承担。如果需要更换产品的，要求更换的产品跟被更换的产品一致</w:t>
      </w:r>
      <w:r>
        <w:rPr>
          <w:rFonts w:hint="eastAsia"/>
          <w:spacing w:val="4"/>
          <w:sz w:val="24"/>
          <w:szCs w:val="24"/>
          <w:lang w:eastAsia="zh-CN"/>
        </w:rPr>
        <w:t>。</w:t>
      </w:r>
    </w:p>
    <w:p>
      <w:pPr>
        <w:pStyle w:val="8"/>
        <w:spacing w:before="81" w:line="271" w:lineRule="auto"/>
        <w:ind w:left="124" w:right="107" w:hanging="5"/>
        <w:rPr>
          <w:sz w:val="24"/>
          <w:szCs w:val="24"/>
        </w:rPr>
      </w:pPr>
      <w:r>
        <w:rPr>
          <w:sz w:val="24"/>
          <w:szCs w:val="24"/>
        </w:rPr>
        <w:t xml:space="preserve"> </w:t>
      </w:r>
      <w:r>
        <w:rPr>
          <w:spacing w:val="5"/>
          <w:sz w:val="24"/>
          <w:szCs w:val="24"/>
        </w:rPr>
        <w:t>5、产品质量：在合同期内，</w:t>
      </w:r>
      <w:r>
        <w:rPr>
          <w:spacing w:val="-66"/>
          <w:sz w:val="24"/>
          <w:szCs w:val="24"/>
        </w:rPr>
        <w:t xml:space="preserve"> </w:t>
      </w:r>
      <w:r>
        <w:rPr>
          <w:spacing w:val="5"/>
          <w:sz w:val="24"/>
          <w:szCs w:val="24"/>
        </w:rPr>
        <w:t>甲方正常使用乙方所供产品而出现质量问题时，</w:t>
      </w:r>
      <w:r>
        <w:rPr>
          <w:spacing w:val="4"/>
          <w:sz w:val="24"/>
          <w:szCs w:val="24"/>
        </w:rPr>
        <w:t>乙方负责。</w:t>
      </w:r>
      <w:r>
        <w:rPr>
          <w:sz w:val="24"/>
          <w:szCs w:val="24"/>
        </w:rPr>
        <w:t xml:space="preserve"> </w:t>
      </w:r>
      <w:r>
        <w:rPr>
          <w:spacing w:val="-4"/>
          <w:sz w:val="24"/>
          <w:szCs w:val="24"/>
        </w:rPr>
        <w:t>产品使用：甲方在使用乙方所供产品中出现问题需乙方解决时，乙方应无偿解决（退换货</w:t>
      </w:r>
      <w:r>
        <w:rPr>
          <w:spacing w:val="-60"/>
          <w:w w:val="90"/>
          <w:sz w:val="24"/>
          <w:szCs w:val="24"/>
        </w:rPr>
        <w:t>）；</w:t>
      </w:r>
    </w:p>
    <w:p>
      <w:pPr>
        <w:pStyle w:val="8"/>
        <w:spacing w:before="166" w:line="223" w:lineRule="auto"/>
        <w:ind w:left="132"/>
        <w:rPr>
          <w:sz w:val="24"/>
          <w:szCs w:val="24"/>
        </w:rPr>
      </w:pPr>
      <w:r>
        <w:rPr>
          <w:spacing w:val="2"/>
          <w:sz w:val="24"/>
          <w:szCs w:val="24"/>
          <w14:textOutline w14:w="4358" w14:cap="sq" w14:cmpd="sng">
            <w14:solidFill>
              <w14:srgbClr w14:val="000000"/>
            </w14:solidFill>
            <w14:prstDash w14:val="solid"/>
            <w14:bevel/>
          </w14:textOutline>
        </w:rPr>
        <w:t>（六）付款方式</w:t>
      </w:r>
    </w:p>
    <w:p>
      <w:pPr>
        <w:spacing w:line="223" w:lineRule="auto"/>
        <w:rPr>
          <w:rFonts w:hint="default" w:ascii="仿宋" w:hAnsi="仿宋" w:eastAsia="仿宋" w:cs="仿宋"/>
          <w:snapToGrid w:val="0"/>
          <w:color w:val="000000"/>
          <w:kern w:val="0"/>
          <w:sz w:val="24"/>
          <w:szCs w:val="24"/>
          <w:lang w:val="en-US" w:eastAsia="zh-CN" w:bidi="ar-SA"/>
        </w:rPr>
        <w:sectPr>
          <w:headerReference r:id="rId29" w:type="default"/>
          <w:footerReference r:id="rId30" w:type="default"/>
          <w:pgSz w:w="11905" w:h="16839"/>
          <w:pgMar w:top="1117" w:right="1133" w:bottom="1156" w:left="1021" w:header="878" w:footer="994" w:gutter="0"/>
          <w:pgNumType w:fmt="decimal"/>
          <w:cols w:space="720" w:num="1"/>
        </w:sectPr>
      </w:pPr>
      <w:r>
        <w:rPr>
          <w:rFonts w:hint="eastAsia" w:ascii="仿宋" w:hAnsi="仿宋" w:eastAsia="仿宋" w:cs="仿宋"/>
          <w:snapToGrid w:val="0"/>
          <w:color w:val="000000"/>
          <w:kern w:val="0"/>
          <w:sz w:val="24"/>
          <w:szCs w:val="24"/>
          <w:lang w:val="en-US" w:eastAsia="zh-CN" w:bidi="ar-SA"/>
        </w:rPr>
        <w:t>具体以甲乙双方签订合同为准</w:t>
      </w:r>
    </w:p>
    <w:p>
      <w:pPr>
        <w:pStyle w:val="8"/>
        <w:spacing w:before="297" w:line="223" w:lineRule="auto"/>
        <w:ind w:left="2478"/>
        <w:outlineLvl w:val="0"/>
        <w:rPr>
          <w:sz w:val="40"/>
          <w:szCs w:val="40"/>
        </w:rPr>
      </w:pPr>
      <w:bookmarkStart w:id="6" w:name="bookmark5"/>
      <w:bookmarkEnd w:id="6"/>
      <w:r>
        <w:rPr>
          <w:spacing w:val="-3"/>
          <w:sz w:val="40"/>
          <w:szCs w:val="40"/>
          <w14:textOutline w14:w="7282" w14:cap="sq" w14:cmpd="sng">
            <w14:solidFill>
              <w14:srgbClr w14:val="000000"/>
            </w14:solidFill>
            <w14:prstDash w14:val="solid"/>
            <w14:bevel/>
          </w14:textOutline>
        </w:rPr>
        <w:t>第五章</w:t>
      </w:r>
      <w:r>
        <w:rPr>
          <w:spacing w:val="50"/>
          <w:sz w:val="40"/>
          <w:szCs w:val="40"/>
        </w:rPr>
        <w:t xml:space="preserve"> </w:t>
      </w:r>
      <w:r>
        <w:rPr>
          <w:spacing w:val="-3"/>
          <w:sz w:val="40"/>
          <w:szCs w:val="40"/>
          <w14:textOutline w14:w="7282" w14:cap="sq" w14:cmpd="sng">
            <w14:solidFill>
              <w14:srgbClr w14:val="000000"/>
            </w14:solidFill>
            <w14:prstDash w14:val="solid"/>
            <w14:bevel/>
          </w14:textOutline>
        </w:rPr>
        <w:t>合同条款及格式</w:t>
      </w:r>
    </w:p>
    <w:p>
      <w:pPr>
        <w:pStyle w:val="8"/>
        <w:spacing w:before="56" w:line="219" w:lineRule="auto"/>
        <w:ind w:left="1802"/>
        <w:rPr>
          <w:sz w:val="24"/>
          <w:szCs w:val="24"/>
        </w:rPr>
      </w:pPr>
      <w:r>
        <w:rPr>
          <w:spacing w:val="4"/>
          <w:sz w:val="24"/>
          <w:szCs w:val="24"/>
          <w14:textOutline w14:w="4358" w14:cap="sq" w14:cmpd="sng">
            <w14:solidFill>
              <w14:srgbClr w14:val="000000"/>
            </w14:solidFill>
            <w14:prstDash w14:val="solid"/>
            <w14:bevel/>
          </w14:textOutline>
        </w:rPr>
        <w:t>（本合同为合同样稿，最终稿由供需双方协商后确定）</w:t>
      </w:r>
    </w:p>
    <w:p>
      <w:pPr>
        <w:spacing w:line="355" w:lineRule="auto"/>
        <w:rPr>
          <w:rFonts w:ascii="Arial"/>
          <w:sz w:val="21"/>
        </w:rPr>
      </w:pPr>
    </w:p>
    <w:p>
      <w:pPr>
        <w:spacing w:before="120" w:line="188" w:lineRule="auto"/>
        <w:ind w:left="4030"/>
        <w:rPr>
          <w:rFonts w:ascii="微软雅黑" w:hAnsi="微软雅黑" w:eastAsia="微软雅黑" w:cs="微软雅黑"/>
          <w:sz w:val="28"/>
          <w:szCs w:val="28"/>
        </w:rPr>
      </w:pP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合同协议书</w:t>
      </w:r>
    </w:p>
    <w:p>
      <w:pPr>
        <w:pStyle w:val="8"/>
        <w:spacing w:before="60" w:line="221" w:lineRule="auto"/>
        <w:ind w:left="2102"/>
        <w:rPr>
          <w:sz w:val="24"/>
          <w:szCs w:val="24"/>
        </w:rPr>
      </w:pPr>
      <w:r>
        <w:rPr>
          <w:spacing w:val="-3"/>
          <w:sz w:val="24"/>
          <w:szCs w:val="24"/>
          <w14:textOutline w14:w="4358" w14:cap="sq" w14:cmpd="sng">
            <w14:solidFill>
              <w14:srgbClr w14:val="000000"/>
            </w14:solidFill>
            <w14:prstDash w14:val="solid"/>
            <w14:bevel/>
          </w14:textOutline>
        </w:rPr>
        <w:t>合同名称</w:t>
      </w:r>
      <w:r>
        <w:rPr>
          <w:spacing w:val="4"/>
          <w:sz w:val="24"/>
          <w:szCs w:val="24"/>
        </w:rPr>
        <w:t xml:space="preserve">             </w:t>
      </w:r>
      <w:r>
        <w:rPr>
          <w:spacing w:val="-3"/>
          <w:sz w:val="24"/>
          <w:szCs w:val="24"/>
        </w:rPr>
        <w:t>编号</w:t>
      </w:r>
    </w:p>
    <w:p>
      <w:pPr>
        <w:pStyle w:val="8"/>
        <w:spacing w:before="115" w:line="224" w:lineRule="auto"/>
        <w:ind w:left="516"/>
        <w:rPr>
          <w:sz w:val="24"/>
          <w:szCs w:val="24"/>
        </w:rPr>
      </w:pPr>
      <w:r>
        <w:rPr>
          <w:spacing w:val="-17"/>
          <w:sz w:val="24"/>
          <w:szCs w:val="24"/>
        </w:rPr>
        <w:t>买</w:t>
      </w:r>
      <w:r>
        <w:rPr>
          <w:spacing w:val="10"/>
          <w:sz w:val="24"/>
          <w:szCs w:val="24"/>
        </w:rPr>
        <w:t xml:space="preserve">    </w:t>
      </w:r>
      <w:r>
        <w:rPr>
          <w:spacing w:val="-17"/>
          <w:sz w:val="24"/>
          <w:szCs w:val="24"/>
        </w:rPr>
        <w:t>方：</w:t>
      </w:r>
      <w:r>
        <w:rPr>
          <w:sz w:val="24"/>
          <w:szCs w:val="24"/>
        </w:rPr>
        <w:t xml:space="preserve">                                    </w:t>
      </w:r>
      <w:r>
        <w:rPr>
          <w:spacing w:val="-17"/>
          <w:sz w:val="24"/>
          <w:szCs w:val="24"/>
        </w:rPr>
        <w:t>卖</w:t>
      </w:r>
      <w:r>
        <w:rPr>
          <w:spacing w:val="11"/>
          <w:sz w:val="24"/>
          <w:szCs w:val="24"/>
        </w:rPr>
        <w:t xml:space="preserve">    </w:t>
      </w:r>
      <w:r>
        <w:rPr>
          <w:spacing w:val="-17"/>
          <w:sz w:val="24"/>
          <w:szCs w:val="24"/>
        </w:rPr>
        <w:t>方：</w:t>
      </w:r>
    </w:p>
    <w:p>
      <w:pPr>
        <w:pStyle w:val="8"/>
        <w:spacing w:before="106" w:line="223" w:lineRule="auto"/>
        <w:ind w:left="533"/>
        <w:rPr>
          <w:sz w:val="24"/>
          <w:szCs w:val="24"/>
        </w:rPr>
      </w:pPr>
      <w:r>
        <w:rPr>
          <w:spacing w:val="-10"/>
          <w:sz w:val="24"/>
          <w:szCs w:val="24"/>
        </w:rPr>
        <w:t>电</w:t>
      </w:r>
      <w:r>
        <w:rPr>
          <w:spacing w:val="8"/>
          <w:sz w:val="24"/>
          <w:szCs w:val="24"/>
        </w:rPr>
        <w:t xml:space="preserve">    </w:t>
      </w:r>
      <w:r>
        <w:rPr>
          <w:spacing w:val="-10"/>
          <w:sz w:val="24"/>
          <w:szCs w:val="24"/>
        </w:rPr>
        <w:t xml:space="preserve">话：                                     </w:t>
      </w:r>
      <w:r>
        <w:rPr>
          <w:spacing w:val="-11"/>
          <w:sz w:val="24"/>
          <w:szCs w:val="24"/>
        </w:rPr>
        <w:t xml:space="preserve">  电</w:t>
      </w:r>
      <w:r>
        <w:rPr>
          <w:spacing w:val="7"/>
          <w:sz w:val="24"/>
          <w:szCs w:val="24"/>
        </w:rPr>
        <w:t xml:space="preserve">    </w:t>
      </w:r>
      <w:r>
        <w:rPr>
          <w:spacing w:val="-11"/>
          <w:sz w:val="24"/>
          <w:szCs w:val="24"/>
        </w:rPr>
        <w:t>话：</w:t>
      </w:r>
    </w:p>
    <w:p>
      <w:pPr>
        <w:pStyle w:val="8"/>
        <w:spacing w:before="111" w:line="222" w:lineRule="auto"/>
        <w:ind w:left="506"/>
        <w:rPr>
          <w:sz w:val="24"/>
          <w:szCs w:val="24"/>
        </w:rPr>
      </w:pPr>
      <w:r>
        <w:rPr>
          <w:spacing w:val="-11"/>
          <w:sz w:val="24"/>
          <w:szCs w:val="24"/>
        </w:rPr>
        <w:t>住</w:t>
      </w:r>
      <w:r>
        <w:rPr>
          <w:spacing w:val="8"/>
          <w:sz w:val="24"/>
          <w:szCs w:val="24"/>
        </w:rPr>
        <w:t xml:space="preserve">    </w:t>
      </w:r>
      <w:r>
        <w:rPr>
          <w:spacing w:val="-11"/>
          <w:sz w:val="24"/>
          <w:szCs w:val="24"/>
        </w:rPr>
        <w:t>所：</w:t>
      </w:r>
      <w:r>
        <w:rPr>
          <w:spacing w:val="3"/>
          <w:sz w:val="24"/>
          <w:szCs w:val="24"/>
        </w:rPr>
        <w:t xml:space="preserve">                                   </w:t>
      </w:r>
      <w:r>
        <w:rPr>
          <w:spacing w:val="-11"/>
          <w:sz w:val="24"/>
          <w:szCs w:val="24"/>
        </w:rPr>
        <w:t>住</w:t>
      </w:r>
      <w:r>
        <w:rPr>
          <w:spacing w:val="11"/>
          <w:sz w:val="24"/>
          <w:szCs w:val="24"/>
        </w:rPr>
        <w:t xml:space="preserve">    </w:t>
      </w:r>
      <w:r>
        <w:rPr>
          <w:spacing w:val="-11"/>
          <w:sz w:val="24"/>
          <w:szCs w:val="24"/>
        </w:rPr>
        <w:t>所：</w:t>
      </w:r>
    </w:p>
    <w:p>
      <w:pPr>
        <w:pStyle w:val="8"/>
        <w:tabs>
          <w:tab w:val="left" w:pos="625"/>
        </w:tabs>
        <w:spacing w:before="112" w:line="264" w:lineRule="auto"/>
        <w:ind w:left="14" w:right="87" w:firstLine="475"/>
        <w:rPr>
          <w:sz w:val="24"/>
          <w:szCs w:val="24"/>
        </w:rPr>
      </w:pPr>
      <w:r>
        <w:rPr>
          <w:sz w:val="24"/>
          <w:szCs w:val="24"/>
          <w:u w:val="single" w:color="auto"/>
        </w:rPr>
        <w:tab/>
      </w:r>
      <w:r>
        <w:rPr>
          <w:spacing w:val="-2"/>
          <w:sz w:val="24"/>
          <w:szCs w:val="24"/>
          <w:u w:val="single" w:color="auto"/>
        </w:rPr>
        <w:t>（买方）</w:t>
      </w:r>
      <w:r>
        <w:rPr>
          <w:spacing w:val="-2"/>
          <w:sz w:val="24"/>
          <w:szCs w:val="24"/>
        </w:rPr>
        <w:t>的</w:t>
      </w:r>
      <w:r>
        <w:rPr>
          <w:spacing w:val="-2"/>
          <w:sz w:val="24"/>
          <w:szCs w:val="24"/>
          <w:u w:val="single" w:color="auto"/>
        </w:rPr>
        <w:t>（项目名称）</w:t>
      </w:r>
      <w:r>
        <w:rPr>
          <w:spacing w:val="-2"/>
          <w:sz w:val="24"/>
          <w:szCs w:val="24"/>
        </w:rPr>
        <w:t>中所需</w:t>
      </w:r>
      <w:r>
        <w:rPr>
          <w:spacing w:val="-2"/>
          <w:sz w:val="24"/>
          <w:szCs w:val="24"/>
          <w:u w:val="single" w:color="auto"/>
        </w:rPr>
        <w:t>（产品名称）</w:t>
      </w:r>
      <w:r>
        <w:rPr>
          <w:spacing w:val="-2"/>
          <w:sz w:val="24"/>
          <w:szCs w:val="24"/>
        </w:rPr>
        <w:t xml:space="preserve"> 经</w:t>
      </w:r>
      <w:r>
        <w:rPr>
          <w:rFonts w:hint="eastAsia"/>
          <w:spacing w:val="-2"/>
          <w:sz w:val="24"/>
          <w:szCs w:val="24"/>
          <w:lang w:val="en-US" w:eastAsia="zh-CN"/>
        </w:rPr>
        <w:t>竞争性磋商招标</w:t>
      </w:r>
      <w:r>
        <w:rPr>
          <w:spacing w:val="-2"/>
          <w:sz w:val="24"/>
          <w:szCs w:val="24"/>
        </w:rPr>
        <w:t>，确定</w:t>
      </w:r>
      <w:r>
        <w:rPr>
          <w:spacing w:val="-2"/>
          <w:sz w:val="24"/>
          <w:szCs w:val="24"/>
          <w:u w:val="single" w:color="auto"/>
        </w:rPr>
        <w:t>（卖方）</w:t>
      </w:r>
      <w:r>
        <w:rPr>
          <w:spacing w:val="-2"/>
          <w:sz w:val="24"/>
          <w:szCs w:val="24"/>
        </w:rPr>
        <w:t>为中标</w:t>
      </w:r>
      <w:r>
        <w:rPr>
          <w:spacing w:val="-3"/>
          <w:sz w:val="24"/>
          <w:szCs w:val="24"/>
        </w:rPr>
        <w:t>人。</w:t>
      </w:r>
      <w:r>
        <w:rPr>
          <w:sz w:val="24"/>
          <w:szCs w:val="24"/>
        </w:rPr>
        <w:t xml:space="preserve"> </w:t>
      </w:r>
      <w:r>
        <w:rPr>
          <w:spacing w:val="4"/>
          <w:sz w:val="24"/>
          <w:szCs w:val="24"/>
        </w:rPr>
        <w:t>按照中华人民共和国合同法的规定，买卖双方同意按照下述的条款和条件，签署本合同。</w:t>
      </w:r>
    </w:p>
    <w:p>
      <w:pPr>
        <w:pStyle w:val="8"/>
        <w:spacing w:before="114" w:line="222" w:lineRule="auto"/>
        <w:ind w:left="516"/>
        <w:rPr>
          <w:sz w:val="24"/>
          <w:szCs w:val="24"/>
        </w:rPr>
      </w:pPr>
      <w:r>
        <w:rPr>
          <w:sz w:val="24"/>
          <w:szCs w:val="24"/>
        </w:rPr>
        <w:t>1、本合同文件</w:t>
      </w:r>
    </w:p>
    <w:p>
      <w:pPr>
        <w:pStyle w:val="8"/>
        <w:spacing w:before="111" w:line="399" w:lineRule="exact"/>
        <w:ind w:left="511"/>
        <w:rPr>
          <w:sz w:val="24"/>
          <w:szCs w:val="24"/>
        </w:rPr>
      </w:pPr>
      <w:r>
        <w:rPr>
          <w:spacing w:val="4"/>
          <w:position w:val="11"/>
          <w:sz w:val="24"/>
          <w:szCs w:val="24"/>
        </w:rPr>
        <w:t>下列每一文件均应作为合同的组成部分进行阅</w:t>
      </w:r>
      <w:r>
        <w:rPr>
          <w:spacing w:val="3"/>
          <w:position w:val="11"/>
          <w:sz w:val="24"/>
          <w:szCs w:val="24"/>
        </w:rPr>
        <w:t>读和解释：</w:t>
      </w:r>
    </w:p>
    <w:p>
      <w:pPr>
        <w:pStyle w:val="8"/>
        <w:spacing w:line="222" w:lineRule="auto"/>
        <w:ind w:left="511"/>
        <w:rPr>
          <w:sz w:val="24"/>
          <w:szCs w:val="24"/>
        </w:rPr>
      </w:pPr>
      <w:r>
        <w:rPr>
          <w:spacing w:val="1"/>
          <w:sz w:val="24"/>
          <w:szCs w:val="24"/>
        </w:rPr>
        <w:t>（1）采购文件（2）投标文件（3）</w:t>
      </w:r>
      <w:r>
        <w:rPr>
          <w:spacing w:val="-64"/>
          <w:sz w:val="24"/>
          <w:szCs w:val="24"/>
        </w:rPr>
        <w:t xml:space="preserve"> </w:t>
      </w:r>
      <w:r>
        <w:rPr>
          <w:spacing w:val="1"/>
          <w:sz w:val="24"/>
          <w:szCs w:val="24"/>
        </w:rPr>
        <w:t>中标通知书</w:t>
      </w:r>
    </w:p>
    <w:p>
      <w:pPr>
        <w:pStyle w:val="8"/>
        <w:spacing w:before="112" w:line="401" w:lineRule="exact"/>
        <w:ind w:left="511"/>
        <w:rPr>
          <w:sz w:val="24"/>
          <w:szCs w:val="24"/>
        </w:rPr>
      </w:pPr>
      <w:r>
        <w:rPr>
          <w:spacing w:val="4"/>
          <w:position w:val="11"/>
          <w:sz w:val="24"/>
          <w:szCs w:val="24"/>
        </w:rPr>
        <w:t>（4）经双方确认进入合同的其它文件、补充条款或</w:t>
      </w:r>
      <w:r>
        <w:rPr>
          <w:spacing w:val="3"/>
          <w:position w:val="11"/>
          <w:sz w:val="24"/>
          <w:szCs w:val="24"/>
        </w:rPr>
        <w:t>说明</w:t>
      </w:r>
    </w:p>
    <w:p>
      <w:pPr>
        <w:pStyle w:val="8"/>
        <w:spacing w:line="222" w:lineRule="auto"/>
        <w:ind w:left="502"/>
        <w:rPr>
          <w:sz w:val="24"/>
          <w:szCs w:val="24"/>
        </w:rPr>
      </w:pPr>
      <w:r>
        <w:rPr>
          <w:spacing w:val="3"/>
          <w:sz w:val="24"/>
          <w:szCs w:val="24"/>
        </w:rPr>
        <w:t>2、采购标的、数量、质量要求</w:t>
      </w:r>
    </w:p>
    <w:p>
      <w:pPr>
        <w:pStyle w:val="8"/>
        <w:spacing w:before="110" w:line="222" w:lineRule="auto"/>
        <w:ind w:left="504"/>
        <w:rPr>
          <w:sz w:val="24"/>
          <w:szCs w:val="24"/>
        </w:rPr>
      </w:pPr>
      <w:r>
        <w:rPr>
          <w:spacing w:val="1"/>
          <w:sz w:val="24"/>
          <w:szCs w:val="24"/>
        </w:rPr>
        <w:t>3、合同总价</w:t>
      </w:r>
    </w:p>
    <w:p>
      <w:pPr>
        <w:pStyle w:val="8"/>
        <w:spacing w:before="112" w:line="222" w:lineRule="auto"/>
        <w:ind w:left="513"/>
        <w:rPr>
          <w:sz w:val="24"/>
          <w:szCs w:val="24"/>
        </w:rPr>
      </w:pPr>
      <w:r>
        <w:rPr>
          <w:sz w:val="24"/>
          <w:szCs w:val="24"/>
        </w:rPr>
        <w:t xml:space="preserve">合同总价为 </w:t>
      </w:r>
      <w:r>
        <w:rPr>
          <w:spacing w:val="2"/>
          <w:sz w:val="24"/>
          <w:szCs w:val="24"/>
          <w:u w:val="single" w:color="auto"/>
        </w:rPr>
        <w:t xml:space="preserve">              </w:t>
      </w:r>
      <w:r>
        <w:rPr>
          <w:spacing w:val="-93"/>
          <w:sz w:val="24"/>
          <w:szCs w:val="24"/>
        </w:rPr>
        <w:t xml:space="preserve"> </w:t>
      </w:r>
      <w:r>
        <w:rPr>
          <w:sz w:val="24"/>
          <w:szCs w:val="24"/>
        </w:rPr>
        <w:t>元人民币。</w:t>
      </w:r>
    </w:p>
    <w:p>
      <w:pPr>
        <w:pStyle w:val="8"/>
        <w:spacing w:before="113" w:line="306" w:lineRule="auto"/>
        <w:ind w:left="498"/>
        <w:rPr>
          <w:sz w:val="24"/>
          <w:szCs w:val="24"/>
        </w:rPr>
      </w:pPr>
      <w:r>
        <w:rPr>
          <w:spacing w:val="3"/>
          <w:sz w:val="24"/>
          <w:szCs w:val="24"/>
        </w:rPr>
        <w:t>4、付款方式</w:t>
      </w:r>
      <w:r>
        <w:rPr>
          <w:spacing w:val="3"/>
          <w:sz w:val="24"/>
          <w:szCs w:val="24"/>
          <w14:textOutline w14:w="4358" w14:cap="sq" w14:cmpd="sng">
            <w14:solidFill>
              <w14:srgbClr w14:val="000000"/>
            </w14:solidFill>
            <w14:prstDash w14:val="solid"/>
            <w14:bevel/>
          </w14:textOutline>
        </w:rPr>
        <w:t>：</w:t>
      </w:r>
      <w:r>
        <w:rPr>
          <w:spacing w:val="1"/>
          <w:sz w:val="24"/>
          <w:szCs w:val="24"/>
          <w:u w:val="single" w:color="auto"/>
        </w:rPr>
        <w:t xml:space="preserve">                     </w:t>
      </w:r>
      <w:r>
        <w:rPr>
          <w:sz w:val="24"/>
          <w:szCs w:val="24"/>
          <w:u w:val="single" w:color="auto"/>
        </w:rPr>
        <w:t xml:space="preserve">                     </w:t>
      </w:r>
      <w:r>
        <w:rPr>
          <w:spacing w:val="3"/>
          <w:sz w:val="24"/>
          <w:szCs w:val="24"/>
          <w:u w:val="single" w:color="auto"/>
        </w:rPr>
        <w:t>。</w:t>
      </w:r>
    </w:p>
    <w:p>
      <w:pPr>
        <w:pStyle w:val="8"/>
        <w:spacing w:line="222" w:lineRule="auto"/>
        <w:ind w:left="504"/>
        <w:rPr>
          <w:sz w:val="24"/>
          <w:szCs w:val="24"/>
        </w:rPr>
      </w:pPr>
      <w:r>
        <w:rPr>
          <w:spacing w:val="3"/>
          <w:sz w:val="24"/>
          <w:szCs w:val="24"/>
        </w:rPr>
        <w:t>5、合同供货（服务）期限及地点和方式</w:t>
      </w:r>
    </w:p>
    <w:p>
      <w:pPr>
        <w:pStyle w:val="8"/>
        <w:spacing w:before="112" w:line="222" w:lineRule="auto"/>
        <w:ind w:left="501"/>
        <w:rPr>
          <w:sz w:val="24"/>
          <w:szCs w:val="24"/>
        </w:rPr>
      </w:pPr>
      <w:r>
        <w:rPr>
          <w:spacing w:val="3"/>
          <w:sz w:val="24"/>
          <w:szCs w:val="24"/>
        </w:rPr>
        <w:t>6、验收要求及违约责任</w:t>
      </w:r>
    </w:p>
    <w:p>
      <w:pPr>
        <w:pStyle w:val="8"/>
        <w:spacing w:before="112" w:line="398" w:lineRule="exact"/>
        <w:ind w:left="504"/>
        <w:rPr>
          <w:sz w:val="24"/>
          <w:szCs w:val="24"/>
        </w:rPr>
      </w:pPr>
      <w:r>
        <w:rPr>
          <w:spacing w:val="3"/>
          <w:position w:val="11"/>
          <w:sz w:val="24"/>
          <w:szCs w:val="24"/>
        </w:rPr>
        <w:t>7、违约责任及解决争议方法</w:t>
      </w:r>
    </w:p>
    <w:p>
      <w:pPr>
        <w:pStyle w:val="8"/>
        <w:spacing w:line="223" w:lineRule="auto"/>
        <w:ind w:left="500"/>
        <w:rPr>
          <w:sz w:val="24"/>
          <w:szCs w:val="24"/>
        </w:rPr>
      </w:pPr>
      <w:r>
        <w:rPr>
          <w:spacing w:val="2"/>
          <w:sz w:val="24"/>
          <w:szCs w:val="24"/>
        </w:rPr>
        <w:t>8、合同的生效</w:t>
      </w:r>
    </w:p>
    <w:p>
      <w:pPr>
        <w:pStyle w:val="8"/>
        <w:spacing w:before="111" w:line="222" w:lineRule="auto"/>
        <w:ind w:left="513"/>
        <w:rPr>
          <w:sz w:val="24"/>
          <w:szCs w:val="24"/>
        </w:rPr>
      </w:pPr>
      <w:r>
        <w:rPr>
          <w:spacing w:val="3"/>
          <w:sz w:val="24"/>
          <w:szCs w:val="24"/>
        </w:rPr>
        <w:t>合同经双方授权代表签署，买卖双方加盖印章之后生效。</w:t>
      </w:r>
    </w:p>
    <w:p>
      <w:pPr>
        <w:pStyle w:val="8"/>
        <w:spacing w:before="113" w:line="222" w:lineRule="auto"/>
        <w:ind w:left="507"/>
        <w:rPr>
          <w:sz w:val="24"/>
          <w:szCs w:val="24"/>
        </w:rPr>
      </w:pPr>
      <w:r>
        <w:rPr>
          <w:spacing w:val="1"/>
          <w:sz w:val="24"/>
          <w:szCs w:val="24"/>
        </w:rPr>
        <w:t>本合同一式     份，双方各执</w:t>
      </w:r>
      <w:r>
        <w:rPr>
          <w:spacing w:val="9"/>
          <w:sz w:val="24"/>
          <w:szCs w:val="24"/>
        </w:rPr>
        <w:t xml:space="preserve">     </w:t>
      </w:r>
      <w:r>
        <w:rPr>
          <w:spacing w:val="1"/>
          <w:sz w:val="24"/>
          <w:szCs w:val="24"/>
        </w:rPr>
        <w:t>份。</w:t>
      </w:r>
    </w:p>
    <w:p>
      <w:pPr>
        <w:pStyle w:val="8"/>
        <w:spacing w:before="110" w:line="224" w:lineRule="auto"/>
        <w:ind w:left="516"/>
        <w:rPr>
          <w:sz w:val="24"/>
          <w:szCs w:val="24"/>
        </w:rPr>
      </w:pPr>
      <w:r>
        <w:rPr>
          <w:spacing w:val="-17"/>
          <w:sz w:val="24"/>
          <w:szCs w:val="24"/>
        </w:rPr>
        <w:t>买</w:t>
      </w:r>
      <w:r>
        <w:rPr>
          <w:spacing w:val="19"/>
          <w:sz w:val="24"/>
          <w:szCs w:val="24"/>
        </w:rPr>
        <w:t xml:space="preserve">  </w:t>
      </w:r>
      <w:r>
        <w:rPr>
          <w:spacing w:val="-17"/>
          <w:sz w:val="24"/>
          <w:szCs w:val="24"/>
        </w:rPr>
        <w:t>方：</w:t>
      </w:r>
      <w:r>
        <w:rPr>
          <w:spacing w:val="4"/>
          <w:sz w:val="24"/>
          <w:szCs w:val="24"/>
        </w:rPr>
        <w:t xml:space="preserve">                          </w:t>
      </w:r>
      <w:r>
        <w:rPr>
          <w:spacing w:val="-17"/>
          <w:sz w:val="24"/>
          <w:szCs w:val="24"/>
        </w:rPr>
        <w:t>卖</w:t>
      </w:r>
      <w:r>
        <w:rPr>
          <w:spacing w:val="15"/>
          <w:sz w:val="24"/>
          <w:szCs w:val="24"/>
        </w:rPr>
        <w:t xml:space="preserve">  </w:t>
      </w:r>
      <w:r>
        <w:rPr>
          <w:spacing w:val="-17"/>
          <w:sz w:val="24"/>
          <w:szCs w:val="24"/>
        </w:rPr>
        <w:t>方：</w:t>
      </w:r>
    </w:p>
    <w:p>
      <w:pPr>
        <w:pStyle w:val="8"/>
        <w:spacing w:before="109" w:line="221" w:lineRule="auto"/>
        <w:ind w:left="507"/>
        <w:rPr>
          <w:sz w:val="24"/>
          <w:szCs w:val="24"/>
        </w:rPr>
      </w:pPr>
      <w:r>
        <w:rPr>
          <w:spacing w:val="4"/>
          <w:sz w:val="24"/>
          <w:szCs w:val="24"/>
        </w:rPr>
        <w:t>名</w:t>
      </w:r>
      <w:r>
        <w:rPr>
          <w:spacing w:val="15"/>
          <w:sz w:val="24"/>
          <w:szCs w:val="24"/>
        </w:rPr>
        <w:t xml:space="preserve">  </w:t>
      </w:r>
      <w:r>
        <w:rPr>
          <w:spacing w:val="4"/>
          <w:sz w:val="24"/>
          <w:szCs w:val="24"/>
        </w:rPr>
        <w:t>称</w:t>
      </w:r>
      <w:r>
        <w:rPr>
          <w:spacing w:val="-12"/>
          <w:sz w:val="24"/>
          <w:szCs w:val="24"/>
        </w:rPr>
        <w:t>：（</w:t>
      </w:r>
      <w:r>
        <w:rPr>
          <w:spacing w:val="4"/>
          <w:sz w:val="24"/>
          <w:szCs w:val="24"/>
        </w:rPr>
        <w:t>盖章）</w:t>
      </w:r>
      <w:r>
        <w:rPr>
          <w:spacing w:val="3"/>
          <w:sz w:val="24"/>
          <w:szCs w:val="24"/>
        </w:rPr>
        <w:t xml:space="preserve">                   </w:t>
      </w:r>
      <w:r>
        <w:rPr>
          <w:spacing w:val="4"/>
          <w:sz w:val="24"/>
          <w:szCs w:val="24"/>
        </w:rPr>
        <w:t>名  称</w:t>
      </w:r>
      <w:r>
        <w:rPr>
          <w:spacing w:val="-12"/>
          <w:sz w:val="24"/>
          <w:szCs w:val="24"/>
        </w:rPr>
        <w:t>：（</w:t>
      </w:r>
      <w:r>
        <w:rPr>
          <w:spacing w:val="4"/>
          <w:sz w:val="24"/>
          <w:szCs w:val="24"/>
        </w:rPr>
        <w:t>盖章）</w:t>
      </w:r>
    </w:p>
    <w:p>
      <w:pPr>
        <w:pStyle w:val="8"/>
        <w:spacing w:before="113" w:line="223" w:lineRule="auto"/>
        <w:ind w:left="514"/>
        <w:rPr>
          <w:sz w:val="24"/>
          <w:szCs w:val="24"/>
        </w:rPr>
      </w:pPr>
      <w:r>
        <w:rPr>
          <w:spacing w:val="3"/>
          <w:sz w:val="24"/>
          <w:szCs w:val="24"/>
        </w:rPr>
        <w:t>法定代表人（或委托代理人</w:t>
      </w:r>
      <w:r>
        <w:rPr>
          <w:spacing w:val="2"/>
          <w:sz w:val="24"/>
          <w:szCs w:val="24"/>
        </w:rPr>
        <w:t>）：</w:t>
      </w:r>
      <w:r>
        <w:rPr>
          <w:spacing w:val="7"/>
          <w:sz w:val="24"/>
          <w:szCs w:val="24"/>
        </w:rPr>
        <w:t xml:space="preserve">       </w:t>
      </w:r>
      <w:r>
        <w:rPr>
          <w:spacing w:val="3"/>
          <w:sz w:val="24"/>
          <w:szCs w:val="24"/>
        </w:rPr>
        <w:t>法定代表人（或</w:t>
      </w:r>
      <w:r>
        <w:rPr>
          <w:spacing w:val="2"/>
          <w:sz w:val="24"/>
          <w:szCs w:val="24"/>
        </w:rPr>
        <w:t>委托代理人）：</w:t>
      </w:r>
    </w:p>
    <w:p>
      <w:pPr>
        <w:pStyle w:val="8"/>
        <w:spacing w:before="109" w:line="224" w:lineRule="auto"/>
        <w:ind w:left="511"/>
        <w:rPr>
          <w:sz w:val="24"/>
          <w:szCs w:val="24"/>
        </w:rPr>
      </w:pPr>
      <w:r>
        <w:rPr>
          <w:spacing w:val="5"/>
          <w:sz w:val="24"/>
          <w:szCs w:val="24"/>
        </w:rPr>
        <w:t>（签字</w:t>
      </w:r>
      <w:r>
        <w:rPr>
          <w:spacing w:val="-17"/>
          <w:sz w:val="24"/>
          <w:szCs w:val="24"/>
        </w:rPr>
        <w:t>）</w:t>
      </w:r>
      <w:r>
        <w:rPr>
          <w:spacing w:val="3"/>
          <w:sz w:val="24"/>
          <w:szCs w:val="24"/>
        </w:rPr>
        <w:t xml:space="preserve">                        </w:t>
      </w:r>
      <w:r>
        <w:rPr>
          <w:spacing w:val="-17"/>
          <w:sz w:val="24"/>
          <w:szCs w:val="24"/>
        </w:rPr>
        <w:t>（</w:t>
      </w:r>
      <w:r>
        <w:rPr>
          <w:spacing w:val="5"/>
          <w:sz w:val="24"/>
          <w:szCs w:val="24"/>
        </w:rPr>
        <w:t>签字）</w:t>
      </w:r>
    </w:p>
    <w:p>
      <w:pPr>
        <w:pStyle w:val="8"/>
        <w:spacing w:before="109" w:line="232" w:lineRule="auto"/>
        <w:ind w:left="507"/>
        <w:rPr>
          <w:sz w:val="24"/>
          <w:szCs w:val="24"/>
        </w:rPr>
      </w:pPr>
      <w:r>
        <w:rPr>
          <w:spacing w:val="-7"/>
          <w:sz w:val="24"/>
          <w:szCs w:val="24"/>
        </w:rPr>
        <w:t>地</w:t>
      </w:r>
      <w:r>
        <w:rPr>
          <w:spacing w:val="9"/>
          <w:sz w:val="24"/>
          <w:szCs w:val="24"/>
        </w:rPr>
        <w:t xml:space="preserve">    </w:t>
      </w:r>
      <w:r>
        <w:rPr>
          <w:spacing w:val="-7"/>
          <w:sz w:val="24"/>
          <w:szCs w:val="24"/>
        </w:rPr>
        <w:t xml:space="preserve">址：                         </w:t>
      </w:r>
      <w:r>
        <w:rPr>
          <w:spacing w:val="-8"/>
          <w:sz w:val="24"/>
          <w:szCs w:val="24"/>
        </w:rPr>
        <w:t xml:space="preserve"> 地</w:t>
      </w:r>
      <w:r>
        <w:rPr>
          <w:spacing w:val="9"/>
          <w:sz w:val="24"/>
          <w:szCs w:val="24"/>
        </w:rPr>
        <w:t xml:space="preserve">    </w:t>
      </w:r>
      <w:r>
        <w:rPr>
          <w:spacing w:val="-8"/>
          <w:sz w:val="24"/>
          <w:szCs w:val="24"/>
        </w:rPr>
        <w:t>址：</w:t>
      </w:r>
    </w:p>
    <w:p>
      <w:pPr>
        <w:pStyle w:val="8"/>
        <w:spacing w:before="99" w:line="222" w:lineRule="auto"/>
        <w:ind w:left="524"/>
        <w:rPr>
          <w:sz w:val="24"/>
          <w:szCs w:val="24"/>
        </w:rPr>
      </w:pPr>
      <w:r>
        <w:rPr>
          <w:spacing w:val="-2"/>
          <w:sz w:val="24"/>
          <w:szCs w:val="24"/>
        </w:rPr>
        <w:t>邮政编码：                         邮政编码：</w:t>
      </w:r>
    </w:p>
    <w:p>
      <w:pPr>
        <w:pStyle w:val="8"/>
        <w:spacing w:before="111" w:line="223" w:lineRule="auto"/>
        <w:ind w:left="533"/>
        <w:rPr>
          <w:sz w:val="24"/>
          <w:szCs w:val="24"/>
        </w:rPr>
      </w:pPr>
      <w:r>
        <w:rPr>
          <w:spacing w:val="-11"/>
          <w:sz w:val="24"/>
          <w:szCs w:val="24"/>
        </w:rPr>
        <w:t>电</w:t>
      </w:r>
      <w:r>
        <w:rPr>
          <w:spacing w:val="8"/>
          <w:sz w:val="24"/>
          <w:szCs w:val="24"/>
        </w:rPr>
        <w:t xml:space="preserve">    </w:t>
      </w:r>
      <w:r>
        <w:rPr>
          <w:spacing w:val="-11"/>
          <w:sz w:val="24"/>
          <w:szCs w:val="24"/>
        </w:rPr>
        <w:t>话：                           电</w:t>
      </w:r>
      <w:r>
        <w:rPr>
          <w:spacing w:val="7"/>
          <w:sz w:val="24"/>
          <w:szCs w:val="24"/>
        </w:rPr>
        <w:t xml:space="preserve">    </w:t>
      </w:r>
      <w:r>
        <w:rPr>
          <w:spacing w:val="-11"/>
          <w:sz w:val="24"/>
          <w:szCs w:val="24"/>
        </w:rPr>
        <w:t>话：</w:t>
      </w:r>
    </w:p>
    <w:p>
      <w:pPr>
        <w:pStyle w:val="8"/>
        <w:spacing w:before="110" w:line="221" w:lineRule="auto"/>
        <w:ind w:left="506"/>
        <w:rPr>
          <w:sz w:val="24"/>
          <w:szCs w:val="24"/>
        </w:rPr>
      </w:pPr>
      <w:r>
        <w:rPr>
          <w:spacing w:val="-1"/>
          <w:sz w:val="24"/>
          <w:szCs w:val="24"/>
        </w:rPr>
        <w:t>开户银行：</w:t>
      </w:r>
      <w:r>
        <w:rPr>
          <w:spacing w:val="4"/>
          <w:sz w:val="24"/>
          <w:szCs w:val="24"/>
        </w:rPr>
        <w:t xml:space="preserve">                        </w:t>
      </w:r>
      <w:r>
        <w:rPr>
          <w:spacing w:val="-1"/>
          <w:sz w:val="24"/>
          <w:szCs w:val="24"/>
        </w:rPr>
        <w:t>开户银行：</w:t>
      </w:r>
    </w:p>
    <w:p>
      <w:pPr>
        <w:pStyle w:val="8"/>
        <w:spacing w:before="114" w:line="224" w:lineRule="auto"/>
        <w:ind w:left="516"/>
        <w:rPr>
          <w:rFonts w:hint="eastAsia" w:eastAsia="仿宋"/>
          <w:sz w:val="24"/>
          <w:szCs w:val="24"/>
          <w:lang w:eastAsia="zh-CN"/>
        </w:rPr>
        <w:sectPr>
          <w:headerReference r:id="rId31" w:type="default"/>
          <w:footerReference r:id="rId32" w:type="default"/>
          <w:pgSz w:w="11905" w:h="16839"/>
          <w:pgMar w:top="1117" w:right="1133" w:bottom="1156" w:left="1134" w:header="878" w:footer="994" w:gutter="0"/>
          <w:pgNumType w:fmt="decimal"/>
          <w:cols w:space="720" w:num="1"/>
        </w:sectPr>
      </w:pPr>
      <w:r>
        <w:rPr>
          <w:spacing w:val="-16"/>
          <w:sz w:val="24"/>
          <w:szCs w:val="24"/>
        </w:rPr>
        <w:t>帐</w:t>
      </w:r>
      <w:r>
        <w:rPr>
          <w:spacing w:val="9"/>
          <w:sz w:val="24"/>
          <w:szCs w:val="24"/>
        </w:rPr>
        <w:t xml:space="preserve">    </w:t>
      </w:r>
      <w:r>
        <w:rPr>
          <w:spacing w:val="-16"/>
          <w:sz w:val="24"/>
          <w:szCs w:val="24"/>
        </w:rPr>
        <w:t>号：</w:t>
      </w:r>
      <w:r>
        <w:rPr>
          <w:spacing w:val="4"/>
          <w:sz w:val="24"/>
          <w:szCs w:val="24"/>
        </w:rPr>
        <w:t xml:space="preserve">                        </w:t>
      </w:r>
      <w:r>
        <w:rPr>
          <w:spacing w:val="-16"/>
          <w:sz w:val="24"/>
          <w:szCs w:val="24"/>
        </w:rPr>
        <w:t>帐</w:t>
      </w:r>
      <w:r>
        <w:rPr>
          <w:spacing w:val="10"/>
          <w:sz w:val="24"/>
          <w:szCs w:val="24"/>
        </w:rPr>
        <w:t xml:space="preserve">    </w:t>
      </w:r>
      <w:r>
        <w:rPr>
          <w:spacing w:val="-16"/>
          <w:sz w:val="24"/>
          <w:szCs w:val="24"/>
        </w:rPr>
        <w:t>号</w:t>
      </w:r>
      <w:r>
        <w:rPr>
          <w:rFonts w:hint="eastAsia"/>
          <w:spacing w:val="-16"/>
          <w:sz w:val="24"/>
          <w:szCs w:val="24"/>
          <w:lang w:eastAsia="zh-CN"/>
        </w:rPr>
        <w:t>：</w:t>
      </w:r>
    </w:p>
    <w:p>
      <w:pPr>
        <w:spacing w:before="133" w:line="191" w:lineRule="auto"/>
        <w:ind w:firstLine="3564" w:firstLineChars="1100"/>
        <w:rPr>
          <w:rFonts w:ascii="微软雅黑" w:hAnsi="微软雅黑" w:eastAsia="微软雅黑" w:cs="微软雅黑"/>
          <w:sz w:val="31"/>
          <w:szCs w:val="31"/>
        </w:rPr>
      </w:pPr>
      <w:r>
        <w:rPr>
          <w:rFonts w:ascii="微软雅黑" w:hAnsi="微软雅黑" w:eastAsia="微软雅黑" w:cs="微软雅黑"/>
          <w:spacing w:val="7"/>
          <w:sz w:val="31"/>
          <w:szCs w:val="31"/>
          <w14:textOutline w14:w="5793" w14:cap="sq" w14:cmpd="sng">
            <w14:solidFill>
              <w14:srgbClr w14:val="000000"/>
            </w14:solidFill>
            <w14:prstDash w14:val="solid"/>
            <w14:bevel/>
          </w14:textOutline>
        </w:rPr>
        <w:t>二</w:t>
      </w:r>
      <w:r>
        <w:rPr>
          <w:rFonts w:ascii="微软雅黑" w:hAnsi="微软雅黑" w:eastAsia="微软雅黑" w:cs="微软雅黑"/>
          <w:spacing w:val="24"/>
          <w:sz w:val="31"/>
          <w:szCs w:val="31"/>
        </w:rPr>
        <w:t xml:space="preserve">   </w:t>
      </w:r>
      <w:r>
        <w:rPr>
          <w:rFonts w:ascii="微软雅黑" w:hAnsi="微软雅黑" w:eastAsia="微软雅黑" w:cs="微软雅黑"/>
          <w:spacing w:val="7"/>
          <w:sz w:val="31"/>
          <w:szCs w:val="31"/>
          <w14:textOutline w14:w="5793" w14:cap="sq" w14:cmpd="sng">
            <w14:solidFill>
              <w14:srgbClr w14:val="000000"/>
            </w14:solidFill>
            <w14:prstDash w14:val="solid"/>
            <w14:bevel/>
          </w14:textOutline>
        </w:rPr>
        <w:t>合同条款</w:t>
      </w:r>
    </w:p>
    <w:p>
      <w:pPr>
        <w:pStyle w:val="8"/>
        <w:spacing w:before="81" w:line="223" w:lineRule="auto"/>
        <w:ind w:left="21"/>
        <w:rPr>
          <w:sz w:val="28"/>
          <w:szCs w:val="28"/>
        </w:rPr>
      </w:pPr>
      <w:r>
        <w:rPr>
          <w:spacing w:val="-4"/>
          <w:sz w:val="28"/>
          <w:szCs w:val="28"/>
          <w14:textOutline w14:w="5103" w14:cap="sq" w14:cmpd="sng">
            <w14:solidFill>
              <w14:srgbClr w14:val="000000"/>
            </w14:solidFill>
            <w14:prstDash w14:val="solid"/>
            <w14:bevel/>
          </w14:textOutline>
        </w:rPr>
        <w:t>一.</w:t>
      </w:r>
      <w:r>
        <w:rPr>
          <w:spacing w:val="18"/>
          <w:sz w:val="28"/>
          <w:szCs w:val="28"/>
        </w:rPr>
        <w:t xml:space="preserve">  </w:t>
      </w:r>
      <w:r>
        <w:rPr>
          <w:spacing w:val="-4"/>
          <w:sz w:val="28"/>
          <w:szCs w:val="28"/>
          <w14:textOutline w14:w="5103" w14:cap="sq" w14:cmpd="sng">
            <w14:solidFill>
              <w14:srgbClr w14:val="000000"/>
            </w14:solidFill>
            <w14:prstDash w14:val="solid"/>
            <w14:bevel/>
          </w14:textOutline>
        </w:rPr>
        <w:t>合同文件</w:t>
      </w:r>
    </w:p>
    <w:p>
      <w:pPr>
        <w:pStyle w:val="8"/>
        <w:spacing w:before="136" w:line="222" w:lineRule="auto"/>
        <w:ind w:left="24"/>
        <w:rPr>
          <w:sz w:val="24"/>
          <w:szCs w:val="24"/>
        </w:rPr>
      </w:pPr>
      <w:r>
        <w:rPr>
          <w:spacing w:val="1"/>
          <w:sz w:val="24"/>
          <w:szCs w:val="24"/>
        </w:rPr>
        <w:t>1、合同文件适用法律</w:t>
      </w:r>
    </w:p>
    <w:p>
      <w:pPr>
        <w:pStyle w:val="8"/>
        <w:spacing w:before="150" w:line="441" w:lineRule="exact"/>
        <w:ind w:left="753"/>
        <w:rPr>
          <w:sz w:val="24"/>
          <w:szCs w:val="24"/>
        </w:rPr>
      </w:pPr>
      <w:r>
        <w:rPr>
          <w:spacing w:val="2"/>
          <w:position w:val="15"/>
          <w:sz w:val="24"/>
          <w:szCs w:val="24"/>
        </w:rPr>
        <w:t>适用于合同文件的法律是中华人民共和国现行法律、法规及招标人所在地的地</w:t>
      </w:r>
      <w:r>
        <w:rPr>
          <w:spacing w:val="1"/>
          <w:position w:val="15"/>
          <w:sz w:val="24"/>
          <w:szCs w:val="24"/>
        </w:rPr>
        <w:t>方性</w:t>
      </w:r>
    </w:p>
    <w:p>
      <w:pPr>
        <w:pStyle w:val="8"/>
        <w:spacing w:line="225" w:lineRule="auto"/>
        <w:ind w:left="22"/>
        <w:rPr>
          <w:sz w:val="24"/>
          <w:szCs w:val="24"/>
        </w:rPr>
      </w:pPr>
      <w:r>
        <w:rPr>
          <w:spacing w:val="-7"/>
          <w:sz w:val="24"/>
          <w:szCs w:val="24"/>
        </w:rPr>
        <w:t>法规。</w:t>
      </w:r>
    </w:p>
    <w:p>
      <w:pPr>
        <w:pStyle w:val="8"/>
        <w:spacing w:before="147" w:line="222" w:lineRule="auto"/>
        <w:ind w:left="10"/>
        <w:rPr>
          <w:sz w:val="24"/>
          <w:szCs w:val="24"/>
        </w:rPr>
      </w:pPr>
      <w:r>
        <w:rPr>
          <w:spacing w:val="3"/>
          <w:sz w:val="24"/>
          <w:szCs w:val="24"/>
        </w:rPr>
        <w:t>2、合同文件组成和解释顺序</w:t>
      </w:r>
    </w:p>
    <w:p>
      <w:pPr>
        <w:pStyle w:val="8"/>
        <w:spacing w:before="150" w:line="442" w:lineRule="exact"/>
        <w:ind w:left="666"/>
        <w:rPr>
          <w:sz w:val="24"/>
          <w:szCs w:val="24"/>
        </w:rPr>
      </w:pPr>
      <w:r>
        <w:rPr>
          <w:spacing w:val="1"/>
          <w:position w:val="14"/>
          <w:sz w:val="24"/>
          <w:szCs w:val="24"/>
        </w:rPr>
        <w:t>(1)合同文件的组成和解释顺序如下：</w:t>
      </w:r>
    </w:p>
    <w:p>
      <w:pPr>
        <w:pStyle w:val="8"/>
        <w:spacing w:before="1" w:line="222" w:lineRule="auto"/>
        <w:ind w:left="629"/>
        <w:rPr>
          <w:sz w:val="24"/>
          <w:szCs w:val="24"/>
        </w:rPr>
      </w:pPr>
      <w:r>
        <w:rPr>
          <w:spacing w:val="2"/>
          <w:sz w:val="24"/>
          <w:szCs w:val="24"/>
        </w:rPr>
        <w:t>&lt;1&gt;合同的主要条款；</w:t>
      </w:r>
    </w:p>
    <w:p>
      <w:pPr>
        <w:pStyle w:val="8"/>
        <w:spacing w:before="150" w:line="220" w:lineRule="auto"/>
        <w:ind w:left="629"/>
        <w:rPr>
          <w:sz w:val="24"/>
          <w:szCs w:val="24"/>
        </w:rPr>
      </w:pPr>
      <w:r>
        <w:rPr>
          <w:spacing w:val="2"/>
          <w:sz w:val="24"/>
          <w:szCs w:val="24"/>
        </w:rPr>
        <w:t>&lt;2&gt;合同的一般性条款；</w:t>
      </w:r>
    </w:p>
    <w:p>
      <w:pPr>
        <w:pStyle w:val="8"/>
        <w:spacing w:before="153" w:line="442" w:lineRule="exact"/>
        <w:ind w:left="629"/>
        <w:rPr>
          <w:sz w:val="24"/>
          <w:szCs w:val="24"/>
        </w:rPr>
      </w:pPr>
      <w:r>
        <w:rPr>
          <w:spacing w:val="3"/>
          <w:position w:val="14"/>
          <w:sz w:val="24"/>
          <w:szCs w:val="24"/>
        </w:rPr>
        <w:t>&lt;3&gt;洽商、变更等明确双方权利义务的纪要、协议；</w:t>
      </w:r>
    </w:p>
    <w:p>
      <w:pPr>
        <w:pStyle w:val="8"/>
        <w:spacing w:line="222" w:lineRule="auto"/>
        <w:ind w:left="629"/>
        <w:rPr>
          <w:sz w:val="24"/>
          <w:szCs w:val="24"/>
        </w:rPr>
      </w:pPr>
      <w:r>
        <w:rPr>
          <w:spacing w:val="3"/>
          <w:sz w:val="24"/>
          <w:szCs w:val="24"/>
        </w:rPr>
        <w:t>&lt;4&gt;中标通知书、投标文件和采购文件；</w:t>
      </w:r>
    </w:p>
    <w:p>
      <w:pPr>
        <w:pStyle w:val="8"/>
        <w:spacing w:before="150" w:line="439" w:lineRule="exact"/>
        <w:ind w:left="629"/>
        <w:rPr>
          <w:sz w:val="24"/>
          <w:szCs w:val="24"/>
        </w:rPr>
      </w:pPr>
      <w:r>
        <w:rPr>
          <w:spacing w:val="4"/>
          <w:position w:val="14"/>
          <w:sz w:val="24"/>
          <w:szCs w:val="24"/>
        </w:rPr>
        <w:t>&lt;5&gt;有关图纸、标准、规范和其它有关技术资料、技术</w:t>
      </w:r>
      <w:r>
        <w:rPr>
          <w:spacing w:val="3"/>
          <w:position w:val="14"/>
          <w:sz w:val="24"/>
          <w:szCs w:val="24"/>
        </w:rPr>
        <w:t>要求。</w:t>
      </w:r>
    </w:p>
    <w:p>
      <w:pPr>
        <w:pStyle w:val="8"/>
        <w:spacing w:line="220" w:lineRule="auto"/>
        <w:ind w:left="629"/>
        <w:rPr>
          <w:sz w:val="24"/>
          <w:szCs w:val="24"/>
        </w:rPr>
      </w:pPr>
      <w:r>
        <w:rPr>
          <w:spacing w:val="4"/>
          <w:sz w:val="24"/>
          <w:szCs w:val="24"/>
        </w:rPr>
        <w:t>&lt;6&gt;合同的主要条款的效力优于合同的一般性条款</w:t>
      </w:r>
      <w:r>
        <w:rPr>
          <w:spacing w:val="3"/>
          <w:sz w:val="24"/>
          <w:szCs w:val="24"/>
        </w:rPr>
        <w:t>的效力。</w:t>
      </w:r>
    </w:p>
    <w:p>
      <w:pPr>
        <w:pStyle w:val="8"/>
        <w:spacing w:before="156" w:line="222" w:lineRule="auto"/>
        <w:ind w:left="11"/>
        <w:rPr>
          <w:sz w:val="24"/>
          <w:szCs w:val="24"/>
        </w:rPr>
      </w:pPr>
      <w:r>
        <w:rPr>
          <w:spacing w:val="2"/>
          <w:sz w:val="24"/>
          <w:szCs w:val="24"/>
        </w:rPr>
        <w:t>3、合同文件使用文字</w:t>
      </w:r>
    </w:p>
    <w:p>
      <w:pPr>
        <w:pStyle w:val="8"/>
        <w:spacing w:before="151" w:line="222" w:lineRule="auto"/>
        <w:ind w:left="666"/>
        <w:rPr>
          <w:sz w:val="24"/>
          <w:szCs w:val="24"/>
        </w:rPr>
      </w:pPr>
      <w:r>
        <w:rPr>
          <w:spacing w:val="1"/>
          <w:sz w:val="24"/>
          <w:szCs w:val="24"/>
        </w:rPr>
        <w:t>(1)合同文件使用中文书写、解释和说明。</w:t>
      </w:r>
    </w:p>
    <w:p>
      <w:pPr>
        <w:pStyle w:val="8"/>
        <w:spacing w:before="150" w:line="442" w:lineRule="exact"/>
        <w:jc w:val="right"/>
        <w:rPr>
          <w:sz w:val="24"/>
          <w:szCs w:val="24"/>
        </w:rPr>
      </w:pPr>
      <w:r>
        <w:rPr>
          <w:spacing w:val="1"/>
          <w:position w:val="15"/>
          <w:sz w:val="24"/>
          <w:szCs w:val="24"/>
        </w:rPr>
        <w:t>(2)合同文件使用技术性条款约定的为国家标准和规范；国家没有相应</w:t>
      </w:r>
      <w:r>
        <w:rPr>
          <w:position w:val="15"/>
          <w:sz w:val="24"/>
          <w:szCs w:val="24"/>
        </w:rPr>
        <w:t>标准、规范时，</w:t>
      </w:r>
    </w:p>
    <w:p>
      <w:pPr>
        <w:pStyle w:val="8"/>
        <w:spacing w:line="220" w:lineRule="auto"/>
        <w:ind w:left="18"/>
        <w:rPr>
          <w:sz w:val="24"/>
          <w:szCs w:val="24"/>
        </w:rPr>
      </w:pPr>
      <w:r>
        <w:rPr>
          <w:spacing w:val="4"/>
          <w:sz w:val="24"/>
          <w:szCs w:val="24"/>
        </w:rPr>
        <w:t>可使用行业标准、规范。非标货物应按约定的技术性条款的标准和规范。</w:t>
      </w:r>
    </w:p>
    <w:p>
      <w:pPr>
        <w:pStyle w:val="8"/>
        <w:spacing w:before="117" w:line="222" w:lineRule="auto"/>
        <w:ind w:left="26"/>
        <w:rPr>
          <w:sz w:val="28"/>
          <w:szCs w:val="28"/>
        </w:rPr>
      </w:pPr>
      <w:r>
        <w:rPr>
          <w:spacing w:val="2"/>
          <w:sz w:val="28"/>
          <w:szCs w:val="28"/>
          <w14:textOutline w14:w="5103" w14:cap="sq" w14:cmpd="sng">
            <w14:solidFill>
              <w14:srgbClr w14:val="000000"/>
            </w14:solidFill>
            <w14:prstDash w14:val="solid"/>
            <w14:bevel/>
          </w14:textOutline>
        </w:rPr>
        <w:t>二.</w:t>
      </w:r>
      <w:r>
        <w:rPr>
          <w:spacing w:val="2"/>
          <w:sz w:val="28"/>
          <w:szCs w:val="28"/>
        </w:rPr>
        <w:t xml:space="preserve">  </w:t>
      </w:r>
      <w:r>
        <w:rPr>
          <w:spacing w:val="2"/>
          <w:sz w:val="28"/>
          <w:szCs w:val="28"/>
          <w14:textOutline w14:w="5103" w14:cap="sq" w14:cmpd="sng">
            <w14:solidFill>
              <w14:srgbClr w14:val="000000"/>
            </w14:solidFill>
            <w14:prstDash w14:val="solid"/>
            <w14:bevel/>
          </w14:textOutline>
        </w:rPr>
        <w:t>标的物的一般条款</w:t>
      </w:r>
    </w:p>
    <w:p>
      <w:pPr>
        <w:pStyle w:val="8"/>
        <w:spacing w:before="138" w:line="221" w:lineRule="auto"/>
        <w:ind w:left="6"/>
        <w:rPr>
          <w:sz w:val="24"/>
          <w:szCs w:val="24"/>
        </w:rPr>
      </w:pPr>
      <w:r>
        <w:rPr>
          <w:spacing w:val="2"/>
          <w:sz w:val="24"/>
          <w:szCs w:val="24"/>
        </w:rPr>
        <w:t>4、完整物权</w:t>
      </w:r>
    </w:p>
    <w:p>
      <w:pPr>
        <w:pStyle w:val="8"/>
        <w:spacing w:before="155" w:line="439" w:lineRule="exact"/>
        <w:ind w:left="676"/>
        <w:rPr>
          <w:sz w:val="24"/>
          <w:szCs w:val="24"/>
        </w:rPr>
      </w:pPr>
      <w:r>
        <w:rPr>
          <w:spacing w:val="4"/>
          <w:position w:val="14"/>
          <w:sz w:val="24"/>
          <w:szCs w:val="24"/>
        </w:rPr>
        <w:t>对于出卖的标的物，卖方应当拥有完整物权，并且卖方负有保证第三人不得向买方</w:t>
      </w:r>
    </w:p>
    <w:p>
      <w:pPr>
        <w:pStyle w:val="8"/>
        <w:spacing w:line="222" w:lineRule="auto"/>
        <w:ind w:left="21"/>
        <w:rPr>
          <w:sz w:val="24"/>
          <w:szCs w:val="24"/>
        </w:rPr>
      </w:pPr>
      <w:r>
        <w:rPr>
          <w:spacing w:val="3"/>
          <w:sz w:val="24"/>
          <w:szCs w:val="24"/>
        </w:rPr>
        <w:t>主张任何权利（包括知识产权）的义务。</w:t>
      </w:r>
    </w:p>
    <w:p>
      <w:pPr>
        <w:pStyle w:val="8"/>
        <w:spacing w:before="150" w:line="221" w:lineRule="auto"/>
        <w:ind w:left="11"/>
        <w:rPr>
          <w:sz w:val="24"/>
          <w:szCs w:val="24"/>
        </w:rPr>
      </w:pPr>
      <w:r>
        <w:rPr>
          <w:spacing w:val="1"/>
          <w:sz w:val="24"/>
          <w:szCs w:val="24"/>
        </w:rPr>
        <w:t>5、质量保证</w:t>
      </w:r>
    </w:p>
    <w:p>
      <w:pPr>
        <w:pStyle w:val="8"/>
        <w:spacing w:before="156" w:line="338" w:lineRule="auto"/>
        <w:ind w:left="15" w:right="70" w:firstLine="650"/>
        <w:rPr>
          <w:sz w:val="24"/>
          <w:szCs w:val="24"/>
        </w:rPr>
      </w:pPr>
      <w:r>
        <w:rPr>
          <w:spacing w:val="5"/>
          <w:sz w:val="24"/>
          <w:szCs w:val="24"/>
        </w:rPr>
        <w:t>(1)卖方应保证所供标的物是全新的，未使用过的，并且是非长期积压的库存商品，</w:t>
      </w:r>
      <w:r>
        <w:rPr>
          <w:spacing w:val="12"/>
          <w:sz w:val="24"/>
          <w:szCs w:val="24"/>
        </w:rPr>
        <w:t xml:space="preserve"> </w:t>
      </w:r>
      <w:r>
        <w:rPr>
          <w:spacing w:val="6"/>
          <w:sz w:val="24"/>
          <w:szCs w:val="24"/>
        </w:rPr>
        <w:t>完全符合合同规定的质量、规格和性能的要求，卖方应保证其提供的标的物在正确安装，</w:t>
      </w:r>
      <w:r>
        <w:rPr>
          <w:spacing w:val="18"/>
          <w:sz w:val="24"/>
          <w:szCs w:val="24"/>
        </w:rPr>
        <w:t xml:space="preserve"> </w:t>
      </w:r>
      <w:r>
        <w:rPr>
          <w:spacing w:val="6"/>
          <w:sz w:val="24"/>
          <w:szCs w:val="24"/>
        </w:rPr>
        <w:t>正常使用和保养条件下，在其标称的使用寿命期内应具有满意的性能。在卖方承诺的质量</w:t>
      </w:r>
      <w:r>
        <w:rPr>
          <w:spacing w:val="18"/>
          <w:sz w:val="24"/>
          <w:szCs w:val="24"/>
        </w:rPr>
        <w:t xml:space="preserve"> </w:t>
      </w:r>
      <w:r>
        <w:rPr>
          <w:spacing w:val="6"/>
          <w:sz w:val="24"/>
          <w:szCs w:val="24"/>
        </w:rPr>
        <w:t>保证期限内，卖方应对由于设计、工艺或材料的缺陷及伴随服务而造成的任何不足或故障</w:t>
      </w:r>
    </w:p>
    <w:p>
      <w:pPr>
        <w:pStyle w:val="8"/>
        <w:spacing w:before="1" w:line="223" w:lineRule="auto"/>
        <w:ind w:left="21"/>
        <w:rPr>
          <w:sz w:val="24"/>
          <w:szCs w:val="24"/>
        </w:rPr>
      </w:pPr>
      <w:r>
        <w:rPr>
          <w:spacing w:val="-6"/>
          <w:sz w:val="24"/>
          <w:szCs w:val="24"/>
        </w:rPr>
        <w:t>负责。</w:t>
      </w:r>
    </w:p>
    <w:p>
      <w:pPr>
        <w:pStyle w:val="8"/>
        <w:spacing w:before="148" w:line="339" w:lineRule="auto"/>
        <w:ind w:left="13" w:right="70" w:firstLine="652"/>
        <w:rPr>
          <w:sz w:val="24"/>
          <w:szCs w:val="24"/>
        </w:rPr>
      </w:pPr>
      <w:r>
        <w:rPr>
          <w:spacing w:val="5"/>
          <w:sz w:val="24"/>
          <w:szCs w:val="24"/>
        </w:rPr>
        <w:t>(2)根据买方按检验标准自己检验的结果或当地技监部门的检验结果，或者在质量保</w:t>
      </w:r>
      <w:r>
        <w:rPr>
          <w:spacing w:val="12"/>
          <w:sz w:val="24"/>
          <w:szCs w:val="24"/>
        </w:rPr>
        <w:t xml:space="preserve"> </w:t>
      </w:r>
      <w:r>
        <w:rPr>
          <w:spacing w:val="7"/>
          <w:sz w:val="24"/>
          <w:szCs w:val="24"/>
        </w:rPr>
        <w:t>证期内，如果标的物的数量、质量或规格与合</w:t>
      </w:r>
      <w:r>
        <w:rPr>
          <w:spacing w:val="6"/>
          <w:sz w:val="24"/>
          <w:szCs w:val="24"/>
        </w:rPr>
        <w:t>同不符或证实标的物是有缺陷的，包括潜在</w:t>
      </w:r>
    </w:p>
    <w:p>
      <w:pPr>
        <w:pStyle w:val="8"/>
        <w:spacing w:line="220" w:lineRule="auto"/>
        <w:ind w:left="12"/>
        <w:rPr>
          <w:sz w:val="24"/>
          <w:szCs w:val="24"/>
        </w:rPr>
      </w:pPr>
      <w:r>
        <w:rPr>
          <w:spacing w:val="4"/>
          <w:sz w:val="24"/>
          <w:szCs w:val="24"/>
        </w:rPr>
        <w:t>缺陷或使用不符合要求的材料等，买方应尽快以书面形式通知卖方并提出索赔。</w:t>
      </w:r>
    </w:p>
    <w:p>
      <w:pPr>
        <w:pStyle w:val="8"/>
        <w:spacing w:before="153" w:line="221" w:lineRule="auto"/>
        <w:ind w:left="666"/>
        <w:rPr>
          <w:sz w:val="24"/>
          <w:szCs w:val="24"/>
        </w:rPr>
      </w:pPr>
      <w:r>
        <w:rPr>
          <w:spacing w:val="5"/>
          <w:sz w:val="24"/>
          <w:szCs w:val="24"/>
        </w:rPr>
        <w:t>(3)除合同主要条款规定外，合同条款中标的物的质量保证期均自标的物通过最终验</w:t>
      </w:r>
    </w:p>
    <w:p>
      <w:pPr>
        <w:spacing w:line="221" w:lineRule="auto"/>
        <w:rPr>
          <w:sz w:val="24"/>
          <w:szCs w:val="24"/>
        </w:rPr>
        <w:sectPr>
          <w:headerReference r:id="rId33" w:type="default"/>
          <w:footerReference r:id="rId34" w:type="default"/>
          <w:pgSz w:w="11905" w:h="16839"/>
          <w:pgMar w:top="1117" w:right="1070" w:bottom="1156" w:left="1134" w:header="878" w:footer="994" w:gutter="0"/>
          <w:pgNumType w:fmt="decimal"/>
          <w:cols w:space="720" w:num="1"/>
        </w:sectPr>
      </w:pPr>
    </w:p>
    <w:p>
      <w:pPr>
        <w:spacing w:line="389" w:lineRule="auto"/>
        <w:rPr>
          <w:rFonts w:ascii="Arial"/>
          <w:sz w:val="21"/>
        </w:rPr>
      </w:pPr>
    </w:p>
    <w:p>
      <w:pPr>
        <w:pStyle w:val="8"/>
        <w:spacing w:before="78" w:line="440" w:lineRule="exact"/>
        <w:ind w:left="27"/>
        <w:rPr>
          <w:sz w:val="24"/>
          <w:szCs w:val="24"/>
        </w:rPr>
      </w:pPr>
      <w:r>
        <w:rPr>
          <w:spacing w:val="6"/>
          <w:position w:val="14"/>
          <w:sz w:val="24"/>
          <w:szCs w:val="24"/>
        </w:rPr>
        <w:t>收之日起计算，且质量保证期按不低于国家标准和卖方承诺的高于国家标准的质保期（卖</w:t>
      </w:r>
    </w:p>
    <w:p>
      <w:pPr>
        <w:pStyle w:val="8"/>
        <w:spacing w:line="221" w:lineRule="auto"/>
        <w:ind w:left="20"/>
        <w:rPr>
          <w:sz w:val="24"/>
          <w:szCs w:val="24"/>
        </w:rPr>
      </w:pPr>
      <w:r>
        <w:rPr>
          <w:spacing w:val="1"/>
          <w:sz w:val="24"/>
          <w:szCs w:val="24"/>
        </w:rPr>
        <w:t>方有特殊要求的除外）。</w:t>
      </w:r>
    </w:p>
    <w:p>
      <w:pPr>
        <w:pStyle w:val="8"/>
        <w:spacing w:before="151" w:line="225" w:lineRule="auto"/>
        <w:ind w:left="9"/>
        <w:rPr>
          <w:sz w:val="24"/>
          <w:szCs w:val="24"/>
        </w:rPr>
      </w:pPr>
      <w:r>
        <w:rPr>
          <w:sz w:val="24"/>
          <w:szCs w:val="24"/>
        </w:rPr>
        <w:t>6、包装</w:t>
      </w:r>
    </w:p>
    <w:p>
      <w:pPr>
        <w:pStyle w:val="8"/>
        <w:spacing w:before="148" w:line="338" w:lineRule="auto"/>
        <w:ind w:left="14" w:right="70" w:firstLine="565"/>
        <w:rPr>
          <w:sz w:val="24"/>
          <w:szCs w:val="24"/>
        </w:rPr>
      </w:pPr>
      <w:r>
        <w:rPr>
          <w:spacing w:val="5"/>
          <w:sz w:val="24"/>
          <w:szCs w:val="24"/>
        </w:rPr>
        <w:t>卖方应当按照约定的包装方式交付标的物。对</w:t>
      </w:r>
      <w:r>
        <w:rPr>
          <w:spacing w:val="4"/>
          <w:sz w:val="24"/>
          <w:szCs w:val="24"/>
        </w:rPr>
        <w:t>包装方式没有约定或者约定不明确的，</w:t>
      </w:r>
      <w:r>
        <w:rPr>
          <w:sz w:val="24"/>
          <w:szCs w:val="24"/>
        </w:rPr>
        <w:t xml:space="preserve"> </w:t>
      </w:r>
      <w:r>
        <w:rPr>
          <w:spacing w:val="7"/>
          <w:sz w:val="24"/>
          <w:szCs w:val="24"/>
        </w:rPr>
        <w:t>应当按照双方补充协议约定的方式包装，或</w:t>
      </w:r>
      <w:r>
        <w:rPr>
          <w:spacing w:val="6"/>
          <w:sz w:val="24"/>
          <w:szCs w:val="24"/>
        </w:rPr>
        <w:t>者按照通用的方式包装，没有通用方式的，应</w:t>
      </w:r>
    </w:p>
    <w:p>
      <w:pPr>
        <w:pStyle w:val="8"/>
        <w:spacing w:before="1" w:line="220" w:lineRule="auto"/>
        <w:ind w:left="40"/>
        <w:rPr>
          <w:sz w:val="24"/>
          <w:szCs w:val="24"/>
        </w:rPr>
      </w:pPr>
      <w:r>
        <w:rPr>
          <w:spacing w:val="1"/>
          <w:sz w:val="24"/>
          <w:szCs w:val="24"/>
        </w:rPr>
        <w:t>当采取足以保护标的物的包装方式。</w:t>
      </w:r>
    </w:p>
    <w:p>
      <w:pPr>
        <w:pStyle w:val="8"/>
        <w:spacing w:before="154" w:line="222" w:lineRule="auto"/>
        <w:ind w:left="12"/>
        <w:rPr>
          <w:sz w:val="24"/>
          <w:szCs w:val="24"/>
        </w:rPr>
      </w:pPr>
      <w:r>
        <w:rPr>
          <w:spacing w:val="1"/>
          <w:sz w:val="24"/>
          <w:szCs w:val="24"/>
        </w:rPr>
        <w:t>7、伴随服务</w:t>
      </w:r>
    </w:p>
    <w:p>
      <w:pPr>
        <w:pStyle w:val="8"/>
        <w:spacing w:before="150" w:line="221" w:lineRule="auto"/>
        <w:ind w:left="666"/>
        <w:rPr>
          <w:sz w:val="24"/>
          <w:szCs w:val="24"/>
        </w:rPr>
      </w:pPr>
      <w:r>
        <w:rPr>
          <w:spacing w:val="3"/>
          <w:sz w:val="24"/>
          <w:szCs w:val="24"/>
        </w:rPr>
        <w:t>(1)卖方除应履行按期按量交付合格标的物的义务之外，还应提供下列服务：</w:t>
      </w:r>
    </w:p>
    <w:p>
      <w:pPr>
        <w:pStyle w:val="8"/>
        <w:spacing w:before="152" w:line="442" w:lineRule="exact"/>
        <w:jc w:val="right"/>
        <w:rPr>
          <w:sz w:val="24"/>
          <w:szCs w:val="24"/>
        </w:rPr>
      </w:pPr>
      <w:r>
        <w:rPr>
          <w:spacing w:val="3"/>
          <w:position w:val="15"/>
          <w:sz w:val="24"/>
          <w:szCs w:val="24"/>
        </w:rPr>
        <w:t>&lt;1&gt;标的物的现场安装或指导安装、启动、调试、监督（如果必须安装、调试的话</w:t>
      </w:r>
      <w:r>
        <w:rPr>
          <w:spacing w:val="-23"/>
          <w:position w:val="15"/>
          <w:sz w:val="24"/>
          <w:szCs w:val="24"/>
        </w:rPr>
        <w:t>）；</w:t>
      </w:r>
    </w:p>
    <w:p>
      <w:pPr>
        <w:pStyle w:val="8"/>
        <w:spacing w:before="1" w:line="220" w:lineRule="auto"/>
        <w:ind w:left="629"/>
        <w:rPr>
          <w:sz w:val="24"/>
          <w:szCs w:val="24"/>
        </w:rPr>
      </w:pPr>
      <w:r>
        <w:rPr>
          <w:spacing w:val="3"/>
          <w:sz w:val="24"/>
          <w:szCs w:val="24"/>
        </w:rPr>
        <w:t>&lt;2&gt;提供标的物组装和一般维修所必须的工具；</w:t>
      </w:r>
    </w:p>
    <w:p>
      <w:pPr>
        <w:pStyle w:val="8"/>
        <w:spacing w:before="152" w:line="439" w:lineRule="exact"/>
        <w:ind w:left="629"/>
        <w:rPr>
          <w:sz w:val="24"/>
          <w:szCs w:val="24"/>
        </w:rPr>
      </w:pPr>
      <w:r>
        <w:rPr>
          <w:spacing w:val="6"/>
          <w:position w:val="14"/>
          <w:sz w:val="24"/>
          <w:szCs w:val="24"/>
        </w:rPr>
        <w:t>&lt;3&gt;在合同规定的期限内对所提供标的物实行运行监督、维修服务的前提条件是该服</w:t>
      </w:r>
    </w:p>
    <w:p>
      <w:pPr>
        <w:pStyle w:val="8"/>
        <w:spacing w:before="1" w:line="219" w:lineRule="auto"/>
        <w:ind w:left="21"/>
        <w:rPr>
          <w:sz w:val="24"/>
          <w:szCs w:val="24"/>
        </w:rPr>
      </w:pPr>
      <w:r>
        <w:rPr>
          <w:spacing w:val="3"/>
          <w:sz w:val="24"/>
          <w:szCs w:val="24"/>
        </w:rPr>
        <w:t>务并不能免除卖方在质量保证期内所承担的义务；</w:t>
      </w:r>
    </w:p>
    <w:p>
      <w:pPr>
        <w:pStyle w:val="8"/>
        <w:spacing w:before="157" w:line="222" w:lineRule="auto"/>
        <w:ind w:left="629"/>
        <w:rPr>
          <w:sz w:val="24"/>
          <w:szCs w:val="24"/>
        </w:rPr>
      </w:pPr>
      <w:r>
        <w:rPr>
          <w:spacing w:val="3"/>
          <w:sz w:val="24"/>
          <w:szCs w:val="24"/>
        </w:rPr>
        <w:t>&lt;4&gt;对买方技术人员的技术指导或培训。</w:t>
      </w:r>
    </w:p>
    <w:p>
      <w:pPr>
        <w:pStyle w:val="8"/>
        <w:spacing w:before="150" w:line="439" w:lineRule="exact"/>
        <w:ind w:left="666"/>
        <w:rPr>
          <w:sz w:val="24"/>
          <w:szCs w:val="24"/>
        </w:rPr>
      </w:pPr>
      <w:r>
        <w:rPr>
          <w:spacing w:val="5"/>
          <w:position w:val="14"/>
          <w:sz w:val="24"/>
          <w:szCs w:val="24"/>
        </w:rPr>
        <w:t>(2)除合同另有规定之外，伴随服务的费用均已含在合同价款中，买方不再另行进行</w:t>
      </w:r>
    </w:p>
    <w:p>
      <w:pPr>
        <w:pStyle w:val="8"/>
        <w:spacing w:before="1" w:line="223" w:lineRule="auto"/>
        <w:ind w:left="14"/>
        <w:rPr>
          <w:sz w:val="24"/>
          <w:szCs w:val="24"/>
        </w:rPr>
      </w:pPr>
      <w:r>
        <w:rPr>
          <w:spacing w:val="-4"/>
          <w:sz w:val="24"/>
          <w:szCs w:val="24"/>
        </w:rPr>
        <w:t>支付。</w:t>
      </w:r>
    </w:p>
    <w:p>
      <w:pPr>
        <w:pStyle w:val="8"/>
        <w:spacing w:before="115" w:line="221" w:lineRule="auto"/>
        <w:ind w:left="25"/>
        <w:rPr>
          <w:sz w:val="28"/>
          <w:szCs w:val="28"/>
        </w:rPr>
      </w:pPr>
      <w:r>
        <w:rPr>
          <w:spacing w:val="3"/>
          <w:sz w:val="28"/>
          <w:szCs w:val="28"/>
          <w14:textOutline w14:w="5103" w14:cap="sq" w14:cmpd="sng">
            <w14:solidFill>
              <w14:srgbClr w14:val="000000"/>
            </w14:solidFill>
            <w14:prstDash w14:val="solid"/>
            <w14:bevel/>
          </w14:textOutline>
        </w:rPr>
        <w:t>三.</w:t>
      </w:r>
      <w:r>
        <w:rPr>
          <w:spacing w:val="3"/>
          <w:sz w:val="28"/>
          <w:szCs w:val="28"/>
        </w:rPr>
        <w:t xml:space="preserve">  </w:t>
      </w:r>
      <w:r>
        <w:rPr>
          <w:spacing w:val="3"/>
          <w:sz w:val="28"/>
          <w:szCs w:val="28"/>
          <w14:textOutline w14:w="5103" w14:cap="sq" w14:cmpd="sng">
            <w14:solidFill>
              <w14:srgbClr w14:val="000000"/>
            </w14:solidFill>
            <w14:prstDash w14:val="solid"/>
            <w14:bevel/>
          </w14:textOutline>
        </w:rPr>
        <w:t>标的物的交付、检验和验收</w:t>
      </w:r>
    </w:p>
    <w:p>
      <w:pPr>
        <w:pStyle w:val="8"/>
        <w:spacing w:before="140" w:line="221" w:lineRule="auto"/>
        <w:ind w:left="8"/>
        <w:rPr>
          <w:sz w:val="24"/>
          <w:szCs w:val="24"/>
        </w:rPr>
      </w:pPr>
      <w:r>
        <w:rPr>
          <w:spacing w:val="3"/>
          <w:sz w:val="24"/>
          <w:szCs w:val="24"/>
        </w:rPr>
        <w:t>8、标的物的交付</w:t>
      </w:r>
    </w:p>
    <w:p>
      <w:pPr>
        <w:pStyle w:val="8"/>
        <w:spacing w:before="151" w:line="219" w:lineRule="auto"/>
        <w:ind w:left="666"/>
        <w:rPr>
          <w:sz w:val="24"/>
          <w:szCs w:val="24"/>
        </w:rPr>
      </w:pPr>
      <w:r>
        <w:rPr>
          <w:spacing w:val="1"/>
          <w:sz w:val="24"/>
          <w:szCs w:val="24"/>
        </w:rPr>
        <w:t>(1)标的物的所有权自标的物交付时转移。</w:t>
      </w:r>
    </w:p>
    <w:p>
      <w:pPr>
        <w:pStyle w:val="8"/>
        <w:spacing w:before="157" w:line="221" w:lineRule="auto"/>
        <w:ind w:left="666"/>
        <w:rPr>
          <w:sz w:val="24"/>
          <w:szCs w:val="24"/>
        </w:rPr>
      </w:pPr>
      <w:r>
        <w:rPr>
          <w:spacing w:val="3"/>
          <w:sz w:val="24"/>
          <w:szCs w:val="24"/>
        </w:rPr>
        <w:t>(2)卖方应当按照约定的期限和约定的地点交付符合采购文件要求的标的物。</w:t>
      </w:r>
    </w:p>
    <w:p>
      <w:pPr>
        <w:pStyle w:val="8"/>
        <w:spacing w:before="152" w:line="440" w:lineRule="exact"/>
        <w:ind w:left="666"/>
        <w:rPr>
          <w:sz w:val="24"/>
          <w:szCs w:val="24"/>
        </w:rPr>
      </w:pPr>
      <w:r>
        <w:rPr>
          <w:spacing w:val="5"/>
          <w:position w:val="14"/>
          <w:sz w:val="24"/>
          <w:szCs w:val="24"/>
        </w:rPr>
        <w:t>(3)卖方应当按照约定或者交易习惯向招标人交付提取标的物单证以外的有关单证和</w:t>
      </w:r>
    </w:p>
    <w:p>
      <w:pPr>
        <w:pStyle w:val="8"/>
        <w:spacing w:line="220" w:lineRule="auto"/>
        <w:ind w:left="26"/>
        <w:rPr>
          <w:sz w:val="24"/>
          <w:szCs w:val="24"/>
        </w:rPr>
      </w:pPr>
      <w:r>
        <w:rPr>
          <w:spacing w:val="-8"/>
          <w:sz w:val="24"/>
          <w:szCs w:val="24"/>
        </w:rPr>
        <w:t>资料。</w:t>
      </w:r>
    </w:p>
    <w:p>
      <w:pPr>
        <w:pStyle w:val="8"/>
        <w:spacing w:before="155" w:line="220" w:lineRule="auto"/>
        <w:ind w:left="8"/>
        <w:rPr>
          <w:sz w:val="24"/>
          <w:szCs w:val="24"/>
        </w:rPr>
      </w:pPr>
      <w:r>
        <w:rPr>
          <w:spacing w:val="2"/>
          <w:sz w:val="24"/>
          <w:szCs w:val="24"/>
        </w:rPr>
        <w:t>9、检验和验收</w:t>
      </w:r>
    </w:p>
    <w:p>
      <w:pPr>
        <w:pStyle w:val="8"/>
        <w:spacing w:before="153" w:line="339" w:lineRule="auto"/>
        <w:ind w:left="19" w:right="70" w:firstLine="646"/>
        <w:rPr>
          <w:sz w:val="24"/>
          <w:szCs w:val="24"/>
        </w:rPr>
      </w:pPr>
      <w:r>
        <w:rPr>
          <w:spacing w:val="5"/>
          <w:sz w:val="24"/>
          <w:szCs w:val="24"/>
        </w:rPr>
        <w:t>(1)在交货时，卖方应配合买方对标的物的质量、规格、性能、数量等进行详细而全</w:t>
      </w:r>
      <w:r>
        <w:rPr>
          <w:spacing w:val="12"/>
          <w:sz w:val="24"/>
          <w:szCs w:val="24"/>
        </w:rPr>
        <w:t xml:space="preserve"> </w:t>
      </w:r>
      <w:r>
        <w:rPr>
          <w:spacing w:val="6"/>
          <w:sz w:val="24"/>
          <w:szCs w:val="24"/>
        </w:rPr>
        <w:t>面的检验，并出具一份合格检验证明，合格检验证明作为验收的依据，但不能作为有关标</w:t>
      </w:r>
    </w:p>
    <w:p>
      <w:pPr>
        <w:pStyle w:val="8"/>
        <w:spacing w:line="220" w:lineRule="auto"/>
        <w:ind w:left="28"/>
        <w:rPr>
          <w:sz w:val="24"/>
          <w:szCs w:val="24"/>
        </w:rPr>
      </w:pPr>
      <w:r>
        <w:rPr>
          <w:spacing w:val="3"/>
          <w:sz w:val="24"/>
          <w:szCs w:val="24"/>
        </w:rPr>
        <w:t>的物质量、规格、数量或性能的最终检验结果。</w:t>
      </w:r>
    </w:p>
    <w:p>
      <w:pPr>
        <w:pStyle w:val="8"/>
        <w:spacing w:before="153" w:line="439" w:lineRule="exact"/>
        <w:jc w:val="right"/>
        <w:rPr>
          <w:sz w:val="24"/>
          <w:szCs w:val="24"/>
        </w:rPr>
      </w:pPr>
      <w:r>
        <w:rPr>
          <w:spacing w:val="1"/>
          <w:position w:val="14"/>
          <w:sz w:val="24"/>
          <w:szCs w:val="24"/>
        </w:rPr>
        <w:t>(2)买方根据合同规定的内容和验收标准进行验收，经检验无误后出具</w:t>
      </w:r>
      <w:r>
        <w:rPr>
          <w:position w:val="14"/>
          <w:sz w:val="24"/>
          <w:szCs w:val="24"/>
        </w:rPr>
        <w:t>验收合格证明，</w:t>
      </w:r>
    </w:p>
    <w:p>
      <w:pPr>
        <w:pStyle w:val="8"/>
        <w:spacing w:line="220" w:lineRule="auto"/>
        <w:ind w:left="14"/>
        <w:rPr>
          <w:sz w:val="24"/>
          <w:szCs w:val="24"/>
        </w:rPr>
      </w:pPr>
      <w:r>
        <w:rPr>
          <w:spacing w:val="3"/>
          <w:sz w:val="24"/>
          <w:szCs w:val="24"/>
        </w:rPr>
        <w:t>该证明作为最终付款所需文件的组成部分。</w:t>
      </w:r>
    </w:p>
    <w:p>
      <w:pPr>
        <w:pStyle w:val="8"/>
        <w:spacing w:before="156" w:line="439" w:lineRule="exact"/>
        <w:ind w:left="666"/>
        <w:rPr>
          <w:sz w:val="24"/>
          <w:szCs w:val="24"/>
        </w:rPr>
      </w:pPr>
      <w:r>
        <w:rPr>
          <w:spacing w:val="5"/>
          <w:position w:val="14"/>
          <w:sz w:val="24"/>
          <w:szCs w:val="24"/>
        </w:rPr>
        <w:t>(3)验收期限自标的物交付之日起三十天内。特殊情况需延长的，双方应在合同条款</w:t>
      </w:r>
    </w:p>
    <w:p>
      <w:pPr>
        <w:pStyle w:val="8"/>
        <w:spacing w:line="222" w:lineRule="auto"/>
        <w:ind w:left="45"/>
        <w:rPr>
          <w:sz w:val="24"/>
          <w:szCs w:val="24"/>
        </w:rPr>
      </w:pPr>
      <w:r>
        <w:rPr>
          <w:spacing w:val="-10"/>
          <w:sz w:val="24"/>
          <w:szCs w:val="24"/>
        </w:rPr>
        <w:t>中约定。</w:t>
      </w:r>
    </w:p>
    <w:p>
      <w:pPr>
        <w:pStyle w:val="8"/>
        <w:spacing w:before="115" w:line="222" w:lineRule="auto"/>
        <w:ind w:left="50"/>
        <w:rPr>
          <w:sz w:val="28"/>
          <w:szCs w:val="28"/>
        </w:rPr>
      </w:pPr>
      <w:r>
        <w:rPr>
          <w:spacing w:val="2"/>
          <w:sz w:val="28"/>
          <w:szCs w:val="28"/>
          <w14:textOutline w14:w="5103" w14:cap="sq" w14:cmpd="sng">
            <w14:solidFill>
              <w14:srgbClr w14:val="000000"/>
            </w14:solidFill>
            <w14:prstDash w14:val="solid"/>
            <w14:bevel/>
          </w14:textOutline>
        </w:rPr>
        <w:t>四.</w:t>
      </w:r>
      <w:r>
        <w:rPr>
          <w:spacing w:val="2"/>
          <w:sz w:val="28"/>
          <w:szCs w:val="28"/>
        </w:rPr>
        <w:t xml:space="preserve"> </w:t>
      </w:r>
      <w:r>
        <w:rPr>
          <w:spacing w:val="2"/>
          <w:sz w:val="28"/>
          <w:szCs w:val="28"/>
          <w14:textOutline w14:w="5103" w14:cap="sq" w14:cmpd="sng">
            <w14:solidFill>
              <w14:srgbClr w14:val="000000"/>
            </w14:solidFill>
            <w14:prstDash w14:val="solid"/>
            <w14:bevel/>
          </w14:textOutline>
        </w:rPr>
        <w:t>对标的物提出异议的时间和办法</w:t>
      </w:r>
    </w:p>
    <w:p>
      <w:pPr>
        <w:pStyle w:val="8"/>
        <w:spacing w:before="140" w:line="221" w:lineRule="auto"/>
        <w:ind w:left="24"/>
        <w:rPr>
          <w:sz w:val="24"/>
          <w:szCs w:val="24"/>
        </w:rPr>
      </w:pPr>
      <w:r>
        <w:rPr>
          <w:spacing w:val="3"/>
          <w:sz w:val="24"/>
          <w:szCs w:val="24"/>
        </w:rPr>
        <w:t>10、对标的物提出异议的时间和办法</w:t>
      </w:r>
    </w:p>
    <w:p>
      <w:pPr>
        <w:spacing w:line="221" w:lineRule="auto"/>
        <w:rPr>
          <w:sz w:val="24"/>
          <w:szCs w:val="24"/>
        </w:rPr>
        <w:sectPr>
          <w:footerReference r:id="rId35" w:type="default"/>
          <w:pgSz w:w="11905" w:h="16839"/>
          <w:pgMar w:top="1117" w:right="1070" w:bottom="1156" w:left="1134" w:header="878" w:footer="994" w:gutter="0"/>
          <w:pgNumType w:fmt="decimal"/>
          <w:cols w:space="720" w:num="1"/>
        </w:sectPr>
      </w:pPr>
    </w:p>
    <w:p>
      <w:pPr>
        <w:spacing w:line="389" w:lineRule="auto"/>
        <w:rPr>
          <w:rFonts w:ascii="Arial"/>
          <w:sz w:val="21"/>
        </w:rPr>
      </w:pPr>
    </w:p>
    <w:p>
      <w:pPr>
        <w:pStyle w:val="8"/>
        <w:spacing w:before="78" w:line="440" w:lineRule="exact"/>
        <w:ind w:right="7"/>
        <w:jc w:val="right"/>
        <w:rPr>
          <w:sz w:val="24"/>
          <w:szCs w:val="24"/>
        </w:rPr>
      </w:pPr>
      <w:r>
        <w:rPr>
          <w:spacing w:val="5"/>
          <w:position w:val="14"/>
          <w:sz w:val="24"/>
          <w:szCs w:val="24"/>
        </w:rPr>
        <w:t>(1)买方在验收过程中，应当于双方约定的检验期间内将标的物的数量或质量不符合</w:t>
      </w:r>
    </w:p>
    <w:p>
      <w:pPr>
        <w:pStyle w:val="8"/>
        <w:spacing w:line="222" w:lineRule="auto"/>
        <w:ind w:left="16"/>
        <w:rPr>
          <w:sz w:val="24"/>
          <w:szCs w:val="24"/>
        </w:rPr>
      </w:pPr>
      <w:r>
        <w:rPr>
          <w:spacing w:val="3"/>
          <w:sz w:val="24"/>
          <w:szCs w:val="24"/>
        </w:rPr>
        <w:t>约定的情形及处理方式以书面形式通知卖方。</w:t>
      </w:r>
    </w:p>
    <w:p>
      <w:pPr>
        <w:pStyle w:val="8"/>
        <w:spacing w:before="150" w:line="441" w:lineRule="exact"/>
        <w:ind w:right="7"/>
        <w:jc w:val="right"/>
        <w:rPr>
          <w:sz w:val="24"/>
          <w:szCs w:val="24"/>
        </w:rPr>
      </w:pPr>
      <w:r>
        <w:rPr>
          <w:spacing w:val="5"/>
          <w:position w:val="15"/>
          <w:sz w:val="24"/>
          <w:szCs w:val="24"/>
        </w:rPr>
        <w:t>(2)如买方在验收期满后既不出具验收合格证明又未提出书面异议的视为卖方所交标</w:t>
      </w:r>
    </w:p>
    <w:p>
      <w:pPr>
        <w:pStyle w:val="8"/>
        <w:spacing w:before="1" w:line="220" w:lineRule="auto"/>
        <w:ind w:left="28"/>
        <w:rPr>
          <w:sz w:val="24"/>
          <w:szCs w:val="24"/>
        </w:rPr>
      </w:pPr>
      <w:r>
        <w:rPr>
          <w:sz w:val="24"/>
          <w:szCs w:val="24"/>
        </w:rPr>
        <w:t>的物符合合同规定。</w:t>
      </w:r>
    </w:p>
    <w:p>
      <w:pPr>
        <w:pStyle w:val="8"/>
        <w:spacing w:before="152" w:line="439" w:lineRule="exact"/>
        <w:ind w:right="7"/>
        <w:jc w:val="right"/>
        <w:rPr>
          <w:sz w:val="24"/>
          <w:szCs w:val="24"/>
        </w:rPr>
      </w:pPr>
      <w:r>
        <w:rPr>
          <w:spacing w:val="5"/>
          <w:position w:val="14"/>
          <w:sz w:val="24"/>
          <w:szCs w:val="24"/>
        </w:rPr>
        <w:t>(3)卖方应在收到买方书面异议后七天内负责处理问题，否则将视为默认买方提出的</w:t>
      </w:r>
    </w:p>
    <w:p>
      <w:pPr>
        <w:pStyle w:val="8"/>
        <w:spacing w:line="222" w:lineRule="auto"/>
        <w:ind w:left="16"/>
        <w:rPr>
          <w:sz w:val="24"/>
          <w:szCs w:val="24"/>
        </w:rPr>
      </w:pPr>
      <w:r>
        <w:rPr>
          <w:spacing w:val="1"/>
          <w:sz w:val="24"/>
          <w:szCs w:val="24"/>
        </w:rPr>
        <w:t>异议和处理意见。</w:t>
      </w:r>
    </w:p>
    <w:p>
      <w:pPr>
        <w:pStyle w:val="8"/>
        <w:spacing w:before="117" w:line="223" w:lineRule="auto"/>
        <w:ind w:left="21"/>
        <w:rPr>
          <w:sz w:val="28"/>
          <w:szCs w:val="28"/>
        </w:rPr>
      </w:pPr>
      <w:r>
        <w:rPr>
          <w:spacing w:val="-1"/>
          <w:sz w:val="28"/>
          <w:szCs w:val="28"/>
          <w14:textOutline w14:w="5103" w14:cap="sq" w14:cmpd="sng">
            <w14:solidFill>
              <w14:srgbClr w14:val="000000"/>
            </w14:solidFill>
            <w14:prstDash w14:val="solid"/>
            <w14:bevel/>
          </w14:textOutline>
        </w:rPr>
        <w:t>五.</w:t>
      </w:r>
      <w:r>
        <w:rPr>
          <w:spacing w:val="37"/>
          <w:sz w:val="28"/>
          <w:szCs w:val="28"/>
        </w:rPr>
        <w:t xml:space="preserve"> </w:t>
      </w:r>
      <w:r>
        <w:rPr>
          <w:spacing w:val="-1"/>
          <w:sz w:val="28"/>
          <w:szCs w:val="28"/>
          <w14:textOutline w14:w="5103" w14:cap="sq" w14:cmpd="sng">
            <w14:solidFill>
              <w14:srgbClr w14:val="000000"/>
            </w14:solidFill>
            <w14:prstDash w14:val="solid"/>
            <w14:bevel/>
          </w14:textOutline>
        </w:rPr>
        <w:t>合同价款和支付</w:t>
      </w:r>
    </w:p>
    <w:p>
      <w:pPr>
        <w:pStyle w:val="8"/>
        <w:spacing w:before="137" w:line="222" w:lineRule="auto"/>
        <w:ind w:left="24"/>
        <w:rPr>
          <w:sz w:val="24"/>
          <w:szCs w:val="24"/>
        </w:rPr>
      </w:pPr>
      <w:r>
        <w:rPr>
          <w:spacing w:val="1"/>
          <w:sz w:val="24"/>
          <w:szCs w:val="24"/>
        </w:rPr>
        <w:t>11、合同价款和支付</w:t>
      </w:r>
    </w:p>
    <w:p>
      <w:pPr>
        <w:pStyle w:val="8"/>
        <w:spacing w:before="150" w:line="221" w:lineRule="auto"/>
        <w:ind w:left="666"/>
        <w:rPr>
          <w:sz w:val="24"/>
          <w:szCs w:val="24"/>
        </w:rPr>
      </w:pPr>
      <w:r>
        <w:rPr>
          <w:spacing w:val="1"/>
          <w:sz w:val="24"/>
          <w:szCs w:val="24"/>
        </w:rPr>
        <w:t>(1)本合同的结算货币为人民币，单位元。</w:t>
      </w:r>
    </w:p>
    <w:p>
      <w:pPr>
        <w:pStyle w:val="8"/>
        <w:spacing w:before="154" w:line="439" w:lineRule="exact"/>
        <w:ind w:right="7"/>
        <w:jc w:val="right"/>
        <w:rPr>
          <w:sz w:val="24"/>
          <w:szCs w:val="24"/>
        </w:rPr>
      </w:pPr>
      <w:r>
        <w:rPr>
          <w:spacing w:val="5"/>
          <w:position w:val="14"/>
          <w:sz w:val="24"/>
          <w:szCs w:val="24"/>
        </w:rPr>
        <w:t>(2)卖方应按照双方签订的合同规定交货并在合同主要条款规定的期限内持下列单据</w:t>
      </w:r>
    </w:p>
    <w:p>
      <w:pPr>
        <w:pStyle w:val="8"/>
        <w:spacing w:before="1" w:line="221" w:lineRule="auto"/>
        <w:ind w:left="19"/>
        <w:rPr>
          <w:sz w:val="24"/>
          <w:szCs w:val="24"/>
        </w:rPr>
      </w:pPr>
      <w:r>
        <w:rPr>
          <w:spacing w:val="-2"/>
          <w:sz w:val="24"/>
          <w:szCs w:val="24"/>
        </w:rPr>
        <w:t>结算货款：</w:t>
      </w:r>
    </w:p>
    <w:p>
      <w:pPr>
        <w:pStyle w:val="8"/>
        <w:spacing w:before="151" w:line="221" w:lineRule="auto"/>
        <w:ind w:left="629"/>
        <w:rPr>
          <w:sz w:val="24"/>
          <w:szCs w:val="24"/>
        </w:rPr>
      </w:pPr>
      <w:r>
        <w:rPr>
          <w:spacing w:val="2"/>
          <w:sz w:val="24"/>
          <w:szCs w:val="24"/>
        </w:rPr>
        <w:t>&lt;1&gt;合格的销售发票；</w:t>
      </w:r>
    </w:p>
    <w:p>
      <w:pPr>
        <w:pStyle w:val="8"/>
        <w:spacing w:before="154" w:line="221" w:lineRule="auto"/>
        <w:ind w:left="629"/>
        <w:rPr>
          <w:sz w:val="24"/>
          <w:szCs w:val="24"/>
        </w:rPr>
      </w:pPr>
      <w:r>
        <w:rPr>
          <w:spacing w:val="3"/>
          <w:sz w:val="24"/>
          <w:szCs w:val="24"/>
        </w:rPr>
        <w:t>&lt;2&gt;买方盖章签收后的送货回单和验收合格证明。</w:t>
      </w:r>
    </w:p>
    <w:p>
      <w:pPr>
        <w:pStyle w:val="8"/>
        <w:spacing w:before="153" w:line="222" w:lineRule="auto"/>
        <w:ind w:left="666"/>
        <w:rPr>
          <w:sz w:val="24"/>
          <w:szCs w:val="24"/>
        </w:rPr>
      </w:pPr>
      <w:r>
        <w:rPr>
          <w:spacing w:val="2"/>
          <w:sz w:val="24"/>
          <w:szCs w:val="24"/>
        </w:rPr>
        <w:t>(3)买方应按合同主要条款规定的期限和方式付款。</w:t>
      </w:r>
    </w:p>
    <w:p>
      <w:pPr>
        <w:pStyle w:val="8"/>
        <w:spacing w:before="150" w:line="442" w:lineRule="exact"/>
        <w:ind w:right="7"/>
        <w:jc w:val="right"/>
        <w:rPr>
          <w:sz w:val="24"/>
          <w:szCs w:val="24"/>
        </w:rPr>
      </w:pPr>
      <w:r>
        <w:rPr>
          <w:spacing w:val="5"/>
          <w:position w:val="15"/>
          <w:sz w:val="24"/>
          <w:szCs w:val="24"/>
        </w:rPr>
        <w:t>(4)根据现行税法对买方征收的与本合同有关的一切税费均由买方承担；根据现行税</w:t>
      </w:r>
    </w:p>
    <w:p>
      <w:pPr>
        <w:pStyle w:val="8"/>
        <w:spacing w:line="222" w:lineRule="auto"/>
        <w:ind w:left="22"/>
        <w:rPr>
          <w:sz w:val="24"/>
          <w:szCs w:val="24"/>
        </w:rPr>
      </w:pPr>
      <w:r>
        <w:rPr>
          <w:spacing w:val="3"/>
          <w:sz w:val="24"/>
          <w:szCs w:val="24"/>
        </w:rPr>
        <w:t>法对卖方征收的与本合同有关的一切税费均由卖方承担。</w:t>
      </w:r>
    </w:p>
    <w:p>
      <w:pPr>
        <w:pStyle w:val="8"/>
        <w:spacing w:before="114" w:line="224" w:lineRule="auto"/>
        <w:ind w:left="19"/>
        <w:rPr>
          <w:sz w:val="28"/>
          <w:szCs w:val="28"/>
        </w:rPr>
      </w:pPr>
      <w:r>
        <w:rPr>
          <w:spacing w:val="-3"/>
          <w:sz w:val="28"/>
          <w:szCs w:val="28"/>
          <w14:textOutline w14:w="5103" w14:cap="sq" w14:cmpd="sng">
            <w14:solidFill>
              <w14:srgbClr w14:val="000000"/>
            </w14:solidFill>
            <w14:prstDash w14:val="solid"/>
            <w14:bevel/>
          </w14:textOutline>
        </w:rPr>
        <w:t>六.</w:t>
      </w:r>
      <w:r>
        <w:rPr>
          <w:spacing w:val="29"/>
          <w:sz w:val="28"/>
          <w:szCs w:val="28"/>
        </w:rPr>
        <w:t xml:space="preserve"> </w:t>
      </w:r>
      <w:r>
        <w:rPr>
          <w:spacing w:val="-3"/>
          <w:sz w:val="28"/>
          <w:szCs w:val="28"/>
          <w14:textOutline w14:w="5103" w14:cap="sq" w14:cmpd="sng">
            <w14:solidFill>
              <w14:srgbClr w14:val="000000"/>
            </w14:solidFill>
            <w14:prstDash w14:val="solid"/>
            <w14:bevel/>
          </w14:textOutline>
        </w:rPr>
        <w:t>违约责任</w:t>
      </w:r>
    </w:p>
    <w:p>
      <w:pPr>
        <w:pStyle w:val="8"/>
        <w:spacing w:before="136" w:line="223" w:lineRule="auto"/>
        <w:ind w:left="24"/>
        <w:rPr>
          <w:sz w:val="24"/>
          <w:szCs w:val="24"/>
        </w:rPr>
      </w:pPr>
      <w:r>
        <w:rPr>
          <w:sz w:val="24"/>
          <w:szCs w:val="24"/>
        </w:rPr>
        <w:t>12、违约责任</w:t>
      </w:r>
    </w:p>
    <w:p>
      <w:pPr>
        <w:pStyle w:val="8"/>
        <w:spacing w:before="151" w:line="439" w:lineRule="exact"/>
        <w:ind w:right="7"/>
        <w:jc w:val="right"/>
        <w:rPr>
          <w:sz w:val="24"/>
          <w:szCs w:val="24"/>
        </w:rPr>
      </w:pPr>
      <w:r>
        <w:rPr>
          <w:spacing w:val="5"/>
          <w:position w:val="14"/>
          <w:sz w:val="24"/>
          <w:szCs w:val="24"/>
        </w:rPr>
        <w:t>合同一方不履行合同义务或者履行合同义务不符合约定的</w:t>
      </w:r>
      <w:r>
        <w:rPr>
          <w:spacing w:val="4"/>
          <w:position w:val="14"/>
          <w:sz w:val="24"/>
          <w:szCs w:val="24"/>
        </w:rPr>
        <w:t>，应当承担继续履行、采取</w:t>
      </w:r>
    </w:p>
    <w:p>
      <w:pPr>
        <w:pStyle w:val="8"/>
        <w:spacing w:before="1" w:line="221" w:lineRule="auto"/>
        <w:ind w:left="18"/>
        <w:rPr>
          <w:sz w:val="24"/>
          <w:szCs w:val="24"/>
        </w:rPr>
      </w:pPr>
      <w:r>
        <w:rPr>
          <w:spacing w:val="3"/>
          <w:sz w:val="24"/>
          <w:szCs w:val="24"/>
        </w:rPr>
        <w:t>补救措施或者赔偿损失等违约责任。</w:t>
      </w:r>
    </w:p>
    <w:p>
      <w:pPr>
        <w:pStyle w:val="8"/>
        <w:spacing w:before="151" w:line="223" w:lineRule="auto"/>
        <w:ind w:left="24"/>
        <w:rPr>
          <w:sz w:val="24"/>
          <w:szCs w:val="24"/>
        </w:rPr>
      </w:pPr>
      <w:r>
        <w:rPr>
          <w:spacing w:val="1"/>
          <w:sz w:val="24"/>
          <w:szCs w:val="24"/>
        </w:rPr>
        <w:t>13、买方违约责任</w:t>
      </w:r>
    </w:p>
    <w:p>
      <w:pPr>
        <w:pStyle w:val="8"/>
        <w:spacing w:before="152" w:line="439" w:lineRule="exact"/>
        <w:ind w:right="12"/>
        <w:jc w:val="right"/>
        <w:rPr>
          <w:sz w:val="24"/>
          <w:szCs w:val="24"/>
        </w:rPr>
      </w:pPr>
      <w:r>
        <w:rPr>
          <w:spacing w:val="3"/>
          <w:position w:val="14"/>
          <w:sz w:val="24"/>
          <w:szCs w:val="24"/>
        </w:rPr>
        <w:t>(1)在合同生效后，买方要求退货的，应向卖方偿付合同总价款的</w:t>
      </w:r>
      <w:r>
        <w:rPr>
          <w:spacing w:val="-40"/>
          <w:position w:val="14"/>
          <w:sz w:val="24"/>
          <w:szCs w:val="24"/>
        </w:rPr>
        <w:t xml:space="preserve"> </w:t>
      </w:r>
      <w:r>
        <w:rPr>
          <w:spacing w:val="3"/>
          <w:position w:val="14"/>
          <w:sz w:val="24"/>
          <w:szCs w:val="24"/>
        </w:rPr>
        <w:t>5%，作为违约金，</w:t>
      </w:r>
    </w:p>
    <w:p>
      <w:pPr>
        <w:pStyle w:val="8"/>
        <w:spacing w:before="1" w:line="221" w:lineRule="auto"/>
        <w:ind w:left="16"/>
        <w:rPr>
          <w:sz w:val="24"/>
          <w:szCs w:val="24"/>
        </w:rPr>
      </w:pPr>
      <w:r>
        <w:rPr>
          <w:spacing w:val="4"/>
          <w:sz w:val="24"/>
          <w:szCs w:val="24"/>
        </w:rPr>
        <w:t>违约金不足以补偿损失的，卖方有权要求甲方</w:t>
      </w:r>
      <w:r>
        <w:rPr>
          <w:spacing w:val="3"/>
          <w:sz w:val="24"/>
          <w:szCs w:val="24"/>
        </w:rPr>
        <w:t>补足。</w:t>
      </w:r>
    </w:p>
    <w:p>
      <w:pPr>
        <w:pStyle w:val="8"/>
        <w:spacing w:before="151" w:line="223" w:lineRule="auto"/>
        <w:ind w:left="666"/>
        <w:rPr>
          <w:sz w:val="24"/>
          <w:szCs w:val="24"/>
        </w:rPr>
      </w:pPr>
      <w:r>
        <w:rPr>
          <w:spacing w:val="3"/>
          <w:sz w:val="24"/>
          <w:szCs w:val="24"/>
        </w:rPr>
        <w:t>(2)买方逾期付款的应按照逾期付款金额的每天万分之四支付逾期付款违约金。</w:t>
      </w:r>
    </w:p>
    <w:p>
      <w:pPr>
        <w:pStyle w:val="8"/>
        <w:spacing w:before="152" w:line="439" w:lineRule="exact"/>
        <w:ind w:right="7"/>
        <w:jc w:val="right"/>
        <w:rPr>
          <w:sz w:val="24"/>
          <w:szCs w:val="24"/>
        </w:rPr>
      </w:pPr>
      <w:r>
        <w:rPr>
          <w:spacing w:val="5"/>
          <w:position w:val="14"/>
          <w:sz w:val="24"/>
          <w:szCs w:val="24"/>
        </w:rPr>
        <w:t>(3)买方违反合同规定，拒绝接收卖方交付的符合采购文件要求的合格标的物，应当</w:t>
      </w:r>
    </w:p>
    <w:p>
      <w:pPr>
        <w:pStyle w:val="8"/>
        <w:spacing w:before="1" w:line="223" w:lineRule="auto"/>
        <w:ind w:left="14"/>
        <w:rPr>
          <w:sz w:val="24"/>
          <w:szCs w:val="24"/>
        </w:rPr>
      </w:pPr>
      <w:r>
        <w:rPr>
          <w:spacing w:val="3"/>
          <w:sz w:val="24"/>
          <w:szCs w:val="24"/>
        </w:rPr>
        <w:t>承担卖方由此造成的损失。</w:t>
      </w:r>
    </w:p>
    <w:p>
      <w:pPr>
        <w:pStyle w:val="8"/>
        <w:spacing w:before="148" w:line="223" w:lineRule="auto"/>
        <w:ind w:left="24"/>
        <w:rPr>
          <w:sz w:val="24"/>
          <w:szCs w:val="24"/>
        </w:rPr>
      </w:pPr>
      <w:r>
        <w:rPr>
          <w:spacing w:val="1"/>
          <w:sz w:val="24"/>
          <w:szCs w:val="24"/>
        </w:rPr>
        <w:t>14、卖方违约责任</w:t>
      </w:r>
    </w:p>
    <w:p>
      <w:pPr>
        <w:pStyle w:val="8"/>
        <w:spacing w:before="152" w:line="338" w:lineRule="auto"/>
        <w:ind w:left="17" w:right="7" w:firstLine="648"/>
        <w:jc w:val="both"/>
        <w:rPr>
          <w:sz w:val="24"/>
          <w:szCs w:val="24"/>
        </w:rPr>
      </w:pPr>
      <w:r>
        <w:rPr>
          <w:spacing w:val="4"/>
          <w:sz w:val="24"/>
          <w:szCs w:val="24"/>
        </w:rPr>
        <w:t>(1)卖方不能交货（逾期超过五天视为不能交货</w:t>
      </w:r>
      <w:r>
        <w:rPr>
          <w:spacing w:val="29"/>
          <w:sz w:val="24"/>
          <w:szCs w:val="24"/>
        </w:rPr>
        <w:t>），</w:t>
      </w:r>
      <w:r>
        <w:rPr>
          <w:spacing w:val="4"/>
          <w:sz w:val="24"/>
          <w:szCs w:val="24"/>
        </w:rPr>
        <w:t>或交货不合格从而影响买方按期</w:t>
      </w:r>
      <w:r>
        <w:rPr>
          <w:sz w:val="24"/>
          <w:szCs w:val="24"/>
        </w:rPr>
        <w:t xml:space="preserve"> </w:t>
      </w:r>
      <w:r>
        <w:rPr>
          <w:spacing w:val="4"/>
          <w:sz w:val="24"/>
          <w:szCs w:val="24"/>
        </w:rPr>
        <w:t>正常使用的，应向买方偿付合同总价款</w:t>
      </w:r>
      <w:r>
        <w:rPr>
          <w:spacing w:val="-29"/>
          <w:sz w:val="24"/>
          <w:szCs w:val="24"/>
        </w:rPr>
        <w:t xml:space="preserve"> </w:t>
      </w:r>
      <w:r>
        <w:rPr>
          <w:spacing w:val="4"/>
          <w:sz w:val="24"/>
          <w:szCs w:val="24"/>
        </w:rPr>
        <w:t>5%的违约金，违约金不足以补偿损失的，买方有权</w:t>
      </w:r>
    </w:p>
    <w:p>
      <w:pPr>
        <w:pStyle w:val="8"/>
        <w:spacing w:line="221" w:lineRule="auto"/>
        <w:ind w:left="19"/>
        <w:rPr>
          <w:sz w:val="24"/>
          <w:szCs w:val="24"/>
        </w:rPr>
      </w:pPr>
      <w:r>
        <w:rPr>
          <w:sz w:val="24"/>
          <w:szCs w:val="24"/>
        </w:rPr>
        <w:t>要求卖方补足。</w:t>
      </w:r>
    </w:p>
    <w:p>
      <w:pPr>
        <w:pStyle w:val="8"/>
        <w:spacing w:before="155" w:line="219" w:lineRule="auto"/>
        <w:ind w:right="14"/>
        <w:jc w:val="right"/>
        <w:rPr>
          <w:sz w:val="24"/>
          <w:szCs w:val="24"/>
        </w:rPr>
      </w:pPr>
      <w:r>
        <w:rPr>
          <w:spacing w:val="5"/>
          <w:sz w:val="24"/>
          <w:szCs w:val="24"/>
        </w:rPr>
        <w:t>(2)卖方逾期交货的，应在发货前与买方和政府采购管理部门协商，买方仍需求的，</w:t>
      </w:r>
    </w:p>
    <w:p>
      <w:pPr>
        <w:spacing w:line="219" w:lineRule="auto"/>
        <w:rPr>
          <w:sz w:val="24"/>
          <w:szCs w:val="24"/>
        </w:rPr>
        <w:sectPr>
          <w:headerReference r:id="rId36" w:type="default"/>
          <w:footerReference r:id="rId37" w:type="default"/>
          <w:pgSz w:w="11905" w:h="16839"/>
          <w:pgMar w:top="1117" w:right="1133" w:bottom="1156" w:left="1134" w:header="878" w:footer="994" w:gutter="0"/>
          <w:pgNumType w:fmt="decimal"/>
          <w:cols w:space="720" w:num="1"/>
        </w:sectPr>
      </w:pPr>
    </w:p>
    <w:p>
      <w:pPr>
        <w:spacing w:line="389" w:lineRule="auto"/>
        <w:rPr>
          <w:rFonts w:ascii="Arial"/>
          <w:sz w:val="21"/>
        </w:rPr>
      </w:pPr>
    </w:p>
    <w:p>
      <w:pPr>
        <w:pStyle w:val="8"/>
        <w:spacing w:before="78" w:line="440" w:lineRule="exact"/>
        <w:ind w:left="25"/>
        <w:rPr>
          <w:sz w:val="24"/>
          <w:szCs w:val="24"/>
        </w:rPr>
      </w:pPr>
      <w:r>
        <w:rPr>
          <w:spacing w:val="5"/>
          <w:position w:val="14"/>
          <w:sz w:val="24"/>
          <w:szCs w:val="24"/>
        </w:rPr>
        <w:t>卖方应立即发货并应按照逾期交货部分货款的每天万分之四支付逾期交货违约金</w:t>
      </w:r>
      <w:r>
        <w:rPr>
          <w:spacing w:val="4"/>
          <w:position w:val="14"/>
          <w:sz w:val="24"/>
          <w:szCs w:val="24"/>
        </w:rPr>
        <w:t>，</w:t>
      </w:r>
      <w:r>
        <w:rPr>
          <w:spacing w:val="-69"/>
          <w:position w:val="14"/>
          <w:sz w:val="24"/>
          <w:szCs w:val="24"/>
        </w:rPr>
        <w:t xml:space="preserve"> </w:t>
      </w:r>
      <w:r>
        <w:rPr>
          <w:spacing w:val="4"/>
          <w:position w:val="14"/>
          <w:sz w:val="24"/>
          <w:szCs w:val="24"/>
        </w:rPr>
        <w:t>同时承</w:t>
      </w:r>
    </w:p>
    <w:p>
      <w:pPr>
        <w:pStyle w:val="8"/>
        <w:spacing w:line="223" w:lineRule="auto"/>
        <w:ind w:left="16"/>
        <w:rPr>
          <w:sz w:val="24"/>
          <w:szCs w:val="24"/>
        </w:rPr>
      </w:pPr>
      <w:r>
        <w:rPr>
          <w:spacing w:val="3"/>
          <w:sz w:val="24"/>
          <w:szCs w:val="24"/>
        </w:rPr>
        <w:t>担买方因此遭致的损失费用。</w:t>
      </w:r>
    </w:p>
    <w:p>
      <w:pPr>
        <w:pStyle w:val="8"/>
        <w:spacing w:before="149" w:line="223" w:lineRule="auto"/>
        <w:ind w:left="24"/>
        <w:rPr>
          <w:sz w:val="24"/>
          <w:szCs w:val="24"/>
        </w:rPr>
      </w:pPr>
      <w:r>
        <w:rPr>
          <w:sz w:val="24"/>
          <w:szCs w:val="24"/>
        </w:rPr>
        <w:t>15、不可抗力</w:t>
      </w:r>
    </w:p>
    <w:p>
      <w:pPr>
        <w:pStyle w:val="8"/>
        <w:spacing w:before="151" w:line="439" w:lineRule="exact"/>
        <w:ind w:right="14"/>
        <w:jc w:val="right"/>
        <w:rPr>
          <w:sz w:val="24"/>
          <w:szCs w:val="24"/>
        </w:rPr>
      </w:pPr>
      <w:r>
        <w:rPr>
          <w:spacing w:val="5"/>
          <w:position w:val="14"/>
          <w:sz w:val="24"/>
          <w:szCs w:val="24"/>
        </w:rPr>
        <w:t>(1)因水灾、火灾、地震、战争等不可抗力不能履行合同的，根据不可抗力的影响，</w:t>
      </w:r>
    </w:p>
    <w:p>
      <w:pPr>
        <w:pStyle w:val="8"/>
        <w:spacing w:before="1" w:line="220" w:lineRule="auto"/>
        <w:ind w:left="15"/>
        <w:rPr>
          <w:sz w:val="24"/>
          <w:szCs w:val="24"/>
        </w:rPr>
      </w:pPr>
      <w:r>
        <w:rPr>
          <w:spacing w:val="4"/>
          <w:sz w:val="24"/>
          <w:szCs w:val="24"/>
        </w:rPr>
        <w:t>部分或者全部免除责任。但合同一方迟延履行后发生不可抗力的，不能免除责任。</w:t>
      </w:r>
    </w:p>
    <w:p>
      <w:pPr>
        <w:pStyle w:val="8"/>
        <w:spacing w:before="152" w:line="441" w:lineRule="exact"/>
        <w:ind w:right="7"/>
        <w:jc w:val="right"/>
        <w:rPr>
          <w:sz w:val="24"/>
          <w:szCs w:val="24"/>
        </w:rPr>
      </w:pPr>
      <w:r>
        <w:rPr>
          <w:spacing w:val="5"/>
          <w:position w:val="15"/>
          <w:sz w:val="24"/>
          <w:szCs w:val="24"/>
        </w:rPr>
        <w:t>(2)合同一方因不可抗力不能履行合同的，应当及时通知对方，以减轻可能给对方造</w:t>
      </w:r>
    </w:p>
    <w:p>
      <w:pPr>
        <w:pStyle w:val="8"/>
        <w:spacing w:line="219" w:lineRule="auto"/>
        <w:ind w:left="18"/>
        <w:rPr>
          <w:sz w:val="24"/>
          <w:szCs w:val="24"/>
        </w:rPr>
      </w:pPr>
      <w:r>
        <w:rPr>
          <w:spacing w:val="3"/>
          <w:sz w:val="24"/>
          <w:szCs w:val="24"/>
        </w:rPr>
        <w:t>成的损失，并应当在合理期限内提供证明。</w:t>
      </w:r>
    </w:p>
    <w:p>
      <w:pPr>
        <w:pStyle w:val="8"/>
        <w:spacing w:before="118" w:line="224" w:lineRule="auto"/>
        <w:ind w:left="22"/>
        <w:rPr>
          <w:sz w:val="28"/>
          <w:szCs w:val="28"/>
        </w:rPr>
      </w:pPr>
      <w:r>
        <w:rPr>
          <w:spacing w:val="-12"/>
          <w:sz w:val="28"/>
          <w:szCs w:val="28"/>
          <w14:textOutline w14:w="5103" w14:cap="sq" w14:cmpd="sng">
            <w14:solidFill>
              <w14:srgbClr w14:val="000000"/>
            </w14:solidFill>
            <w14:prstDash w14:val="solid"/>
            <w14:bevel/>
          </w14:textOutline>
        </w:rPr>
        <w:t>七.</w:t>
      </w:r>
      <w:r>
        <w:rPr>
          <w:spacing w:val="43"/>
          <w:sz w:val="28"/>
          <w:szCs w:val="28"/>
        </w:rPr>
        <w:t xml:space="preserve"> </w:t>
      </w:r>
      <w:r>
        <w:rPr>
          <w:spacing w:val="-12"/>
          <w:sz w:val="28"/>
          <w:szCs w:val="28"/>
          <w14:textOutline w14:w="5103" w14:cap="sq" w14:cmpd="sng">
            <w14:solidFill>
              <w14:srgbClr w14:val="000000"/>
            </w14:solidFill>
            <w14:prstDash w14:val="solid"/>
            <w14:bevel/>
          </w14:textOutline>
        </w:rPr>
        <w:t>索赔</w:t>
      </w:r>
    </w:p>
    <w:p>
      <w:pPr>
        <w:pStyle w:val="8"/>
        <w:spacing w:before="136" w:line="223" w:lineRule="auto"/>
        <w:ind w:left="24"/>
        <w:rPr>
          <w:sz w:val="24"/>
          <w:szCs w:val="24"/>
        </w:rPr>
      </w:pPr>
      <w:r>
        <w:rPr>
          <w:spacing w:val="-2"/>
          <w:sz w:val="24"/>
          <w:szCs w:val="24"/>
        </w:rPr>
        <w:t>16、索赔</w:t>
      </w:r>
    </w:p>
    <w:p>
      <w:pPr>
        <w:pStyle w:val="8"/>
        <w:spacing w:before="151" w:line="439" w:lineRule="exact"/>
        <w:ind w:right="7"/>
        <w:jc w:val="right"/>
        <w:rPr>
          <w:sz w:val="24"/>
          <w:szCs w:val="24"/>
        </w:rPr>
      </w:pPr>
      <w:r>
        <w:rPr>
          <w:spacing w:val="5"/>
          <w:position w:val="14"/>
          <w:sz w:val="24"/>
          <w:szCs w:val="24"/>
        </w:rPr>
        <w:t>(1)买方有权根据当地产品质量检验机构或其它有权威部门出具的检验证书向卖方提</w:t>
      </w:r>
    </w:p>
    <w:p>
      <w:pPr>
        <w:pStyle w:val="8"/>
        <w:spacing w:line="223" w:lineRule="auto"/>
        <w:ind w:left="39"/>
        <w:rPr>
          <w:sz w:val="24"/>
          <w:szCs w:val="24"/>
        </w:rPr>
      </w:pPr>
      <w:r>
        <w:rPr>
          <w:spacing w:val="-8"/>
          <w:sz w:val="24"/>
          <w:szCs w:val="24"/>
        </w:rPr>
        <w:t>出索赔。</w:t>
      </w:r>
    </w:p>
    <w:p>
      <w:pPr>
        <w:pStyle w:val="8"/>
        <w:spacing w:before="150" w:line="441" w:lineRule="exact"/>
        <w:ind w:right="7"/>
        <w:jc w:val="right"/>
        <w:rPr>
          <w:sz w:val="24"/>
          <w:szCs w:val="24"/>
        </w:rPr>
      </w:pPr>
      <w:r>
        <w:rPr>
          <w:spacing w:val="5"/>
          <w:position w:val="15"/>
          <w:sz w:val="24"/>
          <w:szCs w:val="24"/>
        </w:rPr>
        <w:t>(2)在本合同规定的检验期和质量保证期内，如果卖方对买方提出的索赔或差异有责</w:t>
      </w:r>
    </w:p>
    <w:p>
      <w:pPr>
        <w:pStyle w:val="8"/>
        <w:spacing w:before="1" w:line="220" w:lineRule="auto"/>
        <w:ind w:left="14"/>
        <w:rPr>
          <w:sz w:val="24"/>
          <w:szCs w:val="24"/>
        </w:rPr>
      </w:pPr>
      <w:r>
        <w:rPr>
          <w:spacing w:val="4"/>
          <w:sz w:val="24"/>
          <w:szCs w:val="24"/>
        </w:rPr>
        <w:t>任，则卖方应按买方同意的下列一种或多种方式解决索赔事宜：</w:t>
      </w:r>
    </w:p>
    <w:p>
      <w:pPr>
        <w:pStyle w:val="8"/>
        <w:spacing w:before="152" w:line="339" w:lineRule="auto"/>
        <w:ind w:left="14" w:right="7" w:firstLine="615"/>
        <w:rPr>
          <w:sz w:val="24"/>
          <w:szCs w:val="24"/>
        </w:rPr>
      </w:pPr>
      <w:r>
        <w:rPr>
          <w:spacing w:val="6"/>
          <w:sz w:val="24"/>
          <w:szCs w:val="24"/>
        </w:rPr>
        <w:t>&lt;1&gt;卖方同意退货，并按合同规定的货币将货款退还给买方，并承担由此发生的一切</w:t>
      </w:r>
      <w:r>
        <w:rPr>
          <w:spacing w:val="10"/>
          <w:sz w:val="24"/>
          <w:szCs w:val="24"/>
        </w:rPr>
        <w:t xml:space="preserve"> </w:t>
      </w:r>
      <w:r>
        <w:rPr>
          <w:spacing w:val="7"/>
          <w:sz w:val="24"/>
          <w:szCs w:val="24"/>
        </w:rPr>
        <w:t>损失和费用，包括利息、银行手续费、运费</w:t>
      </w:r>
      <w:r>
        <w:rPr>
          <w:spacing w:val="6"/>
          <w:sz w:val="24"/>
          <w:szCs w:val="24"/>
        </w:rPr>
        <w:t>、保险费、检验费、仓储费、装卸费以及为保</w:t>
      </w:r>
    </w:p>
    <w:p>
      <w:pPr>
        <w:pStyle w:val="8"/>
        <w:spacing w:before="1" w:line="220" w:lineRule="auto"/>
        <w:ind w:left="13"/>
        <w:rPr>
          <w:sz w:val="24"/>
          <w:szCs w:val="24"/>
        </w:rPr>
      </w:pPr>
      <w:r>
        <w:rPr>
          <w:spacing w:val="3"/>
          <w:sz w:val="24"/>
          <w:szCs w:val="24"/>
        </w:rPr>
        <w:t>护退回标的物所需的其它必要费用；</w:t>
      </w:r>
    </w:p>
    <w:p>
      <w:pPr>
        <w:pStyle w:val="8"/>
        <w:spacing w:before="152" w:line="439" w:lineRule="exact"/>
        <w:ind w:right="7"/>
        <w:jc w:val="right"/>
        <w:rPr>
          <w:sz w:val="24"/>
          <w:szCs w:val="24"/>
        </w:rPr>
      </w:pPr>
      <w:r>
        <w:rPr>
          <w:spacing w:val="6"/>
          <w:position w:val="14"/>
          <w:sz w:val="24"/>
          <w:szCs w:val="24"/>
        </w:rPr>
        <w:t>&lt;2&gt;根据标的物的低劣程度、损坏程度以及甲方遭受损失的数额，经双方协商确定降</w:t>
      </w:r>
    </w:p>
    <w:p>
      <w:pPr>
        <w:pStyle w:val="8"/>
        <w:spacing w:before="1" w:line="220" w:lineRule="auto"/>
        <w:ind w:left="14"/>
        <w:rPr>
          <w:sz w:val="24"/>
          <w:szCs w:val="24"/>
        </w:rPr>
      </w:pPr>
      <w:r>
        <w:rPr>
          <w:spacing w:val="1"/>
          <w:sz w:val="24"/>
          <w:szCs w:val="24"/>
        </w:rPr>
        <w:t>低标的物的价格；</w:t>
      </w:r>
    </w:p>
    <w:p>
      <w:pPr>
        <w:pStyle w:val="8"/>
        <w:spacing w:before="154" w:line="338" w:lineRule="auto"/>
        <w:ind w:left="18" w:right="7" w:firstLine="611"/>
        <w:rPr>
          <w:sz w:val="24"/>
          <w:szCs w:val="24"/>
        </w:rPr>
      </w:pPr>
      <w:r>
        <w:rPr>
          <w:spacing w:val="6"/>
          <w:sz w:val="24"/>
          <w:szCs w:val="24"/>
        </w:rPr>
        <w:t>&lt;3&gt;用符合规格、质量和性能要求的新零件、部件或标的物来更换有缺陷的部分或修</w:t>
      </w:r>
      <w:r>
        <w:rPr>
          <w:spacing w:val="10"/>
          <w:sz w:val="24"/>
          <w:szCs w:val="24"/>
        </w:rPr>
        <w:t xml:space="preserve"> </w:t>
      </w:r>
      <w:r>
        <w:rPr>
          <w:spacing w:val="5"/>
          <w:sz w:val="24"/>
          <w:szCs w:val="24"/>
        </w:rPr>
        <w:t>补缺陷部分，卖方应承担一切费用和风险并负担买方所发生的一切直接费用。</w:t>
      </w:r>
      <w:r>
        <w:rPr>
          <w:spacing w:val="-65"/>
          <w:sz w:val="24"/>
          <w:szCs w:val="24"/>
        </w:rPr>
        <w:t xml:space="preserve"> </w:t>
      </w:r>
      <w:r>
        <w:rPr>
          <w:spacing w:val="5"/>
          <w:sz w:val="24"/>
          <w:szCs w:val="24"/>
        </w:rPr>
        <w:t>同时，卖方</w:t>
      </w:r>
    </w:p>
    <w:p>
      <w:pPr>
        <w:pStyle w:val="8"/>
        <w:spacing w:before="2" w:line="220" w:lineRule="auto"/>
        <w:ind w:left="14"/>
        <w:rPr>
          <w:sz w:val="24"/>
          <w:szCs w:val="24"/>
        </w:rPr>
      </w:pPr>
      <w:r>
        <w:rPr>
          <w:spacing w:val="4"/>
          <w:sz w:val="24"/>
          <w:szCs w:val="24"/>
        </w:rPr>
        <w:t>应按合同规定，相应延长修补或被更换部件或标的物的质量保证期。</w:t>
      </w:r>
    </w:p>
    <w:p>
      <w:pPr>
        <w:pStyle w:val="8"/>
        <w:spacing w:before="156" w:line="338" w:lineRule="auto"/>
        <w:ind w:left="14" w:right="7" w:firstLine="651"/>
        <w:rPr>
          <w:sz w:val="24"/>
          <w:szCs w:val="24"/>
        </w:rPr>
      </w:pPr>
      <w:r>
        <w:rPr>
          <w:spacing w:val="5"/>
          <w:sz w:val="24"/>
          <w:szCs w:val="24"/>
        </w:rPr>
        <w:t>(3)如果在买方发出索赔通知后七天内，卖方未能答复，上述索赔应视为已被卖方接</w:t>
      </w:r>
      <w:r>
        <w:rPr>
          <w:spacing w:val="12"/>
          <w:sz w:val="24"/>
          <w:szCs w:val="24"/>
        </w:rPr>
        <w:t xml:space="preserve"> </w:t>
      </w:r>
      <w:r>
        <w:rPr>
          <w:spacing w:val="7"/>
          <w:sz w:val="24"/>
          <w:szCs w:val="24"/>
        </w:rPr>
        <w:t>受。若卖方未在买方提出索赔通知后七天内</w:t>
      </w:r>
      <w:r>
        <w:rPr>
          <w:spacing w:val="6"/>
          <w:sz w:val="24"/>
          <w:szCs w:val="24"/>
        </w:rPr>
        <w:t>或买方同意的更长时间内，按照合同规定的任</w:t>
      </w:r>
      <w:r>
        <w:rPr>
          <w:sz w:val="24"/>
          <w:szCs w:val="24"/>
        </w:rPr>
        <w:t xml:space="preserve"> </w:t>
      </w:r>
      <w:r>
        <w:rPr>
          <w:spacing w:val="7"/>
          <w:sz w:val="24"/>
          <w:szCs w:val="24"/>
        </w:rPr>
        <w:t>何一种方法解决索赔事宜，买方将从未付款</w:t>
      </w:r>
      <w:r>
        <w:rPr>
          <w:spacing w:val="6"/>
          <w:sz w:val="24"/>
          <w:szCs w:val="24"/>
        </w:rPr>
        <w:t>或卖方开具的履约保证金中扣回索赔金额，如</w:t>
      </w:r>
    </w:p>
    <w:p>
      <w:pPr>
        <w:pStyle w:val="8"/>
        <w:spacing w:before="1" w:line="221" w:lineRule="auto"/>
        <w:ind w:left="16"/>
        <w:rPr>
          <w:sz w:val="24"/>
          <w:szCs w:val="24"/>
        </w:rPr>
      </w:pPr>
      <w:r>
        <w:rPr>
          <w:spacing w:val="4"/>
          <w:sz w:val="24"/>
          <w:szCs w:val="24"/>
        </w:rPr>
        <w:t>果这些金额不足以补偿索赔金额，买方有权向卖方提出对不足部分的补偿。</w:t>
      </w:r>
    </w:p>
    <w:p>
      <w:pPr>
        <w:pStyle w:val="8"/>
        <w:spacing w:before="151" w:line="439" w:lineRule="exact"/>
        <w:ind w:right="7"/>
        <w:jc w:val="right"/>
        <w:rPr>
          <w:sz w:val="24"/>
          <w:szCs w:val="24"/>
        </w:rPr>
      </w:pPr>
      <w:r>
        <w:rPr>
          <w:spacing w:val="5"/>
          <w:position w:val="14"/>
          <w:sz w:val="24"/>
          <w:szCs w:val="24"/>
        </w:rPr>
        <w:t>(4)买方提出索赔的书面材料应报当地政府采购管理部门备案。卖方同意的索赔方案</w:t>
      </w:r>
    </w:p>
    <w:p>
      <w:pPr>
        <w:pStyle w:val="8"/>
        <w:spacing w:before="1" w:line="221" w:lineRule="auto"/>
        <w:ind w:left="14"/>
        <w:rPr>
          <w:sz w:val="24"/>
          <w:szCs w:val="24"/>
        </w:rPr>
      </w:pPr>
      <w:r>
        <w:rPr>
          <w:spacing w:val="3"/>
          <w:sz w:val="24"/>
          <w:szCs w:val="24"/>
        </w:rPr>
        <w:t>应报当地政府采购管理部门审核。</w:t>
      </w:r>
    </w:p>
    <w:p>
      <w:pPr>
        <w:pStyle w:val="8"/>
        <w:spacing w:before="117" w:line="222" w:lineRule="auto"/>
        <w:ind w:left="16"/>
        <w:rPr>
          <w:sz w:val="28"/>
          <w:szCs w:val="28"/>
        </w:rPr>
      </w:pPr>
      <w:r>
        <w:rPr>
          <w:spacing w:val="-2"/>
          <w:sz w:val="28"/>
          <w:szCs w:val="28"/>
          <w14:textOutline w14:w="5103" w14:cap="sq" w14:cmpd="sng">
            <w14:solidFill>
              <w14:srgbClr w14:val="000000"/>
            </w14:solidFill>
            <w14:prstDash w14:val="solid"/>
            <w14:bevel/>
          </w14:textOutline>
        </w:rPr>
        <w:t>八.</w:t>
      </w:r>
      <w:r>
        <w:rPr>
          <w:spacing w:val="34"/>
          <w:sz w:val="28"/>
          <w:szCs w:val="28"/>
        </w:rPr>
        <w:t xml:space="preserve"> </w:t>
      </w:r>
      <w:r>
        <w:rPr>
          <w:spacing w:val="-2"/>
          <w:sz w:val="28"/>
          <w:szCs w:val="28"/>
          <w14:textOutline w14:w="5103" w14:cap="sq" w14:cmpd="sng">
            <w14:solidFill>
              <w14:srgbClr w14:val="000000"/>
            </w14:solidFill>
            <w14:prstDash w14:val="solid"/>
            <w14:bevel/>
          </w14:textOutline>
        </w:rPr>
        <w:t>履约保证金</w:t>
      </w:r>
    </w:p>
    <w:p>
      <w:pPr>
        <w:pStyle w:val="8"/>
        <w:spacing w:before="139" w:line="221" w:lineRule="auto"/>
        <w:ind w:left="24"/>
        <w:rPr>
          <w:sz w:val="24"/>
          <w:szCs w:val="24"/>
        </w:rPr>
      </w:pPr>
      <w:r>
        <w:rPr>
          <w:sz w:val="24"/>
          <w:szCs w:val="24"/>
        </w:rPr>
        <w:t>17、履约保证金</w:t>
      </w:r>
    </w:p>
    <w:p>
      <w:pPr>
        <w:pStyle w:val="8"/>
        <w:spacing w:before="152" w:line="441" w:lineRule="exact"/>
        <w:ind w:right="4"/>
        <w:jc w:val="right"/>
        <w:rPr>
          <w:sz w:val="24"/>
          <w:szCs w:val="24"/>
        </w:rPr>
      </w:pPr>
      <w:r>
        <w:rPr>
          <w:spacing w:val="5"/>
          <w:position w:val="15"/>
          <w:sz w:val="24"/>
          <w:szCs w:val="24"/>
        </w:rPr>
        <w:t>(1)卖方应在本合同签订时，按采购文件的约定提供相应的履约保证金，保证金的有</w:t>
      </w:r>
    </w:p>
    <w:p>
      <w:pPr>
        <w:pStyle w:val="8"/>
        <w:spacing w:before="1" w:line="222" w:lineRule="auto"/>
        <w:ind w:left="18"/>
        <w:rPr>
          <w:sz w:val="24"/>
          <w:szCs w:val="24"/>
        </w:rPr>
      </w:pPr>
      <w:r>
        <w:rPr>
          <w:spacing w:val="2"/>
          <w:sz w:val="24"/>
          <w:szCs w:val="24"/>
        </w:rPr>
        <w:t>效期应不低于合同有效期。</w:t>
      </w:r>
    </w:p>
    <w:p>
      <w:pPr>
        <w:spacing w:line="222" w:lineRule="auto"/>
        <w:rPr>
          <w:sz w:val="24"/>
          <w:szCs w:val="24"/>
        </w:rPr>
        <w:sectPr>
          <w:footerReference r:id="rId38" w:type="default"/>
          <w:pgSz w:w="11905" w:h="16839"/>
          <w:pgMar w:top="1117" w:right="1133" w:bottom="1156" w:left="1134" w:header="878" w:footer="994" w:gutter="0"/>
          <w:pgNumType w:fmt="decimal"/>
          <w:cols w:space="720" w:num="1"/>
        </w:sectPr>
      </w:pPr>
    </w:p>
    <w:p>
      <w:pPr>
        <w:spacing w:line="389" w:lineRule="auto"/>
        <w:rPr>
          <w:rFonts w:ascii="Arial"/>
          <w:sz w:val="21"/>
        </w:rPr>
      </w:pPr>
    </w:p>
    <w:p>
      <w:pPr>
        <w:pStyle w:val="8"/>
        <w:spacing w:before="78" w:line="221" w:lineRule="auto"/>
        <w:ind w:left="666"/>
        <w:rPr>
          <w:sz w:val="24"/>
          <w:szCs w:val="24"/>
        </w:rPr>
      </w:pPr>
      <w:r>
        <w:rPr>
          <w:spacing w:val="3"/>
          <w:sz w:val="24"/>
          <w:szCs w:val="24"/>
        </w:rPr>
        <w:t>(2)如果卖方未能履行合同规定的任何义务，买方有权从履约保证金中取得补偿。</w:t>
      </w:r>
    </w:p>
    <w:p>
      <w:pPr>
        <w:pStyle w:val="8"/>
        <w:spacing w:before="152" w:line="439" w:lineRule="exact"/>
        <w:ind w:left="666"/>
        <w:rPr>
          <w:sz w:val="24"/>
          <w:szCs w:val="24"/>
        </w:rPr>
      </w:pPr>
      <w:r>
        <w:rPr>
          <w:spacing w:val="3"/>
          <w:position w:val="14"/>
          <w:sz w:val="24"/>
          <w:szCs w:val="24"/>
        </w:rPr>
        <w:t>(3)履约保证金（无息）将在卖方履行完合同义务，买方支付合同价款的五天内</w:t>
      </w:r>
    </w:p>
    <w:p>
      <w:pPr>
        <w:pStyle w:val="8"/>
        <w:spacing w:before="1" w:line="228" w:lineRule="auto"/>
        <w:ind w:left="19"/>
        <w:rPr>
          <w:sz w:val="24"/>
          <w:szCs w:val="24"/>
        </w:rPr>
      </w:pPr>
      <w:r>
        <w:rPr>
          <w:spacing w:val="-6"/>
          <w:sz w:val="24"/>
          <w:szCs w:val="24"/>
        </w:rPr>
        <w:t>退回。</w:t>
      </w:r>
    </w:p>
    <w:p>
      <w:pPr>
        <w:pStyle w:val="8"/>
        <w:spacing w:before="109" w:line="219" w:lineRule="auto"/>
        <w:ind w:left="27"/>
        <w:rPr>
          <w:sz w:val="28"/>
          <w:szCs w:val="28"/>
        </w:rPr>
      </w:pPr>
      <w:r>
        <w:rPr>
          <w:spacing w:val="-1"/>
          <w:sz w:val="28"/>
          <w:szCs w:val="28"/>
          <w14:textOutline w14:w="5103" w14:cap="sq" w14:cmpd="sng">
            <w14:solidFill>
              <w14:srgbClr w14:val="000000"/>
            </w14:solidFill>
            <w14:prstDash w14:val="solid"/>
            <w14:bevel/>
          </w14:textOutline>
        </w:rPr>
        <w:t>九.</w:t>
      </w:r>
      <w:r>
        <w:rPr>
          <w:spacing w:val="21"/>
          <w:sz w:val="28"/>
          <w:szCs w:val="28"/>
        </w:rPr>
        <w:t xml:space="preserve">  </w:t>
      </w:r>
      <w:r>
        <w:rPr>
          <w:spacing w:val="-1"/>
          <w:sz w:val="28"/>
          <w:szCs w:val="28"/>
          <w14:textOutline w14:w="5103" w14:cap="sq" w14:cmpd="sng">
            <w14:solidFill>
              <w14:srgbClr w14:val="000000"/>
            </w14:solidFill>
            <w14:prstDash w14:val="solid"/>
            <w14:bevel/>
          </w14:textOutline>
        </w:rPr>
        <w:t>合同的解除和转让</w:t>
      </w:r>
    </w:p>
    <w:p>
      <w:pPr>
        <w:pStyle w:val="8"/>
        <w:spacing w:before="142" w:line="222" w:lineRule="auto"/>
        <w:ind w:left="24"/>
        <w:rPr>
          <w:sz w:val="24"/>
          <w:szCs w:val="24"/>
        </w:rPr>
      </w:pPr>
      <w:r>
        <w:rPr>
          <w:sz w:val="24"/>
          <w:szCs w:val="24"/>
        </w:rPr>
        <w:t>18、合同的解除</w:t>
      </w:r>
    </w:p>
    <w:p>
      <w:pPr>
        <w:pStyle w:val="8"/>
        <w:spacing w:before="150" w:line="222" w:lineRule="auto"/>
        <w:ind w:left="666"/>
        <w:rPr>
          <w:sz w:val="24"/>
          <w:szCs w:val="24"/>
        </w:rPr>
      </w:pPr>
      <w:r>
        <w:rPr>
          <w:spacing w:val="1"/>
          <w:sz w:val="24"/>
          <w:szCs w:val="24"/>
        </w:rPr>
        <w:t>(1)买方和卖方协商一致，可以解除合同。</w:t>
      </w:r>
    </w:p>
    <w:p>
      <w:pPr>
        <w:pStyle w:val="8"/>
        <w:spacing w:before="153" w:line="222" w:lineRule="auto"/>
        <w:ind w:left="666"/>
        <w:rPr>
          <w:sz w:val="24"/>
          <w:szCs w:val="24"/>
        </w:rPr>
      </w:pPr>
      <w:r>
        <w:rPr>
          <w:spacing w:val="2"/>
          <w:sz w:val="24"/>
          <w:szCs w:val="24"/>
        </w:rPr>
        <w:t>(2)有下列情形之一，合同一方可以解除合同：</w:t>
      </w:r>
    </w:p>
    <w:p>
      <w:pPr>
        <w:pStyle w:val="8"/>
        <w:spacing w:before="150" w:line="439" w:lineRule="exact"/>
        <w:ind w:left="629"/>
        <w:rPr>
          <w:sz w:val="24"/>
          <w:szCs w:val="24"/>
        </w:rPr>
      </w:pPr>
      <w:r>
        <w:rPr>
          <w:spacing w:val="4"/>
          <w:position w:val="14"/>
          <w:sz w:val="24"/>
          <w:szCs w:val="24"/>
        </w:rPr>
        <w:t>&lt;1&gt;因不可抗力致使不能实现合同目的，未受不可抗力影响的一方有权解除合同；</w:t>
      </w:r>
    </w:p>
    <w:p>
      <w:pPr>
        <w:pStyle w:val="8"/>
        <w:spacing w:before="1" w:line="220" w:lineRule="auto"/>
        <w:ind w:left="629"/>
        <w:rPr>
          <w:sz w:val="24"/>
          <w:szCs w:val="24"/>
        </w:rPr>
      </w:pPr>
      <w:r>
        <w:rPr>
          <w:spacing w:val="4"/>
          <w:sz w:val="24"/>
          <w:szCs w:val="24"/>
        </w:rPr>
        <w:t>&lt;2&gt;因合同一方违约导致合同不能履行，另一方有权解除合同。</w:t>
      </w:r>
    </w:p>
    <w:p>
      <w:pPr>
        <w:pStyle w:val="8"/>
        <w:spacing w:before="155" w:line="439" w:lineRule="exact"/>
        <w:ind w:right="7"/>
        <w:jc w:val="right"/>
        <w:rPr>
          <w:sz w:val="24"/>
          <w:szCs w:val="24"/>
        </w:rPr>
      </w:pPr>
      <w:r>
        <w:rPr>
          <w:spacing w:val="5"/>
          <w:position w:val="14"/>
          <w:sz w:val="24"/>
          <w:szCs w:val="24"/>
        </w:rPr>
        <w:t>(3)有权解除合同的一方，应当在违约事实或不可抗力发生之后三十天内书面通知对</w:t>
      </w:r>
    </w:p>
    <w:p>
      <w:pPr>
        <w:pStyle w:val="8"/>
        <w:spacing w:line="219" w:lineRule="auto"/>
        <w:ind w:left="20"/>
        <w:rPr>
          <w:sz w:val="24"/>
          <w:szCs w:val="24"/>
        </w:rPr>
      </w:pPr>
      <w:r>
        <w:rPr>
          <w:spacing w:val="3"/>
          <w:sz w:val="24"/>
          <w:szCs w:val="24"/>
        </w:rPr>
        <w:t>方以主张解除合同，合同在书面通知到达对方时解除。</w:t>
      </w:r>
    </w:p>
    <w:p>
      <w:pPr>
        <w:pStyle w:val="8"/>
        <w:spacing w:before="154" w:line="219" w:lineRule="auto"/>
        <w:ind w:left="24"/>
        <w:rPr>
          <w:sz w:val="24"/>
          <w:szCs w:val="24"/>
        </w:rPr>
      </w:pPr>
      <w:r>
        <w:rPr>
          <w:sz w:val="24"/>
          <w:szCs w:val="24"/>
        </w:rPr>
        <w:t>19、合同的转让</w:t>
      </w:r>
    </w:p>
    <w:p>
      <w:pPr>
        <w:pStyle w:val="8"/>
        <w:spacing w:before="157" w:line="219" w:lineRule="auto"/>
        <w:ind w:left="758"/>
        <w:rPr>
          <w:sz w:val="24"/>
          <w:szCs w:val="24"/>
        </w:rPr>
      </w:pPr>
      <w:r>
        <w:rPr>
          <w:spacing w:val="2"/>
          <w:sz w:val="24"/>
          <w:szCs w:val="24"/>
        </w:rPr>
        <w:t>合同的部分和全部都不得转让。</w:t>
      </w:r>
    </w:p>
    <w:p>
      <w:pPr>
        <w:pStyle w:val="8"/>
        <w:spacing w:before="120" w:line="223" w:lineRule="auto"/>
        <w:ind w:left="25"/>
        <w:rPr>
          <w:sz w:val="28"/>
          <w:szCs w:val="28"/>
        </w:rPr>
      </w:pPr>
      <w:r>
        <w:rPr>
          <w:spacing w:val="-3"/>
          <w:sz w:val="28"/>
          <w:szCs w:val="28"/>
          <w14:textOutline w14:w="5103" w14:cap="sq" w14:cmpd="sng">
            <w14:solidFill>
              <w14:srgbClr w14:val="000000"/>
            </w14:solidFill>
            <w14:prstDash w14:val="solid"/>
            <w14:bevel/>
          </w14:textOutline>
        </w:rPr>
        <w:t>十.</w:t>
      </w:r>
      <w:r>
        <w:rPr>
          <w:spacing w:val="32"/>
          <w:sz w:val="28"/>
          <w:szCs w:val="28"/>
        </w:rPr>
        <w:t xml:space="preserve"> </w:t>
      </w:r>
      <w:r>
        <w:rPr>
          <w:spacing w:val="-3"/>
          <w:sz w:val="28"/>
          <w:szCs w:val="28"/>
          <w14:textOutline w14:w="5103" w14:cap="sq" w14:cmpd="sng">
            <w14:solidFill>
              <w14:srgbClr w14:val="000000"/>
            </w14:solidFill>
            <w14:prstDash w14:val="solid"/>
            <w14:bevel/>
          </w14:textOutline>
        </w:rPr>
        <w:t>合同的生效</w:t>
      </w:r>
    </w:p>
    <w:p>
      <w:pPr>
        <w:pStyle w:val="8"/>
        <w:spacing w:before="136" w:line="223" w:lineRule="auto"/>
        <w:ind w:left="10"/>
        <w:rPr>
          <w:sz w:val="24"/>
          <w:szCs w:val="24"/>
        </w:rPr>
      </w:pPr>
      <w:r>
        <w:rPr>
          <w:spacing w:val="2"/>
          <w:sz w:val="24"/>
          <w:szCs w:val="24"/>
        </w:rPr>
        <w:t>20、合同的生效</w:t>
      </w:r>
    </w:p>
    <w:p>
      <w:pPr>
        <w:pStyle w:val="8"/>
        <w:spacing w:before="151" w:line="440" w:lineRule="exact"/>
        <w:ind w:left="699"/>
        <w:rPr>
          <w:sz w:val="24"/>
          <w:szCs w:val="24"/>
        </w:rPr>
      </w:pPr>
      <w:r>
        <w:rPr>
          <w:spacing w:val="3"/>
          <w:position w:val="14"/>
          <w:sz w:val="24"/>
          <w:szCs w:val="24"/>
        </w:rPr>
        <w:t>本合同在双方签字盖章并在招标人收到中标人提交的履约保证金后，经招标采购管</w:t>
      </w:r>
    </w:p>
    <w:p>
      <w:pPr>
        <w:pStyle w:val="8"/>
        <w:spacing w:line="221" w:lineRule="auto"/>
        <w:ind w:left="16"/>
        <w:rPr>
          <w:sz w:val="24"/>
          <w:szCs w:val="24"/>
        </w:rPr>
      </w:pPr>
      <w:r>
        <w:rPr>
          <w:spacing w:val="2"/>
          <w:sz w:val="24"/>
          <w:szCs w:val="24"/>
        </w:rPr>
        <w:t>理部门备案后生效。</w:t>
      </w:r>
    </w:p>
    <w:p>
      <w:pPr>
        <w:pStyle w:val="8"/>
        <w:spacing w:before="116" w:line="223" w:lineRule="auto"/>
        <w:ind w:left="25"/>
        <w:rPr>
          <w:sz w:val="28"/>
          <w:szCs w:val="28"/>
        </w:rPr>
      </w:pPr>
      <w:r>
        <w:rPr>
          <w:spacing w:val="-2"/>
          <w:sz w:val="28"/>
          <w:szCs w:val="28"/>
          <w14:textOutline w14:w="5103" w14:cap="sq" w14:cmpd="sng">
            <w14:solidFill>
              <w14:srgbClr w14:val="000000"/>
            </w14:solidFill>
            <w14:prstDash w14:val="solid"/>
            <w14:bevel/>
          </w14:textOutline>
        </w:rPr>
        <w:t>十一.</w:t>
      </w:r>
      <w:r>
        <w:rPr>
          <w:spacing w:val="25"/>
          <w:sz w:val="28"/>
          <w:szCs w:val="28"/>
        </w:rPr>
        <w:t xml:space="preserve"> </w:t>
      </w:r>
      <w:r>
        <w:rPr>
          <w:spacing w:val="-2"/>
          <w:sz w:val="28"/>
          <w:szCs w:val="28"/>
          <w14:textOutline w14:w="5103" w14:cap="sq" w14:cmpd="sng">
            <w14:solidFill>
              <w14:srgbClr w14:val="000000"/>
            </w14:solidFill>
            <w14:prstDash w14:val="solid"/>
            <w14:bevel/>
          </w14:textOutline>
        </w:rPr>
        <w:t>争议解决</w:t>
      </w:r>
    </w:p>
    <w:p>
      <w:pPr>
        <w:pStyle w:val="8"/>
        <w:spacing w:before="139" w:line="222" w:lineRule="auto"/>
        <w:ind w:left="257"/>
        <w:rPr>
          <w:sz w:val="24"/>
          <w:szCs w:val="24"/>
        </w:rPr>
      </w:pPr>
      <w:r>
        <w:rPr>
          <w:spacing w:val="2"/>
          <w:sz w:val="24"/>
          <w:szCs w:val="24"/>
        </w:rPr>
        <w:t>21、争议解决</w:t>
      </w:r>
    </w:p>
    <w:p>
      <w:pPr>
        <w:pStyle w:val="8"/>
        <w:spacing w:before="151" w:line="439" w:lineRule="exact"/>
        <w:ind w:left="629"/>
        <w:rPr>
          <w:sz w:val="24"/>
          <w:szCs w:val="24"/>
        </w:rPr>
      </w:pPr>
      <w:r>
        <w:rPr>
          <w:spacing w:val="4"/>
          <w:position w:val="14"/>
          <w:sz w:val="24"/>
          <w:szCs w:val="24"/>
        </w:rPr>
        <w:t>买卖双方因合同发生争议，进行调解，协商</w:t>
      </w:r>
      <w:r>
        <w:rPr>
          <w:spacing w:val="3"/>
          <w:position w:val="14"/>
          <w:sz w:val="24"/>
          <w:szCs w:val="24"/>
        </w:rPr>
        <w:t>不成，可选择：</w:t>
      </w:r>
    </w:p>
    <w:p>
      <w:pPr>
        <w:pStyle w:val="8"/>
        <w:spacing w:line="220" w:lineRule="auto"/>
        <w:ind w:left="666"/>
        <w:rPr>
          <w:sz w:val="24"/>
          <w:szCs w:val="24"/>
        </w:rPr>
      </w:pPr>
      <w:r>
        <w:rPr>
          <w:spacing w:val="-1"/>
          <w:sz w:val="24"/>
          <w:szCs w:val="24"/>
        </w:rPr>
        <w:t>(1)双方同时申请仲裁；</w:t>
      </w:r>
    </w:p>
    <w:p>
      <w:pPr>
        <w:pStyle w:val="8"/>
        <w:spacing w:before="156" w:line="219" w:lineRule="auto"/>
        <w:ind w:left="666"/>
        <w:rPr>
          <w:sz w:val="24"/>
          <w:szCs w:val="24"/>
        </w:rPr>
      </w:pPr>
      <w:r>
        <w:rPr>
          <w:spacing w:val="1"/>
          <w:sz w:val="24"/>
          <w:szCs w:val="24"/>
        </w:rPr>
        <w:t>(2)向买方所在地人民法院提起诉讼。</w:t>
      </w:r>
    </w:p>
    <w:p>
      <w:pPr>
        <w:pStyle w:val="8"/>
        <w:spacing w:before="119" w:line="223" w:lineRule="auto"/>
        <w:ind w:left="25"/>
        <w:outlineLvl w:val="0"/>
        <w:rPr>
          <w:sz w:val="28"/>
          <w:szCs w:val="28"/>
        </w:rPr>
      </w:pPr>
      <w:r>
        <w:rPr>
          <w:spacing w:val="-6"/>
          <w:sz w:val="28"/>
          <w:szCs w:val="28"/>
          <w14:textOutline w14:w="5103" w14:cap="sq" w14:cmpd="sng">
            <w14:solidFill>
              <w14:srgbClr w14:val="000000"/>
            </w14:solidFill>
            <w14:prstDash w14:val="solid"/>
            <w14:bevel/>
          </w14:textOutline>
        </w:rPr>
        <w:t>十二</w:t>
      </w:r>
      <w:r>
        <w:rPr>
          <w:spacing w:val="28"/>
          <w:sz w:val="28"/>
          <w:szCs w:val="28"/>
        </w:rPr>
        <w:t xml:space="preserve"> </w:t>
      </w:r>
      <w:r>
        <w:rPr>
          <w:spacing w:val="-6"/>
          <w:sz w:val="28"/>
          <w:szCs w:val="28"/>
          <w14:textOutline w14:w="5103" w14:cap="sq" w14:cmpd="sng">
            <w14:solidFill>
              <w14:srgbClr w14:val="000000"/>
            </w14:solidFill>
            <w14:prstDash w14:val="solid"/>
            <w14:bevel/>
          </w14:textOutline>
        </w:rPr>
        <w:t>.附则</w:t>
      </w:r>
    </w:p>
    <w:p>
      <w:pPr>
        <w:pStyle w:val="8"/>
        <w:spacing w:before="136" w:line="222" w:lineRule="auto"/>
        <w:ind w:left="257"/>
        <w:rPr>
          <w:sz w:val="24"/>
          <w:szCs w:val="24"/>
        </w:rPr>
      </w:pPr>
      <w:r>
        <w:rPr>
          <w:spacing w:val="1"/>
          <w:sz w:val="24"/>
          <w:szCs w:val="24"/>
        </w:rPr>
        <w:t>22、合同份数。</w:t>
      </w:r>
    </w:p>
    <w:p>
      <w:pPr>
        <w:pStyle w:val="8"/>
        <w:spacing w:before="153" w:line="439" w:lineRule="exact"/>
        <w:ind w:right="57"/>
        <w:jc w:val="right"/>
        <w:rPr>
          <w:sz w:val="24"/>
          <w:szCs w:val="24"/>
        </w:rPr>
      </w:pPr>
      <w:r>
        <w:rPr>
          <w:position w:val="14"/>
          <w:sz w:val="24"/>
          <w:szCs w:val="24"/>
        </w:rPr>
        <w:t>本合同一式陆份，买卖双方各执二份，招标代理机构一份，招标采购管理部门一份。</w:t>
      </w:r>
    </w:p>
    <w:p>
      <w:pPr>
        <w:pStyle w:val="8"/>
        <w:spacing w:line="222" w:lineRule="auto"/>
        <w:ind w:left="257"/>
        <w:rPr>
          <w:sz w:val="24"/>
          <w:szCs w:val="24"/>
        </w:rPr>
      </w:pPr>
      <w:r>
        <w:rPr>
          <w:spacing w:val="2"/>
          <w:sz w:val="24"/>
          <w:szCs w:val="24"/>
        </w:rPr>
        <w:t>23、未尽事宜</w:t>
      </w:r>
    </w:p>
    <w:p>
      <w:pPr>
        <w:pStyle w:val="8"/>
        <w:spacing w:before="150" w:line="222" w:lineRule="auto"/>
        <w:ind w:left="632"/>
        <w:rPr>
          <w:sz w:val="24"/>
          <w:szCs w:val="24"/>
        </w:rPr>
      </w:pPr>
      <w:r>
        <w:rPr>
          <w:spacing w:val="2"/>
          <w:sz w:val="24"/>
          <w:szCs w:val="24"/>
        </w:rPr>
        <w:t>本合同未尽事宜应按《中华人民共和国政府采购法》、《中华人民共和国合同法》、</w:t>
      </w:r>
    </w:p>
    <w:p>
      <w:pPr>
        <w:pStyle w:val="8"/>
        <w:spacing w:before="153" w:line="222" w:lineRule="auto"/>
        <w:ind w:left="14"/>
        <w:rPr>
          <w:sz w:val="24"/>
          <w:szCs w:val="24"/>
        </w:rPr>
      </w:pPr>
      <w:r>
        <w:rPr>
          <w:spacing w:val="3"/>
          <w:sz w:val="24"/>
          <w:szCs w:val="24"/>
        </w:rPr>
        <w:t>《中华人民共和国产品质量法》之规定解释。</w:t>
      </w:r>
    </w:p>
    <w:p>
      <w:pPr>
        <w:spacing w:line="222" w:lineRule="auto"/>
        <w:rPr>
          <w:sz w:val="24"/>
          <w:szCs w:val="24"/>
        </w:rPr>
        <w:sectPr>
          <w:footerReference r:id="rId39" w:type="default"/>
          <w:pgSz w:w="11905" w:h="16839"/>
          <w:pgMar w:top="1117" w:right="1133" w:bottom="1153" w:left="1134" w:header="878" w:footer="994" w:gutter="0"/>
          <w:pgNumType w:fmt="decimal"/>
          <w:cols w:space="720" w:num="1"/>
        </w:sectPr>
      </w:pPr>
    </w:p>
    <w:p>
      <w:pPr>
        <w:spacing w:line="324" w:lineRule="auto"/>
        <w:rPr>
          <w:rFonts w:ascii="Arial"/>
          <w:sz w:val="21"/>
        </w:rPr>
      </w:pPr>
    </w:p>
    <w:p>
      <w:pPr>
        <w:pStyle w:val="8"/>
        <w:spacing w:before="130" w:line="223" w:lineRule="auto"/>
        <w:ind w:left="2845"/>
        <w:rPr>
          <w:sz w:val="40"/>
          <w:szCs w:val="40"/>
        </w:rPr>
      </w:pPr>
      <w:r>
        <w:rPr>
          <w:spacing w:val="-3"/>
          <w:sz w:val="40"/>
          <w:szCs w:val="40"/>
          <w14:textOutline w14:w="7282" w14:cap="sq" w14:cmpd="sng">
            <w14:solidFill>
              <w14:srgbClr w14:val="000000"/>
            </w14:solidFill>
            <w14:prstDash w14:val="solid"/>
            <w14:bevel/>
          </w14:textOutline>
        </w:rPr>
        <w:t>第六章</w:t>
      </w:r>
      <w:r>
        <w:rPr>
          <w:spacing w:val="39"/>
          <w:sz w:val="40"/>
          <w:szCs w:val="40"/>
        </w:rPr>
        <w:t xml:space="preserve"> </w:t>
      </w:r>
      <w:r>
        <w:rPr>
          <w:spacing w:val="-3"/>
          <w:sz w:val="40"/>
          <w:szCs w:val="40"/>
          <w14:textOutline w14:w="7282" w14:cap="sq" w14:cmpd="sng">
            <w14:solidFill>
              <w14:srgbClr w14:val="000000"/>
            </w14:solidFill>
            <w14:prstDash w14:val="solid"/>
            <w14:bevel/>
          </w14:textOutline>
        </w:rPr>
        <w:t>投标文件格式</w:t>
      </w: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8"/>
        <w:spacing w:before="101" w:line="226" w:lineRule="auto"/>
        <w:ind w:left="3864"/>
      </w:pPr>
      <w:r>
        <w:rPr>
          <w:spacing w:val="8"/>
          <w14:textOutline w14:w="5793" w14:cap="sq" w14:cmpd="sng">
            <w14:solidFill>
              <w14:srgbClr w14:val="000000"/>
            </w14:solidFill>
            <w14:prstDash w14:val="solid"/>
            <w14:bevel/>
          </w14:textOutline>
        </w:rPr>
        <w:t>（项目名称）</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8"/>
        <w:spacing w:before="140" w:line="226" w:lineRule="auto"/>
        <w:ind w:left="3950"/>
        <w:rPr>
          <w:sz w:val="43"/>
          <w:szCs w:val="43"/>
        </w:rPr>
      </w:pPr>
      <w:bookmarkStart w:id="7" w:name="bookmark6"/>
      <w:bookmarkEnd w:id="7"/>
      <w:r>
        <w:rPr>
          <w:spacing w:val="8"/>
          <w:sz w:val="43"/>
          <w:szCs w:val="43"/>
          <w14:textOutline w14:w="7972" w14:cap="sq" w14:cmpd="sng">
            <w14:solidFill>
              <w14:srgbClr w14:val="000000"/>
            </w14:solidFill>
            <w14:prstDash w14:val="solid"/>
            <w14:bevel/>
          </w14:textOutline>
        </w:rPr>
        <w:t>投标文件</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91" w:line="222" w:lineRule="auto"/>
        <w:ind w:left="18"/>
        <w:rPr>
          <w:sz w:val="28"/>
          <w:szCs w:val="28"/>
        </w:rPr>
      </w:pPr>
      <w:r>
        <w:rPr>
          <w:spacing w:val="-2"/>
          <w:sz w:val="28"/>
          <w:szCs w:val="28"/>
          <w14:textOutline w14:w="5103" w14:cap="sq" w14:cmpd="sng">
            <w14:solidFill>
              <w14:srgbClr w14:val="000000"/>
            </w14:solidFill>
            <w14:prstDash w14:val="solid"/>
            <w14:bevel/>
          </w14:textOutline>
        </w:rPr>
        <w:t>供应商名称（公章</w:t>
      </w:r>
      <w:r>
        <w:rPr>
          <w:spacing w:val="2"/>
          <w:sz w:val="28"/>
          <w:szCs w:val="28"/>
          <w14:textOutline w14:w="5103" w14:cap="sq" w14:cmpd="sng">
            <w14:solidFill>
              <w14:srgbClr w14:val="000000"/>
            </w14:solidFill>
            <w14:prstDash w14:val="solid"/>
            <w14:bevel/>
          </w14:textOutline>
        </w:rPr>
        <w:t>）：</w:t>
      </w:r>
    </w:p>
    <w:p>
      <w:pPr>
        <w:spacing w:line="329" w:lineRule="auto"/>
        <w:rPr>
          <w:rFonts w:ascii="Arial"/>
          <w:sz w:val="21"/>
        </w:rPr>
      </w:pPr>
    </w:p>
    <w:p>
      <w:pPr>
        <w:spacing w:line="329" w:lineRule="auto"/>
        <w:rPr>
          <w:rFonts w:ascii="Arial"/>
          <w:sz w:val="21"/>
        </w:rPr>
      </w:pPr>
    </w:p>
    <w:p>
      <w:pPr>
        <w:pStyle w:val="8"/>
        <w:spacing w:before="91" w:line="223" w:lineRule="auto"/>
        <w:ind w:left="20"/>
        <w:rPr>
          <w:sz w:val="28"/>
          <w:szCs w:val="28"/>
        </w:rPr>
      </w:pPr>
      <w:r>
        <w:rPr>
          <w:spacing w:val="-41"/>
          <w:w w:val="91"/>
          <w:sz w:val="28"/>
          <w:szCs w:val="28"/>
          <w14:textOutline w14:w="4541" w14:cap="sq" w14:cmpd="sng">
            <w14:solidFill>
              <w14:srgbClr w14:val="000000"/>
            </w14:solidFill>
            <w14:prstDash w14:val="solid"/>
            <w14:bevel/>
          </w14:textOutline>
        </w:rPr>
        <w:t>法定代表人（签字或盖章</w:t>
      </w:r>
      <w:r>
        <w:rPr>
          <w:spacing w:val="-13"/>
          <w:sz w:val="28"/>
          <w:szCs w:val="28"/>
          <w14:textOutline w14:w="4541" w14:cap="sq" w14:cmpd="sng">
            <w14:solidFill>
              <w14:srgbClr w14:val="000000"/>
            </w14:solidFill>
            <w14:prstDash w14:val="solid"/>
            <w14:bevel/>
          </w14:textOutline>
        </w:rPr>
        <w:t>）：</w:t>
      </w:r>
    </w:p>
    <w:p>
      <w:pPr>
        <w:spacing w:line="327" w:lineRule="auto"/>
        <w:rPr>
          <w:rFonts w:ascii="Arial"/>
          <w:sz w:val="21"/>
        </w:rPr>
      </w:pPr>
    </w:p>
    <w:p>
      <w:pPr>
        <w:spacing w:line="328" w:lineRule="auto"/>
        <w:rPr>
          <w:rFonts w:ascii="Arial"/>
          <w:sz w:val="21"/>
        </w:rPr>
      </w:pPr>
    </w:p>
    <w:p>
      <w:pPr>
        <w:pStyle w:val="8"/>
        <w:spacing w:before="91" w:line="224" w:lineRule="auto"/>
        <w:ind w:left="18"/>
        <w:rPr>
          <w:sz w:val="28"/>
          <w:szCs w:val="28"/>
        </w:rPr>
      </w:pPr>
      <w:r>
        <w:rPr>
          <w:spacing w:val="-18"/>
          <w:sz w:val="28"/>
          <w:szCs w:val="28"/>
          <w14:textOutline w14:w="5103" w14:cap="sq" w14:cmpd="sng">
            <w14:solidFill>
              <w14:srgbClr w14:val="000000"/>
            </w14:solidFill>
            <w14:prstDash w14:val="solid"/>
            <w14:bevel/>
          </w14:textOutline>
        </w:rPr>
        <w:t>供</w:t>
      </w:r>
      <w:r>
        <w:rPr>
          <w:spacing w:val="105"/>
          <w:sz w:val="28"/>
          <w:szCs w:val="28"/>
        </w:rPr>
        <w:t xml:space="preserve"> </w:t>
      </w:r>
      <w:r>
        <w:rPr>
          <w:spacing w:val="-18"/>
          <w:sz w:val="28"/>
          <w:szCs w:val="28"/>
          <w14:textOutline w14:w="5103" w14:cap="sq" w14:cmpd="sng">
            <w14:solidFill>
              <w14:srgbClr w14:val="000000"/>
            </w14:solidFill>
            <w14:prstDash w14:val="solid"/>
            <w14:bevel/>
          </w14:textOutline>
        </w:rPr>
        <w:t>应</w:t>
      </w:r>
      <w:r>
        <w:rPr>
          <w:spacing w:val="116"/>
          <w:sz w:val="28"/>
          <w:szCs w:val="28"/>
        </w:rPr>
        <w:t xml:space="preserve"> </w:t>
      </w:r>
      <w:r>
        <w:rPr>
          <w:spacing w:val="-18"/>
          <w:sz w:val="28"/>
          <w:szCs w:val="28"/>
          <w14:textOutline w14:w="5103" w14:cap="sq" w14:cmpd="sng">
            <w14:solidFill>
              <w14:srgbClr w14:val="000000"/>
            </w14:solidFill>
            <w14:prstDash w14:val="solid"/>
            <w14:bevel/>
          </w14:textOutline>
        </w:rPr>
        <w:t>商</w:t>
      </w:r>
      <w:r>
        <w:rPr>
          <w:spacing w:val="105"/>
          <w:sz w:val="28"/>
          <w:szCs w:val="28"/>
        </w:rPr>
        <w:t xml:space="preserve"> </w:t>
      </w:r>
      <w:r>
        <w:rPr>
          <w:spacing w:val="-18"/>
          <w:sz w:val="28"/>
          <w:szCs w:val="28"/>
          <w14:textOutline w14:w="5103" w14:cap="sq" w14:cmpd="sng">
            <w14:solidFill>
              <w14:srgbClr w14:val="000000"/>
            </w14:solidFill>
            <w14:prstDash w14:val="solid"/>
            <w14:bevel/>
          </w14:textOutline>
        </w:rPr>
        <w:t>地</w:t>
      </w:r>
      <w:r>
        <w:rPr>
          <w:spacing w:val="110"/>
          <w:sz w:val="28"/>
          <w:szCs w:val="28"/>
        </w:rPr>
        <w:t xml:space="preserve"> </w:t>
      </w:r>
      <w:r>
        <w:rPr>
          <w:spacing w:val="-18"/>
          <w:sz w:val="28"/>
          <w:szCs w:val="28"/>
          <w14:textOutline w14:w="5103" w14:cap="sq" w14:cmpd="sng">
            <w14:solidFill>
              <w14:srgbClr w14:val="000000"/>
            </w14:solidFill>
            <w14:prstDash w14:val="solid"/>
            <w14:bevel/>
          </w14:textOutline>
        </w:rPr>
        <w:t>址</w:t>
      </w:r>
      <w:r>
        <w:rPr>
          <w:spacing w:val="88"/>
          <w:sz w:val="28"/>
          <w:szCs w:val="28"/>
        </w:rPr>
        <w:t xml:space="preserve"> </w:t>
      </w:r>
      <w:r>
        <w:rPr>
          <w:spacing w:val="-18"/>
          <w:sz w:val="28"/>
          <w:szCs w:val="28"/>
          <w14:textOutline w14:w="5103" w14:cap="sq" w14:cmpd="sng">
            <w14:solidFill>
              <w14:srgbClr w14:val="000000"/>
            </w14:solidFill>
            <w14:prstDash w14:val="solid"/>
            <w14:bevel/>
          </w14:textOutline>
        </w:rPr>
        <w:t>：</w:t>
      </w:r>
    </w:p>
    <w:p>
      <w:pPr>
        <w:spacing w:line="327" w:lineRule="auto"/>
        <w:rPr>
          <w:rFonts w:ascii="Arial"/>
          <w:sz w:val="21"/>
        </w:rPr>
      </w:pPr>
    </w:p>
    <w:p>
      <w:pPr>
        <w:spacing w:line="328" w:lineRule="auto"/>
        <w:rPr>
          <w:rFonts w:ascii="Arial"/>
          <w:sz w:val="21"/>
        </w:rPr>
      </w:pPr>
    </w:p>
    <w:p>
      <w:pPr>
        <w:pStyle w:val="8"/>
        <w:spacing w:before="92" w:line="225" w:lineRule="auto"/>
        <w:ind w:left="14"/>
        <w:rPr>
          <w:sz w:val="28"/>
          <w:szCs w:val="28"/>
        </w:rPr>
      </w:pPr>
      <w:r>
        <w:rPr>
          <w:spacing w:val="-17"/>
          <w:sz w:val="28"/>
          <w:szCs w:val="28"/>
          <w14:textOutline w14:w="5103" w14:cap="sq" w14:cmpd="sng">
            <w14:solidFill>
              <w14:srgbClr w14:val="000000"/>
            </w14:solidFill>
            <w14:prstDash w14:val="solid"/>
            <w14:bevel/>
          </w14:textOutline>
        </w:rPr>
        <w:t>联</w:t>
      </w:r>
      <w:r>
        <w:rPr>
          <w:spacing w:val="8"/>
          <w:sz w:val="28"/>
          <w:szCs w:val="28"/>
        </w:rPr>
        <w:t xml:space="preserve">    </w:t>
      </w:r>
      <w:r>
        <w:rPr>
          <w:spacing w:val="-17"/>
          <w:sz w:val="28"/>
          <w:szCs w:val="28"/>
          <w14:textOutline w14:w="5103" w14:cap="sq" w14:cmpd="sng">
            <w14:solidFill>
              <w14:srgbClr w14:val="000000"/>
            </w14:solidFill>
            <w14:prstDash w14:val="solid"/>
            <w14:bevel/>
          </w14:textOutline>
        </w:rPr>
        <w:t>系</w:t>
      </w:r>
      <w:r>
        <w:rPr>
          <w:spacing w:val="6"/>
          <w:sz w:val="28"/>
          <w:szCs w:val="28"/>
        </w:rPr>
        <w:t xml:space="preserve">    </w:t>
      </w:r>
      <w:r>
        <w:rPr>
          <w:spacing w:val="-17"/>
          <w:sz w:val="28"/>
          <w:szCs w:val="28"/>
          <w14:textOutline w14:w="5103" w14:cap="sq" w14:cmpd="sng">
            <w14:solidFill>
              <w14:srgbClr w14:val="000000"/>
            </w14:solidFill>
            <w14:prstDash w14:val="solid"/>
            <w14:bevel/>
          </w14:textOutline>
        </w:rPr>
        <w:t>人</w:t>
      </w:r>
      <w:r>
        <w:rPr>
          <w:spacing w:val="1"/>
          <w:sz w:val="28"/>
          <w:szCs w:val="28"/>
        </w:rPr>
        <w:t xml:space="preserve">    </w:t>
      </w:r>
      <w:r>
        <w:rPr>
          <w:spacing w:val="-17"/>
          <w:sz w:val="28"/>
          <w:szCs w:val="28"/>
          <w14:textOutline w14:w="5103" w14:cap="sq" w14:cmpd="sng">
            <w14:solidFill>
              <w14:srgbClr w14:val="000000"/>
            </w14:solidFill>
            <w14:prstDash w14:val="solid"/>
            <w14:bevel/>
          </w14:textOutline>
        </w:rPr>
        <w:t>：</w:t>
      </w:r>
    </w:p>
    <w:p>
      <w:pPr>
        <w:spacing w:line="325" w:lineRule="auto"/>
        <w:rPr>
          <w:rFonts w:ascii="Arial"/>
          <w:sz w:val="21"/>
        </w:rPr>
      </w:pPr>
    </w:p>
    <w:p>
      <w:pPr>
        <w:spacing w:line="325" w:lineRule="auto"/>
        <w:rPr>
          <w:rFonts w:ascii="Arial"/>
          <w:sz w:val="21"/>
        </w:rPr>
      </w:pPr>
    </w:p>
    <w:p>
      <w:pPr>
        <w:pStyle w:val="8"/>
        <w:spacing w:before="91" w:line="224" w:lineRule="auto"/>
        <w:ind w:left="14"/>
        <w:rPr>
          <w:sz w:val="28"/>
          <w:szCs w:val="28"/>
        </w:rPr>
      </w:pPr>
      <w:r>
        <w:rPr>
          <w:spacing w:val="-16"/>
          <w:sz w:val="28"/>
          <w:szCs w:val="28"/>
          <w14:textOutline w14:w="5103" w14:cap="sq" w14:cmpd="sng">
            <w14:solidFill>
              <w14:srgbClr w14:val="000000"/>
            </w14:solidFill>
            <w14:prstDash w14:val="solid"/>
            <w14:bevel/>
          </w14:textOutline>
        </w:rPr>
        <w:t>联</w:t>
      </w:r>
      <w:r>
        <w:rPr>
          <w:spacing w:val="51"/>
          <w:sz w:val="28"/>
          <w:szCs w:val="28"/>
        </w:rPr>
        <w:t xml:space="preserve">  </w:t>
      </w:r>
      <w:r>
        <w:rPr>
          <w:spacing w:val="-16"/>
          <w:sz w:val="28"/>
          <w:szCs w:val="28"/>
          <w14:textOutline w14:w="5103" w14:cap="sq" w14:cmpd="sng">
            <w14:solidFill>
              <w14:srgbClr w14:val="000000"/>
            </w14:solidFill>
            <w14:prstDash w14:val="solid"/>
            <w14:bevel/>
          </w14:textOutline>
        </w:rPr>
        <w:t>系</w:t>
      </w:r>
      <w:r>
        <w:rPr>
          <w:spacing w:val="-16"/>
          <w:sz w:val="28"/>
          <w:szCs w:val="28"/>
        </w:rPr>
        <w:t xml:space="preserve">   </w:t>
      </w:r>
      <w:r>
        <w:rPr>
          <w:spacing w:val="-16"/>
          <w:sz w:val="28"/>
          <w:szCs w:val="28"/>
          <w14:textOutline w14:w="5103" w14:cap="sq" w14:cmpd="sng">
            <w14:solidFill>
              <w14:srgbClr w14:val="000000"/>
            </w14:solidFill>
            <w14:prstDash w14:val="solid"/>
            <w14:bevel/>
          </w14:textOutline>
        </w:rPr>
        <w:t>电</w:t>
      </w:r>
      <w:r>
        <w:rPr>
          <w:spacing w:val="44"/>
          <w:sz w:val="28"/>
          <w:szCs w:val="28"/>
        </w:rPr>
        <w:t xml:space="preserve">  </w:t>
      </w:r>
      <w:r>
        <w:rPr>
          <w:spacing w:val="-16"/>
          <w:sz w:val="28"/>
          <w:szCs w:val="28"/>
          <w14:textOutline w14:w="5103" w14:cap="sq" w14:cmpd="sng">
            <w14:solidFill>
              <w14:srgbClr w14:val="000000"/>
            </w14:solidFill>
            <w14:prstDash w14:val="solid"/>
            <w14:bevel/>
          </w14:textOutline>
        </w:rPr>
        <w:t>话</w:t>
      </w:r>
      <w:r>
        <w:rPr>
          <w:spacing w:val="36"/>
          <w:sz w:val="28"/>
          <w:szCs w:val="28"/>
        </w:rPr>
        <w:t xml:space="preserve">  </w:t>
      </w:r>
      <w:r>
        <w:rPr>
          <w:spacing w:val="-16"/>
          <w:sz w:val="28"/>
          <w:szCs w:val="28"/>
          <w14:textOutline w14:w="5103" w14:cap="sq" w14:cmpd="sng">
            <w14:solidFill>
              <w14:srgbClr w14:val="000000"/>
            </w14:solidFill>
            <w14:prstDash w14:val="solid"/>
            <w14:bevel/>
          </w14:textOutline>
        </w:rPr>
        <w:t>：</w:t>
      </w:r>
    </w:p>
    <w:p>
      <w:pPr>
        <w:spacing w:line="359" w:lineRule="auto"/>
        <w:rPr>
          <w:rFonts w:ascii="Arial"/>
          <w:sz w:val="21"/>
        </w:rPr>
      </w:pPr>
    </w:p>
    <w:p>
      <w:pPr>
        <w:spacing w:line="360" w:lineRule="auto"/>
        <w:rPr>
          <w:rFonts w:ascii="Arial"/>
          <w:sz w:val="21"/>
        </w:rPr>
      </w:pPr>
    </w:p>
    <w:p>
      <w:pPr>
        <w:pStyle w:val="8"/>
        <w:spacing w:before="92" w:line="223" w:lineRule="auto"/>
        <w:ind w:left="76"/>
        <w:rPr>
          <w:sz w:val="28"/>
          <w:szCs w:val="28"/>
        </w:rPr>
      </w:pPr>
      <w:r>
        <w:rPr>
          <w:spacing w:val="-25"/>
          <w:sz w:val="28"/>
          <w:szCs w:val="28"/>
          <w14:textOutline w14:w="5103" w14:cap="sq" w14:cmpd="sng">
            <w14:solidFill>
              <w14:srgbClr w14:val="000000"/>
            </w14:solidFill>
            <w14:prstDash w14:val="solid"/>
            <w14:bevel/>
          </w14:textOutline>
        </w:rPr>
        <w:t>日</w:t>
      </w:r>
      <w:r>
        <w:rPr>
          <w:spacing w:val="5"/>
          <w:sz w:val="28"/>
          <w:szCs w:val="28"/>
        </w:rPr>
        <w:t xml:space="preserve">              </w:t>
      </w:r>
      <w:r>
        <w:rPr>
          <w:spacing w:val="-25"/>
          <w:sz w:val="28"/>
          <w:szCs w:val="28"/>
          <w14:textOutline w14:w="5103" w14:cap="sq" w14:cmpd="sng">
            <w14:solidFill>
              <w14:srgbClr w14:val="000000"/>
            </w14:solidFill>
            <w14:prstDash w14:val="solid"/>
            <w14:bevel/>
          </w14:textOutline>
        </w:rPr>
        <w:t>期：</w:t>
      </w:r>
      <w:r>
        <w:rPr>
          <w:spacing w:val="14"/>
          <w:sz w:val="28"/>
          <w:szCs w:val="28"/>
        </w:rPr>
        <w:t xml:space="preserve"> </w:t>
      </w:r>
      <w:r>
        <w:rPr>
          <w:spacing w:val="2"/>
          <w:sz w:val="28"/>
          <w:szCs w:val="28"/>
          <w:u w:val="single" w:color="auto"/>
        </w:rPr>
        <w:t xml:space="preserve">       </w:t>
      </w:r>
      <w:r>
        <w:rPr>
          <w:spacing w:val="-109"/>
          <w:sz w:val="28"/>
          <w:szCs w:val="28"/>
        </w:rPr>
        <w:t xml:space="preserve"> </w:t>
      </w:r>
      <w:r>
        <w:rPr>
          <w:spacing w:val="-25"/>
          <w:sz w:val="28"/>
          <w:szCs w:val="28"/>
          <w14:textOutline w14:w="5103" w14:cap="sq" w14:cmpd="sng">
            <w14:solidFill>
              <w14:srgbClr w14:val="000000"/>
            </w14:solidFill>
            <w14:prstDash w14:val="solid"/>
            <w14:bevel/>
          </w14:textOutline>
        </w:rPr>
        <w:t>年</w:t>
      </w:r>
      <w:r>
        <w:rPr>
          <w:spacing w:val="-136"/>
          <w:sz w:val="28"/>
          <w:szCs w:val="28"/>
        </w:rPr>
        <w:t xml:space="preserve"> </w:t>
      </w:r>
      <w:r>
        <w:rPr>
          <w:spacing w:val="3"/>
          <w:sz w:val="28"/>
          <w:szCs w:val="28"/>
          <w:u w:val="single" w:color="auto"/>
        </w:rPr>
        <w:t xml:space="preserve">       </w:t>
      </w:r>
      <w:r>
        <w:rPr>
          <w:spacing w:val="38"/>
          <w:sz w:val="28"/>
          <w:szCs w:val="28"/>
        </w:rPr>
        <w:t xml:space="preserve"> </w:t>
      </w:r>
      <w:r>
        <w:rPr>
          <w:spacing w:val="-25"/>
          <w:sz w:val="28"/>
          <w:szCs w:val="28"/>
          <w14:textOutline w14:w="5103" w14:cap="sq" w14:cmpd="sng">
            <w14:solidFill>
              <w14:srgbClr w14:val="000000"/>
            </w14:solidFill>
            <w14:prstDash w14:val="solid"/>
            <w14:bevel/>
          </w14:textOutline>
        </w:rPr>
        <w:t>月</w:t>
      </w:r>
      <w:r>
        <w:rPr>
          <w:spacing w:val="-135"/>
          <w:sz w:val="28"/>
          <w:szCs w:val="28"/>
        </w:rPr>
        <w:t xml:space="preserve"> </w:t>
      </w:r>
      <w:r>
        <w:rPr>
          <w:spacing w:val="3"/>
          <w:sz w:val="28"/>
          <w:szCs w:val="28"/>
          <w:u w:val="single" w:color="auto"/>
        </w:rPr>
        <w:t xml:space="preserve">       </w:t>
      </w:r>
      <w:r>
        <w:rPr>
          <w:spacing w:val="-62"/>
          <w:sz w:val="28"/>
          <w:szCs w:val="28"/>
        </w:rPr>
        <w:t xml:space="preserve"> </w:t>
      </w:r>
      <w:r>
        <w:rPr>
          <w:spacing w:val="-25"/>
          <w:sz w:val="28"/>
          <w:szCs w:val="28"/>
          <w14:textOutline w14:w="5103" w14:cap="sq" w14:cmpd="sng">
            <w14:solidFill>
              <w14:srgbClr w14:val="000000"/>
            </w14:solidFill>
            <w14:prstDash w14:val="solid"/>
            <w14:bevel/>
          </w14:textOutline>
        </w:rPr>
        <w:t>日</w:t>
      </w:r>
    </w:p>
    <w:p>
      <w:pPr>
        <w:spacing w:line="223" w:lineRule="auto"/>
        <w:rPr>
          <w:sz w:val="28"/>
          <w:szCs w:val="28"/>
        </w:rPr>
        <w:sectPr>
          <w:footerReference r:id="rId40" w:type="default"/>
          <w:pgSz w:w="11905" w:h="16839"/>
          <w:pgMar w:top="1117" w:right="1133" w:bottom="1156" w:left="1134" w:header="878" w:footer="994" w:gutter="0"/>
          <w:pgNumType w:fmt="decimal"/>
          <w:cols w:space="720" w:num="1"/>
        </w:sectPr>
      </w:pPr>
    </w:p>
    <w:p>
      <w:pPr>
        <w:spacing w:line="408" w:lineRule="auto"/>
        <w:rPr>
          <w:rFonts w:ascii="Arial"/>
          <w:sz w:val="21"/>
        </w:rPr>
      </w:pPr>
    </w:p>
    <w:p>
      <w:pPr>
        <w:pStyle w:val="8"/>
        <w:spacing w:before="97" w:line="222" w:lineRule="auto"/>
        <w:ind w:left="31"/>
        <w:rPr>
          <w:sz w:val="30"/>
          <w:szCs w:val="30"/>
        </w:rPr>
      </w:pPr>
      <w:r>
        <w:rPr>
          <w:spacing w:val="-2"/>
          <w:sz w:val="30"/>
          <w:szCs w:val="30"/>
          <w14:textOutline w14:w="5448" w14:cap="sq" w14:cmpd="sng">
            <w14:solidFill>
              <w14:srgbClr w14:val="000000"/>
            </w14:solidFill>
            <w14:prstDash w14:val="solid"/>
            <w14:bevel/>
          </w14:textOutline>
        </w:rPr>
        <w:t>第一部分</w:t>
      </w:r>
      <w:r>
        <w:rPr>
          <w:spacing w:val="47"/>
          <w:sz w:val="30"/>
          <w:szCs w:val="30"/>
        </w:rPr>
        <w:t xml:space="preserve"> </w:t>
      </w:r>
      <w:r>
        <w:rPr>
          <w:spacing w:val="-2"/>
          <w:sz w:val="30"/>
          <w:szCs w:val="30"/>
          <w14:textOutline w14:w="5448" w14:cap="sq" w14:cmpd="sng">
            <w14:solidFill>
              <w14:srgbClr w14:val="000000"/>
            </w14:solidFill>
            <w14:prstDash w14:val="solid"/>
            <w14:bevel/>
          </w14:textOutline>
        </w:rPr>
        <w:t>资格证明文件</w:t>
      </w:r>
    </w:p>
    <w:p>
      <w:pPr>
        <w:pStyle w:val="8"/>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（1）开标一览表；</w:t>
      </w:r>
    </w:p>
    <w:p>
      <w:pPr>
        <w:pStyle w:val="8"/>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（2）</w:t>
      </w:r>
      <w:r>
        <w:rPr>
          <w:rFonts w:hint="eastAsia"/>
          <w:b/>
          <w:bCs/>
          <w:spacing w:val="4"/>
          <w:sz w:val="28"/>
          <w:szCs w:val="28"/>
          <w:lang w:eastAsia="zh-CN"/>
          <w14:textOutline w14:w="5103" w14:cap="sq" w14:cmpd="sng">
            <w14:solidFill>
              <w14:srgbClr w14:val="000000"/>
            </w14:solidFill>
            <w14:prstDash w14:val="solid"/>
            <w14:bevel/>
          </w14:textOutline>
        </w:rPr>
        <w:t>具有独立法人资格 ( 三证合一的营业执照 )</w:t>
      </w:r>
      <w:r>
        <w:rPr>
          <w:b/>
          <w:bCs/>
          <w:spacing w:val="4"/>
          <w:sz w:val="28"/>
          <w:szCs w:val="28"/>
          <w14:textOutline w14:w="5103" w14:cap="sq" w14:cmpd="sng">
            <w14:solidFill>
              <w14:srgbClr w14:val="000000"/>
            </w14:solidFill>
            <w14:prstDash w14:val="solid"/>
            <w14:bevel/>
          </w14:textOutline>
        </w:rPr>
        <w:t>；</w:t>
      </w:r>
    </w:p>
    <w:p>
      <w:pPr>
        <w:pStyle w:val="8"/>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（3）委托代理人投标需提供授权委托书(法定代表人投标需提供法定代表人资格证明</w:t>
      </w:r>
      <w:r>
        <w:rPr>
          <w:rFonts w:hint="eastAsia"/>
          <w:b/>
          <w:bCs/>
          <w:spacing w:val="4"/>
          <w:sz w:val="28"/>
          <w:szCs w:val="28"/>
          <w:lang w:eastAsia="zh-CN"/>
          <w14:textOutline w14:w="5103" w14:cap="sq" w14:cmpd="sng">
            <w14:solidFill>
              <w14:srgbClr w14:val="000000"/>
            </w14:solidFill>
            <w14:prstDash w14:val="solid"/>
            <w14:bevel/>
          </w14:textOutline>
        </w:rPr>
        <w:t>）</w:t>
      </w:r>
      <w:r>
        <w:rPr>
          <w:b/>
          <w:bCs/>
          <w:spacing w:val="4"/>
          <w:sz w:val="28"/>
          <w:szCs w:val="28"/>
          <w14:textOutline w14:w="5103" w14:cap="sq" w14:cmpd="sng">
            <w14:solidFill>
              <w14:srgbClr w14:val="000000"/>
            </w14:solidFill>
            <w14:prstDash w14:val="solid"/>
            <w14:bevel/>
          </w14:textOutline>
        </w:rPr>
        <w:t>；</w:t>
      </w:r>
    </w:p>
    <w:p>
      <w:pPr>
        <w:pStyle w:val="8"/>
        <w:spacing w:before="91" w:line="223" w:lineRule="auto"/>
        <w:ind w:left="257"/>
        <w:outlineLvl w:val="1"/>
        <w:rPr>
          <w:rFonts w:hint="eastAsia"/>
          <w:b/>
          <w:bCs/>
          <w:spacing w:val="4"/>
          <w:sz w:val="28"/>
          <w:szCs w:val="28"/>
          <w:lang w:val="en-US" w:eastAsia="zh-CN"/>
          <w14:textOutline w14:w="5103" w14:cap="sq" w14:cmpd="sng">
            <w14:solidFill>
              <w14:srgbClr w14:val="000000"/>
            </w14:solidFill>
            <w14:prstDash w14:val="solid"/>
            <w14:bevel/>
          </w14:textOutline>
        </w:rPr>
      </w:pPr>
      <w:r>
        <w:rPr>
          <w:rFonts w:hint="eastAsia"/>
          <w:b/>
          <w:bCs/>
          <w:spacing w:val="4"/>
          <w:sz w:val="28"/>
          <w:szCs w:val="28"/>
          <w:lang w:eastAsia="zh-CN"/>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4）</w:t>
      </w:r>
      <w:r>
        <w:rPr>
          <w:b/>
          <w:bCs/>
          <w:spacing w:val="4"/>
          <w:sz w:val="28"/>
          <w:szCs w:val="28"/>
          <w14:textOutline w14:w="5103" w14:cap="sq" w14:cmpd="sng">
            <w14:solidFill>
              <w14:srgbClr w14:val="000000"/>
            </w14:solidFill>
            <w14:prstDash w14:val="solid"/>
            <w14:bevel/>
          </w14:textOutline>
        </w:rPr>
        <w:t>提供 2022 年度的财务审计报告（成立不足一年的企业提供有效银行资信证明）</w:t>
      </w:r>
      <w:r>
        <w:rPr>
          <w:rFonts w:hint="eastAsia"/>
          <w:b/>
          <w:bCs/>
          <w:spacing w:val="4"/>
          <w:sz w:val="28"/>
          <w:szCs w:val="28"/>
          <w:lang w:val="en-US" w:eastAsia="zh-CN"/>
          <w14:textOutline w14:w="5103" w14:cap="sq" w14:cmpd="sng">
            <w14:solidFill>
              <w14:srgbClr w14:val="000000"/>
            </w14:solidFill>
            <w14:prstDash w14:val="solid"/>
            <w14:bevel/>
          </w14:textOutline>
        </w:rPr>
        <w:t>;</w:t>
      </w:r>
    </w:p>
    <w:p>
      <w:pPr>
        <w:pStyle w:val="8"/>
        <w:spacing w:before="91" w:line="223" w:lineRule="auto"/>
        <w:ind w:left="257"/>
        <w:outlineLvl w:val="1"/>
        <w:rPr>
          <w:rFonts w:hint="eastAsia"/>
          <w:b/>
          <w:bCs/>
          <w:spacing w:val="4"/>
          <w:sz w:val="28"/>
          <w:szCs w:val="28"/>
          <w:lang w:eastAsia="zh-CN"/>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5</w:t>
      </w:r>
      <w:r>
        <w:rPr>
          <w:b/>
          <w:bCs/>
          <w:spacing w:val="4"/>
          <w:sz w:val="28"/>
          <w:szCs w:val="28"/>
          <w14:textOutline w14:w="5103" w14:cap="sq" w14:cmpd="sng">
            <w14:solidFill>
              <w14:srgbClr w14:val="000000"/>
            </w14:solidFill>
            <w14:prstDash w14:val="solid"/>
            <w14:bevel/>
          </w14:textOutline>
        </w:rPr>
        <w:t>）提供依法缴纳近六个月任意一个月社会保险的凭据</w:t>
      </w:r>
      <w:r>
        <w:rPr>
          <w:rFonts w:hint="eastAsia"/>
          <w:b/>
          <w:bCs/>
          <w:spacing w:val="4"/>
          <w:sz w:val="28"/>
          <w:szCs w:val="28"/>
          <w:lang w:eastAsia="zh-CN"/>
          <w14:textOutline w14:w="5103" w14:cap="sq" w14:cmpd="sng">
            <w14:solidFill>
              <w14:srgbClr w14:val="000000"/>
            </w14:solidFill>
            <w14:prstDash w14:val="solid"/>
            <w14:bevel/>
          </w14:textOutline>
        </w:rPr>
        <w:t>；</w:t>
      </w:r>
    </w:p>
    <w:p>
      <w:pPr>
        <w:pStyle w:val="8"/>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6</w:t>
      </w:r>
      <w:r>
        <w:rPr>
          <w:b/>
          <w:bCs/>
          <w:spacing w:val="4"/>
          <w:sz w:val="28"/>
          <w:szCs w:val="28"/>
          <w14:textOutline w14:w="5103" w14:cap="sq" w14:cmpd="sng">
            <w14:solidFill>
              <w14:srgbClr w14:val="000000"/>
            </w14:solidFill>
            <w14:prstDash w14:val="solid"/>
            <w14:bevel/>
          </w14:textOutline>
        </w:rPr>
        <w:t>）提供税务部门出具的近六个月任意一个月的完税证明</w:t>
      </w:r>
      <w:r>
        <w:rPr>
          <w:rFonts w:hint="eastAsia"/>
          <w:b/>
          <w:bCs/>
          <w:spacing w:val="4"/>
          <w:sz w:val="28"/>
          <w:szCs w:val="28"/>
          <w:lang w:val="en-US" w:eastAsia="zh-CN"/>
          <w14:textOutline w14:w="5103" w14:cap="sq" w14:cmpd="sng">
            <w14:solidFill>
              <w14:srgbClr w14:val="000000"/>
            </w14:solidFill>
            <w14:prstDash w14:val="solid"/>
            <w14:bevel/>
          </w14:textOutline>
        </w:rPr>
        <w:t>；</w:t>
      </w:r>
    </w:p>
    <w:p>
      <w:pPr>
        <w:pStyle w:val="8"/>
        <w:spacing w:before="91" w:line="223" w:lineRule="auto"/>
        <w:ind w:left="257"/>
        <w:outlineLvl w:val="1"/>
        <w:rPr>
          <w:rFonts w:hint="eastAsia"/>
          <w:b/>
          <w:bCs/>
          <w:spacing w:val="4"/>
          <w:sz w:val="28"/>
          <w:szCs w:val="28"/>
          <w:lang w:eastAsia="zh-CN"/>
          <w14:textOutline w14:w="5103" w14:cap="sq" w14:cmpd="sng">
            <w14:solidFill>
              <w14:srgbClr w14:val="000000"/>
            </w14:solidFill>
            <w14:prstDash w14:val="solid"/>
            <w14:bevel/>
          </w14:textOutline>
        </w:rPr>
      </w:pPr>
      <w:r>
        <w:rPr>
          <w:b/>
          <w:bCs/>
          <w:spacing w:val="4"/>
          <w:sz w:val="28"/>
          <w:szCs w:val="28"/>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7</w:t>
      </w:r>
      <w:r>
        <w:rPr>
          <w:b/>
          <w:bCs/>
          <w:spacing w:val="4"/>
          <w:sz w:val="28"/>
          <w:szCs w:val="28"/>
          <w14:textOutline w14:w="5103" w14:cap="sq" w14:cmpd="sng">
            <w14:solidFill>
              <w14:srgbClr w14:val="000000"/>
            </w14:solidFill>
            <w14:prstDash w14:val="solid"/>
            <w14:bevel/>
          </w14:textOutline>
        </w:rPr>
        <w:t>）参加政府采购活动前 3 年内在经营活动中没有重大违法违规记录的书面声明</w:t>
      </w:r>
      <w:r>
        <w:rPr>
          <w:rFonts w:hint="eastAsia"/>
          <w:b/>
          <w:bCs/>
          <w:spacing w:val="4"/>
          <w:sz w:val="28"/>
          <w:szCs w:val="28"/>
          <w:lang w:eastAsia="zh-CN"/>
          <w14:textOutline w14:w="5103" w14:cap="sq" w14:cmpd="sng">
            <w14:solidFill>
              <w14:srgbClr w14:val="000000"/>
            </w14:solidFill>
            <w14:prstDash w14:val="solid"/>
            <w14:bevel/>
          </w14:textOutline>
        </w:rPr>
        <w:t>；</w:t>
      </w:r>
    </w:p>
    <w:p>
      <w:pPr>
        <w:pStyle w:val="8"/>
        <w:spacing w:before="91" w:line="223" w:lineRule="auto"/>
        <w:ind w:left="257"/>
        <w:outlineLvl w:val="1"/>
        <w:rPr>
          <w:rFonts w:hint="eastAsia"/>
          <w:b/>
          <w:bCs/>
          <w:spacing w:val="4"/>
          <w:sz w:val="28"/>
          <w:szCs w:val="28"/>
          <w:lang w:eastAsia="zh-CN"/>
          <w14:textOutline w14:w="5103" w14:cap="sq" w14:cmpd="sng">
            <w14:solidFill>
              <w14:srgbClr w14:val="000000"/>
            </w14:solidFill>
            <w14:prstDash w14:val="solid"/>
            <w14:bevel/>
          </w14:textOutline>
        </w:rPr>
      </w:pPr>
      <w:r>
        <w:rPr>
          <w:rFonts w:hint="eastAsia"/>
          <w:b/>
          <w:bCs/>
          <w:spacing w:val="4"/>
          <w:sz w:val="28"/>
          <w:szCs w:val="28"/>
          <w:lang w:eastAsia="zh-CN"/>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8）</w:t>
      </w:r>
      <w:r>
        <w:rPr>
          <w:b/>
          <w:bCs/>
          <w:spacing w:val="4"/>
          <w:sz w:val="28"/>
          <w:szCs w:val="28"/>
          <w14:textOutline w14:w="5103" w14:cap="sq" w14:cmpd="sng">
            <w14:solidFill>
              <w14:srgbClr w14:val="000000"/>
            </w14:solidFill>
            <w14:prstDash w14:val="solid"/>
            <w14:bevel/>
          </w14:textOutline>
        </w:rPr>
        <w:t>提供针对本次项目《反商业贿赂承诺书》</w:t>
      </w:r>
      <w:r>
        <w:rPr>
          <w:rFonts w:hint="eastAsia"/>
          <w:b/>
          <w:bCs/>
          <w:spacing w:val="4"/>
          <w:sz w:val="28"/>
          <w:szCs w:val="28"/>
          <w:lang w:eastAsia="zh-CN"/>
          <w14:textOutline w14:w="5103" w14:cap="sq" w14:cmpd="sng">
            <w14:solidFill>
              <w14:srgbClr w14:val="000000"/>
            </w14:solidFill>
            <w14:prstDash w14:val="solid"/>
            <w14:bevel/>
          </w14:textOutline>
        </w:rPr>
        <w:t>；</w:t>
      </w:r>
    </w:p>
    <w:p>
      <w:pPr>
        <w:pStyle w:val="8"/>
        <w:spacing w:before="91" w:line="223" w:lineRule="auto"/>
        <w:ind w:left="257"/>
        <w:outlineLvl w:val="1"/>
        <w:rPr>
          <w:rFonts w:hint="eastAsia"/>
          <w:b/>
          <w:bCs/>
          <w:spacing w:val="4"/>
          <w:sz w:val="28"/>
          <w:szCs w:val="28"/>
          <w:lang w:eastAsia="zh-CN"/>
          <w14:textOutline w14:w="5103" w14:cap="sq" w14:cmpd="sng">
            <w14:solidFill>
              <w14:srgbClr w14:val="000000"/>
            </w14:solidFill>
            <w14:prstDash w14:val="solid"/>
            <w14:bevel/>
          </w14:textOutline>
        </w:rPr>
      </w:pPr>
      <w:r>
        <w:rPr>
          <w:rFonts w:hint="eastAsia"/>
          <w:b/>
          <w:bCs/>
          <w:spacing w:val="4"/>
          <w:sz w:val="28"/>
          <w:szCs w:val="28"/>
          <w:lang w:val="en-US" w:eastAsia="zh-CN"/>
          <w14:textOutline w14:w="5103" w14:cap="sq" w14:cmpd="sng">
            <w14:solidFill>
              <w14:srgbClr w14:val="000000"/>
            </w14:solidFill>
            <w14:prstDash w14:val="solid"/>
            <w14:bevel/>
          </w14:textOutline>
        </w:rPr>
        <w:t>（9）投标保证金缴纳依据（汇款凭证）或保函等票据；</w:t>
      </w:r>
    </w:p>
    <w:p>
      <w:pPr>
        <w:pStyle w:val="8"/>
        <w:spacing w:before="91" w:line="223" w:lineRule="auto"/>
        <w:ind w:left="257"/>
        <w:outlineLvl w:val="1"/>
        <w:rPr>
          <w:b/>
          <w:bCs/>
          <w:spacing w:val="4"/>
          <w:sz w:val="28"/>
          <w:szCs w:val="28"/>
          <w14:textOutline w14:w="5103" w14:cap="sq" w14:cmpd="sng">
            <w14:solidFill>
              <w14:srgbClr w14:val="000000"/>
            </w14:solidFill>
            <w14:prstDash w14:val="solid"/>
            <w14:bevel/>
          </w14:textOutline>
        </w:rPr>
      </w:pPr>
      <w:r>
        <w:rPr>
          <w:rFonts w:hint="eastAsia"/>
          <w:b/>
          <w:bCs/>
          <w:spacing w:val="4"/>
          <w:sz w:val="28"/>
          <w:szCs w:val="28"/>
          <w:lang w:eastAsia="zh-CN"/>
          <w14:textOutline w14:w="5103" w14:cap="sq" w14:cmpd="sng">
            <w14:solidFill>
              <w14:srgbClr w14:val="000000"/>
            </w14:solidFill>
            <w14:prstDash w14:val="solid"/>
            <w14:bevel/>
          </w14:textOutline>
        </w:rPr>
        <w:t>（</w:t>
      </w:r>
      <w:r>
        <w:rPr>
          <w:rFonts w:hint="eastAsia"/>
          <w:b/>
          <w:bCs/>
          <w:spacing w:val="4"/>
          <w:sz w:val="28"/>
          <w:szCs w:val="28"/>
          <w:lang w:val="en-US" w:eastAsia="zh-CN"/>
          <w14:textOutline w14:w="5103" w14:cap="sq" w14:cmpd="sng">
            <w14:solidFill>
              <w14:srgbClr w14:val="000000"/>
            </w14:solidFill>
            <w14:prstDash w14:val="solid"/>
            <w14:bevel/>
          </w14:textOutline>
        </w:rPr>
        <w:t>10）</w:t>
      </w:r>
      <w:r>
        <w:rPr>
          <w:b/>
          <w:bCs/>
          <w:spacing w:val="4"/>
          <w:sz w:val="28"/>
          <w:szCs w:val="28"/>
          <w14:textOutline w14:w="5103" w14:cap="sq" w14:cmpd="sng">
            <w14:solidFill>
              <w14:srgbClr w14:val="000000"/>
            </w14:solidFill>
            <w14:prstDash w14:val="solid"/>
            <w14:bevel/>
          </w14:textOutline>
        </w:rPr>
        <w:t>投标人须知资料表要求的其他资格证明文件；</w:t>
      </w:r>
    </w:p>
    <w:p/>
    <w:p>
      <w:pPr>
        <w:spacing w:line="221" w:lineRule="auto"/>
        <w:rPr>
          <w:sz w:val="28"/>
          <w:szCs w:val="28"/>
        </w:rPr>
        <w:sectPr>
          <w:footerReference r:id="rId41" w:type="default"/>
          <w:pgSz w:w="11905" w:h="16839"/>
          <w:pgMar w:top="1117" w:right="1133" w:bottom="1153" w:left="1134" w:header="878" w:footer="994" w:gutter="0"/>
          <w:pgNumType w:fmt="decimal"/>
          <w:cols w:space="720" w:num="1"/>
        </w:sectPr>
      </w:pPr>
    </w:p>
    <w:p>
      <w:pPr>
        <w:spacing w:line="361" w:lineRule="auto"/>
        <w:rPr>
          <w:rFonts w:ascii="Arial"/>
          <w:sz w:val="21"/>
        </w:rPr>
      </w:pPr>
    </w:p>
    <w:p>
      <w:pPr>
        <w:pStyle w:val="8"/>
        <w:spacing w:before="113" w:line="228" w:lineRule="auto"/>
        <w:ind w:left="3582"/>
        <w:rPr>
          <w:sz w:val="35"/>
          <w:szCs w:val="35"/>
        </w:rPr>
      </w:pPr>
      <w:r>
        <w:rPr>
          <w:rFonts w:hint="eastAsia"/>
          <w:spacing w:val="8"/>
          <w:sz w:val="35"/>
          <w:szCs w:val="35"/>
          <w:lang w:eastAsia="zh-CN"/>
          <w14:textOutline w14:w="6537" w14:cap="sq" w14:cmpd="sng">
            <w14:solidFill>
              <w14:srgbClr w14:val="000000"/>
            </w14:solidFill>
            <w14:prstDash w14:val="solid"/>
            <w14:bevel/>
          </w14:textOutline>
        </w:rPr>
        <w:t>（</w:t>
      </w:r>
      <w:r>
        <w:rPr>
          <w:rFonts w:hint="eastAsia"/>
          <w:spacing w:val="8"/>
          <w:sz w:val="35"/>
          <w:szCs w:val="35"/>
          <w:lang w:val="en-US" w:eastAsia="zh-CN"/>
          <w14:textOutline w14:w="6537" w14:cap="sq" w14:cmpd="sng">
            <w14:solidFill>
              <w14:srgbClr w14:val="000000"/>
            </w14:solidFill>
            <w14:prstDash w14:val="solid"/>
            <w14:bevel/>
          </w14:textOutline>
        </w:rPr>
        <w:t>1</w:t>
      </w:r>
      <w:r>
        <w:rPr>
          <w:rFonts w:hint="eastAsia"/>
          <w:spacing w:val="8"/>
          <w:sz w:val="35"/>
          <w:szCs w:val="35"/>
          <w:lang w:eastAsia="zh-CN"/>
          <w14:textOutline w14:w="6537" w14:cap="sq" w14:cmpd="sng">
            <w14:solidFill>
              <w14:srgbClr w14:val="000000"/>
            </w14:solidFill>
            <w14:prstDash w14:val="solid"/>
            <w14:bevel/>
          </w14:textOutline>
        </w:rPr>
        <w:t>）</w:t>
      </w:r>
      <w:r>
        <w:rPr>
          <w:spacing w:val="8"/>
          <w:sz w:val="35"/>
          <w:szCs w:val="35"/>
          <w14:textOutline w14:w="6537" w14:cap="sq" w14:cmpd="sng">
            <w14:solidFill>
              <w14:srgbClr w14:val="000000"/>
            </w14:solidFill>
            <w14:prstDash w14:val="solid"/>
            <w14:bevel/>
          </w14:textOutline>
        </w:rPr>
        <w:t>开标一览表</w:t>
      </w:r>
    </w:p>
    <w:p>
      <w:pPr>
        <w:spacing w:line="285" w:lineRule="auto"/>
        <w:rPr>
          <w:rFonts w:ascii="Arial"/>
          <w:sz w:val="21"/>
        </w:rPr>
      </w:pPr>
    </w:p>
    <w:p>
      <w:pPr>
        <w:spacing w:line="285" w:lineRule="auto"/>
        <w:rPr>
          <w:rFonts w:ascii="Arial"/>
          <w:sz w:val="21"/>
        </w:rPr>
      </w:pPr>
    </w:p>
    <w:p>
      <w:pPr>
        <w:pStyle w:val="8"/>
        <w:spacing w:before="65" w:line="229" w:lineRule="auto"/>
        <w:ind w:left="11"/>
        <w:rPr>
          <w:sz w:val="20"/>
          <w:szCs w:val="20"/>
        </w:rPr>
      </w:pPr>
      <w:r>
        <w:rPr>
          <w:spacing w:val="10"/>
          <w:sz w:val="20"/>
          <w:szCs w:val="20"/>
        </w:rPr>
        <w:t>招标项目名称：</w:t>
      </w:r>
      <w:r>
        <w:rPr>
          <w:spacing w:val="31"/>
          <w:sz w:val="20"/>
          <w:szCs w:val="20"/>
        </w:rPr>
        <w:t xml:space="preserve"> </w:t>
      </w:r>
      <w:r>
        <w:rPr>
          <w:sz w:val="20"/>
          <w:szCs w:val="20"/>
          <w:u w:val="single" w:color="auto"/>
        </w:rPr>
        <w:t xml:space="preserve">                           </w:t>
      </w:r>
    </w:p>
    <w:p>
      <w:pPr>
        <w:pStyle w:val="8"/>
        <w:spacing w:before="250" w:line="231" w:lineRule="auto"/>
        <w:ind w:left="11"/>
        <w:rPr>
          <w:sz w:val="20"/>
          <w:szCs w:val="20"/>
        </w:rPr>
      </w:pPr>
      <w:r>
        <w:rPr>
          <w:spacing w:val="10"/>
          <w:sz w:val="20"/>
          <w:szCs w:val="20"/>
        </w:rPr>
        <w:t>招标项目编号：</w:t>
      </w:r>
      <w:r>
        <w:rPr>
          <w:spacing w:val="31"/>
          <w:sz w:val="20"/>
          <w:szCs w:val="20"/>
        </w:rPr>
        <w:t xml:space="preserve"> </w:t>
      </w:r>
      <w:r>
        <w:rPr>
          <w:sz w:val="20"/>
          <w:szCs w:val="20"/>
          <w:u w:val="single" w:color="auto"/>
        </w:rPr>
        <w:t xml:space="preserve">                           </w:t>
      </w:r>
    </w:p>
    <w:p>
      <w:pPr>
        <w:pStyle w:val="8"/>
        <w:spacing w:before="251" w:line="229" w:lineRule="auto"/>
        <w:ind w:left="5289"/>
        <w:rPr>
          <w:sz w:val="20"/>
          <w:szCs w:val="20"/>
        </w:rPr>
      </w:pPr>
      <w:r>
        <w:rPr>
          <w:spacing w:val="10"/>
          <w:sz w:val="20"/>
          <w:szCs w:val="20"/>
        </w:rPr>
        <w:t>单位：元（人民币）</w:t>
      </w:r>
    </w:p>
    <w:p>
      <w:pPr>
        <w:spacing w:line="31" w:lineRule="exact"/>
      </w:pPr>
    </w:p>
    <w:tbl>
      <w:tblPr>
        <w:tblStyle w:val="22"/>
        <w:tblW w:w="8784"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973"/>
        <w:gridCol w:w="6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598" w:type="dxa"/>
            <w:gridSpan w:val="2"/>
            <w:vAlign w:val="top"/>
          </w:tcPr>
          <w:p>
            <w:pPr>
              <w:spacing w:before="211" w:line="229" w:lineRule="auto"/>
              <w:ind w:left="664"/>
              <w:rPr>
                <w:rFonts w:ascii="仿宋" w:hAnsi="仿宋" w:eastAsia="仿宋" w:cs="仿宋"/>
                <w:sz w:val="20"/>
                <w:szCs w:val="20"/>
              </w:rPr>
            </w:pPr>
            <w:r>
              <w:rPr>
                <w:rFonts w:ascii="仿宋" w:hAnsi="仿宋" w:eastAsia="仿宋" w:cs="仿宋"/>
                <w:spacing w:val="11"/>
                <w:sz w:val="20"/>
                <w:szCs w:val="20"/>
              </w:rPr>
              <w:t>投标项目名称</w:t>
            </w:r>
          </w:p>
        </w:tc>
        <w:tc>
          <w:tcPr>
            <w:tcW w:w="6186"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598" w:type="dxa"/>
            <w:gridSpan w:val="2"/>
            <w:vAlign w:val="top"/>
          </w:tcPr>
          <w:p>
            <w:pPr>
              <w:spacing w:before="165" w:line="232" w:lineRule="auto"/>
              <w:ind w:left="666"/>
              <w:rPr>
                <w:rFonts w:ascii="仿宋" w:hAnsi="仿宋" w:eastAsia="仿宋" w:cs="仿宋"/>
                <w:sz w:val="20"/>
                <w:szCs w:val="20"/>
              </w:rPr>
            </w:pPr>
            <w:r>
              <w:rPr>
                <w:rFonts w:ascii="仿宋" w:hAnsi="仿宋" w:eastAsia="仿宋" w:cs="仿宋"/>
                <w:spacing w:val="9"/>
                <w:sz w:val="20"/>
                <w:szCs w:val="20"/>
              </w:rPr>
              <w:t>供货期（天）</w:t>
            </w:r>
          </w:p>
        </w:tc>
        <w:tc>
          <w:tcPr>
            <w:tcW w:w="6186"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598" w:type="dxa"/>
            <w:gridSpan w:val="2"/>
            <w:vAlign w:val="top"/>
          </w:tcPr>
          <w:p>
            <w:pPr>
              <w:spacing w:before="199" w:line="231" w:lineRule="auto"/>
              <w:ind w:left="772"/>
              <w:rPr>
                <w:rFonts w:ascii="仿宋" w:hAnsi="仿宋" w:eastAsia="仿宋" w:cs="仿宋"/>
                <w:sz w:val="20"/>
                <w:szCs w:val="20"/>
              </w:rPr>
            </w:pPr>
            <w:r>
              <w:rPr>
                <w:rFonts w:ascii="仿宋" w:hAnsi="仿宋" w:eastAsia="仿宋" w:cs="仿宋"/>
                <w:spacing w:val="11"/>
                <w:sz w:val="20"/>
                <w:szCs w:val="20"/>
              </w:rPr>
              <w:t>投标有效期</w:t>
            </w:r>
          </w:p>
        </w:tc>
        <w:tc>
          <w:tcPr>
            <w:tcW w:w="6186" w:type="dxa"/>
            <w:vAlign w:val="top"/>
          </w:tcPr>
          <w:p>
            <w:pPr>
              <w:spacing w:before="199" w:line="234" w:lineRule="auto"/>
              <w:ind w:left="2857"/>
              <w:rPr>
                <w:rFonts w:ascii="仿宋" w:hAnsi="仿宋" w:eastAsia="仿宋" w:cs="仿宋"/>
                <w:sz w:val="20"/>
                <w:szCs w:val="20"/>
              </w:rPr>
            </w:pPr>
            <w:r>
              <w:rPr>
                <w:rFonts w:ascii="仿宋" w:hAnsi="仿宋" w:eastAsia="仿宋" w:cs="仿宋"/>
                <w:sz w:val="20"/>
                <w:szCs w:val="20"/>
              </w:rPr>
              <w:t>60</w:t>
            </w:r>
            <w:r>
              <w:rPr>
                <w:rFonts w:ascii="仿宋" w:hAnsi="仿宋" w:eastAsia="仿宋" w:cs="仿宋"/>
                <w:spacing w:val="-29"/>
                <w:sz w:val="20"/>
                <w:szCs w:val="20"/>
              </w:rPr>
              <w:t xml:space="preserve"> </w:t>
            </w:r>
            <w:r>
              <w:rPr>
                <w:rFonts w:ascii="仿宋" w:hAnsi="仿宋" w:eastAsia="仿宋" w:cs="仿宋"/>
                <w:sz w:val="20"/>
                <w:szCs w:val="20"/>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25" w:type="dxa"/>
            <w:vMerge w:val="restart"/>
            <w:tcBorders>
              <w:bottom w:val="nil"/>
            </w:tcBorders>
            <w:vAlign w:val="top"/>
          </w:tcPr>
          <w:p>
            <w:pPr>
              <w:pStyle w:val="23"/>
              <w:spacing w:line="271" w:lineRule="auto"/>
            </w:pPr>
          </w:p>
          <w:p>
            <w:pPr>
              <w:spacing w:before="65" w:line="270" w:lineRule="auto"/>
              <w:ind w:left="290" w:right="295" w:firstLine="102"/>
              <w:rPr>
                <w:rFonts w:ascii="仿宋" w:hAnsi="仿宋" w:eastAsia="仿宋" w:cs="仿宋"/>
                <w:sz w:val="20"/>
                <w:szCs w:val="20"/>
              </w:rPr>
            </w:pPr>
            <w:r>
              <w:rPr>
                <w:rFonts w:ascii="仿宋" w:hAnsi="仿宋" w:eastAsia="仿宋" w:cs="仿宋"/>
                <w:spacing w:val="10"/>
                <w:sz w:val="20"/>
                <w:szCs w:val="20"/>
              </w:rPr>
              <w:t>投标报价</w:t>
            </w:r>
            <w:r>
              <w:rPr>
                <w:rFonts w:ascii="仿宋" w:hAnsi="仿宋" w:eastAsia="仿宋" w:cs="仿宋"/>
                <w:sz w:val="20"/>
                <w:szCs w:val="20"/>
              </w:rPr>
              <w:t xml:space="preserve">  </w:t>
            </w:r>
            <w:r>
              <w:rPr>
                <w:rFonts w:ascii="仿宋" w:hAnsi="仿宋" w:eastAsia="仿宋" w:cs="仿宋"/>
                <w:spacing w:val="6"/>
                <w:sz w:val="20"/>
                <w:szCs w:val="20"/>
              </w:rPr>
              <w:t>（人民币）</w:t>
            </w:r>
          </w:p>
        </w:tc>
        <w:tc>
          <w:tcPr>
            <w:tcW w:w="973" w:type="dxa"/>
            <w:vAlign w:val="top"/>
          </w:tcPr>
          <w:p>
            <w:pPr>
              <w:spacing w:before="199" w:line="233" w:lineRule="auto"/>
              <w:ind w:left="281"/>
              <w:rPr>
                <w:rFonts w:ascii="仿宋" w:hAnsi="仿宋" w:eastAsia="仿宋" w:cs="仿宋"/>
                <w:sz w:val="20"/>
                <w:szCs w:val="20"/>
              </w:rPr>
            </w:pPr>
            <w:r>
              <w:rPr>
                <w:rFonts w:ascii="仿宋" w:hAnsi="仿宋" w:eastAsia="仿宋" w:cs="仿宋"/>
                <w:spacing w:val="5"/>
                <w:sz w:val="20"/>
                <w:szCs w:val="20"/>
              </w:rPr>
              <w:t>小写</w:t>
            </w:r>
          </w:p>
        </w:tc>
        <w:tc>
          <w:tcPr>
            <w:tcW w:w="6186"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625" w:type="dxa"/>
            <w:vMerge w:val="continue"/>
            <w:tcBorders>
              <w:top w:val="nil"/>
            </w:tcBorders>
            <w:vAlign w:val="top"/>
          </w:tcPr>
          <w:p>
            <w:pPr>
              <w:pStyle w:val="23"/>
            </w:pPr>
          </w:p>
        </w:tc>
        <w:tc>
          <w:tcPr>
            <w:tcW w:w="973" w:type="dxa"/>
            <w:vAlign w:val="top"/>
          </w:tcPr>
          <w:p>
            <w:pPr>
              <w:spacing w:before="199" w:line="232" w:lineRule="auto"/>
              <w:ind w:left="283"/>
              <w:rPr>
                <w:rFonts w:ascii="仿宋" w:hAnsi="仿宋" w:eastAsia="仿宋" w:cs="仿宋"/>
                <w:sz w:val="20"/>
                <w:szCs w:val="20"/>
              </w:rPr>
            </w:pPr>
            <w:r>
              <w:rPr>
                <w:rFonts w:ascii="仿宋" w:hAnsi="仿宋" w:eastAsia="仿宋" w:cs="仿宋"/>
                <w:spacing w:val="4"/>
                <w:sz w:val="20"/>
                <w:szCs w:val="20"/>
              </w:rPr>
              <w:t>大写</w:t>
            </w:r>
          </w:p>
        </w:tc>
        <w:tc>
          <w:tcPr>
            <w:tcW w:w="6186" w:type="dxa"/>
            <w:vAlign w:val="top"/>
          </w:tcPr>
          <w:p>
            <w:pPr>
              <w:pStyle w:val="23"/>
            </w:pPr>
          </w:p>
        </w:tc>
      </w:tr>
    </w:tbl>
    <w:p>
      <w:pPr>
        <w:pStyle w:val="8"/>
        <w:spacing w:before="219" w:line="232" w:lineRule="auto"/>
        <w:ind w:left="439"/>
        <w:rPr>
          <w:sz w:val="20"/>
          <w:szCs w:val="20"/>
        </w:rPr>
      </w:pPr>
      <w:r>
        <w:rPr>
          <w:spacing w:val="7"/>
          <w:sz w:val="20"/>
          <w:szCs w:val="20"/>
        </w:rPr>
        <w:t>填写说明：</w:t>
      </w:r>
    </w:p>
    <w:p>
      <w:pPr>
        <w:pStyle w:val="8"/>
        <w:spacing w:before="241" w:line="462" w:lineRule="auto"/>
        <w:ind w:left="33" w:right="114" w:firstLine="406"/>
        <w:rPr>
          <w:sz w:val="20"/>
          <w:szCs w:val="20"/>
        </w:rPr>
      </w:pPr>
      <w:r>
        <w:rPr>
          <w:rFonts w:hint="eastAsia"/>
          <w:spacing w:val="11"/>
          <w:sz w:val="20"/>
          <w:szCs w:val="20"/>
          <w:lang w:val="en-US" w:eastAsia="zh-CN"/>
        </w:rPr>
        <w:t>1</w:t>
      </w:r>
      <w:r>
        <w:rPr>
          <w:spacing w:val="11"/>
          <w:sz w:val="20"/>
          <w:szCs w:val="20"/>
        </w:rPr>
        <w:t>.开标时，本表中的内容与投标文件中的投标函、货物价格明细表及分项价格表的内容不</w:t>
      </w:r>
      <w:r>
        <w:rPr>
          <w:spacing w:val="10"/>
          <w:sz w:val="20"/>
          <w:szCs w:val="20"/>
        </w:rPr>
        <w:t>一致的，</w:t>
      </w:r>
      <w:r>
        <w:rPr>
          <w:sz w:val="20"/>
          <w:szCs w:val="20"/>
        </w:rPr>
        <w:t xml:space="preserve"> </w:t>
      </w:r>
      <w:r>
        <w:rPr>
          <w:spacing w:val="11"/>
          <w:sz w:val="20"/>
          <w:szCs w:val="20"/>
        </w:rPr>
        <w:t>以本表为准；大写金额与小写金额不一致的，以大写金额为准；总价金额与按单价汇</w:t>
      </w:r>
      <w:r>
        <w:rPr>
          <w:spacing w:val="10"/>
          <w:sz w:val="20"/>
          <w:szCs w:val="20"/>
        </w:rPr>
        <w:t>总金额不一致的，</w:t>
      </w:r>
    </w:p>
    <w:p>
      <w:pPr>
        <w:pStyle w:val="8"/>
        <w:spacing w:line="228" w:lineRule="auto"/>
        <w:ind w:left="33"/>
        <w:rPr>
          <w:sz w:val="20"/>
          <w:szCs w:val="20"/>
        </w:rPr>
      </w:pPr>
      <w:r>
        <w:rPr>
          <w:spacing w:val="14"/>
          <w:sz w:val="20"/>
          <w:szCs w:val="20"/>
        </w:rPr>
        <w:t>以单价金额计算结果为准；单价金额小数点有明显错位的，</w:t>
      </w:r>
      <w:r>
        <w:rPr>
          <w:spacing w:val="13"/>
          <w:sz w:val="20"/>
          <w:szCs w:val="20"/>
        </w:rPr>
        <w:t>应以总价为准，并修改单价。</w:t>
      </w:r>
    </w:p>
    <w:p>
      <w:pPr>
        <w:pStyle w:val="8"/>
        <w:spacing w:before="252" w:line="501" w:lineRule="exact"/>
        <w:ind w:left="442"/>
        <w:rPr>
          <w:sz w:val="20"/>
          <w:szCs w:val="20"/>
        </w:rPr>
      </w:pPr>
      <w:r>
        <w:rPr>
          <w:rFonts w:hint="eastAsia"/>
          <w:spacing w:val="14"/>
          <w:position w:val="22"/>
          <w:sz w:val="20"/>
          <w:szCs w:val="20"/>
          <w:lang w:val="en-US" w:eastAsia="zh-CN"/>
        </w:rPr>
        <w:t>2</w:t>
      </w:r>
      <w:r>
        <w:rPr>
          <w:spacing w:val="14"/>
          <w:position w:val="22"/>
          <w:sz w:val="20"/>
          <w:szCs w:val="20"/>
        </w:rPr>
        <w:t>.投标总价为招标范围所列全部招标项目的报价总和，并应与投标报价明细表及分项价格表保持</w:t>
      </w:r>
    </w:p>
    <w:p>
      <w:pPr>
        <w:pStyle w:val="8"/>
        <w:spacing w:before="1" w:line="231" w:lineRule="auto"/>
        <w:ind w:left="15"/>
        <w:rPr>
          <w:sz w:val="20"/>
          <w:szCs w:val="20"/>
        </w:rPr>
      </w:pPr>
      <w:r>
        <w:rPr>
          <w:spacing w:val="2"/>
          <w:sz w:val="20"/>
          <w:szCs w:val="20"/>
        </w:rPr>
        <w:t>一致。</w:t>
      </w:r>
    </w:p>
    <w:p>
      <w:pPr>
        <w:pStyle w:val="8"/>
        <w:spacing w:before="252" w:line="229" w:lineRule="auto"/>
        <w:ind w:left="442"/>
        <w:rPr>
          <w:sz w:val="20"/>
          <w:szCs w:val="20"/>
        </w:rPr>
      </w:pPr>
      <w:r>
        <w:rPr>
          <w:rFonts w:hint="eastAsia"/>
          <w:spacing w:val="12"/>
          <w:sz w:val="20"/>
          <w:szCs w:val="20"/>
          <w:lang w:val="en-US" w:eastAsia="zh-CN"/>
        </w:rPr>
        <w:t>3</w:t>
      </w:r>
      <w:r>
        <w:rPr>
          <w:spacing w:val="12"/>
          <w:sz w:val="20"/>
          <w:szCs w:val="20"/>
        </w:rPr>
        <w:t>.投标报价不得填报选择性报价。</w:t>
      </w:r>
    </w:p>
    <w:p>
      <w:pPr>
        <w:pStyle w:val="8"/>
        <w:spacing w:before="255" w:line="229" w:lineRule="auto"/>
        <w:ind w:left="443"/>
        <w:rPr>
          <w:sz w:val="20"/>
          <w:szCs w:val="20"/>
        </w:rPr>
      </w:pPr>
      <w:r>
        <w:rPr>
          <w:spacing w:val="14"/>
          <w:sz w:val="20"/>
          <w:szCs w:val="20"/>
        </w:rPr>
        <w:t>投标人名称</w:t>
      </w:r>
      <w:r>
        <w:rPr>
          <w:spacing w:val="-9"/>
          <w:sz w:val="20"/>
          <w:szCs w:val="20"/>
        </w:rPr>
        <w:t>：</w:t>
      </w:r>
      <w:r>
        <w:rPr>
          <w:spacing w:val="-80"/>
          <w:sz w:val="20"/>
          <w:szCs w:val="20"/>
        </w:rPr>
        <w:t xml:space="preserve"> </w:t>
      </w:r>
      <w:r>
        <w:rPr>
          <w:spacing w:val="9"/>
          <w:sz w:val="20"/>
          <w:szCs w:val="20"/>
          <w:u w:val="single" w:color="auto"/>
        </w:rPr>
        <w:t xml:space="preserve">    </w:t>
      </w:r>
      <w:r>
        <w:rPr>
          <w:spacing w:val="-9"/>
          <w:sz w:val="20"/>
          <w:szCs w:val="20"/>
          <w:u w:val="single" w:color="auto"/>
        </w:rPr>
        <w:t>（</w:t>
      </w:r>
      <w:r>
        <w:rPr>
          <w:spacing w:val="14"/>
          <w:sz w:val="20"/>
          <w:szCs w:val="20"/>
          <w:u w:val="single" w:color="auto"/>
        </w:rPr>
        <w:t>加盖公章）</w:t>
      </w:r>
      <w:r>
        <w:rPr>
          <w:sz w:val="20"/>
          <w:szCs w:val="20"/>
          <w:u w:val="single" w:color="auto"/>
        </w:rPr>
        <w:t xml:space="preserve">      </w:t>
      </w:r>
    </w:p>
    <w:p>
      <w:pPr>
        <w:pStyle w:val="8"/>
        <w:spacing w:before="250" w:line="231" w:lineRule="auto"/>
        <w:ind w:left="451"/>
        <w:rPr>
          <w:sz w:val="20"/>
          <w:szCs w:val="20"/>
        </w:rPr>
      </w:pPr>
      <w:r>
        <w:rPr>
          <w:spacing w:val="11"/>
          <w:sz w:val="20"/>
          <w:szCs w:val="20"/>
        </w:rPr>
        <w:t>法定代表人签字或盖章：</w:t>
      </w:r>
      <w:r>
        <w:rPr>
          <w:spacing w:val="-77"/>
          <w:sz w:val="20"/>
          <w:szCs w:val="20"/>
        </w:rPr>
        <w:t xml:space="preserve"> </w:t>
      </w:r>
      <w:r>
        <w:rPr>
          <w:sz w:val="20"/>
          <w:szCs w:val="20"/>
          <w:u w:val="single" w:color="auto"/>
        </w:rPr>
        <w:t xml:space="preserve">            </w:t>
      </w:r>
    </w:p>
    <w:p>
      <w:pPr>
        <w:pStyle w:val="8"/>
        <w:spacing w:before="249" w:line="231" w:lineRule="auto"/>
        <w:ind w:left="444"/>
        <w:rPr>
          <w:sz w:val="20"/>
          <w:szCs w:val="20"/>
        </w:rPr>
      </w:pPr>
      <w:r>
        <w:rPr>
          <w:spacing w:val="11"/>
          <w:sz w:val="20"/>
          <w:szCs w:val="20"/>
        </w:rPr>
        <w:t>授权代表签字或盖章：</w:t>
      </w:r>
      <w:r>
        <w:rPr>
          <w:spacing w:val="-73"/>
          <w:sz w:val="20"/>
          <w:szCs w:val="20"/>
        </w:rPr>
        <w:t xml:space="preserve"> </w:t>
      </w:r>
      <w:r>
        <w:rPr>
          <w:sz w:val="20"/>
          <w:szCs w:val="20"/>
          <w:u w:val="single" w:color="auto"/>
        </w:rPr>
        <w:t xml:space="preserve">                 </w:t>
      </w:r>
    </w:p>
    <w:p>
      <w:pPr>
        <w:pStyle w:val="8"/>
        <w:spacing w:before="251" w:line="231" w:lineRule="auto"/>
        <w:ind w:left="449"/>
        <w:rPr>
          <w:sz w:val="20"/>
          <w:szCs w:val="20"/>
        </w:rPr>
      </w:pPr>
      <w:r>
        <w:rPr>
          <w:spacing w:val="2"/>
          <w:sz w:val="20"/>
          <w:szCs w:val="20"/>
        </w:rPr>
        <w:t>签署日期：</w:t>
      </w:r>
      <w:r>
        <w:rPr>
          <w:spacing w:val="-75"/>
          <w:sz w:val="20"/>
          <w:szCs w:val="20"/>
        </w:rPr>
        <w:t xml:space="preserve"> </w:t>
      </w:r>
      <w:r>
        <w:rPr>
          <w:spacing w:val="7"/>
          <w:sz w:val="20"/>
          <w:szCs w:val="20"/>
          <w:u w:val="single" w:color="auto"/>
        </w:rPr>
        <w:t xml:space="preserve">       </w:t>
      </w:r>
      <w:r>
        <w:rPr>
          <w:spacing w:val="31"/>
          <w:sz w:val="20"/>
          <w:szCs w:val="20"/>
        </w:rPr>
        <w:t xml:space="preserve"> </w:t>
      </w:r>
      <w:r>
        <w:rPr>
          <w:spacing w:val="2"/>
          <w:sz w:val="20"/>
          <w:szCs w:val="20"/>
        </w:rPr>
        <w:t>年</w:t>
      </w:r>
      <w:r>
        <w:rPr>
          <w:spacing w:val="-94"/>
          <w:sz w:val="20"/>
          <w:szCs w:val="20"/>
        </w:rPr>
        <w:t xml:space="preserve"> </w:t>
      </w:r>
      <w:r>
        <w:rPr>
          <w:spacing w:val="7"/>
          <w:sz w:val="20"/>
          <w:szCs w:val="20"/>
          <w:u w:val="single" w:color="auto"/>
        </w:rPr>
        <w:t xml:space="preserve">     </w:t>
      </w:r>
      <w:r>
        <w:rPr>
          <w:spacing w:val="-73"/>
          <w:sz w:val="20"/>
          <w:szCs w:val="20"/>
        </w:rPr>
        <w:t xml:space="preserve"> </w:t>
      </w:r>
      <w:r>
        <w:rPr>
          <w:spacing w:val="2"/>
          <w:sz w:val="20"/>
          <w:szCs w:val="20"/>
        </w:rPr>
        <w:t xml:space="preserve">月 </w:t>
      </w:r>
      <w:r>
        <w:rPr>
          <w:spacing w:val="8"/>
          <w:sz w:val="20"/>
          <w:szCs w:val="20"/>
          <w:u w:val="single" w:color="auto"/>
        </w:rPr>
        <w:t xml:space="preserve">    </w:t>
      </w:r>
      <w:r>
        <w:rPr>
          <w:spacing w:val="-41"/>
          <w:sz w:val="20"/>
          <w:szCs w:val="20"/>
        </w:rPr>
        <w:t xml:space="preserve"> </w:t>
      </w:r>
      <w:r>
        <w:rPr>
          <w:spacing w:val="2"/>
          <w:sz w:val="20"/>
          <w:szCs w:val="20"/>
        </w:rPr>
        <w:t>日</w:t>
      </w:r>
    </w:p>
    <w:p>
      <w:pPr>
        <w:spacing w:line="231" w:lineRule="auto"/>
        <w:rPr>
          <w:sz w:val="20"/>
          <w:szCs w:val="20"/>
        </w:rPr>
        <w:sectPr>
          <w:footerReference r:id="rId42" w:type="default"/>
          <w:pgSz w:w="11905" w:h="16839"/>
          <w:pgMar w:top="1117" w:right="1133" w:bottom="1156" w:left="1134" w:header="878" w:footer="994" w:gutter="0"/>
          <w:pgNumType w:fmt="decimal"/>
          <w:cols w:space="720" w:num="1"/>
        </w:sectPr>
      </w:pPr>
    </w:p>
    <w:p>
      <w:pPr>
        <w:spacing w:line="355" w:lineRule="auto"/>
        <w:rPr>
          <w:rFonts w:ascii="Arial"/>
          <w:sz w:val="21"/>
        </w:rPr>
      </w:pPr>
    </w:p>
    <w:p>
      <w:pPr>
        <w:spacing w:before="78" w:line="219" w:lineRule="auto"/>
        <w:ind w:left="3000"/>
        <w:outlineLvl w:val="1"/>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（2）有效的三证合一营业执照副本；</w:t>
      </w:r>
    </w:p>
    <w:p>
      <w:pPr>
        <w:spacing w:line="272" w:lineRule="auto"/>
        <w:rPr>
          <w:rFonts w:ascii="Arial"/>
          <w:sz w:val="21"/>
        </w:rPr>
      </w:pPr>
    </w:p>
    <w:p>
      <w:pPr>
        <w:spacing w:line="272" w:lineRule="auto"/>
        <w:rPr>
          <w:rFonts w:ascii="Arial"/>
          <w:sz w:val="21"/>
        </w:rPr>
      </w:pPr>
    </w:p>
    <w:p>
      <w:pPr>
        <w:pStyle w:val="8"/>
        <w:spacing w:before="78" w:line="501" w:lineRule="exact"/>
        <w:ind w:left="596"/>
        <w:rPr>
          <w:sz w:val="24"/>
          <w:szCs w:val="24"/>
        </w:rPr>
      </w:pPr>
      <w:r>
        <w:rPr>
          <w:spacing w:val="4"/>
          <w:position w:val="19"/>
          <w:sz w:val="24"/>
          <w:szCs w:val="24"/>
        </w:rPr>
        <w:t>说明：1.提供有效的营业执照等证明文件复印件，复印件上应加盖本单位章。</w:t>
      </w:r>
    </w:p>
    <w:p>
      <w:pPr>
        <w:pStyle w:val="8"/>
        <w:spacing w:line="221" w:lineRule="auto"/>
        <w:ind w:left="1325"/>
        <w:rPr>
          <w:sz w:val="24"/>
          <w:szCs w:val="24"/>
        </w:rPr>
      </w:pPr>
      <w:r>
        <w:rPr>
          <w:spacing w:val="4"/>
          <w:sz w:val="24"/>
          <w:szCs w:val="24"/>
        </w:rPr>
        <w:t>2. 投标人为自然人的，应提供身份证明的复</w:t>
      </w:r>
      <w:r>
        <w:rPr>
          <w:spacing w:val="3"/>
          <w:sz w:val="24"/>
          <w:szCs w:val="24"/>
        </w:rPr>
        <w:t>印件。</w:t>
      </w:r>
    </w:p>
    <w:p>
      <w:pPr>
        <w:spacing w:line="221" w:lineRule="auto"/>
        <w:rPr>
          <w:sz w:val="24"/>
          <w:szCs w:val="24"/>
        </w:rPr>
        <w:sectPr>
          <w:footerReference r:id="rId43" w:type="default"/>
          <w:pgSz w:w="11905" w:h="16839"/>
          <w:pgMar w:top="1117" w:right="1133" w:bottom="1156" w:left="1134" w:header="878" w:footer="994" w:gutter="0"/>
          <w:pgNumType w:fmt="decimal"/>
          <w:cols w:space="720" w:num="1"/>
        </w:sectPr>
      </w:pPr>
    </w:p>
    <w:p>
      <w:pPr>
        <w:spacing w:line="423" w:lineRule="auto"/>
        <w:rPr>
          <w:rFonts w:ascii="Arial"/>
          <w:sz w:val="21"/>
        </w:rPr>
      </w:pPr>
    </w:p>
    <w:p>
      <w:pPr>
        <w:spacing w:line="280" w:lineRule="auto"/>
        <w:rPr>
          <w:rFonts w:hint="eastAsia" w:ascii="仿宋" w:hAnsi="仿宋" w:eastAsia="仿宋" w:cs="仿宋"/>
          <w:sz w:val="21"/>
        </w:rPr>
      </w:pPr>
      <w:r>
        <w:rPr>
          <w:rFonts w:hint="eastAsia" w:ascii="仿宋" w:hAnsi="仿宋" w:eastAsia="仿宋" w:cs="仿宋"/>
          <w:spacing w:val="3"/>
          <w:position w:val="29"/>
          <w:sz w:val="28"/>
          <w:szCs w:val="28"/>
          <w14:textOutline w14:w="5103" w14:cap="sq" w14:cmpd="sng">
            <w14:solidFill>
              <w14:srgbClr w14:val="000000"/>
            </w14:solidFill>
            <w14:prstDash w14:val="solid"/>
            <w14:bevel/>
          </w14:textOutline>
        </w:rPr>
        <w:t>（3）</w:t>
      </w:r>
      <w:r>
        <w:rPr>
          <w:rFonts w:hint="eastAsia" w:ascii="仿宋" w:hAnsi="仿宋" w:eastAsia="仿宋" w:cs="仿宋"/>
          <w:spacing w:val="3"/>
          <w:position w:val="29"/>
          <w:sz w:val="28"/>
          <w:szCs w:val="28"/>
          <w:lang w:val="en-US" w:eastAsia="zh-CN"/>
          <w14:textOutline w14:w="5103" w14:cap="sq" w14:cmpd="sng">
            <w14:solidFill>
              <w14:srgbClr w14:val="000000"/>
            </w14:solidFill>
            <w14:prstDash w14:val="solid"/>
            <w14:bevel/>
          </w14:textOutline>
        </w:rPr>
        <w:t>法定代表人投标需提供法定代表人资格证明书，委托代理人投标需提供法定代表人授权委托书</w:t>
      </w:r>
    </w:p>
    <w:p>
      <w:pPr>
        <w:spacing w:line="281" w:lineRule="auto"/>
        <w:rPr>
          <w:rFonts w:ascii="Arial"/>
          <w:sz w:val="21"/>
        </w:rPr>
      </w:pPr>
    </w:p>
    <w:p>
      <w:pPr>
        <w:spacing w:line="281" w:lineRule="auto"/>
        <w:rPr>
          <w:rFonts w:ascii="Arial"/>
          <w:sz w:val="21"/>
        </w:rPr>
      </w:pPr>
    </w:p>
    <w:p>
      <w:pPr>
        <w:pStyle w:val="8"/>
        <w:spacing w:before="114" w:line="228" w:lineRule="auto"/>
        <w:ind w:left="2597"/>
        <w:rPr>
          <w:sz w:val="35"/>
          <w:szCs w:val="35"/>
        </w:rPr>
      </w:pPr>
      <w:r>
        <w:rPr>
          <w:spacing w:val="12"/>
          <w:sz w:val="35"/>
          <w:szCs w:val="35"/>
          <w14:textOutline w14:w="6537" w14:cap="sq" w14:cmpd="sng">
            <w14:solidFill>
              <w14:srgbClr w14:val="000000"/>
            </w14:solidFill>
            <w14:prstDash w14:val="solid"/>
            <w14:bevel/>
          </w14:textOutline>
        </w:rPr>
        <w:t>法定代表人资格证明书</w:t>
      </w:r>
    </w:p>
    <w:p>
      <w:pPr>
        <w:spacing w:line="266" w:lineRule="auto"/>
        <w:rPr>
          <w:rFonts w:ascii="Arial"/>
          <w:sz w:val="21"/>
        </w:rPr>
      </w:pPr>
    </w:p>
    <w:p>
      <w:pPr>
        <w:spacing w:line="267" w:lineRule="auto"/>
        <w:rPr>
          <w:rFonts w:ascii="Arial"/>
          <w:sz w:val="21"/>
        </w:rPr>
      </w:pPr>
    </w:p>
    <w:p>
      <w:pPr>
        <w:pStyle w:val="8"/>
        <w:spacing w:before="78" w:line="222" w:lineRule="auto"/>
        <w:ind w:left="17"/>
        <w:rPr>
          <w:sz w:val="24"/>
          <w:szCs w:val="24"/>
        </w:rPr>
      </w:pPr>
      <w:r>
        <w:rPr>
          <w:spacing w:val="6"/>
          <w:sz w:val="24"/>
          <w:szCs w:val="24"/>
        </w:rPr>
        <w:t>致</w:t>
      </w:r>
      <w:r>
        <w:rPr>
          <w:spacing w:val="-12"/>
          <w:sz w:val="24"/>
          <w:szCs w:val="24"/>
        </w:rPr>
        <w:t>：（</w:t>
      </w:r>
      <w:r>
        <w:rPr>
          <w:spacing w:val="6"/>
          <w:sz w:val="24"/>
          <w:szCs w:val="24"/>
        </w:rPr>
        <w:t>采购人）</w:t>
      </w:r>
    </w:p>
    <w:p>
      <w:pPr>
        <w:spacing w:line="465" w:lineRule="auto"/>
        <w:rPr>
          <w:rFonts w:ascii="Arial"/>
          <w:sz w:val="21"/>
        </w:rPr>
      </w:pPr>
    </w:p>
    <w:p>
      <w:pPr>
        <w:pStyle w:val="8"/>
        <w:tabs>
          <w:tab w:val="left" w:pos="1836"/>
        </w:tabs>
        <w:spacing w:before="78" w:line="221" w:lineRule="auto"/>
        <w:ind w:left="609"/>
        <w:rPr>
          <w:sz w:val="24"/>
          <w:szCs w:val="24"/>
        </w:rPr>
      </w:pPr>
      <w:r>
        <w:rPr>
          <w:sz w:val="24"/>
          <w:szCs w:val="24"/>
          <w:u w:val="single" w:color="auto"/>
        </w:rPr>
        <w:tab/>
      </w:r>
      <w:r>
        <w:rPr>
          <w:spacing w:val="-75"/>
          <w:sz w:val="24"/>
          <w:szCs w:val="24"/>
        </w:rPr>
        <w:t xml:space="preserve"> </w:t>
      </w:r>
      <w:r>
        <w:rPr>
          <w:spacing w:val="2"/>
          <w:sz w:val="24"/>
          <w:szCs w:val="24"/>
        </w:rPr>
        <w:t>同志，现任我单位</w:t>
      </w:r>
      <w:r>
        <w:rPr>
          <w:spacing w:val="-115"/>
          <w:sz w:val="24"/>
          <w:szCs w:val="24"/>
        </w:rPr>
        <w:t xml:space="preserve"> </w:t>
      </w:r>
      <w:r>
        <w:rPr>
          <w:spacing w:val="2"/>
          <w:sz w:val="24"/>
          <w:szCs w:val="24"/>
          <w:u w:val="single" w:color="auto"/>
        </w:rPr>
        <w:t xml:space="preserve">          </w:t>
      </w:r>
      <w:r>
        <w:rPr>
          <w:spacing w:val="-99"/>
          <w:sz w:val="24"/>
          <w:szCs w:val="24"/>
        </w:rPr>
        <w:t xml:space="preserve"> </w:t>
      </w:r>
      <w:r>
        <w:rPr>
          <w:spacing w:val="2"/>
          <w:sz w:val="24"/>
          <w:szCs w:val="24"/>
        </w:rPr>
        <w:t>职务，为法定代表人，特</w:t>
      </w:r>
      <w:r>
        <w:rPr>
          <w:spacing w:val="1"/>
          <w:sz w:val="24"/>
          <w:szCs w:val="24"/>
        </w:rPr>
        <w:t>此证明。</w:t>
      </w:r>
    </w:p>
    <w:p>
      <w:pPr>
        <w:pStyle w:val="8"/>
        <w:spacing w:before="212" w:line="221" w:lineRule="auto"/>
        <w:ind w:left="267"/>
        <w:rPr>
          <w:sz w:val="24"/>
          <w:szCs w:val="24"/>
        </w:rPr>
      </w:pPr>
      <w:r>
        <w:rPr>
          <w:spacing w:val="2"/>
          <w:sz w:val="24"/>
          <w:szCs w:val="24"/>
        </w:rPr>
        <w:t>签发日期：</w:t>
      </w:r>
      <w:r>
        <w:rPr>
          <w:spacing w:val="4"/>
          <w:sz w:val="24"/>
          <w:szCs w:val="24"/>
        </w:rPr>
        <w:t xml:space="preserve">                  </w:t>
      </w:r>
      <w:r>
        <w:rPr>
          <w:spacing w:val="2"/>
          <w:sz w:val="24"/>
          <w:szCs w:val="24"/>
        </w:rPr>
        <w:t>单位</w:t>
      </w:r>
      <w:r>
        <w:rPr>
          <w:spacing w:val="-18"/>
          <w:sz w:val="24"/>
          <w:szCs w:val="24"/>
        </w:rPr>
        <w:t>：</w:t>
      </w:r>
      <w:r>
        <w:rPr>
          <w:spacing w:val="4"/>
          <w:sz w:val="24"/>
          <w:szCs w:val="24"/>
        </w:rPr>
        <w:t xml:space="preserve">           </w:t>
      </w:r>
      <w:r>
        <w:rPr>
          <w:spacing w:val="-18"/>
          <w:sz w:val="24"/>
          <w:szCs w:val="24"/>
        </w:rPr>
        <w:t>（</w:t>
      </w:r>
      <w:r>
        <w:rPr>
          <w:spacing w:val="2"/>
          <w:sz w:val="24"/>
          <w:szCs w:val="24"/>
        </w:rPr>
        <w:t>盖章）</w:t>
      </w:r>
    </w:p>
    <w:p>
      <w:pPr>
        <w:pStyle w:val="8"/>
        <w:spacing w:before="212" w:line="220" w:lineRule="auto"/>
        <w:ind w:left="272"/>
        <w:rPr>
          <w:sz w:val="24"/>
          <w:szCs w:val="24"/>
        </w:rPr>
      </w:pPr>
      <w:r>
        <w:rPr>
          <w:spacing w:val="-1"/>
          <w:sz w:val="24"/>
          <w:szCs w:val="24"/>
        </w:rPr>
        <w:t>附：代表人性别：</w:t>
      </w:r>
      <w:r>
        <w:rPr>
          <w:spacing w:val="6"/>
          <w:sz w:val="24"/>
          <w:szCs w:val="24"/>
        </w:rPr>
        <w:t xml:space="preserve">            </w:t>
      </w:r>
      <w:r>
        <w:rPr>
          <w:spacing w:val="-1"/>
          <w:sz w:val="24"/>
          <w:szCs w:val="24"/>
        </w:rPr>
        <w:t>年龄：</w:t>
      </w:r>
      <w:r>
        <w:rPr>
          <w:spacing w:val="4"/>
          <w:sz w:val="24"/>
          <w:szCs w:val="24"/>
        </w:rPr>
        <w:t xml:space="preserve">           </w:t>
      </w:r>
      <w:r>
        <w:rPr>
          <w:spacing w:val="-1"/>
          <w:sz w:val="24"/>
          <w:szCs w:val="24"/>
        </w:rPr>
        <w:t>身份证号码：</w:t>
      </w:r>
    </w:p>
    <w:p>
      <w:pPr>
        <w:pStyle w:val="8"/>
        <w:spacing w:before="215" w:line="223" w:lineRule="auto"/>
        <w:ind w:left="259"/>
        <w:rPr>
          <w:sz w:val="24"/>
          <w:szCs w:val="24"/>
        </w:rPr>
      </w:pPr>
      <w:r>
        <w:rPr>
          <w:sz w:val="24"/>
          <w:szCs w:val="24"/>
        </w:rPr>
        <w:t>联系电话：</w:t>
      </w:r>
    </w:p>
    <w:p>
      <w:pPr>
        <w:pStyle w:val="8"/>
        <w:spacing w:before="210" w:line="220" w:lineRule="auto"/>
        <w:ind w:left="268"/>
        <w:rPr>
          <w:sz w:val="24"/>
          <w:szCs w:val="24"/>
        </w:rPr>
      </w:pPr>
      <w:r>
        <w:rPr>
          <w:sz w:val="24"/>
          <w:szCs w:val="24"/>
        </w:rPr>
        <w:t>营业执照号码：</w:t>
      </w:r>
      <w:r>
        <w:rPr>
          <w:spacing w:val="4"/>
          <w:sz w:val="24"/>
          <w:szCs w:val="24"/>
        </w:rPr>
        <w:t xml:space="preserve">              </w:t>
      </w:r>
      <w:r>
        <w:rPr>
          <w:sz w:val="24"/>
          <w:szCs w:val="24"/>
        </w:rPr>
        <w:t>经济性质：</w:t>
      </w:r>
    </w:p>
    <w:p>
      <w:pPr>
        <w:pStyle w:val="8"/>
        <w:spacing w:before="212" w:line="224" w:lineRule="auto"/>
        <w:ind w:left="15"/>
        <w:rPr>
          <w:sz w:val="24"/>
          <w:szCs w:val="24"/>
        </w:rPr>
      </w:pPr>
      <w:r>
        <w:rPr>
          <w:spacing w:val="-5"/>
          <w:sz w:val="24"/>
          <w:szCs w:val="24"/>
        </w:rPr>
        <w:t>说明：</w:t>
      </w:r>
    </w:p>
    <w:p>
      <w:pPr>
        <w:pStyle w:val="8"/>
        <w:spacing w:before="211" w:line="499" w:lineRule="exact"/>
        <w:ind w:left="272"/>
        <w:rPr>
          <w:sz w:val="24"/>
          <w:szCs w:val="24"/>
        </w:rPr>
      </w:pPr>
      <w:r>
        <w:rPr>
          <w:spacing w:val="4"/>
          <w:position w:val="19"/>
          <w:sz w:val="24"/>
          <w:szCs w:val="24"/>
        </w:rPr>
        <w:t>1、法定代表人为企业事业单位、国家机关、社会团体的主要行政负责人。</w:t>
      </w:r>
    </w:p>
    <w:p>
      <w:pPr>
        <w:pStyle w:val="8"/>
        <w:spacing w:before="1" w:line="218" w:lineRule="auto"/>
        <w:ind w:left="257"/>
        <w:rPr>
          <w:sz w:val="24"/>
          <w:szCs w:val="24"/>
        </w:rPr>
      </w:pPr>
      <w:r>
        <w:rPr>
          <w:spacing w:val="2"/>
          <w:sz w:val="24"/>
          <w:szCs w:val="24"/>
        </w:rPr>
        <w:t>2、</w:t>
      </w:r>
      <w:r>
        <w:rPr>
          <w:spacing w:val="-70"/>
          <w:sz w:val="24"/>
          <w:szCs w:val="24"/>
        </w:rPr>
        <w:t xml:space="preserve"> </w:t>
      </w:r>
      <w:r>
        <w:rPr>
          <w:spacing w:val="2"/>
          <w:sz w:val="24"/>
          <w:szCs w:val="24"/>
        </w:rPr>
        <w:t>内容必须填写真实、清楚、涂改无效，不得</w:t>
      </w:r>
      <w:r>
        <w:rPr>
          <w:spacing w:val="1"/>
          <w:sz w:val="24"/>
          <w:szCs w:val="24"/>
        </w:rPr>
        <w:t>转让。</w:t>
      </w:r>
    </w:p>
    <w:p>
      <w:pPr>
        <w:pStyle w:val="8"/>
        <w:spacing w:before="215" w:line="502" w:lineRule="exact"/>
        <w:ind w:left="259"/>
        <w:rPr>
          <w:sz w:val="24"/>
          <w:szCs w:val="24"/>
        </w:rPr>
      </w:pPr>
      <w:r>
        <w:rPr>
          <w:spacing w:val="4"/>
          <w:position w:val="19"/>
          <w:sz w:val="24"/>
          <w:szCs w:val="24"/>
        </w:rPr>
        <w:t>3、将此证明书原件提交采购代理机构作为投标文件附件。</w:t>
      </w:r>
    </w:p>
    <w:p>
      <w:pPr>
        <w:pStyle w:val="8"/>
        <w:spacing w:line="220" w:lineRule="auto"/>
        <w:ind w:left="296"/>
        <w:rPr>
          <w:sz w:val="24"/>
          <w:szCs w:val="24"/>
        </w:rPr>
      </w:pPr>
      <w:r>
        <w:rPr>
          <w:spacing w:val="2"/>
          <w:sz w:val="24"/>
          <w:szCs w:val="24"/>
        </w:rPr>
        <w:t>(为避免废标，请投标人务必提供本附件)</w:t>
      </w:r>
    </w:p>
    <w:p>
      <w:pPr>
        <w:spacing w:line="283" w:lineRule="auto"/>
        <w:rPr>
          <w:rFonts w:ascii="Arial"/>
          <w:sz w:val="21"/>
        </w:rPr>
      </w:pPr>
    </w:p>
    <w:p>
      <w:pPr>
        <w:spacing w:line="284" w:lineRule="auto"/>
        <w:rPr>
          <w:rFonts w:ascii="Arial"/>
          <w:sz w:val="21"/>
        </w:rPr>
      </w:pPr>
      <w:r>
        <w:pict>
          <v:group id="_x0000_s1027" o:spid="_x0000_s1027" o:spt="203" style="position:absolute;left:0pt;margin-left:304.8pt;margin-top:526.35pt;height:125.5pt;width:184.5pt;mso-position-horizontal-relative:page;mso-position-vertical-relative:page;mso-wrap-distance-left:9pt;mso-wrap-distance-right:9pt;z-index:-251654144;mso-width-relative:page;mso-height-relative:page;" coordsize="3690,2510" o:allowincell="f">
            <o:lock v:ext="edit"/>
            <v:shape id="_x0000_s1028" o:spid="_x0000_s1028" o:spt="75" type="#_x0000_t75" style="position:absolute;left:0;top:0;height:2510;width:3690;" filled="f" stroked="f" coordsize="21600,21600">
              <v:path/>
              <v:fill on="f" focussize="0,0"/>
              <v:stroke on="f"/>
              <v:imagedata r:id="rId76" o:title=""/>
              <o:lock v:ext="edit" aspectratio="t"/>
            </v:shape>
            <v:shape id="_x0000_s1029" o:spid="_x0000_s1029" o:spt="202" type="#_x0000_t202" style="position:absolute;left:-20;top:-20;height:2587;width:3730;" filled="f" stroked="f" coordsize="21600,21600">
              <v:path/>
              <v:fill on="f" focussize="0,0"/>
              <v:stroke on="f"/>
              <v:imagedata o:title=""/>
              <o:lock v:ext="edit" aspectratio="f"/>
              <v:textbox inset="0mm,0mm,0mm,0mm">
                <w:txbxContent>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4"/>
                      <w:rPr>
                        <w:rFonts w:ascii="宋体" w:hAnsi="宋体" w:eastAsia="宋体" w:cs="宋体"/>
                        <w:sz w:val="20"/>
                        <w:szCs w:val="20"/>
                      </w:rPr>
                    </w:pPr>
                    <w:r>
                      <w:rPr>
                        <w:rFonts w:ascii="宋体" w:hAnsi="宋体" w:eastAsia="宋体" w:cs="宋体"/>
                        <w:spacing w:val="14"/>
                        <w:sz w:val="20"/>
                        <w:szCs w:val="20"/>
                      </w:rPr>
                      <w:t>法定代表人身份证复印件反面</w:t>
                    </w:r>
                  </w:p>
                </w:txbxContent>
              </v:textbox>
            </v:shape>
            <w10:wrap type="tight"/>
          </v:group>
        </w:pict>
      </w:r>
    </w:p>
    <w:p>
      <w:pPr>
        <w:spacing w:before="1" w:line="2510" w:lineRule="exact"/>
        <w:ind w:firstLine="620"/>
      </w:pPr>
      <w:r>
        <w:rPr>
          <w:position w:val="-50"/>
        </w:rPr>
        <w:pict>
          <v:group id="_x0000_s1030" o:spid="_x0000_s1030" o:spt="203" style="height:125.5pt;width:184.55pt;" coordsize="3691,2510">
            <o:lock v:ext="edit"/>
            <v:shape id="_x0000_s1031" o:spid="_x0000_s1031" o:spt="75" type="#_x0000_t75" style="position:absolute;left:0;top:0;height:2510;width:3691;" filled="f" stroked="f" coordsize="21600,21600">
              <v:path/>
              <v:fill on="f" focussize="0,0"/>
              <v:stroke on="f"/>
              <v:imagedata r:id="rId77" o:title=""/>
              <o:lock v:ext="edit" aspectratio="t"/>
            </v:shape>
            <v:shape id="_x0000_s1032" o:spid="_x0000_s1032" o:spt="202" type="#_x0000_t202" style="position:absolute;left:-20;top:-20;height:2550;width:3731;" filled="f" stroked="f" coordsize="21600,21600">
              <v:path/>
              <v:fill on="f" focussize="0,0"/>
              <v:stroke on="f"/>
              <v:imagedata o:title=""/>
              <o:lock v:ext="edit" aspectratio="f"/>
              <v:textbox inset="0mm,0mm,0mm,0mm">
                <w:txbxContent>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5"/>
                      <w:rPr>
                        <w:rFonts w:ascii="宋体" w:hAnsi="宋体" w:eastAsia="宋体" w:cs="宋体"/>
                        <w:sz w:val="20"/>
                        <w:szCs w:val="20"/>
                      </w:rPr>
                    </w:pPr>
                    <w:r>
                      <w:rPr>
                        <w:rFonts w:ascii="宋体" w:hAnsi="宋体" w:eastAsia="宋体" w:cs="宋体"/>
                        <w:spacing w:val="14"/>
                        <w:sz w:val="20"/>
                        <w:szCs w:val="20"/>
                      </w:rPr>
                      <w:t>法定代表人身份证复印件正面</w:t>
                    </w:r>
                  </w:p>
                </w:txbxContent>
              </v:textbox>
            </v:shape>
            <w10:wrap type="none"/>
            <w10:anchorlock/>
          </v:group>
        </w:pict>
      </w:r>
    </w:p>
    <w:p>
      <w:pPr>
        <w:spacing w:line="404" w:lineRule="auto"/>
        <w:rPr>
          <w:rFonts w:ascii="Arial"/>
          <w:sz w:val="21"/>
        </w:rPr>
      </w:pPr>
    </w:p>
    <w:p>
      <w:pPr>
        <w:pStyle w:val="8"/>
        <w:spacing w:before="78" w:line="258" w:lineRule="auto"/>
        <w:ind w:left="505"/>
        <w:rPr>
          <w:sz w:val="24"/>
          <w:szCs w:val="24"/>
        </w:rPr>
      </w:pPr>
      <w:r>
        <w:rPr>
          <w:spacing w:val="2"/>
          <w:sz w:val="24"/>
          <w:szCs w:val="24"/>
        </w:rPr>
        <w:t>投标人（盖单位章</w:t>
      </w:r>
      <w:r>
        <w:rPr>
          <w:spacing w:val="10"/>
          <w:sz w:val="24"/>
          <w:szCs w:val="24"/>
        </w:rPr>
        <w:t>）：</w:t>
      </w:r>
      <w:r>
        <w:rPr>
          <w:sz w:val="24"/>
          <w:szCs w:val="24"/>
          <w:u w:val="single" w:color="auto"/>
        </w:rPr>
        <w:t xml:space="preserve">                            </w:t>
      </w:r>
    </w:p>
    <w:p>
      <w:pPr>
        <w:pStyle w:val="8"/>
        <w:spacing w:before="1" w:line="222" w:lineRule="auto"/>
        <w:ind w:left="514"/>
        <w:rPr>
          <w:sz w:val="24"/>
          <w:szCs w:val="24"/>
        </w:rPr>
      </w:pPr>
      <w:r>
        <w:rPr>
          <w:spacing w:val="2"/>
          <w:sz w:val="24"/>
          <w:szCs w:val="24"/>
        </w:rPr>
        <w:t>法定代表人（签字或签章</w:t>
      </w:r>
      <w:r>
        <w:rPr>
          <w:spacing w:val="10"/>
          <w:sz w:val="24"/>
          <w:szCs w:val="24"/>
        </w:rPr>
        <w:t>）：</w:t>
      </w:r>
      <w:r>
        <w:rPr>
          <w:sz w:val="24"/>
          <w:szCs w:val="24"/>
          <w:u w:val="single" w:color="auto"/>
        </w:rPr>
        <w:t xml:space="preserve">                      </w:t>
      </w:r>
    </w:p>
    <w:p>
      <w:pPr>
        <w:pStyle w:val="8"/>
        <w:spacing w:before="129" w:line="222" w:lineRule="auto"/>
        <w:ind w:left="511"/>
        <w:rPr>
          <w:sz w:val="24"/>
          <w:szCs w:val="24"/>
        </w:rPr>
      </w:pPr>
      <w:r>
        <w:rPr>
          <w:spacing w:val="-16"/>
          <w:sz w:val="24"/>
          <w:szCs w:val="24"/>
        </w:rPr>
        <w:t>年</w:t>
      </w:r>
      <w:r>
        <w:rPr>
          <w:spacing w:val="13"/>
          <w:sz w:val="24"/>
          <w:szCs w:val="24"/>
        </w:rPr>
        <w:t xml:space="preserve">   </w:t>
      </w:r>
      <w:r>
        <w:rPr>
          <w:spacing w:val="-16"/>
          <w:sz w:val="24"/>
          <w:szCs w:val="24"/>
        </w:rPr>
        <w:t>月</w:t>
      </w:r>
      <w:r>
        <w:rPr>
          <w:spacing w:val="26"/>
          <w:sz w:val="24"/>
          <w:szCs w:val="24"/>
        </w:rPr>
        <w:t xml:space="preserve">   </w:t>
      </w:r>
      <w:r>
        <w:rPr>
          <w:spacing w:val="-16"/>
          <w:sz w:val="24"/>
          <w:szCs w:val="24"/>
        </w:rPr>
        <w:t>日</w:t>
      </w:r>
    </w:p>
    <w:p>
      <w:pPr>
        <w:spacing w:line="222" w:lineRule="auto"/>
        <w:rPr>
          <w:sz w:val="24"/>
          <w:szCs w:val="24"/>
        </w:rPr>
        <w:sectPr>
          <w:footerReference r:id="rId44" w:type="default"/>
          <w:pgSz w:w="11905" w:h="16839"/>
          <w:pgMar w:top="1117" w:right="1133" w:bottom="1156" w:left="1134" w:header="878" w:footer="994" w:gutter="0"/>
          <w:pgNumType w:fmt="decimal"/>
          <w:cols w:space="720" w:num="1"/>
        </w:sectPr>
      </w:pPr>
    </w:p>
    <w:p>
      <w:pPr>
        <w:pStyle w:val="8"/>
        <w:spacing w:before="113" w:line="228" w:lineRule="auto"/>
        <w:ind w:left="2991"/>
        <w:rPr>
          <w:sz w:val="35"/>
          <w:szCs w:val="35"/>
        </w:rPr>
      </w:pPr>
      <w:r>
        <w:rPr>
          <w:spacing w:val="12"/>
          <w:sz w:val="35"/>
          <w:szCs w:val="35"/>
          <w14:textOutline w14:w="6537" w14:cap="sq" w14:cmpd="sng">
            <w14:solidFill>
              <w14:srgbClr w14:val="000000"/>
            </w14:solidFill>
            <w14:prstDash w14:val="solid"/>
            <w14:bevel/>
          </w14:textOutline>
        </w:rPr>
        <w:t>法定代表人授权委托书</w:t>
      </w: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8"/>
        <w:spacing w:before="78" w:line="258" w:lineRule="auto"/>
        <w:ind w:left="505"/>
        <w:rPr>
          <w:rFonts w:hint="eastAsia"/>
          <w:spacing w:val="2"/>
          <w:sz w:val="24"/>
          <w:szCs w:val="24"/>
        </w:rPr>
      </w:pPr>
      <w:r>
        <w:rPr>
          <w:rFonts w:hint="eastAsia" w:ascii="宋体" w:hAnsi="宋体" w:eastAsia="宋体" w:cs="宋体"/>
          <w:color w:val="auto"/>
          <w:sz w:val="24"/>
          <w:szCs w:val="20"/>
          <w:highlight w:val="none"/>
        </w:rPr>
        <w:t xml:space="preserve"> </w:t>
      </w:r>
      <w:r>
        <w:rPr>
          <w:rFonts w:hint="eastAsia"/>
          <w:spacing w:val="2"/>
          <w:sz w:val="24"/>
          <w:szCs w:val="24"/>
        </w:rPr>
        <w:t xml:space="preserve"> 本授权书声明：注册于（国家或地区的名称）的（投标人）的在下面签字的（法人代表姓名、职务）代表我单位授权（单位名称）的在下面签字的（被授权人的姓名、职务）为我单位的合法代理人，就（项目名称）投标，以我单位名义处理一切与之有关的事务。</w:t>
      </w:r>
      <w:r>
        <w:rPr>
          <w:rFonts w:hint="eastAsia"/>
          <w:spacing w:val="2"/>
          <w:sz w:val="24"/>
          <w:szCs w:val="24"/>
        </w:rPr>
        <w:cr/>
      </w:r>
      <w:r>
        <w:rPr>
          <w:rFonts w:hint="eastAsia"/>
          <w:spacing w:val="2"/>
          <w:sz w:val="24"/>
          <w:szCs w:val="24"/>
        </w:rPr>
        <w:t>　　本授权书于</w:t>
      </w:r>
      <w:r>
        <w:rPr>
          <w:rFonts w:hint="eastAsia"/>
          <w:spacing w:val="2"/>
          <w:sz w:val="24"/>
          <w:szCs w:val="24"/>
          <w:u w:val="single"/>
        </w:rPr>
        <w:t xml:space="preserve">           </w:t>
      </w:r>
      <w:r>
        <w:rPr>
          <w:rFonts w:hint="eastAsia"/>
          <w:spacing w:val="2"/>
          <w:sz w:val="24"/>
          <w:szCs w:val="24"/>
        </w:rPr>
        <w:t>年</w:t>
      </w:r>
      <w:r>
        <w:rPr>
          <w:rFonts w:hint="eastAsia"/>
          <w:spacing w:val="2"/>
          <w:sz w:val="24"/>
          <w:szCs w:val="24"/>
          <w:u w:val="single"/>
        </w:rPr>
        <w:t xml:space="preserve">     </w:t>
      </w:r>
      <w:r>
        <w:rPr>
          <w:rFonts w:hint="eastAsia"/>
          <w:spacing w:val="2"/>
          <w:sz w:val="24"/>
          <w:szCs w:val="24"/>
        </w:rPr>
        <w:t>月</w:t>
      </w:r>
      <w:r>
        <w:rPr>
          <w:rFonts w:hint="eastAsia"/>
          <w:spacing w:val="2"/>
          <w:sz w:val="24"/>
          <w:szCs w:val="24"/>
          <w:u w:val="single"/>
        </w:rPr>
        <w:t xml:space="preserve">     </w:t>
      </w:r>
      <w:r>
        <w:rPr>
          <w:rFonts w:hint="eastAsia"/>
          <w:spacing w:val="2"/>
          <w:sz w:val="24"/>
          <w:szCs w:val="24"/>
        </w:rPr>
        <w:t>日签字生效,特此声明。</w:t>
      </w:r>
      <w:r>
        <w:rPr>
          <w:rFonts w:hint="eastAsia"/>
          <w:spacing w:val="2"/>
          <w:sz w:val="24"/>
          <w:szCs w:val="24"/>
        </w:rPr>
        <w:cr/>
      </w:r>
    </w:p>
    <w:p>
      <w:pPr>
        <w:pStyle w:val="8"/>
        <w:spacing w:before="78" w:line="258" w:lineRule="auto"/>
        <w:ind w:left="505"/>
        <w:rPr>
          <w:rFonts w:hint="eastAsia"/>
          <w:spacing w:val="2"/>
          <w:sz w:val="24"/>
          <w:szCs w:val="24"/>
        </w:rPr>
      </w:pPr>
      <w:r>
        <w:rPr>
          <w:rFonts w:hint="eastAsia"/>
          <w:spacing w:val="2"/>
          <w:sz w:val="24"/>
          <w:szCs w:val="24"/>
        </w:rPr>
        <mc:AlternateContent>
          <mc:Choice Requires="wps">
            <w:drawing>
              <wp:anchor distT="0" distB="0" distL="114300" distR="114300" simplePos="0" relativeHeight="251672576" behindDoc="0" locked="0" layoutInCell="1" allowOverlap="1">
                <wp:simplePos x="0" y="0"/>
                <wp:positionH relativeFrom="column">
                  <wp:posOffset>3039110</wp:posOffset>
                </wp:positionH>
                <wp:positionV relativeFrom="paragraph">
                  <wp:posOffset>129540</wp:posOffset>
                </wp:positionV>
                <wp:extent cx="2478405" cy="1125220"/>
                <wp:effectExtent l="7620" t="7620" r="9525" b="10160"/>
                <wp:wrapNone/>
                <wp:docPr id="101" name="圆角矩形 101"/>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pPr>
                              <w:rPr>
                                <w:rFonts w:hint="eastAsia" w:ascii="仿宋" w:hAnsi="仿宋" w:eastAsia="仿宋" w:cs="仿宋"/>
                              </w:rPr>
                            </w:pPr>
                            <w:r>
                              <w:rPr>
                                <w:rFonts w:hint="eastAsia" w:ascii="仿宋" w:hAnsi="仿宋" w:eastAsia="仿宋" w:cs="仿宋"/>
                              </w:rPr>
                              <w:t>授权委托人身份证复印件反面</w:t>
                            </w:r>
                          </w:p>
                          <w:p/>
                        </w:txbxContent>
                      </wps:txbx>
                      <wps:bodyPr upright="1"/>
                    </wps:wsp>
                  </a:graphicData>
                </a:graphic>
              </wp:anchor>
            </w:drawing>
          </mc:Choice>
          <mc:Fallback>
            <w:pict>
              <v:roundrect id="_x0000_s1026" o:spid="_x0000_s1026" o:spt="2" style="position:absolute;left:0pt;margin-left:239.3pt;margin-top:10.2pt;height:88.6pt;width:195.15pt;z-index:251672576;mso-width-relative:page;mso-height-relative:page;" fillcolor="#FFFFFF" filled="t" stroked="t" coordsize="21600,21600" arcsize="0.166666666666667" o:gfxdata="UEsDBAoAAAAAAIdO4kAAAAAAAAAAAAAAAAAEAAAAZHJzL1BLAwQUAAAACACHTuJA2Umkd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UmkdNsAAAAKAQAADwAAAAAAAAABACAAAAAiAAAAZHJzL2Rvd25yZXYueG1s&#10;UEsBAhQAFAAAAAgAh07iQGudFyQuAgAAagQAAA4AAAAAAAAAAQAgAAAAKgEAAGRycy9lMm9Eb2Mu&#10;eG1sUEsFBgAAAAAGAAYAWQEAAMoFA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pPr>
                        <w:rPr>
                          <w:rFonts w:hint="eastAsia" w:ascii="仿宋" w:hAnsi="仿宋" w:eastAsia="仿宋" w:cs="仿宋"/>
                        </w:rPr>
                      </w:pPr>
                      <w:r>
                        <w:rPr>
                          <w:rFonts w:hint="eastAsia" w:ascii="仿宋" w:hAnsi="仿宋" w:eastAsia="仿宋" w:cs="仿宋"/>
                        </w:rPr>
                        <w:t>授权委托人身份证复印件反面</w:t>
                      </w:r>
                    </w:p>
                    <w:p/>
                  </w:txbxContent>
                </v:textbox>
              </v:roundrect>
            </w:pict>
          </mc:Fallback>
        </mc:AlternateContent>
      </w:r>
      <w:r>
        <w:rPr>
          <w:rFonts w:hint="eastAsia"/>
          <w:spacing w:val="2"/>
          <w:sz w:val="24"/>
          <w:szCs w:val="24"/>
        </w:rPr>
        <mc:AlternateContent>
          <mc:Choice Requires="wps">
            <w:drawing>
              <wp:anchor distT="0" distB="0" distL="114300" distR="114300" simplePos="0" relativeHeight="251671552"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102" name="流程图: 可选过程 102"/>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71552;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BIyMNYAAAAIAQAADwAAAAAAAAABACAAAAAiAAAAZHJzL2Rvd25yZXYueG1s&#10;UEsBAhQAFAAAAAgAh07iQLc8/P8zAgAAYgQAAA4AAAAAAAAAAQAgAAAAJQEAAGRycy9lMm9Eb2Mu&#10;eG1sUEsFBgAAAAAGAAYAWQEAAMoFA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授权委托人身份证复印件正面</w:t>
                      </w:r>
                    </w:p>
                  </w:txbxContent>
                </v:textbox>
              </v:shape>
            </w:pict>
          </mc:Fallback>
        </mc:AlternateContent>
      </w: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r>
        <w:rPr>
          <w:rFonts w:hint="eastAsia"/>
          <w:spacing w:val="2"/>
          <w:sz w:val="24"/>
          <w:szCs w:val="24"/>
        </w:rPr>
        <mc:AlternateContent>
          <mc:Choice Requires="wps">
            <w:drawing>
              <wp:anchor distT="0" distB="0" distL="114300" distR="114300" simplePos="0" relativeHeight="251673600" behindDoc="0" locked="0" layoutInCell="1" allowOverlap="1">
                <wp:simplePos x="0" y="0"/>
                <wp:positionH relativeFrom="column">
                  <wp:posOffset>17780</wp:posOffset>
                </wp:positionH>
                <wp:positionV relativeFrom="paragraph">
                  <wp:posOffset>29845</wp:posOffset>
                </wp:positionV>
                <wp:extent cx="2555240" cy="1024890"/>
                <wp:effectExtent l="7620" t="7620" r="8890" b="15240"/>
                <wp:wrapNone/>
                <wp:docPr id="104" name="圆角矩形 104"/>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法人身份证复印件正面</w:t>
                            </w:r>
                          </w:p>
                          <w:p/>
                        </w:txbxContent>
                      </wps:txbx>
                      <wps:bodyPr upright="1"/>
                    </wps:wsp>
                  </a:graphicData>
                </a:graphic>
              </wp:anchor>
            </w:drawing>
          </mc:Choice>
          <mc:Fallback>
            <w:pict>
              <v:roundrect id="_x0000_s1026" o:spid="_x0000_s1026" o:spt="2" style="position:absolute;left:0pt;margin-left:1.4pt;margin-top:2.35pt;height:80.7pt;width:201.2pt;z-index:251673600;mso-width-relative:page;mso-height-relative:page;" fillcolor="#FFFFFF" filled="t" stroked="t" coordsize="21600,21600" arcsize="0.166666666666667" o:gfxdata="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q/nuHYAAAABwEAAA8AAAAAAAAAAQAgAAAAIgAAAGRycy9kb3ducmV2LnhtbFBL&#10;AQIUABQAAAAIAIdO4kBfgSvoLwIAAGoEAAAOAAAAAAAAAAEAIAAAACcBAABkcnMvZTJvRG9jLnht&#10;bFBLBQYAAAAABgAGAFkBAADIBQ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法人身份证复印件正面</w:t>
                      </w:r>
                    </w:p>
                    <w:p/>
                  </w:txbxContent>
                </v:textbox>
              </v:roundrect>
            </w:pict>
          </mc:Fallback>
        </mc:AlternateContent>
      </w:r>
      <w:r>
        <w:rPr>
          <w:rFonts w:hint="eastAsia"/>
          <w:spacing w:val="2"/>
          <w:sz w:val="24"/>
          <w:szCs w:val="24"/>
        </w:rPr>
        <mc:AlternateContent>
          <mc:Choice Requires="wps">
            <w:drawing>
              <wp:anchor distT="0" distB="0" distL="114300" distR="114300" simplePos="0" relativeHeight="251674624"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103" name="圆角矩形 10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法人身份证复印件反面</w:t>
                            </w:r>
                          </w:p>
                          <w:p/>
                        </w:txbxContent>
                      </wps:txbx>
                      <wps:bodyPr upright="1"/>
                    </wps:wsp>
                  </a:graphicData>
                </a:graphic>
              </wp:anchor>
            </w:drawing>
          </mc:Choice>
          <mc:Fallback>
            <w:pict>
              <v:roundrect id="_x0000_s1026" o:spid="_x0000_s1026" o:spt="2" style="position:absolute;left:0pt;margin-left:237.65pt;margin-top:4.25pt;height:81.05pt;width:199.65pt;z-index:251674624;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BMzkGbLQIAAGo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Qc0gvaAAAACQEAAA8AAAAAAAAAAQAgAAAAIgAAAGRycy9kb3ducmV2LnhtbFBL&#10;AQIUABQAAAAIAIdO4kBMzkGbLQIAAGoEAAAOAAAAAAAAAAEAIAAAACkBAABkcnMvZTJvRG9jLnht&#10;bFBLBQYAAAAABgAGAFkBAADIBQ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eastAsia" w:ascii="仿宋" w:hAnsi="仿宋" w:eastAsia="仿宋" w:cs="仿宋"/>
                        </w:rPr>
                      </w:pPr>
                      <w:r>
                        <w:rPr>
                          <w:rFonts w:hint="eastAsia" w:ascii="仿宋" w:hAnsi="仿宋" w:eastAsia="仿宋" w:cs="仿宋"/>
                        </w:rPr>
                        <w:t>法人身份证复印件反面</w:t>
                      </w:r>
                    </w:p>
                    <w:p/>
                  </w:txbxContent>
                </v:textbox>
              </v:roundrect>
            </w:pict>
          </mc:Fallback>
        </mc:AlternateContent>
      </w: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p>
    <w:p>
      <w:pPr>
        <w:pStyle w:val="8"/>
        <w:spacing w:before="78" w:line="258" w:lineRule="auto"/>
        <w:ind w:left="505"/>
        <w:rPr>
          <w:rFonts w:hint="eastAsia"/>
          <w:spacing w:val="2"/>
          <w:sz w:val="24"/>
          <w:szCs w:val="24"/>
        </w:rPr>
      </w:pPr>
      <w:r>
        <w:rPr>
          <w:rFonts w:hint="eastAsia"/>
          <w:spacing w:val="2"/>
          <w:sz w:val="24"/>
          <w:szCs w:val="24"/>
        </w:rPr>
        <w:t xml:space="preserve">投标人（盖单位章）; </w:t>
      </w:r>
      <w:r>
        <w:rPr>
          <w:rFonts w:hint="eastAsia"/>
          <w:spacing w:val="2"/>
          <w:sz w:val="24"/>
          <w:szCs w:val="24"/>
          <w:u w:val="single"/>
        </w:rPr>
        <w:t xml:space="preserve">                          </w:t>
      </w:r>
    </w:p>
    <w:p>
      <w:pPr>
        <w:pStyle w:val="8"/>
        <w:spacing w:before="78" w:line="258" w:lineRule="auto"/>
        <w:ind w:left="505"/>
        <w:rPr>
          <w:rFonts w:hint="eastAsia"/>
          <w:spacing w:val="2"/>
          <w:sz w:val="24"/>
          <w:szCs w:val="24"/>
          <w:u w:val="single"/>
        </w:rPr>
      </w:pPr>
      <w:r>
        <w:rPr>
          <w:rFonts w:hint="eastAsia"/>
          <w:spacing w:val="2"/>
          <w:sz w:val="24"/>
          <w:szCs w:val="24"/>
        </w:rPr>
        <w:t>法定代表人（签字或签章）：</w:t>
      </w:r>
      <w:r>
        <w:rPr>
          <w:rFonts w:hint="eastAsia"/>
          <w:spacing w:val="2"/>
          <w:sz w:val="24"/>
          <w:szCs w:val="24"/>
          <w:u w:val="single"/>
        </w:rPr>
        <w:t xml:space="preserve">                     </w:t>
      </w:r>
    </w:p>
    <w:p>
      <w:pPr>
        <w:pStyle w:val="8"/>
        <w:spacing w:before="78" w:line="258" w:lineRule="auto"/>
        <w:ind w:left="505"/>
        <w:rPr>
          <w:rFonts w:hint="eastAsia"/>
          <w:spacing w:val="2"/>
          <w:sz w:val="24"/>
          <w:szCs w:val="24"/>
        </w:rPr>
      </w:pPr>
      <w:r>
        <w:rPr>
          <w:rFonts w:hint="eastAsia"/>
          <w:spacing w:val="2"/>
          <w:sz w:val="24"/>
          <w:szCs w:val="24"/>
        </w:rPr>
        <w:t xml:space="preserve">委托代理人：                                   </w:t>
      </w:r>
    </w:p>
    <w:p>
      <w:pPr>
        <w:pStyle w:val="8"/>
        <w:spacing w:before="78" w:line="258" w:lineRule="auto"/>
        <w:ind w:left="505"/>
        <w:rPr>
          <w:rFonts w:hint="eastAsia"/>
          <w:spacing w:val="2"/>
          <w:sz w:val="24"/>
          <w:szCs w:val="24"/>
          <w:lang w:val="en-US" w:eastAsia="zh-CN"/>
        </w:rPr>
      </w:pPr>
      <w:r>
        <w:rPr>
          <w:rFonts w:hint="eastAsia"/>
          <w:spacing w:val="2"/>
          <w:sz w:val="24"/>
          <w:szCs w:val="24"/>
          <w:lang w:val="en-US" w:eastAsia="zh-CN"/>
        </w:rPr>
        <w:t xml:space="preserve">年   月   日 </w:t>
      </w:r>
    </w:p>
    <w:p>
      <w:pPr>
        <w:pStyle w:val="8"/>
        <w:spacing w:before="78" w:line="258" w:lineRule="auto"/>
        <w:ind w:left="505"/>
        <w:rPr>
          <w:spacing w:val="2"/>
          <w:sz w:val="24"/>
          <w:szCs w:val="24"/>
        </w:rPr>
        <w:sectPr>
          <w:headerReference r:id="rId45" w:type="default"/>
          <w:footerReference r:id="rId46" w:type="default"/>
          <w:pgSz w:w="11905" w:h="16839"/>
          <w:pgMar w:top="1117" w:right="1133" w:bottom="1156" w:left="1104" w:header="878" w:footer="994" w:gutter="0"/>
          <w:pgNumType w:fmt="decimal"/>
          <w:cols w:space="720" w:num="1"/>
        </w:sectPr>
      </w:pPr>
    </w:p>
    <w:p>
      <w:pPr>
        <w:numPr>
          <w:ilvl w:val="0"/>
          <w:numId w:val="3"/>
        </w:numPr>
        <w:spacing w:line="245" w:lineRule="auto"/>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提供 2022 年度的财务审计报告（成立不足一年的企业提供有效银行资信证明）;</w:t>
      </w:r>
    </w:p>
    <w:p>
      <w:pPr>
        <w:pStyle w:val="4"/>
        <w:numPr>
          <w:ilvl w:val="0"/>
          <w:numId w:val="0"/>
        </w:numPr>
        <w:rPr>
          <w:rFonts w:hint="eastAsia"/>
          <w:lang w:val="en-US" w:eastAsia="zh-CN"/>
        </w:rPr>
      </w:pPr>
    </w:p>
    <w:p>
      <w:pPr>
        <w:numPr>
          <w:ilvl w:val="0"/>
          <w:numId w:val="3"/>
        </w:numPr>
        <w:spacing w:line="245" w:lineRule="auto"/>
        <w:ind w:left="0" w:leftChars="0" w:firstLine="0" w:firstLineChars="0"/>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提供依法缴纳近六个月任意一个月社会保险的凭据；</w:t>
      </w:r>
    </w:p>
    <w:p>
      <w:pPr>
        <w:pStyle w:val="4"/>
        <w:numPr>
          <w:ilvl w:val="0"/>
          <w:numId w:val="0"/>
        </w:numPr>
        <w:ind w:leftChars="0"/>
        <w:rPr>
          <w:rFonts w:hint="eastAsia"/>
          <w:lang w:val="en-US" w:eastAsia="zh-CN"/>
        </w:rPr>
      </w:pPr>
    </w:p>
    <w:p>
      <w:pPr>
        <w:numPr>
          <w:ilvl w:val="0"/>
          <w:numId w:val="3"/>
        </w:numPr>
        <w:spacing w:line="245" w:lineRule="auto"/>
        <w:ind w:left="0" w:leftChars="0" w:firstLine="0" w:firstLineChars="0"/>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提供税务部门出具的近六个月任意一个月的完税证明；</w:t>
      </w:r>
    </w:p>
    <w:p>
      <w:pPr>
        <w:pStyle w:val="4"/>
        <w:numPr>
          <w:ilvl w:val="0"/>
          <w:numId w:val="0"/>
        </w:numPr>
        <w:ind w:leftChars="0"/>
        <w:rPr>
          <w:rFonts w:hint="eastAsia"/>
          <w:lang w:val="en-US" w:eastAsia="zh-CN"/>
        </w:rPr>
      </w:pPr>
    </w:p>
    <w:p>
      <w:pPr>
        <w:numPr>
          <w:ilvl w:val="0"/>
          <w:numId w:val="3"/>
        </w:numPr>
        <w:spacing w:line="245" w:lineRule="auto"/>
        <w:ind w:left="0" w:leftChars="0" w:firstLine="0" w:firstLineChars="0"/>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参加政府采购活动前 3 年内在经营活动中没有重大违法违规记录的书面声明；</w:t>
      </w:r>
    </w:p>
    <w:p>
      <w:pPr>
        <w:pStyle w:val="4"/>
        <w:numPr>
          <w:ilvl w:val="0"/>
          <w:numId w:val="0"/>
        </w:numPr>
        <w:ind w:leftChars="0"/>
        <w:rPr>
          <w:rFonts w:hint="eastAsia"/>
          <w:lang w:val="en-US" w:eastAsia="zh-CN"/>
        </w:rPr>
      </w:pPr>
    </w:p>
    <w:p>
      <w:pPr>
        <w:spacing w:line="245" w:lineRule="auto"/>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5"/>
          <w:kern w:val="0"/>
          <w:sz w:val="28"/>
          <w:szCs w:val="28"/>
          <w:lang w:val="en-US" w:eastAsia="zh-CN" w:bidi="ar-SA"/>
          <w14:textOutline w14:w="5103" w14:cap="sq" w14:cmpd="sng">
            <w14:solidFill>
              <w14:srgbClr w14:val="000000"/>
            </w14:solidFill>
            <w14:prstDash w14:val="solid"/>
            <w14:bevel/>
          </w14:textOutline>
        </w:rPr>
        <w:t>（8）提供针对本次项目《反商业贿赂承诺书》；</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8"/>
        <w:spacing w:before="113" w:line="226" w:lineRule="auto"/>
        <w:ind w:firstLine="300" w:firstLineChars="100"/>
        <w:rPr>
          <w:spacing w:val="10"/>
          <w:sz w:val="28"/>
          <w:szCs w:val="28"/>
          <w14:textOutline w14:w="6537" w14:cap="sq" w14:cmpd="sng">
            <w14:solidFill>
              <w14:srgbClr w14:val="000000"/>
            </w14:solidFill>
            <w14:prstDash w14:val="solid"/>
            <w14:bevel/>
          </w14:textOutline>
        </w:rPr>
      </w:pPr>
    </w:p>
    <w:p>
      <w:pPr>
        <w:pStyle w:val="8"/>
        <w:spacing w:before="91" w:line="223" w:lineRule="auto"/>
        <w:ind w:firstLine="580" w:firstLineChars="200"/>
        <w:jc w:val="both"/>
        <w:rPr>
          <w:spacing w:val="5"/>
          <w:sz w:val="28"/>
          <w:szCs w:val="28"/>
          <w14:textOutline w14:w="5103" w14:cap="sq" w14:cmpd="sng">
            <w14:solidFill>
              <w14:srgbClr w14:val="000000"/>
            </w14:solidFill>
            <w14:prstDash w14:val="solid"/>
            <w14:bevel/>
          </w14:textOutline>
        </w:rPr>
      </w:pPr>
      <w:r>
        <w:rPr>
          <w:spacing w:val="5"/>
          <w:sz w:val="28"/>
          <w:szCs w:val="28"/>
          <w14:textOutline w14:w="5103" w14:cap="sq" w14:cmpd="sng">
            <w14:solidFill>
              <w14:srgbClr w14:val="000000"/>
            </w14:solidFill>
            <w14:prstDash w14:val="solid"/>
            <w14:bevel/>
          </w14:textOutline>
        </w:rPr>
        <w:t>(</w:t>
      </w:r>
      <w:r>
        <w:rPr>
          <w:rFonts w:hint="eastAsia"/>
          <w:spacing w:val="5"/>
          <w:sz w:val="28"/>
          <w:szCs w:val="28"/>
          <w:lang w:val="en-US" w:eastAsia="zh-CN"/>
          <w14:textOutline w14:w="5103" w14:cap="sq" w14:cmpd="sng">
            <w14:solidFill>
              <w14:srgbClr w14:val="000000"/>
            </w14:solidFill>
            <w14:prstDash w14:val="solid"/>
            <w14:bevel/>
          </w14:textOutline>
        </w:rPr>
        <w:t>9</w:t>
      </w:r>
      <w:r>
        <w:rPr>
          <w:spacing w:val="5"/>
          <w:sz w:val="28"/>
          <w:szCs w:val="28"/>
          <w14:textOutline w14:w="5103" w14:cap="sq" w14:cmpd="sng">
            <w14:solidFill>
              <w14:srgbClr w14:val="000000"/>
            </w14:solidFill>
            <w14:prstDash w14:val="solid"/>
            <w14:bevel/>
          </w14:textOutline>
        </w:rPr>
        <w:t>)</w:t>
      </w:r>
      <w:r>
        <w:rPr>
          <w:rFonts w:hint="eastAsia"/>
          <w:spacing w:val="5"/>
          <w:sz w:val="28"/>
          <w:szCs w:val="28"/>
          <w:lang w:val="en-US" w:eastAsia="zh-CN"/>
          <w14:textOutline w14:w="5103" w14:cap="sq" w14:cmpd="sng">
            <w14:solidFill>
              <w14:srgbClr w14:val="000000"/>
            </w14:solidFill>
            <w14:prstDash w14:val="solid"/>
            <w14:bevel/>
          </w14:textOutline>
        </w:rPr>
        <w:t>投标保证金缴纳依据（汇款凭证）或保函等票据</w:t>
      </w:r>
    </w:p>
    <w:p>
      <w:pPr>
        <w:spacing w:before="37"/>
      </w:pPr>
    </w:p>
    <w:p>
      <w:pPr>
        <w:spacing w:before="37"/>
      </w:pPr>
    </w:p>
    <w:p>
      <w:pPr>
        <w:spacing w:before="37"/>
      </w:pPr>
    </w:p>
    <w:p>
      <w:pPr>
        <w:rPr>
          <w:rFonts w:ascii="Arial"/>
          <w:sz w:val="21"/>
        </w:rPr>
      </w:pPr>
    </w:p>
    <w:p>
      <w:pPr>
        <w:pStyle w:val="8"/>
        <w:spacing w:before="2" w:line="222" w:lineRule="auto"/>
        <w:ind w:left="305"/>
        <w:rPr>
          <w:spacing w:val="-3"/>
          <w:sz w:val="28"/>
          <w:szCs w:val="28"/>
          <w14:textOutline w14:w="5103" w14:cap="sq" w14:cmpd="sng">
            <w14:solidFill>
              <w14:srgbClr w14:val="000000"/>
            </w14:solidFill>
            <w14:prstDash w14:val="solid"/>
            <w14:bevel/>
          </w14:textOutline>
        </w:rPr>
      </w:pPr>
    </w:p>
    <w:tbl>
      <w:tblPr>
        <w:tblStyle w:val="18"/>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trPr>
        <w:tc>
          <w:tcPr>
            <w:tcW w:w="7879" w:type="dxa"/>
            <w:noWrap w:val="0"/>
            <w:vAlign w:val="top"/>
          </w:tcPr>
          <w:p>
            <w:pPr>
              <w:shd w:val="clear" w:color="auto" w:fill="auto"/>
              <w:rPr>
                <w:rFonts w:hint="eastAsia" w:ascii="宋体" w:hAnsi="宋体" w:eastAsia="宋体" w:cs="宋体"/>
                <w:b w:val="0"/>
                <w:bCs/>
                <w:color w:val="auto"/>
                <w:sz w:val="30"/>
                <w:szCs w:val="30"/>
                <w:highlight w:val="none"/>
              </w:rPr>
            </w:pPr>
          </w:p>
          <w:p>
            <w:pPr>
              <w:shd w:val="clear" w:color="auto" w:fill="auto"/>
              <w:jc w:val="center"/>
              <w:rPr>
                <w:rFonts w:hint="eastAsia" w:ascii="宋体" w:hAnsi="宋体" w:eastAsia="宋体" w:cs="宋体"/>
                <w:b w:val="0"/>
                <w:bCs/>
                <w:color w:val="auto"/>
                <w:sz w:val="30"/>
                <w:szCs w:val="30"/>
                <w:highlight w:val="none"/>
                <w:lang w:val="en-US" w:eastAsia="zh-CN"/>
              </w:rPr>
            </w:pPr>
          </w:p>
          <w:p>
            <w:pPr>
              <w:shd w:val="clear" w:color="auto" w:fill="auto"/>
              <w:jc w:val="center"/>
              <w:rPr>
                <w:rFonts w:hint="eastAsia" w:ascii="宋体" w:hAnsi="宋体" w:eastAsia="宋体" w:cs="宋体"/>
                <w:b w:val="0"/>
                <w:bCs/>
                <w:color w:val="auto"/>
                <w:sz w:val="30"/>
                <w:szCs w:val="30"/>
                <w:highlight w:val="none"/>
                <w:lang w:val="en-US" w:eastAsia="zh-CN"/>
              </w:rPr>
            </w:pPr>
          </w:p>
          <w:p>
            <w:pPr>
              <w:shd w:val="clear" w:color="auto" w:fill="auto"/>
              <w:jc w:val="center"/>
              <w:rPr>
                <w:rFonts w:hint="default" w:ascii="宋体" w:hAnsi="宋体" w:eastAsia="宋体" w:cs="宋体"/>
                <w:b w:val="0"/>
                <w:bCs/>
                <w:color w:val="auto"/>
                <w:sz w:val="30"/>
                <w:szCs w:val="30"/>
                <w:highlight w:val="none"/>
                <w:lang w:val="en-US" w:eastAsia="zh-CN"/>
              </w:rPr>
            </w:pPr>
            <w:r>
              <w:rPr>
                <w:rFonts w:hint="eastAsia" w:ascii="宋体" w:hAnsi="宋体" w:eastAsia="宋体" w:cs="宋体"/>
                <w:b w:val="0"/>
                <w:bCs/>
                <w:color w:val="auto"/>
                <w:sz w:val="30"/>
                <w:szCs w:val="30"/>
                <w:highlight w:val="none"/>
                <w:lang w:val="en-US" w:eastAsia="zh-CN"/>
              </w:rPr>
              <w:t>投标保证金缴纳凭证或保函</w:t>
            </w:r>
          </w:p>
          <w:p>
            <w:pPr>
              <w:shd w:val="clear" w:color="auto" w:fill="auto"/>
              <w:jc w:val="center"/>
              <w:rPr>
                <w:rFonts w:hint="eastAsia" w:ascii="宋体" w:hAnsi="宋体" w:eastAsia="宋体" w:cs="宋体"/>
                <w:b w:val="0"/>
                <w:bCs/>
                <w:color w:val="auto"/>
                <w:sz w:val="30"/>
                <w:szCs w:val="30"/>
                <w:highlight w:val="none"/>
              </w:rPr>
            </w:pPr>
          </w:p>
          <w:p>
            <w:pPr>
              <w:shd w:val="clear" w:color="auto" w:fill="auto"/>
              <w:jc w:val="both"/>
              <w:rPr>
                <w:rFonts w:hint="eastAsia" w:ascii="宋体" w:hAnsi="宋体" w:eastAsia="宋体" w:cs="宋体"/>
                <w:b w:val="0"/>
                <w:bCs/>
                <w:color w:val="auto"/>
                <w:sz w:val="30"/>
                <w:szCs w:val="30"/>
                <w:highlight w:val="none"/>
              </w:rPr>
            </w:pPr>
          </w:p>
        </w:tc>
      </w:tr>
    </w:tbl>
    <w:p>
      <w:pPr>
        <w:rPr>
          <w:rFonts w:ascii="Arial" w:hAnsi="Arial" w:eastAsia="Arial" w:cs="Arial"/>
          <w:sz w:val="21"/>
          <w:szCs w:val="21"/>
        </w:rPr>
        <w:sectPr>
          <w:headerReference r:id="rId47" w:type="default"/>
          <w:footerReference r:id="rId48" w:type="default"/>
          <w:pgSz w:w="11905" w:h="16839"/>
          <w:pgMar w:top="1117" w:right="1133" w:bottom="1156" w:left="1134" w:header="878" w:footer="994" w:gutter="0"/>
          <w:pgNumType w:fmt="decimal"/>
          <w:cols w:space="720" w:num="1"/>
        </w:sectPr>
      </w:pPr>
    </w:p>
    <w:p>
      <w:pPr>
        <w:pStyle w:val="17"/>
        <w:ind w:left="0" w:leftChars="0" w:firstLine="0" w:firstLineChars="0"/>
        <w:rPr>
          <w:sz w:val="24"/>
          <w:szCs w:val="24"/>
        </w:rPr>
      </w:pPr>
    </w:p>
    <w:p>
      <w:pPr>
        <w:rPr>
          <w:rFonts w:hint="eastAsia" w:ascii="仿宋" w:hAnsi="仿宋" w:eastAsia="仿宋" w:cs="仿宋"/>
          <w:sz w:val="24"/>
          <w:szCs w:val="24"/>
        </w:rPr>
      </w:pPr>
    </w:p>
    <w:p>
      <w:pPr>
        <w:spacing w:line="339" w:lineRule="auto"/>
        <w:rPr>
          <w:rFonts w:ascii="Arial"/>
          <w:sz w:val="21"/>
        </w:rPr>
      </w:pPr>
    </w:p>
    <w:p>
      <w:pPr>
        <w:pStyle w:val="8"/>
        <w:spacing w:before="114" w:line="226" w:lineRule="auto"/>
        <w:ind w:left="795"/>
        <w:rPr>
          <w:sz w:val="35"/>
          <w:szCs w:val="35"/>
        </w:rPr>
      </w:pPr>
      <w:r>
        <w:rPr>
          <w:spacing w:val="7"/>
          <w:sz w:val="35"/>
          <w:szCs w:val="35"/>
          <w14:textOutline w14:w="6537" w14:cap="sq" w14:cmpd="sng">
            <w14:solidFill>
              <w14:srgbClr w14:val="000000"/>
            </w14:solidFill>
            <w14:prstDash w14:val="solid"/>
            <w14:bevel/>
          </w14:textOutline>
        </w:rPr>
        <w:t>(</w:t>
      </w:r>
      <w:r>
        <w:rPr>
          <w:rFonts w:hint="eastAsia"/>
          <w:spacing w:val="7"/>
          <w:sz w:val="35"/>
          <w:szCs w:val="35"/>
          <w:lang w:val="en-US" w:eastAsia="zh-CN"/>
          <w14:textOutline w14:w="6537" w14:cap="sq" w14:cmpd="sng">
            <w14:solidFill>
              <w14:srgbClr w14:val="000000"/>
            </w14:solidFill>
            <w14:prstDash w14:val="solid"/>
            <w14:bevel/>
          </w14:textOutline>
        </w:rPr>
        <w:t>10</w:t>
      </w:r>
      <w:r>
        <w:rPr>
          <w:spacing w:val="7"/>
          <w:sz w:val="35"/>
          <w:szCs w:val="35"/>
          <w14:textOutline w14:w="6537" w14:cap="sq" w14:cmpd="sng">
            <w14:solidFill>
              <w14:srgbClr w14:val="000000"/>
            </w14:solidFill>
            <w14:prstDash w14:val="solid"/>
            <w14:bevel/>
          </w14:textOutline>
        </w:rPr>
        <w:t>)投标人须知资料表要求的其他资格证明文件</w:t>
      </w:r>
    </w:p>
    <w:p>
      <w:pPr>
        <w:spacing w:line="226" w:lineRule="auto"/>
        <w:rPr>
          <w:sz w:val="35"/>
          <w:szCs w:val="35"/>
        </w:rPr>
        <w:sectPr>
          <w:headerReference r:id="rId49" w:type="default"/>
          <w:footerReference r:id="rId50" w:type="default"/>
          <w:pgSz w:w="11905" w:h="16839"/>
          <w:pgMar w:top="1117" w:right="1083" w:bottom="1156" w:left="1082" w:header="878" w:footer="994" w:gutter="0"/>
          <w:pgNumType w:fmt="decimal"/>
          <w:cols w:space="720" w:num="1"/>
        </w:sectPr>
      </w:pPr>
    </w:p>
    <w:p>
      <w:pPr>
        <w:spacing w:line="256" w:lineRule="auto"/>
        <w:rPr>
          <w:rFonts w:ascii="Arial"/>
          <w:sz w:val="21"/>
        </w:rPr>
      </w:pPr>
    </w:p>
    <w:p>
      <w:pPr>
        <w:pStyle w:val="8"/>
        <w:spacing w:before="101" w:line="228" w:lineRule="auto"/>
        <w:ind w:left="34"/>
      </w:pPr>
      <w:r>
        <w:rPr>
          <w:spacing w:val="3"/>
        </w:rPr>
        <w:t>第二部分</w:t>
      </w:r>
      <w:r>
        <w:rPr>
          <w:spacing w:val="25"/>
        </w:rPr>
        <w:t xml:space="preserve">  </w:t>
      </w:r>
      <w:r>
        <w:rPr>
          <w:spacing w:val="3"/>
        </w:rPr>
        <w:t>商务及技术文件</w:t>
      </w:r>
    </w:p>
    <w:p>
      <w:pPr>
        <w:spacing w:line="311" w:lineRule="auto"/>
        <w:rPr>
          <w:rFonts w:ascii="Arial"/>
          <w:sz w:val="21"/>
        </w:rPr>
      </w:pPr>
    </w:p>
    <w:p>
      <w:pPr>
        <w:pStyle w:val="8"/>
        <w:spacing w:before="78" w:line="222" w:lineRule="auto"/>
        <w:ind w:left="503"/>
        <w:rPr>
          <w:sz w:val="24"/>
          <w:szCs w:val="24"/>
        </w:rPr>
      </w:pPr>
      <w:r>
        <w:rPr>
          <w:spacing w:val="-6"/>
          <w:sz w:val="24"/>
          <w:szCs w:val="24"/>
        </w:rPr>
        <w:t>1、投标书（附件</w:t>
      </w:r>
      <w:r>
        <w:rPr>
          <w:spacing w:val="-28"/>
          <w:sz w:val="24"/>
          <w:szCs w:val="24"/>
        </w:rPr>
        <w:t xml:space="preserve"> </w:t>
      </w:r>
      <w:r>
        <w:rPr>
          <w:spacing w:val="-6"/>
          <w:sz w:val="24"/>
          <w:szCs w:val="24"/>
        </w:rPr>
        <w:t>1）</w:t>
      </w:r>
    </w:p>
    <w:p>
      <w:pPr>
        <w:pStyle w:val="8"/>
        <w:spacing w:before="210" w:line="499" w:lineRule="exact"/>
        <w:ind w:left="488"/>
        <w:rPr>
          <w:sz w:val="24"/>
          <w:szCs w:val="24"/>
        </w:rPr>
      </w:pPr>
      <w:r>
        <w:rPr>
          <w:spacing w:val="-2"/>
          <w:position w:val="19"/>
          <w:sz w:val="24"/>
          <w:szCs w:val="24"/>
        </w:rPr>
        <w:t>2、投标分项报价表（附件</w:t>
      </w:r>
      <w:r>
        <w:rPr>
          <w:spacing w:val="-45"/>
          <w:position w:val="19"/>
          <w:sz w:val="24"/>
          <w:szCs w:val="24"/>
        </w:rPr>
        <w:t xml:space="preserve"> </w:t>
      </w:r>
      <w:r>
        <w:rPr>
          <w:spacing w:val="-2"/>
          <w:position w:val="19"/>
          <w:sz w:val="24"/>
          <w:szCs w:val="24"/>
        </w:rPr>
        <w:t>2）</w:t>
      </w:r>
    </w:p>
    <w:p>
      <w:pPr>
        <w:pStyle w:val="8"/>
        <w:spacing w:before="1" w:line="220" w:lineRule="auto"/>
        <w:ind w:left="490"/>
        <w:rPr>
          <w:sz w:val="24"/>
          <w:szCs w:val="24"/>
        </w:rPr>
      </w:pPr>
      <w:r>
        <w:rPr>
          <w:spacing w:val="-2"/>
          <w:sz w:val="24"/>
          <w:szCs w:val="24"/>
        </w:rPr>
        <w:t>3、货物说明一览表（附件</w:t>
      </w:r>
      <w:r>
        <w:rPr>
          <w:spacing w:val="-47"/>
          <w:sz w:val="24"/>
          <w:szCs w:val="24"/>
        </w:rPr>
        <w:t xml:space="preserve"> </w:t>
      </w:r>
      <w:r>
        <w:rPr>
          <w:spacing w:val="-2"/>
          <w:sz w:val="24"/>
          <w:szCs w:val="24"/>
        </w:rPr>
        <w:t>3）</w:t>
      </w:r>
    </w:p>
    <w:p>
      <w:pPr>
        <w:pStyle w:val="8"/>
        <w:spacing w:before="214" w:line="222" w:lineRule="auto"/>
        <w:ind w:left="484"/>
        <w:rPr>
          <w:sz w:val="24"/>
          <w:szCs w:val="24"/>
        </w:rPr>
      </w:pPr>
      <w:r>
        <w:rPr>
          <w:spacing w:val="-2"/>
          <w:sz w:val="24"/>
          <w:szCs w:val="24"/>
        </w:rPr>
        <w:t>4、技术规格偏离表（附件</w:t>
      </w:r>
      <w:r>
        <w:rPr>
          <w:spacing w:val="-41"/>
          <w:sz w:val="24"/>
          <w:szCs w:val="24"/>
        </w:rPr>
        <w:t xml:space="preserve"> </w:t>
      </w:r>
      <w:r>
        <w:rPr>
          <w:spacing w:val="-2"/>
          <w:sz w:val="24"/>
          <w:szCs w:val="24"/>
        </w:rPr>
        <w:t>4）</w:t>
      </w:r>
    </w:p>
    <w:p>
      <w:pPr>
        <w:pStyle w:val="8"/>
        <w:spacing w:before="211" w:line="222" w:lineRule="auto"/>
        <w:ind w:left="490"/>
        <w:rPr>
          <w:sz w:val="24"/>
          <w:szCs w:val="24"/>
        </w:rPr>
      </w:pPr>
      <w:r>
        <w:rPr>
          <w:spacing w:val="-2"/>
          <w:sz w:val="24"/>
          <w:szCs w:val="24"/>
        </w:rPr>
        <w:t>5、商务条款偏离表（附件</w:t>
      </w:r>
      <w:r>
        <w:rPr>
          <w:spacing w:val="-47"/>
          <w:sz w:val="24"/>
          <w:szCs w:val="24"/>
        </w:rPr>
        <w:t xml:space="preserve"> </w:t>
      </w:r>
      <w:r>
        <w:rPr>
          <w:spacing w:val="-2"/>
          <w:sz w:val="24"/>
          <w:szCs w:val="24"/>
        </w:rPr>
        <w:t>5）</w:t>
      </w:r>
    </w:p>
    <w:p>
      <w:pPr>
        <w:pStyle w:val="8"/>
        <w:spacing w:before="210" w:line="221" w:lineRule="auto"/>
        <w:ind w:left="487"/>
        <w:rPr>
          <w:rFonts w:hint="default" w:eastAsia="仿宋"/>
          <w:spacing w:val="-1"/>
          <w:sz w:val="24"/>
          <w:szCs w:val="24"/>
          <w:lang w:val="en-US" w:eastAsia="zh-CN"/>
        </w:rPr>
      </w:pPr>
      <w:r>
        <w:rPr>
          <w:spacing w:val="-1"/>
          <w:sz w:val="24"/>
          <w:szCs w:val="24"/>
        </w:rPr>
        <w:t>6、投标人关联单位的说明</w:t>
      </w:r>
      <w:r>
        <w:rPr>
          <w:rFonts w:hint="eastAsia"/>
          <w:spacing w:val="-1"/>
          <w:sz w:val="24"/>
          <w:szCs w:val="24"/>
          <w:lang w:eastAsia="zh-CN"/>
        </w:rPr>
        <w:t>（</w:t>
      </w:r>
      <w:r>
        <w:rPr>
          <w:rFonts w:hint="eastAsia"/>
          <w:spacing w:val="-1"/>
          <w:sz w:val="24"/>
          <w:szCs w:val="24"/>
          <w:lang w:val="en-US" w:eastAsia="zh-CN"/>
        </w:rPr>
        <w:t>附件6）</w:t>
      </w:r>
    </w:p>
    <w:p>
      <w:pPr>
        <w:pStyle w:val="8"/>
        <w:spacing w:before="210" w:line="221" w:lineRule="auto"/>
        <w:ind w:left="487"/>
        <w:rPr>
          <w:rFonts w:hint="default" w:eastAsia="宋体"/>
          <w:lang w:val="en-US" w:eastAsia="zh-CN"/>
        </w:rPr>
      </w:pPr>
      <w:r>
        <w:rPr>
          <w:rFonts w:hint="eastAsia"/>
          <w:spacing w:val="-1"/>
          <w:sz w:val="24"/>
          <w:szCs w:val="24"/>
          <w:lang w:val="en-US" w:eastAsia="zh-CN"/>
        </w:rPr>
        <w:t>7、中小企业声明函（附件7）</w:t>
      </w:r>
    </w:p>
    <w:p>
      <w:pPr>
        <w:pStyle w:val="8"/>
        <w:spacing w:before="213" w:line="220" w:lineRule="auto"/>
        <w:ind w:left="486"/>
        <w:rPr>
          <w:sz w:val="24"/>
          <w:szCs w:val="24"/>
        </w:rPr>
      </w:pPr>
      <w:r>
        <w:rPr>
          <w:rFonts w:hint="eastAsia"/>
          <w:spacing w:val="-1"/>
          <w:sz w:val="24"/>
          <w:szCs w:val="24"/>
          <w:lang w:val="en-US" w:eastAsia="zh-CN"/>
        </w:rPr>
        <w:t>8</w:t>
      </w:r>
      <w:r>
        <w:rPr>
          <w:spacing w:val="-1"/>
          <w:sz w:val="24"/>
          <w:szCs w:val="24"/>
        </w:rPr>
        <w:t>、评分标准和细则中技术部分证明材料（格式自拟）</w:t>
      </w:r>
    </w:p>
    <w:p>
      <w:pPr>
        <w:pStyle w:val="8"/>
        <w:spacing w:before="215" w:line="220" w:lineRule="auto"/>
        <w:ind w:left="503"/>
        <w:rPr>
          <w:sz w:val="24"/>
          <w:szCs w:val="24"/>
        </w:rPr>
      </w:pPr>
      <w:r>
        <w:rPr>
          <w:rFonts w:hint="eastAsia"/>
          <w:spacing w:val="-1"/>
          <w:sz w:val="24"/>
          <w:szCs w:val="24"/>
          <w:lang w:val="en-US" w:eastAsia="zh-CN"/>
        </w:rPr>
        <w:t>9</w:t>
      </w:r>
      <w:r>
        <w:rPr>
          <w:spacing w:val="-1"/>
          <w:sz w:val="24"/>
          <w:szCs w:val="24"/>
        </w:rPr>
        <w:t>、评分标准和细则中商务部分证明材料（格式</w:t>
      </w:r>
      <w:r>
        <w:rPr>
          <w:spacing w:val="-2"/>
          <w:sz w:val="24"/>
          <w:szCs w:val="24"/>
        </w:rPr>
        <w:t>自拟）</w:t>
      </w:r>
    </w:p>
    <w:p>
      <w:pPr>
        <w:pStyle w:val="8"/>
        <w:spacing w:before="214" w:line="220" w:lineRule="auto"/>
        <w:ind w:left="503"/>
        <w:rPr>
          <w:sz w:val="24"/>
          <w:szCs w:val="24"/>
        </w:rPr>
      </w:pPr>
      <w:r>
        <w:rPr>
          <w:rFonts w:hint="eastAsia"/>
          <w:spacing w:val="-1"/>
          <w:sz w:val="24"/>
          <w:szCs w:val="24"/>
          <w:lang w:val="en-US" w:eastAsia="zh-CN"/>
        </w:rPr>
        <w:t>10</w:t>
      </w:r>
      <w:r>
        <w:rPr>
          <w:spacing w:val="-1"/>
          <w:sz w:val="24"/>
          <w:szCs w:val="24"/>
        </w:rPr>
        <w:t>、投标人认为有必要提供的其他证明材料（格式自</w:t>
      </w:r>
      <w:r>
        <w:rPr>
          <w:spacing w:val="-2"/>
          <w:sz w:val="24"/>
          <w:szCs w:val="24"/>
        </w:rPr>
        <w:t>拟）</w:t>
      </w:r>
    </w:p>
    <w:p>
      <w:pPr>
        <w:spacing w:line="220" w:lineRule="auto"/>
        <w:rPr>
          <w:sz w:val="24"/>
          <w:szCs w:val="24"/>
        </w:rPr>
        <w:sectPr>
          <w:footerReference r:id="rId51" w:type="default"/>
          <w:pgSz w:w="11905" w:h="16839"/>
          <w:pgMar w:top="1117" w:right="1083" w:bottom="1156" w:left="1082" w:header="878" w:footer="994" w:gutter="0"/>
          <w:pgNumType w:fmt="decimal"/>
          <w:cols w:space="720" w:num="1"/>
        </w:sectPr>
      </w:pPr>
    </w:p>
    <w:p>
      <w:pPr>
        <w:spacing w:line="280" w:lineRule="auto"/>
        <w:rPr>
          <w:rFonts w:hint="eastAsia" w:ascii="仿宋" w:hAnsi="仿宋" w:eastAsia="仿宋" w:cs="仿宋"/>
          <w:sz w:val="21"/>
          <w:lang w:val="en-US" w:eastAsia="zh-CN"/>
        </w:rPr>
      </w:pPr>
      <w:r>
        <w:rPr>
          <w:rFonts w:hint="eastAsia" w:ascii="仿宋" w:hAnsi="仿宋" w:eastAsia="仿宋" w:cs="仿宋"/>
          <w:sz w:val="21"/>
          <w:lang w:eastAsia="zh-CN"/>
        </w:rPr>
        <w:t>（</w:t>
      </w:r>
      <w:r>
        <w:rPr>
          <w:rFonts w:hint="eastAsia" w:ascii="仿宋" w:hAnsi="仿宋" w:eastAsia="仿宋" w:cs="仿宋"/>
          <w:sz w:val="21"/>
          <w:lang w:val="en-US" w:eastAsia="zh-CN"/>
        </w:rPr>
        <w:t>附件1）</w:t>
      </w:r>
    </w:p>
    <w:p>
      <w:pPr>
        <w:pStyle w:val="8"/>
        <w:numPr>
          <w:ilvl w:val="0"/>
          <w:numId w:val="0"/>
        </w:numPr>
        <w:kinsoku w:val="0"/>
        <w:overflowPunct w:val="0"/>
        <w:spacing w:before="130" w:line="355" w:lineRule="auto"/>
        <w:ind w:right="7"/>
        <w:jc w:val="center"/>
        <w:outlineLvl w:val="1"/>
        <w:rPr>
          <w:rFonts w:hint="eastAsia" w:ascii="仿宋" w:hAnsi="仿宋" w:eastAsia="仿宋" w:cs="仿宋"/>
          <w:b/>
          <w:bCs/>
          <w:color w:val="auto"/>
          <w:sz w:val="36"/>
          <w:szCs w:val="36"/>
        </w:rPr>
      </w:pPr>
      <w:bookmarkStart w:id="8" w:name="_Toc19022"/>
      <w:r>
        <w:rPr>
          <w:rFonts w:hint="eastAsia" w:cs="仿宋"/>
          <w:b/>
          <w:bCs/>
          <w:color w:val="auto"/>
          <w:sz w:val="36"/>
          <w:szCs w:val="36"/>
          <w:lang w:val="en-US" w:eastAsia="zh-CN"/>
        </w:rPr>
        <w:t>1</w:t>
      </w:r>
      <w:r>
        <w:rPr>
          <w:rFonts w:hint="eastAsia" w:ascii="仿宋" w:hAnsi="仿宋" w:eastAsia="仿宋" w:cs="仿宋"/>
          <w:b/>
          <w:bCs/>
          <w:color w:val="auto"/>
          <w:sz w:val="36"/>
          <w:szCs w:val="36"/>
        </w:rPr>
        <w:t>、投标函</w:t>
      </w:r>
      <w:bookmarkEnd w:id="8"/>
    </w:p>
    <w:p>
      <w:pPr>
        <w:widowControl w:val="0"/>
        <w:adjustRightInd/>
        <w:snapToGrid/>
        <w:spacing w:line="440" w:lineRule="exact"/>
        <w:ind w:firstLine="480" w:firstLineChars="200"/>
        <w:jc w:val="both"/>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pPr>
        <w:widowControl w:val="0"/>
        <w:adjustRightInd/>
        <w:snapToGrid/>
        <w:spacing w:line="440" w:lineRule="exact"/>
        <w:ind w:firstLine="480" w:firstLineChars="200"/>
        <w:jc w:val="both"/>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lang w:eastAsia="zh-CN"/>
        </w:rPr>
        <w:t>磋商文件</w:t>
      </w:r>
      <w:r>
        <w:rPr>
          <w:rFonts w:hint="eastAsia" w:ascii="仿宋" w:hAnsi="仿宋" w:eastAsia="仿宋" w:cs="仿宋"/>
          <w:color w:val="auto"/>
          <w:kern w:val="0"/>
          <w:sz w:val="24"/>
        </w:rPr>
        <w:t>的全部内容。</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的所有内容，包括澄清、修改文件（如果有）和所有已提供的参考资料以及有关附件，我方完全明白并认为此</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没有倾向性，也不存在排斥潜在报价投标人的内容，我方同意</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的相关条款，放弃对</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提出误解和质疑的一切权力。</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的所有条款要求，并申明如下：</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提供的全部货物与相关服务的投标总价详见《报价一览表》。</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）我方如果中标，将保证履行</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及其澄清、修改文件（如果有）中的全部责任和义务，按质、按量、按期完成《招标内容》及《合同书》中的全部任务。</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）如我方被授予合同，我方承诺支付就本次招标应支付或将支付的中标服务费（详见按</w:t>
      </w:r>
      <w:r>
        <w:rPr>
          <w:rFonts w:hint="eastAsia" w:ascii="仿宋" w:hAnsi="仿宋" w:eastAsia="仿宋" w:cs="仿宋"/>
          <w:color w:val="auto"/>
          <w:kern w:val="0"/>
          <w:sz w:val="24"/>
          <w:lang w:eastAsia="zh-CN"/>
        </w:rPr>
        <w:t>磋商文件</w:t>
      </w:r>
      <w:r>
        <w:rPr>
          <w:rFonts w:hint="eastAsia" w:ascii="仿宋" w:hAnsi="仿宋" w:eastAsia="仿宋" w:cs="仿宋"/>
          <w:color w:val="auto"/>
          <w:kern w:val="0"/>
          <w:sz w:val="24"/>
        </w:rPr>
        <w:t>要求格式填写的《中标服务费支付承诺书》）。</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pPr>
        <w:spacing w:line="48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）我方与其他投标人不存在单位负责人为同一人或者存在直接控股、管理关系。</w:t>
      </w:r>
    </w:p>
    <w:p>
      <w:pPr>
        <w:spacing w:line="480" w:lineRule="exact"/>
        <w:ind w:firstLine="480" w:firstLineChars="200"/>
        <w:outlineLvl w:val="2"/>
        <w:rPr>
          <w:rFonts w:hint="eastAsia" w:ascii="仿宋" w:hAnsi="仿宋" w:eastAsia="仿宋" w:cs="仿宋"/>
          <w:color w:val="auto"/>
          <w:kern w:val="0"/>
          <w:sz w:val="24"/>
        </w:rPr>
      </w:pPr>
      <w:bookmarkStart w:id="9" w:name="_Toc30949"/>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）我方具备《政府采购法》第二十二条规定的条件，承诺如下：</w:t>
      </w:r>
      <w:bookmarkEnd w:id="9"/>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）我方对在本函及</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中所作的所有承诺承担法律责任。</w:t>
      </w:r>
    </w:p>
    <w:p>
      <w:pPr>
        <w:widowControl w:val="0"/>
        <w:adjustRightInd/>
        <w:snapToGrid/>
        <w:spacing w:line="440" w:lineRule="exact"/>
        <w:ind w:firstLine="48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（十）所有与本招标有关的函件请发往下列地址：</w:t>
      </w:r>
    </w:p>
    <w:p>
      <w:pPr>
        <w:widowControl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widowControl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widowControl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widowControl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pPr>
        <w:widowControl w:val="0"/>
        <w:wordWrap w:val="0"/>
        <w:adjustRightInd/>
        <w:snapToGrid/>
        <w:spacing w:line="440" w:lineRule="exact"/>
        <w:ind w:firstLine="48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签章</w:t>
      </w:r>
      <w:r>
        <w:rPr>
          <w:rFonts w:hint="eastAsia" w:ascii="仿宋" w:hAnsi="仿宋" w:eastAsia="仿宋" w:cs="仿宋"/>
          <w:color w:val="auto"/>
          <w:kern w:val="0"/>
          <w:sz w:val="24"/>
        </w:rPr>
        <w:t xml:space="preserve">）  </w:t>
      </w:r>
    </w:p>
    <w:p>
      <w:pPr>
        <w:widowControl w:val="0"/>
        <w:wordWrap w:val="0"/>
        <w:adjustRightInd/>
        <w:snapToGrid/>
        <w:spacing w:line="440" w:lineRule="exact"/>
        <w:ind w:firstLine="48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spacing w:line="280" w:lineRule="auto"/>
        <w:rPr>
          <w:rFonts w:ascii="Arial"/>
          <w:sz w:val="21"/>
        </w:rPr>
      </w:pPr>
      <w:r>
        <w:rPr>
          <w:rFonts w:hint="eastAsia" w:ascii="仿宋" w:hAnsi="仿宋" w:eastAsia="仿宋" w:cs="仿宋"/>
          <w:color w:val="auto"/>
        </w:rPr>
        <w:br w:type="page"/>
      </w:r>
    </w:p>
    <w:p>
      <w:pPr>
        <w:pStyle w:val="8"/>
        <w:spacing w:before="78" w:line="222" w:lineRule="auto"/>
        <w:ind w:left="89"/>
        <w:rPr>
          <w:sz w:val="24"/>
          <w:szCs w:val="24"/>
        </w:rPr>
      </w:pPr>
      <w:r>
        <w:rPr>
          <w:spacing w:val="-7"/>
          <w:sz w:val="24"/>
          <w:szCs w:val="24"/>
        </w:rPr>
        <w:t>（附件</w:t>
      </w:r>
      <w:r>
        <w:rPr>
          <w:spacing w:val="-47"/>
          <w:sz w:val="24"/>
          <w:szCs w:val="24"/>
        </w:rPr>
        <w:t xml:space="preserve"> </w:t>
      </w:r>
      <w:r>
        <w:rPr>
          <w:spacing w:val="-7"/>
          <w:sz w:val="24"/>
          <w:szCs w:val="24"/>
        </w:rPr>
        <w:t>2）</w:t>
      </w:r>
    </w:p>
    <w:p>
      <w:pPr>
        <w:pStyle w:val="8"/>
        <w:spacing w:before="144" w:line="228" w:lineRule="auto"/>
        <w:ind w:left="3505"/>
      </w:pPr>
      <w:r>
        <w:rPr>
          <w:spacing w:val="3"/>
          <w14:textOutline w14:w="5793" w14:cap="sq" w14:cmpd="sng">
            <w14:solidFill>
              <w14:srgbClr w14:val="000000"/>
            </w14:solidFill>
            <w14:prstDash w14:val="solid"/>
            <w14:bevel/>
          </w14:textOutline>
        </w:rPr>
        <w:t>2</w:t>
      </w:r>
      <w:r>
        <w:rPr>
          <w:spacing w:val="56"/>
        </w:rPr>
        <w:t xml:space="preserve"> </w:t>
      </w:r>
      <w:r>
        <w:rPr>
          <w:spacing w:val="3"/>
          <w14:textOutline w14:w="5793" w14:cap="sq" w14:cmpd="sng">
            <w14:solidFill>
              <w14:srgbClr w14:val="000000"/>
            </w14:solidFill>
            <w14:prstDash w14:val="solid"/>
            <w14:bevel/>
          </w14:textOutline>
        </w:rPr>
        <w:t>、投标分项报价表</w:t>
      </w:r>
    </w:p>
    <w:p>
      <w:pPr>
        <w:spacing w:line="360" w:lineRule="auto"/>
        <w:rPr>
          <w:rFonts w:ascii="Arial"/>
          <w:sz w:val="21"/>
        </w:rPr>
      </w:pPr>
    </w:p>
    <w:p>
      <w:pPr>
        <w:pStyle w:val="8"/>
        <w:spacing w:before="78" w:line="221" w:lineRule="auto"/>
        <w:ind w:left="624"/>
        <w:rPr>
          <w:sz w:val="24"/>
          <w:szCs w:val="24"/>
        </w:rPr>
      </w:pPr>
      <w:r>
        <w:rPr>
          <w:spacing w:val="-5"/>
          <w:sz w:val="24"/>
          <w:szCs w:val="24"/>
        </w:rPr>
        <w:t>项目名称:</w:t>
      </w:r>
      <w:r>
        <w:rPr>
          <w:spacing w:val="1"/>
          <w:sz w:val="24"/>
          <w:szCs w:val="24"/>
        </w:rPr>
        <w:t xml:space="preserve">                    </w:t>
      </w:r>
      <w:r>
        <w:rPr>
          <w:sz w:val="24"/>
          <w:szCs w:val="24"/>
        </w:rPr>
        <w:t xml:space="preserve">  </w:t>
      </w:r>
      <w:r>
        <w:rPr>
          <w:spacing w:val="-5"/>
          <w:sz w:val="24"/>
          <w:szCs w:val="24"/>
        </w:rPr>
        <w:t>招标编号:</w:t>
      </w:r>
      <w:r>
        <w:rPr>
          <w:spacing w:val="1"/>
          <w:sz w:val="24"/>
          <w:szCs w:val="24"/>
        </w:rPr>
        <w:t xml:space="preserve">                  </w:t>
      </w:r>
      <w:r>
        <w:rPr>
          <w:spacing w:val="-5"/>
          <w:sz w:val="24"/>
          <w:szCs w:val="24"/>
        </w:rPr>
        <w:t>包号:</w:t>
      </w:r>
    </w:p>
    <w:p>
      <w:pPr>
        <w:pStyle w:val="8"/>
        <w:spacing w:before="25" w:line="213" w:lineRule="auto"/>
        <w:ind w:left="6602"/>
        <w:rPr>
          <w:sz w:val="24"/>
          <w:szCs w:val="24"/>
        </w:rPr>
      </w:pPr>
      <w:r>
        <w:rPr>
          <w:spacing w:val="-2"/>
          <w:sz w:val="24"/>
          <w:szCs w:val="24"/>
        </w:rPr>
        <w:t>报价单位：人民币元</w:t>
      </w:r>
    </w:p>
    <w:tbl>
      <w:tblPr>
        <w:tblStyle w:val="22"/>
        <w:tblW w:w="98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014"/>
        <w:gridCol w:w="1505"/>
        <w:gridCol w:w="1505"/>
        <w:gridCol w:w="696"/>
        <w:gridCol w:w="936"/>
        <w:gridCol w:w="1415"/>
        <w:gridCol w:w="696"/>
        <w:gridCol w:w="696"/>
        <w:gridCol w:w="7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707" w:type="dxa"/>
            <w:vAlign w:val="top"/>
          </w:tcPr>
          <w:p>
            <w:pPr>
              <w:spacing w:before="275" w:line="222" w:lineRule="auto"/>
              <w:ind w:left="124"/>
              <w:rPr>
                <w:rFonts w:ascii="仿宋" w:hAnsi="仿宋" w:eastAsia="仿宋" w:cs="仿宋"/>
                <w:sz w:val="24"/>
                <w:szCs w:val="24"/>
              </w:rPr>
            </w:pPr>
            <w:r>
              <w:rPr>
                <w:rFonts w:ascii="仿宋" w:hAnsi="仿宋" w:eastAsia="仿宋" w:cs="仿宋"/>
                <w:spacing w:val="-8"/>
                <w:sz w:val="24"/>
                <w:szCs w:val="24"/>
              </w:rPr>
              <w:t>序号</w:t>
            </w:r>
          </w:p>
        </w:tc>
        <w:tc>
          <w:tcPr>
            <w:tcW w:w="1014" w:type="dxa"/>
            <w:vAlign w:val="top"/>
          </w:tcPr>
          <w:p>
            <w:pPr>
              <w:spacing w:before="274" w:line="221" w:lineRule="auto"/>
              <w:ind w:left="119"/>
              <w:rPr>
                <w:rFonts w:ascii="仿宋" w:hAnsi="仿宋" w:eastAsia="仿宋" w:cs="仿宋"/>
                <w:sz w:val="24"/>
                <w:szCs w:val="24"/>
              </w:rPr>
            </w:pPr>
            <w:r>
              <w:rPr>
                <w:rFonts w:ascii="仿宋" w:hAnsi="仿宋" w:eastAsia="仿宋" w:cs="仿宋"/>
                <w:spacing w:val="-9"/>
                <w:sz w:val="24"/>
                <w:szCs w:val="24"/>
              </w:rPr>
              <w:t>名称</w:t>
            </w:r>
          </w:p>
        </w:tc>
        <w:tc>
          <w:tcPr>
            <w:tcW w:w="1505" w:type="dxa"/>
            <w:vAlign w:val="top"/>
          </w:tcPr>
          <w:p>
            <w:pPr>
              <w:spacing w:before="275" w:line="222" w:lineRule="auto"/>
              <w:ind w:left="120"/>
              <w:rPr>
                <w:rFonts w:ascii="仿宋" w:hAnsi="仿宋" w:eastAsia="仿宋" w:cs="仿宋"/>
                <w:sz w:val="24"/>
                <w:szCs w:val="24"/>
              </w:rPr>
            </w:pPr>
            <w:r>
              <w:rPr>
                <w:rFonts w:ascii="仿宋" w:hAnsi="仿宋" w:eastAsia="仿宋" w:cs="仿宋"/>
                <w:spacing w:val="-5"/>
                <w:sz w:val="24"/>
                <w:szCs w:val="24"/>
              </w:rPr>
              <w:t>技术要求</w:t>
            </w:r>
          </w:p>
        </w:tc>
        <w:tc>
          <w:tcPr>
            <w:tcW w:w="1505" w:type="dxa"/>
            <w:vAlign w:val="top"/>
          </w:tcPr>
          <w:p>
            <w:pPr>
              <w:spacing w:before="275" w:line="222" w:lineRule="auto"/>
              <w:ind w:left="133"/>
              <w:rPr>
                <w:rFonts w:ascii="仿宋" w:hAnsi="仿宋" w:eastAsia="仿宋" w:cs="仿宋"/>
                <w:sz w:val="24"/>
                <w:szCs w:val="24"/>
              </w:rPr>
            </w:pPr>
            <w:r>
              <w:rPr>
                <w:rFonts w:ascii="仿宋" w:hAnsi="仿宋" w:eastAsia="仿宋" w:cs="仿宋"/>
                <w:spacing w:val="-6"/>
                <w:sz w:val="24"/>
                <w:szCs w:val="24"/>
              </w:rPr>
              <w:t>型号和规格</w:t>
            </w:r>
          </w:p>
        </w:tc>
        <w:tc>
          <w:tcPr>
            <w:tcW w:w="696" w:type="dxa"/>
            <w:vAlign w:val="top"/>
          </w:tcPr>
          <w:p>
            <w:pPr>
              <w:spacing w:before="274" w:line="223" w:lineRule="auto"/>
              <w:ind w:left="120"/>
              <w:rPr>
                <w:rFonts w:ascii="仿宋" w:hAnsi="仿宋" w:eastAsia="仿宋" w:cs="仿宋"/>
                <w:sz w:val="24"/>
                <w:szCs w:val="24"/>
              </w:rPr>
            </w:pPr>
            <w:r>
              <w:rPr>
                <w:rFonts w:ascii="仿宋" w:hAnsi="仿宋" w:eastAsia="仿宋" w:cs="仿宋"/>
                <w:spacing w:val="-8"/>
                <w:sz w:val="24"/>
                <w:szCs w:val="24"/>
              </w:rPr>
              <w:t>数量</w:t>
            </w:r>
          </w:p>
        </w:tc>
        <w:tc>
          <w:tcPr>
            <w:tcW w:w="936" w:type="dxa"/>
            <w:vAlign w:val="top"/>
          </w:tcPr>
          <w:p>
            <w:pPr>
              <w:spacing w:before="274" w:line="223" w:lineRule="auto"/>
              <w:ind w:left="126"/>
              <w:rPr>
                <w:rFonts w:ascii="仿宋" w:hAnsi="仿宋" w:eastAsia="仿宋" w:cs="仿宋"/>
                <w:sz w:val="24"/>
                <w:szCs w:val="24"/>
              </w:rPr>
            </w:pPr>
            <w:r>
              <w:rPr>
                <w:rFonts w:ascii="仿宋" w:hAnsi="仿宋" w:eastAsia="仿宋" w:cs="仿宋"/>
                <w:spacing w:val="-7"/>
                <w:sz w:val="24"/>
                <w:szCs w:val="24"/>
              </w:rPr>
              <w:t>原产地</w:t>
            </w:r>
          </w:p>
        </w:tc>
        <w:tc>
          <w:tcPr>
            <w:tcW w:w="1415" w:type="dxa"/>
            <w:vAlign w:val="top"/>
          </w:tcPr>
          <w:p>
            <w:pPr>
              <w:spacing w:before="274" w:line="221" w:lineRule="auto"/>
              <w:ind w:left="122"/>
              <w:rPr>
                <w:rFonts w:ascii="仿宋" w:hAnsi="仿宋" w:eastAsia="仿宋" w:cs="仿宋"/>
                <w:sz w:val="24"/>
                <w:szCs w:val="24"/>
              </w:rPr>
            </w:pPr>
            <w:r>
              <w:rPr>
                <w:rFonts w:ascii="仿宋" w:hAnsi="仿宋" w:eastAsia="仿宋" w:cs="仿宋"/>
                <w:spacing w:val="-4"/>
                <w:sz w:val="24"/>
                <w:szCs w:val="24"/>
              </w:rPr>
              <w:t>制造商名称</w:t>
            </w:r>
          </w:p>
        </w:tc>
        <w:tc>
          <w:tcPr>
            <w:tcW w:w="696" w:type="dxa"/>
            <w:vAlign w:val="top"/>
          </w:tcPr>
          <w:p>
            <w:pPr>
              <w:spacing w:before="274" w:line="221" w:lineRule="auto"/>
              <w:ind w:left="127"/>
              <w:rPr>
                <w:rFonts w:ascii="仿宋" w:hAnsi="仿宋" w:eastAsia="仿宋" w:cs="仿宋"/>
                <w:sz w:val="24"/>
                <w:szCs w:val="24"/>
              </w:rPr>
            </w:pPr>
            <w:r>
              <w:rPr>
                <w:rFonts w:ascii="仿宋" w:hAnsi="仿宋" w:eastAsia="仿宋" w:cs="仿宋"/>
                <w:spacing w:val="-11"/>
                <w:sz w:val="24"/>
                <w:szCs w:val="24"/>
              </w:rPr>
              <w:t>单价</w:t>
            </w:r>
          </w:p>
        </w:tc>
        <w:tc>
          <w:tcPr>
            <w:tcW w:w="696" w:type="dxa"/>
            <w:vAlign w:val="top"/>
          </w:tcPr>
          <w:p>
            <w:pPr>
              <w:spacing w:before="275" w:line="222" w:lineRule="auto"/>
              <w:ind w:left="132"/>
              <w:rPr>
                <w:rFonts w:ascii="仿宋" w:hAnsi="仿宋" w:eastAsia="仿宋" w:cs="仿宋"/>
                <w:sz w:val="24"/>
                <w:szCs w:val="24"/>
              </w:rPr>
            </w:pPr>
            <w:r>
              <w:rPr>
                <w:rFonts w:ascii="仿宋" w:hAnsi="仿宋" w:eastAsia="仿宋" w:cs="仿宋"/>
                <w:spacing w:val="-14"/>
                <w:sz w:val="24"/>
                <w:szCs w:val="24"/>
              </w:rPr>
              <w:t>总价</w:t>
            </w:r>
          </w:p>
        </w:tc>
        <w:tc>
          <w:tcPr>
            <w:tcW w:w="700" w:type="dxa"/>
            <w:vAlign w:val="top"/>
          </w:tcPr>
          <w:p>
            <w:pPr>
              <w:spacing w:before="275" w:line="224" w:lineRule="auto"/>
              <w:ind w:left="124"/>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07" w:type="dxa"/>
            <w:vAlign w:val="top"/>
          </w:tcPr>
          <w:p>
            <w:pPr>
              <w:spacing w:before="144" w:line="181" w:lineRule="auto"/>
              <w:ind w:left="134"/>
              <w:rPr>
                <w:rFonts w:ascii="仿宋" w:hAnsi="仿宋" w:eastAsia="仿宋" w:cs="仿宋"/>
                <w:sz w:val="24"/>
                <w:szCs w:val="24"/>
              </w:rPr>
            </w:pPr>
            <w:r>
              <w:rPr>
                <w:rFonts w:ascii="仿宋" w:hAnsi="仿宋" w:eastAsia="仿宋" w:cs="仿宋"/>
                <w:spacing w:val="-14"/>
                <w:sz w:val="24"/>
                <w:szCs w:val="24"/>
              </w:rPr>
              <w:t>1.</w:t>
            </w:r>
          </w:p>
        </w:tc>
        <w:tc>
          <w:tcPr>
            <w:tcW w:w="1014" w:type="dxa"/>
            <w:vAlign w:val="top"/>
          </w:tcPr>
          <w:p>
            <w:pPr>
              <w:pStyle w:val="23"/>
            </w:pPr>
          </w:p>
        </w:tc>
        <w:tc>
          <w:tcPr>
            <w:tcW w:w="1505" w:type="dxa"/>
            <w:vAlign w:val="top"/>
          </w:tcPr>
          <w:p>
            <w:pPr>
              <w:pStyle w:val="23"/>
            </w:pPr>
          </w:p>
        </w:tc>
        <w:tc>
          <w:tcPr>
            <w:tcW w:w="1505" w:type="dxa"/>
            <w:vAlign w:val="top"/>
          </w:tcPr>
          <w:p>
            <w:pPr>
              <w:pStyle w:val="23"/>
            </w:pPr>
          </w:p>
        </w:tc>
        <w:tc>
          <w:tcPr>
            <w:tcW w:w="696" w:type="dxa"/>
            <w:vAlign w:val="top"/>
          </w:tcPr>
          <w:p>
            <w:pPr>
              <w:pStyle w:val="23"/>
            </w:pPr>
          </w:p>
        </w:tc>
        <w:tc>
          <w:tcPr>
            <w:tcW w:w="936" w:type="dxa"/>
            <w:vAlign w:val="top"/>
          </w:tcPr>
          <w:p>
            <w:pPr>
              <w:pStyle w:val="23"/>
            </w:pPr>
          </w:p>
        </w:tc>
        <w:tc>
          <w:tcPr>
            <w:tcW w:w="1415" w:type="dxa"/>
            <w:vAlign w:val="top"/>
          </w:tcPr>
          <w:p>
            <w:pPr>
              <w:pStyle w:val="23"/>
            </w:pPr>
          </w:p>
        </w:tc>
        <w:tc>
          <w:tcPr>
            <w:tcW w:w="696" w:type="dxa"/>
            <w:vAlign w:val="top"/>
          </w:tcPr>
          <w:p>
            <w:pPr>
              <w:pStyle w:val="23"/>
            </w:pPr>
          </w:p>
        </w:tc>
        <w:tc>
          <w:tcPr>
            <w:tcW w:w="696" w:type="dxa"/>
            <w:vAlign w:val="top"/>
          </w:tcPr>
          <w:p>
            <w:pPr>
              <w:pStyle w:val="23"/>
            </w:pPr>
          </w:p>
        </w:tc>
        <w:tc>
          <w:tcPr>
            <w:tcW w:w="700"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78" w:line="180" w:lineRule="auto"/>
              <w:ind w:left="120"/>
              <w:rPr>
                <w:rFonts w:ascii="仿宋" w:hAnsi="仿宋" w:eastAsia="仿宋" w:cs="仿宋"/>
                <w:sz w:val="24"/>
                <w:szCs w:val="24"/>
              </w:rPr>
            </w:pPr>
            <w:r>
              <w:rPr>
                <w:rFonts w:ascii="仿宋" w:hAnsi="仿宋" w:eastAsia="仿宋" w:cs="仿宋"/>
                <w:spacing w:val="-6"/>
                <w:sz w:val="24"/>
                <w:szCs w:val="24"/>
              </w:rPr>
              <w:t>2.</w:t>
            </w:r>
          </w:p>
        </w:tc>
        <w:tc>
          <w:tcPr>
            <w:tcW w:w="1014" w:type="dxa"/>
            <w:vAlign w:val="top"/>
          </w:tcPr>
          <w:p>
            <w:pPr>
              <w:pStyle w:val="23"/>
            </w:pPr>
          </w:p>
        </w:tc>
        <w:tc>
          <w:tcPr>
            <w:tcW w:w="1505" w:type="dxa"/>
            <w:vAlign w:val="top"/>
          </w:tcPr>
          <w:p>
            <w:pPr>
              <w:pStyle w:val="23"/>
            </w:pPr>
          </w:p>
        </w:tc>
        <w:tc>
          <w:tcPr>
            <w:tcW w:w="1505" w:type="dxa"/>
            <w:vAlign w:val="top"/>
          </w:tcPr>
          <w:p>
            <w:pPr>
              <w:pStyle w:val="23"/>
            </w:pPr>
          </w:p>
        </w:tc>
        <w:tc>
          <w:tcPr>
            <w:tcW w:w="696" w:type="dxa"/>
            <w:vAlign w:val="top"/>
          </w:tcPr>
          <w:p>
            <w:pPr>
              <w:pStyle w:val="23"/>
            </w:pPr>
          </w:p>
        </w:tc>
        <w:tc>
          <w:tcPr>
            <w:tcW w:w="936" w:type="dxa"/>
            <w:vAlign w:val="top"/>
          </w:tcPr>
          <w:p>
            <w:pPr>
              <w:pStyle w:val="23"/>
            </w:pPr>
          </w:p>
        </w:tc>
        <w:tc>
          <w:tcPr>
            <w:tcW w:w="1415" w:type="dxa"/>
            <w:vAlign w:val="top"/>
          </w:tcPr>
          <w:p>
            <w:pPr>
              <w:pStyle w:val="23"/>
            </w:pPr>
          </w:p>
        </w:tc>
        <w:tc>
          <w:tcPr>
            <w:tcW w:w="696" w:type="dxa"/>
            <w:vAlign w:val="top"/>
          </w:tcPr>
          <w:p>
            <w:pPr>
              <w:pStyle w:val="23"/>
            </w:pPr>
          </w:p>
        </w:tc>
        <w:tc>
          <w:tcPr>
            <w:tcW w:w="696" w:type="dxa"/>
            <w:vAlign w:val="top"/>
          </w:tcPr>
          <w:p>
            <w:pPr>
              <w:pStyle w:val="23"/>
            </w:pPr>
          </w:p>
        </w:tc>
        <w:tc>
          <w:tcPr>
            <w:tcW w:w="700"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79" w:line="180" w:lineRule="auto"/>
              <w:ind w:left="122"/>
              <w:rPr>
                <w:rFonts w:ascii="仿宋" w:hAnsi="仿宋" w:eastAsia="仿宋" w:cs="仿宋"/>
                <w:sz w:val="24"/>
                <w:szCs w:val="24"/>
              </w:rPr>
            </w:pPr>
            <w:r>
              <w:rPr>
                <w:rFonts w:ascii="仿宋" w:hAnsi="仿宋" w:eastAsia="仿宋" w:cs="仿宋"/>
                <w:spacing w:val="-7"/>
                <w:sz w:val="24"/>
                <w:szCs w:val="24"/>
              </w:rPr>
              <w:t>3.</w:t>
            </w:r>
          </w:p>
        </w:tc>
        <w:tc>
          <w:tcPr>
            <w:tcW w:w="1014" w:type="dxa"/>
            <w:vAlign w:val="top"/>
          </w:tcPr>
          <w:p>
            <w:pPr>
              <w:pStyle w:val="23"/>
            </w:pPr>
          </w:p>
        </w:tc>
        <w:tc>
          <w:tcPr>
            <w:tcW w:w="1505" w:type="dxa"/>
            <w:vAlign w:val="top"/>
          </w:tcPr>
          <w:p>
            <w:pPr>
              <w:pStyle w:val="23"/>
            </w:pPr>
          </w:p>
        </w:tc>
        <w:tc>
          <w:tcPr>
            <w:tcW w:w="1505" w:type="dxa"/>
            <w:vAlign w:val="top"/>
          </w:tcPr>
          <w:p>
            <w:pPr>
              <w:pStyle w:val="23"/>
            </w:pPr>
          </w:p>
        </w:tc>
        <w:tc>
          <w:tcPr>
            <w:tcW w:w="696" w:type="dxa"/>
            <w:vAlign w:val="top"/>
          </w:tcPr>
          <w:p>
            <w:pPr>
              <w:pStyle w:val="23"/>
            </w:pPr>
          </w:p>
        </w:tc>
        <w:tc>
          <w:tcPr>
            <w:tcW w:w="936" w:type="dxa"/>
            <w:vAlign w:val="top"/>
          </w:tcPr>
          <w:p>
            <w:pPr>
              <w:pStyle w:val="23"/>
            </w:pPr>
          </w:p>
        </w:tc>
        <w:tc>
          <w:tcPr>
            <w:tcW w:w="1415" w:type="dxa"/>
            <w:vAlign w:val="top"/>
          </w:tcPr>
          <w:p>
            <w:pPr>
              <w:pStyle w:val="23"/>
            </w:pPr>
          </w:p>
        </w:tc>
        <w:tc>
          <w:tcPr>
            <w:tcW w:w="696" w:type="dxa"/>
            <w:vAlign w:val="top"/>
          </w:tcPr>
          <w:p>
            <w:pPr>
              <w:pStyle w:val="23"/>
            </w:pPr>
          </w:p>
        </w:tc>
        <w:tc>
          <w:tcPr>
            <w:tcW w:w="696" w:type="dxa"/>
            <w:vAlign w:val="top"/>
          </w:tcPr>
          <w:p>
            <w:pPr>
              <w:pStyle w:val="23"/>
            </w:pPr>
          </w:p>
        </w:tc>
        <w:tc>
          <w:tcPr>
            <w:tcW w:w="700"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07" w:type="dxa"/>
            <w:vAlign w:val="top"/>
          </w:tcPr>
          <w:p>
            <w:pPr>
              <w:spacing w:before="181" w:line="180" w:lineRule="auto"/>
              <w:ind w:left="116"/>
              <w:rPr>
                <w:rFonts w:ascii="仿宋" w:hAnsi="仿宋" w:eastAsia="仿宋" w:cs="仿宋"/>
                <w:sz w:val="24"/>
                <w:szCs w:val="24"/>
              </w:rPr>
            </w:pPr>
            <w:r>
              <w:rPr>
                <w:rFonts w:ascii="仿宋" w:hAnsi="仿宋" w:eastAsia="仿宋" w:cs="仿宋"/>
                <w:spacing w:val="-4"/>
                <w:sz w:val="24"/>
                <w:szCs w:val="24"/>
              </w:rPr>
              <w:t>4.</w:t>
            </w:r>
          </w:p>
        </w:tc>
        <w:tc>
          <w:tcPr>
            <w:tcW w:w="1014" w:type="dxa"/>
            <w:vAlign w:val="top"/>
          </w:tcPr>
          <w:p>
            <w:pPr>
              <w:pStyle w:val="23"/>
            </w:pPr>
          </w:p>
        </w:tc>
        <w:tc>
          <w:tcPr>
            <w:tcW w:w="1505" w:type="dxa"/>
            <w:vAlign w:val="top"/>
          </w:tcPr>
          <w:p>
            <w:pPr>
              <w:pStyle w:val="23"/>
            </w:pPr>
          </w:p>
        </w:tc>
        <w:tc>
          <w:tcPr>
            <w:tcW w:w="1505" w:type="dxa"/>
            <w:vAlign w:val="top"/>
          </w:tcPr>
          <w:p>
            <w:pPr>
              <w:pStyle w:val="23"/>
            </w:pPr>
          </w:p>
        </w:tc>
        <w:tc>
          <w:tcPr>
            <w:tcW w:w="696" w:type="dxa"/>
            <w:vAlign w:val="top"/>
          </w:tcPr>
          <w:p>
            <w:pPr>
              <w:pStyle w:val="23"/>
            </w:pPr>
          </w:p>
        </w:tc>
        <w:tc>
          <w:tcPr>
            <w:tcW w:w="936" w:type="dxa"/>
            <w:vAlign w:val="top"/>
          </w:tcPr>
          <w:p>
            <w:pPr>
              <w:pStyle w:val="23"/>
            </w:pPr>
          </w:p>
        </w:tc>
        <w:tc>
          <w:tcPr>
            <w:tcW w:w="1415" w:type="dxa"/>
            <w:vAlign w:val="top"/>
          </w:tcPr>
          <w:p>
            <w:pPr>
              <w:pStyle w:val="23"/>
            </w:pPr>
          </w:p>
        </w:tc>
        <w:tc>
          <w:tcPr>
            <w:tcW w:w="696" w:type="dxa"/>
            <w:vAlign w:val="top"/>
          </w:tcPr>
          <w:p>
            <w:pPr>
              <w:pStyle w:val="23"/>
            </w:pPr>
          </w:p>
        </w:tc>
        <w:tc>
          <w:tcPr>
            <w:tcW w:w="696" w:type="dxa"/>
            <w:vAlign w:val="top"/>
          </w:tcPr>
          <w:p>
            <w:pPr>
              <w:pStyle w:val="23"/>
            </w:pPr>
          </w:p>
        </w:tc>
        <w:tc>
          <w:tcPr>
            <w:tcW w:w="700"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07" w:type="dxa"/>
            <w:vAlign w:val="top"/>
          </w:tcPr>
          <w:p>
            <w:pPr>
              <w:spacing w:before="189" w:line="179" w:lineRule="auto"/>
              <w:ind w:left="122"/>
              <w:rPr>
                <w:rFonts w:ascii="仿宋" w:hAnsi="仿宋" w:eastAsia="仿宋" w:cs="仿宋"/>
                <w:sz w:val="24"/>
                <w:szCs w:val="24"/>
              </w:rPr>
            </w:pPr>
            <w:r>
              <w:rPr>
                <w:rFonts w:ascii="仿宋" w:hAnsi="仿宋" w:eastAsia="仿宋" w:cs="仿宋"/>
                <w:spacing w:val="-7"/>
                <w:sz w:val="24"/>
                <w:szCs w:val="24"/>
              </w:rPr>
              <w:t>5.</w:t>
            </w:r>
          </w:p>
        </w:tc>
        <w:tc>
          <w:tcPr>
            <w:tcW w:w="1014" w:type="dxa"/>
            <w:vAlign w:val="top"/>
          </w:tcPr>
          <w:p>
            <w:pPr>
              <w:pStyle w:val="23"/>
            </w:pPr>
          </w:p>
        </w:tc>
        <w:tc>
          <w:tcPr>
            <w:tcW w:w="1505" w:type="dxa"/>
            <w:vAlign w:val="top"/>
          </w:tcPr>
          <w:p>
            <w:pPr>
              <w:pStyle w:val="23"/>
            </w:pPr>
          </w:p>
        </w:tc>
        <w:tc>
          <w:tcPr>
            <w:tcW w:w="1505" w:type="dxa"/>
            <w:vAlign w:val="top"/>
          </w:tcPr>
          <w:p>
            <w:pPr>
              <w:pStyle w:val="23"/>
            </w:pPr>
          </w:p>
        </w:tc>
        <w:tc>
          <w:tcPr>
            <w:tcW w:w="696" w:type="dxa"/>
            <w:vAlign w:val="top"/>
          </w:tcPr>
          <w:p>
            <w:pPr>
              <w:pStyle w:val="23"/>
            </w:pPr>
          </w:p>
        </w:tc>
        <w:tc>
          <w:tcPr>
            <w:tcW w:w="936" w:type="dxa"/>
            <w:vAlign w:val="top"/>
          </w:tcPr>
          <w:p>
            <w:pPr>
              <w:pStyle w:val="23"/>
            </w:pPr>
          </w:p>
        </w:tc>
        <w:tc>
          <w:tcPr>
            <w:tcW w:w="1415" w:type="dxa"/>
            <w:vAlign w:val="top"/>
          </w:tcPr>
          <w:p>
            <w:pPr>
              <w:pStyle w:val="23"/>
            </w:pPr>
          </w:p>
        </w:tc>
        <w:tc>
          <w:tcPr>
            <w:tcW w:w="696" w:type="dxa"/>
            <w:vAlign w:val="top"/>
          </w:tcPr>
          <w:p>
            <w:pPr>
              <w:pStyle w:val="23"/>
            </w:pPr>
          </w:p>
        </w:tc>
        <w:tc>
          <w:tcPr>
            <w:tcW w:w="696" w:type="dxa"/>
            <w:vAlign w:val="top"/>
          </w:tcPr>
          <w:p>
            <w:pPr>
              <w:pStyle w:val="23"/>
            </w:pPr>
          </w:p>
        </w:tc>
        <w:tc>
          <w:tcPr>
            <w:tcW w:w="700"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81" w:line="180" w:lineRule="auto"/>
              <w:ind w:left="119"/>
              <w:rPr>
                <w:rFonts w:ascii="仿宋" w:hAnsi="仿宋" w:eastAsia="仿宋" w:cs="仿宋"/>
                <w:sz w:val="24"/>
                <w:szCs w:val="24"/>
              </w:rPr>
            </w:pPr>
            <w:r>
              <w:rPr>
                <w:rFonts w:ascii="仿宋" w:hAnsi="仿宋" w:eastAsia="仿宋" w:cs="仿宋"/>
                <w:spacing w:val="-6"/>
                <w:sz w:val="24"/>
                <w:szCs w:val="24"/>
              </w:rPr>
              <w:t>6.</w:t>
            </w:r>
          </w:p>
        </w:tc>
        <w:tc>
          <w:tcPr>
            <w:tcW w:w="1014" w:type="dxa"/>
            <w:vAlign w:val="top"/>
          </w:tcPr>
          <w:p>
            <w:pPr>
              <w:pStyle w:val="23"/>
            </w:pPr>
          </w:p>
        </w:tc>
        <w:tc>
          <w:tcPr>
            <w:tcW w:w="1505" w:type="dxa"/>
            <w:vAlign w:val="top"/>
          </w:tcPr>
          <w:p>
            <w:pPr>
              <w:pStyle w:val="23"/>
            </w:pPr>
          </w:p>
        </w:tc>
        <w:tc>
          <w:tcPr>
            <w:tcW w:w="1505" w:type="dxa"/>
            <w:vAlign w:val="top"/>
          </w:tcPr>
          <w:p>
            <w:pPr>
              <w:pStyle w:val="23"/>
            </w:pPr>
          </w:p>
        </w:tc>
        <w:tc>
          <w:tcPr>
            <w:tcW w:w="696" w:type="dxa"/>
            <w:vAlign w:val="top"/>
          </w:tcPr>
          <w:p>
            <w:pPr>
              <w:pStyle w:val="23"/>
            </w:pPr>
          </w:p>
        </w:tc>
        <w:tc>
          <w:tcPr>
            <w:tcW w:w="936" w:type="dxa"/>
            <w:vAlign w:val="top"/>
          </w:tcPr>
          <w:p>
            <w:pPr>
              <w:pStyle w:val="23"/>
            </w:pPr>
          </w:p>
        </w:tc>
        <w:tc>
          <w:tcPr>
            <w:tcW w:w="1415" w:type="dxa"/>
            <w:vAlign w:val="top"/>
          </w:tcPr>
          <w:p>
            <w:pPr>
              <w:pStyle w:val="23"/>
            </w:pPr>
          </w:p>
        </w:tc>
        <w:tc>
          <w:tcPr>
            <w:tcW w:w="696" w:type="dxa"/>
            <w:vAlign w:val="top"/>
          </w:tcPr>
          <w:p>
            <w:pPr>
              <w:pStyle w:val="23"/>
            </w:pPr>
          </w:p>
        </w:tc>
        <w:tc>
          <w:tcPr>
            <w:tcW w:w="696" w:type="dxa"/>
            <w:vAlign w:val="top"/>
          </w:tcPr>
          <w:p>
            <w:pPr>
              <w:pStyle w:val="23"/>
            </w:pPr>
          </w:p>
        </w:tc>
        <w:tc>
          <w:tcPr>
            <w:tcW w:w="700"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721" w:type="dxa"/>
            <w:gridSpan w:val="2"/>
            <w:vAlign w:val="top"/>
          </w:tcPr>
          <w:p>
            <w:pPr>
              <w:pStyle w:val="23"/>
            </w:pPr>
          </w:p>
        </w:tc>
        <w:tc>
          <w:tcPr>
            <w:tcW w:w="6753" w:type="dxa"/>
            <w:gridSpan w:val="6"/>
            <w:vAlign w:val="top"/>
          </w:tcPr>
          <w:p>
            <w:pPr>
              <w:spacing w:before="127" w:line="222" w:lineRule="auto"/>
              <w:ind w:left="669"/>
              <w:rPr>
                <w:rFonts w:ascii="仿宋" w:hAnsi="仿宋" w:eastAsia="仿宋" w:cs="仿宋"/>
                <w:sz w:val="24"/>
                <w:szCs w:val="24"/>
              </w:rPr>
            </w:pPr>
            <w:r>
              <w:rPr>
                <w:rFonts w:ascii="仿宋" w:hAnsi="仿宋" w:eastAsia="仿宋" w:cs="仿宋"/>
                <w:spacing w:val="-9"/>
                <w:sz w:val="24"/>
                <w:szCs w:val="24"/>
              </w:rPr>
              <w:t>总价：</w:t>
            </w:r>
          </w:p>
        </w:tc>
        <w:tc>
          <w:tcPr>
            <w:tcW w:w="1396" w:type="dxa"/>
            <w:gridSpan w:val="2"/>
            <w:vAlign w:val="top"/>
          </w:tcPr>
          <w:p>
            <w:pPr>
              <w:pStyle w:val="23"/>
            </w:pPr>
          </w:p>
        </w:tc>
      </w:tr>
    </w:tbl>
    <w:p>
      <w:pPr>
        <w:spacing w:line="271" w:lineRule="auto"/>
        <w:rPr>
          <w:rFonts w:ascii="Arial"/>
          <w:sz w:val="21"/>
        </w:rPr>
      </w:pPr>
    </w:p>
    <w:p>
      <w:pPr>
        <w:pStyle w:val="8"/>
        <w:spacing w:before="78" w:line="242" w:lineRule="auto"/>
        <w:ind w:left="631"/>
        <w:rPr>
          <w:sz w:val="24"/>
          <w:szCs w:val="24"/>
        </w:rPr>
      </w:pPr>
      <w:r>
        <w:rPr>
          <w:spacing w:val="-3"/>
          <w:sz w:val="24"/>
          <w:szCs w:val="24"/>
        </w:rPr>
        <w:t>法定代表人或其委托代理人签字:</w:t>
      </w:r>
      <w:r>
        <w:rPr>
          <w:spacing w:val="-3"/>
          <w:sz w:val="24"/>
          <w:szCs w:val="24"/>
          <w:u w:val="single" w:color="auto"/>
        </w:rPr>
        <w:t xml:space="preserve">                   </w:t>
      </w:r>
    </w:p>
    <w:p>
      <w:pPr>
        <w:pStyle w:val="8"/>
        <w:spacing w:before="1" w:line="220" w:lineRule="auto"/>
        <w:ind w:left="623"/>
        <w:rPr>
          <w:sz w:val="24"/>
          <w:szCs w:val="24"/>
        </w:rPr>
      </w:pPr>
      <w:r>
        <w:rPr>
          <w:spacing w:val="-2"/>
          <w:sz w:val="24"/>
          <w:szCs w:val="24"/>
        </w:rPr>
        <w:t>投标人(盖单位章):</w:t>
      </w:r>
      <w:r>
        <w:rPr>
          <w:sz w:val="24"/>
          <w:szCs w:val="24"/>
          <w:u w:val="single" w:color="auto"/>
        </w:rPr>
        <w:t xml:space="preserve">                        </w:t>
      </w:r>
    </w:p>
    <w:p>
      <w:pPr>
        <w:spacing w:line="261" w:lineRule="auto"/>
        <w:rPr>
          <w:rFonts w:ascii="Arial"/>
          <w:sz w:val="21"/>
        </w:rPr>
      </w:pPr>
    </w:p>
    <w:p>
      <w:pPr>
        <w:pStyle w:val="8"/>
        <w:spacing w:before="79" w:line="221" w:lineRule="auto"/>
        <w:ind w:left="630"/>
        <w:rPr>
          <w:sz w:val="24"/>
          <w:szCs w:val="24"/>
        </w:rPr>
      </w:pPr>
      <w:r>
        <w:rPr>
          <w:spacing w:val="-1"/>
          <w:sz w:val="24"/>
          <w:szCs w:val="24"/>
        </w:rPr>
        <w:t>注:1.如果按单价计算的结果与总价不一致,以单价为准修正总价。</w:t>
      </w:r>
    </w:p>
    <w:p>
      <w:pPr>
        <w:pStyle w:val="8"/>
        <w:spacing w:before="28" w:line="220" w:lineRule="auto"/>
        <w:ind w:left="979"/>
        <w:rPr>
          <w:sz w:val="24"/>
          <w:szCs w:val="24"/>
        </w:rPr>
      </w:pPr>
      <w:r>
        <w:rPr>
          <w:spacing w:val="-1"/>
          <w:sz w:val="24"/>
          <w:szCs w:val="24"/>
        </w:rPr>
        <w:t>2.如果不提供详细分项报价将视为没有实质性响应竞争性磋商文件。</w:t>
      </w:r>
    </w:p>
    <w:p>
      <w:pPr>
        <w:pStyle w:val="8"/>
        <w:spacing w:before="26" w:line="232" w:lineRule="auto"/>
        <w:ind w:left="1168" w:right="68" w:hanging="187"/>
        <w:rPr>
          <w:sz w:val="24"/>
          <w:szCs w:val="24"/>
        </w:rPr>
      </w:pPr>
      <w:r>
        <w:rPr>
          <w:spacing w:val="-1"/>
          <w:sz w:val="24"/>
          <w:szCs w:val="24"/>
        </w:rPr>
        <w:t>3.如果开标一览表（报价表）内容与投标文</w:t>
      </w:r>
      <w:r>
        <w:rPr>
          <w:spacing w:val="-2"/>
          <w:sz w:val="24"/>
          <w:szCs w:val="24"/>
        </w:rPr>
        <w:t>件中明细表内容不一致的，以开标一览表</w:t>
      </w:r>
      <w:r>
        <w:rPr>
          <w:sz w:val="24"/>
          <w:szCs w:val="24"/>
        </w:rPr>
        <w:t xml:space="preserve"> </w:t>
      </w:r>
      <w:r>
        <w:rPr>
          <w:spacing w:val="-3"/>
          <w:sz w:val="24"/>
          <w:szCs w:val="24"/>
        </w:rPr>
        <w:t>（报价表）内容为准。</w:t>
      </w:r>
    </w:p>
    <w:p>
      <w:pPr>
        <w:spacing w:line="232" w:lineRule="auto"/>
        <w:rPr>
          <w:sz w:val="24"/>
          <w:szCs w:val="24"/>
        </w:rPr>
        <w:sectPr>
          <w:headerReference r:id="rId52" w:type="default"/>
          <w:footerReference r:id="rId53" w:type="default"/>
          <w:pgSz w:w="11905" w:h="16839"/>
          <w:pgMar w:top="1117" w:right="1015" w:bottom="1156" w:left="1014" w:header="878" w:footer="994" w:gutter="0"/>
          <w:pgNumType w:fmt="decimal"/>
          <w:cols w:space="720" w:num="1"/>
        </w:sectPr>
      </w:pPr>
    </w:p>
    <w:p>
      <w:pPr>
        <w:spacing w:before="69"/>
      </w:pPr>
    </w:p>
    <w:p>
      <w:pPr>
        <w:sectPr>
          <w:headerReference r:id="rId54" w:type="default"/>
          <w:footerReference r:id="rId55" w:type="default"/>
          <w:pgSz w:w="11905" w:h="16839"/>
          <w:pgMar w:top="1117" w:right="1083" w:bottom="1156" w:left="1082" w:header="878" w:footer="994" w:gutter="0"/>
          <w:pgNumType w:fmt="decimal"/>
          <w:cols w:equalWidth="0" w:num="1">
            <w:col w:w="9739"/>
          </w:cols>
        </w:sectPr>
      </w:pPr>
    </w:p>
    <w:p>
      <w:pPr>
        <w:pStyle w:val="8"/>
        <w:spacing w:before="49" w:line="222" w:lineRule="auto"/>
        <w:ind w:left="20"/>
        <w:rPr>
          <w:sz w:val="24"/>
          <w:szCs w:val="24"/>
        </w:rPr>
      </w:pPr>
      <w:r>
        <w:rPr>
          <w:spacing w:val="-7"/>
          <w:sz w:val="24"/>
          <w:szCs w:val="24"/>
        </w:rPr>
        <w:t>（附件</w:t>
      </w:r>
      <w:r>
        <w:rPr>
          <w:spacing w:val="-47"/>
          <w:sz w:val="24"/>
          <w:szCs w:val="24"/>
        </w:rPr>
        <w:t xml:space="preserve"> </w:t>
      </w:r>
      <w:r>
        <w:rPr>
          <w:spacing w:val="-7"/>
          <w:sz w:val="24"/>
          <w:szCs w:val="24"/>
        </w:rPr>
        <w:t>3）</w:t>
      </w:r>
    </w:p>
    <w:p>
      <w:pPr>
        <w:spacing w:line="286" w:lineRule="auto"/>
        <w:rPr>
          <w:rFonts w:ascii="Arial"/>
          <w:sz w:val="21"/>
        </w:rPr>
      </w:pPr>
    </w:p>
    <w:p>
      <w:pPr>
        <w:spacing w:line="286" w:lineRule="auto"/>
        <w:rPr>
          <w:rFonts w:ascii="Arial"/>
          <w:sz w:val="21"/>
        </w:rPr>
      </w:pPr>
    </w:p>
    <w:p>
      <w:pPr>
        <w:pStyle w:val="8"/>
        <w:spacing w:before="78" w:line="242" w:lineRule="auto"/>
        <w:ind w:left="556"/>
        <w:rPr>
          <w:sz w:val="24"/>
          <w:szCs w:val="24"/>
        </w:rPr>
      </w:pPr>
      <w:r>
        <w:rPr>
          <w:spacing w:val="-4"/>
          <w:sz w:val="24"/>
          <w:szCs w:val="24"/>
        </w:rPr>
        <w:t>项目名称:</w:t>
      </w:r>
    </w:p>
    <w:p>
      <w:pPr>
        <w:pStyle w:val="8"/>
        <w:spacing w:before="1" w:line="188" w:lineRule="auto"/>
        <w:ind w:left="554"/>
        <w:rPr>
          <w:sz w:val="24"/>
          <w:szCs w:val="24"/>
        </w:rPr>
      </w:pPr>
      <w:r>
        <w:rPr>
          <w:spacing w:val="-4"/>
          <w:sz w:val="24"/>
          <w:szCs w:val="24"/>
        </w:rPr>
        <w:t>招标编号:</w:t>
      </w:r>
    </w:p>
    <w:p>
      <w:pPr>
        <w:spacing w:line="14" w:lineRule="auto"/>
        <w:rPr>
          <w:rFonts w:ascii="Arial"/>
          <w:sz w:val="2"/>
        </w:rPr>
      </w:pPr>
      <w:r>
        <w:rPr>
          <w:rFonts w:ascii="Arial" w:hAnsi="Arial" w:eastAsia="Arial" w:cs="Arial"/>
          <w:sz w:val="2"/>
          <w:szCs w:val="2"/>
        </w:rPr>
        <w:br w:type="column"/>
      </w:r>
    </w:p>
    <w:p>
      <w:pPr>
        <w:spacing w:line="281"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3、货物说明一览表</w:t>
      </w:r>
    </w:p>
    <w:p>
      <w:pPr>
        <w:spacing w:line="288" w:lineRule="auto"/>
        <w:rPr>
          <w:rFonts w:ascii="Arial"/>
          <w:sz w:val="21"/>
        </w:rPr>
      </w:pPr>
    </w:p>
    <w:p>
      <w:pPr>
        <w:spacing w:line="289" w:lineRule="auto"/>
        <w:rPr>
          <w:rFonts w:ascii="Arial"/>
          <w:sz w:val="21"/>
        </w:rPr>
      </w:pPr>
    </w:p>
    <w:p>
      <w:pPr>
        <w:pStyle w:val="8"/>
        <w:spacing w:before="78" w:line="189" w:lineRule="auto"/>
        <w:ind w:left="275"/>
        <w:rPr>
          <w:sz w:val="24"/>
          <w:szCs w:val="24"/>
        </w:rPr>
      </w:pPr>
      <w:r>
        <w:rPr>
          <w:spacing w:val="-9"/>
          <w:sz w:val="24"/>
          <w:szCs w:val="24"/>
        </w:rPr>
        <w:t>包号:</w:t>
      </w:r>
    </w:p>
    <w:p>
      <w:pPr>
        <w:spacing w:line="189" w:lineRule="auto"/>
        <w:rPr>
          <w:sz w:val="24"/>
          <w:szCs w:val="24"/>
        </w:rPr>
        <w:sectPr>
          <w:type w:val="continuous"/>
          <w:pgSz w:w="11905" w:h="16839"/>
          <w:pgMar w:top="1117" w:right="1083" w:bottom="1156" w:left="1082" w:header="878" w:footer="994" w:gutter="0"/>
          <w:pgNumType w:fmt="decimal"/>
          <w:cols w:equalWidth="0" w:num="2">
            <w:col w:w="4030" w:space="100"/>
            <w:col w:w="5610"/>
          </w:cols>
        </w:sectPr>
      </w:pPr>
    </w:p>
    <w:p>
      <w:pPr>
        <w:spacing w:before="102"/>
      </w:pPr>
    </w:p>
    <w:tbl>
      <w:tblPr>
        <w:tblStyle w:val="22"/>
        <w:tblW w:w="8879"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600"/>
        <w:gridCol w:w="1224"/>
        <w:gridCol w:w="1137"/>
        <w:gridCol w:w="1274"/>
        <w:gridCol w:w="1249"/>
        <w:gridCol w:w="16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01" w:type="dxa"/>
            <w:vAlign w:val="top"/>
          </w:tcPr>
          <w:p>
            <w:pPr>
              <w:spacing w:before="42" w:line="222" w:lineRule="auto"/>
              <w:ind w:left="123"/>
              <w:rPr>
                <w:rFonts w:ascii="仿宋" w:hAnsi="仿宋" w:eastAsia="仿宋" w:cs="仿宋"/>
                <w:sz w:val="24"/>
                <w:szCs w:val="24"/>
              </w:rPr>
            </w:pPr>
            <w:r>
              <w:rPr>
                <w:rFonts w:ascii="仿宋" w:hAnsi="仿宋" w:eastAsia="仿宋" w:cs="仿宋"/>
                <w:spacing w:val="-8"/>
                <w:sz w:val="24"/>
                <w:szCs w:val="24"/>
              </w:rPr>
              <w:t>序号</w:t>
            </w:r>
          </w:p>
        </w:tc>
        <w:tc>
          <w:tcPr>
            <w:tcW w:w="1600" w:type="dxa"/>
            <w:vAlign w:val="top"/>
          </w:tcPr>
          <w:p>
            <w:pPr>
              <w:spacing w:before="41" w:line="221" w:lineRule="auto"/>
              <w:ind w:left="336"/>
              <w:rPr>
                <w:rFonts w:ascii="仿宋" w:hAnsi="仿宋" w:eastAsia="仿宋" w:cs="仿宋"/>
                <w:sz w:val="24"/>
                <w:szCs w:val="24"/>
              </w:rPr>
            </w:pPr>
            <w:r>
              <w:rPr>
                <w:rFonts w:ascii="仿宋" w:hAnsi="仿宋" w:eastAsia="仿宋" w:cs="仿宋"/>
                <w:spacing w:val="-6"/>
                <w:sz w:val="24"/>
                <w:szCs w:val="24"/>
              </w:rPr>
              <w:t>货物名称</w:t>
            </w:r>
          </w:p>
        </w:tc>
        <w:tc>
          <w:tcPr>
            <w:tcW w:w="1224" w:type="dxa"/>
            <w:vAlign w:val="top"/>
          </w:tcPr>
          <w:p>
            <w:pPr>
              <w:spacing w:before="42" w:line="222" w:lineRule="auto"/>
              <w:ind w:left="149"/>
              <w:rPr>
                <w:rFonts w:ascii="仿宋" w:hAnsi="仿宋" w:eastAsia="仿宋" w:cs="仿宋"/>
                <w:sz w:val="24"/>
                <w:szCs w:val="24"/>
              </w:rPr>
            </w:pPr>
            <w:r>
              <w:rPr>
                <w:rFonts w:ascii="仿宋" w:hAnsi="仿宋" w:eastAsia="仿宋" w:cs="仿宋"/>
                <w:spacing w:val="-6"/>
                <w:sz w:val="24"/>
                <w:szCs w:val="24"/>
              </w:rPr>
              <w:t>主要规格</w:t>
            </w:r>
          </w:p>
        </w:tc>
        <w:tc>
          <w:tcPr>
            <w:tcW w:w="1137" w:type="dxa"/>
            <w:vAlign w:val="top"/>
          </w:tcPr>
          <w:p>
            <w:pPr>
              <w:spacing w:before="41" w:line="223" w:lineRule="auto"/>
              <w:ind w:left="341"/>
              <w:rPr>
                <w:rFonts w:ascii="仿宋" w:hAnsi="仿宋" w:eastAsia="仿宋" w:cs="仿宋"/>
                <w:sz w:val="24"/>
                <w:szCs w:val="24"/>
              </w:rPr>
            </w:pPr>
            <w:r>
              <w:rPr>
                <w:rFonts w:ascii="仿宋" w:hAnsi="仿宋" w:eastAsia="仿宋" w:cs="仿宋"/>
                <w:spacing w:val="-8"/>
                <w:sz w:val="24"/>
                <w:szCs w:val="24"/>
              </w:rPr>
              <w:t>数量</w:t>
            </w:r>
          </w:p>
        </w:tc>
        <w:tc>
          <w:tcPr>
            <w:tcW w:w="1274" w:type="dxa"/>
            <w:vAlign w:val="top"/>
          </w:tcPr>
          <w:p>
            <w:pPr>
              <w:spacing w:before="41" w:line="223" w:lineRule="auto"/>
              <w:ind w:left="290"/>
              <w:rPr>
                <w:rFonts w:ascii="仿宋" w:hAnsi="仿宋" w:eastAsia="仿宋" w:cs="仿宋"/>
                <w:sz w:val="24"/>
                <w:szCs w:val="24"/>
              </w:rPr>
            </w:pPr>
            <w:r>
              <w:rPr>
                <w:rFonts w:ascii="仿宋" w:hAnsi="仿宋" w:eastAsia="仿宋" w:cs="仿宋"/>
                <w:spacing w:val="-6"/>
                <w:sz w:val="24"/>
                <w:szCs w:val="24"/>
              </w:rPr>
              <w:t>供货期</w:t>
            </w:r>
          </w:p>
        </w:tc>
        <w:tc>
          <w:tcPr>
            <w:tcW w:w="1249" w:type="dxa"/>
            <w:vAlign w:val="top"/>
          </w:tcPr>
          <w:p>
            <w:pPr>
              <w:spacing w:before="41" w:line="224" w:lineRule="auto"/>
              <w:ind w:left="161"/>
              <w:rPr>
                <w:rFonts w:ascii="仿宋" w:hAnsi="仿宋" w:eastAsia="仿宋" w:cs="仿宋"/>
                <w:sz w:val="24"/>
                <w:szCs w:val="24"/>
              </w:rPr>
            </w:pPr>
            <w:r>
              <w:rPr>
                <w:rFonts w:ascii="仿宋" w:hAnsi="仿宋" w:eastAsia="仿宋" w:cs="仿宋"/>
                <w:spacing w:val="-5"/>
                <w:sz w:val="24"/>
                <w:szCs w:val="24"/>
              </w:rPr>
              <w:t>供货地点</w:t>
            </w:r>
          </w:p>
        </w:tc>
        <w:tc>
          <w:tcPr>
            <w:tcW w:w="1694" w:type="dxa"/>
            <w:vAlign w:val="top"/>
          </w:tcPr>
          <w:p>
            <w:pPr>
              <w:spacing w:before="42" w:line="224" w:lineRule="auto"/>
              <w:ind w:left="622"/>
              <w:rPr>
                <w:rFonts w:ascii="仿宋" w:hAnsi="仿宋" w:eastAsia="仿宋" w:cs="仿宋"/>
                <w:sz w:val="24"/>
                <w:szCs w:val="24"/>
              </w:rPr>
            </w:pPr>
            <w:r>
              <w:rPr>
                <w:rFonts w:ascii="仿宋" w:hAnsi="仿宋" w:eastAsia="仿宋" w:cs="仿宋"/>
                <w:spacing w:val="-9"/>
                <w:sz w:val="24"/>
                <w:szCs w:val="24"/>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pStyle w:val="23"/>
            </w:pPr>
          </w:p>
        </w:tc>
        <w:tc>
          <w:tcPr>
            <w:tcW w:w="1600" w:type="dxa"/>
            <w:vAlign w:val="top"/>
          </w:tcPr>
          <w:p>
            <w:pPr>
              <w:pStyle w:val="23"/>
            </w:pPr>
          </w:p>
        </w:tc>
        <w:tc>
          <w:tcPr>
            <w:tcW w:w="1224" w:type="dxa"/>
            <w:vAlign w:val="top"/>
          </w:tcPr>
          <w:p>
            <w:pPr>
              <w:pStyle w:val="23"/>
            </w:pPr>
          </w:p>
        </w:tc>
        <w:tc>
          <w:tcPr>
            <w:tcW w:w="1137" w:type="dxa"/>
            <w:vAlign w:val="top"/>
          </w:tcPr>
          <w:p>
            <w:pPr>
              <w:pStyle w:val="23"/>
            </w:pPr>
          </w:p>
        </w:tc>
        <w:tc>
          <w:tcPr>
            <w:tcW w:w="1274" w:type="dxa"/>
            <w:vAlign w:val="top"/>
          </w:tcPr>
          <w:p>
            <w:pPr>
              <w:pStyle w:val="23"/>
            </w:pPr>
          </w:p>
        </w:tc>
        <w:tc>
          <w:tcPr>
            <w:tcW w:w="1249" w:type="dxa"/>
            <w:vAlign w:val="top"/>
          </w:tcPr>
          <w:p>
            <w:pPr>
              <w:pStyle w:val="23"/>
            </w:pPr>
          </w:p>
        </w:tc>
        <w:tc>
          <w:tcPr>
            <w:tcW w:w="169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pStyle w:val="23"/>
            </w:pPr>
          </w:p>
        </w:tc>
        <w:tc>
          <w:tcPr>
            <w:tcW w:w="1600" w:type="dxa"/>
            <w:vAlign w:val="top"/>
          </w:tcPr>
          <w:p>
            <w:pPr>
              <w:pStyle w:val="23"/>
            </w:pPr>
          </w:p>
        </w:tc>
        <w:tc>
          <w:tcPr>
            <w:tcW w:w="1224" w:type="dxa"/>
            <w:vAlign w:val="top"/>
          </w:tcPr>
          <w:p>
            <w:pPr>
              <w:pStyle w:val="23"/>
            </w:pPr>
          </w:p>
        </w:tc>
        <w:tc>
          <w:tcPr>
            <w:tcW w:w="1137" w:type="dxa"/>
            <w:vAlign w:val="top"/>
          </w:tcPr>
          <w:p>
            <w:pPr>
              <w:pStyle w:val="23"/>
            </w:pPr>
          </w:p>
        </w:tc>
        <w:tc>
          <w:tcPr>
            <w:tcW w:w="1274" w:type="dxa"/>
            <w:vAlign w:val="top"/>
          </w:tcPr>
          <w:p>
            <w:pPr>
              <w:pStyle w:val="23"/>
            </w:pPr>
          </w:p>
        </w:tc>
        <w:tc>
          <w:tcPr>
            <w:tcW w:w="1249" w:type="dxa"/>
            <w:vAlign w:val="top"/>
          </w:tcPr>
          <w:p>
            <w:pPr>
              <w:pStyle w:val="23"/>
            </w:pPr>
          </w:p>
        </w:tc>
        <w:tc>
          <w:tcPr>
            <w:tcW w:w="169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pStyle w:val="23"/>
            </w:pPr>
          </w:p>
        </w:tc>
        <w:tc>
          <w:tcPr>
            <w:tcW w:w="1600" w:type="dxa"/>
            <w:vAlign w:val="top"/>
          </w:tcPr>
          <w:p>
            <w:pPr>
              <w:pStyle w:val="23"/>
            </w:pPr>
          </w:p>
        </w:tc>
        <w:tc>
          <w:tcPr>
            <w:tcW w:w="1224" w:type="dxa"/>
            <w:vAlign w:val="top"/>
          </w:tcPr>
          <w:p>
            <w:pPr>
              <w:pStyle w:val="23"/>
            </w:pPr>
          </w:p>
        </w:tc>
        <w:tc>
          <w:tcPr>
            <w:tcW w:w="1137" w:type="dxa"/>
            <w:vAlign w:val="top"/>
          </w:tcPr>
          <w:p>
            <w:pPr>
              <w:pStyle w:val="23"/>
            </w:pPr>
          </w:p>
        </w:tc>
        <w:tc>
          <w:tcPr>
            <w:tcW w:w="1274" w:type="dxa"/>
            <w:vAlign w:val="top"/>
          </w:tcPr>
          <w:p>
            <w:pPr>
              <w:pStyle w:val="23"/>
            </w:pPr>
          </w:p>
        </w:tc>
        <w:tc>
          <w:tcPr>
            <w:tcW w:w="1249" w:type="dxa"/>
            <w:vAlign w:val="top"/>
          </w:tcPr>
          <w:p>
            <w:pPr>
              <w:pStyle w:val="23"/>
            </w:pPr>
          </w:p>
        </w:tc>
        <w:tc>
          <w:tcPr>
            <w:tcW w:w="169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pStyle w:val="23"/>
            </w:pPr>
          </w:p>
        </w:tc>
        <w:tc>
          <w:tcPr>
            <w:tcW w:w="1600" w:type="dxa"/>
            <w:vAlign w:val="top"/>
          </w:tcPr>
          <w:p>
            <w:pPr>
              <w:pStyle w:val="23"/>
            </w:pPr>
          </w:p>
        </w:tc>
        <w:tc>
          <w:tcPr>
            <w:tcW w:w="1224" w:type="dxa"/>
            <w:vAlign w:val="top"/>
          </w:tcPr>
          <w:p>
            <w:pPr>
              <w:pStyle w:val="23"/>
            </w:pPr>
          </w:p>
        </w:tc>
        <w:tc>
          <w:tcPr>
            <w:tcW w:w="1137" w:type="dxa"/>
            <w:vAlign w:val="top"/>
          </w:tcPr>
          <w:p>
            <w:pPr>
              <w:pStyle w:val="23"/>
            </w:pPr>
          </w:p>
        </w:tc>
        <w:tc>
          <w:tcPr>
            <w:tcW w:w="1274" w:type="dxa"/>
            <w:vAlign w:val="top"/>
          </w:tcPr>
          <w:p>
            <w:pPr>
              <w:pStyle w:val="23"/>
            </w:pPr>
          </w:p>
        </w:tc>
        <w:tc>
          <w:tcPr>
            <w:tcW w:w="1249" w:type="dxa"/>
            <w:vAlign w:val="top"/>
          </w:tcPr>
          <w:p>
            <w:pPr>
              <w:pStyle w:val="23"/>
            </w:pPr>
          </w:p>
        </w:tc>
        <w:tc>
          <w:tcPr>
            <w:tcW w:w="169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01" w:type="dxa"/>
            <w:vAlign w:val="top"/>
          </w:tcPr>
          <w:p>
            <w:pPr>
              <w:pStyle w:val="23"/>
            </w:pPr>
          </w:p>
        </w:tc>
        <w:tc>
          <w:tcPr>
            <w:tcW w:w="1600" w:type="dxa"/>
            <w:vAlign w:val="top"/>
          </w:tcPr>
          <w:p>
            <w:pPr>
              <w:pStyle w:val="23"/>
            </w:pPr>
          </w:p>
        </w:tc>
        <w:tc>
          <w:tcPr>
            <w:tcW w:w="1224" w:type="dxa"/>
            <w:vAlign w:val="top"/>
          </w:tcPr>
          <w:p>
            <w:pPr>
              <w:pStyle w:val="23"/>
            </w:pPr>
          </w:p>
        </w:tc>
        <w:tc>
          <w:tcPr>
            <w:tcW w:w="1137" w:type="dxa"/>
            <w:vAlign w:val="top"/>
          </w:tcPr>
          <w:p>
            <w:pPr>
              <w:pStyle w:val="23"/>
            </w:pPr>
          </w:p>
        </w:tc>
        <w:tc>
          <w:tcPr>
            <w:tcW w:w="1274" w:type="dxa"/>
            <w:vAlign w:val="top"/>
          </w:tcPr>
          <w:p>
            <w:pPr>
              <w:pStyle w:val="23"/>
            </w:pPr>
          </w:p>
        </w:tc>
        <w:tc>
          <w:tcPr>
            <w:tcW w:w="1249" w:type="dxa"/>
            <w:vAlign w:val="top"/>
          </w:tcPr>
          <w:p>
            <w:pPr>
              <w:pStyle w:val="23"/>
            </w:pPr>
          </w:p>
        </w:tc>
        <w:tc>
          <w:tcPr>
            <w:tcW w:w="169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1" w:type="dxa"/>
            <w:vAlign w:val="top"/>
          </w:tcPr>
          <w:p>
            <w:pPr>
              <w:pStyle w:val="23"/>
            </w:pPr>
          </w:p>
        </w:tc>
        <w:tc>
          <w:tcPr>
            <w:tcW w:w="1600" w:type="dxa"/>
            <w:vAlign w:val="top"/>
          </w:tcPr>
          <w:p>
            <w:pPr>
              <w:pStyle w:val="23"/>
            </w:pPr>
          </w:p>
        </w:tc>
        <w:tc>
          <w:tcPr>
            <w:tcW w:w="1224" w:type="dxa"/>
            <w:vAlign w:val="top"/>
          </w:tcPr>
          <w:p>
            <w:pPr>
              <w:pStyle w:val="23"/>
            </w:pPr>
          </w:p>
        </w:tc>
        <w:tc>
          <w:tcPr>
            <w:tcW w:w="1137" w:type="dxa"/>
            <w:vAlign w:val="top"/>
          </w:tcPr>
          <w:p>
            <w:pPr>
              <w:pStyle w:val="23"/>
            </w:pPr>
          </w:p>
        </w:tc>
        <w:tc>
          <w:tcPr>
            <w:tcW w:w="1274" w:type="dxa"/>
            <w:vAlign w:val="top"/>
          </w:tcPr>
          <w:p>
            <w:pPr>
              <w:pStyle w:val="23"/>
            </w:pPr>
          </w:p>
        </w:tc>
        <w:tc>
          <w:tcPr>
            <w:tcW w:w="1249" w:type="dxa"/>
            <w:vAlign w:val="top"/>
          </w:tcPr>
          <w:p>
            <w:pPr>
              <w:pStyle w:val="23"/>
            </w:pPr>
          </w:p>
        </w:tc>
        <w:tc>
          <w:tcPr>
            <w:tcW w:w="169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01" w:type="dxa"/>
            <w:vAlign w:val="top"/>
          </w:tcPr>
          <w:p>
            <w:pPr>
              <w:pStyle w:val="23"/>
            </w:pPr>
          </w:p>
        </w:tc>
        <w:tc>
          <w:tcPr>
            <w:tcW w:w="1600" w:type="dxa"/>
            <w:vAlign w:val="top"/>
          </w:tcPr>
          <w:p>
            <w:pPr>
              <w:pStyle w:val="23"/>
            </w:pPr>
          </w:p>
        </w:tc>
        <w:tc>
          <w:tcPr>
            <w:tcW w:w="1224" w:type="dxa"/>
            <w:vAlign w:val="top"/>
          </w:tcPr>
          <w:p>
            <w:pPr>
              <w:pStyle w:val="23"/>
            </w:pPr>
          </w:p>
        </w:tc>
        <w:tc>
          <w:tcPr>
            <w:tcW w:w="1137" w:type="dxa"/>
            <w:vAlign w:val="top"/>
          </w:tcPr>
          <w:p>
            <w:pPr>
              <w:pStyle w:val="23"/>
            </w:pPr>
          </w:p>
        </w:tc>
        <w:tc>
          <w:tcPr>
            <w:tcW w:w="1274" w:type="dxa"/>
            <w:vAlign w:val="top"/>
          </w:tcPr>
          <w:p>
            <w:pPr>
              <w:pStyle w:val="23"/>
            </w:pPr>
          </w:p>
        </w:tc>
        <w:tc>
          <w:tcPr>
            <w:tcW w:w="1249" w:type="dxa"/>
            <w:vAlign w:val="top"/>
          </w:tcPr>
          <w:p>
            <w:pPr>
              <w:pStyle w:val="23"/>
            </w:pPr>
          </w:p>
        </w:tc>
        <w:tc>
          <w:tcPr>
            <w:tcW w:w="169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1" w:type="dxa"/>
            <w:vAlign w:val="top"/>
          </w:tcPr>
          <w:p>
            <w:pPr>
              <w:pStyle w:val="23"/>
            </w:pPr>
          </w:p>
        </w:tc>
        <w:tc>
          <w:tcPr>
            <w:tcW w:w="1600" w:type="dxa"/>
            <w:vAlign w:val="top"/>
          </w:tcPr>
          <w:p>
            <w:pPr>
              <w:pStyle w:val="23"/>
            </w:pPr>
          </w:p>
        </w:tc>
        <w:tc>
          <w:tcPr>
            <w:tcW w:w="1224" w:type="dxa"/>
            <w:vAlign w:val="top"/>
          </w:tcPr>
          <w:p>
            <w:pPr>
              <w:pStyle w:val="23"/>
            </w:pPr>
          </w:p>
        </w:tc>
        <w:tc>
          <w:tcPr>
            <w:tcW w:w="1137" w:type="dxa"/>
            <w:vAlign w:val="top"/>
          </w:tcPr>
          <w:p>
            <w:pPr>
              <w:pStyle w:val="23"/>
            </w:pPr>
          </w:p>
        </w:tc>
        <w:tc>
          <w:tcPr>
            <w:tcW w:w="1274" w:type="dxa"/>
            <w:vAlign w:val="top"/>
          </w:tcPr>
          <w:p>
            <w:pPr>
              <w:pStyle w:val="23"/>
            </w:pPr>
          </w:p>
        </w:tc>
        <w:tc>
          <w:tcPr>
            <w:tcW w:w="1249" w:type="dxa"/>
            <w:vAlign w:val="top"/>
          </w:tcPr>
          <w:p>
            <w:pPr>
              <w:pStyle w:val="23"/>
            </w:pPr>
          </w:p>
        </w:tc>
        <w:tc>
          <w:tcPr>
            <w:tcW w:w="1694" w:type="dxa"/>
            <w:vAlign w:val="top"/>
          </w:tcPr>
          <w:p>
            <w:pPr>
              <w:pStyle w:val="23"/>
            </w:pPr>
          </w:p>
        </w:tc>
      </w:tr>
    </w:tbl>
    <w:p>
      <w:pPr>
        <w:spacing w:line="273" w:lineRule="auto"/>
        <w:rPr>
          <w:rFonts w:ascii="Arial"/>
          <w:sz w:val="21"/>
        </w:rPr>
      </w:pPr>
    </w:p>
    <w:p>
      <w:pPr>
        <w:pStyle w:val="8"/>
        <w:spacing w:before="78"/>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8"/>
        <w:spacing w:before="1" w:line="220" w:lineRule="auto"/>
        <w:ind w:left="554"/>
        <w:rPr>
          <w:sz w:val="24"/>
          <w:szCs w:val="24"/>
        </w:rPr>
      </w:pPr>
      <w:r>
        <w:rPr>
          <w:spacing w:val="-2"/>
          <w:sz w:val="24"/>
          <w:szCs w:val="24"/>
        </w:rPr>
        <w:t>投标人(盖单位章):</w:t>
      </w:r>
      <w:r>
        <w:rPr>
          <w:sz w:val="24"/>
          <w:szCs w:val="24"/>
          <w:u w:val="single" w:color="auto"/>
        </w:rPr>
        <w:t xml:space="preserve">                        </w:t>
      </w:r>
    </w:p>
    <w:p>
      <w:pPr>
        <w:spacing w:line="261" w:lineRule="auto"/>
        <w:rPr>
          <w:rFonts w:ascii="Arial"/>
          <w:sz w:val="21"/>
        </w:rPr>
      </w:pPr>
    </w:p>
    <w:p>
      <w:pPr>
        <w:pStyle w:val="8"/>
        <w:spacing w:before="78" w:line="189" w:lineRule="auto"/>
        <w:ind w:left="561"/>
        <w:rPr>
          <w:sz w:val="24"/>
          <w:szCs w:val="24"/>
        </w:rPr>
      </w:pPr>
      <w:r>
        <w:rPr>
          <w:spacing w:val="-2"/>
          <w:sz w:val="24"/>
          <w:szCs w:val="24"/>
        </w:rPr>
        <w:t>注: 各项货物详细技术性能应另页描述。</w:t>
      </w:r>
    </w:p>
    <w:p>
      <w:pPr>
        <w:spacing w:line="189" w:lineRule="auto"/>
        <w:rPr>
          <w:sz w:val="24"/>
          <w:szCs w:val="24"/>
        </w:rPr>
        <w:sectPr>
          <w:type w:val="continuous"/>
          <w:pgSz w:w="11905" w:h="16839"/>
          <w:pgMar w:top="1117" w:right="1083" w:bottom="1156" w:left="1082" w:header="878" w:footer="994" w:gutter="0"/>
          <w:pgNumType w:fmt="decimal"/>
          <w:cols w:equalWidth="0" w:num="1">
            <w:col w:w="9739"/>
          </w:cols>
        </w:sectPr>
      </w:pPr>
    </w:p>
    <w:p>
      <w:pPr>
        <w:spacing w:before="53"/>
      </w:pPr>
    </w:p>
    <w:p>
      <w:pPr>
        <w:sectPr>
          <w:footerReference r:id="rId56" w:type="default"/>
          <w:pgSz w:w="11905" w:h="16839"/>
          <w:pgMar w:top="1117" w:right="1083" w:bottom="1156" w:left="1082" w:header="878" w:footer="994" w:gutter="0"/>
          <w:pgNumType w:fmt="decimal"/>
          <w:cols w:equalWidth="0" w:num="1">
            <w:col w:w="9739"/>
          </w:cols>
        </w:sectPr>
      </w:pPr>
    </w:p>
    <w:p>
      <w:pPr>
        <w:pStyle w:val="8"/>
        <w:spacing w:before="65" w:line="222" w:lineRule="auto"/>
        <w:ind w:left="20"/>
        <w:rPr>
          <w:sz w:val="24"/>
          <w:szCs w:val="24"/>
        </w:rPr>
      </w:pPr>
      <w:r>
        <w:rPr>
          <w:spacing w:val="-6"/>
          <w:sz w:val="24"/>
          <w:szCs w:val="24"/>
        </w:rPr>
        <w:t>（附件</w:t>
      </w:r>
      <w:r>
        <w:rPr>
          <w:spacing w:val="-52"/>
          <w:sz w:val="24"/>
          <w:szCs w:val="24"/>
        </w:rPr>
        <w:t xml:space="preserve"> </w:t>
      </w:r>
      <w:r>
        <w:rPr>
          <w:spacing w:val="-6"/>
          <w:sz w:val="24"/>
          <w:szCs w:val="24"/>
        </w:rPr>
        <w:t>4）</w:t>
      </w: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8"/>
        <w:spacing w:before="78" w:line="189" w:lineRule="auto"/>
        <w:ind w:left="16"/>
        <w:rPr>
          <w:sz w:val="24"/>
          <w:szCs w:val="24"/>
        </w:rPr>
      </w:pPr>
      <w:r>
        <w:rPr>
          <w:spacing w:val="-4"/>
          <w:sz w:val="24"/>
          <w:szCs w:val="24"/>
        </w:rPr>
        <w:t>项目名称:</w:t>
      </w:r>
    </w:p>
    <w:p>
      <w:pPr>
        <w:spacing w:line="14" w:lineRule="auto"/>
        <w:rPr>
          <w:rFonts w:ascii="Arial"/>
          <w:sz w:val="2"/>
        </w:rPr>
      </w:pPr>
      <w:r>
        <w:rPr>
          <w:rFonts w:ascii="Arial" w:hAnsi="Arial" w:eastAsia="Arial" w:cs="Arial"/>
          <w:sz w:val="2"/>
          <w:szCs w:val="2"/>
        </w:rPr>
        <w:br w:type="column"/>
      </w:r>
    </w:p>
    <w:p>
      <w:pPr>
        <w:spacing w:line="394" w:lineRule="auto"/>
        <w:rPr>
          <w:rFonts w:ascii="Arial"/>
          <w:sz w:val="21"/>
        </w:rPr>
      </w:pPr>
    </w:p>
    <w:p>
      <w:pPr>
        <w:pStyle w:val="8"/>
        <w:spacing w:before="100" w:line="228" w:lineRule="auto"/>
      </w:pPr>
      <w:r>
        <w:rPr>
          <w:spacing w:val="9"/>
          <w14:textOutline w14:w="5793" w14:cap="sq" w14:cmpd="sng">
            <w14:solidFill>
              <w14:srgbClr w14:val="000000"/>
            </w14:solidFill>
            <w14:prstDash w14:val="solid"/>
            <w14:bevel/>
          </w14:textOutline>
        </w:rPr>
        <w:t>4、技术规格偏离表</w:t>
      </w:r>
    </w:p>
    <w:p>
      <w:pPr>
        <w:spacing w:line="360" w:lineRule="auto"/>
        <w:rPr>
          <w:rFonts w:ascii="Arial"/>
          <w:sz w:val="21"/>
        </w:rPr>
      </w:pPr>
    </w:p>
    <w:p>
      <w:pPr>
        <w:pStyle w:val="8"/>
        <w:spacing w:before="78" w:line="189" w:lineRule="auto"/>
        <w:ind w:left="341"/>
        <w:rPr>
          <w:sz w:val="24"/>
          <w:szCs w:val="24"/>
        </w:rPr>
      </w:pPr>
      <w:r>
        <w:pict>
          <v:shape id="_x0000_s1035" o:spid="_x0000_s1035" o:spt="202" type="#_x0000_t202" style="position:absolute;left:0pt;margin-left:172.55pt;margin-top:2.9pt;height:16.55pt;width:30.75pt;z-index:251664384;mso-width-relative:page;mso-height-relative:page;" filled="f" stroked="f" coordsize="21600,21600">
            <v:path/>
            <v:fill on="f" focussize="0,0"/>
            <v:stroke on="f"/>
            <v:imagedata o:title=""/>
            <o:lock v:ext="edit" aspectratio="f"/>
            <v:textbox inset="0mm,0mm,0mm,0mm">
              <w:txbxContent>
                <w:p>
                  <w:pPr>
                    <w:pStyle w:val="8"/>
                    <w:spacing w:before="19" w:line="224" w:lineRule="auto"/>
                    <w:ind w:left="20"/>
                    <w:rPr>
                      <w:sz w:val="24"/>
                      <w:szCs w:val="24"/>
                    </w:rPr>
                  </w:pPr>
                  <w:r>
                    <w:rPr>
                      <w:spacing w:val="-9"/>
                      <w:sz w:val="24"/>
                      <w:szCs w:val="24"/>
                    </w:rPr>
                    <w:t>包号:</w:t>
                  </w:r>
                </w:p>
              </w:txbxContent>
            </v:textbox>
          </v:shape>
        </w:pict>
      </w:r>
      <w:r>
        <w:rPr>
          <w:spacing w:val="-4"/>
          <w:sz w:val="24"/>
          <w:szCs w:val="24"/>
        </w:rPr>
        <w:t>招标编号:</w:t>
      </w:r>
    </w:p>
    <w:p>
      <w:pPr>
        <w:spacing w:line="189" w:lineRule="auto"/>
        <w:rPr>
          <w:sz w:val="24"/>
          <w:szCs w:val="24"/>
        </w:rPr>
        <w:sectPr>
          <w:type w:val="continuous"/>
          <w:pgSz w:w="11905" w:h="16839"/>
          <w:pgMar w:top="1117" w:right="1083" w:bottom="1156" w:left="1082" w:header="878" w:footer="994" w:gutter="0"/>
          <w:pgNumType w:fmt="decimal"/>
          <w:cols w:equalWidth="0" w:num="2">
            <w:col w:w="3414" w:space="100"/>
            <w:col w:w="6226"/>
          </w:cols>
        </w:sectPr>
      </w:pPr>
    </w:p>
    <w:p>
      <w:pPr>
        <w:spacing w:before="102"/>
      </w:pPr>
    </w:p>
    <w:tbl>
      <w:tblPr>
        <w:tblStyle w:val="22"/>
        <w:tblW w:w="9314"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1639"/>
        <w:gridCol w:w="1185"/>
        <w:gridCol w:w="1281"/>
        <w:gridCol w:w="2413"/>
        <w:gridCol w:w="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832" w:type="dxa"/>
            <w:vAlign w:val="top"/>
          </w:tcPr>
          <w:p>
            <w:pPr>
              <w:pStyle w:val="23"/>
              <w:spacing w:line="276" w:lineRule="auto"/>
            </w:pPr>
          </w:p>
          <w:p>
            <w:pPr>
              <w:spacing w:before="78" w:line="222" w:lineRule="auto"/>
              <w:ind w:left="189"/>
              <w:rPr>
                <w:rFonts w:ascii="仿宋" w:hAnsi="仿宋" w:eastAsia="仿宋" w:cs="仿宋"/>
                <w:sz w:val="24"/>
                <w:szCs w:val="24"/>
              </w:rPr>
            </w:pPr>
            <w:r>
              <w:rPr>
                <w:rFonts w:ascii="仿宋" w:hAnsi="仿宋" w:eastAsia="仿宋" w:cs="仿宋"/>
                <w:spacing w:val="-8"/>
                <w:sz w:val="24"/>
                <w:szCs w:val="24"/>
              </w:rPr>
              <w:t>序号</w:t>
            </w:r>
          </w:p>
        </w:tc>
        <w:tc>
          <w:tcPr>
            <w:tcW w:w="1259" w:type="dxa"/>
            <w:vAlign w:val="top"/>
          </w:tcPr>
          <w:p>
            <w:pPr>
              <w:pStyle w:val="23"/>
              <w:spacing w:line="276" w:lineRule="auto"/>
            </w:pPr>
          </w:p>
          <w:p>
            <w:pPr>
              <w:spacing w:before="78" w:line="221" w:lineRule="auto"/>
              <w:ind w:left="166"/>
              <w:rPr>
                <w:rFonts w:ascii="仿宋" w:hAnsi="仿宋" w:eastAsia="仿宋" w:cs="仿宋"/>
                <w:sz w:val="24"/>
                <w:szCs w:val="24"/>
              </w:rPr>
            </w:pPr>
            <w:r>
              <w:rPr>
                <w:rFonts w:ascii="仿宋" w:hAnsi="仿宋" w:eastAsia="仿宋" w:cs="仿宋"/>
                <w:spacing w:val="-6"/>
                <w:sz w:val="24"/>
                <w:szCs w:val="24"/>
              </w:rPr>
              <w:t>货物名称</w:t>
            </w:r>
          </w:p>
        </w:tc>
        <w:tc>
          <w:tcPr>
            <w:tcW w:w="1639" w:type="dxa"/>
            <w:vAlign w:val="top"/>
          </w:tcPr>
          <w:p>
            <w:pPr>
              <w:spacing w:before="42" w:line="220" w:lineRule="auto"/>
              <w:ind w:left="493"/>
              <w:rPr>
                <w:rFonts w:ascii="仿宋" w:hAnsi="仿宋" w:eastAsia="仿宋" w:cs="仿宋"/>
                <w:sz w:val="24"/>
                <w:szCs w:val="24"/>
              </w:rPr>
            </w:pPr>
            <w:r>
              <w:rPr>
                <w:rFonts w:ascii="仿宋" w:hAnsi="仿宋" w:eastAsia="仿宋" w:cs="仿宋"/>
                <w:spacing w:val="-6"/>
                <w:sz w:val="24"/>
                <w:szCs w:val="24"/>
              </w:rPr>
              <w:t>竞争性磋</w:t>
            </w:r>
          </w:p>
          <w:p>
            <w:pPr>
              <w:spacing w:before="28" w:line="222" w:lineRule="auto"/>
              <w:ind w:left="495"/>
              <w:rPr>
                <w:rFonts w:ascii="仿宋" w:hAnsi="仿宋" w:eastAsia="仿宋" w:cs="仿宋"/>
                <w:sz w:val="24"/>
                <w:szCs w:val="24"/>
              </w:rPr>
            </w:pPr>
            <w:r>
              <w:rPr>
                <w:rFonts w:ascii="仿宋" w:hAnsi="仿宋" w:eastAsia="仿宋" w:cs="仿宋"/>
                <w:spacing w:val="-7"/>
                <w:sz w:val="24"/>
                <w:szCs w:val="24"/>
              </w:rPr>
              <w:t>商文件条</w:t>
            </w:r>
          </w:p>
          <w:p>
            <w:pPr>
              <w:spacing w:before="25" w:line="208" w:lineRule="auto"/>
              <w:ind w:left="726"/>
              <w:rPr>
                <w:rFonts w:ascii="仿宋" w:hAnsi="仿宋" w:eastAsia="仿宋" w:cs="仿宋"/>
                <w:sz w:val="24"/>
                <w:szCs w:val="24"/>
              </w:rPr>
            </w:pPr>
            <w:r>
              <w:rPr>
                <w:rFonts w:ascii="仿宋" w:hAnsi="仿宋" w:eastAsia="仿宋" w:cs="仿宋"/>
                <w:spacing w:val="-8"/>
                <w:sz w:val="24"/>
                <w:szCs w:val="24"/>
              </w:rPr>
              <w:t>款号</w:t>
            </w:r>
          </w:p>
        </w:tc>
        <w:tc>
          <w:tcPr>
            <w:tcW w:w="1185" w:type="dxa"/>
            <w:vAlign w:val="top"/>
          </w:tcPr>
          <w:p>
            <w:pPr>
              <w:pStyle w:val="23"/>
              <w:spacing w:line="276" w:lineRule="auto"/>
            </w:pPr>
          </w:p>
          <w:p>
            <w:pPr>
              <w:spacing w:before="78" w:line="222" w:lineRule="auto"/>
              <w:ind w:left="126"/>
              <w:rPr>
                <w:rFonts w:ascii="仿宋" w:hAnsi="仿宋" w:eastAsia="仿宋" w:cs="仿宋"/>
                <w:sz w:val="24"/>
                <w:szCs w:val="24"/>
              </w:rPr>
            </w:pPr>
            <w:r>
              <w:rPr>
                <w:rFonts w:ascii="仿宋" w:hAnsi="仿宋" w:eastAsia="仿宋" w:cs="仿宋"/>
                <w:spacing w:val="-4"/>
                <w:sz w:val="24"/>
                <w:szCs w:val="24"/>
              </w:rPr>
              <w:t>招标规格</w:t>
            </w:r>
          </w:p>
        </w:tc>
        <w:tc>
          <w:tcPr>
            <w:tcW w:w="1281" w:type="dxa"/>
            <w:vAlign w:val="top"/>
          </w:tcPr>
          <w:p>
            <w:pPr>
              <w:pStyle w:val="23"/>
              <w:spacing w:line="276" w:lineRule="auto"/>
            </w:pPr>
          </w:p>
          <w:p>
            <w:pPr>
              <w:spacing w:before="78" w:line="222" w:lineRule="auto"/>
              <w:ind w:left="174"/>
              <w:rPr>
                <w:rFonts w:ascii="仿宋" w:hAnsi="仿宋" w:eastAsia="仿宋" w:cs="仿宋"/>
                <w:sz w:val="24"/>
                <w:szCs w:val="24"/>
              </w:rPr>
            </w:pPr>
            <w:r>
              <w:rPr>
                <w:rFonts w:ascii="仿宋" w:hAnsi="仿宋" w:eastAsia="仿宋" w:cs="仿宋"/>
                <w:spacing w:val="-4"/>
                <w:sz w:val="24"/>
                <w:szCs w:val="24"/>
              </w:rPr>
              <w:t>投标规格</w:t>
            </w:r>
          </w:p>
        </w:tc>
        <w:tc>
          <w:tcPr>
            <w:tcW w:w="2413" w:type="dxa"/>
            <w:vAlign w:val="top"/>
          </w:tcPr>
          <w:p>
            <w:pPr>
              <w:pStyle w:val="23"/>
              <w:spacing w:line="276" w:lineRule="auto"/>
            </w:pPr>
          </w:p>
          <w:p>
            <w:pPr>
              <w:spacing w:before="78" w:line="222" w:lineRule="auto"/>
              <w:ind w:left="983"/>
              <w:rPr>
                <w:rFonts w:ascii="仿宋" w:hAnsi="仿宋" w:eastAsia="仿宋" w:cs="仿宋"/>
                <w:sz w:val="24"/>
                <w:szCs w:val="24"/>
              </w:rPr>
            </w:pPr>
            <w:r>
              <w:rPr>
                <w:rFonts w:ascii="仿宋" w:hAnsi="仿宋" w:eastAsia="仿宋" w:cs="仿宋"/>
                <w:spacing w:val="-9"/>
                <w:sz w:val="24"/>
                <w:szCs w:val="24"/>
              </w:rPr>
              <w:t>偏离</w:t>
            </w:r>
          </w:p>
        </w:tc>
        <w:tc>
          <w:tcPr>
            <w:tcW w:w="705" w:type="dxa"/>
            <w:vAlign w:val="top"/>
          </w:tcPr>
          <w:p>
            <w:pPr>
              <w:pStyle w:val="23"/>
              <w:spacing w:line="276" w:lineRule="auto"/>
            </w:pPr>
          </w:p>
          <w:p>
            <w:pPr>
              <w:spacing w:before="78" w:line="224" w:lineRule="auto"/>
              <w:ind w:left="128"/>
              <w:rPr>
                <w:rFonts w:ascii="仿宋" w:hAnsi="仿宋" w:eastAsia="仿宋" w:cs="仿宋"/>
                <w:sz w:val="24"/>
                <w:szCs w:val="24"/>
              </w:rPr>
            </w:pPr>
            <w:r>
              <w:rPr>
                <w:rFonts w:ascii="仿宋" w:hAnsi="仿宋" w:eastAsia="仿宋" w:cs="仿宋"/>
                <w:spacing w:val="-9"/>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spacing w:before="38" w:line="230" w:lineRule="auto"/>
              <w:ind w:left="125" w:right="133"/>
              <w:jc w:val="both"/>
              <w:rPr>
                <w:rFonts w:ascii="仿宋" w:hAnsi="仿宋" w:eastAsia="仿宋" w:cs="仿宋"/>
                <w:sz w:val="24"/>
                <w:szCs w:val="24"/>
              </w:rPr>
            </w:pP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如有正偏离需提供证</w:t>
            </w:r>
            <w:r>
              <w:rPr>
                <w:rFonts w:ascii="仿宋" w:hAnsi="仿宋" w:eastAsia="仿宋" w:cs="仿宋"/>
                <w:spacing w:val="6"/>
                <w:sz w:val="24"/>
                <w:szCs w:val="24"/>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明材料，证明材料附</w:t>
            </w:r>
            <w:r>
              <w:rPr>
                <w:rFonts w:ascii="仿宋" w:hAnsi="仿宋" w:eastAsia="仿宋" w:cs="仿宋"/>
                <w:spacing w:val="6"/>
                <w:sz w:val="24"/>
                <w:szCs w:val="24"/>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后(并注明页码)</w:t>
            </w: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32" w:type="dxa"/>
            <w:vAlign w:val="top"/>
          </w:tcPr>
          <w:p>
            <w:pPr>
              <w:pStyle w:val="23"/>
            </w:pPr>
          </w:p>
        </w:tc>
        <w:tc>
          <w:tcPr>
            <w:tcW w:w="1259" w:type="dxa"/>
            <w:vAlign w:val="top"/>
          </w:tcPr>
          <w:p>
            <w:pPr>
              <w:pStyle w:val="23"/>
            </w:pPr>
          </w:p>
        </w:tc>
        <w:tc>
          <w:tcPr>
            <w:tcW w:w="1639" w:type="dxa"/>
            <w:vAlign w:val="top"/>
          </w:tcPr>
          <w:p>
            <w:pPr>
              <w:pStyle w:val="23"/>
            </w:pPr>
          </w:p>
        </w:tc>
        <w:tc>
          <w:tcPr>
            <w:tcW w:w="1185" w:type="dxa"/>
            <w:vAlign w:val="top"/>
          </w:tcPr>
          <w:p>
            <w:pPr>
              <w:pStyle w:val="23"/>
            </w:pPr>
          </w:p>
        </w:tc>
        <w:tc>
          <w:tcPr>
            <w:tcW w:w="1281" w:type="dxa"/>
            <w:vAlign w:val="top"/>
          </w:tcPr>
          <w:p>
            <w:pPr>
              <w:pStyle w:val="23"/>
            </w:pPr>
          </w:p>
        </w:tc>
        <w:tc>
          <w:tcPr>
            <w:tcW w:w="2413" w:type="dxa"/>
            <w:vAlign w:val="top"/>
          </w:tcPr>
          <w:p>
            <w:pPr>
              <w:pStyle w:val="23"/>
            </w:pPr>
          </w:p>
        </w:tc>
        <w:tc>
          <w:tcPr>
            <w:tcW w:w="705" w:type="dxa"/>
            <w:vAlign w:val="top"/>
          </w:tcPr>
          <w:p>
            <w:pPr>
              <w:pStyle w:val="23"/>
            </w:pPr>
          </w:p>
        </w:tc>
      </w:tr>
    </w:tbl>
    <w:p>
      <w:pPr>
        <w:spacing w:line="291" w:lineRule="auto"/>
        <w:rPr>
          <w:rFonts w:ascii="Arial"/>
          <w:sz w:val="21"/>
        </w:rPr>
      </w:pPr>
    </w:p>
    <w:p>
      <w:pPr>
        <w:spacing w:line="292" w:lineRule="auto"/>
        <w:rPr>
          <w:rFonts w:ascii="Arial"/>
          <w:sz w:val="21"/>
        </w:rPr>
      </w:pPr>
    </w:p>
    <w:p>
      <w:pPr>
        <w:pStyle w:val="8"/>
        <w:spacing w:before="78" w:line="242" w:lineRule="auto"/>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8"/>
        <w:spacing w:before="1" w:line="188" w:lineRule="auto"/>
        <w:ind w:left="554"/>
        <w:rPr>
          <w:sz w:val="24"/>
          <w:szCs w:val="24"/>
        </w:rPr>
      </w:pPr>
      <w:r>
        <w:rPr>
          <w:spacing w:val="-2"/>
          <w:sz w:val="24"/>
          <w:szCs w:val="24"/>
        </w:rPr>
        <w:t>投标人(盖单位章):</w:t>
      </w:r>
      <w:r>
        <w:rPr>
          <w:sz w:val="24"/>
          <w:szCs w:val="24"/>
          <w:u w:val="single" w:color="auto"/>
        </w:rPr>
        <w:t xml:space="preserve">                        </w:t>
      </w:r>
    </w:p>
    <w:p>
      <w:pPr>
        <w:spacing w:line="188" w:lineRule="auto"/>
        <w:rPr>
          <w:sz w:val="24"/>
          <w:szCs w:val="24"/>
        </w:rPr>
        <w:sectPr>
          <w:type w:val="continuous"/>
          <w:pgSz w:w="11905" w:h="16839"/>
          <w:pgMar w:top="1117" w:right="1083" w:bottom="1156" w:left="1082" w:header="878" w:footer="994" w:gutter="0"/>
          <w:pgNumType w:fmt="decimal"/>
          <w:cols w:equalWidth="0" w:num="1">
            <w:col w:w="9739"/>
          </w:cols>
        </w:sectPr>
      </w:pPr>
    </w:p>
    <w:p>
      <w:pPr>
        <w:spacing w:line="296" w:lineRule="auto"/>
        <w:rPr>
          <w:rFonts w:ascii="Arial"/>
          <w:sz w:val="21"/>
        </w:rPr>
      </w:pPr>
    </w:p>
    <w:p>
      <w:pPr>
        <w:spacing w:line="297" w:lineRule="auto"/>
        <w:rPr>
          <w:rFonts w:ascii="Arial"/>
          <w:sz w:val="21"/>
        </w:rPr>
      </w:pPr>
    </w:p>
    <w:p>
      <w:pPr>
        <w:pStyle w:val="8"/>
        <w:spacing w:before="78" w:line="222" w:lineRule="auto"/>
        <w:ind w:left="20"/>
        <w:rPr>
          <w:sz w:val="24"/>
          <w:szCs w:val="24"/>
        </w:rPr>
      </w:pPr>
      <w:r>
        <w:rPr>
          <w:spacing w:val="-7"/>
          <w:sz w:val="24"/>
          <w:szCs w:val="24"/>
        </w:rPr>
        <w:t>（附件</w:t>
      </w:r>
      <w:r>
        <w:rPr>
          <w:spacing w:val="-47"/>
          <w:sz w:val="24"/>
          <w:szCs w:val="24"/>
        </w:rPr>
        <w:t xml:space="preserve"> </w:t>
      </w:r>
      <w:r>
        <w:rPr>
          <w:spacing w:val="-7"/>
          <w:sz w:val="24"/>
          <w:szCs w:val="24"/>
        </w:rPr>
        <w:t>5）</w:t>
      </w:r>
    </w:p>
    <w:p>
      <w:pPr>
        <w:pStyle w:val="8"/>
        <w:spacing w:before="141" w:line="228" w:lineRule="auto"/>
        <w:ind w:left="3520"/>
      </w:pPr>
      <w:r>
        <w:rPr>
          <w:spacing w:val="8"/>
          <w14:textOutline w14:w="5793" w14:cap="sq" w14:cmpd="sng">
            <w14:solidFill>
              <w14:srgbClr w14:val="000000"/>
            </w14:solidFill>
            <w14:prstDash w14:val="solid"/>
            <w14:bevel/>
          </w14:textOutline>
        </w:rPr>
        <w:t>5、商务条款偏离表</w:t>
      </w:r>
    </w:p>
    <w:p>
      <w:pPr>
        <w:spacing w:before="112"/>
      </w:pPr>
    </w:p>
    <w:p>
      <w:pPr>
        <w:spacing w:before="111"/>
      </w:pPr>
    </w:p>
    <w:p>
      <w:pPr>
        <w:sectPr>
          <w:footerReference r:id="rId57" w:type="default"/>
          <w:pgSz w:w="11905" w:h="16839"/>
          <w:pgMar w:top="1117" w:right="1083" w:bottom="1156" w:left="1082" w:header="878" w:footer="994" w:gutter="0"/>
          <w:pgNumType w:fmt="decimal"/>
          <w:cols w:equalWidth="0" w:num="1">
            <w:col w:w="9739"/>
          </w:cols>
        </w:sectPr>
      </w:pPr>
    </w:p>
    <w:p>
      <w:pPr>
        <w:pStyle w:val="8"/>
        <w:spacing w:before="48" w:line="189" w:lineRule="auto"/>
        <w:ind w:left="556"/>
        <w:rPr>
          <w:sz w:val="24"/>
          <w:szCs w:val="24"/>
        </w:rPr>
      </w:pPr>
      <w:r>
        <w:rPr>
          <w:spacing w:val="-4"/>
          <w:sz w:val="24"/>
          <w:szCs w:val="24"/>
        </w:rPr>
        <w:t>项目名称:</w:t>
      </w:r>
    </w:p>
    <w:p>
      <w:pPr>
        <w:spacing w:line="14" w:lineRule="auto"/>
        <w:rPr>
          <w:rFonts w:ascii="Arial"/>
          <w:sz w:val="2"/>
        </w:rPr>
      </w:pPr>
      <w:r>
        <w:rPr>
          <w:rFonts w:ascii="Arial" w:hAnsi="Arial" w:eastAsia="Arial" w:cs="Arial"/>
          <w:sz w:val="2"/>
          <w:szCs w:val="2"/>
        </w:rPr>
        <w:br w:type="column"/>
      </w:r>
    </w:p>
    <w:p>
      <w:pPr>
        <w:pStyle w:val="8"/>
        <w:spacing w:before="47" w:line="189" w:lineRule="auto"/>
        <w:rPr>
          <w:sz w:val="24"/>
          <w:szCs w:val="24"/>
        </w:rPr>
      </w:pPr>
      <w:r>
        <w:rPr>
          <w:spacing w:val="-4"/>
          <w:sz w:val="24"/>
          <w:szCs w:val="24"/>
        </w:rPr>
        <w:t>招标编号:</w:t>
      </w:r>
    </w:p>
    <w:p>
      <w:pPr>
        <w:spacing w:line="14" w:lineRule="auto"/>
        <w:rPr>
          <w:rFonts w:ascii="Arial"/>
          <w:sz w:val="2"/>
        </w:rPr>
      </w:pPr>
      <w:r>
        <w:rPr>
          <w:rFonts w:ascii="Arial" w:hAnsi="Arial" w:eastAsia="Arial" w:cs="Arial"/>
          <w:sz w:val="2"/>
          <w:szCs w:val="2"/>
        </w:rPr>
        <w:br w:type="column"/>
      </w:r>
    </w:p>
    <w:p>
      <w:pPr>
        <w:pStyle w:val="8"/>
        <w:spacing w:before="47" w:line="189" w:lineRule="auto"/>
        <w:rPr>
          <w:sz w:val="24"/>
          <w:szCs w:val="24"/>
        </w:rPr>
      </w:pPr>
      <w:r>
        <w:rPr>
          <w:spacing w:val="-9"/>
          <w:sz w:val="24"/>
          <w:szCs w:val="24"/>
        </w:rPr>
        <w:t>包号:</w:t>
      </w:r>
    </w:p>
    <w:p>
      <w:pPr>
        <w:spacing w:line="189" w:lineRule="auto"/>
        <w:rPr>
          <w:sz w:val="24"/>
          <w:szCs w:val="24"/>
        </w:rPr>
        <w:sectPr>
          <w:type w:val="continuous"/>
          <w:pgSz w:w="11905" w:h="16839"/>
          <w:pgMar w:top="1117" w:right="1083" w:bottom="1156" w:left="1082" w:header="878" w:footer="994" w:gutter="0"/>
          <w:pgNumType w:fmt="decimal"/>
          <w:cols w:equalWidth="0" w:num="3">
            <w:col w:w="4175" w:space="100"/>
            <w:col w:w="3031" w:space="100"/>
            <w:col w:w="2335"/>
          </w:cols>
        </w:sectPr>
      </w:pPr>
    </w:p>
    <w:p>
      <w:pPr>
        <w:spacing w:before="103"/>
      </w:pPr>
    </w:p>
    <w:tbl>
      <w:tblPr>
        <w:tblStyle w:val="22"/>
        <w:tblW w:w="8932"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52" w:type="dxa"/>
            <w:vAlign w:val="top"/>
          </w:tcPr>
          <w:p>
            <w:pPr>
              <w:spacing w:before="43" w:line="222" w:lineRule="auto"/>
              <w:ind w:left="248"/>
              <w:rPr>
                <w:rFonts w:ascii="仿宋" w:hAnsi="仿宋" w:eastAsia="仿宋" w:cs="仿宋"/>
                <w:sz w:val="24"/>
                <w:szCs w:val="24"/>
              </w:rPr>
            </w:pPr>
            <w:r>
              <w:rPr>
                <w:rFonts w:ascii="仿宋" w:hAnsi="仿宋" w:eastAsia="仿宋" w:cs="仿宋"/>
                <w:spacing w:val="-8"/>
                <w:sz w:val="24"/>
                <w:szCs w:val="24"/>
              </w:rPr>
              <w:t>序号</w:t>
            </w:r>
          </w:p>
        </w:tc>
        <w:tc>
          <w:tcPr>
            <w:tcW w:w="2039" w:type="dxa"/>
            <w:vAlign w:val="top"/>
          </w:tcPr>
          <w:p>
            <w:pPr>
              <w:spacing w:before="41" w:line="225" w:lineRule="auto"/>
              <w:ind w:left="674" w:right="178" w:hanging="476"/>
              <w:rPr>
                <w:rFonts w:ascii="仿宋" w:hAnsi="仿宋" w:eastAsia="仿宋" w:cs="仿宋"/>
                <w:sz w:val="24"/>
                <w:szCs w:val="24"/>
              </w:rPr>
            </w:pPr>
            <w:r>
              <w:rPr>
                <w:rFonts w:ascii="仿宋" w:hAnsi="仿宋" w:eastAsia="仿宋" w:cs="仿宋"/>
                <w:spacing w:val="-4"/>
                <w:sz w:val="24"/>
                <w:szCs w:val="24"/>
              </w:rPr>
              <w:t>竞争性磋商文件</w:t>
            </w:r>
            <w:r>
              <w:rPr>
                <w:rFonts w:ascii="仿宋" w:hAnsi="仿宋" w:eastAsia="仿宋" w:cs="仿宋"/>
                <w:spacing w:val="4"/>
                <w:sz w:val="24"/>
                <w:szCs w:val="24"/>
              </w:rPr>
              <w:t xml:space="preserve"> </w:t>
            </w:r>
            <w:r>
              <w:rPr>
                <w:rFonts w:ascii="仿宋" w:hAnsi="仿宋" w:eastAsia="仿宋" w:cs="仿宋"/>
                <w:spacing w:val="-7"/>
                <w:sz w:val="24"/>
                <w:szCs w:val="24"/>
              </w:rPr>
              <w:t>条款号</w:t>
            </w:r>
          </w:p>
        </w:tc>
        <w:tc>
          <w:tcPr>
            <w:tcW w:w="2518" w:type="dxa"/>
            <w:vAlign w:val="top"/>
          </w:tcPr>
          <w:p>
            <w:pPr>
              <w:spacing w:before="41" w:line="225" w:lineRule="auto"/>
              <w:ind w:left="918" w:right="176" w:hanging="719"/>
              <w:rPr>
                <w:rFonts w:ascii="仿宋" w:hAnsi="仿宋" w:eastAsia="仿宋" w:cs="仿宋"/>
                <w:sz w:val="24"/>
                <w:szCs w:val="24"/>
              </w:rPr>
            </w:pPr>
            <w:r>
              <w:rPr>
                <w:rFonts w:ascii="仿宋" w:hAnsi="仿宋" w:eastAsia="仿宋" w:cs="仿宋"/>
                <w:spacing w:val="-3"/>
                <w:sz w:val="24"/>
                <w:szCs w:val="24"/>
              </w:rPr>
              <w:t>竞争性磋商文件的商</w:t>
            </w:r>
            <w:r>
              <w:rPr>
                <w:rFonts w:ascii="仿宋" w:hAnsi="仿宋" w:eastAsia="仿宋" w:cs="仿宋"/>
                <w:spacing w:val="3"/>
                <w:sz w:val="24"/>
                <w:szCs w:val="24"/>
              </w:rPr>
              <w:t xml:space="preserve"> </w:t>
            </w:r>
            <w:r>
              <w:rPr>
                <w:rFonts w:ascii="仿宋" w:hAnsi="仿宋" w:eastAsia="仿宋" w:cs="仿宋"/>
                <w:spacing w:val="-8"/>
                <w:sz w:val="24"/>
                <w:szCs w:val="24"/>
              </w:rPr>
              <w:t>务条款</w:t>
            </w:r>
          </w:p>
        </w:tc>
        <w:tc>
          <w:tcPr>
            <w:tcW w:w="2519" w:type="dxa"/>
            <w:vAlign w:val="top"/>
          </w:tcPr>
          <w:p>
            <w:pPr>
              <w:spacing w:before="43" w:line="222" w:lineRule="auto"/>
              <w:ind w:left="193"/>
              <w:rPr>
                <w:rFonts w:ascii="仿宋" w:hAnsi="仿宋" w:eastAsia="仿宋" w:cs="仿宋"/>
                <w:sz w:val="24"/>
                <w:szCs w:val="24"/>
              </w:rPr>
            </w:pPr>
            <w:r>
              <w:rPr>
                <w:rFonts w:ascii="仿宋" w:hAnsi="仿宋" w:eastAsia="仿宋" w:cs="仿宋"/>
                <w:spacing w:val="-2"/>
                <w:sz w:val="24"/>
                <w:szCs w:val="24"/>
              </w:rPr>
              <w:t>投标文件的商务条款</w:t>
            </w:r>
          </w:p>
        </w:tc>
        <w:tc>
          <w:tcPr>
            <w:tcW w:w="904" w:type="dxa"/>
            <w:vAlign w:val="top"/>
          </w:tcPr>
          <w:p>
            <w:pPr>
              <w:spacing w:before="42" w:line="224" w:lineRule="auto"/>
              <w:ind w:left="225"/>
              <w:rPr>
                <w:rFonts w:ascii="仿宋" w:hAnsi="仿宋" w:eastAsia="仿宋" w:cs="仿宋"/>
                <w:sz w:val="24"/>
                <w:szCs w:val="24"/>
              </w:rPr>
            </w:pPr>
            <w:r>
              <w:rPr>
                <w:rFonts w:ascii="仿宋" w:hAnsi="仿宋" w:eastAsia="仿宋" w:cs="仿宋"/>
                <w:spacing w:val="-9"/>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pStyle w:val="23"/>
            </w:pPr>
          </w:p>
        </w:tc>
        <w:tc>
          <w:tcPr>
            <w:tcW w:w="2039" w:type="dxa"/>
            <w:vAlign w:val="top"/>
          </w:tcPr>
          <w:p>
            <w:pPr>
              <w:pStyle w:val="23"/>
            </w:pPr>
          </w:p>
        </w:tc>
        <w:tc>
          <w:tcPr>
            <w:tcW w:w="2518" w:type="dxa"/>
            <w:vAlign w:val="top"/>
          </w:tcPr>
          <w:p>
            <w:pPr>
              <w:pStyle w:val="23"/>
            </w:pPr>
          </w:p>
        </w:tc>
        <w:tc>
          <w:tcPr>
            <w:tcW w:w="2519" w:type="dxa"/>
            <w:vAlign w:val="top"/>
          </w:tcPr>
          <w:p>
            <w:pPr>
              <w:pStyle w:val="23"/>
            </w:pPr>
          </w:p>
        </w:tc>
        <w:tc>
          <w:tcPr>
            <w:tcW w:w="904" w:type="dxa"/>
            <w:vAlign w:val="top"/>
          </w:tcPr>
          <w:p>
            <w:pPr>
              <w:pStyle w:val="23"/>
            </w:pPr>
          </w:p>
        </w:tc>
      </w:tr>
    </w:tbl>
    <w:p>
      <w:pPr>
        <w:spacing w:line="292" w:lineRule="auto"/>
        <w:rPr>
          <w:rFonts w:ascii="Arial"/>
          <w:sz w:val="21"/>
        </w:rPr>
      </w:pPr>
    </w:p>
    <w:p>
      <w:pPr>
        <w:spacing w:line="292" w:lineRule="auto"/>
        <w:rPr>
          <w:rFonts w:ascii="Arial"/>
          <w:sz w:val="21"/>
        </w:rPr>
      </w:pPr>
    </w:p>
    <w:p>
      <w:pPr>
        <w:pStyle w:val="8"/>
        <w:spacing w:before="79" w:line="242" w:lineRule="auto"/>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8"/>
        <w:spacing w:before="1" w:line="188" w:lineRule="auto"/>
        <w:ind w:left="554"/>
        <w:rPr>
          <w:sz w:val="24"/>
          <w:szCs w:val="24"/>
        </w:rPr>
      </w:pPr>
      <w:r>
        <w:rPr>
          <w:spacing w:val="-2"/>
          <w:sz w:val="24"/>
          <w:szCs w:val="24"/>
        </w:rPr>
        <w:t>投标人(盖单位章):</w:t>
      </w:r>
      <w:r>
        <w:rPr>
          <w:sz w:val="24"/>
          <w:szCs w:val="24"/>
          <w:u w:val="single" w:color="auto"/>
        </w:rPr>
        <w:t xml:space="preserve">                        </w:t>
      </w:r>
    </w:p>
    <w:p>
      <w:pPr>
        <w:spacing w:line="188" w:lineRule="auto"/>
        <w:rPr>
          <w:sz w:val="24"/>
          <w:szCs w:val="24"/>
        </w:rPr>
        <w:sectPr>
          <w:type w:val="continuous"/>
          <w:pgSz w:w="11905" w:h="16839"/>
          <w:pgMar w:top="1117" w:right="1083" w:bottom="1156" w:left="1082" w:header="878" w:footer="994" w:gutter="0"/>
          <w:pgNumType w:fmt="decimal"/>
          <w:cols w:equalWidth="0" w:num="1">
            <w:col w:w="9739"/>
          </w:cols>
        </w:sectPr>
      </w:pPr>
    </w:p>
    <w:p>
      <w:pPr>
        <w:pStyle w:val="8"/>
        <w:spacing w:before="78" w:line="222" w:lineRule="auto"/>
        <w:rPr>
          <w:spacing w:val="-8"/>
          <w:sz w:val="24"/>
          <w:szCs w:val="24"/>
        </w:rPr>
      </w:pPr>
      <w:r>
        <w:rPr>
          <w:spacing w:val="-8"/>
          <w:sz w:val="24"/>
          <w:szCs w:val="24"/>
        </w:rPr>
        <w:t>（附件</w:t>
      </w:r>
      <w:r>
        <w:rPr>
          <w:rFonts w:hint="eastAsia"/>
          <w:spacing w:val="-8"/>
          <w:sz w:val="24"/>
          <w:szCs w:val="24"/>
          <w:lang w:val="en-US" w:eastAsia="zh-CN"/>
        </w:rPr>
        <w:t xml:space="preserve"> </w:t>
      </w:r>
      <w:r>
        <w:rPr>
          <w:rFonts w:hint="eastAsia"/>
          <w:spacing w:val="-42"/>
          <w:sz w:val="24"/>
          <w:szCs w:val="24"/>
          <w:lang w:val="en-US" w:eastAsia="zh-CN"/>
        </w:rPr>
        <w:t xml:space="preserve">6 </w:t>
      </w:r>
      <w:r>
        <w:rPr>
          <w:spacing w:val="-8"/>
          <w:sz w:val="24"/>
          <w:szCs w:val="24"/>
        </w:rPr>
        <w:t>）</w:t>
      </w:r>
    </w:p>
    <w:p>
      <w:pPr>
        <w:spacing w:line="326" w:lineRule="auto"/>
        <w:rPr>
          <w:rFonts w:ascii="Arial"/>
          <w:sz w:val="21"/>
        </w:rPr>
      </w:pPr>
    </w:p>
    <w:p>
      <w:pPr>
        <w:spacing w:line="327" w:lineRule="auto"/>
        <w:rPr>
          <w:rFonts w:ascii="Arial"/>
          <w:sz w:val="21"/>
        </w:rPr>
      </w:pPr>
    </w:p>
    <w:p>
      <w:pPr>
        <w:pStyle w:val="8"/>
        <w:spacing w:before="113" w:line="226" w:lineRule="auto"/>
        <w:ind w:firstLine="378" w:firstLineChars="100"/>
        <w:rPr>
          <w:sz w:val="36"/>
          <w:szCs w:val="36"/>
        </w:rPr>
      </w:pPr>
      <w:r>
        <w:rPr>
          <w:spacing w:val="9"/>
          <w:sz w:val="36"/>
          <w:szCs w:val="36"/>
          <w14:textOutline w14:w="6537" w14:cap="sq" w14:cmpd="sng">
            <w14:solidFill>
              <w14:srgbClr w14:val="000000"/>
            </w14:solidFill>
            <w14:prstDash w14:val="solid"/>
            <w14:bevel/>
          </w14:textOutline>
        </w:rPr>
        <w:t>6、投标人关联单位的说明（格式自拟）</w:t>
      </w:r>
    </w:p>
    <w:p>
      <w:pPr>
        <w:spacing w:line="428" w:lineRule="auto"/>
        <w:rPr>
          <w:rFonts w:hint="eastAsia" w:ascii="Arial" w:eastAsia="宋体"/>
          <w:sz w:val="24"/>
          <w:szCs w:val="24"/>
          <w:lang w:val="en-US" w:eastAsia="zh-CN"/>
        </w:rPr>
      </w:pPr>
      <w:r>
        <w:rPr>
          <w:rFonts w:hint="eastAsia" w:eastAsia="宋体"/>
          <w:sz w:val="24"/>
          <w:szCs w:val="24"/>
          <w:lang w:val="en-US" w:eastAsia="zh-CN"/>
        </w:rPr>
        <w:t xml:space="preserve"> </w:t>
      </w:r>
    </w:p>
    <w:p>
      <w:pPr>
        <w:pStyle w:val="8"/>
        <w:spacing w:before="78" w:line="360" w:lineRule="exact"/>
        <w:ind w:left="496"/>
        <w:rPr>
          <w:sz w:val="24"/>
          <w:szCs w:val="24"/>
        </w:rPr>
      </w:pPr>
      <w:r>
        <w:rPr>
          <w:spacing w:val="-1"/>
          <w:position w:val="8"/>
          <w:sz w:val="24"/>
          <w:szCs w:val="24"/>
        </w:rPr>
        <w:t>说明：投标人应当如实披露与本单位存在下列关联关系的单位名称：</w:t>
      </w:r>
    </w:p>
    <w:p>
      <w:pPr>
        <w:pStyle w:val="8"/>
        <w:spacing w:before="1" w:line="220" w:lineRule="auto"/>
        <w:ind w:left="500"/>
        <w:rPr>
          <w:sz w:val="24"/>
          <w:szCs w:val="24"/>
        </w:rPr>
      </w:pPr>
      <w:r>
        <w:rPr>
          <w:spacing w:val="-1"/>
          <w:sz w:val="24"/>
          <w:szCs w:val="24"/>
        </w:rPr>
        <w:t>（1）与投标人单位负责人为同一人的其他单位；</w:t>
      </w:r>
    </w:p>
    <w:p>
      <w:pPr>
        <w:pStyle w:val="8"/>
        <w:spacing w:before="73" w:line="219" w:lineRule="auto"/>
        <w:ind w:left="500"/>
        <w:rPr>
          <w:spacing w:val="-1"/>
          <w:sz w:val="24"/>
          <w:szCs w:val="24"/>
        </w:rPr>
      </w:pPr>
      <w:r>
        <w:rPr>
          <w:spacing w:val="-1"/>
          <w:sz w:val="24"/>
          <w:szCs w:val="24"/>
        </w:rPr>
        <w:t>（2）与投标人存在直接控股、管理关系的其他单位</w:t>
      </w:r>
    </w:p>
    <w:p>
      <w:pPr>
        <w:pStyle w:val="8"/>
        <w:spacing w:before="73" w:line="219" w:lineRule="auto"/>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pStyle w:val="8"/>
        <w:spacing w:before="114" w:line="228" w:lineRule="auto"/>
        <w:ind w:left="3228"/>
        <w:rPr>
          <w:sz w:val="35"/>
          <w:szCs w:val="35"/>
        </w:rPr>
      </w:pPr>
      <w:r>
        <w:rPr>
          <w:rFonts w:hint="eastAsia"/>
          <w:spacing w:val="1"/>
          <w:sz w:val="35"/>
          <w:szCs w:val="35"/>
          <w:lang w:val="en-US" w:eastAsia="zh-CN"/>
          <w14:textOutline w14:w="6537" w14:cap="sq" w14:cmpd="sng">
            <w14:solidFill>
              <w14:srgbClr w14:val="000000"/>
            </w14:solidFill>
            <w14:prstDash w14:val="solid"/>
            <w14:bevel/>
          </w14:textOutline>
        </w:rPr>
        <w:t>7</w:t>
      </w:r>
      <w:r>
        <w:rPr>
          <w:spacing w:val="9"/>
          <w:sz w:val="36"/>
          <w:szCs w:val="36"/>
          <w14:textOutline w14:w="6537" w14:cap="sq" w14:cmpd="sng">
            <w14:solidFill>
              <w14:srgbClr w14:val="000000"/>
            </w14:solidFill>
            <w14:prstDash w14:val="solid"/>
            <w14:bevel/>
          </w14:textOutline>
        </w:rPr>
        <w:t>、</w:t>
      </w:r>
      <w:r>
        <w:rPr>
          <w:rFonts w:hint="eastAsia"/>
          <w:spacing w:val="1"/>
          <w:sz w:val="35"/>
          <w:szCs w:val="35"/>
          <w:lang w:val="en-US" w:eastAsia="zh-CN"/>
          <w14:textOutline w14:w="6537" w14:cap="sq" w14:cmpd="sng">
            <w14:solidFill>
              <w14:srgbClr w14:val="000000"/>
            </w14:solidFill>
            <w14:prstDash w14:val="solid"/>
            <w14:bevel/>
          </w14:textOutline>
        </w:rPr>
        <w:t xml:space="preserve"> </w:t>
      </w:r>
      <w:r>
        <w:rPr>
          <w:spacing w:val="1"/>
          <w:sz w:val="35"/>
          <w:szCs w:val="35"/>
          <w14:textOutline w14:w="6537" w14:cap="sq" w14:cmpd="sng">
            <w14:solidFill>
              <w14:srgbClr w14:val="000000"/>
            </w14:solidFill>
            <w14:prstDash w14:val="solid"/>
            <w14:bevel/>
          </w14:textOutline>
        </w:rPr>
        <w:t>中小企业声明函；</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8"/>
        <w:spacing w:before="114" w:line="226" w:lineRule="auto"/>
        <w:ind w:left="3131"/>
        <w:rPr>
          <w:sz w:val="35"/>
          <w:szCs w:val="35"/>
        </w:rPr>
      </w:pPr>
      <w:r>
        <w:rPr>
          <w:spacing w:val="4"/>
          <w:sz w:val="35"/>
          <w:szCs w:val="35"/>
          <w14:textOutline w14:w="6537" w14:cap="sq" w14:cmpd="sng">
            <w14:solidFill>
              <w14:srgbClr w14:val="000000"/>
            </w14:solidFill>
            <w14:prstDash w14:val="solid"/>
            <w14:bevel/>
          </w14:textOutline>
        </w:rPr>
        <w:t>中小企业声明函(</w:t>
      </w:r>
      <w:r>
        <w:rPr>
          <w:rFonts w:hint="eastAsia"/>
          <w:spacing w:val="4"/>
          <w:sz w:val="35"/>
          <w:szCs w:val="35"/>
          <w:lang w:val="en-US" w:eastAsia="zh-CN"/>
          <w14:textOutline w14:w="6537" w14:cap="sq" w14:cmpd="sng">
            <w14:solidFill>
              <w14:srgbClr w14:val="000000"/>
            </w14:solidFill>
            <w14:prstDash w14:val="solid"/>
            <w14:bevel/>
          </w14:textOutline>
        </w:rPr>
        <w:t>工程、</w:t>
      </w:r>
      <w:r>
        <w:rPr>
          <w:spacing w:val="4"/>
          <w:sz w:val="35"/>
          <w:szCs w:val="35"/>
          <w14:textOutline w14:w="6537" w14:cap="sq" w14:cmpd="sng">
            <w14:solidFill>
              <w14:srgbClr w14:val="000000"/>
            </w14:solidFill>
            <w14:prstDash w14:val="solid"/>
            <w14:bevel/>
          </w14:textOutline>
        </w:rPr>
        <w:t>货物)</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8"/>
        <w:spacing w:before="78" w:line="362" w:lineRule="auto"/>
        <w:ind w:left="21" w:right="62" w:firstLine="475"/>
        <w:rPr>
          <w:sz w:val="24"/>
          <w:szCs w:val="24"/>
        </w:rPr>
      </w:pPr>
      <w:r>
        <w:rPr>
          <w:spacing w:val="-8"/>
          <w:sz w:val="24"/>
          <w:szCs w:val="24"/>
        </w:rPr>
        <w:t>本公司（联合体）郑重声明，根据《政府采购促进中小企业发展管理办法》（财库[</w:t>
      </w:r>
      <w:r>
        <w:rPr>
          <w:spacing w:val="-9"/>
          <w:sz w:val="24"/>
          <w:szCs w:val="24"/>
        </w:rPr>
        <w:t>2020]46</w:t>
      </w:r>
      <w:r>
        <w:rPr>
          <w:sz w:val="24"/>
          <w:szCs w:val="24"/>
        </w:rPr>
        <w:t xml:space="preserve"> </w:t>
      </w:r>
      <w:r>
        <w:rPr>
          <w:spacing w:val="-3"/>
          <w:sz w:val="24"/>
          <w:szCs w:val="24"/>
        </w:rPr>
        <w:t>号）的规定，本公司（联合体）参加（单位名称）的（项目名称）采购活动，提供的货物全部</w:t>
      </w:r>
      <w:r>
        <w:rPr>
          <w:sz w:val="24"/>
          <w:szCs w:val="24"/>
        </w:rPr>
        <w:t xml:space="preserve"> </w:t>
      </w:r>
      <w:r>
        <w:rPr>
          <w:spacing w:val="-3"/>
          <w:sz w:val="24"/>
          <w:szCs w:val="24"/>
        </w:rPr>
        <w:t>由符合政策要求的中小企业制造。相关企业（含联合体中的中小企业、签订分包意向协议的中</w:t>
      </w:r>
    </w:p>
    <w:p>
      <w:pPr>
        <w:pStyle w:val="8"/>
        <w:spacing w:line="222" w:lineRule="auto"/>
        <w:ind w:left="15"/>
        <w:rPr>
          <w:sz w:val="24"/>
          <w:szCs w:val="24"/>
        </w:rPr>
      </w:pPr>
      <w:r>
        <w:rPr>
          <w:spacing w:val="-2"/>
          <w:sz w:val="24"/>
          <w:szCs w:val="24"/>
        </w:rPr>
        <w:t>小企业）的具体情况如下：</w:t>
      </w:r>
    </w:p>
    <w:p>
      <w:pPr>
        <w:pStyle w:val="8"/>
        <w:spacing w:before="181" w:line="470" w:lineRule="exact"/>
        <w:ind w:right="62"/>
        <w:jc w:val="right"/>
        <w:rPr>
          <w:sz w:val="24"/>
          <w:szCs w:val="24"/>
        </w:rPr>
      </w:pPr>
      <w:r>
        <w:rPr>
          <w:spacing w:val="-3"/>
          <w:position w:val="17"/>
          <w:sz w:val="24"/>
          <w:szCs w:val="24"/>
        </w:rPr>
        <w:t>1.（标的名称），属于（采购文件中明确的所属行业）；制造商</w:t>
      </w:r>
      <w:r>
        <w:rPr>
          <w:spacing w:val="-4"/>
          <w:position w:val="17"/>
          <w:sz w:val="24"/>
          <w:szCs w:val="24"/>
        </w:rPr>
        <w:t>为（企业名称</w:t>
      </w:r>
      <w:r>
        <w:rPr>
          <w:spacing w:val="-3"/>
          <w:position w:val="17"/>
          <w:sz w:val="24"/>
          <w:szCs w:val="24"/>
        </w:rPr>
        <w:t>），</w:t>
      </w:r>
      <w:r>
        <w:rPr>
          <w:spacing w:val="-4"/>
          <w:position w:val="17"/>
          <w:sz w:val="24"/>
          <w:szCs w:val="24"/>
        </w:rPr>
        <w:t>从业人</w:t>
      </w:r>
    </w:p>
    <w:p>
      <w:pPr>
        <w:pStyle w:val="8"/>
        <w:spacing w:before="1" w:line="222" w:lineRule="auto"/>
        <w:jc w:val="right"/>
        <w:rPr>
          <w:sz w:val="24"/>
          <w:szCs w:val="24"/>
        </w:rPr>
      </w:pPr>
      <w:r>
        <w:rPr>
          <w:spacing w:val="-1"/>
          <w:sz w:val="24"/>
          <w:szCs w:val="24"/>
        </w:rPr>
        <w:t>员</w:t>
      </w:r>
      <w:r>
        <w:rPr>
          <w:spacing w:val="-1"/>
          <w:sz w:val="24"/>
          <w:szCs w:val="24"/>
          <w:u w:val="single"/>
        </w:rPr>
        <w:t xml:space="preserve">  </w:t>
      </w:r>
      <w:r>
        <w:rPr>
          <w:spacing w:val="-1"/>
          <w:sz w:val="24"/>
          <w:szCs w:val="24"/>
        </w:rPr>
        <w:t>人，营业收入为</w:t>
      </w:r>
      <w:r>
        <w:rPr>
          <w:spacing w:val="-1"/>
          <w:sz w:val="24"/>
          <w:szCs w:val="24"/>
          <w:u w:val="single"/>
        </w:rPr>
        <w:t xml:space="preserve">  </w:t>
      </w:r>
      <w:r>
        <w:rPr>
          <w:spacing w:val="-1"/>
          <w:sz w:val="24"/>
          <w:szCs w:val="24"/>
        </w:rPr>
        <w:t>万元，资产总额为</w:t>
      </w:r>
      <w:r>
        <w:rPr>
          <w:spacing w:val="-1"/>
          <w:sz w:val="24"/>
          <w:szCs w:val="24"/>
          <w:u w:val="single"/>
        </w:rPr>
        <w:t xml:space="preserve">  </w:t>
      </w:r>
      <w:r>
        <w:rPr>
          <w:spacing w:val="-1"/>
          <w:sz w:val="24"/>
          <w:szCs w:val="24"/>
        </w:rPr>
        <w:t>万元，属于（中型企业、小型企业、微型企业</w:t>
      </w:r>
      <w:r>
        <w:rPr>
          <w:spacing w:val="-26"/>
          <w:sz w:val="24"/>
          <w:szCs w:val="24"/>
        </w:rPr>
        <w:t>）；</w:t>
      </w:r>
    </w:p>
    <w:p>
      <w:pPr>
        <w:pStyle w:val="8"/>
        <w:spacing w:before="183" w:line="471" w:lineRule="exact"/>
        <w:ind w:right="62"/>
        <w:jc w:val="right"/>
        <w:rPr>
          <w:sz w:val="24"/>
          <w:szCs w:val="24"/>
        </w:rPr>
      </w:pPr>
      <w:r>
        <w:rPr>
          <w:spacing w:val="-1"/>
          <w:position w:val="17"/>
          <w:sz w:val="24"/>
          <w:szCs w:val="24"/>
        </w:rPr>
        <w:t>2. （标的名称</w:t>
      </w:r>
      <w:r>
        <w:rPr>
          <w:spacing w:val="8"/>
          <w:position w:val="17"/>
          <w:sz w:val="24"/>
          <w:szCs w:val="24"/>
        </w:rPr>
        <w:t>），</w:t>
      </w:r>
      <w:r>
        <w:rPr>
          <w:spacing w:val="-1"/>
          <w:position w:val="17"/>
          <w:sz w:val="24"/>
          <w:szCs w:val="24"/>
        </w:rPr>
        <w:t>属于（采购文件中明确的所属行业</w:t>
      </w:r>
      <w:r>
        <w:rPr>
          <w:spacing w:val="8"/>
          <w:position w:val="17"/>
          <w:sz w:val="24"/>
          <w:szCs w:val="24"/>
        </w:rPr>
        <w:t>）；</w:t>
      </w:r>
      <w:r>
        <w:rPr>
          <w:spacing w:val="-1"/>
          <w:position w:val="17"/>
          <w:sz w:val="24"/>
          <w:szCs w:val="24"/>
        </w:rPr>
        <w:t>制</w:t>
      </w:r>
      <w:r>
        <w:rPr>
          <w:spacing w:val="-2"/>
          <w:position w:val="17"/>
          <w:sz w:val="24"/>
          <w:szCs w:val="24"/>
        </w:rPr>
        <w:t>造商为（企业名称</w:t>
      </w:r>
      <w:r>
        <w:rPr>
          <w:spacing w:val="8"/>
          <w:position w:val="17"/>
          <w:sz w:val="24"/>
          <w:szCs w:val="24"/>
        </w:rPr>
        <w:t>），</w:t>
      </w:r>
      <w:r>
        <w:rPr>
          <w:spacing w:val="-2"/>
          <w:position w:val="17"/>
          <w:sz w:val="24"/>
          <w:szCs w:val="24"/>
        </w:rPr>
        <w:t>从业</w:t>
      </w:r>
    </w:p>
    <w:p>
      <w:pPr>
        <w:pStyle w:val="8"/>
        <w:spacing w:line="222" w:lineRule="auto"/>
        <w:jc w:val="right"/>
        <w:rPr>
          <w:sz w:val="24"/>
          <w:szCs w:val="24"/>
        </w:rPr>
      </w:pPr>
      <w:r>
        <w:rPr>
          <w:spacing w:val="-3"/>
          <w:sz w:val="24"/>
          <w:szCs w:val="24"/>
        </w:rPr>
        <w:t>人员</w:t>
      </w:r>
      <w:r>
        <w:rPr>
          <w:spacing w:val="-3"/>
          <w:sz w:val="24"/>
          <w:szCs w:val="24"/>
          <w:u w:val="single"/>
        </w:rPr>
        <w:t xml:space="preserve">  </w:t>
      </w:r>
      <w:r>
        <w:rPr>
          <w:spacing w:val="-3"/>
          <w:sz w:val="24"/>
          <w:szCs w:val="24"/>
        </w:rPr>
        <w:t>人，营业收入为</w:t>
      </w:r>
      <w:r>
        <w:rPr>
          <w:spacing w:val="-3"/>
          <w:sz w:val="24"/>
          <w:szCs w:val="24"/>
          <w:u w:val="single"/>
        </w:rPr>
        <w:t xml:space="preserve">  </w:t>
      </w:r>
      <w:r>
        <w:rPr>
          <w:spacing w:val="-3"/>
          <w:sz w:val="24"/>
          <w:szCs w:val="24"/>
        </w:rPr>
        <w:t>万元，资产总额为</w:t>
      </w:r>
      <w:r>
        <w:rPr>
          <w:spacing w:val="-3"/>
          <w:sz w:val="24"/>
          <w:szCs w:val="24"/>
          <w:u w:val="single"/>
        </w:rPr>
        <w:t xml:space="preserve">  </w:t>
      </w:r>
      <w:r>
        <w:rPr>
          <w:spacing w:val="-3"/>
          <w:sz w:val="24"/>
          <w:szCs w:val="24"/>
        </w:rPr>
        <w:t>万元，属于（中型企业</w:t>
      </w:r>
      <w:r>
        <w:rPr>
          <w:spacing w:val="-4"/>
          <w:sz w:val="24"/>
          <w:szCs w:val="24"/>
        </w:rPr>
        <w:t>、小型企业、微型企业</w:t>
      </w:r>
      <w:r>
        <w:rPr>
          <w:spacing w:val="-61"/>
          <w:w w:val="92"/>
          <w:sz w:val="24"/>
          <w:szCs w:val="24"/>
        </w:rPr>
        <w:t>）；</w:t>
      </w:r>
    </w:p>
    <w:p>
      <w:pPr>
        <w:pStyle w:val="8"/>
        <w:spacing w:before="182" w:line="382" w:lineRule="exact"/>
        <w:ind w:left="504"/>
        <w:rPr>
          <w:sz w:val="24"/>
          <w:szCs w:val="24"/>
        </w:rPr>
      </w:pPr>
      <w:r>
        <w:rPr>
          <w:spacing w:val="-13"/>
          <w:position w:val="3"/>
          <w:sz w:val="24"/>
          <w:szCs w:val="24"/>
        </w:rPr>
        <w:t>……</w:t>
      </w:r>
    </w:p>
    <w:p>
      <w:pPr>
        <w:pStyle w:val="8"/>
        <w:spacing w:before="88" w:line="473" w:lineRule="exact"/>
        <w:ind w:right="62"/>
        <w:jc w:val="right"/>
        <w:rPr>
          <w:sz w:val="24"/>
          <w:szCs w:val="24"/>
        </w:rPr>
      </w:pPr>
      <w:r>
        <w:rPr>
          <w:spacing w:val="-4"/>
          <w:position w:val="17"/>
          <w:sz w:val="24"/>
          <w:szCs w:val="24"/>
        </w:rPr>
        <w:t>以上企业，不属于大企业的分支机构，不存在控股股东为大企业的情形，也不存在与大企</w:t>
      </w:r>
    </w:p>
    <w:p>
      <w:pPr>
        <w:pStyle w:val="8"/>
        <w:spacing w:line="222" w:lineRule="auto"/>
        <w:ind w:left="15"/>
        <w:rPr>
          <w:sz w:val="24"/>
          <w:szCs w:val="24"/>
        </w:rPr>
      </w:pPr>
      <w:r>
        <w:rPr>
          <w:spacing w:val="-2"/>
          <w:sz w:val="24"/>
          <w:szCs w:val="24"/>
        </w:rPr>
        <w:t>业的负责人为同一人的情形。</w:t>
      </w:r>
    </w:p>
    <w:p>
      <w:pPr>
        <w:spacing w:line="285" w:lineRule="auto"/>
        <w:rPr>
          <w:rFonts w:ascii="Arial"/>
          <w:sz w:val="21"/>
        </w:rPr>
      </w:pPr>
    </w:p>
    <w:p>
      <w:pPr>
        <w:spacing w:line="285" w:lineRule="auto"/>
        <w:rPr>
          <w:rFonts w:ascii="Arial"/>
          <w:sz w:val="21"/>
        </w:rPr>
      </w:pPr>
    </w:p>
    <w:p>
      <w:pPr>
        <w:pStyle w:val="8"/>
        <w:spacing w:before="79" w:line="220" w:lineRule="auto"/>
        <w:ind w:left="496"/>
        <w:rPr>
          <w:sz w:val="24"/>
          <w:szCs w:val="24"/>
        </w:rPr>
      </w:pPr>
      <w:r>
        <w:rPr>
          <w:spacing w:val="-1"/>
          <w:sz w:val="24"/>
          <w:szCs w:val="24"/>
        </w:rPr>
        <w:t>本企业对上述声明内容的真实性负责。如有虚假，将依法承担相应责任。</w:t>
      </w: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79" w:line="470" w:lineRule="exact"/>
        <w:ind w:left="4696"/>
        <w:rPr>
          <w:sz w:val="24"/>
          <w:szCs w:val="24"/>
        </w:rPr>
      </w:pPr>
      <w:r>
        <w:rPr>
          <w:spacing w:val="-3"/>
          <w:position w:val="17"/>
          <w:sz w:val="24"/>
          <w:szCs w:val="24"/>
        </w:rPr>
        <w:t>企业名称（盖章</w:t>
      </w:r>
      <w:r>
        <w:rPr>
          <w:spacing w:val="1"/>
          <w:position w:val="17"/>
          <w:sz w:val="24"/>
          <w:szCs w:val="24"/>
        </w:rPr>
        <w:t>）：</w:t>
      </w:r>
    </w:p>
    <w:p>
      <w:pPr>
        <w:pStyle w:val="8"/>
        <w:spacing w:line="223" w:lineRule="auto"/>
        <w:ind w:left="6185"/>
        <w:rPr>
          <w:sz w:val="24"/>
          <w:szCs w:val="24"/>
        </w:rPr>
      </w:pPr>
      <w:r>
        <w:rPr>
          <w:spacing w:val="-23"/>
          <w:sz w:val="24"/>
          <w:szCs w:val="24"/>
        </w:rPr>
        <w:t>日期：</w:t>
      </w:r>
    </w:p>
    <w:p>
      <w:pPr>
        <w:spacing w:line="223" w:lineRule="auto"/>
        <w:rPr>
          <w:sz w:val="24"/>
          <w:szCs w:val="24"/>
        </w:rPr>
      </w:pPr>
    </w:p>
    <w:p>
      <w:pPr>
        <w:pStyle w:val="17"/>
        <w:rPr>
          <w:sz w:val="24"/>
          <w:szCs w:val="24"/>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rPr>
          <w:rFonts w:hint="eastAsia"/>
          <w:spacing w:val="-1"/>
          <w:sz w:val="24"/>
          <w:szCs w:val="24"/>
          <w:lang w:eastAsia="zh-CN"/>
        </w:rPr>
      </w:pPr>
    </w:p>
    <w:p>
      <w:pPr>
        <w:pStyle w:val="10"/>
        <w:rPr>
          <w:rFonts w:hint="eastAsia"/>
          <w:spacing w:val="-1"/>
          <w:sz w:val="24"/>
          <w:szCs w:val="24"/>
          <w:lang w:eastAsia="zh-CN"/>
        </w:rPr>
      </w:pPr>
    </w:p>
    <w:p>
      <w:pPr>
        <w:pStyle w:val="14"/>
        <w:rPr>
          <w:rFonts w:hint="eastAsia"/>
          <w:spacing w:val="-1"/>
          <w:sz w:val="24"/>
          <w:szCs w:val="24"/>
          <w:lang w:eastAsia="zh-CN"/>
        </w:rPr>
      </w:pPr>
    </w:p>
    <w:p>
      <w:pPr>
        <w:pStyle w:val="10"/>
        <w:rPr>
          <w:rFonts w:hint="eastAsia"/>
          <w:spacing w:val="-1"/>
          <w:sz w:val="24"/>
          <w:szCs w:val="24"/>
          <w:lang w:eastAsia="zh-CN"/>
        </w:rPr>
      </w:pPr>
    </w:p>
    <w:p>
      <w:pPr>
        <w:pStyle w:val="14"/>
        <w:rPr>
          <w:rFonts w:hint="eastAsia"/>
          <w:lang w:eastAsia="zh-CN"/>
        </w:rPr>
      </w:pPr>
    </w:p>
    <w:p>
      <w:pPr>
        <w:pStyle w:val="8"/>
        <w:spacing w:before="114" w:line="226" w:lineRule="auto"/>
        <w:ind w:firstLine="390" w:firstLineChars="100"/>
        <w:rPr>
          <w:sz w:val="35"/>
          <w:szCs w:val="35"/>
        </w:rPr>
      </w:pPr>
      <w:r>
        <w:rPr>
          <w:rFonts w:hint="eastAsia"/>
          <w:spacing w:val="20"/>
          <w:sz w:val="35"/>
          <w:szCs w:val="35"/>
          <w:lang w:val="en-US" w:eastAsia="zh-CN"/>
          <w14:textOutline w14:w="6537" w14:cap="sq" w14:cmpd="sng">
            <w14:solidFill>
              <w14:srgbClr w14:val="000000"/>
            </w14:solidFill>
            <w14:prstDash w14:val="solid"/>
            <w14:bevel/>
          </w14:textOutline>
        </w:rPr>
        <w:t>8</w:t>
      </w:r>
      <w:r>
        <w:rPr>
          <w:spacing w:val="20"/>
          <w:sz w:val="35"/>
          <w:szCs w:val="35"/>
          <w14:textOutline w14:w="6537" w14:cap="sq" w14:cmpd="sng">
            <w14:solidFill>
              <w14:srgbClr w14:val="000000"/>
            </w14:solidFill>
            <w14:prstDash w14:val="solid"/>
            <w14:bevel/>
          </w14:textOutline>
        </w:rPr>
        <w:t>、评分标准和细则中技术部分证明材料（格式自拟）</w:t>
      </w:r>
    </w:p>
    <w:p>
      <w:pPr>
        <w:pStyle w:val="8"/>
        <w:spacing w:before="85" w:line="362" w:lineRule="auto"/>
        <w:jc w:val="right"/>
        <w:rPr>
          <w:sz w:val="24"/>
          <w:szCs w:val="24"/>
        </w:rPr>
      </w:pPr>
      <w:r>
        <w:rPr>
          <w:spacing w:val="2"/>
          <w:sz w:val="24"/>
          <w:szCs w:val="24"/>
        </w:rPr>
        <w:t>说明：1.应提供</w:t>
      </w:r>
      <w:r>
        <w:rPr>
          <w:spacing w:val="2"/>
          <w:sz w:val="24"/>
          <w:szCs w:val="24"/>
          <w:u w:val="single" w:color="auto"/>
        </w:rPr>
        <w:t>评分标准和细则中技术部分</w:t>
      </w:r>
      <w:r>
        <w:rPr>
          <w:spacing w:val="2"/>
          <w:sz w:val="24"/>
          <w:szCs w:val="24"/>
        </w:rPr>
        <w:t>要求</w:t>
      </w:r>
      <w:r>
        <w:rPr>
          <w:spacing w:val="1"/>
          <w:sz w:val="24"/>
          <w:szCs w:val="24"/>
        </w:rPr>
        <w:t>的其他资格证明文件（主要包括：技术</w:t>
      </w:r>
    </w:p>
    <w:p>
      <w:pPr>
        <w:pStyle w:val="8"/>
        <w:spacing w:line="222" w:lineRule="auto"/>
        <w:ind w:left="1096"/>
        <w:rPr>
          <w:sz w:val="24"/>
          <w:szCs w:val="24"/>
        </w:rPr>
      </w:pPr>
      <w:r>
        <w:rPr>
          <w:spacing w:val="-2"/>
          <w:sz w:val="24"/>
          <w:szCs w:val="24"/>
        </w:rPr>
        <w:t>部分技术指标、参数响应情况</w:t>
      </w:r>
      <w:r>
        <w:rPr>
          <w:spacing w:val="5"/>
          <w:sz w:val="24"/>
          <w:szCs w:val="24"/>
        </w:rPr>
        <w:t>；）</w:t>
      </w:r>
      <w:r>
        <w:rPr>
          <w:spacing w:val="-2"/>
          <w:sz w:val="24"/>
          <w:szCs w:val="24"/>
        </w:rPr>
        <w:t>。</w:t>
      </w:r>
    </w:p>
    <w:p>
      <w:pPr>
        <w:pStyle w:val="8"/>
        <w:spacing w:before="104" w:line="221" w:lineRule="auto"/>
        <w:ind w:left="1270"/>
        <w:rPr>
          <w:sz w:val="24"/>
          <w:szCs w:val="24"/>
        </w:rPr>
      </w:pPr>
      <w:r>
        <w:rPr>
          <w:spacing w:val="-1"/>
          <w:sz w:val="24"/>
          <w:szCs w:val="24"/>
        </w:rPr>
        <w:t>2.</w:t>
      </w:r>
      <w:r>
        <w:rPr>
          <w:spacing w:val="87"/>
          <w:sz w:val="24"/>
          <w:szCs w:val="24"/>
        </w:rPr>
        <w:t xml:space="preserve"> </w:t>
      </w:r>
      <w:r>
        <w:rPr>
          <w:spacing w:val="-1"/>
          <w:sz w:val="24"/>
          <w:szCs w:val="24"/>
        </w:rPr>
        <w:t>复印件上应加盖本单位章（自然人投标的无需</w:t>
      </w:r>
      <w:r>
        <w:rPr>
          <w:spacing w:val="-2"/>
          <w:sz w:val="24"/>
          <w:szCs w:val="24"/>
        </w:rPr>
        <w:t>盖章，需要签字）。</w:t>
      </w:r>
    </w:p>
    <w:p>
      <w:pPr>
        <w:spacing w:line="333" w:lineRule="auto"/>
        <w:rPr>
          <w:rFonts w:ascii="Arial"/>
          <w:sz w:val="21"/>
        </w:rPr>
      </w:pPr>
    </w:p>
    <w:p>
      <w:pPr>
        <w:spacing w:line="334" w:lineRule="auto"/>
        <w:rPr>
          <w:rFonts w:ascii="Arial"/>
          <w:sz w:val="21"/>
        </w:rPr>
      </w:pPr>
    </w:p>
    <w:p>
      <w:pPr>
        <w:pStyle w:val="8"/>
        <w:spacing w:before="114" w:line="226" w:lineRule="auto"/>
        <w:ind w:left="427"/>
        <w:rPr>
          <w:rFonts w:hint="eastAsia"/>
          <w:spacing w:val="19"/>
          <w:sz w:val="35"/>
          <w:szCs w:val="35"/>
          <w:lang w:val="en-US" w:eastAsia="zh-CN"/>
          <w14:textOutline w14:w="6537" w14:cap="sq" w14:cmpd="sng">
            <w14:solidFill>
              <w14:srgbClr w14:val="000000"/>
            </w14:solidFill>
            <w14:prstDash w14:val="solid"/>
            <w14:bevel/>
          </w14:textOutline>
        </w:rPr>
      </w:pPr>
    </w:p>
    <w:p>
      <w:pPr>
        <w:pStyle w:val="8"/>
        <w:spacing w:before="114" w:line="226" w:lineRule="auto"/>
        <w:ind w:left="427"/>
        <w:rPr>
          <w:rFonts w:hint="eastAsia"/>
          <w:spacing w:val="19"/>
          <w:sz w:val="35"/>
          <w:szCs w:val="35"/>
          <w:lang w:val="en-US" w:eastAsia="zh-CN"/>
          <w14:textOutline w14:w="6537" w14:cap="sq" w14:cmpd="sng">
            <w14:solidFill>
              <w14:srgbClr w14:val="000000"/>
            </w14:solidFill>
            <w14:prstDash w14:val="solid"/>
            <w14:bevel/>
          </w14:textOutline>
        </w:rPr>
      </w:pPr>
    </w:p>
    <w:p>
      <w:pPr>
        <w:pStyle w:val="8"/>
        <w:spacing w:before="114" w:line="226" w:lineRule="auto"/>
        <w:ind w:left="427"/>
        <w:rPr>
          <w:rFonts w:hint="eastAsia"/>
          <w:spacing w:val="19"/>
          <w:sz w:val="35"/>
          <w:szCs w:val="35"/>
          <w:lang w:val="en-US" w:eastAsia="zh-CN"/>
          <w14:textOutline w14:w="6537" w14:cap="sq" w14:cmpd="sng">
            <w14:solidFill>
              <w14:srgbClr w14:val="000000"/>
            </w14:solidFill>
            <w14:prstDash w14:val="solid"/>
            <w14:bevel/>
          </w14:textOutline>
        </w:rPr>
      </w:pPr>
    </w:p>
    <w:p>
      <w:pPr>
        <w:pStyle w:val="8"/>
        <w:spacing w:before="114" w:line="226" w:lineRule="auto"/>
        <w:jc w:val="center"/>
        <w:rPr>
          <w:sz w:val="35"/>
          <w:szCs w:val="35"/>
        </w:rPr>
      </w:pPr>
      <w:r>
        <w:rPr>
          <w:rFonts w:hint="eastAsia"/>
          <w:spacing w:val="19"/>
          <w:sz w:val="35"/>
          <w:szCs w:val="35"/>
          <w:lang w:val="en-US" w:eastAsia="zh-CN"/>
          <w14:textOutline w14:w="6537" w14:cap="sq" w14:cmpd="sng">
            <w14:solidFill>
              <w14:srgbClr w14:val="000000"/>
            </w14:solidFill>
            <w14:prstDash w14:val="solid"/>
            <w14:bevel/>
          </w14:textOutline>
        </w:rPr>
        <w:t>9</w:t>
      </w:r>
      <w:r>
        <w:rPr>
          <w:spacing w:val="19"/>
          <w:sz w:val="35"/>
          <w:szCs w:val="35"/>
          <w14:textOutline w14:w="6537" w14:cap="sq" w14:cmpd="sng">
            <w14:solidFill>
              <w14:srgbClr w14:val="000000"/>
            </w14:solidFill>
            <w14:prstDash w14:val="solid"/>
            <w14:bevel/>
          </w14:textOutline>
        </w:rPr>
        <w:t>、评分标准和细则中商务部分证明材料（格式自拟）</w:t>
      </w:r>
    </w:p>
    <w:p>
      <w:pPr>
        <w:pStyle w:val="8"/>
        <w:spacing w:before="85" w:line="362" w:lineRule="auto"/>
        <w:ind w:left="556"/>
        <w:rPr>
          <w:sz w:val="24"/>
          <w:szCs w:val="24"/>
        </w:rPr>
      </w:pPr>
      <w:r>
        <w:rPr>
          <w:sz w:val="24"/>
          <w:szCs w:val="24"/>
        </w:rPr>
        <w:t>说明：1.应提供</w:t>
      </w:r>
      <w:r>
        <w:rPr>
          <w:sz w:val="24"/>
          <w:szCs w:val="24"/>
          <w:u w:val="single" w:color="auto"/>
        </w:rPr>
        <w:t>评分标准和细则中商务部分</w:t>
      </w:r>
      <w:r>
        <w:rPr>
          <w:sz w:val="24"/>
          <w:szCs w:val="24"/>
        </w:rPr>
        <w:t>要</w:t>
      </w:r>
      <w:r>
        <w:rPr>
          <w:spacing w:val="-1"/>
          <w:sz w:val="24"/>
          <w:szCs w:val="24"/>
        </w:rPr>
        <w:t>求的其他资格证明文件（主要包括：类似</w:t>
      </w:r>
    </w:p>
    <w:p>
      <w:pPr>
        <w:pStyle w:val="8"/>
        <w:spacing w:before="1" w:line="220" w:lineRule="auto"/>
        <w:ind w:left="1095"/>
        <w:rPr>
          <w:sz w:val="24"/>
          <w:szCs w:val="24"/>
        </w:rPr>
      </w:pPr>
      <w:r>
        <w:rPr>
          <w:spacing w:val="-2"/>
          <w:sz w:val="24"/>
          <w:szCs w:val="24"/>
        </w:rPr>
        <w:t>业绩；售后服务等）。</w:t>
      </w:r>
    </w:p>
    <w:p>
      <w:pPr>
        <w:pStyle w:val="8"/>
        <w:spacing w:before="107" w:line="221" w:lineRule="auto"/>
        <w:ind w:left="1272"/>
        <w:rPr>
          <w:sz w:val="24"/>
          <w:szCs w:val="24"/>
        </w:rPr>
      </w:pPr>
      <w:r>
        <w:rPr>
          <w:spacing w:val="-2"/>
          <w:sz w:val="24"/>
          <w:szCs w:val="24"/>
        </w:rPr>
        <w:t>3.</w:t>
      </w:r>
      <w:r>
        <w:rPr>
          <w:spacing w:val="105"/>
          <w:sz w:val="24"/>
          <w:szCs w:val="24"/>
        </w:rPr>
        <w:t xml:space="preserve"> </w:t>
      </w:r>
      <w:r>
        <w:rPr>
          <w:spacing w:val="-2"/>
          <w:sz w:val="24"/>
          <w:szCs w:val="24"/>
        </w:rPr>
        <w:t>复印件上应加盖本单位章（自然人投标的无需盖章，需要签字）</w:t>
      </w:r>
    </w:p>
    <w:p>
      <w:pPr>
        <w:spacing w:line="333" w:lineRule="auto"/>
        <w:rPr>
          <w:rFonts w:ascii="Arial"/>
          <w:sz w:val="21"/>
        </w:rPr>
      </w:pPr>
    </w:p>
    <w:p>
      <w:pPr>
        <w:spacing w:line="334" w:lineRule="auto"/>
        <w:rPr>
          <w:rFonts w:ascii="Arial"/>
          <w:sz w:val="21"/>
        </w:rPr>
      </w:pPr>
    </w:p>
    <w:p>
      <w:pPr>
        <w:pStyle w:val="8"/>
        <w:spacing w:before="113" w:line="226" w:lineRule="auto"/>
        <w:rPr>
          <w:spacing w:val="19"/>
          <w:sz w:val="35"/>
          <w:szCs w:val="35"/>
          <w14:textOutline w14:w="6537" w14:cap="sq" w14:cmpd="sng">
            <w14:solidFill>
              <w14:srgbClr w14:val="000000"/>
            </w14:solidFill>
            <w14:prstDash w14:val="solid"/>
            <w14:bevel/>
          </w14:textOutline>
        </w:rPr>
      </w:pPr>
    </w:p>
    <w:p>
      <w:pPr>
        <w:pStyle w:val="8"/>
        <w:spacing w:before="113" w:line="226" w:lineRule="auto"/>
        <w:rPr>
          <w:spacing w:val="19"/>
          <w:sz w:val="35"/>
          <w:szCs w:val="35"/>
          <w14:textOutline w14:w="6537" w14:cap="sq" w14:cmpd="sng">
            <w14:solidFill>
              <w14:srgbClr w14:val="000000"/>
            </w14:solidFill>
            <w14:prstDash w14:val="solid"/>
            <w14:bevel/>
          </w14:textOutline>
        </w:rPr>
      </w:pPr>
    </w:p>
    <w:p>
      <w:pPr>
        <w:pStyle w:val="8"/>
        <w:spacing w:before="113" w:line="226" w:lineRule="auto"/>
        <w:rPr>
          <w:spacing w:val="19"/>
          <w:sz w:val="35"/>
          <w:szCs w:val="35"/>
          <w14:textOutline w14:w="6537" w14:cap="sq" w14:cmpd="sng">
            <w14:solidFill>
              <w14:srgbClr w14:val="000000"/>
            </w14:solidFill>
            <w14:prstDash w14:val="solid"/>
            <w14:bevel/>
          </w14:textOutline>
        </w:rPr>
      </w:pPr>
    </w:p>
    <w:p>
      <w:pPr>
        <w:pStyle w:val="8"/>
        <w:spacing w:before="113" w:line="226" w:lineRule="auto"/>
        <w:ind w:firstLine="388" w:firstLineChars="100"/>
        <w:rPr>
          <w:sz w:val="35"/>
          <w:szCs w:val="35"/>
        </w:rPr>
      </w:pPr>
      <w:r>
        <w:rPr>
          <w:rFonts w:hint="eastAsia"/>
          <w:spacing w:val="19"/>
          <w:sz w:val="35"/>
          <w:szCs w:val="35"/>
          <w:lang w:val="en-US" w:eastAsia="zh-CN"/>
          <w14:textOutline w14:w="6537" w14:cap="sq" w14:cmpd="sng">
            <w14:solidFill>
              <w14:srgbClr w14:val="000000"/>
            </w14:solidFill>
            <w14:prstDash w14:val="solid"/>
            <w14:bevel/>
          </w14:textOutline>
        </w:rPr>
        <w:t>10</w:t>
      </w:r>
      <w:r>
        <w:rPr>
          <w:spacing w:val="19"/>
          <w:sz w:val="35"/>
          <w:szCs w:val="35"/>
          <w14:textOutline w14:w="6537" w14:cap="sq" w14:cmpd="sng">
            <w14:solidFill>
              <w14:srgbClr w14:val="000000"/>
            </w14:solidFill>
            <w14:prstDash w14:val="solid"/>
            <w14:bevel/>
          </w14:textOutline>
        </w:rPr>
        <w:t>、投标人认为有必要提供的其他证明材料（格式自拟）</w:t>
      </w:r>
    </w:p>
    <w:p>
      <w:pPr>
        <w:spacing w:line="241" w:lineRule="auto"/>
        <w:rPr>
          <w:rFonts w:ascii="Arial"/>
          <w:sz w:val="21"/>
        </w:rPr>
      </w:pPr>
    </w:p>
    <w:p>
      <w:pPr>
        <w:pStyle w:val="8"/>
        <w:spacing w:before="79" w:line="221" w:lineRule="auto"/>
        <w:ind w:left="496"/>
        <w:rPr>
          <w:rFonts w:hint="eastAsia" w:eastAsia="仿宋"/>
          <w:lang w:eastAsia="zh-CN"/>
        </w:rPr>
        <w:sectPr>
          <w:headerReference r:id="rId58" w:type="default"/>
          <w:footerReference r:id="rId59" w:type="default"/>
          <w:pgSz w:w="11905" w:h="16839"/>
          <w:pgMar w:top="1117" w:right="1003" w:bottom="1153" w:left="1082" w:header="878" w:footer="994" w:gutter="0"/>
          <w:pgNumType w:fmt="decimal"/>
          <w:cols w:space="720" w:num="1"/>
        </w:sectPr>
      </w:pPr>
      <w:r>
        <w:rPr>
          <w:spacing w:val="-1"/>
          <w:sz w:val="24"/>
          <w:szCs w:val="24"/>
        </w:rPr>
        <w:t>说明：复印件上应加盖本单位章（自然人投标的无需盖章，需要签字</w:t>
      </w:r>
    </w:p>
    <w:p>
      <w:pPr>
        <w:pStyle w:val="4"/>
        <w:rPr>
          <w:rFonts w:hint="eastAsia"/>
          <w:lang w:val="en-US" w:eastAsia="zh-CN"/>
        </w:rPr>
      </w:pPr>
    </w:p>
    <w:sectPr>
      <w:headerReference r:id="rId60" w:type="default"/>
      <w:footerReference r:id="rId61" w:type="default"/>
      <w:pgSz w:w="11905" w:h="16839"/>
      <w:pgMar w:top="1117" w:right="1083" w:bottom="1153" w:left="1082" w:header="878"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792"/>
      <w:rPr>
        <w:rFonts w:ascii="宋体" w:hAnsi="宋体" w:eastAsia="宋体" w:cs="宋体"/>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pPr>
                      <w:pStyle w:val="1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
      <w:jc w:val="right"/>
      <w:rPr>
        <w:rFonts w:ascii="宋体" w:hAnsi="宋体" w:eastAsia="宋体" w:cs="宋体"/>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82"/>
      <w:rPr>
        <w:rFonts w:ascii="宋体" w:hAnsi="宋体" w:eastAsia="宋体" w:cs="宋体"/>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13"/>
      <w:rPr>
        <w:rFonts w:ascii="宋体" w:hAnsi="宋体" w:eastAsia="宋体" w:cs="宋体"/>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7DED4"/>
    <w:multiLevelType w:val="singleLevel"/>
    <w:tmpl w:val="E347DED4"/>
    <w:lvl w:ilvl="0" w:tentative="0">
      <w:start w:val="4"/>
      <w:numFmt w:val="decimal"/>
      <w:suff w:val="nothing"/>
      <w:lvlText w:val="（%1）"/>
      <w:lvlJc w:val="left"/>
    </w:lvl>
  </w:abstractNum>
  <w:abstractNum w:abstractNumId="1">
    <w:nsid w:val="11C2BC26"/>
    <w:multiLevelType w:val="singleLevel"/>
    <w:tmpl w:val="11C2BC26"/>
    <w:lvl w:ilvl="0" w:tentative="0">
      <w:start w:val="1"/>
      <w:numFmt w:val="decimal"/>
      <w:suff w:val="nothing"/>
      <w:lvlText w:val="%1、"/>
      <w:lvlJc w:val="left"/>
    </w:lvl>
  </w:abstractNum>
  <w:abstractNum w:abstractNumId="2">
    <w:nsid w:val="3788FF13"/>
    <w:multiLevelType w:val="singleLevel"/>
    <w:tmpl w:val="3788FF13"/>
    <w:lvl w:ilvl="0" w:tentative="0">
      <w:start w:val="8"/>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FlNGIwNTViZDQzYTEyNTEyYzNjMTgwYjhjOWVmODYifQ=="/>
  </w:docVars>
  <w:rsids>
    <w:rsidRoot w:val="00000000"/>
    <w:rsid w:val="00575034"/>
    <w:rsid w:val="009F4C1B"/>
    <w:rsid w:val="02111D80"/>
    <w:rsid w:val="02897931"/>
    <w:rsid w:val="02E911ED"/>
    <w:rsid w:val="02F82E8B"/>
    <w:rsid w:val="037472F8"/>
    <w:rsid w:val="03855BB1"/>
    <w:rsid w:val="03863E70"/>
    <w:rsid w:val="03D16FFC"/>
    <w:rsid w:val="03FE4C3A"/>
    <w:rsid w:val="04090D29"/>
    <w:rsid w:val="04453DBB"/>
    <w:rsid w:val="046D6178"/>
    <w:rsid w:val="054162A1"/>
    <w:rsid w:val="05BE6CDA"/>
    <w:rsid w:val="06021ED4"/>
    <w:rsid w:val="064A387B"/>
    <w:rsid w:val="06E47EC7"/>
    <w:rsid w:val="06F44109"/>
    <w:rsid w:val="06FA0775"/>
    <w:rsid w:val="071B7B5B"/>
    <w:rsid w:val="07C06FDF"/>
    <w:rsid w:val="07C136C9"/>
    <w:rsid w:val="08065136"/>
    <w:rsid w:val="087F5A5E"/>
    <w:rsid w:val="08A2799E"/>
    <w:rsid w:val="0AB35D19"/>
    <w:rsid w:val="0AC555A5"/>
    <w:rsid w:val="0B32564D"/>
    <w:rsid w:val="0B7E6FD7"/>
    <w:rsid w:val="0BEB51B8"/>
    <w:rsid w:val="0BED6966"/>
    <w:rsid w:val="0C030754"/>
    <w:rsid w:val="0C232BA4"/>
    <w:rsid w:val="0C87701D"/>
    <w:rsid w:val="0CD30126"/>
    <w:rsid w:val="0D4A7260"/>
    <w:rsid w:val="0D6E6B91"/>
    <w:rsid w:val="0D9000C1"/>
    <w:rsid w:val="0DB80EE9"/>
    <w:rsid w:val="0DFE4B58"/>
    <w:rsid w:val="0F2C7427"/>
    <w:rsid w:val="0F815B3A"/>
    <w:rsid w:val="0F965C50"/>
    <w:rsid w:val="1021564D"/>
    <w:rsid w:val="10702130"/>
    <w:rsid w:val="108F3E01"/>
    <w:rsid w:val="10EE1F98"/>
    <w:rsid w:val="11494223"/>
    <w:rsid w:val="118C11EC"/>
    <w:rsid w:val="119105B0"/>
    <w:rsid w:val="11DF3938"/>
    <w:rsid w:val="121F7929"/>
    <w:rsid w:val="1293198D"/>
    <w:rsid w:val="12AB56A1"/>
    <w:rsid w:val="130628D8"/>
    <w:rsid w:val="138900B0"/>
    <w:rsid w:val="138A3509"/>
    <w:rsid w:val="14551B6B"/>
    <w:rsid w:val="149A38CE"/>
    <w:rsid w:val="14B41379"/>
    <w:rsid w:val="14D013EF"/>
    <w:rsid w:val="14D83448"/>
    <w:rsid w:val="15420113"/>
    <w:rsid w:val="168B1A72"/>
    <w:rsid w:val="17920BDE"/>
    <w:rsid w:val="17FB11C6"/>
    <w:rsid w:val="184B070B"/>
    <w:rsid w:val="188F1654"/>
    <w:rsid w:val="193D6430"/>
    <w:rsid w:val="19433BFA"/>
    <w:rsid w:val="19864814"/>
    <w:rsid w:val="19E17FAF"/>
    <w:rsid w:val="1A451B07"/>
    <w:rsid w:val="1A6C5716"/>
    <w:rsid w:val="1A823EC1"/>
    <w:rsid w:val="1AD0039B"/>
    <w:rsid w:val="1AD06E6C"/>
    <w:rsid w:val="1B6C00C4"/>
    <w:rsid w:val="1BAA15BC"/>
    <w:rsid w:val="1BBB45CD"/>
    <w:rsid w:val="1BEA548C"/>
    <w:rsid w:val="1C0C09D0"/>
    <w:rsid w:val="1C441E18"/>
    <w:rsid w:val="1D3F35B6"/>
    <w:rsid w:val="1D6B6159"/>
    <w:rsid w:val="1D715330"/>
    <w:rsid w:val="1D76522A"/>
    <w:rsid w:val="1E123EF7"/>
    <w:rsid w:val="1E8351DC"/>
    <w:rsid w:val="1EB11199"/>
    <w:rsid w:val="1EC706F8"/>
    <w:rsid w:val="1F0720F7"/>
    <w:rsid w:val="1F7C7944"/>
    <w:rsid w:val="20895851"/>
    <w:rsid w:val="21011AA3"/>
    <w:rsid w:val="2128359D"/>
    <w:rsid w:val="212F00F3"/>
    <w:rsid w:val="217355DC"/>
    <w:rsid w:val="219F0AC7"/>
    <w:rsid w:val="225D4E47"/>
    <w:rsid w:val="22AA13BF"/>
    <w:rsid w:val="231D7EF5"/>
    <w:rsid w:val="23DF164F"/>
    <w:rsid w:val="244905A6"/>
    <w:rsid w:val="24653902"/>
    <w:rsid w:val="247753E3"/>
    <w:rsid w:val="247F4977"/>
    <w:rsid w:val="25220111"/>
    <w:rsid w:val="25303441"/>
    <w:rsid w:val="25641E0C"/>
    <w:rsid w:val="259762A1"/>
    <w:rsid w:val="25E1345C"/>
    <w:rsid w:val="260C4691"/>
    <w:rsid w:val="2661634B"/>
    <w:rsid w:val="26D47BFE"/>
    <w:rsid w:val="27561C28"/>
    <w:rsid w:val="27635FF9"/>
    <w:rsid w:val="278B2A8D"/>
    <w:rsid w:val="278D269A"/>
    <w:rsid w:val="27BC248B"/>
    <w:rsid w:val="27C740BF"/>
    <w:rsid w:val="27D671E5"/>
    <w:rsid w:val="27FD1F46"/>
    <w:rsid w:val="286B1B61"/>
    <w:rsid w:val="29A70519"/>
    <w:rsid w:val="2A154903"/>
    <w:rsid w:val="2A2D414C"/>
    <w:rsid w:val="2A510485"/>
    <w:rsid w:val="2AB06457"/>
    <w:rsid w:val="2ACC76D9"/>
    <w:rsid w:val="2B074D95"/>
    <w:rsid w:val="2B4D6E9E"/>
    <w:rsid w:val="2B8F395A"/>
    <w:rsid w:val="2BBB64FD"/>
    <w:rsid w:val="2BBD2276"/>
    <w:rsid w:val="2BF52ED7"/>
    <w:rsid w:val="2C1C43EC"/>
    <w:rsid w:val="2C6609A6"/>
    <w:rsid w:val="2C79468E"/>
    <w:rsid w:val="2D214C54"/>
    <w:rsid w:val="2DA53476"/>
    <w:rsid w:val="2E090A0B"/>
    <w:rsid w:val="2E2A1636"/>
    <w:rsid w:val="2E975000"/>
    <w:rsid w:val="2F126434"/>
    <w:rsid w:val="2F9B28CE"/>
    <w:rsid w:val="302963AE"/>
    <w:rsid w:val="30D541D4"/>
    <w:rsid w:val="30EF17E0"/>
    <w:rsid w:val="313F372D"/>
    <w:rsid w:val="31603DCF"/>
    <w:rsid w:val="31E340B8"/>
    <w:rsid w:val="31EF5153"/>
    <w:rsid w:val="32764F2C"/>
    <w:rsid w:val="32A81A27"/>
    <w:rsid w:val="32BA306B"/>
    <w:rsid w:val="32C03EF8"/>
    <w:rsid w:val="33DA4CD5"/>
    <w:rsid w:val="34000EC8"/>
    <w:rsid w:val="34441786"/>
    <w:rsid w:val="348C7AC7"/>
    <w:rsid w:val="348E1040"/>
    <w:rsid w:val="34E6283D"/>
    <w:rsid w:val="35795DD6"/>
    <w:rsid w:val="35941D23"/>
    <w:rsid w:val="36401AD9"/>
    <w:rsid w:val="36403D11"/>
    <w:rsid w:val="36A31726"/>
    <w:rsid w:val="36D64516"/>
    <w:rsid w:val="36F54ABC"/>
    <w:rsid w:val="37460BB1"/>
    <w:rsid w:val="375D1E78"/>
    <w:rsid w:val="37B24C03"/>
    <w:rsid w:val="380845D9"/>
    <w:rsid w:val="38B13162"/>
    <w:rsid w:val="38C96112"/>
    <w:rsid w:val="39196164"/>
    <w:rsid w:val="395806F3"/>
    <w:rsid w:val="39597018"/>
    <w:rsid w:val="39D233C3"/>
    <w:rsid w:val="39DE56E4"/>
    <w:rsid w:val="3A4B0164"/>
    <w:rsid w:val="3A7729FF"/>
    <w:rsid w:val="3D5F689F"/>
    <w:rsid w:val="3D8A670D"/>
    <w:rsid w:val="3DBE3AF9"/>
    <w:rsid w:val="3DE304A8"/>
    <w:rsid w:val="3E7D1A4B"/>
    <w:rsid w:val="3EDB67D4"/>
    <w:rsid w:val="3FCC6AD3"/>
    <w:rsid w:val="40D21EC7"/>
    <w:rsid w:val="412160C9"/>
    <w:rsid w:val="4163043E"/>
    <w:rsid w:val="41D7535A"/>
    <w:rsid w:val="420E2C3C"/>
    <w:rsid w:val="42177D47"/>
    <w:rsid w:val="42224C44"/>
    <w:rsid w:val="425177C5"/>
    <w:rsid w:val="4262594C"/>
    <w:rsid w:val="42C955C2"/>
    <w:rsid w:val="42DE0FF8"/>
    <w:rsid w:val="42E52DAA"/>
    <w:rsid w:val="43080805"/>
    <w:rsid w:val="430E62A6"/>
    <w:rsid w:val="43222DDF"/>
    <w:rsid w:val="437A6D15"/>
    <w:rsid w:val="43C27FD1"/>
    <w:rsid w:val="43CF2ACA"/>
    <w:rsid w:val="43D249D4"/>
    <w:rsid w:val="44C76D9B"/>
    <w:rsid w:val="453E18DA"/>
    <w:rsid w:val="454304E6"/>
    <w:rsid w:val="4591382D"/>
    <w:rsid w:val="468D7BFC"/>
    <w:rsid w:val="478D4D9A"/>
    <w:rsid w:val="47C5763D"/>
    <w:rsid w:val="47F941DE"/>
    <w:rsid w:val="47FB0515"/>
    <w:rsid w:val="48274A9E"/>
    <w:rsid w:val="48376AB4"/>
    <w:rsid w:val="484A2C8B"/>
    <w:rsid w:val="48967318"/>
    <w:rsid w:val="48B819A3"/>
    <w:rsid w:val="48BD16AF"/>
    <w:rsid w:val="4A110860"/>
    <w:rsid w:val="4A1470AD"/>
    <w:rsid w:val="4A4F4589"/>
    <w:rsid w:val="4A7B537E"/>
    <w:rsid w:val="4BE03754"/>
    <w:rsid w:val="4C001FDF"/>
    <w:rsid w:val="4C714C8A"/>
    <w:rsid w:val="4CAE1A3B"/>
    <w:rsid w:val="4CB52428"/>
    <w:rsid w:val="4D850137"/>
    <w:rsid w:val="4DAD56F0"/>
    <w:rsid w:val="4ED65566"/>
    <w:rsid w:val="4FCB231E"/>
    <w:rsid w:val="50373493"/>
    <w:rsid w:val="507942B6"/>
    <w:rsid w:val="50C8299F"/>
    <w:rsid w:val="51143E36"/>
    <w:rsid w:val="51564A22"/>
    <w:rsid w:val="51C13FBE"/>
    <w:rsid w:val="51C40308"/>
    <w:rsid w:val="51E14DA1"/>
    <w:rsid w:val="524534D5"/>
    <w:rsid w:val="5290573F"/>
    <w:rsid w:val="52BB09F1"/>
    <w:rsid w:val="53285977"/>
    <w:rsid w:val="53986FA1"/>
    <w:rsid w:val="54330A77"/>
    <w:rsid w:val="54EB4EAE"/>
    <w:rsid w:val="553D7E00"/>
    <w:rsid w:val="5640393A"/>
    <w:rsid w:val="56411BE9"/>
    <w:rsid w:val="566A55BF"/>
    <w:rsid w:val="56D4595C"/>
    <w:rsid w:val="56D842AC"/>
    <w:rsid w:val="56DA600B"/>
    <w:rsid w:val="57AA3916"/>
    <w:rsid w:val="57B36157"/>
    <w:rsid w:val="580F6D68"/>
    <w:rsid w:val="58A57515"/>
    <w:rsid w:val="58B474DA"/>
    <w:rsid w:val="59052619"/>
    <w:rsid w:val="594146E8"/>
    <w:rsid w:val="59803CF8"/>
    <w:rsid w:val="599A688B"/>
    <w:rsid w:val="59E15315"/>
    <w:rsid w:val="59E72A48"/>
    <w:rsid w:val="5C5A4FD7"/>
    <w:rsid w:val="5CB85FBE"/>
    <w:rsid w:val="5D0A075D"/>
    <w:rsid w:val="5DD7090D"/>
    <w:rsid w:val="5DDA1FC8"/>
    <w:rsid w:val="5E563CE0"/>
    <w:rsid w:val="5EE31948"/>
    <w:rsid w:val="5F3D3878"/>
    <w:rsid w:val="5FF2068A"/>
    <w:rsid w:val="604F30F3"/>
    <w:rsid w:val="6091115C"/>
    <w:rsid w:val="609A237A"/>
    <w:rsid w:val="60A710C0"/>
    <w:rsid w:val="60E11D66"/>
    <w:rsid w:val="61143F11"/>
    <w:rsid w:val="614371A1"/>
    <w:rsid w:val="620D6760"/>
    <w:rsid w:val="62850AB0"/>
    <w:rsid w:val="62A44E8B"/>
    <w:rsid w:val="62A85C93"/>
    <w:rsid w:val="63081831"/>
    <w:rsid w:val="63CD46A6"/>
    <w:rsid w:val="642D0685"/>
    <w:rsid w:val="646D1D84"/>
    <w:rsid w:val="64A54868"/>
    <w:rsid w:val="65456FA8"/>
    <w:rsid w:val="65E01008"/>
    <w:rsid w:val="662C4D38"/>
    <w:rsid w:val="663366B5"/>
    <w:rsid w:val="663617A9"/>
    <w:rsid w:val="6703383A"/>
    <w:rsid w:val="6732696D"/>
    <w:rsid w:val="677671A1"/>
    <w:rsid w:val="67A4786A"/>
    <w:rsid w:val="67BB4BB4"/>
    <w:rsid w:val="68776D2D"/>
    <w:rsid w:val="69BD2E65"/>
    <w:rsid w:val="69F04FE9"/>
    <w:rsid w:val="69FA636D"/>
    <w:rsid w:val="6A321D4B"/>
    <w:rsid w:val="6A503CD9"/>
    <w:rsid w:val="6A511D44"/>
    <w:rsid w:val="6C073EA7"/>
    <w:rsid w:val="6CC10EBE"/>
    <w:rsid w:val="6CF473BA"/>
    <w:rsid w:val="6D6535F8"/>
    <w:rsid w:val="6D853C9A"/>
    <w:rsid w:val="6E6A6DD1"/>
    <w:rsid w:val="6EB57FAF"/>
    <w:rsid w:val="6EC36373"/>
    <w:rsid w:val="6ECE1D5E"/>
    <w:rsid w:val="6ED177DA"/>
    <w:rsid w:val="6F3A4D57"/>
    <w:rsid w:val="6F525DFE"/>
    <w:rsid w:val="6F7B6C59"/>
    <w:rsid w:val="6F8166E3"/>
    <w:rsid w:val="6FA6623A"/>
    <w:rsid w:val="6FF70194"/>
    <w:rsid w:val="700E441B"/>
    <w:rsid w:val="703025E3"/>
    <w:rsid w:val="71211AEC"/>
    <w:rsid w:val="716B56BA"/>
    <w:rsid w:val="7210336D"/>
    <w:rsid w:val="7271234C"/>
    <w:rsid w:val="72B832BB"/>
    <w:rsid w:val="72CC236B"/>
    <w:rsid w:val="733454E7"/>
    <w:rsid w:val="73626993"/>
    <w:rsid w:val="73EA4796"/>
    <w:rsid w:val="740A0CEC"/>
    <w:rsid w:val="74F81BB9"/>
    <w:rsid w:val="752D5343"/>
    <w:rsid w:val="756C2F14"/>
    <w:rsid w:val="75907715"/>
    <w:rsid w:val="75E62C91"/>
    <w:rsid w:val="762810AD"/>
    <w:rsid w:val="76D17C37"/>
    <w:rsid w:val="772207AC"/>
    <w:rsid w:val="7797648E"/>
    <w:rsid w:val="77AF3E74"/>
    <w:rsid w:val="77C52E24"/>
    <w:rsid w:val="77E872FF"/>
    <w:rsid w:val="77F8480C"/>
    <w:rsid w:val="78C00B38"/>
    <w:rsid w:val="793E2C73"/>
    <w:rsid w:val="79471269"/>
    <w:rsid w:val="7A7553AE"/>
    <w:rsid w:val="7AAC0428"/>
    <w:rsid w:val="7AD4000F"/>
    <w:rsid w:val="7B0C02C3"/>
    <w:rsid w:val="7B2745E3"/>
    <w:rsid w:val="7B8C6B3B"/>
    <w:rsid w:val="7B9854E0"/>
    <w:rsid w:val="7C014E34"/>
    <w:rsid w:val="7C431A41"/>
    <w:rsid w:val="7C800597"/>
    <w:rsid w:val="7CFE4690"/>
    <w:rsid w:val="7D0F1D0F"/>
    <w:rsid w:val="7DFE10C5"/>
    <w:rsid w:val="7EAC7DF1"/>
    <w:rsid w:val="7F7909E5"/>
    <w:rsid w:val="7FA444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ascii="Times New Roman" w:hAnsi="Times New Roman" w:eastAsia="黑体" w:cs="Times New Roman"/>
      <w:sz w:val="44"/>
      <w:szCs w:val="20"/>
    </w:rPr>
  </w:style>
  <w:style w:type="paragraph" w:styleId="3">
    <w:name w:val="heading 2"/>
    <w:basedOn w:val="1"/>
    <w:next w:val="1"/>
    <w:qFormat/>
    <w:uiPriority w:val="0"/>
    <w:pPr>
      <w:keepNext/>
      <w:keepLines/>
      <w:adjustRightInd w:val="0"/>
      <w:spacing w:before="260" w:beforeLines="0" w:after="260" w:afterLines="0" w:line="416" w:lineRule="atLeast"/>
      <w:textAlignment w:val="baseline"/>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toa heading"/>
    <w:basedOn w:val="1"/>
    <w:next w:val="1"/>
    <w:qFormat/>
    <w:uiPriority w:val="99"/>
    <w:pPr>
      <w:spacing w:before="120"/>
    </w:pPr>
    <w:rPr>
      <w:rFonts w:ascii="Cambria" w:hAnsi="Cambria" w:cs="Cambria"/>
      <w:sz w:val="24"/>
      <w:szCs w:val="24"/>
    </w:rPr>
  </w:style>
  <w:style w:type="paragraph" w:styleId="7">
    <w:name w:val="Body Text 3"/>
    <w:basedOn w:val="1"/>
    <w:next w:val="1"/>
    <w:qFormat/>
    <w:uiPriority w:val="0"/>
    <w:pPr>
      <w:spacing w:after="120"/>
    </w:pPr>
    <w:rPr>
      <w:sz w:val="16"/>
      <w:szCs w:val="16"/>
    </w:rPr>
  </w:style>
  <w:style w:type="paragraph" w:styleId="8">
    <w:name w:val="Body Text"/>
    <w:basedOn w:val="1"/>
    <w:next w:val="1"/>
    <w:semiHidden/>
    <w:qFormat/>
    <w:uiPriority w:val="0"/>
    <w:rPr>
      <w:rFonts w:ascii="仿宋" w:hAnsi="仿宋" w:eastAsia="仿宋" w:cs="仿宋"/>
      <w:sz w:val="31"/>
      <w:szCs w:val="31"/>
      <w:lang w:val="en-US" w:eastAsia="en-US" w:bidi="ar-SA"/>
    </w:rPr>
  </w:style>
  <w:style w:type="paragraph" w:styleId="9">
    <w:name w:val="Body Text Indent"/>
    <w:basedOn w:val="1"/>
    <w:next w:val="1"/>
    <w:qFormat/>
    <w:uiPriority w:val="0"/>
    <w:pPr>
      <w:ind w:firstLine="830" w:firstLineChars="352"/>
    </w:pPr>
    <w:rPr>
      <w:rFonts w:ascii="仿宋_GB2312" w:eastAsia="仿宋_GB2312"/>
      <w:sz w:val="32"/>
      <w:szCs w:val="20"/>
    </w:rPr>
  </w:style>
  <w:style w:type="paragraph" w:styleId="10">
    <w:name w:val="Plain Text"/>
    <w:basedOn w:val="1"/>
    <w:qFormat/>
    <w:uiPriority w:val="0"/>
    <w:rPr>
      <w:rFonts w:ascii="宋体"/>
      <w:color w:val="000000"/>
      <w:szCs w:val="20"/>
      <w:u w:val="none" w:color="000000"/>
    </w:rPr>
  </w:style>
  <w:style w:type="paragraph" w:styleId="11">
    <w:name w:val="Body Text Indent 2"/>
    <w:basedOn w:val="1"/>
    <w:qFormat/>
    <w:uiPriority w:val="0"/>
    <w:pPr>
      <w:ind w:firstLine="630"/>
    </w:pPr>
    <w:rPr>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index 7"/>
    <w:basedOn w:val="1"/>
    <w:next w:val="1"/>
    <w:qFormat/>
    <w:uiPriority w:val="0"/>
    <w:pPr>
      <w:autoSpaceDE/>
      <w:autoSpaceDN/>
      <w:adjustRightInd/>
      <w:ind w:left="1200" w:leftChars="1200"/>
    </w:pPr>
    <w:rPr>
      <w:color w:val="auto"/>
      <w:kern w:val="2"/>
      <w:szCs w:val="24"/>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w:basedOn w:val="8"/>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17">
    <w:name w:val="Body Text First Indent 2"/>
    <w:basedOn w:val="9"/>
    <w:next w:val="1"/>
    <w:qFormat/>
    <w:uiPriority w:val="0"/>
    <w:pPr>
      <w:spacing w:after="120"/>
      <w:ind w:left="420" w:leftChars="200" w:firstLine="420" w:firstLineChars="20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Arial" w:hAnsi="Arial" w:eastAsia="Arial" w:cs="Arial"/>
      <w:sz w:val="21"/>
      <w:szCs w:val="21"/>
      <w:lang w:val="en-US" w:eastAsia="en-US" w:bidi="ar-SA"/>
    </w:rPr>
  </w:style>
  <w:style w:type="paragraph" w:customStyle="1" w:styleId="24">
    <w:name w:val="_Style 2"/>
    <w:basedOn w:val="1"/>
    <w:next w:val="1"/>
    <w:qFormat/>
    <w:uiPriority w:val="0"/>
    <w:pPr>
      <w:ind w:firstLine="200" w:firstLineChars="200"/>
    </w:pPr>
    <w:rPr>
      <w:rFonts w:ascii="Calibri" w:hAnsi="Calibri"/>
      <w:sz w:val="28"/>
      <w:szCs w:val="22"/>
    </w:rPr>
  </w:style>
  <w:style w:type="paragraph" w:customStyle="1" w:styleId="25">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styleId="26">
    <w:name w:val="List Paragraph"/>
    <w:basedOn w:val="1"/>
    <w:qFormat/>
    <w:uiPriority w:val="34"/>
    <w:pPr>
      <w:ind w:firstLine="420" w:firstLineChars="200"/>
    </w:pPr>
  </w:style>
  <w:style w:type="paragraph" w:customStyle="1" w:styleId="27">
    <w:name w:val="Body text|1"/>
    <w:basedOn w:val="1"/>
    <w:qFormat/>
    <w:uiPriority w:val="0"/>
    <w:pPr>
      <w:spacing w:line="276" w:lineRule="auto"/>
    </w:pPr>
    <w:rPr>
      <w:sz w:val="19"/>
      <w:szCs w:val="19"/>
    </w:rPr>
  </w:style>
  <w:style w:type="paragraph" w:customStyle="1" w:styleId="28">
    <w:name w:val="Body text|2"/>
    <w:basedOn w:val="1"/>
    <w:qFormat/>
    <w:uiPriority w:val="0"/>
    <w:pPr>
      <w:spacing w:line="314" w:lineRule="exact"/>
    </w:pPr>
    <w:rPr>
      <w:rFonts w:ascii="宋体" w:hAnsi="宋体" w:eastAsia="宋体" w:cs="宋体"/>
      <w:sz w:val="20"/>
      <w:szCs w:val="20"/>
      <w:lang w:val="zh-TW" w:eastAsia="zh-TW" w:bidi="zh-TW"/>
    </w:rPr>
  </w:style>
  <w:style w:type="paragraph" w:customStyle="1" w:styleId="29">
    <w:name w:val="正文1"/>
    <w:qFormat/>
    <w:uiPriority w:val="0"/>
    <w:pPr>
      <w:widowControl w:val="0"/>
      <w:spacing w:line="360" w:lineRule="auto"/>
      <w:jc w:val="left"/>
    </w:pPr>
    <w:rPr>
      <w:rFonts w:ascii="宋体" w:hAnsi="宋体" w:eastAsia="宋体" w:cs="Times New Roman"/>
      <w:kern w:val="2"/>
      <w:sz w:val="21"/>
      <w:szCs w:val="24"/>
      <w:lang w:val="en-US" w:eastAsia="zh-CN" w:bidi="ar-SA"/>
    </w:rPr>
  </w:style>
  <w:style w:type="paragraph" w:customStyle="1" w:styleId="30">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0" Type="http://schemas.openxmlformats.org/officeDocument/2006/relationships/fontTable" Target="fontTable.xml"/><Relationship Id="rId8" Type="http://schemas.openxmlformats.org/officeDocument/2006/relationships/header" Target="header2.xml"/><Relationship Id="rId79" Type="http://schemas.openxmlformats.org/officeDocument/2006/relationships/numbering" Target="numbering.xml"/><Relationship Id="rId78" Type="http://schemas.openxmlformats.org/officeDocument/2006/relationships/customXml" Target="../customXml/item1.xml"/><Relationship Id="rId77" Type="http://schemas.openxmlformats.org/officeDocument/2006/relationships/image" Target="media/image15.png"/><Relationship Id="rId76" Type="http://schemas.openxmlformats.org/officeDocument/2006/relationships/image" Target="media/image14.png"/><Relationship Id="rId75" Type="http://schemas.openxmlformats.org/officeDocument/2006/relationships/image" Target="media/image13.png"/><Relationship Id="rId74" Type="http://schemas.openxmlformats.org/officeDocument/2006/relationships/image" Target="media/image12.png"/><Relationship Id="rId73" Type="http://schemas.openxmlformats.org/officeDocument/2006/relationships/image" Target="media/image11.png"/><Relationship Id="rId72" Type="http://schemas.openxmlformats.org/officeDocument/2006/relationships/image" Target="media/image10.png"/><Relationship Id="rId71" Type="http://schemas.openxmlformats.org/officeDocument/2006/relationships/image" Target="media/image9.png"/><Relationship Id="rId70" Type="http://schemas.openxmlformats.org/officeDocument/2006/relationships/image" Target="media/image8.png"/><Relationship Id="rId7" Type="http://schemas.openxmlformats.org/officeDocument/2006/relationships/footer" Target="footer2.xml"/><Relationship Id="rId69" Type="http://schemas.openxmlformats.org/officeDocument/2006/relationships/image" Target="media/image7.png"/><Relationship Id="rId68" Type="http://schemas.openxmlformats.org/officeDocument/2006/relationships/image" Target="media/image6.png"/><Relationship Id="rId67" Type="http://schemas.openxmlformats.org/officeDocument/2006/relationships/image" Target="media/image5.png"/><Relationship Id="rId66" Type="http://schemas.openxmlformats.org/officeDocument/2006/relationships/image" Target="media/image4.png"/><Relationship Id="rId65" Type="http://schemas.openxmlformats.org/officeDocument/2006/relationships/image" Target="media/image3.png"/><Relationship Id="rId64" Type="http://schemas.openxmlformats.org/officeDocument/2006/relationships/image" Target="media/image2.png"/><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42.xml"/><Relationship Id="rId60" Type="http://schemas.openxmlformats.org/officeDocument/2006/relationships/header" Target="header15.xml"/><Relationship Id="rId6" Type="http://schemas.openxmlformats.org/officeDocument/2006/relationships/footer" Target="footer1.xml"/><Relationship Id="rId59" Type="http://schemas.openxmlformats.org/officeDocument/2006/relationships/footer" Target="footer41.xml"/><Relationship Id="rId58" Type="http://schemas.openxmlformats.org/officeDocument/2006/relationships/header" Target="header14.xml"/><Relationship Id="rId57" Type="http://schemas.openxmlformats.org/officeDocument/2006/relationships/footer" Target="footer40.xml"/><Relationship Id="rId56" Type="http://schemas.openxmlformats.org/officeDocument/2006/relationships/footer" Target="footer39.xml"/><Relationship Id="rId55" Type="http://schemas.openxmlformats.org/officeDocument/2006/relationships/footer" Target="footer38.xml"/><Relationship Id="rId54" Type="http://schemas.openxmlformats.org/officeDocument/2006/relationships/header" Target="header13.xml"/><Relationship Id="rId53" Type="http://schemas.openxmlformats.org/officeDocument/2006/relationships/footer" Target="footer37.xml"/><Relationship Id="rId52" Type="http://schemas.openxmlformats.org/officeDocument/2006/relationships/header" Target="header12.xml"/><Relationship Id="rId51" Type="http://schemas.openxmlformats.org/officeDocument/2006/relationships/footer" Target="footer36.xml"/><Relationship Id="rId50" Type="http://schemas.openxmlformats.org/officeDocument/2006/relationships/footer" Target="footer35.xml"/><Relationship Id="rId5" Type="http://schemas.openxmlformats.org/officeDocument/2006/relationships/header" Target="header1.xml"/><Relationship Id="rId49" Type="http://schemas.openxmlformats.org/officeDocument/2006/relationships/header" Target="header11.xml"/><Relationship Id="rId48" Type="http://schemas.openxmlformats.org/officeDocument/2006/relationships/footer" Target="footer34.xml"/><Relationship Id="rId47" Type="http://schemas.openxmlformats.org/officeDocument/2006/relationships/header" Target="header10.xml"/><Relationship Id="rId46" Type="http://schemas.openxmlformats.org/officeDocument/2006/relationships/footer" Target="footer33.xml"/><Relationship Id="rId45" Type="http://schemas.openxmlformats.org/officeDocument/2006/relationships/header" Target="header9.xml"/><Relationship Id="rId44" Type="http://schemas.openxmlformats.org/officeDocument/2006/relationships/footer" Target="footer32.xml"/><Relationship Id="rId43" Type="http://schemas.openxmlformats.org/officeDocument/2006/relationships/footer" Target="footer31.xml"/><Relationship Id="rId42" Type="http://schemas.openxmlformats.org/officeDocument/2006/relationships/footer" Target="footer30.xml"/><Relationship Id="rId41" Type="http://schemas.openxmlformats.org/officeDocument/2006/relationships/footer" Target="footer29.xml"/><Relationship Id="rId40" Type="http://schemas.openxmlformats.org/officeDocument/2006/relationships/footer" Target="footer28.xml"/><Relationship Id="rId4" Type="http://schemas.openxmlformats.org/officeDocument/2006/relationships/endnotes" Target="endnotes.xml"/><Relationship Id="rId39" Type="http://schemas.openxmlformats.org/officeDocument/2006/relationships/footer" Target="footer27.xml"/><Relationship Id="rId38" Type="http://schemas.openxmlformats.org/officeDocument/2006/relationships/footer" Target="footer26.xml"/><Relationship Id="rId37" Type="http://schemas.openxmlformats.org/officeDocument/2006/relationships/footer" Target="footer25.xml"/><Relationship Id="rId36" Type="http://schemas.openxmlformats.org/officeDocument/2006/relationships/header" Target="header8.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header" Target="header7.xml"/><Relationship Id="rId32" Type="http://schemas.openxmlformats.org/officeDocument/2006/relationships/footer" Target="footer22.xml"/><Relationship Id="rId31" Type="http://schemas.openxmlformats.org/officeDocument/2006/relationships/header" Target="header6.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header" Target="header5.xml"/><Relationship Id="rId28" Type="http://schemas.openxmlformats.org/officeDocument/2006/relationships/footer" Target="footer20.xml"/><Relationship Id="rId27" Type="http://schemas.openxmlformats.org/officeDocument/2006/relationships/header" Target="header4.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3.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9"/>
    <customShpInfo spid="_x0000_s1027"/>
    <customShpInfo spid="_x0000_s1031"/>
    <customShpInfo spid="_x0000_s1032"/>
    <customShpInfo spid="_x0000_s1030"/>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41265</Words>
  <Characters>44234</Characters>
  <TotalTime>3</TotalTime>
  <ScaleCrop>false</ScaleCrop>
  <LinksUpToDate>false</LinksUpToDate>
  <CharactersWithSpaces>46781</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2023-06-26T13:05:00Z</dcterms:created>
  <dc:creator>陈倩倩</dc:creator>
  <cp:lastModifiedBy>enemy</cp:lastModifiedBy>
  <cp:lastPrinted>2023-09-12T10:42:00Z</cp:lastPrinted>
  <dcterms:modified xsi:type="dcterms:W3CDTF">2023-09-27T08:08:25Z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2023-07-05T11:17:43Z</vt:filetime>
  </property>
  <property fmtid="{D5CDD505-2E9C-101B-9397-08002B2CF9AE}" pid="4" name="KSOProductBuildVer">
    <vt:lpwstr>2052-12.1.0.15374</vt:lpwstr>
  </property>
  <property fmtid="{D5CDD505-2E9C-101B-9397-08002B2CF9AE}" pid="5" name="ICV">
    <vt:lpwstr>C2C6FE558D5846EBAA5DE33ACE07AA09_12</vt:lpwstr>
  </property>
</Properties>
</file>