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宋体" w:cs="仿宋"/>
          <w:b/>
          <w:bCs/>
          <w:sz w:val="48"/>
          <w:szCs w:val="48"/>
        </w:rPr>
      </w:pPr>
      <w:bookmarkStart w:id="0" w:name="_Toc331085384"/>
      <w:bookmarkStart w:id="1" w:name="_Toc393724528"/>
      <w:bookmarkStart w:id="2" w:name="_Toc423032379"/>
      <w:bookmarkStart w:id="3" w:name="_Toc220481926"/>
      <w:bookmarkStart w:id="4" w:name="_Toc406598378"/>
      <w:bookmarkStart w:id="5" w:name="_Toc439170369"/>
      <w:bookmarkStart w:id="6" w:name="_Toc364868664"/>
      <w:bookmarkStart w:id="7" w:name="_Toc386035395"/>
      <w:bookmarkStart w:id="8" w:name="_Toc326070027"/>
      <w:bookmarkStart w:id="9" w:name="_Toc404251513"/>
      <w:bookmarkStart w:id="10" w:name="_Toc226194048"/>
    </w:p>
    <w:p>
      <w:pPr>
        <w:spacing w:line="620" w:lineRule="exact"/>
        <w:jc w:val="center"/>
        <w:rPr>
          <w:rFonts w:ascii="宋体" w:cs="仿宋"/>
          <w:b/>
          <w:bCs/>
          <w:sz w:val="48"/>
          <w:szCs w:val="48"/>
        </w:rPr>
      </w:pPr>
    </w:p>
    <w:p>
      <w:pPr>
        <w:spacing w:line="620" w:lineRule="exact"/>
        <w:jc w:val="center"/>
        <w:rPr>
          <w:rFonts w:ascii="宋体" w:cs="仿宋"/>
          <w:b/>
          <w:bCs/>
          <w:sz w:val="48"/>
          <w:szCs w:val="48"/>
        </w:rPr>
      </w:pPr>
      <w:r>
        <w:rPr>
          <w:rFonts w:hint="eastAsia" w:ascii="宋体" w:cs="仿宋"/>
          <w:b/>
          <w:bCs/>
          <w:sz w:val="48"/>
          <w:szCs w:val="48"/>
          <w:lang w:eastAsia="zh-CN"/>
        </w:rPr>
        <w:t>洛浦县城乡供水一体化工程</w:t>
      </w:r>
      <w:r>
        <w:rPr>
          <w:rFonts w:hint="eastAsia" w:ascii="宋体" w:cs="仿宋"/>
          <w:b/>
          <w:bCs/>
          <w:sz w:val="48"/>
          <w:szCs w:val="48"/>
          <w:lang w:val="en-US" w:eastAsia="zh-CN"/>
        </w:rPr>
        <w:t>特许经营方案</w:t>
      </w:r>
      <w:r>
        <w:rPr>
          <w:rFonts w:hint="eastAsia" w:ascii="宋体" w:cs="仿宋"/>
          <w:b/>
          <w:bCs/>
          <w:sz w:val="48"/>
          <w:szCs w:val="48"/>
          <w:lang w:eastAsia="zh-CN"/>
        </w:rPr>
        <w:t>项目采购</w:t>
      </w:r>
      <w:r>
        <w:rPr>
          <w:rFonts w:hint="eastAsia" w:ascii="宋体" w:cs="仿宋"/>
          <w:b/>
          <w:bCs/>
          <w:sz w:val="48"/>
          <w:szCs w:val="48"/>
        </w:rPr>
        <w:t>竞争性磋商文件</w:t>
      </w:r>
    </w:p>
    <w:p>
      <w:pPr>
        <w:spacing w:line="620" w:lineRule="exact"/>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spacing w:before="120" w:after="120"/>
        <w:jc w:val="center"/>
        <w:rPr>
          <w:rFonts w:ascii="仿宋" w:eastAsia="仿宋" w:cs="仿宋"/>
          <w:b/>
          <w:bCs/>
          <w:sz w:val="52"/>
          <w:szCs w:val="52"/>
        </w:rPr>
      </w:pPr>
    </w:p>
    <w:p>
      <w:pPr>
        <w:rPr>
          <w:rFonts w:ascii="宋体" w:eastAsia="宋体" w:cs="仿宋"/>
          <w:bCs/>
          <w:sz w:val="28"/>
          <w:szCs w:val="28"/>
          <w:lang w:val="en-US" w:eastAsia="zh-CN"/>
        </w:rPr>
      </w:pPr>
      <w:r>
        <w:rPr>
          <w:rFonts w:hint="eastAsia" w:ascii="宋体" w:cs="仿宋"/>
          <w:bCs/>
          <w:sz w:val="28"/>
          <w:szCs w:val="28"/>
        </w:rPr>
        <w:t>项 目 名 称：</w:t>
      </w:r>
      <w:r>
        <w:rPr>
          <w:rFonts w:hint="eastAsia" w:ascii="宋体" w:cs="仿宋"/>
          <w:bCs/>
          <w:sz w:val="28"/>
          <w:szCs w:val="28"/>
          <w:lang w:eastAsia="zh-CN"/>
        </w:rPr>
        <w:t>洛浦县城乡供水一体化工程</w:t>
      </w:r>
      <w:r>
        <w:rPr>
          <w:rFonts w:hint="eastAsia" w:ascii="宋体" w:cs="仿宋"/>
          <w:bCs/>
          <w:sz w:val="28"/>
          <w:szCs w:val="28"/>
          <w:lang w:val="en-US" w:eastAsia="zh-CN"/>
        </w:rPr>
        <w:t>特许经营方案</w:t>
      </w:r>
      <w:r>
        <w:rPr>
          <w:rFonts w:hint="eastAsia" w:ascii="宋体" w:cs="仿宋"/>
          <w:bCs/>
          <w:sz w:val="28"/>
          <w:szCs w:val="28"/>
          <w:lang w:eastAsia="zh-CN"/>
        </w:rPr>
        <w:t>项目采购</w:t>
      </w:r>
    </w:p>
    <w:p>
      <w:pPr>
        <w:rPr>
          <w:rFonts w:hint="eastAsia" w:ascii="宋体" w:eastAsia="宋体" w:cs="仿宋"/>
          <w:bCs/>
          <w:sz w:val="28"/>
          <w:szCs w:val="28"/>
          <w:lang w:eastAsia="zh-CN"/>
        </w:rPr>
      </w:pPr>
      <w:r>
        <w:rPr>
          <w:rFonts w:hint="eastAsia" w:ascii="宋体" w:cs="仿宋"/>
          <w:bCs/>
          <w:sz w:val="28"/>
          <w:szCs w:val="28"/>
        </w:rPr>
        <w:t>项 目 编 号：</w:t>
      </w:r>
      <w:r>
        <w:rPr>
          <w:rFonts w:hint="eastAsia" w:ascii="宋体" w:cs="仿宋"/>
          <w:bCs/>
          <w:sz w:val="28"/>
          <w:szCs w:val="28"/>
          <w:lang w:eastAsia="zh-CN"/>
        </w:rPr>
        <w:t>XJLCG-LP-202102</w:t>
      </w:r>
    </w:p>
    <w:p>
      <w:pPr>
        <w:rPr>
          <w:rFonts w:ascii="宋体" w:cs="仿宋"/>
          <w:bCs/>
          <w:sz w:val="28"/>
          <w:szCs w:val="28"/>
        </w:rPr>
      </w:pPr>
      <w:r>
        <w:rPr>
          <w:rFonts w:hint="eastAsia" w:ascii="宋体" w:cs="仿宋"/>
          <w:bCs/>
          <w:sz w:val="28"/>
          <w:szCs w:val="28"/>
        </w:rPr>
        <w:t>采   购   人：</w:t>
      </w:r>
      <w:r>
        <w:rPr>
          <w:rFonts w:hint="eastAsia" w:ascii="宋体" w:cs="仿宋"/>
          <w:bCs/>
          <w:sz w:val="28"/>
          <w:szCs w:val="28"/>
          <w:lang w:eastAsia="zh-CN"/>
        </w:rPr>
        <w:t>洛浦县农村饮水和水源地安全服务站</w:t>
      </w:r>
    </w:p>
    <w:p>
      <w:pPr>
        <w:spacing w:before="240"/>
        <w:rPr>
          <w:rFonts w:hint="eastAsia" w:ascii="宋体" w:eastAsia="宋体" w:cs="仿宋"/>
          <w:bCs/>
          <w:sz w:val="28"/>
          <w:szCs w:val="28"/>
          <w:lang w:eastAsia="zh-CN"/>
        </w:rPr>
      </w:pPr>
      <w:r>
        <w:rPr>
          <w:rFonts w:hint="eastAsia" w:ascii="宋体" w:cs="仿宋"/>
          <w:bCs/>
          <w:sz w:val="28"/>
          <w:szCs w:val="28"/>
        </w:rPr>
        <w:t>招标代理机构：</w:t>
      </w:r>
      <w:r>
        <w:rPr>
          <w:rFonts w:hint="eastAsia" w:ascii="宋体" w:cs="仿宋"/>
          <w:bCs/>
          <w:sz w:val="28"/>
          <w:szCs w:val="28"/>
          <w:lang w:eastAsia="zh-CN"/>
        </w:rPr>
        <w:t>新疆新建联项目管理咨询有限公司</w:t>
      </w:r>
    </w:p>
    <w:p>
      <w:pPr>
        <w:rPr>
          <w:rFonts w:hint="eastAsia" w:ascii="宋体" w:eastAsia="宋体" w:cs="仿宋"/>
          <w:bCs/>
          <w:sz w:val="28"/>
          <w:szCs w:val="28"/>
          <w:lang w:val="en-US" w:eastAsia="zh-CN"/>
        </w:rPr>
      </w:pPr>
      <w:r>
        <w:rPr>
          <w:rFonts w:hint="eastAsia" w:ascii="宋体" w:cs="仿宋"/>
          <w:bCs/>
          <w:sz w:val="28"/>
          <w:szCs w:val="28"/>
        </w:rPr>
        <w:t>联   系   人：</w:t>
      </w:r>
      <w:r>
        <w:rPr>
          <w:rFonts w:hint="eastAsia" w:ascii="宋体" w:cs="仿宋"/>
          <w:bCs/>
          <w:sz w:val="28"/>
          <w:szCs w:val="28"/>
          <w:lang w:eastAsia="zh-CN"/>
        </w:rPr>
        <w:t>姚鑫</w:t>
      </w:r>
      <w:r>
        <w:rPr>
          <w:rFonts w:hint="eastAsia" w:ascii="宋体" w:cs="仿宋"/>
          <w:bCs/>
          <w:sz w:val="28"/>
          <w:szCs w:val="28"/>
        </w:rPr>
        <w:t xml:space="preserve">      联系电话：</w:t>
      </w:r>
      <w:r>
        <w:rPr>
          <w:rFonts w:hint="eastAsia" w:ascii="宋体" w:cs="仿宋"/>
          <w:bCs/>
          <w:sz w:val="28"/>
          <w:szCs w:val="28"/>
          <w:lang w:eastAsia="zh-CN"/>
        </w:rPr>
        <w:t>0903-2568108</w:t>
      </w:r>
    </w:p>
    <w:p>
      <w:pPr>
        <w:pStyle w:val="148"/>
        <w:rPr>
          <w:rFonts w:ascii="仿宋" w:eastAsia="仿宋" w:cs="仿宋"/>
          <w:b/>
          <w:color w:val="auto"/>
          <w:sz w:val="48"/>
          <w:szCs w:val="48"/>
        </w:rPr>
      </w:pPr>
    </w:p>
    <w:p>
      <w:pPr>
        <w:pStyle w:val="148"/>
        <w:ind w:firstLine="3080" w:firstLineChars="1100"/>
        <w:jc w:val="both"/>
        <w:rPr>
          <w:rFonts w:ascii="仿宋" w:eastAsia="仿宋" w:cs="仿宋"/>
          <w:b/>
          <w:color w:val="auto"/>
          <w:sz w:val="28"/>
          <w:szCs w:val="28"/>
        </w:rPr>
      </w:pPr>
      <w:r>
        <w:rPr>
          <w:rFonts w:hint="eastAsia" w:ascii="宋体" w:cs="仿宋"/>
          <w:color w:val="auto"/>
          <w:sz w:val="28"/>
          <w:szCs w:val="28"/>
        </w:rPr>
        <w:t>日   期</w:t>
      </w:r>
      <w:r>
        <w:rPr>
          <w:rFonts w:hint="eastAsia" w:ascii="仿宋" w:eastAsia="仿宋" w:cs="仿宋"/>
          <w:b/>
          <w:color w:val="auto"/>
          <w:sz w:val="28"/>
          <w:szCs w:val="28"/>
        </w:rPr>
        <w:t>：</w:t>
      </w:r>
      <w:r>
        <w:rPr>
          <w:rFonts w:hint="eastAsia" w:ascii="宋体" w:cs="仿宋"/>
          <w:color w:val="auto"/>
          <w:sz w:val="28"/>
          <w:szCs w:val="28"/>
        </w:rPr>
        <w:t>202</w:t>
      </w:r>
      <w:r>
        <w:rPr>
          <w:rFonts w:hint="eastAsia" w:ascii="宋体" w:cs="仿宋"/>
          <w:color w:val="auto"/>
          <w:sz w:val="28"/>
          <w:szCs w:val="28"/>
          <w:lang w:val="en-US" w:eastAsia="zh-CN"/>
        </w:rPr>
        <w:t>1</w:t>
      </w:r>
      <w:r>
        <w:rPr>
          <w:rFonts w:hint="eastAsia" w:ascii="宋体" w:cs="仿宋"/>
          <w:color w:val="auto"/>
          <w:sz w:val="28"/>
          <w:szCs w:val="28"/>
        </w:rPr>
        <w:t>年</w:t>
      </w:r>
      <w:r>
        <w:rPr>
          <w:rFonts w:ascii="宋体" w:cs="仿宋"/>
          <w:color w:val="auto"/>
          <w:sz w:val="28"/>
          <w:szCs w:val="28"/>
          <w:lang w:val="en-US" w:eastAsia="zh-CN"/>
        </w:rPr>
        <w:t>8</w:t>
      </w:r>
      <w:r>
        <w:rPr>
          <w:rFonts w:hint="eastAsia" w:ascii="宋体" w:cs="仿宋"/>
          <w:color w:val="auto"/>
          <w:sz w:val="28"/>
          <w:szCs w:val="28"/>
        </w:rPr>
        <w:t>月</w:t>
      </w:r>
    </w:p>
    <w:p>
      <w:pPr>
        <w:pStyle w:val="148"/>
        <w:jc w:val="center"/>
        <w:rPr>
          <w:rFonts w:ascii="仿宋" w:eastAsia="仿宋" w:cs="仿宋"/>
          <w:b/>
          <w:color w:val="auto"/>
          <w:sz w:val="52"/>
          <w:szCs w:val="52"/>
        </w:rPr>
      </w:pPr>
    </w:p>
    <w:p>
      <w:pPr>
        <w:pStyle w:val="148"/>
        <w:jc w:val="center"/>
        <w:rPr>
          <w:rFonts w:hint="eastAsia" w:ascii="仿宋" w:eastAsia="仿宋" w:cs="仿宋"/>
          <w:b/>
          <w:color w:val="auto"/>
          <w:sz w:val="52"/>
          <w:szCs w:val="52"/>
        </w:rPr>
      </w:pPr>
    </w:p>
    <w:p>
      <w:pPr>
        <w:pStyle w:val="148"/>
        <w:jc w:val="center"/>
        <w:rPr>
          <w:rFonts w:hint="eastAsia" w:ascii="仿宋" w:eastAsia="仿宋" w:cs="仿宋"/>
          <w:b/>
          <w:color w:val="auto"/>
          <w:sz w:val="52"/>
          <w:szCs w:val="52"/>
        </w:rPr>
      </w:pPr>
    </w:p>
    <w:p>
      <w:pPr>
        <w:pStyle w:val="148"/>
        <w:jc w:val="center"/>
        <w:rPr>
          <w:rFonts w:ascii="仿宋" w:eastAsia="仿宋" w:cs="仿宋"/>
          <w:b/>
          <w:color w:val="auto"/>
          <w:sz w:val="52"/>
          <w:szCs w:val="52"/>
        </w:rPr>
      </w:pPr>
      <w:r>
        <w:rPr>
          <w:rFonts w:hint="eastAsia" w:ascii="仿宋" w:eastAsia="仿宋" w:cs="仿宋"/>
          <w:b/>
          <w:color w:val="auto"/>
          <w:sz w:val="52"/>
          <w:szCs w:val="52"/>
        </w:rPr>
        <w:t>竞争性磋商文件（服务采购）</w:t>
      </w:r>
    </w:p>
    <w:p>
      <w:pPr>
        <w:spacing w:line="1000" w:lineRule="exact"/>
        <w:ind w:left="0" w:firstLine="1044" w:firstLineChars="200"/>
        <w:rPr>
          <w:rFonts w:ascii="仿宋" w:eastAsia="仿宋" w:cs="仿宋"/>
          <w:b/>
          <w:sz w:val="52"/>
          <w:szCs w:val="52"/>
        </w:rPr>
      </w:pPr>
    </w:p>
    <w:p>
      <w:pPr>
        <w:spacing w:line="1000" w:lineRule="exact"/>
        <w:ind w:left="0" w:firstLine="562" w:firstLineChars="200"/>
        <w:rPr>
          <w:rFonts w:hint="eastAsia" w:ascii="仿宋" w:eastAsia="仿宋" w:cs="仿宋"/>
          <w:b/>
          <w:sz w:val="28"/>
          <w:szCs w:val="28"/>
        </w:rPr>
      </w:pPr>
      <w:r>
        <w:rPr>
          <w:rFonts w:hint="eastAsia" w:ascii="仿宋" w:eastAsia="仿宋" w:cs="仿宋"/>
          <w:b/>
          <w:sz w:val="28"/>
          <w:szCs w:val="28"/>
        </w:rPr>
        <w:t>项目名称：洛浦县城乡供水一体化工程特许经营方案项目采购</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采购单位：</w:t>
      </w:r>
      <w:r>
        <w:rPr>
          <w:rFonts w:hint="eastAsia" w:ascii="仿宋" w:eastAsia="仿宋" w:cs="仿宋"/>
          <w:b/>
          <w:sz w:val="28"/>
          <w:szCs w:val="28"/>
          <w:lang w:eastAsia="zh-CN"/>
        </w:rPr>
        <w:t>洛浦县农村饮水和水源地安全服务站</w:t>
      </w:r>
    </w:p>
    <w:p>
      <w:pPr>
        <w:spacing w:line="1000" w:lineRule="exact"/>
        <w:ind w:left="0" w:firstLine="562" w:firstLineChars="200"/>
        <w:rPr>
          <w:rFonts w:hint="eastAsia" w:ascii="仿宋" w:eastAsia="仿宋" w:cs="仿宋"/>
          <w:b/>
          <w:color w:val="auto"/>
          <w:sz w:val="28"/>
          <w:szCs w:val="28"/>
          <w:lang w:eastAsia="zh-CN"/>
        </w:rPr>
      </w:pPr>
      <w:r>
        <w:rPr>
          <w:rFonts w:hint="eastAsia" w:ascii="仿宋" w:eastAsia="仿宋" w:cs="仿宋"/>
          <w:b/>
          <w:color w:val="auto"/>
          <w:sz w:val="28"/>
          <w:szCs w:val="28"/>
        </w:rPr>
        <w:t>联系人：</w:t>
      </w:r>
      <w:r>
        <w:rPr>
          <w:rFonts w:hint="eastAsia" w:ascii="仿宋" w:eastAsia="仿宋" w:cs="仿宋"/>
          <w:b/>
          <w:color w:val="auto"/>
          <w:sz w:val="28"/>
          <w:szCs w:val="28"/>
          <w:lang w:eastAsia="zh-CN"/>
        </w:rPr>
        <w:t>马云重</w:t>
      </w:r>
    </w:p>
    <w:p>
      <w:pPr>
        <w:spacing w:line="1000" w:lineRule="exact"/>
        <w:ind w:left="0" w:firstLine="562" w:firstLineChars="200"/>
        <w:rPr>
          <w:rFonts w:hint="eastAsia" w:ascii="仿宋" w:eastAsia="仿宋" w:cs="仿宋"/>
          <w:b/>
          <w:color w:val="auto"/>
          <w:sz w:val="28"/>
          <w:szCs w:val="28"/>
          <w:lang w:val="en-US" w:eastAsia="zh-CN"/>
        </w:rPr>
      </w:pPr>
      <w:r>
        <w:rPr>
          <w:rFonts w:hint="eastAsia" w:ascii="仿宋" w:eastAsia="仿宋" w:cs="仿宋"/>
          <w:b/>
          <w:color w:val="auto"/>
          <w:sz w:val="28"/>
          <w:szCs w:val="28"/>
        </w:rPr>
        <w:t>电  话：</w:t>
      </w:r>
      <w:r>
        <w:rPr>
          <w:rFonts w:hint="eastAsia" w:ascii="仿宋" w:eastAsia="仿宋" w:cs="仿宋"/>
          <w:b/>
          <w:color w:val="auto"/>
          <w:sz w:val="28"/>
          <w:szCs w:val="28"/>
          <w:lang w:eastAsia="zh-CN"/>
        </w:rPr>
        <w:t>15199267877</w:t>
      </w:r>
    </w:p>
    <w:p>
      <w:pPr>
        <w:pStyle w:val="148"/>
        <w:spacing w:line="1000" w:lineRule="exact"/>
        <w:rPr>
          <w:rFonts w:ascii="仿宋" w:eastAsia="仿宋" w:cs="仿宋"/>
          <w:b/>
          <w:color w:val="auto"/>
          <w:sz w:val="30"/>
          <w:szCs w:val="30"/>
          <w:u w:val="single"/>
        </w:rPr>
      </w:pPr>
      <w:r>
        <w:rPr>
          <w:rFonts w:hint="eastAsia" w:ascii="仿宋" w:eastAsia="仿宋" w:cs="仿宋"/>
          <w:b/>
          <w:color w:val="auto"/>
          <w:sz w:val="30"/>
          <w:szCs w:val="30"/>
          <w:u w:val="single"/>
        </w:rPr>
        <w:t xml:space="preserve">                                                           </w:t>
      </w:r>
    </w:p>
    <w:p>
      <w:pPr>
        <w:pStyle w:val="148"/>
        <w:tabs>
          <w:tab w:val="left" w:pos="1358"/>
        </w:tabs>
        <w:spacing w:line="1000" w:lineRule="exact"/>
        <w:rPr>
          <w:rFonts w:ascii="仿宋" w:eastAsia="仿宋" w:cs="仿宋"/>
          <w:b/>
          <w:color w:val="auto"/>
          <w:sz w:val="30"/>
          <w:szCs w:val="30"/>
        </w:rPr>
      </w:pPr>
      <w:r>
        <w:rPr>
          <w:rFonts w:ascii="仿宋" w:eastAsia="仿宋" w:cs="仿宋"/>
          <w:b/>
          <w:color w:val="auto"/>
          <w:sz w:val="30"/>
          <w:szCs w:val="30"/>
        </w:rPr>
        <w:tab/>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招标代理机构： </w:t>
      </w:r>
      <w:r>
        <w:rPr>
          <w:rFonts w:hint="eastAsia" w:ascii="仿宋" w:eastAsia="仿宋" w:cs="仿宋"/>
          <w:b/>
          <w:sz w:val="28"/>
          <w:szCs w:val="28"/>
          <w:lang w:eastAsia="zh-CN"/>
        </w:rPr>
        <w:t>新疆新建联项目管理咨询有限公司</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联系人：</w:t>
      </w:r>
      <w:r>
        <w:rPr>
          <w:rFonts w:hint="eastAsia" w:ascii="仿宋" w:eastAsia="仿宋" w:cs="仿宋"/>
          <w:b/>
          <w:sz w:val="28"/>
          <w:szCs w:val="28"/>
          <w:lang w:eastAsia="zh-CN"/>
        </w:rPr>
        <w:t>姚鑫</w:t>
      </w:r>
    </w:p>
    <w:p>
      <w:pPr>
        <w:spacing w:line="1000" w:lineRule="exact"/>
        <w:ind w:left="0" w:firstLine="562" w:firstLineChars="200"/>
        <w:rPr>
          <w:rFonts w:hint="eastAsia" w:ascii="仿宋" w:eastAsia="仿宋" w:cs="仿宋"/>
          <w:b/>
          <w:sz w:val="28"/>
          <w:szCs w:val="28"/>
          <w:lang w:val="en-US" w:eastAsia="zh-CN"/>
        </w:rPr>
      </w:pPr>
      <w:r>
        <w:rPr>
          <w:rFonts w:hint="eastAsia" w:ascii="仿宋" w:eastAsia="仿宋" w:cs="仿宋"/>
          <w:b/>
          <w:sz w:val="28"/>
          <w:szCs w:val="28"/>
        </w:rPr>
        <w:t>电  话：</w:t>
      </w:r>
      <w:r>
        <w:rPr>
          <w:rFonts w:hint="eastAsia" w:ascii="仿宋" w:eastAsia="仿宋" w:cs="仿宋"/>
          <w:b/>
          <w:sz w:val="28"/>
          <w:szCs w:val="28"/>
          <w:lang w:eastAsia="zh-CN"/>
        </w:rPr>
        <w:t>0903-2568108</w:t>
      </w:r>
    </w:p>
    <w:p>
      <w:pPr>
        <w:spacing w:line="1000" w:lineRule="exact"/>
        <w:ind w:left="0" w:firstLine="562" w:firstLineChars="200"/>
        <w:rPr>
          <w:rFonts w:hint="eastAsia" w:ascii="仿宋" w:eastAsia="仿宋" w:cs="仿宋"/>
          <w:b/>
          <w:sz w:val="28"/>
          <w:szCs w:val="28"/>
          <w:lang w:eastAsia="zh-CN"/>
        </w:rPr>
      </w:pPr>
      <w:r>
        <w:rPr>
          <w:rFonts w:hint="eastAsia" w:ascii="仿宋" w:eastAsia="仿宋" w:cs="仿宋"/>
          <w:b/>
          <w:sz w:val="28"/>
          <w:szCs w:val="28"/>
        </w:rPr>
        <w:t>地址：</w:t>
      </w:r>
      <w:r>
        <w:rPr>
          <w:rFonts w:hint="eastAsia" w:ascii="仿宋" w:eastAsia="仿宋" w:cs="仿宋"/>
          <w:b/>
          <w:sz w:val="28"/>
          <w:szCs w:val="28"/>
          <w:lang w:eastAsia="zh-CN"/>
        </w:rPr>
        <w:t>和田市迎宾路182号</w:t>
      </w:r>
    </w:p>
    <w:p>
      <w:pPr>
        <w:tabs>
          <w:tab w:val="left" w:pos="7405"/>
        </w:tabs>
        <w:ind w:left="0" w:firstLine="0" w:firstLineChars="0"/>
        <w:jc w:val="left"/>
        <w:rPr>
          <w:rFonts w:ascii="宋体"/>
          <w:b/>
          <w:bCs/>
          <w:color w:val="000000"/>
          <w:sz w:val="44"/>
          <w:szCs w:val="44"/>
        </w:rPr>
      </w:pPr>
    </w:p>
    <w:p>
      <w:pPr>
        <w:ind w:left="0" w:firstLine="0" w:firstLineChars="0"/>
        <w:jc w:val="center"/>
        <w:rPr>
          <w:rFonts w:ascii="宋体"/>
          <w:b/>
          <w:bCs/>
          <w:color w:val="000000"/>
          <w:sz w:val="48"/>
          <w:szCs w:val="48"/>
        </w:rPr>
      </w:pPr>
    </w:p>
    <w:p>
      <w:pPr>
        <w:pStyle w:val="19"/>
      </w:pPr>
    </w:p>
    <w:p>
      <w:pPr>
        <w:pStyle w:val="19"/>
      </w:pPr>
    </w:p>
    <w:p>
      <w:pPr>
        <w:pStyle w:val="19"/>
      </w:pPr>
    </w:p>
    <w:p>
      <w:pPr>
        <w:rPr>
          <w:rFonts w:ascii="宋体"/>
          <w:b/>
          <w:bCs/>
          <w:sz w:val="28"/>
          <w:szCs w:val="28"/>
        </w:rPr>
      </w:pPr>
      <w:r>
        <w:rPr>
          <w:rFonts w:hint="eastAsia" w:ascii="宋体"/>
          <w:b/>
          <w:bCs/>
          <w:sz w:val="28"/>
          <w:szCs w:val="28"/>
        </w:rPr>
        <w:t>招投标监督管理机构备案登记栏：</w:t>
      </w:r>
    </w:p>
    <w:tbl>
      <w:tblPr>
        <w:tblStyle w:val="69"/>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7" w:hRule="atLeast"/>
        </w:trPr>
        <w:tc>
          <w:tcPr>
            <w:tcW w:w="9249" w:type="dxa"/>
            <w:tcBorders>
              <w:top w:val="single" w:color="auto" w:sz="4" w:space="0"/>
              <w:left w:val="single" w:color="auto" w:sz="4" w:space="0"/>
              <w:bottom w:val="single" w:color="auto" w:sz="4" w:space="0"/>
              <w:right w:val="single" w:color="auto" w:sz="4" w:space="0"/>
            </w:tcBorders>
            <w:noWrap/>
          </w:tcPr>
          <w:p>
            <w:pPr>
              <w:jc w:val="center"/>
              <w:rPr>
                <w:rFonts w:ascii="宋体"/>
                <w:sz w:val="28"/>
                <w:szCs w:val="28"/>
              </w:rPr>
            </w:pPr>
          </w:p>
          <w:p>
            <w:pPr>
              <w:rPr>
                <w:rFonts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ascii="宋体"/>
                <w:sz w:val="28"/>
                <w:szCs w:val="28"/>
              </w:rPr>
            </w:pPr>
            <w:r>
              <w:rPr>
                <w:rFonts w:hint="eastAsia" w:ascii="宋体"/>
                <w:sz w:val="28"/>
                <w:szCs w:val="28"/>
              </w:rPr>
              <w:t>本竞争性磋商文件已报备</w:t>
            </w:r>
          </w:p>
          <w:p>
            <w:pPr>
              <w:jc w:val="center"/>
              <w:rPr>
                <w:rFonts w:ascii="宋体"/>
                <w:sz w:val="28"/>
                <w:szCs w:val="28"/>
              </w:rPr>
            </w:pPr>
          </w:p>
          <w:p>
            <w:pPr>
              <w:jc w:val="center"/>
              <w:rPr>
                <w:rFonts w:ascii="宋体"/>
                <w:sz w:val="28"/>
                <w:szCs w:val="28"/>
              </w:rPr>
            </w:pPr>
          </w:p>
          <w:p>
            <w:pPr>
              <w:jc w:val="center"/>
              <w:rPr>
                <w:rFonts w:ascii="宋体"/>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ind w:left="0" w:firstLine="0" w:firstLineChars="0"/>
              <w:rPr>
                <w:rFonts w:hint="eastAsia" w:ascii="宋体" w:cs="宋体"/>
                <w:bCs/>
                <w:sz w:val="28"/>
                <w:szCs w:val="28"/>
                <w:lang w:val="zh-CN"/>
              </w:rPr>
            </w:pPr>
          </w:p>
          <w:p>
            <w:pPr>
              <w:rPr>
                <w:rFonts w:ascii="宋体" w:cs="宋体"/>
                <w:bCs/>
                <w:sz w:val="28"/>
                <w:szCs w:val="28"/>
                <w:lang w:val="zh-CN"/>
              </w:rPr>
            </w:pPr>
            <w:r>
              <w:rPr>
                <w:rFonts w:hint="eastAsia" w:ascii="宋体" w:cs="宋体"/>
                <w:bCs/>
                <w:sz w:val="28"/>
                <w:szCs w:val="28"/>
                <w:lang w:val="zh-CN"/>
              </w:rPr>
              <w:t>项目名称：洛浦县城乡供水一体化工程特许经营方案项目采购</w:t>
            </w:r>
          </w:p>
          <w:p>
            <w:pPr>
              <w:rPr>
                <w:rFonts w:ascii="宋体"/>
                <w:sz w:val="28"/>
                <w:szCs w:val="28"/>
              </w:rPr>
            </w:pPr>
            <w:r>
              <w:rPr>
                <w:rFonts w:hint="eastAsia" w:ascii="宋体"/>
                <w:sz w:val="28"/>
                <w:szCs w:val="28"/>
              </w:rPr>
              <w:t xml:space="preserve">                           </w:t>
            </w:r>
          </w:p>
          <w:p>
            <w:pPr>
              <w:rPr>
                <w:rFonts w:ascii="宋体"/>
                <w:b/>
                <w:bCs/>
                <w:sz w:val="28"/>
                <w:szCs w:val="28"/>
              </w:rPr>
            </w:pPr>
          </w:p>
        </w:tc>
      </w:tr>
    </w:tbl>
    <w:p>
      <w:pPr>
        <w:ind w:left="0" w:right="560" w:firstLine="4357" w:firstLineChars="1550"/>
        <w:jc w:val="right"/>
        <w:rPr>
          <w:rFonts w:ascii="宋体"/>
          <w:color w:val="000000"/>
          <w:sz w:val="28"/>
          <w:szCs w:val="28"/>
        </w:rPr>
        <w:sectPr>
          <w:footerReference r:id="rId3" w:type="default"/>
          <w:pgSz w:w="11907" w:h="16840"/>
          <w:pgMar w:top="1021" w:right="1287" w:bottom="1021" w:left="1758" w:header="851" w:footer="992" w:gutter="0"/>
          <w:pgNumType w:start="1"/>
          <w:docGrid w:type="lines" w:linePitch="312" w:charSpace="0"/>
        </w:sectPr>
      </w:pPr>
      <w:r>
        <w:rPr>
          <w:rFonts w:hint="eastAsia" w:ascii="宋体"/>
          <w:b/>
          <w:bCs/>
          <w:sz w:val="28"/>
          <w:szCs w:val="28"/>
        </w:rPr>
        <w:t xml:space="preserve">   </w:t>
      </w:r>
      <w:r>
        <w:rPr>
          <w:rFonts w:hint="eastAsia" w:ascii="宋体"/>
          <w:color w:val="000000"/>
          <w:sz w:val="28"/>
          <w:szCs w:val="28"/>
          <w:lang w:eastAsia="zh-CN"/>
        </w:rPr>
        <w:t>洛浦县</w:t>
      </w:r>
      <w:r>
        <w:rPr>
          <w:rFonts w:hint="eastAsia" w:ascii="宋体"/>
          <w:color w:val="000000"/>
          <w:sz w:val="28"/>
          <w:szCs w:val="28"/>
        </w:rPr>
        <w:t>政府采购管理办公室</w:t>
      </w:r>
    </w:p>
    <w:p>
      <w:pPr>
        <w:pStyle w:val="148"/>
        <w:ind w:left="141" w:hanging="141"/>
        <w:jc w:val="center"/>
        <w:rPr>
          <w:rFonts w:ascii="宋体"/>
          <w:b/>
          <w:bCs/>
          <w:color w:val="000000"/>
          <w:sz w:val="48"/>
          <w:szCs w:val="48"/>
        </w:rPr>
      </w:pPr>
    </w:p>
    <w:p>
      <w:pPr>
        <w:overflowPunct w:val="0"/>
        <w:ind w:left="0" w:firstLine="0" w:firstLineChars="0"/>
        <w:jc w:val="center"/>
        <w:rPr>
          <w:rFonts w:ascii="宋体" w:cs="Arial"/>
          <w:kern w:val="0"/>
          <w:sz w:val="36"/>
          <w:szCs w:val="36"/>
        </w:rPr>
      </w:pPr>
      <w:r>
        <w:rPr>
          <w:rFonts w:hint="eastAsia" w:ascii="宋体" w:cs="Arial"/>
          <w:kern w:val="0"/>
          <w:sz w:val="36"/>
          <w:szCs w:val="36"/>
        </w:rPr>
        <w:t>目  录</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投标人须知前附表……………………………………………………</w:t>
      </w:r>
    </w:p>
    <w:p>
      <w:pPr>
        <w:numPr>
          <w:ilvl w:val="0"/>
          <w:numId w:val="4"/>
        </w:numPr>
        <w:overflowPunct w:val="0"/>
        <w:autoSpaceDE w:val="0"/>
        <w:autoSpaceDN w:val="0"/>
        <w:adjustRightInd w:val="0"/>
        <w:spacing w:line="600" w:lineRule="auto"/>
        <w:ind w:left="140" w:hanging="140" w:firstLineChars="0"/>
        <w:jc w:val="distribute"/>
        <w:rPr>
          <w:rFonts w:ascii="宋体" w:cs="Arial"/>
          <w:kern w:val="0"/>
          <w:sz w:val="28"/>
          <w:szCs w:val="28"/>
        </w:rPr>
      </w:pPr>
      <w:r>
        <w:rPr>
          <w:rFonts w:hint="eastAsia" w:ascii="宋体" w:cs="Arial"/>
          <w:kern w:val="0"/>
          <w:sz w:val="28"/>
          <w:szCs w:val="28"/>
          <w:lang w:eastAsia="zh-CN"/>
        </w:rPr>
        <w:t>招</w:t>
      </w:r>
      <w:r>
        <w:rPr>
          <w:rFonts w:hint="eastAsia" w:ascii="宋体" w:cs="Arial"/>
          <w:kern w:val="0"/>
          <w:sz w:val="28"/>
          <w:szCs w:val="28"/>
        </w:rPr>
        <w:t>标公告………………………………………………………</w:t>
      </w:r>
    </w:p>
    <w:p>
      <w:pPr>
        <w:numPr>
          <w:ilvl w:val="0"/>
          <w:numId w:val="4"/>
        </w:numPr>
        <w:overflowPunct w:val="0"/>
        <w:autoSpaceDE w:val="0"/>
        <w:autoSpaceDN w:val="0"/>
        <w:adjustRightInd w:val="0"/>
        <w:spacing w:line="600" w:lineRule="auto"/>
        <w:ind w:left="140" w:hanging="140" w:firstLineChars="0"/>
        <w:jc w:val="distribute"/>
        <w:rPr>
          <w:rFonts w:ascii="宋体" w:cs="Arial"/>
          <w:kern w:val="0"/>
          <w:sz w:val="28"/>
          <w:szCs w:val="28"/>
        </w:rPr>
      </w:pPr>
      <w:r>
        <w:rPr>
          <w:rFonts w:hint="eastAsia" w:ascii="宋体" w:cs="Arial"/>
          <w:kern w:val="0"/>
          <w:sz w:val="28"/>
          <w:szCs w:val="28"/>
        </w:rPr>
        <w:t>投标须知………………………………………………………</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第三章技术要求…………………………………………………………</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第四章合同………………………………………………………………</w:t>
      </w:r>
    </w:p>
    <w:p>
      <w:pPr>
        <w:overflowPunct w:val="0"/>
        <w:autoSpaceDE w:val="0"/>
        <w:autoSpaceDN w:val="0"/>
        <w:adjustRightInd w:val="0"/>
        <w:spacing w:line="600" w:lineRule="auto"/>
        <w:jc w:val="distribute"/>
        <w:rPr>
          <w:rFonts w:ascii="宋体" w:cs="Arial"/>
          <w:kern w:val="0"/>
          <w:sz w:val="28"/>
          <w:szCs w:val="28"/>
        </w:rPr>
      </w:pPr>
      <w:r>
        <w:rPr>
          <w:rFonts w:hint="eastAsia" w:ascii="宋体" w:cs="Arial"/>
          <w:kern w:val="0"/>
          <w:sz w:val="28"/>
          <w:szCs w:val="28"/>
        </w:rPr>
        <w:t>第五章 投标文件格式…………………………………………………</w:t>
      </w: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ind w:left="1079" w:leftChars="514" w:firstLine="1260" w:firstLineChars="350"/>
        <w:rPr>
          <w:rFonts w:ascii="宋体"/>
          <w:color w:val="000000"/>
          <w:sz w:val="36"/>
          <w:szCs w:val="36"/>
        </w:rPr>
      </w:pPr>
    </w:p>
    <w:p>
      <w:pPr>
        <w:pStyle w:val="19"/>
        <w:rPr>
          <w:rFonts w:ascii="宋体"/>
          <w:color w:val="000000"/>
          <w:sz w:val="36"/>
          <w:szCs w:val="36"/>
        </w:rPr>
      </w:pPr>
    </w:p>
    <w:p>
      <w:pPr>
        <w:pStyle w:val="19"/>
        <w:rPr>
          <w:rFonts w:ascii="宋体"/>
          <w:color w:val="000000"/>
          <w:sz w:val="36"/>
          <w:szCs w:val="36"/>
        </w:rPr>
      </w:pPr>
    </w:p>
    <w:p>
      <w:pPr>
        <w:pStyle w:val="19"/>
        <w:rPr>
          <w:rFonts w:ascii="宋体"/>
          <w:color w:val="000000"/>
          <w:sz w:val="36"/>
          <w:szCs w:val="36"/>
        </w:rPr>
      </w:pPr>
    </w:p>
    <w:p>
      <w:pPr>
        <w:pStyle w:val="19"/>
        <w:rPr>
          <w:rFonts w:ascii="宋体"/>
          <w:color w:val="000000"/>
          <w:sz w:val="36"/>
          <w:szCs w:val="36"/>
        </w:rPr>
      </w:pPr>
    </w:p>
    <w:p>
      <w:pPr>
        <w:pStyle w:val="19"/>
        <w:rPr>
          <w:rFonts w:ascii="宋体"/>
          <w:color w:val="000000"/>
          <w:sz w:val="36"/>
          <w:szCs w:val="36"/>
        </w:rPr>
      </w:pPr>
    </w:p>
    <w:p>
      <w:pPr>
        <w:ind w:left="0" w:firstLine="0" w:firstLineChars="0"/>
        <w:jc w:val="center"/>
        <w:outlineLvl w:val="1"/>
        <w:rPr>
          <w:rFonts w:hint="eastAsia" w:ascii="宋体"/>
          <w:color w:val="000000"/>
          <w:sz w:val="48"/>
          <w:szCs w:val="48"/>
        </w:rPr>
      </w:pPr>
    </w:p>
    <w:p>
      <w:pPr>
        <w:pStyle w:val="2"/>
        <w:rPr>
          <w:rFonts w:hint="eastAsia"/>
        </w:rPr>
      </w:pPr>
    </w:p>
    <w:p>
      <w:pPr>
        <w:ind w:left="0" w:firstLine="0" w:firstLineChars="0"/>
        <w:jc w:val="center"/>
        <w:outlineLvl w:val="1"/>
        <w:rPr>
          <w:rFonts w:hint="eastAsia" w:ascii="宋体"/>
          <w:color w:val="000000"/>
          <w:sz w:val="48"/>
          <w:szCs w:val="48"/>
        </w:rPr>
      </w:pPr>
    </w:p>
    <w:p>
      <w:pPr>
        <w:ind w:left="0" w:firstLine="0" w:firstLineChars="0"/>
        <w:jc w:val="center"/>
        <w:outlineLvl w:val="1"/>
        <w:rPr>
          <w:rFonts w:ascii="宋体"/>
          <w:color w:val="000000"/>
          <w:sz w:val="40"/>
          <w:szCs w:val="40"/>
        </w:rPr>
      </w:pPr>
      <w:r>
        <w:rPr>
          <w:rFonts w:hint="eastAsia" w:ascii="宋体"/>
          <w:color w:val="000000"/>
          <w:sz w:val="40"/>
          <w:szCs w:val="40"/>
        </w:rPr>
        <w:t>第一章招标公告</w:t>
      </w:r>
      <w:bookmarkEnd w:id="0"/>
      <w:bookmarkEnd w:id="1"/>
      <w:bookmarkEnd w:id="2"/>
      <w:bookmarkEnd w:id="3"/>
      <w:bookmarkEnd w:id="4"/>
      <w:bookmarkEnd w:id="5"/>
      <w:bookmarkEnd w:id="6"/>
      <w:bookmarkEnd w:id="7"/>
      <w:bookmarkEnd w:id="8"/>
      <w:bookmarkEnd w:id="9"/>
      <w:bookmarkEnd w:id="10"/>
    </w:p>
    <w:p>
      <w:pPr>
        <w:pStyle w:val="64"/>
        <w:spacing w:before="60" w:beforeAutospacing="0" w:after="60" w:afterAutospacing="0"/>
        <w:jc w:val="center"/>
        <w:rPr>
          <w:rFonts w:hint="eastAsia"/>
          <w:b/>
          <w:bCs/>
          <w:sz w:val="30"/>
          <w:szCs w:val="30"/>
        </w:rPr>
      </w:pPr>
      <w:r>
        <w:rPr>
          <w:rFonts w:hint="eastAsia"/>
          <w:b/>
          <w:bCs/>
          <w:sz w:val="30"/>
          <w:szCs w:val="30"/>
        </w:rPr>
        <w:t>洛浦县城乡供水一体化工程特许经营方案项目采购</w:t>
      </w:r>
    </w:p>
    <w:p>
      <w:pPr>
        <w:pStyle w:val="64"/>
        <w:spacing w:before="60" w:beforeAutospacing="0" w:after="60" w:afterAutospacing="0"/>
        <w:jc w:val="center"/>
        <w:rPr>
          <w:rFonts w:hint="eastAsia"/>
          <w:b/>
          <w:bCs/>
          <w:sz w:val="30"/>
          <w:szCs w:val="30"/>
        </w:rPr>
      </w:pPr>
      <w:r>
        <w:rPr>
          <w:rFonts w:hint="eastAsia"/>
          <w:b/>
          <w:bCs/>
          <w:sz w:val="30"/>
          <w:szCs w:val="30"/>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left="0" w:firstLine="0" w:firstLineChars="0"/>
        <w:textAlignment w:val="auto"/>
        <w:rPr>
          <w:rFonts w:hint="eastAsia" w:ascii="宋体" w:eastAsia="宋体" w:cs="宋体"/>
          <w:i w:val="0"/>
          <w:iCs w:val="0"/>
          <w:sz w:val="24"/>
          <w:szCs w:val="24"/>
          <w:u w:val="none"/>
          <w:lang w:val="en-US" w:eastAsia="zh-CN"/>
        </w:rPr>
      </w:pPr>
      <w:r>
        <w:rPr>
          <w:rFonts w:hint="eastAsia" w:ascii="宋体" w:eastAsia="宋体" w:cs="宋体"/>
          <w:i w:val="0"/>
          <w:iCs w:val="0"/>
          <w:sz w:val="24"/>
          <w:szCs w:val="24"/>
        </w:rPr>
        <w:t>项目概况</w:t>
      </w:r>
      <w:r>
        <w:rPr>
          <w:rFonts w:hint="eastAsia" w:ascii="宋体" w:eastAsia="宋体" w:cs="宋体"/>
          <w:i w:val="0"/>
          <w:iCs w:val="0"/>
          <w:sz w:val="24"/>
          <w:szCs w:val="24"/>
          <w:lang w:eastAsia="zh-CN"/>
        </w:rPr>
        <w:t>：</w:t>
      </w:r>
      <w:r>
        <w:rPr>
          <w:rFonts w:hint="eastAsia" w:ascii="宋体" w:eastAsia="宋体" w:cs="宋体"/>
          <w:i w:val="0"/>
          <w:iCs w:val="0"/>
          <w:sz w:val="24"/>
          <w:szCs w:val="24"/>
          <w:u w:val="single"/>
          <w:lang w:eastAsia="zh-CN"/>
        </w:rPr>
        <w:t>洛浦县城乡供水一体化工程特许经营方案项目采购</w:t>
      </w:r>
      <w:r>
        <w:rPr>
          <w:rFonts w:hint="eastAsia" w:ascii="宋体" w:eastAsia="宋体" w:cs="宋体"/>
          <w:i w:val="0"/>
          <w:iCs w:val="0"/>
          <w:sz w:val="24"/>
          <w:szCs w:val="24"/>
        </w:rPr>
        <w:t>的潜在供应商应在</w:t>
      </w:r>
      <w:r>
        <w:rPr>
          <w:rFonts w:hint="eastAsia" w:ascii="宋体" w:eastAsia="宋体" w:cs="宋体"/>
          <w:i w:val="0"/>
          <w:iCs w:val="0"/>
          <w:sz w:val="24"/>
          <w:szCs w:val="24"/>
          <w:u w:val="single"/>
        </w:rPr>
        <w:t>新疆政府采</w:t>
      </w:r>
      <w:r>
        <w:rPr>
          <w:rFonts w:hint="eastAsia" w:ascii="宋体" w:eastAsia="宋体" w:cs="宋体"/>
          <w:i w:val="0"/>
          <w:iCs w:val="0"/>
          <w:sz w:val="24"/>
          <w:szCs w:val="24"/>
          <w:u w:val="single"/>
          <w:lang w:val="en-US" w:eastAsia="zh-CN"/>
        </w:rPr>
        <w:t>购网（http://www.ccgp-xinjiang.gov.cn/）的该采购公告附件中直接下载报名</w:t>
      </w:r>
      <w:r>
        <w:rPr>
          <w:rFonts w:hint="eastAsia" w:ascii="宋体" w:eastAsia="宋体" w:cs="宋体"/>
          <w:i w:val="0"/>
          <w:iCs w:val="0"/>
          <w:sz w:val="24"/>
          <w:szCs w:val="24"/>
          <w:u w:val="none"/>
          <w:lang w:val="en-US" w:eastAsia="zh-CN"/>
        </w:rPr>
        <w:t>获取磋商文件，并</w:t>
      </w:r>
      <w:r>
        <w:rPr>
          <w:rFonts w:hint="eastAsia" w:ascii="宋体" w:eastAsia="宋体" w:cs="宋体"/>
          <w:i w:val="0"/>
          <w:iCs w:val="0"/>
          <w:color w:val="FF0000"/>
          <w:sz w:val="24"/>
          <w:szCs w:val="24"/>
          <w:u w:val="none"/>
          <w:lang w:val="en-US" w:eastAsia="zh-CN"/>
        </w:rPr>
        <w:t>于</w:t>
      </w:r>
      <w:r>
        <w:rPr>
          <w:rFonts w:hint="eastAsia" w:ascii="宋体" w:cs="宋体"/>
          <w:i w:val="0"/>
          <w:iCs w:val="0"/>
          <w:color w:val="FF0000"/>
          <w:sz w:val="24"/>
          <w:szCs w:val="24"/>
          <w:u w:val="none"/>
          <w:lang w:val="en-US" w:eastAsia="zh-CN"/>
        </w:rPr>
        <w:t>2021年8月13日11:00</w:t>
      </w:r>
      <w:r>
        <w:rPr>
          <w:rFonts w:hint="eastAsia" w:ascii="宋体" w:cs="宋体"/>
          <w:i w:val="0"/>
          <w:iCs w:val="0"/>
          <w:sz w:val="24"/>
          <w:szCs w:val="24"/>
          <w:u w:val="none"/>
          <w:lang w:val="en-US" w:eastAsia="zh-CN"/>
        </w:rPr>
        <w:t>（北京时间）</w:t>
      </w:r>
      <w:r>
        <w:rPr>
          <w:rFonts w:hint="eastAsia" w:ascii="宋体" w:eastAsia="宋体" w:cs="宋体"/>
          <w:i w:val="0"/>
          <w:iCs w:val="0"/>
          <w:sz w:val="24"/>
          <w:szCs w:val="24"/>
          <w:u w:val="none"/>
          <w:lang w:val="en-US" w:eastAsia="zh-CN"/>
        </w:rPr>
        <w:t>前提交响应文件。</w:t>
      </w:r>
    </w:p>
    <w:p>
      <w:pPr>
        <w:pStyle w:val="4"/>
        <w:keepNext/>
        <w:keepLines/>
        <w:pageBreakBefore w:val="0"/>
        <w:widowControl w:val="0"/>
        <w:numPr>
          <w:ilvl w:val="0"/>
          <w:numId w:val="5"/>
        </w:numPr>
        <w:kinsoku/>
        <w:wordWrap/>
        <w:overflowPunct/>
        <w:topLinePunct w:val="0"/>
        <w:autoSpaceDE/>
        <w:autoSpaceDN/>
        <w:bidi w:val="0"/>
        <w:adjustRightInd/>
        <w:snapToGrid/>
        <w:spacing w:before="0" w:after="0" w:line="240" w:lineRule="auto"/>
        <w:ind w:firstLineChars="0"/>
        <w:jc w:val="both"/>
        <w:textAlignment w:val="auto"/>
        <w:rPr>
          <w:rFonts w:hint="eastAsia" w:ascii="宋体" w:eastAsia="宋体" w:cs="宋体"/>
          <w:b/>
          <w:bCs w:val="0"/>
          <w:i w:val="0"/>
          <w:iCs w:val="0"/>
          <w:sz w:val="24"/>
          <w:szCs w:val="24"/>
        </w:rPr>
      </w:pPr>
      <w:bookmarkStart w:id="11" w:name="_Toc35393798"/>
      <w:bookmarkStart w:id="12" w:name="_Toc28359089"/>
      <w:bookmarkStart w:id="13" w:name="_Toc28359012"/>
      <w:bookmarkStart w:id="14" w:name="_Toc35393629"/>
      <w:r>
        <w:rPr>
          <w:rFonts w:hint="eastAsia" w:ascii="宋体" w:eastAsia="宋体" w:cs="宋体"/>
          <w:b/>
          <w:bCs w:val="0"/>
          <w:i w:val="0"/>
          <w:iCs w:val="0"/>
          <w:sz w:val="24"/>
          <w:szCs w:val="24"/>
        </w:rPr>
        <w:t>项目基本情况</w:t>
      </w:r>
      <w:bookmarkEnd w:id="11"/>
      <w:bookmarkEnd w:id="12"/>
      <w:bookmarkEnd w:id="13"/>
      <w:bookmarkEnd w:id="14"/>
    </w:p>
    <w:p>
      <w:pPr>
        <w:pStyle w:val="64"/>
        <w:spacing w:before="0" w:beforeAutospacing="0" w:after="0" w:afterAutospacing="0" w:line="320" w:lineRule="exact"/>
        <w:ind w:left="0" w:firstLine="420" w:firstLineChars="200"/>
        <w:jc w:val="both"/>
        <w:rPr>
          <w:rFonts w:hint="eastAsia" w:ascii="Tahoma" w:hAnsi="Tahoma" w:eastAsia="宋体" w:cs="Tahoma"/>
          <w:color w:val="auto"/>
          <w:sz w:val="21"/>
          <w:szCs w:val="21"/>
          <w:lang w:eastAsia="zh-CN"/>
        </w:rPr>
      </w:pPr>
      <w:r>
        <w:rPr>
          <w:rFonts w:ascii="Tahoma" w:hAnsi="Tahoma" w:cs="Tahoma"/>
          <w:color w:val="auto"/>
          <w:sz w:val="21"/>
          <w:szCs w:val="21"/>
        </w:rPr>
        <w:t>1</w:t>
      </w:r>
      <w:r>
        <w:rPr>
          <w:rFonts w:hint="eastAsia" w:ascii="Tahoma" w:hAnsi="Tahoma" w:cs="Tahoma"/>
          <w:color w:val="auto"/>
          <w:sz w:val="21"/>
          <w:szCs w:val="21"/>
        </w:rPr>
        <w:t>、</w:t>
      </w:r>
      <w:r>
        <w:rPr>
          <w:rFonts w:ascii="Tahoma" w:hAnsi="Tahoma" w:cs="Tahoma"/>
          <w:color w:val="auto"/>
          <w:sz w:val="21"/>
          <w:szCs w:val="21"/>
        </w:rPr>
        <w:t>项目编号：</w:t>
      </w:r>
      <w:r>
        <w:rPr>
          <w:rFonts w:hint="eastAsia" w:ascii="Tahoma" w:hAnsi="Tahoma" w:cs="Tahoma"/>
          <w:color w:val="auto"/>
          <w:sz w:val="21"/>
          <w:szCs w:val="21"/>
          <w:lang w:eastAsia="zh-CN"/>
        </w:rPr>
        <w:t>XJLCG-LP-202102</w:t>
      </w:r>
    </w:p>
    <w:p>
      <w:pPr>
        <w:pStyle w:val="64"/>
        <w:spacing w:before="0" w:beforeAutospacing="0" w:after="0" w:afterAutospacing="0" w:line="320" w:lineRule="exact"/>
        <w:ind w:left="0" w:firstLine="420" w:firstLineChars="200"/>
        <w:jc w:val="both"/>
        <w:rPr>
          <w:rFonts w:hint="eastAsia" w:ascii="Tahoma" w:hAnsi="Tahoma" w:eastAsia="宋体" w:cs="Tahoma"/>
          <w:color w:val="auto"/>
          <w:sz w:val="21"/>
          <w:szCs w:val="21"/>
          <w:lang w:eastAsia="zh-CN"/>
        </w:rPr>
      </w:pPr>
      <w:r>
        <w:rPr>
          <w:rFonts w:ascii="Tahoma" w:hAnsi="Tahoma" w:cs="Tahoma"/>
          <w:color w:val="auto"/>
          <w:sz w:val="21"/>
          <w:szCs w:val="21"/>
        </w:rPr>
        <w:t>2</w:t>
      </w:r>
      <w:r>
        <w:rPr>
          <w:rFonts w:hint="eastAsia" w:ascii="Tahoma" w:hAnsi="Tahoma" w:cs="Tahoma"/>
          <w:color w:val="auto"/>
          <w:sz w:val="21"/>
          <w:szCs w:val="21"/>
        </w:rPr>
        <w:t>、</w:t>
      </w:r>
      <w:r>
        <w:rPr>
          <w:rFonts w:ascii="Tahoma" w:hAnsi="Tahoma" w:cs="Tahoma"/>
          <w:color w:val="auto"/>
          <w:sz w:val="21"/>
          <w:szCs w:val="21"/>
        </w:rPr>
        <w:t>项目名称：</w:t>
      </w:r>
      <w:r>
        <w:rPr>
          <w:rFonts w:hint="eastAsia" w:ascii="Tahoma" w:hAnsi="Tahoma" w:cs="Tahoma"/>
          <w:color w:val="auto"/>
          <w:sz w:val="21"/>
          <w:szCs w:val="21"/>
        </w:rPr>
        <w:t>洛浦县城乡供水一体化工程特许经营方案项目采购</w:t>
      </w:r>
    </w:p>
    <w:p>
      <w:pPr>
        <w:pStyle w:val="64"/>
        <w:spacing w:before="0" w:beforeAutospacing="0" w:after="0" w:afterAutospacing="0" w:line="320" w:lineRule="exact"/>
        <w:ind w:left="0" w:firstLine="420" w:firstLineChars="200"/>
        <w:jc w:val="both"/>
        <w:rPr>
          <w:rFonts w:ascii="Tahoma" w:hAnsi="Tahoma" w:cs="Tahoma"/>
          <w:color w:val="auto"/>
          <w:sz w:val="21"/>
          <w:szCs w:val="21"/>
          <w:highlight w:val="none"/>
          <w:lang w:val="en-US"/>
        </w:rPr>
      </w:pPr>
      <w:r>
        <w:rPr>
          <w:rFonts w:ascii="Tahoma" w:hAnsi="Tahoma" w:cs="Tahoma"/>
          <w:color w:val="auto"/>
          <w:sz w:val="21"/>
          <w:szCs w:val="21"/>
          <w:highlight w:val="none"/>
        </w:rPr>
        <w:t>3</w:t>
      </w:r>
      <w:r>
        <w:rPr>
          <w:rFonts w:hint="eastAsia" w:ascii="Tahoma" w:hAnsi="Tahoma" w:cs="Tahoma"/>
          <w:color w:val="auto"/>
          <w:sz w:val="21"/>
          <w:szCs w:val="21"/>
          <w:highlight w:val="none"/>
        </w:rPr>
        <w:t>、</w:t>
      </w:r>
      <w:r>
        <w:rPr>
          <w:rFonts w:ascii="Tahoma" w:hAnsi="Tahoma" w:cs="Tahoma"/>
          <w:color w:val="auto"/>
          <w:sz w:val="21"/>
          <w:szCs w:val="21"/>
          <w:highlight w:val="none"/>
        </w:rPr>
        <w:t>预算金额（元）：</w:t>
      </w:r>
      <w:r>
        <w:rPr>
          <w:rFonts w:hint="eastAsia" w:ascii="Tahoma" w:hAnsi="Tahoma" w:cs="Tahoma"/>
          <w:color w:val="auto"/>
          <w:sz w:val="21"/>
          <w:szCs w:val="21"/>
          <w:highlight w:val="none"/>
          <w:lang w:val="en-US" w:eastAsia="zh-CN"/>
        </w:rPr>
        <w:t>68000</w:t>
      </w:r>
      <w:r>
        <w:rPr>
          <w:rFonts w:ascii="Tahoma" w:hAnsi="Tahoma" w:cs="Tahoma"/>
          <w:color w:val="auto"/>
          <w:sz w:val="21"/>
          <w:szCs w:val="21"/>
          <w:highlight w:val="none"/>
          <w:lang w:val="en-US" w:eastAsia="zh-CN"/>
        </w:rPr>
        <w:t>0</w:t>
      </w:r>
      <w:r>
        <w:rPr>
          <w:rFonts w:hint="eastAsia" w:ascii="Tahoma" w:hAnsi="Tahoma" w:cs="Tahoma"/>
          <w:color w:val="auto"/>
          <w:sz w:val="21"/>
          <w:szCs w:val="21"/>
          <w:highlight w:val="none"/>
          <w:lang w:val="en-US" w:eastAsia="zh-CN"/>
        </w:rPr>
        <w:t>.00</w:t>
      </w:r>
    </w:p>
    <w:p>
      <w:pPr>
        <w:pStyle w:val="64"/>
        <w:spacing w:before="0" w:beforeAutospacing="0" w:after="0" w:afterAutospacing="0" w:line="320" w:lineRule="exact"/>
        <w:ind w:left="0" w:firstLine="420" w:firstLineChars="200"/>
        <w:jc w:val="both"/>
        <w:rPr>
          <w:rFonts w:ascii="Tahoma" w:hAnsi="Tahoma" w:cs="Tahoma"/>
          <w:sz w:val="21"/>
          <w:szCs w:val="21"/>
          <w:highlight w:val="none"/>
        </w:rPr>
      </w:pPr>
      <w:r>
        <w:rPr>
          <w:rFonts w:ascii="Tahoma" w:hAnsi="Tahoma" w:cs="Tahoma"/>
          <w:color w:val="auto"/>
          <w:sz w:val="21"/>
          <w:szCs w:val="21"/>
          <w:highlight w:val="none"/>
        </w:rPr>
        <w:t>4</w:t>
      </w:r>
      <w:r>
        <w:rPr>
          <w:rFonts w:hint="eastAsia" w:ascii="Tahoma" w:hAnsi="Tahoma" w:cs="Tahoma"/>
          <w:color w:val="auto"/>
          <w:sz w:val="21"/>
          <w:szCs w:val="21"/>
          <w:highlight w:val="none"/>
        </w:rPr>
        <w:t>、</w:t>
      </w:r>
      <w:r>
        <w:rPr>
          <w:rFonts w:ascii="Tahoma" w:hAnsi="Tahoma" w:cs="Tahoma"/>
          <w:color w:val="auto"/>
          <w:sz w:val="21"/>
          <w:szCs w:val="21"/>
          <w:highlight w:val="none"/>
        </w:rPr>
        <w:t>最高限价（元）：</w:t>
      </w:r>
      <w:r>
        <w:rPr>
          <w:rFonts w:hint="eastAsia" w:ascii="Tahoma" w:hAnsi="Tahoma" w:cs="Tahoma"/>
          <w:color w:val="auto"/>
          <w:sz w:val="21"/>
          <w:szCs w:val="21"/>
          <w:highlight w:val="none"/>
          <w:lang w:val="en-US" w:eastAsia="zh-CN"/>
        </w:rPr>
        <w:t>68000</w:t>
      </w:r>
      <w:r>
        <w:rPr>
          <w:rFonts w:ascii="Tahoma" w:hAnsi="Tahoma" w:cs="Tahoma"/>
          <w:color w:val="auto"/>
          <w:sz w:val="21"/>
          <w:szCs w:val="21"/>
          <w:highlight w:val="none"/>
          <w:lang w:val="en-US" w:eastAsia="zh-CN"/>
        </w:rPr>
        <w:t>0</w:t>
      </w:r>
      <w:r>
        <w:rPr>
          <w:rFonts w:hint="eastAsia" w:ascii="Tahoma" w:hAnsi="Tahoma" w:cs="Tahoma"/>
          <w:color w:val="auto"/>
          <w:sz w:val="21"/>
          <w:szCs w:val="21"/>
          <w:highlight w:val="none"/>
          <w:lang w:val="en-US" w:eastAsia="zh-CN"/>
        </w:rPr>
        <w:t>.00</w:t>
      </w:r>
    </w:p>
    <w:p>
      <w:pPr>
        <w:pStyle w:val="64"/>
        <w:spacing w:before="0" w:beforeAutospacing="0" w:after="0" w:afterAutospacing="0" w:line="320" w:lineRule="exact"/>
        <w:ind w:left="0" w:firstLine="420" w:firstLineChars="200"/>
        <w:rPr>
          <w:rFonts w:hint="eastAsia"/>
        </w:rPr>
      </w:pPr>
      <w:r>
        <w:rPr>
          <w:rFonts w:ascii="Tahoma" w:hAnsi="Tahoma" w:cs="Tahoma"/>
          <w:color w:val="000000"/>
          <w:sz w:val="21"/>
          <w:szCs w:val="21"/>
        </w:rPr>
        <w:t>5</w:t>
      </w:r>
      <w:r>
        <w:rPr>
          <w:rFonts w:hint="eastAsia" w:ascii="Tahoma" w:hAnsi="Tahoma" w:cs="Tahoma"/>
          <w:color w:val="000000"/>
          <w:sz w:val="21"/>
          <w:szCs w:val="21"/>
        </w:rPr>
        <w:t>、</w:t>
      </w:r>
      <w:r>
        <w:rPr>
          <w:rFonts w:ascii="Tahoma" w:hAnsi="Tahoma" w:cs="Tahoma"/>
          <w:color w:val="000000"/>
          <w:sz w:val="21"/>
          <w:szCs w:val="21"/>
        </w:rPr>
        <w:t>采购需求： </w:t>
      </w:r>
    </w:p>
    <w:tbl>
      <w:tblPr>
        <w:tblStyle w:val="69"/>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33"/>
        <w:gridCol w:w="1480"/>
        <w:gridCol w:w="975"/>
        <w:gridCol w:w="1371"/>
        <w:gridCol w:w="851"/>
        <w:gridCol w:w="2643"/>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   标项序号</w:t>
            </w:r>
          </w:p>
        </w:tc>
        <w:tc>
          <w:tcPr>
            <w:tcW w:w="148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标项名称</w:t>
            </w:r>
          </w:p>
        </w:tc>
        <w:tc>
          <w:tcPr>
            <w:tcW w:w="9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数量</w:t>
            </w:r>
          </w:p>
        </w:tc>
        <w:tc>
          <w:tcPr>
            <w:tcW w:w="137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预算金额(元)</w:t>
            </w:r>
          </w:p>
        </w:tc>
        <w:tc>
          <w:tcPr>
            <w:tcW w:w="85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单位</w:t>
            </w:r>
          </w:p>
        </w:tc>
        <w:tc>
          <w:tcPr>
            <w:tcW w:w="264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简要规格描述</w:t>
            </w:r>
          </w:p>
        </w:tc>
        <w:tc>
          <w:tcPr>
            <w:tcW w:w="986"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1</w:t>
            </w:r>
          </w:p>
        </w:tc>
        <w:tc>
          <w:tcPr>
            <w:tcW w:w="148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eastAsia="zh-CN"/>
              </w:rPr>
            </w:pPr>
            <w:r>
              <w:rPr>
                <w:rFonts w:hint="eastAsia" w:ascii="Arial" w:hAnsi="Arial" w:eastAsia="宋体" w:cs="Arial"/>
                <w:color w:val="000000"/>
                <w:kern w:val="0"/>
                <w:lang w:eastAsia="zh-CN"/>
              </w:rPr>
              <w:t>洛浦县城乡供水一体化工程特许经营方案项目采购</w:t>
            </w:r>
          </w:p>
        </w:tc>
        <w:tc>
          <w:tcPr>
            <w:tcW w:w="975"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rPr>
            </w:pPr>
            <w:r>
              <w:rPr>
                <w:rFonts w:ascii="Arial" w:hAnsi="Arial" w:cs="Arial"/>
                <w:color w:val="000000"/>
                <w:kern w:val="0"/>
              </w:rPr>
              <w:t>1</w:t>
            </w:r>
          </w:p>
        </w:tc>
        <w:tc>
          <w:tcPr>
            <w:tcW w:w="137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ascii="Arial" w:hAnsi="Arial" w:cs="Arial"/>
                <w:color w:val="000000"/>
                <w:kern w:val="0"/>
                <w:lang w:val="en-US"/>
              </w:rPr>
            </w:pPr>
            <w:r>
              <w:rPr>
                <w:rFonts w:hint="eastAsia" w:ascii="Tahoma" w:hAnsi="Tahoma" w:cs="Tahoma"/>
                <w:color w:val="auto"/>
                <w:sz w:val="21"/>
                <w:szCs w:val="21"/>
                <w:highlight w:val="none"/>
                <w:lang w:val="en-US" w:eastAsia="zh-CN"/>
              </w:rPr>
              <w:t>68000</w:t>
            </w:r>
            <w:r>
              <w:rPr>
                <w:rFonts w:ascii="Tahoma" w:hAnsi="Tahoma" w:cs="Tahoma"/>
                <w:color w:val="auto"/>
                <w:sz w:val="21"/>
                <w:szCs w:val="21"/>
                <w:highlight w:val="none"/>
                <w:lang w:val="en-US" w:eastAsia="zh-CN"/>
              </w:rPr>
              <w:t>0</w:t>
            </w:r>
            <w:r>
              <w:rPr>
                <w:rFonts w:hint="eastAsia" w:ascii="Tahoma" w:hAnsi="Tahoma" w:cs="Tahoma"/>
                <w:color w:val="auto"/>
                <w:sz w:val="21"/>
                <w:szCs w:val="21"/>
                <w:highlight w:val="none"/>
                <w:lang w:val="en-US" w:eastAsia="zh-CN"/>
              </w:rPr>
              <w:t>.00</w:t>
            </w:r>
          </w:p>
        </w:tc>
        <w:tc>
          <w:tcPr>
            <w:tcW w:w="851"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val="en-US" w:eastAsia="zh-CN"/>
              </w:rPr>
            </w:pPr>
            <w:r>
              <w:rPr>
                <w:rFonts w:hint="eastAsia" w:ascii="Arial" w:hAnsi="Arial" w:cs="Arial"/>
                <w:color w:val="000000"/>
                <w:kern w:val="0"/>
                <w:lang w:val="en-US" w:eastAsia="zh-CN"/>
              </w:rPr>
              <w:t>批</w:t>
            </w:r>
          </w:p>
        </w:tc>
        <w:tc>
          <w:tcPr>
            <w:tcW w:w="2643"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eastAsia="zh-CN"/>
              </w:rPr>
            </w:pPr>
            <w:r>
              <w:rPr>
                <w:rFonts w:hint="eastAsia" w:ascii="Arial" w:hAnsi="Arial" w:cs="Arial"/>
                <w:color w:val="000000"/>
                <w:kern w:val="0"/>
                <w:lang w:val="en-US" w:eastAsia="zh-CN"/>
              </w:rPr>
              <w:t>特许经营方案</w:t>
            </w:r>
            <w:r>
              <w:rPr>
                <w:rFonts w:hint="eastAsia" w:ascii="Arial" w:hAnsi="Arial" w:eastAsia="宋体" w:cs="Arial"/>
                <w:color w:val="000000"/>
                <w:kern w:val="0"/>
                <w:lang w:eastAsia="zh-CN"/>
              </w:rPr>
              <w:t>（具体技术参数及采购需求详见采购清单）</w:t>
            </w:r>
          </w:p>
        </w:tc>
        <w:tc>
          <w:tcPr>
            <w:tcW w:w="986"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widowControl/>
              <w:spacing w:after="150" w:line="240" w:lineRule="auto"/>
              <w:jc w:val="center"/>
              <w:rPr>
                <w:rFonts w:hint="eastAsia" w:ascii="Arial" w:hAnsi="Arial" w:eastAsia="宋体" w:cs="Arial"/>
                <w:color w:val="000000"/>
                <w:kern w:val="0"/>
                <w:lang w:val="en-US" w:eastAsia="zh-CN"/>
              </w:rPr>
            </w:pPr>
            <w:r>
              <w:rPr>
                <w:rFonts w:hint="eastAsia" w:ascii="Arial" w:hAnsi="Arial" w:cs="Arial"/>
                <w:color w:val="000000"/>
                <w:kern w:val="0"/>
                <w:lang w:val="en-US" w:eastAsia="zh-CN"/>
              </w:rPr>
              <w:t>/</w:t>
            </w:r>
          </w:p>
        </w:tc>
      </w:tr>
    </w:tbl>
    <w:p>
      <w:pPr>
        <w:pStyle w:val="64"/>
        <w:numPr>
          <w:ilvl w:val="0"/>
          <w:numId w:val="6"/>
        </w:numPr>
        <w:spacing w:before="0" w:beforeAutospacing="0" w:after="0" w:afterAutospacing="0" w:line="320" w:lineRule="exact"/>
        <w:ind w:left="0" w:firstLine="210" w:firstLineChars="100"/>
        <w:rPr>
          <w:rFonts w:ascii="Tahoma" w:hAnsi="Tahoma" w:cs="Tahoma"/>
          <w:color w:val="auto"/>
          <w:sz w:val="21"/>
          <w:szCs w:val="21"/>
          <w:highlight w:val="none"/>
        </w:rPr>
      </w:pPr>
      <w:r>
        <w:rPr>
          <w:rFonts w:hint="eastAsia" w:ascii="Tahoma" w:hAnsi="Tahoma" w:cs="Tahoma"/>
          <w:color w:val="auto"/>
          <w:sz w:val="21"/>
          <w:szCs w:val="21"/>
          <w:highlight w:val="none"/>
        </w:rPr>
        <w:t>本项目（是/否）接受联合体投标：否</w:t>
      </w:r>
      <w:r>
        <w:rPr>
          <w:rFonts w:ascii="Tahoma" w:hAnsi="Tahoma" w:cs="Tahoma"/>
          <w:color w:val="auto"/>
          <w:sz w:val="21"/>
          <w:szCs w:val="21"/>
          <w:highlight w:val="none"/>
        </w:rPr>
        <w:t>。</w:t>
      </w:r>
    </w:p>
    <w:p>
      <w:pPr>
        <w:pStyle w:val="64"/>
        <w:spacing w:before="0" w:beforeAutospacing="0" w:after="0" w:afterAutospacing="0" w:line="340" w:lineRule="exact"/>
        <w:ind w:left="0" w:firstLine="480" w:firstLineChars="200"/>
        <w:rPr>
          <w:rFonts w:ascii="Tahoma" w:hAnsi="Tahoma" w:cs="Tahoma"/>
          <w:color w:val="auto"/>
          <w:sz w:val="21"/>
          <w:szCs w:val="21"/>
          <w:highlight w:val="none"/>
          <w:lang w:val="en-US"/>
        </w:rPr>
      </w:pPr>
      <w:r>
        <w:rPr>
          <w:rFonts w:hint="eastAsia" w:ascii="宋体" w:eastAsia="宋体" w:cs="宋体"/>
          <w:kern w:val="2"/>
          <w:sz w:val="24"/>
          <w:szCs w:val="24"/>
          <w:lang w:val="en-US" w:eastAsia="zh-CN" w:bidi="ar-SA"/>
        </w:rPr>
        <w:t>合同履行期限：</w:t>
      </w:r>
      <w:r>
        <w:rPr>
          <w:rFonts w:hint="eastAsia" w:cs="宋体"/>
          <w:kern w:val="2"/>
          <w:sz w:val="24"/>
          <w:szCs w:val="24"/>
          <w:lang w:val="en-US" w:eastAsia="zh-CN" w:bidi="ar-SA"/>
        </w:rPr>
        <w:t>30天</w:t>
      </w:r>
    </w:p>
    <w:p>
      <w:pPr>
        <w:widowControl/>
        <w:spacing w:before="75" w:after="75" w:line="240" w:lineRule="auto"/>
        <w:jc w:val="left"/>
        <w:rPr>
          <w:rFonts w:ascii="Arial" w:hAnsi="Arial" w:cs="Arial"/>
          <w:color w:val="000000"/>
          <w:kern w:val="0"/>
        </w:rPr>
      </w:pPr>
      <w:r>
        <w:rPr>
          <w:rFonts w:ascii="Arial" w:hAnsi="Arial" w:cs="Arial"/>
          <w:color w:val="000000"/>
          <w:kern w:val="0"/>
        </w:rPr>
        <w:t> </w:t>
      </w:r>
      <w:r>
        <w:rPr>
          <w:rFonts w:hint="eastAsia" w:ascii="Arial" w:hAnsi="Arial" w:cs="Arial"/>
          <w:b/>
          <w:bCs/>
          <w:color w:val="000000"/>
          <w:kern w:val="0"/>
          <w:lang w:eastAsia="zh-CN"/>
        </w:rPr>
        <w:t>二</w:t>
      </w:r>
      <w:r>
        <w:rPr>
          <w:rFonts w:ascii="Arial" w:hAnsi="Arial" w:cs="Arial"/>
          <w:b/>
          <w:bCs/>
          <w:color w:val="000000"/>
          <w:kern w:val="0"/>
        </w:rPr>
        <w:t>、  磋商</w:t>
      </w:r>
      <w:r>
        <w:rPr>
          <w:rFonts w:hint="eastAsia" w:ascii="Arial" w:hAnsi="Arial" w:cs="Arial"/>
          <w:b/>
          <w:bCs/>
          <w:color w:val="000000"/>
          <w:kern w:val="0"/>
        </w:rPr>
        <w:t>申请人的资格要求：</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（1）符合《中华人民共和国政府采购法》第二十二条的相关规定；</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hint="eastAsia" w:ascii="Tahoma" w:hAnsi="Tahoma" w:cs="Tahoma"/>
          <w:color w:val="auto"/>
          <w:sz w:val="21"/>
          <w:szCs w:val="21"/>
          <w:highlight w:val="none"/>
        </w:rPr>
        <w:t>（2）凡拟参加本次招标项目的供应商应具备经年审合格（三证合一）的企业营业执照</w:t>
      </w:r>
      <w:r>
        <w:rPr>
          <w:rFonts w:hint="eastAsia" w:ascii="Tahoma" w:hAnsi="Tahoma" w:cs="Tahoma"/>
          <w:color w:val="auto"/>
          <w:sz w:val="21"/>
          <w:szCs w:val="21"/>
          <w:highlight w:val="none"/>
          <w:lang w:eastAsia="zh-CN"/>
        </w:rPr>
        <w:t>并具备相应的经营范围；</w:t>
      </w:r>
    </w:p>
    <w:p>
      <w:pPr>
        <w:pStyle w:val="64"/>
        <w:spacing w:before="0" w:beforeAutospacing="0" w:after="0" w:afterAutospacing="0" w:line="340" w:lineRule="exact"/>
        <w:ind w:left="0" w:firstLine="210" w:firstLineChars="100"/>
        <w:rPr>
          <w:rFonts w:hint="eastAsia" w:ascii="Tahoma" w:hAnsi="Tahoma" w:cs="Tahoma"/>
          <w:color w:val="000000"/>
          <w:sz w:val="21"/>
          <w:szCs w:val="21"/>
          <w:highlight w:val="none"/>
        </w:rPr>
      </w:pP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lang w:val="en-US" w:eastAsia="zh-CN"/>
        </w:rPr>
        <w:t>3</w:t>
      </w:r>
      <w:r>
        <w:rPr>
          <w:rFonts w:hint="eastAsia" w:ascii="Tahoma" w:hAnsi="Tahoma" w:cs="Tahoma"/>
          <w:color w:val="auto"/>
          <w:sz w:val="21"/>
          <w:szCs w:val="21"/>
          <w:highlight w:val="none"/>
          <w:lang w:eastAsia="zh-CN"/>
        </w:rPr>
        <w:t>）</w:t>
      </w:r>
      <w:r>
        <w:rPr>
          <w:rFonts w:hint="eastAsia" w:ascii="Tahoma" w:hAnsi="Tahoma" w:cs="Tahoma"/>
          <w:color w:val="auto"/>
          <w:sz w:val="21"/>
          <w:szCs w:val="21"/>
          <w:highlight w:val="none"/>
        </w:rPr>
        <w:t>法人应携带《法定代表人身份证明》及身份证原件，委托代理人应携带《法人代表授权委托书》及身份证原件</w:t>
      </w:r>
      <w:r>
        <w:rPr>
          <w:rFonts w:hint="eastAsia" w:ascii="Tahoma" w:hAnsi="Tahoma" w:cs="Tahoma"/>
          <w:color w:val="000000"/>
          <w:sz w:val="21"/>
          <w:szCs w:val="21"/>
          <w:highlight w:val="none"/>
        </w:rPr>
        <w:t>；被委托人必须是投标单位正式员工，</w:t>
      </w:r>
      <w:r>
        <w:rPr>
          <w:rFonts w:hint="eastAsia" w:ascii="Tahoma" w:hAnsi="Tahoma" w:cs="Tahoma"/>
          <w:color w:val="000000"/>
          <w:sz w:val="21"/>
          <w:szCs w:val="21"/>
          <w:highlight w:val="none"/>
          <w:lang w:eastAsia="zh-CN"/>
        </w:rPr>
        <w:t>需提供社保部门出具的近</w:t>
      </w:r>
      <w:r>
        <w:rPr>
          <w:rFonts w:hint="eastAsia" w:ascii="Tahoma" w:hAnsi="Tahoma" w:cs="Tahoma"/>
          <w:color w:val="000000"/>
          <w:sz w:val="21"/>
          <w:szCs w:val="21"/>
          <w:highlight w:val="none"/>
          <w:lang w:val="en-US" w:eastAsia="zh-CN"/>
        </w:rPr>
        <w:t>6</w:t>
      </w:r>
      <w:r>
        <w:rPr>
          <w:rFonts w:hint="eastAsia" w:ascii="Tahoma" w:hAnsi="Tahoma" w:cs="Tahoma"/>
          <w:color w:val="000000"/>
          <w:sz w:val="21"/>
          <w:szCs w:val="21"/>
          <w:highlight w:val="none"/>
          <w:lang w:eastAsia="zh-CN"/>
        </w:rPr>
        <w:t>个月的社保缴纳凭证和个人明细表的原件或盖章的复印件</w:t>
      </w:r>
      <w:r>
        <w:rPr>
          <w:rFonts w:hint="eastAsia" w:ascii="Tahoma" w:hAnsi="Tahoma" w:cs="Tahoma"/>
          <w:color w:val="000000"/>
          <w:sz w:val="21"/>
          <w:szCs w:val="21"/>
          <w:highlight w:val="none"/>
        </w:rPr>
        <w:t>；</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000000"/>
          <w:sz w:val="21"/>
          <w:szCs w:val="21"/>
          <w:highlight w:val="none"/>
          <w:lang w:eastAsia="zh-CN"/>
        </w:rPr>
        <w:t>（</w:t>
      </w:r>
      <w:r>
        <w:rPr>
          <w:rFonts w:hint="eastAsia" w:ascii="Tahoma" w:hAnsi="Tahoma" w:cs="Tahoma"/>
          <w:color w:val="000000"/>
          <w:sz w:val="21"/>
          <w:szCs w:val="21"/>
          <w:highlight w:val="none"/>
          <w:lang w:val="en-US" w:eastAsia="zh-CN"/>
        </w:rPr>
        <w:t>4</w:t>
      </w:r>
      <w:r>
        <w:rPr>
          <w:rFonts w:hint="eastAsia" w:ascii="Tahoma" w:hAnsi="Tahoma" w:cs="Tahoma"/>
          <w:color w:val="000000"/>
          <w:sz w:val="21"/>
          <w:szCs w:val="21"/>
          <w:highlight w:val="none"/>
          <w:lang w:eastAsia="zh-CN"/>
        </w:rPr>
        <w:t>）</w:t>
      </w:r>
      <w:r>
        <w:rPr>
          <w:rFonts w:hint="eastAsia" w:ascii="Tahoma" w:hAnsi="Tahoma" w:cs="Tahoma"/>
          <w:color w:val="000000"/>
          <w:sz w:val="21"/>
          <w:szCs w:val="21"/>
          <w:highlight w:val="none"/>
        </w:rPr>
        <w:t>具有良好的商业信誉和健全的财务会计制</w:t>
      </w:r>
      <w:r>
        <w:rPr>
          <w:rFonts w:hint="eastAsia" w:ascii="Tahoma" w:hAnsi="Tahoma" w:cs="Tahoma"/>
          <w:color w:val="auto"/>
          <w:sz w:val="21"/>
          <w:szCs w:val="21"/>
          <w:highlight w:val="none"/>
        </w:rPr>
        <w:t>度（需提供</w:t>
      </w:r>
      <w:r>
        <w:rPr>
          <w:rFonts w:hint="eastAsia" w:ascii="Tahoma" w:hAnsi="Tahoma" w:cs="Tahoma"/>
          <w:color w:val="auto"/>
          <w:sz w:val="21"/>
          <w:szCs w:val="21"/>
          <w:highlight w:val="none"/>
          <w:lang w:val="en-US" w:eastAsia="zh-CN"/>
        </w:rPr>
        <w:t>2020年度财务审计报告</w:t>
      </w: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2021年之后</w:t>
      </w:r>
      <w:r>
        <w:rPr>
          <w:rFonts w:hint="eastAsia" w:ascii="Tahoma" w:hAnsi="Tahoma" w:cs="Tahoma"/>
          <w:color w:val="auto"/>
          <w:sz w:val="21"/>
          <w:szCs w:val="21"/>
          <w:highlight w:val="none"/>
        </w:rPr>
        <w:t>成立公司不提供），有依法缴纳税收和社会保障资金的良好记录</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5</w:t>
      </w:r>
      <w:r>
        <w:rPr>
          <w:rFonts w:hint="eastAsia" w:ascii="Tahoma" w:hAnsi="Tahoma" w:cs="Tahoma"/>
          <w:color w:val="auto"/>
          <w:sz w:val="21"/>
          <w:szCs w:val="21"/>
          <w:highlight w:val="none"/>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ind w:left="210" w:leftChars="100" w:firstLine="105" w:firstLineChars="50"/>
        <w:jc w:val="left"/>
        <w:rPr>
          <w:rFonts w:ascii="Arial" w:hAnsi="Arial" w:cs="Arial"/>
          <w:color w:val="000000"/>
          <w:kern w:val="0"/>
        </w:rPr>
      </w:pPr>
      <w:r>
        <w:rPr>
          <w:rFonts w:hint="eastAsia" w:ascii="Tahoma" w:hAnsi="Tahoma" w:cs="Tahoma"/>
          <w:color w:val="auto"/>
          <w:sz w:val="21"/>
          <w:szCs w:val="21"/>
          <w:highlight w:val="none"/>
        </w:rPr>
        <w:t>（</w:t>
      </w:r>
      <w:r>
        <w:rPr>
          <w:rFonts w:hint="eastAsia" w:ascii="Tahoma" w:hAnsi="Tahoma" w:cs="Tahoma"/>
          <w:color w:val="auto"/>
          <w:sz w:val="21"/>
          <w:szCs w:val="21"/>
          <w:highlight w:val="none"/>
          <w:lang w:val="en-US" w:eastAsia="zh-CN"/>
        </w:rPr>
        <w:t>6</w:t>
      </w:r>
      <w:r>
        <w:rPr>
          <w:rFonts w:hint="eastAsia" w:ascii="Tahoma" w:hAnsi="Tahoma" w:cs="Tahoma"/>
          <w:color w:val="auto"/>
          <w:sz w:val="21"/>
          <w:szCs w:val="21"/>
          <w:highlight w:val="none"/>
        </w:rPr>
        <w:t>）企业负责人为同一人或者存在直接控股、管理关系的不同投标人，不得参加同一合同项下的政府采购活动。否则，皆取消投标资格</w:t>
      </w:r>
      <w:r>
        <w:rPr>
          <w:rFonts w:ascii="Arial" w:hAnsi="Arial" w:cs="Arial"/>
          <w:color w:val="000000"/>
          <w:kern w:val="0"/>
        </w:rPr>
        <w:t> </w:t>
      </w:r>
    </w:p>
    <w:p>
      <w:pPr>
        <w:widowControl/>
        <w:spacing w:before="75" w:after="75" w:line="240" w:lineRule="auto"/>
        <w:jc w:val="left"/>
        <w:rPr>
          <w:rFonts w:hint="eastAsia" w:ascii="Arial" w:hAnsi="Arial" w:cs="Arial"/>
          <w:b/>
          <w:bCs/>
          <w:color w:val="000000"/>
          <w:kern w:val="0"/>
        </w:rPr>
      </w:pPr>
      <w:r>
        <w:rPr>
          <w:rFonts w:hint="eastAsia" w:ascii="Arial" w:hAnsi="Arial" w:cs="Arial"/>
          <w:b/>
          <w:bCs/>
          <w:color w:val="000000"/>
          <w:kern w:val="0"/>
        </w:rPr>
        <w:t>三、获取招标文件</w:t>
      </w:r>
    </w:p>
    <w:p>
      <w:pPr>
        <w:widowControl/>
        <w:spacing w:before="75" w:after="75" w:line="240" w:lineRule="auto"/>
        <w:ind w:left="210" w:leftChars="100" w:firstLine="105" w:firstLineChars="50"/>
        <w:jc w:val="left"/>
        <w:rPr>
          <w:rFonts w:hint="eastAsia" w:ascii="Arial" w:hAnsi="Arial" w:eastAsia="宋体" w:cs="Arial"/>
          <w:b w:val="0"/>
          <w:bCs w:val="0"/>
          <w:color w:val="FF0000"/>
          <w:kern w:val="0"/>
          <w:lang w:eastAsia="zh-CN"/>
        </w:rPr>
      </w:pPr>
      <w:r>
        <w:rPr>
          <w:rFonts w:hint="eastAsia" w:ascii="Arial" w:hAnsi="Arial" w:cs="Arial"/>
          <w:b w:val="0"/>
          <w:bCs w:val="0"/>
          <w:color w:val="000000"/>
          <w:kern w:val="0"/>
        </w:rPr>
        <w:t>1、时间：</w:t>
      </w:r>
      <w:r>
        <w:rPr>
          <w:rFonts w:hint="eastAsia" w:ascii="Arial" w:hAnsi="Arial" w:cs="Arial"/>
          <w:b w:val="0"/>
          <w:bCs w:val="0"/>
          <w:color w:val="FF0000"/>
          <w:kern w:val="0"/>
          <w:lang w:eastAsia="zh-CN"/>
        </w:rPr>
        <w:t>2021年</w:t>
      </w:r>
      <w:r>
        <w:rPr>
          <w:rFonts w:hint="eastAsia" w:ascii="Arial" w:hAnsi="Arial" w:cs="Arial"/>
          <w:b w:val="0"/>
          <w:bCs w:val="0"/>
          <w:color w:val="FF0000"/>
          <w:kern w:val="0"/>
          <w:lang w:val="en-US" w:eastAsia="zh-CN"/>
        </w:rPr>
        <w:t>8</w:t>
      </w:r>
      <w:r>
        <w:rPr>
          <w:rFonts w:hint="eastAsia" w:ascii="Arial" w:hAnsi="Arial" w:cs="Arial"/>
          <w:b w:val="0"/>
          <w:bCs w:val="0"/>
          <w:color w:val="FF0000"/>
          <w:kern w:val="0"/>
          <w:lang w:eastAsia="zh-CN"/>
        </w:rPr>
        <w:t>月</w:t>
      </w:r>
      <w:r>
        <w:rPr>
          <w:rFonts w:hint="eastAsia" w:ascii="Arial" w:hAnsi="Arial" w:cs="Arial"/>
          <w:b w:val="0"/>
          <w:bCs w:val="0"/>
          <w:color w:val="FF0000"/>
          <w:kern w:val="0"/>
          <w:lang w:val="en-US" w:eastAsia="zh-CN"/>
        </w:rPr>
        <w:t>2</w:t>
      </w:r>
      <w:r>
        <w:rPr>
          <w:rFonts w:hint="eastAsia" w:ascii="Arial" w:hAnsi="Arial" w:cs="Arial"/>
          <w:b w:val="0"/>
          <w:bCs w:val="0"/>
          <w:color w:val="FF0000"/>
          <w:kern w:val="0"/>
          <w:lang w:eastAsia="zh-CN"/>
        </w:rPr>
        <w:t>日至 2021年</w:t>
      </w:r>
      <w:r>
        <w:rPr>
          <w:rFonts w:hint="eastAsia" w:ascii="Arial" w:hAnsi="Arial" w:cs="Arial"/>
          <w:b w:val="0"/>
          <w:bCs w:val="0"/>
          <w:color w:val="FF0000"/>
          <w:kern w:val="0"/>
          <w:lang w:val="en-US" w:eastAsia="zh-CN"/>
        </w:rPr>
        <w:t>8</w:t>
      </w:r>
      <w:r>
        <w:rPr>
          <w:rFonts w:hint="eastAsia" w:ascii="Arial" w:hAnsi="Arial" w:cs="Arial"/>
          <w:b w:val="0"/>
          <w:bCs w:val="0"/>
          <w:color w:val="FF0000"/>
          <w:kern w:val="0"/>
          <w:lang w:eastAsia="zh-CN"/>
        </w:rPr>
        <w:t>月</w:t>
      </w:r>
      <w:r>
        <w:rPr>
          <w:rFonts w:ascii="Arial" w:hAnsi="Arial" w:cs="Arial"/>
          <w:b w:val="0"/>
          <w:bCs w:val="0"/>
          <w:color w:val="FF0000"/>
          <w:kern w:val="0"/>
          <w:lang w:val="en-US" w:eastAsia="zh-CN"/>
        </w:rPr>
        <w:t>13</w:t>
      </w:r>
      <w:r>
        <w:rPr>
          <w:rFonts w:hint="eastAsia" w:ascii="Arial" w:hAnsi="Arial" w:cs="Arial"/>
          <w:b w:val="0"/>
          <w:bCs w:val="0"/>
          <w:color w:val="FF0000"/>
          <w:kern w:val="0"/>
          <w:lang w:eastAsia="zh-CN"/>
        </w:rPr>
        <w:t>日</w:t>
      </w:r>
    </w:p>
    <w:p>
      <w:pPr>
        <w:widowControl/>
        <w:spacing w:before="75" w:after="75" w:line="240" w:lineRule="auto"/>
        <w:ind w:left="210" w:leftChars="100" w:firstLine="105" w:firstLineChars="50"/>
        <w:jc w:val="left"/>
        <w:rPr>
          <w:rFonts w:hint="eastAsia" w:ascii="Arial" w:hAnsi="Arial" w:cs="Arial"/>
          <w:b w:val="0"/>
          <w:bCs w:val="0"/>
          <w:color w:val="000000"/>
          <w:kern w:val="0"/>
        </w:rPr>
      </w:pPr>
      <w:r>
        <w:rPr>
          <w:rFonts w:hint="eastAsia" w:ascii="Arial" w:hAnsi="Arial" w:cs="Arial"/>
          <w:b w:val="0"/>
          <w:bCs w:val="0"/>
          <w:color w:val="000000"/>
          <w:kern w:val="0"/>
        </w:rPr>
        <w:t>2、地点（网址）：新疆政府采购网“政采云平台”（http://www.ccgp-xinjiang.gov.cn/）</w:t>
      </w:r>
    </w:p>
    <w:p>
      <w:pPr>
        <w:widowControl/>
        <w:spacing w:before="75" w:after="75" w:line="240" w:lineRule="auto"/>
        <w:ind w:left="210" w:leftChars="100" w:firstLine="105" w:firstLineChars="50"/>
        <w:jc w:val="left"/>
        <w:rPr>
          <w:rFonts w:hint="eastAsia" w:ascii="Arial" w:hAnsi="Arial" w:cs="Arial"/>
          <w:b w:val="0"/>
          <w:bCs w:val="0"/>
          <w:color w:val="FF0000"/>
          <w:kern w:val="0"/>
        </w:rPr>
      </w:pPr>
      <w:r>
        <w:rPr>
          <w:rFonts w:hint="eastAsia" w:ascii="Arial" w:hAnsi="Arial" w:cs="Arial"/>
          <w:b w:val="0"/>
          <w:bCs w:val="0"/>
          <w:color w:val="000000"/>
          <w:kern w:val="0"/>
        </w:rPr>
        <w:t>3、方式：供应商登陆新疆政府采购网“政采云平台”（http://www.ccgp-xinjiang.gov.cn/）的该竞争性磋商公告附件中自行下载竞争性磋商文件并参与投标，无需要报名，在开标时一并进行资格审核。4、售价（元）：</w:t>
      </w:r>
      <w:r>
        <w:rPr>
          <w:rFonts w:hint="eastAsia" w:ascii="Arial" w:hAnsi="Arial" w:cs="Arial"/>
          <w:b w:val="0"/>
          <w:bCs w:val="0"/>
          <w:color w:val="000000"/>
          <w:kern w:val="0"/>
          <w:lang w:val="en-US" w:eastAsia="zh-CN"/>
        </w:rPr>
        <w:t>200</w:t>
      </w:r>
      <w:r>
        <w:rPr>
          <w:rFonts w:hint="eastAsia" w:ascii="Arial" w:hAnsi="Arial" w:cs="Arial"/>
          <w:b w:val="0"/>
          <w:bCs w:val="0"/>
          <w:color w:val="000000"/>
          <w:kern w:val="0"/>
        </w:rPr>
        <w:t>元/套</w:t>
      </w:r>
      <w:r>
        <w:rPr>
          <w:rFonts w:ascii="Arial" w:hAnsi="Arial" w:cs="Arial"/>
          <w:b w:val="0"/>
          <w:bCs w:val="0"/>
          <w:color w:val="000000"/>
          <w:kern w:val="0"/>
        </w:rPr>
        <w:t>，现场收取</w:t>
      </w:r>
    </w:p>
    <w:p>
      <w:pPr>
        <w:pStyle w:val="64"/>
        <w:spacing w:before="0" w:beforeAutospacing="0" w:after="0" w:afterAutospacing="0" w:line="340" w:lineRule="exact"/>
        <w:rPr>
          <w:rFonts w:ascii="Tahoma" w:hAnsi="Tahoma" w:cs="Tahoma"/>
          <w:color w:val="auto"/>
          <w:sz w:val="21"/>
          <w:szCs w:val="21"/>
          <w:highlight w:val="none"/>
        </w:rPr>
      </w:pPr>
      <w:r>
        <w:rPr>
          <w:rStyle w:val="71"/>
          <w:rFonts w:ascii="Tahoma" w:hAnsi="Tahoma" w:cs="Tahoma"/>
          <w:color w:val="auto"/>
          <w:sz w:val="21"/>
          <w:highlight w:val="none"/>
        </w:rPr>
        <w:t>四、提交</w:t>
      </w:r>
      <w:r>
        <w:rPr>
          <w:rFonts w:ascii="Arial" w:hAnsi="Arial" w:cs="Arial"/>
          <w:b/>
          <w:bCs/>
          <w:color w:val="000000"/>
          <w:kern w:val="0"/>
        </w:rPr>
        <w:t>磋商响应文件</w:t>
      </w:r>
      <w:r>
        <w:rPr>
          <w:rStyle w:val="71"/>
          <w:rFonts w:ascii="Tahoma" w:hAnsi="Tahoma" w:cs="Tahoma"/>
          <w:color w:val="auto"/>
          <w:sz w:val="21"/>
          <w:highlight w:val="none"/>
        </w:rPr>
        <w:t>截止时间、开标时间和地点</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ascii="Tahoma" w:hAnsi="Tahoma" w:cs="Tahoma"/>
          <w:color w:val="auto"/>
          <w:sz w:val="21"/>
          <w:szCs w:val="21"/>
          <w:highlight w:val="none"/>
        </w:rPr>
        <w:t>1</w:t>
      </w:r>
      <w:r>
        <w:rPr>
          <w:rFonts w:hint="eastAsia" w:ascii="Tahoma" w:hAnsi="Tahoma" w:cs="Tahoma"/>
          <w:color w:val="auto"/>
          <w:sz w:val="21"/>
          <w:szCs w:val="21"/>
          <w:highlight w:val="none"/>
        </w:rPr>
        <w:t>、</w:t>
      </w:r>
      <w:r>
        <w:rPr>
          <w:rFonts w:ascii="Tahoma" w:hAnsi="Tahoma" w:cs="Tahoma"/>
          <w:color w:val="auto"/>
          <w:sz w:val="21"/>
          <w:szCs w:val="21"/>
          <w:highlight w:val="none"/>
        </w:rPr>
        <w:t>提交投标文件截止时间：</w:t>
      </w:r>
      <w:r>
        <w:rPr>
          <w:rFonts w:hint="eastAsia" w:ascii="Tahoma" w:hAnsi="Tahoma" w:cs="Tahoma"/>
          <w:color w:val="auto"/>
          <w:sz w:val="21"/>
          <w:szCs w:val="21"/>
          <w:lang w:eastAsia="zh-CN"/>
        </w:rPr>
        <w:t>2021年8月13日11:00</w:t>
      </w:r>
      <w:r>
        <w:rPr>
          <w:rFonts w:hint="eastAsia" w:ascii="Tahoma" w:hAnsi="Tahoma" w:cs="Tahoma"/>
          <w:color w:val="auto"/>
          <w:sz w:val="21"/>
          <w:szCs w:val="21"/>
          <w:highlight w:val="none"/>
          <w:lang w:eastAsia="zh-CN"/>
        </w:rPr>
        <w:t> （北京时间）</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eastAsia="zh-CN"/>
        </w:rPr>
      </w:pPr>
      <w:r>
        <w:rPr>
          <w:rFonts w:ascii="Tahoma" w:hAnsi="Tahoma" w:cs="Tahoma"/>
          <w:color w:val="auto"/>
          <w:sz w:val="21"/>
          <w:szCs w:val="21"/>
          <w:highlight w:val="none"/>
        </w:rPr>
        <w:t>2</w:t>
      </w:r>
      <w:r>
        <w:rPr>
          <w:rFonts w:hint="eastAsia" w:ascii="Tahoma" w:hAnsi="Tahoma" w:cs="Tahoma"/>
          <w:color w:val="auto"/>
          <w:sz w:val="21"/>
          <w:szCs w:val="21"/>
          <w:highlight w:val="none"/>
        </w:rPr>
        <w:t>、</w:t>
      </w:r>
      <w:r>
        <w:rPr>
          <w:rFonts w:ascii="Tahoma" w:hAnsi="Tahoma" w:cs="Tahoma"/>
          <w:color w:val="auto"/>
          <w:sz w:val="21"/>
          <w:szCs w:val="21"/>
          <w:highlight w:val="none"/>
        </w:rPr>
        <w:t>投标地点（网址）：</w:t>
      </w:r>
      <w:r>
        <w:rPr>
          <w:rFonts w:hint="eastAsia" w:ascii="Tahoma" w:hAnsi="Tahoma" w:cs="Tahoma"/>
          <w:color w:val="auto"/>
          <w:sz w:val="21"/>
          <w:szCs w:val="21"/>
          <w:highlight w:val="none"/>
          <w:lang w:eastAsia="zh-CN"/>
        </w:rPr>
        <w:t>洛浦县公共资源交易中心</w:t>
      </w:r>
      <w:r>
        <w:rPr>
          <w:rFonts w:ascii="Tahoma" w:hAnsi="Tahoma" w:cs="Tahoma"/>
          <w:color w:val="auto"/>
          <w:sz w:val="21"/>
          <w:szCs w:val="21"/>
          <w:highlight w:val="none"/>
          <w:lang w:eastAsia="zh-CN"/>
        </w:rPr>
        <w:t>五楼</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3</w:t>
      </w:r>
      <w:r>
        <w:rPr>
          <w:rFonts w:hint="eastAsia" w:ascii="Tahoma" w:hAnsi="Tahoma" w:cs="Tahoma"/>
          <w:color w:val="auto"/>
          <w:sz w:val="21"/>
          <w:szCs w:val="21"/>
          <w:highlight w:val="none"/>
        </w:rPr>
        <w:t>、</w:t>
      </w:r>
      <w:r>
        <w:rPr>
          <w:rFonts w:ascii="Tahoma" w:hAnsi="Tahoma" w:cs="Tahoma"/>
          <w:color w:val="auto"/>
          <w:sz w:val="21"/>
          <w:szCs w:val="21"/>
          <w:highlight w:val="none"/>
        </w:rPr>
        <w:t>开标时间：</w:t>
      </w:r>
      <w:r>
        <w:rPr>
          <w:rFonts w:hint="eastAsia" w:ascii="Tahoma" w:hAnsi="Tahoma" w:cs="Tahoma"/>
          <w:color w:val="auto"/>
          <w:sz w:val="21"/>
          <w:szCs w:val="21"/>
          <w:lang w:eastAsia="zh-CN"/>
        </w:rPr>
        <w:t>2021年8月13日11:00</w:t>
      </w:r>
      <w:r>
        <w:rPr>
          <w:rFonts w:hint="eastAsia" w:ascii="Tahoma" w:hAnsi="Tahoma" w:cs="Tahoma"/>
          <w:color w:val="auto"/>
          <w:sz w:val="21"/>
          <w:szCs w:val="21"/>
          <w:highlight w:val="none"/>
          <w:lang w:eastAsia="zh-CN"/>
        </w:rPr>
        <w:t> （北京时间）</w:t>
      </w:r>
    </w:p>
    <w:p>
      <w:pPr>
        <w:pStyle w:val="64"/>
        <w:spacing w:before="0" w:beforeAutospacing="0" w:after="0" w:afterAutospacing="0" w:line="340" w:lineRule="exact"/>
        <w:ind w:left="0" w:firstLine="210" w:firstLineChars="100"/>
        <w:rPr>
          <w:rFonts w:hint="eastAsia"/>
        </w:rPr>
      </w:pPr>
      <w:r>
        <w:rPr>
          <w:rFonts w:ascii="Tahoma" w:hAnsi="Tahoma" w:cs="Tahoma"/>
          <w:color w:val="auto"/>
          <w:sz w:val="21"/>
          <w:szCs w:val="21"/>
        </w:rPr>
        <w:t>4</w:t>
      </w:r>
      <w:r>
        <w:rPr>
          <w:rFonts w:hint="eastAsia" w:ascii="Tahoma" w:hAnsi="Tahoma" w:cs="Tahoma"/>
          <w:color w:val="auto"/>
          <w:sz w:val="21"/>
          <w:szCs w:val="21"/>
        </w:rPr>
        <w:t>、</w:t>
      </w:r>
      <w:r>
        <w:rPr>
          <w:rFonts w:ascii="Tahoma" w:hAnsi="Tahoma" w:cs="Tahoma"/>
          <w:color w:val="auto"/>
          <w:sz w:val="21"/>
          <w:szCs w:val="21"/>
        </w:rPr>
        <w:t>开标地点（网址）：</w:t>
      </w:r>
      <w:r>
        <w:rPr>
          <w:rFonts w:hint="eastAsia" w:ascii="Tahoma" w:hAnsi="Tahoma" w:cs="Tahoma"/>
          <w:color w:val="auto"/>
          <w:sz w:val="21"/>
          <w:szCs w:val="21"/>
          <w:highlight w:val="none"/>
          <w:lang w:eastAsia="zh-CN"/>
        </w:rPr>
        <w:t>洛浦县公共资源交易中心</w:t>
      </w:r>
      <w:r>
        <w:rPr>
          <w:rFonts w:ascii="Tahoma" w:hAnsi="Tahoma" w:cs="Tahoma"/>
          <w:color w:val="auto"/>
          <w:sz w:val="21"/>
          <w:szCs w:val="21"/>
          <w:highlight w:val="none"/>
          <w:lang w:eastAsia="zh-CN"/>
        </w:rPr>
        <w:t>五楼</w:t>
      </w:r>
    </w:p>
    <w:p>
      <w:pPr>
        <w:pStyle w:val="64"/>
        <w:spacing w:before="0" w:beforeAutospacing="0" w:after="0" w:afterAutospacing="0" w:line="340" w:lineRule="exact"/>
        <w:rPr>
          <w:rFonts w:ascii="Tahoma" w:hAnsi="Tahoma" w:cs="Tahoma"/>
          <w:sz w:val="21"/>
          <w:szCs w:val="21"/>
        </w:rPr>
      </w:pPr>
      <w:r>
        <w:rPr>
          <w:rStyle w:val="71"/>
          <w:rFonts w:ascii="Tahoma" w:hAnsi="Tahoma" w:cs="Tahoma"/>
          <w:color w:val="000000"/>
          <w:sz w:val="21"/>
        </w:rPr>
        <w:t>五、公告期限</w:t>
      </w:r>
    </w:p>
    <w:p>
      <w:pPr>
        <w:pStyle w:val="64"/>
        <w:spacing w:before="0" w:beforeAutospacing="0" w:after="0" w:afterAutospacing="0" w:line="340" w:lineRule="exact"/>
        <w:ind w:left="0" w:firstLine="420" w:firstLineChars="200"/>
        <w:rPr>
          <w:rFonts w:ascii="Tahoma" w:hAnsi="Tahoma" w:cs="Tahoma"/>
          <w:sz w:val="21"/>
          <w:szCs w:val="21"/>
        </w:rPr>
      </w:pPr>
      <w:r>
        <w:rPr>
          <w:rFonts w:ascii="Tahoma" w:hAnsi="Tahoma" w:cs="Tahoma"/>
          <w:color w:val="000000"/>
          <w:sz w:val="21"/>
          <w:szCs w:val="21"/>
        </w:rPr>
        <w:t>自本公告发布之日起</w:t>
      </w:r>
      <w:r>
        <w:rPr>
          <w:rFonts w:hint="eastAsia" w:ascii="Tahoma" w:hAnsi="Tahoma" w:cs="Tahoma"/>
          <w:color w:val="000000"/>
          <w:sz w:val="21"/>
          <w:szCs w:val="21"/>
          <w:lang w:val="en-US" w:eastAsia="zh-CN"/>
        </w:rPr>
        <w:t>3</w:t>
      </w:r>
      <w:r>
        <w:rPr>
          <w:rFonts w:ascii="Tahoma" w:hAnsi="Tahoma" w:cs="Tahoma"/>
          <w:color w:val="000000"/>
          <w:sz w:val="21"/>
          <w:szCs w:val="21"/>
        </w:rPr>
        <w:t>个工作日。</w:t>
      </w:r>
    </w:p>
    <w:p>
      <w:pPr>
        <w:pStyle w:val="64"/>
        <w:numPr>
          <w:ilvl w:val="0"/>
          <w:numId w:val="7"/>
        </w:numPr>
        <w:spacing w:before="0" w:beforeAutospacing="0" w:after="0" w:afterAutospacing="0" w:line="340" w:lineRule="exact"/>
        <w:ind w:firstLineChars="0"/>
        <w:rPr>
          <w:rStyle w:val="71"/>
          <w:rFonts w:ascii="Tahoma" w:hAnsi="Tahoma" w:cs="Tahoma"/>
          <w:color w:val="auto"/>
          <w:sz w:val="21"/>
          <w:highlight w:val="none"/>
          <w:u w:val="none"/>
        </w:rPr>
      </w:pPr>
      <w:r>
        <w:rPr>
          <w:rStyle w:val="71"/>
          <w:rFonts w:ascii="Tahoma" w:hAnsi="Tahoma" w:cs="Tahoma"/>
          <w:color w:val="auto"/>
          <w:sz w:val="21"/>
          <w:highlight w:val="none"/>
          <w:u w:val="none"/>
        </w:rPr>
        <w:t>其他补充事宜</w:t>
      </w:r>
    </w:p>
    <w:p>
      <w:pPr>
        <w:pStyle w:val="64"/>
        <w:spacing w:before="0" w:beforeAutospacing="0" w:after="0" w:afterAutospacing="0" w:line="340" w:lineRule="exact"/>
        <w:ind w:left="0" w:firstLine="211" w:firstLineChars="100"/>
        <w:rPr>
          <w:rFonts w:hint="eastAsia" w:ascii="Tahoma" w:hAnsi="Tahoma" w:cs="Tahoma"/>
          <w:b/>
          <w:bCs/>
          <w:color w:val="000000"/>
          <w:sz w:val="21"/>
          <w:szCs w:val="21"/>
          <w:lang w:val="en-US" w:eastAsia="zh-CN"/>
        </w:rPr>
      </w:pPr>
      <w:r>
        <w:rPr>
          <w:rFonts w:hint="eastAsia" w:ascii="Tahoma" w:hAnsi="Tahoma" w:cs="Tahoma"/>
          <w:b/>
          <w:bCs/>
          <w:color w:val="000000"/>
          <w:sz w:val="21"/>
          <w:szCs w:val="21"/>
          <w:lang w:val="en-US" w:eastAsia="zh-CN"/>
        </w:rPr>
        <w:t>（一）采购项目需要落实的政府采购政策</w:t>
      </w:r>
    </w:p>
    <w:p>
      <w:pPr>
        <w:pStyle w:val="64"/>
        <w:spacing w:before="0" w:beforeAutospacing="0" w:after="0" w:afterAutospacing="0" w:line="340" w:lineRule="exact"/>
        <w:ind w:left="0" w:firstLine="630" w:firstLineChars="300"/>
        <w:rPr>
          <w:rFonts w:ascii="Tahoma" w:hAnsi="Tahoma" w:cs="Tahoma"/>
          <w:color w:val="000000"/>
          <w:sz w:val="21"/>
          <w:szCs w:val="21"/>
          <w:lang w:val="en-US" w:eastAsia="zh-CN"/>
        </w:rPr>
      </w:pPr>
      <w:r>
        <w:rPr>
          <w:rFonts w:ascii="Tahoma" w:hAnsi="Tahoma" w:cs="Tahoma"/>
          <w:color w:val="000000"/>
          <w:sz w:val="21"/>
          <w:szCs w:val="21"/>
          <w:lang w:val="en-US" w:eastAsia="zh-CN"/>
        </w:rPr>
        <w:t>根据《政府采购促进中小企业发展暂行办法》（财库〔2011〕181号）文的有关规定，投标人属于符合本办法第二条之规定的中小企业者，应在投标文件中按财库〔2011〕181号文规定的《中小企业声明函》格式提供《中小企业声明函》（详见：第七章投标文件格式）。根据本办法第五条：“对于非专门面向中小企业的项目，对小型和微型企业产品的价格给予</w:t>
      </w:r>
      <w:r>
        <w:rPr>
          <w:rFonts w:ascii="Tahoma" w:hAnsi="Tahoma" w:cs="Tahoma"/>
          <w:color w:val="auto"/>
          <w:sz w:val="21"/>
          <w:szCs w:val="21"/>
          <w:lang w:val="en-US" w:eastAsia="zh-CN"/>
        </w:rPr>
        <w:t>6%～10%</w:t>
      </w:r>
      <w:r>
        <w:rPr>
          <w:rFonts w:ascii="Tahoma" w:hAnsi="Tahoma" w:cs="Tahoma"/>
          <w:color w:val="000000"/>
          <w:sz w:val="21"/>
          <w:szCs w:val="21"/>
          <w:lang w:val="en-US" w:eastAsia="zh-CN"/>
        </w:rPr>
        <w:t>的扣除，用扣除后的价格参与评审，具体扣除比例由采购人或者采购代理机构确定”的规定，在评审过程中，将根据采购项目的特性，在6%～10%之间确定给予价格扣除的具体百分值。 《财政部 发展改革委 生态环境部 市场监管总局 关于调整优化节能产品、环境标志产品政府采购执行机制的通知》（财库〔2019〕9号）。</w:t>
      </w:r>
    </w:p>
    <w:p>
      <w:pPr>
        <w:pStyle w:val="64"/>
        <w:spacing w:before="0" w:beforeAutospacing="0" w:after="0" w:afterAutospacing="0" w:line="340" w:lineRule="exact"/>
        <w:jc w:val="both"/>
        <w:rPr>
          <w:rFonts w:ascii="Tahoma" w:hAnsi="Tahoma" w:cs="Tahoma"/>
          <w:sz w:val="21"/>
          <w:szCs w:val="21"/>
        </w:rPr>
      </w:pPr>
      <w:r>
        <w:rPr>
          <w:rStyle w:val="71"/>
          <w:rFonts w:ascii="Tahoma" w:hAnsi="Tahoma" w:cs="Tahoma"/>
          <w:color w:val="000000"/>
          <w:sz w:val="21"/>
        </w:rPr>
        <w:t>七、对本次招标提出询问，请按以下方式联系。</w:t>
      </w:r>
    </w:p>
    <w:p>
      <w:pPr>
        <w:pStyle w:val="64"/>
        <w:spacing w:before="0" w:beforeAutospacing="0" w:after="0" w:afterAutospacing="0" w:line="340" w:lineRule="exact"/>
        <w:ind w:left="0" w:firstLine="210" w:firstLineChars="100"/>
        <w:jc w:val="both"/>
        <w:rPr>
          <w:rFonts w:ascii="Tahoma" w:hAnsi="Tahoma" w:cs="Tahoma"/>
          <w:sz w:val="21"/>
          <w:szCs w:val="21"/>
        </w:rPr>
      </w:pPr>
      <w:r>
        <w:rPr>
          <w:rFonts w:ascii="Tahoma" w:hAnsi="Tahoma" w:cs="Tahoma"/>
          <w:color w:val="000000"/>
          <w:sz w:val="21"/>
          <w:szCs w:val="21"/>
        </w:rPr>
        <w:t>1</w:t>
      </w:r>
      <w:r>
        <w:rPr>
          <w:rFonts w:hint="eastAsia" w:ascii="Tahoma" w:hAnsi="Tahoma" w:cs="Tahoma"/>
          <w:color w:val="000000"/>
          <w:sz w:val="21"/>
          <w:szCs w:val="21"/>
        </w:rPr>
        <w:t>、</w:t>
      </w:r>
      <w:r>
        <w:rPr>
          <w:rFonts w:ascii="Tahoma" w:hAnsi="Tahoma" w:cs="Tahoma"/>
          <w:color w:val="000000"/>
          <w:sz w:val="21"/>
          <w:szCs w:val="21"/>
        </w:rPr>
        <w:t>采购人信息</w:t>
      </w:r>
    </w:p>
    <w:p>
      <w:pPr>
        <w:pStyle w:val="64"/>
        <w:spacing w:before="0" w:beforeAutospacing="0" w:after="0" w:afterAutospacing="0" w:line="340" w:lineRule="exact"/>
        <w:ind w:left="0" w:firstLine="210" w:firstLineChars="100"/>
        <w:jc w:val="both"/>
        <w:rPr>
          <w:rFonts w:ascii="Tahoma" w:hAnsi="Tahoma" w:cs="Tahoma"/>
          <w:sz w:val="21"/>
          <w:szCs w:val="21"/>
        </w:rPr>
      </w:pPr>
      <w:r>
        <w:rPr>
          <w:rFonts w:ascii="Tahoma" w:hAnsi="Tahoma" w:cs="Tahoma"/>
          <w:color w:val="000000"/>
          <w:sz w:val="21"/>
          <w:szCs w:val="21"/>
        </w:rPr>
        <w:t>名    称： </w:t>
      </w:r>
      <w:r>
        <w:rPr>
          <w:rFonts w:hint="eastAsia" w:ascii="Tahoma" w:hAnsi="Tahoma" w:cs="Tahoma"/>
          <w:color w:val="000000"/>
          <w:sz w:val="21"/>
          <w:szCs w:val="21"/>
        </w:rPr>
        <w:t>洛浦县农村饮水和水源地安全服务站</w:t>
      </w:r>
    </w:p>
    <w:p>
      <w:pPr>
        <w:pStyle w:val="64"/>
        <w:spacing w:before="0" w:beforeAutospacing="0" w:after="0" w:afterAutospacing="0" w:line="340" w:lineRule="exact"/>
        <w:ind w:left="0" w:firstLine="210" w:firstLineChars="100"/>
        <w:rPr>
          <w:rFonts w:ascii="Tahoma" w:hAnsi="Tahoma" w:eastAsia="宋体" w:cs="Tahoma"/>
          <w:color w:val="000000"/>
          <w:sz w:val="21"/>
          <w:szCs w:val="21"/>
          <w:lang w:val="en-US" w:eastAsia="zh-CN"/>
        </w:rPr>
      </w:pPr>
      <w:r>
        <w:rPr>
          <w:rFonts w:ascii="Tahoma" w:hAnsi="Tahoma" w:cs="Tahoma"/>
          <w:color w:val="000000"/>
          <w:sz w:val="21"/>
          <w:szCs w:val="21"/>
        </w:rPr>
        <w:t>地    址： </w:t>
      </w:r>
      <w:r>
        <w:rPr>
          <w:rFonts w:hint="eastAsia" w:ascii="Tahoma" w:hAnsi="Tahoma" w:cs="Tahoma"/>
          <w:color w:val="000000"/>
          <w:sz w:val="21"/>
          <w:szCs w:val="21"/>
          <w:lang w:eastAsia="zh-CN"/>
        </w:rPr>
        <w:t>洛浦县北京路</w:t>
      </w:r>
      <w:r>
        <w:rPr>
          <w:rFonts w:hint="eastAsia" w:ascii="Tahoma" w:hAnsi="Tahoma" w:cs="Tahoma"/>
          <w:color w:val="000000"/>
          <w:sz w:val="21"/>
          <w:szCs w:val="21"/>
          <w:lang w:val="en-US" w:eastAsia="zh-CN"/>
        </w:rPr>
        <w:t>6号</w:t>
      </w:r>
    </w:p>
    <w:p>
      <w:pPr>
        <w:pStyle w:val="64"/>
        <w:spacing w:before="0" w:beforeAutospacing="0" w:after="0" w:afterAutospacing="0" w:line="340" w:lineRule="exact"/>
        <w:ind w:left="0"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rPr>
        <w:t>项目联系人（询问）：</w:t>
      </w:r>
      <w:r>
        <w:rPr>
          <w:rFonts w:hint="eastAsia" w:ascii="Tahoma" w:hAnsi="Tahoma" w:cs="Tahoma"/>
          <w:color w:val="auto"/>
          <w:sz w:val="21"/>
          <w:szCs w:val="21"/>
          <w:highlight w:val="none"/>
          <w:lang w:eastAsia="zh-CN"/>
        </w:rPr>
        <w:t>马云重</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ascii="Tahoma" w:hAnsi="Tahoma" w:cs="Tahoma"/>
          <w:color w:val="auto"/>
          <w:sz w:val="21"/>
          <w:szCs w:val="21"/>
          <w:highlight w:val="none"/>
        </w:rPr>
        <w:t>项目联系方式（询问）：</w:t>
      </w:r>
      <w:r>
        <w:rPr>
          <w:rFonts w:hint="eastAsia" w:ascii="Tahoma" w:hAnsi="Tahoma" w:cs="Tahoma"/>
          <w:color w:val="auto"/>
          <w:sz w:val="21"/>
          <w:szCs w:val="21"/>
          <w:highlight w:val="none"/>
          <w:lang w:val="en-US" w:eastAsia="zh-CN"/>
        </w:rPr>
        <w:t>15199267877</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2</w:t>
      </w:r>
      <w:r>
        <w:rPr>
          <w:rFonts w:hint="eastAsia" w:ascii="Tahoma" w:hAnsi="Tahoma" w:cs="Tahoma"/>
          <w:color w:val="auto"/>
          <w:sz w:val="21"/>
          <w:szCs w:val="21"/>
          <w:highlight w:val="none"/>
        </w:rPr>
        <w:t>、</w:t>
      </w:r>
      <w:r>
        <w:rPr>
          <w:rFonts w:ascii="Tahoma" w:hAnsi="Tahoma" w:cs="Tahoma"/>
          <w:color w:val="auto"/>
          <w:sz w:val="21"/>
          <w:szCs w:val="21"/>
          <w:highlight w:val="none"/>
        </w:rPr>
        <w:t>采购代理机构信息</w:t>
      </w:r>
    </w:p>
    <w:p>
      <w:pPr>
        <w:pStyle w:val="64"/>
        <w:spacing w:before="0" w:beforeAutospacing="0" w:after="0" w:afterAutospacing="0" w:line="340" w:lineRule="exact"/>
        <w:ind w:left="0" w:firstLine="210" w:firstLineChars="100"/>
        <w:rPr>
          <w:rFonts w:ascii="Tahoma" w:hAnsi="Tahoma" w:cs="Tahoma"/>
          <w:color w:val="auto"/>
          <w:sz w:val="21"/>
          <w:szCs w:val="21"/>
          <w:highlight w:val="none"/>
        </w:rPr>
      </w:pPr>
      <w:r>
        <w:rPr>
          <w:rFonts w:ascii="Tahoma" w:hAnsi="Tahoma" w:cs="Tahoma"/>
          <w:color w:val="auto"/>
          <w:sz w:val="21"/>
          <w:szCs w:val="21"/>
          <w:highlight w:val="none"/>
        </w:rPr>
        <w:t>名    称： </w:t>
      </w:r>
      <w:r>
        <w:rPr>
          <w:rFonts w:hint="eastAsia" w:ascii="Tahoma" w:hAnsi="Tahoma" w:cs="Tahoma"/>
          <w:color w:val="auto"/>
          <w:sz w:val="21"/>
          <w:szCs w:val="21"/>
          <w:highlight w:val="none"/>
          <w:lang w:eastAsia="zh-CN"/>
        </w:rPr>
        <w:t>新疆新建联项目管理咨询有限公司</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ascii="Tahoma" w:hAnsi="Tahoma" w:cs="Tahoma"/>
          <w:color w:val="auto"/>
          <w:sz w:val="21"/>
          <w:szCs w:val="21"/>
          <w:highlight w:val="none"/>
        </w:rPr>
        <w:t>地    址：</w:t>
      </w:r>
      <w:r>
        <w:rPr>
          <w:rFonts w:hint="eastAsia" w:ascii="Tahoma" w:hAnsi="Tahoma" w:cs="Tahoma"/>
          <w:color w:val="auto"/>
          <w:sz w:val="21"/>
          <w:szCs w:val="21"/>
          <w:highlight w:val="none"/>
          <w:lang w:eastAsia="zh-CN"/>
        </w:rPr>
        <w:t>和田市迎宾路182号</w:t>
      </w:r>
    </w:p>
    <w:p>
      <w:pPr>
        <w:pStyle w:val="64"/>
        <w:spacing w:before="0" w:beforeAutospacing="0" w:after="0" w:afterAutospacing="0" w:line="340" w:lineRule="exact"/>
        <w:ind w:left="0" w:firstLine="210" w:firstLineChars="100"/>
        <w:rPr>
          <w:rFonts w:ascii="Tahoma" w:hAnsi="Tahoma" w:eastAsia="宋体" w:cs="Tahoma"/>
          <w:color w:val="auto"/>
          <w:sz w:val="21"/>
          <w:szCs w:val="21"/>
          <w:highlight w:val="none"/>
          <w:lang w:val="en-US" w:eastAsia="zh-CN"/>
        </w:rPr>
      </w:pPr>
      <w:r>
        <w:rPr>
          <w:rFonts w:hint="eastAsia" w:ascii="Tahoma" w:hAnsi="Tahoma" w:cs="Tahoma"/>
          <w:color w:val="auto"/>
          <w:sz w:val="21"/>
          <w:szCs w:val="21"/>
          <w:highlight w:val="none"/>
          <w:lang w:val="en-US" w:eastAsia="zh-CN"/>
        </w:rPr>
        <w:t>邮  箱</w:t>
      </w:r>
      <w:r>
        <w:rPr>
          <w:rFonts w:ascii="Tahoma" w:hAnsi="Tahoma" w:cs="Tahoma"/>
          <w:color w:val="auto"/>
          <w:sz w:val="21"/>
          <w:szCs w:val="21"/>
          <w:highlight w:val="none"/>
        </w:rPr>
        <w:t>： </w:t>
      </w:r>
      <w:r>
        <w:rPr>
          <w:rStyle w:val="76"/>
          <w:rFonts w:hint="eastAsia" w:ascii="Tahoma" w:hAnsi="Tahoma" w:cs="Tahoma"/>
          <w:color w:val="auto"/>
          <w:sz w:val="21"/>
          <w:szCs w:val="21"/>
          <w:highlight w:val="none"/>
          <w:lang w:val="en-US" w:eastAsia="zh-CN"/>
        </w:rPr>
        <w:fldChar w:fldCharType="begin"/>
      </w:r>
      <w:r>
        <w:instrText xml:space="preserve">HYPERLINK "mailto:562736240@qq.com"</w:instrText>
      </w:r>
      <w:r>
        <w:rPr>
          <w:rStyle w:val="76"/>
          <w:rFonts w:hint="eastAsia" w:ascii="Tahoma" w:hAnsi="Tahoma" w:cs="Tahoma"/>
          <w:color w:val="auto"/>
          <w:sz w:val="21"/>
          <w:szCs w:val="21"/>
          <w:highlight w:val="none"/>
          <w:lang w:val="en-US" w:eastAsia="zh-CN"/>
        </w:rPr>
        <w:fldChar w:fldCharType="separate"/>
      </w:r>
      <w:r>
        <w:rPr>
          <w:rStyle w:val="76"/>
          <w:rFonts w:hint="eastAsia" w:ascii="Tahoma" w:hAnsi="Tahoma" w:cs="Tahoma"/>
          <w:color w:val="auto"/>
          <w:sz w:val="21"/>
          <w:szCs w:val="21"/>
          <w:highlight w:val="none"/>
          <w:lang w:val="en-US" w:eastAsia="zh-CN"/>
        </w:rPr>
        <w:t>1552369026@qq.com</w:t>
      </w:r>
      <w:r>
        <w:rPr>
          <w:rStyle w:val="76"/>
          <w:rFonts w:hint="eastAsia" w:ascii="Tahoma" w:hAnsi="Tahoma" w:cs="Tahoma"/>
          <w:color w:val="auto"/>
          <w:sz w:val="21"/>
          <w:szCs w:val="21"/>
          <w:highlight w:val="none"/>
          <w:lang w:val="en-US" w:eastAsia="zh-CN"/>
        </w:rPr>
        <w:fldChar w:fldCharType="end"/>
      </w:r>
    </w:p>
    <w:p>
      <w:pPr>
        <w:pStyle w:val="64"/>
        <w:spacing w:before="0" w:beforeAutospacing="0" w:after="0" w:afterAutospacing="0" w:line="340" w:lineRule="exact"/>
        <w:ind w:left="0" w:firstLine="210" w:firstLineChars="100"/>
        <w:rPr>
          <w:rFonts w:hint="eastAsia" w:ascii="Tahoma" w:hAnsi="Tahoma" w:eastAsia="宋体" w:cs="Tahoma"/>
          <w:color w:val="auto"/>
          <w:sz w:val="21"/>
          <w:szCs w:val="21"/>
          <w:highlight w:val="none"/>
          <w:lang w:eastAsia="zh-CN"/>
        </w:rPr>
      </w:pPr>
      <w:r>
        <w:rPr>
          <w:rFonts w:ascii="Tahoma" w:hAnsi="Tahoma" w:cs="Tahoma"/>
          <w:color w:val="auto"/>
          <w:sz w:val="21"/>
          <w:szCs w:val="21"/>
          <w:highlight w:val="none"/>
        </w:rPr>
        <w:t>项目联系人（询问）：</w:t>
      </w:r>
      <w:r>
        <w:rPr>
          <w:rFonts w:hint="eastAsia" w:ascii="Tahoma" w:hAnsi="Tahoma" w:cs="Tahoma"/>
          <w:color w:val="auto"/>
          <w:sz w:val="21"/>
          <w:szCs w:val="21"/>
          <w:highlight w:val="none"/>
          <w:lang w:eastAsia="zh-CN"/>
        </w:rPr>
        <w:t>姚鑫</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val="en-US" w:eastAsia="zh-CN"/>
        </w:rPr>
      </w:pPr>
      <w:r>
        <w:rPr>
          <w:rFonts w:ascii="Tahoma" w:hAnsi="Tahoma" w:cs="Tahoma"/>
          <w:color w:val="auto"/>
          <w:sz w:val="21"/>
          <w:szCs w:val="21"/>
          <w:highlight w:val="none"/>
        </w:rPr>
        <w:t>项目联系方式（询问）：</w:t>
      </w:r>
      <w:r>
        <w:rPr>
          <w:rFonts w:hint="eastAsia" w:ascii="Tahoma" w:hAnsi="Tahoma" w:cs="Tahoma"/>
          <w:color w:val="auto"/>
          <w:sz w:val="21"/>
          <w:szCs w:val="21"/>
          <w:highlight w:val="none"/>
          <w:lang w:val="en-US" w:eastAsia="zh-CN"/>
        </w:rPr>
        <w:t>0903-2568108/15559430123</w:t>
      </w:r>
    </w:p>
    <w:p>
      <w:pPr>
        <w:pStyle w:val="64"/>
        <w:numPr>
          <w:ilvl w:val="0"/>
          <w:numId w:val="8"/>
        </w:numPr>
        <w:spacing w:before="0" w:beforeAutospacing="0" w:after="0" w:afterAutospacing="0" w:line="340" w:lineRule="exact"/>
        <w:ind w:left="0" w:firstLine="210" w:firstLineChars="100"/>
        <w:rPr>
          <w:rFonts w:hint="eastAsia" w:ascii="Tahoma" w:hAnsi="Tahoma" w:cs="Tahoma"/>
          <w:color w:val="auto"/>
          <w:sz w:val="21"/>
          <w:szCs w:val="21"/>
          <w:highlight w:val="none"/>
          <w:lang w:val="en-US" w:eastAsia="zh-CN"/>
        </w:rPr>
      </w:pPr>
      <w:r>
        <w:rPr>
          <w:rFonts w:hint="eastAsia" w:ascii="Tahoma" w:hAnsi="Tahoma" w:cs="Tahoma"/>
          <w:color w:val="auto"/>
          <w:sz w:val="21"/>
          <w:szCs w:val="21"/>
          <w:highlight w:val="none"/>
          <w:lang w:val="en-US" w:eastAsia="zh-CN"/>
        </w:rPr>
        <w:t>监督单位</w:t>
      </w:r>
    </w:p>
    <w:p>
      <w:pPr>
        <w:pStyle w:val="64"/>
        <w:numPr>
          <w:ilvl w:val="0"/>
          <w:numId w:val="0"/>
        </w:numPr>
        <w:spacing w:before="0" w:beforeAutospacing="0" w:after="0" w:afterAutospacing="0" w:line="340" w:lineRule="exact"/>
        <w:ind w:leftChars="100" w:right="62" w:rightChars="0"/>
        <w:rPr>
          <w:rFonts w:hint="eastAsia" w:ascii="Tahoma" w:hAnsi="Tahoma" w:cs="Tahoma"/>
          <w:color w:val="auto"/>
          <w:sz w:val="21"/>
          <w:szCs w:val="21"/>
          <w:highlight w:val="none"/>
          <w:lang w:val="en-US" w:eastAsia="zh-CN"/>
        </w:rPr>
      </w:pPr>
      <w:r>
        <w:rPr>
          <w:rFonts w:hint="eastAsia" w:ascii="Tahoma" w:hAnsi="Tahoma" w:cs="Tahoma"/>
          <w:color w:val="auto"/>
          <w:sz w:val="21"/>
          <w:szCs w:val="21"/>
          <w:highlight w:val="none"/>
          <w:lang w:val="en-US" w:eastAsia="zh-CN"/>
        </w:rPr>
        <w:t>名  称：洛浦县采购办</w:t>
      </w:r>
    </w:p>
    <w:p>
      <w:pPr>
        <w:pStyle w:val="64"/>
        <w:numPr>
          <w:ilvl w:val="0"/>
          <w:numId w:val="0"/>
        </w:numPr>
        <w:spacing w:before="0" w:beforeAutospacing="0" w:after="0" w:afterAutospacing="0" w:line="340" w:lineRule="exact"/>
        <w:ind w:leftChars="100" w:right="62" w:rightChars="0"/>
        <w:rPr>
          <w:rFonts w:hint="eastAsia" w:ascii="Tahoma" w:hAnsi="Tahoma" w:cs="Tahoma"/>
          <w:color w:val="auto"/>
          <w:sz w:val="21"/>
          <w:szCs w:val="21"/>
          <w:highlight w:val="none"/>
          <w:lang w:val="en-US" w:eastAsia="zh-CN"/>
        </w:rPr>
      </w:pPr>
      <w:r>
        <w:rPr>
          <w:rFonts w:hint="eastAsia" w:ascii="Tahoma" w:hAnsi="Tahoma" w:cs="Tahoma"/>
          <w:color w:val="auto"/>
          <w:sz w:val="21"/>
          <w:szCs w:val="21"/>
          <w:highlight w:val="none"/>
          <w:lang w:val="en-US" w:eastAsia="zh-CN"/>
        </w:rPr>
        <w:t>联系人：唐主任</w:t>
      </w:r>
    </w:p>
    <w:p>
      <w:pPr>
        <w:pStyle w:val="64"/>
        <w:numPr>
          <w:ilvl w:val="0"/>
          <w:numId w:val="0"/>
        </w:numPr>
        <w:spacing w:before="0" w:beforeAutospacing="0" w:after="0" w:afterAutospacing="0" w:line="340" w:lineRule="exact"/>
        <w:ind w:leftChars="100" w:right="62" w:rightChars="0"/>
        <w:rPr>
          <w:rFonts w:hint="default" w:ascii="Tahoma" w:hAnsi="Tahoma" w:cs="Tahoma"/>
          <w:color w:val="auto"/>
          <w:sz w:val="21"/>
          <w:szCs w:val="21"/>
          <w:highlight w:val="none"/>
          <w:lang w:val="en-US" w:eastAsia="zh-CN"/>
        </w:rPr>
      </w:pPr>
      <w:r>
        <w:rPr>
          <w:rFonts w:hint="eastAsia" w:ascii="Tahoma" w:hAnsi="Tahoma" w:cs="Tahoma"/>
          <w:color w:val="auto"/>
          <w:sz w:val="21"/>
          <w:szCs w:val="21"/>
          <w:highlight w:val="none"/>
          <w:lang w:val="en-US" w:eastAsia="zh-CN"/>
        </w:rPr>
        <w:t>联系电话：13565491016</w:t>
      </w:r>
    </w:p>
    <w:p>
      <w:pPr>
        <w:pStyle w:val="64"/>
        <w:spacing w:before="0" w:beforeAutospacing="0" w:after="0" w:afterAutospacing="0" w:line="340" w:lineRule="exact"/>
        <w:ind w:left="0" w:firstLine="210" w:firstLineChars="100"/>
        <w:rPr>
          <w:rFonts w:hint="eastAsia" w:ascii="Tahoma" w:hAnsi="Tahoma" w:cs="Tahoma"/>
          <w:color w:val="auto"/>
          <w:sz w:val="21"/>
          <w:szCs w:val="21"/>
          <w:highlight w:val="none"/>
          <w:lang w:val="en-US" w:eastAsia="zh-CN"/>
        </w:rPr>
      </w:pPr>
    </w:p>
    <w:p>
      <w:pPr>
        <w:widowControl/>
        <w:spacing w:line="320" w:lineRule="exact"/>
        <w:jc w:val="center"/>
        <w:rPr>
          <w:rFonts w:ascii="宋体"/>
          <w:b/>
          <w:sz w:val="28"/>
          <w:szCs w:val="28"/>
        </w:rPr>
      </w:pPr>
    </w:p>
    <w:p>
      <w:pPr>
        <w:pStyle w:val="19"/>
        <w:ind w:left="0"/>
      </w:pPr>
    </w:p>
    <w:p>
      <w:pPr>
        <w:rPr>
          <w:rFonts w:hint="eastAsia"/>
        </w:rPr>
      </w:pPr>
    </w:p>
    <w:p>
      <w:pPr>
        <w:widowControl/>
        <w:spacing w:line="320" w:lineRule="exact"/>
        <w:jc w:val="center"/>
        <w:rPr>
          <w:rFonts w:hint="eastAsia" w:ascii="宋体"/>
          <w:b/>
          <w:sz w:val="28"/>
          <w:szCs w:val="28"/>
        </w:rPr>
      </w:pPr>
    </w:p>
    <w:p>
      <w:pPr>
        <w:widowControl/>
        <w:spacing w:line="320" w:lineRule="exact"/>
        <w:jc w:val="center"/>
        <w:rPr>
          <w:rFonts w:ascii="宋体"/>
          <w:b/>
          <w:sz w:val="28"/>
          <w:szCs w:val="28"/>
        </w:rPr>
      </w:pPr>
      <w:r>
        <w:rPr>
          <w:rFonts w:hint="eastAsia" w:ascii="宋体"/>
          <w:b/>
          <w:sz w:val="28"/>
          <w:szCs w:val="28"/>
        </w:rPr>
        <w:t>第二章  投标人须知</w:t>
      </w:r>
    </w:p>
    <w:p>
      <w:pPr>
        <w:widowControl/>
        <w:spacing w:line="320" w:lineRule="exact"/>
        <w:rPr>
          <w:rFonts w:ascii="宋体"/>
          <w:b/>
          <w:sz w:val="28"/>
          <w:szCs w:val="28"/>
        </w:rPr>
      </w:pPr>
    </w:p>
    <w:p>
      <w:pPr>
        <w:widowControl/>
        <w:spacing w:before="75" w:after="75" w:line="240" w:lineRule="auto"/>
        <w:ind w:left="0" w:right="0" w:firstLine="0" w:firstLineChars="0"/>
        <w:jc w:val="left"/>
        <w:rPr>
          <w:rFonts w:ascii="宋体"/>
          <w:b/>
          <w:sz w:val="28"/>
          <w:szCs w:val="28"/>
        </w:rPr>
      </w:pPr>
      <w:r>
        <w:rPr>
          <w:rFonts w:hint="eastAsia" w:ascii="宋体"/>
          <w:b/>
          <w:sz w:val="28"/>
          <w:szCs w:val="28"/>
        </w:rPr>
        <w:t>投标人须知前附表</w:t>
      </w:r>
    </w:p>
    <w:p>
      <w:pPr>
        <w:widowControl/>
        <w:spacing w:line="320" w:lineRule="exact"/>
        <w:jc w:val="center"/>
        <w:rPr>
          <w:rFonts w:ascii="宋体"/>
          <w:b/>
          <w:sz w:val="28"/>
          <w:szCs w:val="28"/>
        </w:rPr>
      </w:pPr>
    </w:p>
    <w:tbl>
      <w:tblPr>
        <w:tblStyle w:val="6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8"/>
                <w:szCs w:val="28"/>
              </w:rPr>
            </w:pPr>
            <w:r>
              <w:rPr>
                <w:rFonts w:hint="eastAsia" w:ascii="宋体"/>
                <w:b/>
                <w:bCs/>
                <w:sz w:val="28"/>
                <w:szCs w:val="28"/>
              </w:rPr>
              <w:t>序号</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8"/>
                <w:szCs w:val="28"/>
              </w:rPr>
            </w:pPr>
            <w:r>
              <w:rPr>
                <w:rFonts w:hint="eastAsia" w:ascii="宋体"/>
                <w:b/>
                <w:bCs/>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Arial" w:hAnsi="Arial" w:cs="Arial"/>
                <w:kern w:val="0"/>
                <w:sz w:val="28"/>
                <w:szCs w:val="28"/>
              </w:rPr>
            </w:pPr>
            <w:r>
              <w:rPr>
                <w:rFonts w:hint="eastAsia" w:ascii="Arial" w:hAnsi="Arial" w:cs="Arial"/>
                <w:kern w:val="0"/>
                <w:sz w:val="28"/>
                <w:szCs w:val="28"/>
              </w:rPr>
              <w:t>1</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sz w:val="24"/>
              </w:rPr>
            </w:pPr>
            <w:r>
              <w:rPr>
                <w:rFonts w:hint="eastAsia" w:ascii="宋体"/>
                <w:sz w:val="24"/>
              </w:rPr>
              <w:t>项目名称：洛浦县城乡供水一体化工程特许经营方案项目采购</w:t>
            </w:r>
          </w:p>
          <w:p>
            <w:pPr>
              <w:rPr>
                <w:rFonts w:hint="eastAsia" w:ascii="Tahoma" w:hAnsi="Tahoma" w:cs="Tahoma"/>
                <w:color w:val="auto"/>
                <w:sz w:val="21"/>
                <w:szCs w:val="21"/>
                <w:lang w:eastAsia="zh-CN"/>
              </w:rPr>
            </w:pPr>
            <w:r>
              <w:rPr>
                <w:rFonts w:hint="eastAsia" w:ascii="宋体"/>
                <w:sz w:val="24"/>
                <w:szCs w:val="24"/>
              </w:rPr>
              <w:t>采购内容：</w:t>
            </w:r>
            <w:r>
              <w:rPr>
                <w:rFonts w:hint="eastAsia" w:ascii="宋体"/>
                <w:sz w:val="24"/>
                <w:szCs w:val="24"/>
                <w:lang w:val="en-US" w:eastAsia="zh-CN"/>
              </w:rPr>
              <w:t>特许经营方案</w:t>
            </w:r>
            <w:r>
              <w:rPr>
                <w:rFonts w:hint="eastAsia" w:ascii="Tahoma" w:hAnsi="Tahoma" w:cs="Tahoma"/>
                <w:color w:val="auto"/>
                <w:sz w:val="21"/>
                <w:szCs w:val="21"/>
                <w:lang w:eastAsia="zh-CN"/>
              </w:rPr>
              <w:t>（具体技术参数及采购需求详见采购清单）</w:t>
            </w:r>
          </w:p>
          <w:p>
            <w:pPr>
              <w:rPr>
                <w:rFonts w:hint="eastAsia" w:ascii="宋体" w:cs="宋体"/>
                <w:color w:val="000000"/>
                <w:kern w:val="0"/>
                <w:sz w:val="24"/>
              </w:rPr>
            </w:pPr>
            <w:r>
              <w:rPr>
                <w:rFonts w:hint="eastAsia" w:ascii="宋体" w:cs="宋体"/>
                <w:color w:val="000000"/>
                <w:kern w:val="0"/>
                <w:sz w:val="24"/>
              </w:rPr>
              <w:t>磋商范围：</w:t>
            </w:r>
            <w:r>
              <w:rPr>
                <w:rFonts w:hint="eastAsia" w:ascii="宋体" w:cs="宋体"/>
                <w:color w:val="000000"/>
                <w:kern w:val="0"/>
                <w:sz w:val="24"/>
                <w:lang w:eastAsia="zh-CN"/>
              </w:rPr>
              <w:t>洛浦县城乡供水一体化工程项目特许经营咨询服务范围</w:t>
            </w:r>
            <w:r>
              <w:rPr>
                <w:rFonts w:hint="eastAsia" w:ascii="宋体" w:cs="宋体"/>
                <w:color w:val="000000"/>
                <w:kern w:val="0"/>
                <w:sz w:val="24"/>
              </w:rPr>
              <w:t>。</w:t>
            </w:r>
          </w:p>
          <w:p>
            <w:pPr>
              <w:rPr>
                <w:rFonts w:ascii="宋体"/>
                <w:sz w:val="24"/>
              </w:rPr>
            </w:pPr>
            <w:r>
              <w:rPr>
                <w:rFonts w:hint="eastAsia" w:ascii="宋体"/>
                <w:sz w:val="24"/>
              </w:rPr>
              <w:t>采购预算：</w:t>
            </w:r>
            <w:r>
              <w:rPr>
                <w:rFonts w:hint="eastAsia" w:ascii="宋体"/>
                <w:sz w:val="24"/>
                <w:highlight w:val="none"/>
                <w:lang w:val="en-US" w:eastAsia="zh-CN"/>
              </w:rPr>
              <w:t>68000</w:t>
            </w:r>
            <w:r>
              <w:rPr>
                <w:rFonts w:ascii="宋体"/>
                <w:sz w:val="24"/>
                <w:highlight w:val="none"/>
                <w:lang w:val="en-US" w:eastAsia="zh-CN"/>
              </w:rPr>
              <w:t>0</w:t>
            </w:r>
            <w:r>
              <w:rPr>
                <w:rFonts w:hint="eastAsia" w:ascii="宋体"/>
                <w:sz w:val="24"/>
                <w:highlight w:val="none"/>
                <w:lang w:val="en-US" w:eastAsia="zh-CN"/>
              </w:rPr>
              <w:t>.00</w:t>
            </w:r>
            <w:r>
              <w:rPr>
                <w:rFonts w:hint="eastAsia" w:ascii="宋体" w:cs="宋体"/>
                <w:color w:val="000000"/>
                <w:kern w:val="0"/>
                <w:sz w:val="24"/>
                <w:highlight w:val="none"/>
              </w:rPr>
              <w:t>元</w:t>
            </w:r>
            <w:r>
              <w:rPr>
                <w:rFonts w:hint="eastAsia" w:ascii="宋体" w:cs="宋体"/>
                <w:color w:val="000000"/>
                <w:kern w:val="0"/>
                <w:sz w:val="24"/>
              </w:rPr>
              <w:t>（此采购预算为最高限价，如投标报价超过预算价的报价为无效报价)</w:t>
            </w:r>
          </w:p>
          <w:p>
            <w:pPr>
              <w:rPr>
                <w:rFonts w:ascii="宋体" w:eastAsia="宋体"/>
                <w:sz w:val="24"/>
                <w:lang w:val="en-US" w:eastAsia="zh-CN"/>
              </w:rPr>
            </w:pPr>
            <w:r>
              <w:rPr>
                <w:rFonts w:hint="eastAsia" w:ascii="宋体"/>
                <w:sz w:val="24"/>
              </w:rPr>
              <w:t>资金来源：</w:t>
            </w:r>
            <w:r>
              <w:rPr>
                <w:rFonts w:hint="eastAsia" w:ascii="宋体"/>
                <w:sz w:val="24"/>
                <w:lang w:eastAsia="zh-CN"/>
              </w:rPr>
              <w:t>水费</w:t>
            </w:r>
            <w:r>
              <w:rPr>
                <w:rFonts w:hint="eastAsia" w:ascii="宋体"/>
                <w:sz w:val="24"/>
                <w:lang w:val="en-US" w:eastAsia="zh-CN"/>
              </w:rPr>
              <w:t>自筹资金</w:t>
            </w:r>
          </w:p>
          <w:p>
            <w:pPr>
              <w:rPr>
                <w:rFonts w:ascii="宋体"/>
                <w:sz w:val="24"/>
              </w:rPr>
            </w:pPr>
            <w:r>
              <w:rPr>
                <w:rFonts w:hint="eastAsia" w:ascii="宋体"/>
                <w:sz w:val="24"/>
              </w:rPr>
              <w:t>质量标准：达到国家及行业部门规范标准。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2</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sz w:val="24"/>
                <w:lang w:eastAsia="zh-CN"/>
              </w:rPr>
            </w:pPr>
            <w:r>
              <w:rPr>
                <w:rFonts w:hint="eastAsia" w:ascii="宋体"/>
                <w:sz w:val="24"/>
              </w:rPr>
              <w:t>采购人名称：洛浦县农村饮水和水源地安全服务站</w:t>
            </w:r>
          </w:p>
          <w:p>
            <w:pPr>
              <w:rPr>
                <w:rFonts w:ascii="宋体"/>
                <w:sz w:val="24"/>
              </w:rPr>
            </w:pPr>
            <w:r>
              <w:rPr>
                <w:rFonts w:hint="eastAsia" w:ascii="宋体"/>
                <w:sz w:val="24"/>
                <w:lang w:eastAsia="zh-CN"/>
              </w:rPr>
              <w:t>服务</w:t>
            </w:r>
            <w:r>
              <w:rPr>
                <w:rFonts w:hint="eastAsia" w:ascii="宋体"/>
                <w:sz w:val="24"/>
              </w:rPr>
              <w:t>地点：</w:t>
            </w:r>
            <w:r>
              <w:rPr>
                <w:rFonts w:hint="eastAsia" w:ascii="宋体"/>
                <w:sz w:val="24"/>
                <w:lang w:eastAsia="zh-CN"/>
              </w:rPr>
              <w:t>洛浦县</w:t>
            </w:r>
            <w:r>
              <w:rPr>
                <w:rFonts w:hint="eastAsia" w:ascii="宋体"/>
                <w:sz w:val="24"/>
              </w:rPr>
              <w:t>（采购人指定地点）</w:t>
            </w:r>
          </w:p>
          <w:p>
            <w:pPr>
              <w:pStyle w:val="19"/>
              <w:ind w:left="0" w:firstLine="0" w:firstLineChars="0"/>
              <w:rPr>
                <w:rFonts w:hint="eastAsia" w:eastAsia="宋体"/>
                <w:lang w:eastAsia="zh-CN"/>
              </w:rPr>
            </w:pPr>
            <w:r>
              <w:rPr>
                <w:rFonts w:hint="eastAsia"/>
              </w:rPr>
              <w:t>联系人：</w:t>
            </w:r>
            <w:r>
              <w:rPr>
                <w:rFonts w:hint="eastAsia"/>
                <w:lang w:eastAsia="zh-CN"/>
              </w:rPr>
              <w:t>马云重</w:t>
            </w:r>
          </w:p>
          <w:p>
            <w:pPr>
              <w:pStyle w:val="19"/>
              <w:ind w:left="0" w:firstLine="0" w:firstLineChars="0"/>
              <w:rPr>
                <w:rFonts w:hint="eastAsia" w:eastAsia="宋体"/>
                <w:lang w:val="en-US" w:eastAsia="zh-CN"/>
              </w:rPr>
            </w:pPr>
            <w:r>
              <w:rPr>
                <w:rFonts w:hint="eastAsia"/>
              </w:rPr>
              <w:t>联系电话：</w:t>
            </w:r>
            <w:r>
              <w:rPr>
                <w:rFonts w:hint="eastAsia"/>
                <w:lang w:eastAsia="zh-CN"/>
              </w:rPr>
              <w:t>15199267877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3</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sz w:val="24"/>
                <w:lang w:eastAsia="zh-CN"/>
              </w:rPr>
            </w:pPr>
            <w:r>
              <w:rPr>
                <w:rFonts w:hint="eastAsia" w:ascii="宋体"/>
                <w:sz w:val="24"/>
              </w:rPr>
              <w:t>招标代理机构名称：</w:t>
            </w:r>
            <w:r>
              <w:rPr>
                <w:rFonts w:hint="eastAsia" w:ascii="宋体"/>
                <w:sz w:val="24"/>
                <w:lang w:eastAsia="zh-CN"/>
              </w:rPr>
              <w:t>新疆新建联项目管理咨询有限公司</w:t>
            </w:r>
          </w:p>
          <w:p>
            <w:pPr>
              <w:rPr>
                <w:rFonts w:hint="eastAsia" w:ascii="宋体" w:eastAsia="宋体"/>
                <w:sz w:val="24"/>
                <w:lang w:eastAsia="zh-CN"/>
              </w:rPr>
            </w:pPr>
            <w:r>
              <w:rPr>
                <w:rFonts w:hint="eastAsia" w:ascii="宋体"/>
                <w:sz w:val="24"/>
              </w:rPr>
              <w:t>地址：</w:t>
            </w:r>
            <w:r>
              <w:rPr>
                <w:rFonts w:hint="eastAsia" w:ascii="宋体"/>
                <w:sz w:val="24"/>
                <w:lang w:eastAsia="zh-CN"/>
              </w:rPr>
              <w:t>和田市迎宾路182号</w:t>
            </w:r>
          </w:p>
          <w:p>
            <w:pPr>
              <w:rPr>
                <w:rFonts w:hint="eastAsia" w:ascii="宋体" w:eastAsia="宋体"/>
                <w:sz w:val="24"/>
                <w:lang w:eastAsia="zh-CN"/>
              </w:rPr>
            </w:pPr>
            <w:r>
              <w:rPr>
                <w:rFonts w:hint="eastAsia" w:ascii="宋体"/>
                <w:sz w:val="24"/>
              </w:rPr>
              <w:t>联系人：</w:t>
            </w:r>
            <w:r>
              <w:rPr>
                <w:rFonts w:hint="eastAsia" w:ascii="宋体"/>
                <w:sz w:val="24"/>
                <w:lang w:eastAsia="zh-CN"/>
              </w:rPr>
              <w:t>姚鑫</w:t>
            </w:r>
          </w:p>
          <w:p>
            <w:pPr>
              <w:rPr>
                <w:rFonts w:hint="eastAsia" w:ascii="宋体" w:eastAsia="宋体"/>
                <w:sz w:val="24"/>
                <w:lang w:val="en-US" w:eastAsia="zh-CN"/>
              </w:rPr>
            </w:pPr>
            <w:r>
              <w:rPr>
                <w:rFonts w:hint="eastAsia" w:ascii="宋体"/>
                <w:sz w:val="24"/>
              </w:rPr>
              <w:t xml:space="preserve">电话： </w:t>
            </w:r>
            <w:r>
              <w:rPr>
                <w:rFonts w:hint="eastAsia" w:ascii="宋体"/>
                <w:sz w:val="24"/>
                <w:lang w:eastAsia="zh-CN"/>
              </w:rPr>
              <w:t>0903-2568108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4</w:t>
            </w:r>
          </w:p>
        </w:tc>
        <w:tc>
          <w:tcPr>
            <w:tcW w:w="8520" w:type="dxa"/>
            <w:tcBorders>
              <w:top w:val="single" w:color="auto" w:sz="4" w:space="0"/>
              <w:left w:val="single" w:color="auto" w:sz="4" w:space="0"/>
              <w:bottom w:val="single" w:color="auto" w:sz="4" w:space="0"/>
              <w:right w:val="single" w:color="auto" w:sz="4" w:space="0"/>
            </w:tcBorders>
            <w:noWrap/>
            <w:vAlign w:val="center"/>
          </w:tcPr>
          <w:p>
            <w:pPr>
              <w:spacing w:line="480" w:lineRule="exact"/>
              <w:ind w:left="0" w:firstLine="480" w:firstLineChars="200"/>
              <w:rPr>
                <w:rFonts w:hint="eastAsia" w:ascii="宋体"/>
                <w:sz w:val="24"/>
              </w:rPr>
            </w:pPr>
            <w:r>
              <w:rPr>
                <w:rFonts w:hint="eastAsia" w:ascii="宋体"/>
                <w:sz w:val="24"/>
              </w:rPr>
              <w:t>本项目投标保证金为人民币</w:t>
            </w:r>
            <w:r>
              <w:rPr>
                <w:rFonts w:hint="eastAsia" w:ascii="宋体"/>
                <w:sz w:val="24"/>
                <w:lang w:val="en-US" w:eastAsia="zh-CN"/>
              </w:rPr>
              <w:t>10000</w:t>
            </w:r>
            <w:r>
              <w:rPr>
                <w:rFonts w:hint="eastAsia" w:ascii="宋体"/>
                <w:sz w:val="24"/>
              </w:rPr>
              <w:t>.00（</w:t>
            </w:r>
            <w:r>
              <w:rPr>
                <w:rFonts w:hint="eastAsia" w:ascii="宋体"/>
                <w:sz w:val="24"/>
                <w:lang w:eastAsia="zh-CN"/>
              </w:rPr>
              <w:t>壹万元整</w:t>
            </w:r>
            <w:r>
              <w:rPr>
                <w:rFonts w:hint="eastAsia" w:ascii="宋体"/>
                <w:sz w:val="24"/>
              </w:rPr>
              <w:t>）</w:t>
            </w:r>
          </w:p>
          <w:p>
            <w:pPr>
              <w:spacing w:line="480" w:lineRule="exact"/>
              <w:ind w:left="0" w:firstLine="480" w:firstLineChars="200"/>
              <w:rPr>
                <w:rFonts w:hint="eastAsia" w:ascii="宋体"/>
                <w:sz w:val="24"/>
              </w:rPr>
            </w:pPr>
            <w:r>
              <w:rPr>
                <w:rFonts w:hint="eastAsia" w:ascii="宋体"/>
                <w:sz w:val="24"/>
              </w:rPr>
              <w:t>缴纳方式：转账汇款（对公转账，从基本账户转入）、保函（银行保函、工程保险保函、担保保函）</w:t>
            </w:r>
          </w:p>
          <w:p>
            <w:pPr>
              <w:spacing w:line="480" w:lineRule="exact"/>
              <w:ind w:left="0" w:firstLine="480" w:firstLineChars="200"/>
              <w:rPr>
                <w:rFonts w:hint="eastAsia" w:ascii="宋体"/>
                <w:sz w:val="24"/>
              </w:rPr>
            </w:pPr>
            <w:r>
              <w:rPr>
                <w:rFonts w:hint="eastAsia" w:ascii="宋体"/>
                <w:sz w:val="24"/>
              </w:rPr>
              <w:t>收款单位：</w:t>
            </w:r>
            <w:r>
              <w:rPr>
                <w:rFonts w:hint="eastAsia" w:ascii="宋体"/>
                <w:sz w:val="24"/>
                <w:lang w:eastAsia="zh-CN"/>
              </w:rPr>
              <w:t>新疆新建联项目管理咨询有限公司</w:t>
            </w:r>
            <w:r>
              <w:rPr>
                <w:rFonts w:hint="eastAsia" w:ascii="宋体"/>
                <w:sz w:val="24"/>
              </w:rPr>
              <w:t>和田</w:t>
            </w:r>
            <w:r>
              <w:rPr>
                <w:rFonts w:hint="eastAsia" w:ascii="宋体"/>
                <w:sz w:val="24"/>
                <w:lang w:eastAsia="zh-CN"/>
              </w:rPr>
              <w:t>市</w:t>
            </w:r>
            <w:r>
              <w:rPr>
                <w:rFonts w:hint="eastAsia" w:ascii="宋体"/>
                <w:sz w:val="24"/>
              </w:rPr>
              <w:t>分公司</w:t>
            </w:r>
          </w:p>
          <w:p>
            <w:pPr>
              <w:spacing w:line="480" w:lineRule="exact"/>
              <w:ind w:left="0" w:firstLine="480" w:firstLineChars="200"/>
              <w:rPr>
                <w:rFonts w:ascii="宋体" w:eastAsia="宋体"/>
                <w:sz w:val="24"/>
                <w:lang w:val="en-US" w:eastAsia="zh-CN"/>
              </w:rPr>
            </w:pPr>
            <w:r>
              <w:rPr>
                <w:rFonts w:hint="eastAsia" w:ascii="宋体"/>
                <w:sz w:val="24"/>
              </w:rPr>
              <w:t>账    号：</w:t>
            </w:r>
            <w:r>
              <w:rPr>
                <w:rFonts w:hint="eastAsia" w:ascii="宋体"/>
                <w:sz w:val="24"/>
                <w:lang w:val="en-US" w:eastAsia="zh-CN"/>
              </w:rPr>
              <w:t>65050110102400000641</w:t>
            </w:r>
          </w:p>
          <w:p>
            <w:pPr>
              <w:spacing w:line="480" w:lineRule="exact"/>
              <w:ind w:left="0" w:firstLine="480" w:firstLineChars="200"/>
              <w:rPr>
                <w:rFonts w:hint="eastAsia" w:ascii="宋体" w:eastAsia="宋体"/>
                <w:sz w:val="24"/>
                <w:lang w:val="en-US" w:eastAsia="zh-CN"/>
              </w:rPr>
            </w:pPr>
            <w:r>
              <w:rPr>
                <w:rFonts w:hint="eastAsia" w:ascii="宋体"/>
                <w:sz w:val="24"/>
              </w:rPr>
              <w:t>开户银行：</w:t>
            </w:r>
            <w:r>
              <w:rPr>
                <w:rFonts w:hint="eastAsia" w:ascii="宋体"/>
                <w:sz w:val="24"/>
                <w:lang w:eastAsia="zh-CN"/>
              </w:rPr>
              <w:t>中国建设银行股份有限公司和田迎宾路支行</w:t>
            </w:r>
          </w:p>
          <w:p>
            <w:pPr>
              <w:spacing w:line="480" w:lineRule="exact"/>
              <w:ind w:left="0" w:firstLine="480" w:firstLineChars="200"/>
              <w:rPr>
                <w:rFonts w:hint="default" w:ascii="宋体" w:eastAsia="宋体"/>
                <w:sz w:val="24"/>
                <w:lang w:val="en-US" w:eastAsia="zh-CN"/>
              </w:rPr>
            </w:pPr>
            <w:r>
              <w:rPr>
                <w:rFonts w:hint="eastAsia" w:ascii="宋体"/>
                <w:sz w:val="24"/>
              </w:rPr>
              <w:t>联系电话：</w:t>
            </w:r>
            <w:r>
              <w:rPr>
                <w:rFonts w:hint="eastAsia" w:ascii="宋体"/>
                <w:sz w:val="24"/>
                <w:lang w:eastAsia="zh-CN"/>
              </w:rPr>
              <w:t>0903-2568108</w:t>
            </w:r>
            <w:r>
              <w:rPr>
                <w:rFonts w:hint="eastAsia" w:ascii="宋体"/>
                <w:sz w:val="24"/>
                <w:lang w:val="en-US" w:eastAsia="zh-CN"/>
              </w:rPr>
              <w:t>/15559430123</w:t>
            </w:r>
          </w:p>
          <w:p>
            <w:pPr>
              <w:spacing w:line="480" w:lineRule="exact"/>
              <w:ind w:left="0" w:firstLine="480" w:firstLineChars="200"/>
              <w:rPr>
                <w:rFonts w:ascii="宋体"/>
                <w:sz w:val="24"/>
              </w:rPr>
            </w:pPr>
            <w:r>
              <w:rPr>
                <w:rFonts w:hint="eastAsia" w:ascii="宋体"/>
                <w:sz w:val="24"/>
              </w:rPr>
              <w:t>（备注：投标保证金缴纳截止时间为</w:t>
            </w:r>
            <w:r>
              <w:rPr>
                <w:rFonts w:hint="eastAsia" w:ascii="宋体"/>
                <w:sz w:val="24"/>
                <w:lang w:eastAsia="zh-CN"/>
              </w:rPr>
              <w:t>2021年</w:t>
            </w:r>
            <w:r>
              <w:rPr>
                <w:rFonts w:hint="eastAsia" w:ascii="宋体"/>
                <w:sz w:val="24"/>
                <w:lang w:val="en-US" w:eastAsia="zh-CN"/>
              </w:rPr>
              <w:t>8</w:t>
            </w:r>
            <w:r>
              <w:rPr>
                <w:rFonts w:hint="eastAsia" w:ascii="宋体"/>
                <w:sz w:val="24"/>
                <w:lang w:eastAsia="zh-CN"/>
              </w:rPr>
              <w:t>月</w:t>
            </w:r>
            <w:r>
              <w:rPr>
                <w:rFonts w:ascii="宋体"/>
                <w:sz w:val="24"/>
                <w:lang w:eastAsia="zh-CN"/>
              </w:rPr>
              <w:t>12</w:t>
            </w:r>
            <w:r>
              <w:rPr>
                <w:rFonts w:hint="eastAsia" w:ascii="宋体"/>
                <w:sz w:val="24"/>
                <w:lang w:eastAsia="zh-CN"/>
              </w:rPr>
              <w:t>日</w:t>
            </w:r>
            <w:r>
              <w:rPr>
                <w:rFonts w:hint="eastAsia" w:ascii="宋体"/>
                <w:sz w:val="24"/>
              </w:rPr>
              <w:t>北京时间</w:t>
            </w:r>
            <w:r>
              <w:rPr>
                <w:rFonts w:hint="eastAsia" w:ascii="宋体"/>
                <w:sz w:val="24"/>
                <w:lang w:val="en-US" w:eastAsia="zh-CN"/>
              </w:rPr>
              <w:t>20</w:t>
            </w:r>
            <w:r>
              <w:rPr>
                <w:rFonts w:hint="eastAsia" w:ascii="宋体"/>
                <w:sz w:val="24"/>
              </w:rPr>
              <w:t>:00前。必须以投标单位的名义缴纳投标保证金,汇款时必须在备注栏写明所投采购项目名称。在投标截止时间前将投标保证金以银行电汇、银行转账的方式到</w:t>
            </w:r>
            <w:r>
              <w:rPr>
                <w:rFonts w:hint="eastAsia" w:ascii="宋体"/>
                <w:sz w:val="24"/>
                <w:lang w:eastAsia="zh-CN"/>
              </w:rPr>
              <w:t>新疆新建联项目管理咨询有限公司</w:t>
            </w:r>
            <w:r>
              <w:rPr>
                <w:rFonts w:hint="eastAsia" w:ascii="宋体"/>
                <w:sz w:val="24"/>
              </w:rPr>
              <w:t>和田</w:t>
            </w:r>
            <w:r>
              <w:rPr>
                <w:rFonts w:hint="eastAsia" w:ascii="宋体"/>
                <w:sz w:val="24"/>
                <w:lang w:eastAsia="zh-CN"/>
              </w:rPr>
              <w:t>市</w:t>
            </w:r>
            <w:r>
              <w:rPr>
                <w:rFonts w:hint="eastAsia" w:ascii="宋体"/>
                <w:sz w:val="24"/>
              </w:rPr>
              <w:t>分公司，须公对公账户，不接受个人打款，以个人名义打款将视为无效。</w:t>
            </w:r>
            <w:r>
              <w:rPr>
                <w:rFonts w:hint="eastAsia" w:ascii="宋体"/>
                <w:sz w:val="24"/>
                <w:lang w:val="en-US" w:eastAsia="zh-CN"/>
              </w:rPr>
              <w:t>若有意向使用保函缴纳谈判保证金时，投标企业可自行登录htp：/xinjiangheromutual.com网站，注册申请后网上扫描缴纳。技术咨询电话15209038888</w:t>
            </w:r>
            <w:r>
              <w:rPr>
                <w:rFonts w:hint="eastAsia" w:ascii="宋体"/>
                <w:sz w:val="24"/>
                <w:lang w:eastAsia="zh-CN"/>
              </w:rPr>
              <w:t>。</w:t>
            </w:r>
            <w:r>
              <w:rPr>
                <w:rFonts w:hint="eastAsia" w:ascii="宋体"/>
                <w:sz w:val="24"/>
              </w:rPr>
              <w:t>无需到换取投标保证金收据，开标时现场查验投标保证金到账情况。开标结束后未中标企业现场将授权委托书或法人身份证复印件、开户许可证复印件（注明：联系人、联系电话、行号）、收据（必须加盖公司公章/财务章）、投标保证金银行回单递交至</w:t>
            </w:r>
            <w:r>
              <w:rPr>
                <w:rFonts w:hint="eastAsia" w:ascii="宋体"/>
                <w:sz w:val="24"/>
                <w:lang w:eastAsia="zh-CN"/>
              </w:rPr>
              <w:t>新疆新建联项目管理咨询有限公司</w:t>
            </w:r>
            <w:r>
              <w:rPr>
                <w:rFonts w:hint="eastAsia" w:ascii="宋体"/>
                <w:sz w:val="24"/>
              </w:rPr>
              <w:t>（和田市迎宾路</w:t>
            </w:r>
            <w:r>
              <w:rPr>
                <w:rFonts w:hint="eastAsia" w:ascii="宋体"/>
                <w:sz w:val="24"/>
                <w:lang w:val="en-US" w:eastAsia="zh-CN"/>
              </w:rPr>
              <w:t>182</w:t>
            </w:r>
            <w:r>
              <w:rPr>
                <w:rFonts w:hint="eastAsia" w:ascii="宋体"/>
                <w:sz w:val="24"/>
              </w:rPr>
              <w:t>号）。</w:t>
            </w:r>
          </w:p>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sz w:val="28"/>
                <w:szCs w:val="28"/>
              </w:rPr>
            </w:pPr>
            <w:r>
              <w:rPr>
                <w:rFonts w:hint="eastAsia" w:ascii="宋体"/>
                <w:b/>
                <w:sz w:val="28"/>
                <w:szCs w:val="28"/>
              </w:rPr>
              <w:t>5</w:t>
            </w:r>
          </w:p>
        </w:tc>
        <w:tc>
          <w:tcPr>
            <w:tcW w:w="8520" w:type="dxa"/>
            <w:tcBorders>
              <w:top w:val="single" w:color="auto" w:sz="4" w:space="0"/>
              <w:left w:val="single" w:color="auto" w:sz="4" w:space="0"/>
              <w:bottom w:val="single" w:color="auto" w:sz="4" w:space="0"/>
              <w:right w:val="single" w:color="auto" w:sz="4" w:space="0"/>
            </w:tcBorders>
            <w:noWrap/>
          </w:tcPr>
          <w:p>
            <w:pPr>
              <w:rPr>
                <w:rFonts w:ascii="宋体"/>
                <w:b/>
                <w:bCs/>
                <w:sz w:val="24"/>
              </w:rPr>
            </w:pPr>
            <w:r>
              <w:rPr>
                <w:rFonts w:hint="eastAsia" w:ascii="宋体"/>
                <w:b/>
                <w:bCs/>
                <w:sz w:val="24"/>
              </w:rPr>
              <w:t xml:space="preserve">投标人资质要求： </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（1）符合《中华人民共和国政府采购法》第二十二条的相关规定；</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（2）凡拟参加本次招标项目的供应商应具备经年审合格（三证合一）的企业营业执照并具有本项目相关经营范围。</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（3）法人应携带《法定代表人身份证明》及身份证原件，委托代理人应携带《法人代表授权委托书》及身份证原件；被委托人必须是投标单位正式员工，需提供社保部门出具的近</w:t>
            </w:r>
            <w:r>
              <w:rPr>
                <w:rFonts w:hint="eastAsia" w:ascii="Arial" w:hAnsi="Arial" w:cs="Arial"/>
                <w:color w:val="000000"/>
                <w:kern w:val="0"/>
                <w:lang w:val="en-US" w:eastAsia="zh-CN"/>
              </w:rPr>
              <w:t>6</w:t>
            </w:r>
            <w:r>
              <w:rPr>
                <w:rFonts w:hint="eastAsia" w:ascii="Arial" w:hAnsi="Arial" w:cs="Arial"/>
                <w:color w:val="000000"/>
                <w:kern w:val="0"/>
                <w:lang w:eastAsia="zh-CN"/>
              </w:rPr>
              <w:t>个月的社保缴纳凭证和个人明细表的原件或盖章的复印件；</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（4）具有良好的商业信誉和健全的财务会计制度（需提供</w:t>
            </w:r>
            <w:r>
              <w:rPr>
                <w:rFonts w:hint="eastAsia" w:ascii="Arial" w:hAnsi="Arial" w:cs="Arial"/>
                <w:color w:val="000000"/>
                <w:kern w:val="0"/>
                <w:lang w:val="en-US" w:eastAsia="zh-CN"/>
              </w:rPr>
              <w:t>2020年度财务审计报告</w:t>
            </w:r>
            <w:r>
              <w:rPr>
                <w:rFonts w:hint="eastAsia" w:ascii="Arial" w:hAnsi="Arial" w:cs="Arial"/>
                <w:color w:val="000000"/>
                <w:kern w:val="0"/>
                <w:lang w:eastAsia="zh-CN"/>
              </w:rPr>
              <w:t>，</w:t>
            </w:r>
            <w:r>
              <w:rPr>
                <w:rFonts w:hint="eastAsia" w:ascii="Arial" w:hAnsi="Arial" w:cs="Arial"/>
                <w:color w:val="000000"/>
                <w:kern w:val="0"/>
                <w:lang w:val="en-US" w:eastAsia="zh-CN"/>
              </w:rPr>
              <w:t>2021年之后</w:t>
            </w:r>
            <w:r>
              <w:rPr>
                <w:rFonts w:hint="eastAsia" w:ascii="Arial" w:hAnsi="Arial" w:cs="Arial"/>
                <w:color w:val="000000"/>
                <w:kern w:val="0"/>
                <w:lang w:eastAsia="zh-CN"/>
              </w:rPr>
              <w:t>成立公司不提供），有依法缴纳税收和社会保障资金的良好记录</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widowControl/>
              <w:spacing w:before="75" w:after="75" w:line="240" w:lineRule="auto"/>
              <w:jc w:val="left"/>
              <w:rPr>
                <w:rFonts w:hint="eastAsia" w:ascii="Arial" w:hAnsi="Arial" w:cs="Arial"/>
                <w:color w:val="000000"/>
                <w:kern w:val="0"/>
                <w:lang w:eastAsia="zh-CN"/>
              </w:rPr>
            </w:pPr>
            <w:r>
              <w:rPr>
                <w:rFonts w:hint="eastAsia" w:ascii="Arial" w:hAnsi="Arial" w:cs="Arial"/>
                <w:color w:val="000000"/>
                <w:kern w:val="0"/>
                <w:lang w:eastAsia="zh-CN"/>
              </w:rPr>
              <w:t>（6）企业负责人为同一人或者存在直接控股、管理关系的不同投标人，不得参加同一合同项下的政府采购活动。否则，皆取消投标资格 </w:t>
            </w:r>
          </w:p>
          <w:p>
            <w:pPr>
              <w:widowControl/>
              <w:spacing w:before="75" w:after="75" w:line="240" w:lineRule="auto"/>
              <w:jc w:val="left"/>
              <w:rPr>
                <w:rFonts w:ascii="宋体"/>
                <w:sz w:val="24"/>
              </w:rPr>
            </w:pPr>
            <w:r>
              <w:rPr>
                <w:rFonts w:hint="eastAsia" w:ascii="Arial" w:hAnsi="Arial" w:cs="Arial"/>
                <w:color w:val="000000"/>
                <w:kern w:val="0"/>
                <w:lang w:eastAsia="zh-CN"/>
              </w:rPr>
              <w:t>（</w:t>
            </w:r>
            <w:r>
              <w:rPr>
                <w:rFonts w:hint="eastAsia" w:ascii="Arial" w:hAnsi="Arial" w:cs="Arial"/>
                <w:color w:val="000000"/>
                <w:kern w:val="0"/>
                <w:lang w:val="en-US" w:eastAsia="zh-CN"/>
              </w:rPr>
              <w:t>7</w:t>
            </w:r>
            <w:r>
              <w:rPr>
                <w:rFonts w:hint="eastAsia" w:ascii="Arial" w:hAnsi="Arial" w:cs="Arial"/>
                <w:color w:val="000000"/>
                <w:kern w:val="0"/>
                <w:lang w:eastAsia="zh-CN"/>
              </w:rPr>
              <w:t>）</w:t>
            </w:r>
            <w:r>
              <w:rPr>
                <w:rFonts w:ascii="Arial" w:hAnsi="Arial" w:cs="Arial"/>
                <w:color w:val="000000"/>
                <w:kern w:val="0"/>
              </w:rPr>
              <w:t>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6</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lang w:val="en-US"/>
              </w:rPr>
            </w:pPr>
            <w:r>
              <w:rPr>
                <w:rFonts w:hint="eastAsia" w:ascii="宋体"/>
                <w:sz w:val="24"/>
                <w:lang w:eastAsia="zh-CN"/>
              </w:rPr>
              <w:t>服务</w:t>
            </w:r>
            <w:r>
              <w:rPr>
                <w:rFonts w:hint="eastAsia" w:ascii="宋体"/>
                <w:sz w:val="24"/>
              </w:rPr>
              <w:t>期：</w:t>
            </w:r>
            <w:r>
              <w:rPr>
                <w:rFonts w:ascii="宋体" w:cs="宋体"/>
                <w:color w:val="FF0000"/>
                <w:kern w:val="2"/>
                <w:sz w:val="24"/>
                <w:szCs w:val="24"/>
                <w:lang w:val="en-US" w:eastAsia="zh-CN" w:bidi="ar-SA"/>
              </w:rPr>
              <w:t>30</w:t>
            </w:r>
            <w:r>
              <w:rPr>
                <w:rFonts w:hint="eastAsia" w:ascii="宋体" w:cs="宋体"/>
                <w:color w:val="FF0000"/>
                <w:kern w:val="2"/>
                <w:sz w:val="24"/>
                <w:szCs w:val="24"/>
                <w:lang w:val="en-US" w:eastAsia="zh-CN" w:bidi="ar-SA"/>
              </w:rPr>
              <w:t>天(已签订合同为准)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7</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付款方式：</w:t>
            </w:r>
            <w:r>
              <w:rPr>
                <w:rFonts w:hint="eastAsia" w:ascii="宋体"/>
                <w:sz w:val="24"/>
                <w:lang w:eastAsia="zh-CN"/>
              </w:rPr>
              <w:t>签订合同时与采购人另行约定</w:t>
            </w:r>
            <w:r>
              <w:rPr>
                <w:rFonts w:hint="eastAsia" w:asci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8</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投标文件有效期：90天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9</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投标截止时间：</w:t>
            </w:r>
            <w:r>
              <w:rPr>
                <w:rFonts w:hint="eastAsia" w:ascii="宋体"/>
                <w:b/>
                <w:color w:val="000000"/>
                <w:sz w:val="24"/>
                <w:lang w:val="en-US" w:eastAsia="zh-CN"/>
              </w:rPr>
              <w:t>2021年8月13日11:00（北京时间）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10</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cs="宋体"/>
                <w:sz w:val="24"/>
              </w:rPr>
            </w:pPr>
            <w:r>
              <w:rPr>
                <w:rFonts w:hint="eastAsia" w:ascii="宋体"/>
                <w:sz w:val="24"/>
              </w:rPr>
              <w:t>投标文件的数目：正本壹份、副本叁份，开标一览表壹份、</w:t>
            </w:r>
            <w:r>
              <w:rPr>
                <w:rFonts w:hint="eastAsia" w:ascii="宋体"/>
                <w:sz w:val="24"/>
                <w:lang w:val="en-US" w:eastAsia="zh-CN"/>
              </w:rPr>
              <w:t>光盘</w:t>
            </w:r>
            <w:r>
              <w:rPr>
                <w:rFonts w:hint="eastAsia" w:ascii="宋体"/>
                <w:sz w:val="24"/>
              </w:rPr>
              <w:t>投标文件壹份且各自单独密封；电子版投标文件的格式为：文件采用WORD文档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11</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b/>
                <w:color w:val="000000"/>
                <w:sz w:val="24"/>
              </w:rPr>
            </w:pPr>
            <w:r>
              <w:rPr>
                <w:rFonts w:hint="eastAsia" w:ascii="宋体"/>
                <w:sz w:val="24"/>
              </w:rPr>
              <w:t>投标文件递交时间：</w:t>
            </w:r>
            <w:r>
              <w:rPr>
                <w:rFonts w:hint="eastAsia" w:ascii="宋体"/>
                <w:b/>
                <w:color w:val="000000"/>
                <w:sz w:val="24"/>
                <w:lang w:val="en-US" w:eastAsia="zh-CN"/>
              </w:rPr>
              <w:t>2021年8月13日11:00（北京时间）</w:t>
            </w:r>
          </w:p>
          <w:p>
            <w:pPr>
              <w:rPr>
                <w:rFonts w:hint="eastAsia" w:ascii="宋体" w:eastAsia="宋体"/>
                <w:sz w:val="24"/>
                <w:lang w:eastAsia="zh-CN"/>
              </w:rPr>
            </w:pPr>
            <w:r>
              <w:rPr>
                <w:rFonts w:hint="eastAsia" w:ascii="宋体"/>
                <w:sz w:val="24"/>
              </w:rPr>
              <w:t>投标文件递交地点：</w:t>
            </w:r>
            <w:r>
              <w:rPr>
                <w:rFonts w:hint="eastAsia" w:ascii="宋体" w:cs="宋体"/>
                <w:color w:val="000000"/>
                <w:sz w:val="24"/>
                <w:lang w:eastAsia="zh-CN"/>
              </w:rPr>
              <w:t>洛浦县公共资源交易中心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12</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开标时间：</w:t>
            </w:r>
            <w:r>
              <w:rPr>
                <w:rFonts w:hint="eastAsia" w:ascii="宋体"/>
                <w:b/>
                <w:color w:val="000000"/>
                <w:sz w:val="24"/>
                <w:lang w:val="en-US" w:eastAsia="zh-CN"/>
              </w:rPr>
              <w:t>2021年8月13日11:00（北京时间）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b/>
                <w:bCs/>
                <w:sz w:val="24"/>
              </w:rPr>
            </w:pPr>
            <w:r>
              <w:rPr>
                <w:rFonts w:hint="eastAsia" w:ascii="宋体"/>
                <w:b/>
                <w:bCs/>
                <w:sz w:val="24"/>
              </w:rPr>
              <w:t>13</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lang w:val="en-US"/>
              </w:rPr>
            </w:pPr>
            <w:r>
              <w:rPr>
                <w:rFonts w:hint="eastAsia" w:ascii="宋体"/>
                <w:sz w:val="24"/>
              </w:rPr>
              <w:t>开标地</w:t>
            </w:r>
            <w:r>
              <w:rPr>
                <w:rFonts w:hint="eastAsia" w:ascii="宋体" w:cs="宋体"/>
                <w:color w:val="000000"/>
                <w:sz w:val="24"/>
              </w:rPr>
              <w:t>点：</w:t>
            </w:r>
            <w:r>
              <w:rPr>
                <w:rFonts w:hint="eastAsia" w:ascii="宋体" w:cs="宋体"/>
                <w:color w:val="000000"/>
                <w:sz w:val="24"/>
                <w:lang w:eastAsia="zh-CN"/>
              </w:rPr>
              <w:t>洛浦县公共资源交易中心</w:t>
            </w:r>
            <w:r>
              <w:rPr>
                <w:rFonts w:hint="eastAsia" w:ascii="宋体" w:cs="宋体"/>
                <w:color w:val="000000"/>
                <w:sz w:val="24"/>
                <w:lang w:val="en-US" w:eastAsia="zh-CN"/>
              </w:rPr>
              <w:t>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eastAsia="宋体"/>
                <w:b/>
                <w:bCs/>
                <w:sz w:val="24"/>
                <w:lang w:eastAsia="zh-CN"/>
              </w:rPr>
            </w:pPr>
            <w:r>
              <w:rPr>
                <w:rFonts w:hint="eastAsia" w:ascii="宋体"/>
                <w:b/>
                <w:bCs/>
                <w:sz w:val="24"/>
              </w:rPr>
              <w:t>1</w:t>
            </w:r>
            <w:r>
              <w:rPr>
                <w:rFonts w:hint="eastAsia" w:ascii="宋体"/>
                <w:b/>
                <w:bCs/>
                <w:sz w:val="24"/>
                <w:lang w:val="en-US" w:eastAsia="zh-CN"/>
              </w:rPr>
              <w:t>4</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本项目评标办法：竞争性磋商（本项目采用两轮报价，供应商提交二次报价后，磋商小组对满足所有实质性要求提交最后报价的供应商的响应文件和供应商提交的二次报价进行综合评分，</w:t>
            </w:r>
            <w:r>
              <w:rPr>
                <w:rFonts w:hint="eastAsia" w:ascii="宋体"/>
                <w:color w:val="000000"/>
                <w:sz w:val="24"/>
              </w:rPr>
              <w:t>得分由高到低排序推荐第一、第二、第三中标候选人）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eastAsia="宋体"/>
                <w:b/>
                <w:bCs/>
                <w:sz w:val="24"/>
                <w:lang w:eastAsia="zh-CN"/>
              </w:rPr>
            </w:pPr>
            <w:r>
              <w:rPr>
                <w:rFonts w:hint="eastAsia" w:ascii="宋体"/>
                <w:b/>
                <w:bCs/>
                <w:sz w:val="24"/>
              </w:rPr>
              <w:t>1</w:t>
            </w:r>
            <w:r>
              <w:rPr>
                <w:rFonts w:hint="eastAsia" w:ascii="宋体"/>
                <w:b/>
                <w:bCs/>
                <w:sz w:val="24"/>
                <w:lang w:val="en-US" w:eastAsia="zh-CN"/>
              </w:rPr>
              <w:t>5</w:t>
            </w:r>
          </w:p>
        </w:tc>
        <w:tc>
          <w:tcPr>
            <w:tcW w:w="852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eastAsia="宋体" w:cs="宋体"/>
                <w:b/>
                <w:sz w:val="24"/>
              </w:rPr>
              <w:t>投标报价：</w:t>
            </w:r>
            <w:r>
              <w:rPr>
                <w:rFonts w:hint="eastAsia" w:ascii="宋体" w:eastAsia="宋体" w:cs="宋体"/>
                <w:b/>
                <w:sz w:val="24"/>
                <w:lang w:val="en-US" w:eastAsia="zh-CN"/>
              </w:rPr>
              <w:t xml:space="preserve"> </w:t>
            </w:r>
            <w:r>
              <w:rPr>
                <w:rFonts w:hint="eastAsia" w:ascii="宋体" w:eastAsia="宋体" w:cs="宋体"/>
                <w:b/>
                <w:sz w:val="24"/>
              </w:rPr>
              <w:t>1、投标报价不得高于采购预算价，如高于采购预算价视为无效投标报价；2、</w:t>
            </w:r>
            <w:r>
              <w:rPr>
                <w:rFonts w:hint="eastAsia" w:ascii="宋体" w:eastAsia="宋体" w:cs="宋体"/>
                <w:b/>
                <w:color w:val="auto"/>
                <w:sz w:val="24"/>
                <w:highlight w:val="none"/>
              </w:rPr>
              <w:t>本次磋商采用两轮报价</w:t>
            </w:r>
            <w:r>
              <w:rPr>
                <w:rFonts w:hint="eastAsia" w:ascii="宋体" w:eastAsia="宋体" w:cs="宋体"/>
                <w:b/>
                <w:sz w:val="24"/>
              </w:rPr>
              <w:t>；3、供应商的投标报价应包含本项目相关服务的全部费用，采购人不再另行支付其他费用。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hint="eastAsia" w:ascii="宋体" w:eastAsia="宋体"/>
                <w:b/>
                <w:sz w:val="24"/>
                <w:lang w:eastAsia="zh-CN"/>
              </w:rPr>
            </w:pPr>
            <w:r>
              <w:rPr>
                <w:rFonts w:hint="eastAsia" w:ascii="宋体"/>
                <w:b/>
                <w:sz w:val="24"/>
              </w:rPr>
              <w:t>1</w:t>
            </w:r>
            <w:r>
              <w:rPr>
                <w:rFonts w:hint="eastAsia" w:ascii="宋体"/>
                <w:b/>
                <w:sz w:val="24"/>
                <w:lang w:val="en-US" w:eastAsia="zh-CN"/>
              </w:rPr>
              <w:t>6</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rPr>
                <w:rFonts w:ascii="宋体"/>
                <w:b/>
                <w:sz w:val="24"/>
              </w:rPr>
            </w:pPr>
            <w:r>
              <w:rPr>
                <w:rFonts w:hint="eastAsia" w:ascii="宋体"/>
                <w:b/>
                <w:sz w:val="24"/>
              </w:rPr>
              <w:t>开标现场时需提交以下资格证明文件由监督人现场查验</w:t>
            </w:r>
          </w:p>
          <w:p>
            <w:pPr>
              <w:pStyle w:val="153"/>
              <w:ind w:left="0"/>
              <w:rPr>
                <w:rFonts w:hint="eastAsia" w:ascii="宋体"/>
                <w:b/>
                <w:sz w:val="24"/>
              </w:rPr>
            </w:pPr>
            <w:r>
              <w:rPr>
                <w:rFonts w:hint="eastAsia" w:ascii="宋体"/>
                <w:b/>
                <w:sz w:val="24"/>
              </w:rPr>
              <w:t>1、有效的工商营业执照、税务登记证、组织机构代码证（或“三证合一”的营业执照）证书原件</w:t>
            </w:r>
          </w:p>
          <w:p>
            <w:pPr>
              <w:pStyle w:val="153"/>
              <w:ind w:left="0"/>
              <w:rPr>
                <w:rFonts w:hint="eastAsia" w:ascii="宋体" w:eastAsia="宋体"/>
                <w:b/>
                <w:color w:val="000000"/>
                <w:sz w:val="24"/>
                <w:lang w:eastAsia="zh-CN"/>
              </w:rPr>
            </w:pPr>
            <w:r>
              <w:rPr>
                <w:rFonts w:hint="eastAsia" w:ascii="宋体"/>
                <w:b/>
                <w:sz w:val="24"/>
                <w:lang w:val="en-US" w:eastAsia="zh-CN"/>
              </w:rPr>
              <w:t>2</w:t>
            </w:r>
            <w:r>
              <w:rPr>
                <w:rFonts w:hint="eastAsia" w:ascii="宋体"/>
                <w:b/>
                <w:sz w:val="24"/>
              </w:rPr>
              <w:t>、法人应携带《法定代表人身份证明》及身份证原件，委托代理人应携带《法人代表授权委托书》及身份证原件；</w:t>
            </w:r>
            <w:r>
              <w:rPr>
                <w:rFonts w:hint="eastAsia" w:ascii="宋体"/>
                <w:b/>
                <w:color w:val="000000"/>
                <w:sz w:val="24"/>
              </w:rPr>
              <w:t>被委托人必须是投标单位正式员工，</w:t>
            </w:r>
            <w:r>
              <w:rPr>
                <w:rFonts w:hint="eastAsia" w:ascii="宋体"/>
                <w:b/>
                <w:color w:val="000000"/>
                <w:sz w:val="24"/>
                <w:lang w:eastAsia="zh-CN"/>
              </w:rPr>
              <w:t>需提供社保部门出具的近</w:t>
            </w:r>
            <w:r>
              <w:rPr>
                <w:rFonts w:hint="eastAsia" w:ascii="宋体"/>
                <w:b/>
                <w:color w:val="000000"/>
                <w:sz w:val="24"/>
                <w:lang w:val="en-US" w:eastAsia="zh-CN"/>
              </w:rPr>
              <w:t>6</w:t>
            </w:r>
            <w:r>
              <w:rPr>
                <w:rFonts w:hint="eastAsia" w:ascii="宋体"/>
                <w:b/>
                <w:color w:val="000000"/>
                <w:sz w:val="24"/>
                <w:lang w:eastAsia="zh-CN"/>
              </w:rPr>
              <w:t>个月的社保缴纳凭证和个人明细表的原件或盖章的复印件</w:t>
            </w:r>
          </w:p>
          <w:p>
            <w:pPr>
              <w:pStyle w:val="153"/>
              <w:ind w:left="0"/>
              <w:rPr>
                <w:rFonts w:hint="eastAsia" w:ascii="宋体" w:eastAsia="宋体"/>
                <w:b/>
                <w:sz w:val="24"/>
                <w:lang w:eastAsia="zh-CN"/>
              </w:rPr>
            </w:pPr>
            <w:r>
              <w:rPr>
                <w:rFonts w:hint="eastAsia" w:ascii="宋体"/>
                <w:b/>
                <w:sz w:val="24"/>
                <w:lang w:val="en-US" w:eastAsia="zh-CN"/>
              </w:rPr>
              <w:t>3</w:t>
            </w:r>
            <w:r>
              <w:rPr>
                <w:rFonts w:hint="eastAsia" w:ascii="宋体"/>
                <w:b/>
                <w:sz w:val="24"/>
              </w:rPr>
              <w:t>、投标保证金</w:t>
            </w:r>
            <w:r>
              <w:rPr>
                <w:rFonts w:ascii="宋体"/>
                <w:b/>
                <w:sz w:val="24"/>
                <w:lang w:val="en-US" w:eastAsia="zh-CN"/>
              </w:rPr>
              <w:t>转款凭证</w:t>
            </w:r>
          </w:p>
          <w:p>
            <w:pPr>
              <w:pStyle w:val="19"/>
              <w:ind w:firstLine="482" w:firstLineChars="200"/>
              <w:rPr>
                <w:rFonts w:hint="eastAsia"/>
              </w:rPr>
            </w:pPr>
            <w:r>
              <w:rPr>
                <w:rFonts w:hint="eastAsia" w:ascii="宋体" w:cs="宋体"/>
                <w:b/>
                <w:color w:val="000000"/>
                <w:szCs w:val="24"/>
                <w:lang w:val="en-US" w:eastAsia="zh-CN"/>
              </w:rPr>
              <w:t>4</w:t>
            </w:r>
            <w:r>
              <w:rPr>
                <w:rFonts w:hint="eastAsia" w:ascii="宋体" w:cs="宋体"/>
                <w:b/>
                <w:color w:val="000000"/>
                <w:szCs w:val="24"/>
              </w:rPr>
              <w:t>、需提供近一年的财务审计报告；（即</w:t>
            </w:r>
            <w:r>
              <w:rPr>
                <w:rFonts w:hint="eastAsia" w:ascii="宋体" w:cs="宋体"/>
                <w:b/>
                <w:color w:val="000000"/>
                <w:szCs w:val="24"/>
                <w:lang w:eastAsia="zh-CN"/>
              </w:rPr>
              <w:t>2020年的财务审计报告、2021年之后成立公司无需提供</w:t>
            </w:r>
            <w:r>
              <w:rPr>
                <w:rFonts w:hint="eastAsia" w:ascii="宋体" w:cs="宋体"/>
                <w:b/>
                <w:color w:val="000000"/>
                <w:szCs w:val="24"/>
              </w:rPr>
              <w:t>）</w:t>
            </w:r>
          </w:p>
          <w:p>
            <w:pPr>
              <w:spacing w:line="370" w:lineRule="exact"/>
              <w:jc w:val="both"/>
              <w:rPr>
                <w:rFonts w:hint="eastAsia" w:ascii="宋体" w:cs="宋体"/>
                <w:b/>
                <w:color w:val="000000"/>
                <w:szCs w:val="24"/>
              </w:rPr>
            </w:pPr>
            <w:r>
              <w:rPr>
                <w:rFonts w:hint="eastAsia" w:ascii="宋体" w:cs="宋体"/>
                <w:b/>
                <w:color w:val="000000"/>
                <w:szCs w:val="24"/>
              </w:rPr>
              <w:t>注：以上资格证明文件提供不全或未按招标文件要求准备的供应商不进入下阶段评审，做无效投标处理。监督人员查验（投标保证金缴纳凭证、授权委托书、身份证原件）评标委员会查验（有效的工商营业执照、近</w:t>
            </w:r>
            <w:r>
              <w:rPr>
                <w:rFonts w:hint="eastAsia" w:ascii="宋体" w:cs="宋体"/>
                <w:b/>
                <w:color w:val="000000"/>
                <w:szCs w:val="24"/>
                <w:lang w:val="en-US" w:eastAsia="zh-CN"/>
              </w:rPr>
              <w:t>6</w:t>
            </w:r>
            <w:r>
              <w:rPr>
                <w:rFonts w:hint="eastAsia" w:ascii="宋体" w:cs="宋体"/>
                <w:b/>
                <w:color w:val="000000"/>
                <w:szCs w:val="24"/>
              </w:rPr>
              <w:t>个月的社保缴纳凭证和个人明细表；资质证件、财务审计报告）完毕后将证书原件、身份证原件、投标保证金转账凭证退还给投标人，其他资料由招标代理机构留存。</w:t>
            </w:r>
          </w:p>
          <w:p>
            <w:pPr>
              <w:pStyle w:val="153"/>
              <w:ind w:left="0"/>
              <w:rPr>
                <w:rFonts w:ascii="宋体"/>
                <w:b/>
                <w:sz w:val="24"/>
              </w:rPr>
            </w:pPr>
            <w:r>
              <w:rPr>
                <w:rFonts w:hint="eastAsia" w:ascii="宋体" w:cs="宋体"/>
                <w:b/>
                <w:color w:val="000000"/>
                <w:szCs w:val="24"/>
              </w:rPr>
              <w:t>以上资格证明文件提供不全或未按竞争性</w:t>
            </w:r>
            <w:r>
              <w:rPr>
                <w:rFonts w:hint="eastAsia" w:ascii="宋体" w:cs="宋体"/>
                <w:b/>
                <w:color w:val="000000"/>
                <w:szCs w:val="24"/>
                <w:lang w:eastAsia="zh-CN"/>
              </w:rPr>
              <w:t>磋商</w:t>
            </w:r>
            <w:r>
              <w:rPr>
                <w:rFonts w:hint="eastAsia" w:ascii="宋体" w:cs="宋体"/>
                <w:b/>
                <w:color w:val="000000"/>
                <w:szCs w:val="24"/>
              </w:rPr>
              <w:t>文件要求准备的供应商不进入下阶段评审，做无效投标处理 以上资格文件缺一不可，并在开标时随身携带，开标时由监督人查验，如不提供按不响应招标文件要求做无效投标处理。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jc w:val="center"/>
              <w:rPr>
                <w:rFonts w:ascii="宋体"/>
                <w:b/>
                <w:sz w:val="24"/>
              </w:rPr>
            </w:pPr>
            <w:r>
              <w:rPr>
                <w:rFonts w:hint="eastAsia" w:ascii="宋体"/>
                <w:b/>
                <w:sz w:val="24"/>
              </w:rPr>
              <w:t>履约保证金</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rPr>
                <w:rFonts w:ascii="宋体" w:eastAsia="宋体"/>
                <w:b/>
                <w:sz w:val="24"/>
                <w:lang w:val="en-US" w:eastAsia="zh-CN"/>
              </w:rPr>
            </w:pPr>
            <w:r>
              <w:rPr>
                <w:rFonts w:hint="eastAsia" w:ascii="宋体"/>
                <w:b/>
                <w:sz w:val="24"/>
                <w:highlight w:val="none"/>
              </w:rPr>
              <w:t>履约保证金为：</w:t>
            </w:r>
            <w:r>
              <w:rPr>
                <w:rFonts w:hint="eastAsia" w:ascii="宋体"/>
                <w:b/>
                <w:color w:val="FF0000"/>
                <w:sz w:val="24"/>
                <w:highlight w:val="none"/>
                <w:lang w:eastAsia="zh-CN"/>
              </w:rPr>
              <w:t>不超过</w:t>
            </w:r>
            <w:r>
              <w:rPr>
                <w:rFonts w:hint="eastAsia" w:ascii="宋体"/>
                <w:b/>
                <w:color w:val="FF0000"/>
                <w:sz w:val="24"/>
                <w:highlight w:val="none"/>
              </w:rPr>
              <w:t>中标价的10%，</w:t>
            </w:r>
            <w:r>
              <w:rPr>
                <w:rFonts w:hint="eastAsia" w:ascii="宋体"/>
                <w:b/>
                <w:color w:val="FF0000"/>
                <w:sz w:val="24"/>
                <w:lang w:val="en-US" w:eastAsia="zh-CN"/>
              </w:rPr>
              <w:t>先缴履约保证金，缴纳保证金为3个工作日，再签合同</w:t>
            </w:r>
            <w:r>
              <w:rPr>
                <w:rFonts w:hint="eastAsia" w:ascii="宋体"/>
                <w:b/>
                <w:color w:val="FF0000"/>
                <w:sz w:val="24"/>
              </w:rPr>
              <w:t>，缴纳形式</w:t>
            </w:r>
            <w:r>
              <w:rPr>
                <w:rFonts w:hint="eastAsia" w:ascii="宋体"/>
                <w:b/>
                <w:color w:val="FF0000"/>
                <w:sz w:val="24"/>
                <w:lang w:eastAsia="zh-CN"/>
              </w:rPr>
              <w:t>及金额</w:t>
            </w:r>
            <w:r>
              <w:rPr>
                <w:rFonts w:hint="eastAsia" w:ascii="宋体"/>
                <w:b/>
                <w:color w:val="FF0000"/>
                <w:sz w:val="24"/>
              </w:rPr>
              <w:t>以签订合同时双方约定为准</w:t>
            </w:r>
            <w:r>
              <w:rPr>
                <w:rFonts w:hint="eastAsia" w:ascii="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00" w:type="dxa"/>
            <w:tcBorders>
              <w:top w:val="single" w:color="auto" w:sz="4" w:space="0"/>
              <w:left w:val="single" w:color="auto" w:sz="4" w:space="0"/>
              <w:bottom w:val="single" w:color="auto" w:sz="4" w:space="0"/>
              <w:right w:val="single" w:color="auto" w:sz="4" w:space="0"/>
            </w:tcBorders>
            <w:noWrap/>
            <w:vAlign w:val="center"/>
          </w:tcPr>
          <w:p>
            <w:pPr>
              <w:pStyle w:val="153"/>
              <w:ind w:left="0" w:firstLine="0" w:firstLineChars="0"/>
              <w:jc w:val="center"/>
              <w:rPr>
                <w:rFonts w:ascii="宋体"/>
                <w:b/>
                <w:sz w:val="24"/>
              </w:rPr>
            </w:pPr>
            <w:r>
              <w:rPr>
                <w:rFonts w:hint="eastAsia" w:ascii="宋体"/>
                <w:b/>
                <w:sz w:val="24"/>
              </w:rPr>
              <w:t>说明</w:t>
            </w:r>
          </w:p>
        </w:tc>
        <w:tc>
          <w:tcPr>
            <w:tcW w:w="8520" w:type="dxa"/>
            <w:tcBorders>
              <w:top w:val="single" w:color="auto" w:sz="4" w:space="0"/>
              <w:left w:val="single" w:color="auto" w:sz="4" w:space="0"/>
              <w:bottom w:val="single" w:color="auto" w:sz="4" w:space="0"/>
              <w:right w:val="single" w:color="auto" w:sz="4" w:space="0"/>
            </w:tcBorders>
            <w:noWrap/>
            <w:vAlign w:val="center"/>
          </w:tcPr>
          <w:p>
            <w:pPr>
              <w:pStyle w:val="153"/>
              <w:ind w:left="360" w:firstLine="0" w:firstLineChars="0"/>
              <w:rPr>
                <w:rFonts w:ascii="宋体"/>
                <w:b/>
                <w:sz w:val="24"/>
              </w:rPr>
            </w:pPr>
            <w:r>
              <w:rPr>
                <w:rFonts w:hint="eastAsia" w:ascii="宋体"/>
                <w:b/>
                <w:sz w:val="24"/>
              </w:rPr>
              <w:t>1、所有投标单位对招标文件中所有条款如有疑问或异议请在开标前</w:t>
            </w:r>
            <w:r>
              <w:rPr>
                <w:rFonts w:hint="eastAsia" w:ascii="宋体" w:cs="宋体"/>
                <w:b/>
                <w:bCs/>
                <w:sz w:val="24"/>
              </w:rPr>
              <w:t>5天前</w:t>
            </w:r>
            <w:r>
              <w:rPr>
                <w:rFonts w:hint="eastAsia" w:ascii="宋体"/>
                <w:b/>
                <w:sz w:val="24"/>
              </w:rPr>
              <w:t>以书面形式提出，否则不予受理。</w:t>
            </w:r>
          </w:p>
          <w:p>
            <w:pPr>
              <w:pStyle w:val="153"/>
              <w:ind w:left="360" w:firstLine="0" w:firstLineChars="0"/>
              <w:rPr>
                <w:rFonts w:ascii="宋体"/>
                <w:b/>
                <w:sz w:val="24"/>
              </w:rPr>
            </w:pPr>
            <w:r>
              <w:rPr>
                <w:rFonts w:hint="eastAsia" w:ascii="宋体"/>
                <w:b/>
                <w:sz w:val="24"/>
              </w:rPr>
              <w:t>2、所有投标人的报价高于业主预算价视为无效报价（即作否决投标处理）。</w:t>
            </w:r>
          </w:p>
          <w:p>
            <w:pPr>
              <w:pStyle w:val="153"/>
              <w:ind w:left="360" w:firstLine="0" w:firstLineChars="0"/>
              <w:rPr>
                <w:rFonts w:ascii="宋体"/>
                <w:b/>
                <w:sz w:val="24"/>
              </w:rPr>
            </w:pPr>
            <w:r>
              <w:rPr>
                <w:rFonts w:hint="eastAsia" w:ascii="宋体"/>
                <w:b/>
                <w:sz w:val="24"/>
              </w:rPr>
              <w:t>3、所有投标人的报价明显低于其他投标报价或者明显低于标底时，经评标委员会认可后，视为无效报价（即作否决投标处理）。</w:t>
            </w:r>
          </w:p>
          <w:p>
            <w:pPr>
              <w:pStyle w:val="153"/>
              <w:ind w:left="360" w:firstLine="0" w:firstLineChars="0"/>
              <w:rPr>
                <w:rFonts w:ascii="宋体"/>
                <w:b/>
                <w:sz w:val="24"/>
              </w:rPr>
            </w:pPr>
            <w:r>
              <w:rPr>
                <w:rFonts w:hint="eastAsia" w:ascii="宋体"/>
                <w:b/>
                <w:sz w:val="24"/>
              </w:rPr>
              <w:t>4、投标企业如若放弃对该项目投标，需提前三个工作日将放弃函提交至招标代理公司处。</w:t>
            </w:r>
          </w:p>
        </w:tc>
      </w:tr>
    </w:tbl>
    <w:p>
      <w:pPr>
        <w:spacing w:line="500" w:lineRule="exact"/>
        <w:rPr>
          <w:rFonts w:ascii="宋体"/>
          <w:b/>
          <w:sz w:val="28"/>
          <w:szCs w:val="28"/>
        </w:rPr>
      </w:pPr>
    </w:p>
    <w:p>
      <w:pPr>
        <w:spacing w:line="500" w:lineRule="exact"/>
        <w:rPr>
          <w:rFonts w:hint="eastAsia" w:ascii="宋体" w:cs="宋体"/>
          <w:b/>
          <w:sz w:val="24"/>
        </w:rPr>
      </w:pPr>
    </w:p>
    <w:p>
      <w:pPr>
        <w:spacing w:line="500" w:lineRule="exact"/>
        <w:rPr>
          <w:rFonts w:ascii="宋体" w:cs="宋体"/>
          <w:b/>
          <w:sz w:val="24"/>
        </w:rPr>
      </w:pPr>
      <w:r>
        <w:rPr>
          <w:rFonts w:hint="eastAsia" w:ascii="宋体" w:cs="宋体"/>
          <w:b/>
          <w:sz w:val="24"/>
        </w:rPr>
        <w:t>投标人须知正文部分</w:t>
      </w:r>
    </w:p>
    <w:p>
      <w:pPr>
        <w:spacing w:line="500" w:lineRule="exact"/>
        <w:jc w:val="center"/>
        <w:rPr>
          <w:rFonts w:ascii="宋体" w:cs="宋体"/>
          <w:b/>
          <w:sz w:val="24"/>
        </w:rPr>
      </w:pPr>
      <w:r>
        <w:rPr>
          <w:rFonts w:hint="eastAsia" w:ascii="宋体" w:cs="宋体"/>
          <w:b/>
          <w:sz w:val="24"/>
        </w:rPr>
        <w:t>一、总  则</w:t>
      </w:r>
    </w:p>
    <w:p>
      <w:pPr>
        <w:spacing w:line="500" w:lineRule="exact"/>
        <w:ind w:left="0" w:firstLine="482" w:firstLineChars="200"/>
        <w:rPr>
          <w:rFonts w:ascii="宋体" w:cs="宋体"/>
          <w:b/>
          <w:sz w:val="24"/>
        </w:rPr>
      </w:pPr>
      <w:r>
        <w:rPr>
          <w:rFonts w:hint="eastAsia" w:ascii="宋体" w:cs="宋体"/>
          <w:b/>
          <w:sz w:val="24"/>
        </w:rPr>
        <w:t>1、适用范围</w:t>
      </w:r>
    </w:p>
    <w:p>
      <w:pPr>
        <w:spacing w:line="500" w:lineRule="exact"/>
        <w:ind w:left="0" w:firstLine="480" w:firstLineChars="200"/>
        <w:rPr>
          <w:rFonts w:ascii="宋体" w:cs="宋体"/>
          <w:sz w:val="24"/>
        </w:rPr>
      </w:pPr>
      <w:r>
        <w:rPr>
          <w:rFonts w:hint="eastAsia" w:ascii="宋体" w:cs="宋体"/>
          <w:sz w:val="24"/>
        </w:rPr>
        <w:t>1.1</w:t>
      </w:r>
      <w:r>
        <w:rPr>
          <w:rFonts w:hint="eastAsia" w:ascii="宋体"/>
          <w:sz w:val="24"/>
        </w:rPr>
        <w:t>本竞争性磋商文件仅适用于本投标中所述的招标项目</w:t>
      </w:r>
      <w:r>
        <w:rPr>
          <w:rFonts w:hint="eastAsia" w:ascii="宋体" w:cs="宋体"/>
          <w:sz w:val="24"/>
        </w:rPr>
        <w:t>。</w:t>
      </w:r>
    </w:p>
    <w:p>
      <w:pPr>
        <w:spacing w:line="500" w:lineRule="exact"/>
        <w:ind w:left="0" w:firstLine="482" w:firstLineChars="200"/>
        <w:rPr>
          <w:rFonts w:ascii="宋体" w:cs="宋体"/>
          <w:b/>
          <w:sz w:val="24"/>
        </w:rPr>
      </w:pPr>
      <w:r>
        <w:rPr>
          <w:rFonts w:hint="eastAsia" w:ascii="宋体" w:cs="宋体"/>
          <w:b/>
          <w:sz w:val="24"/>
        </w:rPr>
        <w:t>2、合格的投标人</w:t>
      </w:r>
    </w:p>
    <w:p>
      <w:pPr>
        <w:spacing w:line="500" w:lineRule="exact"/>
        <w:ind w:left="0" w:firstLine="463" w:firstLineChars="192"/>
        <w:rPr>
          <w:rFonts w:ascii="宋体" w:cs="宋体"/>
          <w:b/>
          <w:sz w:val="24"/>
        </w:rPr>
      </w:pPr>
      <w:r>
        <w:rPr>
          <w:rFonts w:hint="eastAsia" w:ascii="宋体" w:cs="宋体"/>
          <w:b/>
          <w:sz w:val="24"/>
        </w:rPr>
        <w:t>2.1投标人资格要求：</w:t>
      </w:r>
    </w:p>
    <w:p>
      <w:pPr>
        <w:spacing w:line="500" w:lineRule="exact"/>
        <w:ind w:left="210" w:leftChars="100" w:firstLine="315" w:firstLineChars="150"/>
        <w:rPr>
          <w:rFonts w:hint="eastAsia" w:ascii="宋体" w:eastAsia="宋体" w:cs="宋体"/>
          <w:color w:val="000000"/>
          <w:sz w:val="24"/>
          <w:szCs w:val="24"/>
          <w:lang w:val="en-US" w:eastAsia="zh-CN"/>
        </w:rPr>
      </w:pPr>
      <w:r>
        <w:rPr>
          <w:rFonts w:hint="eastAsia"/>
        </w:rPr>
        <w:t xml:space="preserve"> </w:t>
      </w:r>
      <w:r>
        <w:rPr>
          <w:rFonts w:hint="eastAsia"/>
          <w:lang w:val="en-US" w:eastAsia="zh-CN"/>
        </w:rPr>
        <w:t xml:space="preserve">  </w:t>
      </w:r>
      <w:r>
        <w:rPr>
          <w:rFonts w:hint="eastAsia" w:ascii="宋体" w:eastAsia="宋体" w:cs="宋体"/>
          <w:color w:val="000000"/>
          <w:sz w:val="24"/>
          <w:szCs w:val="24"/>
          <w:lang w:val="en-US" w:eastAsia="zh-CN"/>
        </w:rPr>
        <w:t>2.1.1符合《中华人民共和国政府采购法》第二十二条的相关规定；</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2.1.2凡拟参加本次招标项目的供应商应具备经年审合格（三证合一）的企业营业执照</w:t>
      </w:r>
      <w:r>
        <w:rPr>
          <w:rFonts w:hint="eastAsia" w:ascii="宋体" w:cs="宋体"/>
          <w:color w:val="000000"/>
          <w:sz w:val="24"/>
          <w:szCs w:val="24"/>
          <w:lang w:val="en-US" w:eastAsia="zh-CN"/>
        </w:rPr>
        <w:t>并具有本项目相关经营范围</w:t>
      </w:r>
      <w:r>
        <w:rPr>
          <w:rFonts w:hint="eastAsia" w:ascii="宋体" w:eastAsia="宋体" w:cs="宋体"/>
          <w:color w:val="000000"/>
          <w:sz w:val="24"/>
          <w:szCs w:val="24"/>
          <w:lang w:val="en-US" w:eastAsia="zh-CN"/>
        </w:rPr>
        <w:t>。</w:t>
      </w:r>
    </w:p>
    <w:p>
      <w:pPr>
        <w:spacing w:line="500" w:lineRule="exact"/>
        <w:ind w:left="239" w:leftChars="114"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2.1.3法人应携带《法定代表人身份证明》及身份证原件，委托代理人应携带《法人代表授权委托书》及身份证原件；被委托人必须是投标单位正式员工，</w:t>
      </w:r>
      <w:r>
        <w:rPr>
          <w:rFonts w:hint="eastAsia" w:ascii="宋体" w:cs="宋体"/>
          <w:color w:val="000000"/>
          <w:sz w:val="24"/>
          <w:szCs w:val="24"/>
          <w:lang w:val="en-US" w:eastAsia="zh-CN"/>
        </w:rPr>
        <w:t>需提供社保部门出具的近6个月的社保缴纳凭证和个人明细表的原件或盖章的复印件</w:t>
      </w:r>
      <w:r>
        <w:rPr>
          <w:rFonts w:hint="eastAsia" w:ascii="宋体" w:eastAsia="宋体" w:cs="宋体"/>
          <w:color w:val="000000"/>
          <w:sz w:val="24"/>
          <w:szCs w:val="24"/>
          <w:lang w:val="en-US" w:eastAsia="zh-CN"/>
        </w:rPr>
        <w:t>；</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2.1.4具有良好的商业信誉和健全的财务会计制度（需提供</w:t>
      </w:r>
      <w:r>
        <w:rPr>
          <w:rFonts w:hint="eastAsia" w:ascii="宋体" w:cs="宋体"/>
          <w:color w:val="000000"/>
          <w:sz w:val="24"/>
          <w:szCs w:val="24"/>
          <w:lang w:val="en-US" w:eastAsia="zh-CN"/>
        </w:rPr>
        <w:t>2020年度财务审计报告</w:t>
      </w:r>
      <w:r>
        <w:rPr>
          <w:rFonts w:hint="eastAsia" w:ascii="宋体" w:eastAsia="宋体" w:cs="宋体"/>
          <w:color w:val="000000"/>
          <w:sz w:val="24"/>
          <w:szCs w:val="24"/>
          <w:lang w:val="en-US" w:eastAsia="zh-CN"/>
        </w:rPr>
        <w:t>，</w:t>
      </w:r>
      <w:r>
        <w:rPr>
          <w:rFonts w:hint="eastAsia" w:ascii="宋体" w:cs="宋体"/>
          <w:color w:val="000000"/>
          <w:sz w:val="24"/>
          <w:szCs w:val="24"/>
          <w:lang w:val="en-US" w:eastAsia="zh-CN"/>
        </w:rPr>
        <w:t>2021年之后</w:t>
      </w:r>
      <w:r>
        <w:rPr>
          <w:rFonts w:hint="eastAsia" w:ascii="宋体" w:eastAsia="宋体" w:cs="宋体"/>
          <w:color w:val="000000"/>
          <w:sz w:val="24"/>
          <w:szCs w:val="24"/>
          <w:lang w:val="en-US" w:eastAsia="zh-CN"/>
        </w:rPr>
        <w:t>成立公司不提供），有依法缴纳税收和社会保障资金的良好记录</w:t>
      </w:r>
    </w:p>
    <w:p>
      <w:pPr>
        <w:spacing w:line="500" w:lineRule="exact"/>
        <w:ind w:left="210" w:leftChars="100" w:firstLine="600" w:firstLineChars="2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2.1.5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500" w:lineRule="exact"/>
        <w:ind w:left="210" w:leftChars="100" w:firstLine="360" w:firstLineChars="150"/>
        <w:rPr>
          <w:rFonts w:hint="eastAsia" w:ascii="宋体" w:eastAsia="宋体" w:cs="宋体"/>
          <w:color w:val="000000"/>
          <w:sz w:val="24"/>
          <w:szCs w:val="24"/>
          <w:lang w:val="en-US" w:eastAsia="zh-CN"/>
        </w:rPr>
      </w:pPr>
      <w:r>
        <w:rPr>
          <w:rFonts w:hint="eastAsia" w:ascii="宋体" w:eastAsia="宋体" w:cs="宋体"/>
          <w:color w:val="000000"/>
          <w:sz w:val="24"/>
          <w:szCs w:val="24"/>
          <w:lang w:val="en-US" w:eastAsia="zh-CN"/>
        </w:rPr>
        <w:t>2.1.6企业负责人为同一人或者存在直接控股、管理关系的不同投标人，不得参加同一合同项下的政府采购活动。否则，皆取消投标资格</w:t>
      </w:r>
    </w:p>
    <w:p>
      <w:pPr>
        <w:spacing w:line="500" w:lineRule="exact"/>
        <w:ind w:left="210" w:leftChars="100" w:firstLine="315" w:firstLineChars="150"/>
        <w:rPr>
          <w:rFonts w:hint="eastAsia" w:ascii="宋体" w:eastAsia="宋体" w:cs="宋体"/>
          <w:sz w:val="24"/>
          <w:szCs w:val="24"/>
        </w:rPr>
      </w:pPr>
      <w:r>
        <w:rPr>
          <w:rFonts w:hint="eastAsia"/>
          <w:lang w:val="en-US" w:eastAsia="zh-CN"/>
        </w:rPr>
        <w:t> </w:t>
      </w:r>
      <w:r>
        <w:rPr>
          <w:rFonts w:hint="eastAsia" w:ascii="宋体" w:eastAsia="宋体" w:cs="宋体"/>
          <w:sz w:val="24"/>
          <w:szCs w:val="24"/>
          <w:lang w:val="en-US" w:eastAsia="zh-CN"/>
        </w:rPr>
        <w:t>2.1.</w:t>
      </w:r>
      <w:r>
        <w:rPr>
          <w:rFonts w:hint="eastAsia" w:ascii="宋体" w:cs="宋体"/>
          <w:sz w:val="24"/>
          <w:szCs w:val="24"/>
          <w:lang w:val="en-US" w:eastAsia="zh-CN"/>
        </w:rPr>
        <w:t>7</w:t>
      </w:r>
      <w:r>
        <w:rPr>
          <w:rFonts w:hint="eastAsia" w:ascii="宋体" w:eastAsia="宋体" w:cs="宋体"/>
          <w:color w:val="000000"/>
          <w:sz w:val="24"/>
          <w:szCs w:val="24"/>
        </w:rPr>
        <w:t>、本项目不接受联合体投标</w:t>
      </w:r>
    </w:p>
    <w:p>
      <w:pPr>
        <w:spacing w:line="500" w:lineRule="exact"/>
        <w:ind w:left="0" w:firstLine="482" w:firstLineChars="200"/>
        <w:rPr>
          <w:rFonts w:ascii="宋体" w:cs="宋体"/>
          <w:b/>
          <w:sz w:val="24"/>
        </w:rPr>
      </w:pPr>
      <w:r>
        <w:rPr>
          <w:rFonts w:hint="eastAsia" w:ascii="宋体" w:cs="宋体"/>
          <w:b/>
          <w:sz w:val="24"/>
        </w:rPr>
        <w:t>3、定义</w:t>
      </w:r>
    </w:p>
    <w:p>
      <w:pPr>
        <w:pStyle w:val="19"/>
        <w:overflowPunct w:val="0"/>
        <w:spacing w:line="500" w:lineRule="exact"/>
        <w:ind w:left="0" w:firstLine="480" w:firstLineChars="200"/>
        <w:rPr>
          <w:rFonts w:ascii="宋体" w:cs="宋体"/>
          <w:szCs w:val="24"/>
          <w:lang w:val="zh-CN"/>
        </w:rPr>
      </w:pPr>
      <w:r>
        <w:rPr>
          <w:rFonts w:hint="eastAsia" w:ascii="宋体" w:cs="宋体"/>
          <w:szCs w:val="24"/>
        </w:rPr>
        <w:t xml:space="preserve"> 3.1 “招标人”系指合同中明确规定的实际购买货物和服务的法人、行政事业单位、团体组织。</w:t>
      </w:r>
    </w:p>
    <w:p>
      <w:pPr>
        <w:spacing w:line="500" w:lineRule="exact"/>
        <w:ind w:left="239" w:leftChars="114" w:firstLine="360" w:firstLineChars="150"/>
        <w:rPr>
          <w:rFonts w:ascii="宋体" w:cs="宋体"/>
          <w:sz w:val="24"/>
        </w:rPr>
      </w:pPr>
      <w:r>
        <w:rPr>
          <w:rFonts w:hint="eastAsia" w:ascii="宋体" w:cs="宋体"/>
          <w:sz w:val="24"/>
        </w:rPr>
        <w:t>3.2 “投标人”系指响应招标，并按照竞争性磋商文件的要求参与投标竞争的法人，中标后即为中标人，签定合同后即为卖方。</w:t>
      </w:r>
    </w:p>
    <w:p>
      <w:pPr>
        <w:pStyle w:val="19"/>
        <w:overflowPunct w:val="0"/>
        <w:spacing w:line="500" w:lineRule="exact"/>
        <w:rPr>
          <w:rFonts w:ascii="宋体" w:cs="宋体"/>
          <w:szCs w:val="24"/>
        </w:rPr>
      </w:pPr>
      <w:r>
        <w:rPr>
          <w:rFonts w:hint="eastAsia" w:ascii="宋体" w:cs="宋体"/>
          <w:szCs w:val="24"/>
        </w:rPr>
        <w:t>3.3 “招标机构”系指在委托人授权范围内具体组织实施招标活动的法人。</w:t>
      </w:r>
    </w:p>
    <w:p>
      <w:pPr>
        <w:spacing w:line="500" w:lineRule="exact"/>
        <w:ind w:left="0" w:firstLine="480" w:firstLineChars="200"/>
        <w:rPr>
          <w:rFonts w:ascii="宋体" w:cs="宋体"/>
          <w:sz w:val="24"/>
        </w:rPr>
      </w:pPr>
      <w:r>
        <w:rPr>
          <w:rFonts w:hint="eastAsia" w:ascii="宋体" w:cs="宋体"/>
          <w:sz w:val="24"/>
        </w:rPr>
        <w:t>3.4 “货物”系指卖方按合同要求，须向买方提供的一切产品及其它技术资料和材料。</w:t>
      </w:r>
    </w:p>
    <w:p>
      <w:pPr>
        <w:spacing w:line="500" w:lineRule="exact"/>
        <w:ind w:left="0" w:firstLine="480" w:firstLineChars="200"/>
        <w:rPr>
          <w:rFonts w:ascii="宋体" w:cs="宋体"/>
          <w:sz w:val="24"/>
        </w:rPr>
      </w:pPr>
      <w:r>
        <w:rPr>
          <w:rFonts w:hint="eastAsia" w:ascii="宋体" w:cs="宋体"/>
          <w:sz w:val="24"/>
        </w:rPr>
        <w:t>3.5 “服务”系指合同规定卖方须承担的技术协助、本地化开发、安装、调试和交付使用后免费维护期内应履行的义务及售后服务等其他类似的义务。</w:t>
      </w:r>
    </w:p>
    <w:p>
      <w:pPr>
        <w:spacing w:line="500" w:lineRule="exact"/>
        <w:ind w:left="0" w:firstLine="480" w:firstLineChars="200"/>
        <w:rPr>
          <w:rFonts w:ascii="宋体" w:cs="宋体"/>
          <w:sz w:val="24"/>
        </w:rPr>
      </w:pPr>
      <w:r>
        <w:rPr>
          <w:rFonts w:hint="eastAsia" w:ascii="宋体" w:cs="宋体"/>
          <w:sz w:val="24"/>
        </w:rPr>
        <w:t>3.6 “卖方”系指提供合同货物和服务的法人。</w:t>
      </w:r>
    </w:p>
    <w:p>
      <w:pPr>
        <w:spacing w:line="500" w:lineRule="exact"/>
        <w:ind w:left="0" w:firstLine="480" w:firstLineChars="200"/>
        <w:rPr>
          <w:rFonts w:ascii="宋体" w:cs="宋体"/>
          <w:sz w:val="24"/>
        </w:rPr>
      </w:pPr>
      <w:r>
        <w:rPr>
          <w:rFonts w:hint="eastAsia" w:ascii="宋体" w:cs="宋体"/>
          <w:sz w:val="24"/>
        </w:rPr>
        <w:t>3.7 “买方”系指购买货物的单位。</w:t>
      </w:r>
    </w:p>
    <w:p>
      <w:pPr>
        <w:spacing w:line="500" w:lineRule="exact"/>
        <w:ind w:left="0" w:firstLine="482" w:firstLineChars="200"/>
        <w:rPr>
          <w:rFonts w:ascii="宋体" w:cs="宋体"/>
          <w:b/>
          <w:sz w:val="24"/>
        </w:rPr>
      </w:pPr>
      <w:r>
        <w:rPr>
          <w:rFonts w:hint="eastAsia" w:ascii="宋体" w:cs="宋体"/>
          <w:b/>
          <w:sz w:val="24"/>
        </w:rPr>
        <w:t>4、投标费用</w:t>
      </w:r>
    </w:p>
    <w:p>
      <w:pPr>
        <w:spacing w:line="500" w:lineRule="exact"/>
        <w:ind w:left="0" w:firstLine="480" w:firstLineChars="200"/>
        <w:rPr>
          <w:rFonts w:ascii="宋体" w:cs="宋体"/>
          <w:sz w:val="24"/>
        </w:rPr>
      </w:pPr>
      <w:r>
        <w:rPr>
          <w:rFonts w:hint="eastAsia" w:ascii="宋体" w:cs="宋体"/>
          <w:sz w:val="24"/>
        </w:rPr>
        <w:t>4.1 无论投标结果如何，投标人须自行承担所有与参加投标有关的全部费用,采购人和招标代理机构在任何情况下均无义务和责任承担这些费用。</w:t>
      </w:r>
    </w:p>
    <w:p>
      <w:pPr>
        <w:spacing w:line="500" w:lineRule="exact"/>
        <w:ind w:left="0" w:firstLine="480" w:firstLineChars="200"/>
        <w:rPr>
          <w:rFonts w:ascii="宋体" w:cs="宋体"/>
          <w:sz w:val="24"/>
        </w:rPr>
      </w:pPr>
    </w:p>
    <w:p>
      <w:pPr>
        <w:spacing w:line="500" w:lineRule="exact"/>
        <w:jc w:val="center"/>
        <w:rPr>
          <w:rFonts w:ascii="宋体" w:cs="宋体"/>
          <w:b/>
          <w:sz w:val="24"/>
        </w:rPr>
      </w:pPr>
      <w:r>
        <w:rPr>
          <w:rFonts w:hint="eastAsia" w:ascii="宋体" w:cs="宋体"/>
          <w:b/>
          <w:sz w:val="24"/>
        </w:rPr>
        <w:t>二、竞争性磋商文件</w:t>
      </w:r>
    </w:p>
    <w:p>
      <w:pPr>
        <w:spacing w:line="500" w:lineRule="exact"/>
        <w:ind w:left="0" w:firstLine="482" w:firstLineChars="200"/>
        <w:rPr>
          <w:rFonts w:ascii="宋体" w:cs="宋体"/>
          <w:b/>
          <w:sz w:val="24"/>
        </w:rPr>
      </w:pPr>
      <w:r>
        <w:rPr>
          <w:rFonts w:hint="eastAsia" w:ascii="宋体" w:cs="宋体"/>
          <w:b/>
          <w:sz w:val="24"/>
        </w:rPr>
        <w:t>5、竞争性磋商文件</w:t>
      </w:r>
    </w:p>
    <w:p>
      <w:pPr>
        <w:spacing w:line="500" w:lineRule="exact"/>
        <w:ind w:left="0" w:firstLine="480" w:firstLineChars="200"/>
        <w:rPr>
          <w:rFonts w:ascii="宋体" w:cs="宋体"/>
          <w:sz w:val="24"/>
        </w:rPr>
      </w:pPr>
      <w:r>
        <w:rPr>
          <w:rFonts w:hint="eastAsia" w:ascii="宋体" w:cs="宋体"/>
          <w:sz w:val="24"/>
        </w:rPr>
        <w:t>5.1 竞争性磋商文件用以阐明所招标的内容，招标投标程序及合同条款，包括：</w:t>
      </w:r>
    </w:p>
    <w:p>
      <w:pPr>
        <w:spacing w:line="500" w:lineRule="exact"/>
        <w:ind w:left="0" w:firstLine="480" w:firstLineChars="200"/>
        <w:rPr>
          <w:rFonts w:ascii="宋体" w:cs="宋体"/>
          <w:sz w:val="24"/>
        </w:rPr>
      </w:pPr>
      <w:r>
        <w:rPr>
          <w:rFonts w:hint="eastAsia" w:ascii="宋体" w:cs="宋体"/>
          <w:sz w:val="24"/>
        </w:rPr>
        <w:t>5.1.1 投标人须知前附表；</w:t>
      </w:r>
    </w:p>
    <w:p>
      <w:pPr>
        <w:spacing w:line="500" w:lineRule="exact"/>
        <w:ind w:left="0" w:firstLine="480" w:firstLineChars="200"/>
        <w:rPr>
          <w:rFonts w:ascii="宋体" w:cs="宋体"/>
          <w:sz w:val="24"/>
        </w:rPr>
      </w:pPr>
      <w:r>
        <w:rPr>
          <w:rFonts w:hint="eastAsia" w:ascii="宋体" w:cs="宋体"/>
          <w:sz w:val="24"/>
        </w:rPr>
        <w:t>5.1.2 招标书；</w:t>
      </w:r>
    </w:p>
    <w:p>
      <w:pPr>
        <w:spacing w:line="500" w:lineRule="exact"/>
        <w:ind w:left="0" w:firstLine="480" w:firstLineChars="200"/>
        <w:rPr>
          <w:rFonts w:ascii="宋体" w:cs="宋体"/>
          <w:sz w:val="24"/>
        </w:rPr>
      </w:pPr>
      <w:r>
        <w:rPr>
          <w:rFonts w:hint="eastAsia" w:ascii="宋体" w:cs="宋体"/>
          <w:sz w:val="24"/>
        </w:rPr>
        <w:t>5.1.3 投标人须知；</w:t>
      </w:r>
    </w:p>
    <w:p>
      <w:pPr>
        <w:spacing w:line="500" w:lineRule="exact"/>
        <w:ind w:left="0" w:firstLine="480" w:firstLineChars="200"/>
        <w:rPr>
          <w:rFonts w:ascii="宋体" w:cs="宋体"/>
          <w:sz w:val="24"/>
        </w:rPr>
      </w:pPr>
      <w:r>
        <w:rPr>
          <w:rFonts w:hint="eastAsia" w:ascii="宋体" w:cs="宋体"/>
          <w:sz w:val="24"/>
        </w:rPr>
        <w:t>5.1.4 技术要求；</w:t>
      </w:r>
    </w:p>
    <w:p>
      <w:pPr>
        <w:spacing w:line="500" w:lineRule="exact"/>
        <w:ind w:left="0" w:firstLine="480" w:firstLineChars="200"/>
        <w:rPr>
          <w:rFonts w:ascii="宋体" w:cs="宋体"/>
          <w:sz w:val="24"/>
        </w:rPr>
      </w:pPr>
      <w:r>
        <w:rPr>
          <w:rFonts w:hint="eastAsia" w:ascii="宋体" w:cs="宋体"/>
          <w:sz w:val="24"/>
        </w:rPr>
        <w:t>5.1.5合同；</w:t>
      </w:r>
    </w:p>
    <w:p>
      <w:pPr>
        <w:spacing w:line="500" w:lineRule="exact"/>
        <w:ind w:left="0" w:firstLine="480" w:firstLineChars="200"/>
        <w:rPr>
          <w:rFonts w:ascii="宋体" w:cs="宋体"/>
          <w:sz w:val="24"/>
        </w:rPr>
      </w:pPr>
      <w:r>
        <w:rPr>
          <w:rFonts w:hint="eastAsia" w:ascii="宋体" w:cs="宋体"/>
          <w:sz w:val="24"/>
        </w:rPr>
        <w:t>5.16 投标文件格式。</w:t>
      </w:r>
    </w:p>
    <w:p>
      <w:pPr>
        <w:spacing w:line="500" w:lineRule="exact"/>
        <w:ind w:left="0" w:firstLine="480" w:firstLineChars="200"/>
        <w:rPr>
          <w:rFonts w:ascii="宋体" w:cs="宋体"/>
          <w:sz w:val="24"/>
        </w:rPr>
      </w:pPr>
      <w:r>
        <w:rPr>
          <w:rFonts w:hint="eastAsia" w:ascii="宋体" w:cs="宋体"/>
          <w:sz w:val="24"/>
        </w:rPr>
        <w:t>5.2投标人应仔细阅读竞争性磋商文件中的所有内容。招标机构将拒绝未按竞争性磋商文件的要求提供全部资料或提交的投标文件未对竞争性磋商文件作出实质性响应的投标。</w:t>
      </w:r>
    </w:p>
    <w:p>
      <w:pPr>
        <w:spacing w:line="500" w:lineRule="exact"/>
        <w:ind w:left="0" w:firstLine="482" w:firstLineChars="200"/>
        <w:rPr>
          <w:rFonts w:ascii="宋体" w:cs="宋体"/>
          <w:b/>
          <w:sz w:val="24"/>
        </w:rPr>
      </w:pPr>
      <w:r>
        <w:rPr>
          <w:rFonts w:hint="eastAsia" w:ascii="宋体" w:cs="宋体"/>
          <w:b/>
          <w:sz w:val="24"/>
        </w:rPr>
        <w:t>6、竞争性磋商文件的澄清</w:t>
      </w:r>
    </w:p>
    <w:p>
      <w:pPr>
        <w:spacing w:line="500" w:lineRule="exact"/>
        <w:ind w:left="0" w:firstLine="480" w:firstLineChars="200"/>
        <w:rPr>
          <w:rFonts w:ascii="宋体" w:cs="宋体"/>
          <w:sz w:val="24"/>
        </w:rPr>
      </w:pPr>
      <w:r>
        <w:rPr>
          <w:rFonts w:hint="eastAsia" w:ascii="宋体" w:cs="宋体"/>
          <w:sz w:val="24"/>
        </w:rPr>
        <w:t>6.1 任何要求澄清竞争性磋商文件的投标人，均应在投标截止日期5天前以书面形式或传真、电报通知招标机构。招标机构将以书面形式予以答复，同时将书面通知每个购买竞争性磋商文件的投标人</w:t>
      </w:r>
    </w:p>
    <w:p>
      <w:pPr>
        <w:spacing w:line="500" w:lineRule="exact"/>
        <w:ind w:left="0" w:firstLine="482" w:firstLineChars="200"/>
        <w:rPr>
          <w:rFonts w:ascii="宋体" w:cs="宋体"/>
          <w:b/>
          <w:sz w:val="24"/>
        </w:rPr>
      </w:pPr>
      <w:r>
        <w:rPr>
          <w:rFonts w:hint="eastAsia" w:ascii="宋体" w:cs="宋体"/>
          <w:b/>
          <w:sz w:val="24"/>
        </w:rPr>
        <w:t>7、竞争性磋商文件的修改</w:t>
      </w:r>
    </w:p>
    <w:p>
      <w:pPr>
        <w:spacing w:line="500" w:lineRule="exact"/>
        <w:ind w:left="0" w:firstLine="480" w:firstLineChars="200"/>
        <w:rPr>
          <w:rFonts w:ascii="宋体" w:cs="宋体"/>
          <w:sz w:val="24"/>
        </w:rPr>
      </w:pPr>
      <w:r>
        <w:rPr>
          <w:rFonts w:hint="eastAsia" w:ascii="宋体" w:cs="宋体"/>
          <w:sz w:val="24"/>
        </w:rPr>
        <w:t>7.1 在投标截止时间5天以前，招标人都可能以《竞争性磋商文件补充》的方式修改竞争性磋商文件。并将以书面形式通知所有购买竞争性磋商文件的投标人，</w:t>
      </w:r>
    </w:p>
    <w:p>
      <w:pPr>
        <w:spacing w:line="500" w:lineRule="exact"/>
        <w:ind w:left="0" w:firstLine="480" w:firstLineChars="200"/>
        <w:rPr>
          <w:rFonts w:ascii="宋体" w:cs="宋体"/>
          <w:sz w:val="24"/>
        </w:rPr>
      </w:pPr>
      <w:r>
        <w:rPr>
          <w:rFonts w:hint="eastAsia" w:ascii="宋体" w:cs="宋体"/>
          <w:sz w:val="24"/>
        </w:rPr>
        <w:t>7.2 《竞争性磋商文件补充》作为竞争性磋商文件的组成部分，对投标人具有同等约束力。如果竞争性磋商文件补充内容与在此竞争性磋商文件补充发出之前的竞争性磋商文件等书面材料中相关内容相冲突，请投标人执行竞争性磋商文件补充的相关内容，先前发出的竞争性磋商文件等书面材料中相关内容自动废止。</w:t>
      </w:r>
    </w:p>
    <w:p>
      <w:pPr>
        <w:spacing w:line="500" w:lineRule="exact"/>
        <w:ind w:left="0" w:firstLine="480" w:firstLineChars="200"/>
        <w:rPr>
          <w:rFonts w:ascii="宋体" w:cs="宋体"/>
          <w:sz w:val="24"/>
        </w:rPr>
      </w:pPr>
      <w:r>
        <w:rPr>
          <w:rFonts w:hint="eastAsia" w:ascii="宋体" w:cs="宋体"/>
          <w:sz w:val="24"/>
        </w:rPr>
        <w:t>7.3 为使投标人在编制投标文件时把《竞争性磋商文件补充》内容考虑进去，招标人可以相应延长投标截止日期，具体时间将在《竞争性磋商文件补充》中写明。</w:t>
      </w:r>
    </w:p>
    <w:p>
      <w:pPr>
        <w:spacing w:line="500" w:lineRule="exact"/>
        <w:jc w:val="center"/>
        <w:rPr>
          <w:rFonts w:ascii="宋体" w:cs="宋体"/>
          <w:b/>
          <w:sz w:val="24"/>
        </w:rPr>
      </w:pPr>
    </w:p>
    <w:p>
      <w:pPr>
        <w:numPr>
          <w:ilvl w:val="0"/>
          <w:numId w:val="9"/>
        </w:numPr>
        <w:spacing w:line="500" w:lineRule="exact"/>
        <w:ind w:left="120" w:hanging="120" w:firstLineChars="0"/>
        <w:jc w:val="center"/>
        <w:rPr>
          <w:rFonts w:ascii="宋体" w:cs="宋体"/>
          <w:b/>
          <w:sz w:val="24"/>
        </w:rPr>
      </w:pPr>
      <w:r>
        <w:rPr>
          <w:rFonts w:hint="eastAsia" w:ascii="宋体" w:cs="宋体"/>
          <w:b/>
          <w:sz w:val="24"/>
        </w:rPr>
        <w:t>投标文件的编制</w:t>
      </w:r>
    </w:p>
    <w:p>
      <w:pPr>
        <w:spacing w:line="500" w:lineRule="exact"/>
        <w:rPr>
          <w:rFonts w:ascii="宋体" w:cs="宋体"/>
          <w:b/>
          <w:sz w:val="24"/>
        </w:rPr>
      </w:pPr>
    </w:p>
    <w:p>
      <w:pPr>
        <w:spacing w:line="500" w:lineRule="exact"/>
        <w:ind w:left="0" w:firstLine="482" w:firstLineChars="200"/>
        <w:rPr>
          <w:rFonts w:ascii="宋体" w:cs="宋体"/>
          <w:b/>
          <w:sz w:val="24"/>
        </w:rPr>
      </w:pPr>
      <w:r>
        <w:rPr>
          <w:rFonts w:hint="eastAsia" w:ascii="宋体" w:cs="宋体"/>
          <w:b/>
          <w:sz w:val="24"/>
        </w:rPr>
        <w:t>8、 投标文件的编写</w:t>
      </w:r>
    </w:p>
    <w:p>
      <w:pPr>
        <w:widowControl/>
        <w:spacing w:line="500" w:lineRule="exact"/>
        <w:rPr>
          <w:rFonts w:ascii="宋体" w:cs="宋体"/>
          <w:b/>
          <w:color w:val="FF00FF"/>
          <w:sz w:val="24"/>
          <w:shd w:val="pct10" w:color="auto" w:fill="FFFFFF"/>
        </w:rPr>
      </w:pPr>
      <w:r>
        <w:rPr>
          <w:rFonts w:hint="eastAsia" w:ascii="宋体" w:cs="宋体"/>
          <w:sz w:val="24"/>
        </w:rPr>
        <w:t xml:space="preserve">    8.1 投标人应仔细阅读竞争性磋商文件，了解竞争性磋商文件的要求。在充分理解竞争性磋商文件提出的技术要求、服务和商务条件后，编制投标文件。</w:t>
      </w:r>
    </w:p>
    <w:p>
      <w:pPr>
        <w:spacing w:line="500" w:lineRule="exact"/>
        <w:ind w:left="0" w:firstLine="482" w:firstLineChars="200"/>
        <w:rPr>
          <w:rFonts w:ascii="宋体" w:cs="宋体"/>
          <w:b/>
          <w:sz w:val="24"/>
        </w:rPr>
      </w:pPr>
      <w:r>
        <w:rPr>
          <w:rFonts w:hint="eastAsia" w:ascii="宋体" w:cs="宋体"/>
          <w:b/>
          <w:sz w:val="24"/>
        </w:rPr>
        <w:t>9、投标的语言</w:t>
      </w:r>
    </w:p>
    <w:p>
      <w:pPr>
        <w:spacing w:line="500" w:lineRule="exact"/>
        <w:rPr>
          <w:rFonts w:ascii="宋体" w:cs="宋体"/>
          <w:sz w:val="24"/>
        </w:rPr>
      </w:pPr>
      <w:r>
        <w:rPr>
          <w:rFonts w:hint="eastAsia" w:ascii="宋体" w:cs="宋体"/>
          <w:sz w:val="24"/>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spacing w:line="500" w:lineRule="exact"/>
        <w:rPr>
          <w:rFonts w:ascii="宋体" w:cs="宋体"/>
          <w:sz w:val="24"/>
        </w:rPr>
      </w:pPr>
      <w:r>
        <w:rPr>
          <w:rFonts w:hint="eastAsia" w:ascii="宋体" w:cs="宋体"/>
          <w:sz w:val="24"/>
        </w:rPr>
        <w:t xml:space="preserve">    9.2投标文件中使用的计量单位除竞争性磋商文件中有特殊规定外，一律使用法定计量单位。</w:t>
      </w:r>
    </w:p>
    <w:p>
      <w:pPr>
        <w:spacing w:line="500" w:lineRule="exact"/>
        <w:rPr>
          <w:rFonts w:ascii="宋体" w:cs="宋体"/>
          <w:b/>
          <w:bCs/>
          <w:sz w:val="24"/>
        </w:rPr>
      </w:pPr>
      <w:r>
        <w:rPr>
          <w:rFonts w:hint="eastAsia" w:ascii="宋体" w:cs="宋体"/>
          <w:b/>
          <w:bCs/>
          <w:sz w:val="24"/>
        </w:rPr>
        <w:t xml:space="preserve">    10、投标文件的格式</w:t>
      </w:r>
    </w:p>
    <w:p>
      <w:pPr>
        <w:spacing w:line="500" w:lineRule="exact"/>
        <w:rPr>
          <w:rFonts w:ascii="宋体" w:cs="宋体"/>
          <w:sz w:val="24"/>
        </w:rPr>
      </w:pPr>
      <w:r>
        <w:rPr>
          <w:rFonts w:hint="eastAsia" w:ascii="宋体" w:cs="宋体"/>
          <w:sz w:val="24"/>
        </w:rPr>
        <w:t xml:space="preserve">    10.1投标人应按竞争性磋商文件提供的格式及投标报价说明完整地填写所提供的产品、服务、数量及价格。</w:t>
      </w:r>
    </w:p>
    <w:p>
      <w:pPr>
        <w:spacing w:line="500" w:lineRule="exact"/>
        <w:rPr>
          <w:rFonts w:ascii="宋体" w:cs="宋体"/>
          <w:sz w:val="24"/>
        </w:rPr>
      </w:pPr>
      <w:r>
        <w:rPr>
          <w:rFonts w:hint="eastAsia" w:ascii="宋体" w:cs="宋体"/>
          <w:sz w:val="24"/>
        </w:rPr>
        <w:t xml:space="preserve">    10.2如投标人认为需要对竞争性磋商文件的有关内容做详细的阐述而竞争性磋商文件中提供的投标文件格式又不能满足，投标人可以在投标文件相关格式后另行添加表格或文字，对竞争性磋商文件的有关内容做详细的阐述。但阐述的内容不能偏离竞争性磋商文件的实质性内容，且应完整、表达清晰、准确。如果阐述的内容偏离了竞争性磋商文件的实质性内容，投标文件按废标处理。</w:t>
      </w:r>
    </w:p>
    <w:p>
      <w:pPr>
        <w:spacing w:line="500" w:lineRule="exact"/>
        <w:rPr>
          <w:rFonts w:ascii="宋体" w:cs="宋体"/>
          <w:b/>
          <w:color w:val="000000"/>
          <w:sz w:val="24"/>
        </w:rPr>
      </w:pPr>
      <w:r>
        <w:rPr>
          <w:rFonts w:hint="eastAsia" w:ascii="宋体" w:cs="宋体"/>
          <w:b/>
          <w:sz w:val="24"/>
        </w:rPr>
        <w:t xml:space="preserve">    11、投标文件的组成和顺序:投标文件由经济报价部分、商务部分、技术部分三部分组成，合装成一本标书（胶装）。</w:t>
      </w:r>
      <w:r>
        <w:rPr>
          <w:rFonts w:hint="eastAsia" w:ascii="宋体" w:cs="宋体"/>
          <w:b/>
          <w:color w:val="000000"/>
          <w:sz w:val="24"/>
        </w:rPr>
        <w:t>报价一览表需按竞争性磋商文件提供的格式填写，统一规范，不得自行增减内容，并单独提供且与投标文件中提供的一致</w:t>
      </w:r>
      <w:r>
        <w:rPr>
          <w:rFonts w:hint="eastAsia" w:ascii="宋体" w:cs="宋体"/>
          <w:b/>
          <w:color w:val="000000"/>
          <w:sz w:val="24"/>
          <w:lang w:eastAsia="zh-CN"/>
        </w:rPr>
        <w:t>，</w:t>
      </w:r>
      <w:r>
        <w:rPr>
          <w:rFonts w:hint="eastAsia" w:ascii="宋体" w:cs="宋体"/>
          <w:b/>
          <w:color w:val="000000"/>
          <w:sz w:val="24"/>
        </w:rPr>
        <w:t>并按竞争性磋商文件要求密封。</w:t>
      </w:r>
    </w:p>
    <w:p>
      <w:pPr>
        <w:spacing w:line="500" w:lineRule="exact"/>
        <w:ind w:left="0" w:firstLine="480" w:firstLineChars="200"/>
        <w:rPr>
          <w:rFonts w:ascii="宋体" w:cs="宋体"/>
          <w:b/>
          <w:sz w:val="24"/>
        </w:rPr>
      </w:pPr>
      <w:r>
        <w:rPr>
          <w:rFonts w:hint="eastAsia" w:ascii="宋体" w:cs="宋体"/>
          <w:sz w:val="24"/>
        </w:rPr>
        <w:t>11.1</w:t>
      </w:r>
      <w:r>
        <w:rPr>
          <w:rFonts w:hint="eastAsia" w:ascii="宋体" w:cs="宋体"/>
          <w:b/>
          <w:sz w:val="24"/>
        </w:rPr>
        <w:t>经济报价部分：</w:t>
      </w:r>
    </w:p>
    <w:p>
      <w:pPr>
        <w:spacing w:line="500" w:lineRule="exact"/>
        <w:rPr>
          <w:rFonts w:ascii="宋体" w:cs="宋体"/>
          <w:sz w:val="24"/>
        </w:rPr>
      </w:pPr>
      <w:r>
        <w:rPr>
          <w:rFonts w:hint="eastAsia" w:ascii="宋体" w:cs="宋体"/>
          <w:sz w:val="24"/>
        </w:rPr>
        <w:t xml:space="preserve">    11.1.1投标承诺书（一）</w:t>
      </w:r>
    </w:p>
    <w:p>
      <w:pPr>
        <w:spacing w:line="500" w:lineRule="exact"/>
        <w:rPr>
          <w:rFonts w:ascii="宋体" w:cs="宋体"/>
          <w:sz w:val="24"/>
        </w:rPr>
      </w:pPr>
      <w:r>
        <w:rPr>
          <w:rFonts w:hint="eastAsia" w:ascii="宋体" w:cs="宋体"/>
          <w:b/>
          <w:color w:val="FF0000"/>
          <w:sz w:val="24"/>
        </w:rPr>
        <w:t xml:space="preserve">   </w:t>
      </w:r>
      <w:r>
        <w:rPr>
          <w:rFonts w:hint="eastAsia" w:ascii="宋体" w:cs="宋体"/>
          <w:sz w:val="24"/>
        </w:rPr>
        <w:t xml:space="preserve"> 11.1.2报价一览表</w:t>
      </w:r>
    </w:p>
    <w:p>
      <w:pPr>
        <w:spacing w:line="500" w:lineRule="exact"/>
        <w:ind w:left="0" w:firstLine="236" w:firstLineChars="98"/>
        <w:rPr>
          <w:rFonts w:ascii="宋体" w:cs="宋体"/>
          <w:b/>
          <w:sz w:val="24"/>
        </w:rPr>
      </w:pPr>
      <w:r>
        <w:rPr>
          <w:rFonts w:hint="eastAsia" w:ascii="宋体" w:cs="宋体"/>
          <w:b/>
          <w:sz w:val="24"/>
        </w:rPr>
        <w:t xml:space="preserve">  11.2商务部分：</w:t>
      </w:r>
    </w:p>
    <w:p>
      <w:pPr>
        <w:spacing w:line="480" w:lineRule="exact"/>
        <w:rPr>
          <w:rFonts w:ascii="宋体" w:cs="宋体"/>
          <w:color w:val="000000"/>
          <w:sz w:val="24"/>
        </w:rPr>
      </w:pPr>
      <w:r>
        <w:rPr>
          <w:rFonts w:hint="eastAsia" w:ascii="宋体" w:cs="宋体"/>
          <w:b/>
          <w:sz w:val="24"/>
        </w:rPr>
        <w:t xml:space="preserve">    </w:t>
      </w:r>
      <w:r>
        <w:rPr>
          <w:rFonts w:hint="eastAsia" w:ascii="宋体" w:cs="宋体"/>
          <w:color w:val="000000"/>
          <w:sz w:val="24"/>
        </w:rPr>
        <w:t>11.2.1投标方的资格声明（格式见附件）；</w:t>
      </w:r>
    </w:p>
    <w:p>
      <w:pPr>
        <w:spacing w:line="480" w:lineRule="exact"/>
        <w:ind w:left="0" w:firstLine="480" w:firstLineChars="200"/>
        <w:rPr>
          <w:rFonts w:ascii="宋体" w:cs="宋体"/>
          <w:sz w:val="24"/>
        </w:rPr>
      </w:pPr>
      <w:r>
        <w:rPr>
          <w:rFonts w:hint="eastAsia" w:ascii="宋体" w:cs="宋体"/>
          <w:color w:val="000000"/>
          <w:sz w:val="24"/>
        </w:rPr>
        <w:t>11.2.2 投标单位基本情况表（格式见附件）</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11.2.3出具法人营业执照函、</w:t>
      </w:r>
      <w:r>
        <w:rPr>
          <w:rFonts w:hint="eastAsia" w:ascii="宋体" w:cs="宋体"/>
          <w:sz w:val="24"/>
          <w:lang w:eastAsia="zh-CN"/>
        </w:rPr>
        <w:t>并具备本项目相关经营范围</w:t>
      </w:r>
      <w:r>
        <w:rPr>
          <w:rFonts w:hint="eastAsia" w:ascii="宋体" w:cs="宋体"/>
          <w:sz w:val="24"/>
        </w:rPr>
        <w:t>（格式见附件）；</w:t>
      </w:r>
    </w:p>
    <w:p>
      <w:pPr>
        <w:spacing w:line="480" w:lineRule="exact"/>
        <w:ind w:left="0" w:firstLine="480" w:firstLineChars="200"/>
        <w:rPr>
          <w:rFonts w:ascii="宋体" w:cs="宋体"/>
          <w:sz w:val="24"/>
        </w:rPr>
      </w:pPr>
      <w:r>
        <w:rPr>
          <w:rFonts w:hint="eastAsia" w:ascii="宋体" w:cs="宋体"/>
          <w:sz w:val="24"/>
        </w:rPr>
        <w:t>11.2.4法定代表人证明书（格式见附件）；</w:t>
      </w:r>
    </w:p>
    <w:p>
      <w:pPr>
        <w:spacing w:line="480" w:lineRule="exact"/>
        <w:rPr>
          <w:rFonts w:ascii="宋体" w:cs="宋体"/>
          <w:sz w:val="24"/>
        </w:rPr>
      </w:pPr>
      <w:r>
        <w:rPr>
          <w:rFonts w:hint="eastAsia" w:ascii="宋体" w:cs="宋体"/>
          <w:sz w:val="24"/>
        </w:rPr>
        <w:t xml:space="preserve">    11.2.5法定代表人授权委托书及投标人被授权人身份证复印件（格式见附件）；</w:t>
      </w:r>
    </w:p>
    <w:p>
      <w:pPr>
        <w:widowControl/>
        <w:spacing w:line="480" w:lineRule="exact"/>
        <w:ind w:left="0" w:firstLine="482" w:firstLineChars="200"/>
        <w:rPr>
          <w:rFonts w:ascii="宋体" w:cs="宋体"/>
          <w:sz w:val="24"/>
        </w:rPr>
      </w:pPr>
      <w:r>
        <w:rPr>
          <w:rFonts w:hint="eastAsia" w:ascii="宋体" w:cs="宋体"/>
          <w:b/>
          <w:bCs/>
          <w:sz w:val="24"/>
        </w:rPr>
        <w:t>11.2.6</w:t>
      </w:r>
      <w:r>
        <w:rPr>
          <w:rFonts w:hint="eastAsia" w:ascii="宋体" w:cs="宋体"/>
          <w:b/>
          <w:bCs/>
          <w:sz w:val="24"/>
          <w:highlight w:val="none"/>
        </w:rPr>
        <w:t>近</w:t>
      </w:r>
      <w:r>
        <w:rPr>
          <w:rFonts w:ascii="宋体" w:cs="宋体"/>
          <w:b/>
          <w:bCs/>
          <w:sz w:val="24"/>
          <w:highlight w:val="none"/>
          <w:lang w:val="en-US" w:eastAsia="zh-CN"/>
        </w:rPr>
        <w:t>2018</w:t>
      </w:r>
      <w:r>
        <w:rPr>
          <w:rFonts w:hint="eastAsia" w:ascii="宋体" w:cs="宋体"/>
          <w:b/>
          <w:bCs/>
          <w:sz w:val="24"/>
          <w:highlight w:val="none"/>
        </w:rPr>
        <w:t>年</w:t>
      </w:r>
      <w:r>
        <w:rPr>
          <w:rFonts w:ascii="宋体" w:cs="宋体"/>
          <w:b/>
          <w:bCs/>
          <w:sz w:val="24"/>
          <w:highlight w:val="none"/>
        </w:rPr>
        <w:t>至今</w:t>
      </w:r>
      <w:r>
        <w:rPr>
          <w:rFonts w:hint="eastAsia" w:ascii="宋体" w:cs="宋体"/>
          <w:b/>
          <w:bCs/>
          <w:sz w:val="24"/>
          <w:highlight w:val="none"/>
        </w:rPr>
        <w:t>企业类似业绩表及证明（</w:t>
      </w:r>
      <w:r>
        <w:rPr>
          <w:rFonts w:ascii="宋体" w:cs="宋体"/>
          <w:b/>
          <w:bCs/>
          <w:sz w:val="24"/>
          <w:highlight w:val="none"/>
        </w:rPr>
        <w:t>2018</w:t>
      </w:r>
      <w:r>
        <w:rPr>
          <w:rFonts w:hint="eastAsia" w:ascii="宋体" w:cs="宋体"/>
          <w:b/>
          <w:bCs/>
          <w:sz w:val="24"/>
          <w:highlight w:val="none"/>
        </w:rPr>
        <w:t>年至今</w:t>
      </w:r>
      <w:r>
        <w:rPr>
          <w:rFonts w:hint="eastAsia" w:ascii="宋体" w:cs="宋体"/>
          <w:b/>
          <w:bCs/>
          <w:sz w:val="24"/>
        </w:rPr>
        <w:t>，提供可核实的合同或中标通知书，除投标文件中复印件外，投标人尚需在评标时提供</w:t>
      </w:r>
      <w:r>
        <w:rPr>
          <w:rFonts w:ascii="宋体" w:cs="宋体"/>
          <w:b/>
          <w:bCs/>
          <w:sz w:val="24"/>
        </w:rPr>
        <w:t>复印件加盖公章</w:t>
      </w:r>
      <w:r>
        <w:rPr>
          <w:rFonts w:hint="eastAsia" w:ascii="宋体" w:cs="宋体"/>
          <w:b/>
          <w:bCs/>
          <w:sz w:val="24"/>
        </w:rPr>
        <w:t>由磋商委员会查验后返还给供应商</w:t>
      </w:r>
      <w:r>
        <w:rPr>
          <w:rFonts w:hint="eastAsia" w:ascii="宋体" w:cs="宋体"/>
          <w:b/>
          <w:bCs/>
          <w:sz w:val="24"/>
          <w:lang w:eastAsia="zh-CN"/>
        </w:rPr>
        <w:t>。</w:t>
      </w:r>
      <w:r>
        <w:rPr>
          <w:rFonts w:hint="eastAsia" w:ascii="宋体" w:cs="宋体"/>
          <w:b/>
          <w:bCs/>
          <w:sz w:val="24"/>
        </w:rPr>
        <w:t>）（格式见附件）</w:t>
      </w:r>
      <w:r>
        <w:rPr>
          <w:rFonts w:hint="eastAsia" w:ascii="宋体" w:cs="宋体"/>
          <w:sz w:val="24"/>
        </w:rPr>
        <w:t>；</w:t>
      </w:r>
    </w:p>
    <w:p>
      <w:pPr>
        <w:pStyle w:val="19"/>
        <w:rPr>
          <w:rFonts w:ascii="宋体" w:cs="宋体"/>
          <w:color w:val="000000"/>
          <w:sz w:val="24"/>
          <w:szCs w:val="24"/>
        </w:rPr>
      </w:pPr>
      <w:r>
        <w:rPr>
          <w:rFonts w:hint="eastAsia" w:ascii="宋体" w:cs="宋体"/>
          <w:sz w:val="24"/>
          <w:szCs w:val="24"/>
        </w:rPr>
        <w:t>11.2.7</w:t>
      </w:r>
      <w:r>
        <w:rPr>
          <w:rFonts w:hint="eastAsia" w:ascii="宋体" w:cs="宋体"/>
          <w:color w:val="000000"/>
          <w:sz w:val="24"/>
          <w:szCs w:val="24"/>
        </w:rPr>
        <w:t>上一年度（20</w:t>
      </w:r>
      <w:r>
        <w:rPr>
          <w:rFonts w:hint="eastAsia" w:ascii="宋体" w:cs="宋体"/>
          <w:color w:val="000000"/>
          <w:sz w:val="24"/>
          <w:szCs w:val="24"/>
          <w:lang w:val="en-US" w:eastAsia="zh-CN"/>
        </w:rPr>
        <w:t>20</w:t>
      </w:r>
      <w:r>
        <w:rPr>
          <w:rFonts w:hint="eastAsia" w:ascii="宋体" w:cs="宋体"/>
          <w:color w:val="000000"/>
          <w:sz w:val="24"/>
          <w:szCs w:val="24"/>
        </w:rPr>
        <w:t>年）的</w:t>
      </w:r>
      <w:r>
        <w:rPr>
          <w:rFonts w:hint="eastAsia" w:ascii="宋体" w:cs="宋体"/>
          <w:sz w:val="24"/>
          <w:szCs w:val="24"/>
        </w:rPr>
        <w:t>企业</w:t>
      </w:r>
      <w:r>
        <w:rPr>
          <w:rFonts w:hint="eastAsia" w:ascii="宋体" w:cs="宋体"/>
          <w:color w:val="000000"/>
          <w:sz w:val="24"/>
          <w:szCs w:val="24"/>
        </w:rPr>
        <w:t>财务审计报告（20</w:t>
      </w:r>
      <w:r>
        <w:rPr>
          <w:rFonts w:hint="eastAsia" w:ascii="宋体" w:cs="宋体"/>
          <w:color w:val="000000"/>
          <w:sz w:val="24"/>
          <w:szCs w:val="24"/>
          <w:lang w:val="en-US" w:eastAsia="zh-CN"/>
        </w:rPr>
        <w:t>21</w:t>
      </w:r>
      <w:r>
        <w:rPr>
          <w:rFonts w:hint="eastAsia" w:ascii="宋体" w:cs="宋体"/>
          <w:color w:val="000000"/>
          <w:sz w:val="24"/>
          <w:szCs w:val="24"/>
        </w:rPr>
        <w:t>年以后成立的公司可以不提供）</w:t>
      </w:r>
    </w:p>
    <w:p>
      <w:pPr>
        <w:pStyle w:val="19"/>
        <w:rPr>
          <w:rFonts w:hint="eastAsia" w:ascii="Tahoma" w:hAnsi="Tahoma" w:cs="Tahoma"/>
          <w:color w:val="auto"/>
          <w:sz w:val="24"/>
          <w:szCs w:val="24"/>
          <w:highlight w:val="none"/>
        </w:rPr>
      </w:pPr>
      <w:r>
        <w:rPr>
          <w:rFonts w:hint="eastAsia" w:ascii="宋体" w:cs="宋体"/>
          <w:color w:val="000000"/>
          <w:sz w:val="24"/>
          <w:szCs w:val="24"/>
        </w:rPr>
        <w:t>11.2.8法定授权委托人员必须在其公司缴纳社保近</w:t>
      </w:r>
      <w:r>
        <w:rPr>
          <w:rFonts w:hint="eastAsia" w:ascii="宋体" w:cs="宋体"/>
          <w:color w:val="000000"/>
          <w:sz w:val="24"/>
          <w:szCs w:val="24"/>
          <w:lang w:val="en-US" w:eastAsia="zh-CN"/>
        </w:rPr>
        <w:t>6</w:t>
      </w:r>
      <w:r>
        <w:rPr>
          <w:rFonts w:hint="eastAsia" w:ascii="宋体" w:cs="宋体"/>
          <w:color w:val="000000"/>
          <w:sz w:val="24"/>
          <w:szCs w:val="24"/>
        </w:rPr>
        <w:t>个月的社保缴纳凭证和个人明细表，【公司成立未满3个月的不需要提交】。</w:t>
      </w:r>
      <w:r>
        <w:rPr>
          <w:rFonts w:hint="eastAsia" w:ascii="宋体" w:cs="宋体"/>
          <w:color w:val="000000"/>
          <w:sz w:val="24"/>
          <w:szCs w:val="24"/>
        </w:rPr>
        <w:br w:type="textWrapping"/>
      </w:r>
      <w:r>
        <w:rPr>
          <w:rFonts w:hint="eastAsia" w:ascii="宋体" w:cs="宋体"/>
          <w:color w:val="000000"/>
          <w:sz w:val="24"/>
          <w:szCs w:val="24"/>
          <w:lang w:val="en-US" w:eastAsia="zh-CN"/>
        </w:rPr>
        <w:t xml:space="preserve">    11.2.9投标保证金（投标保证金转账凭证）</w:t>
      </w:r>
    </w:p>
    <w:p>
      <w:pPr>
        <w:pStyle w:val="19"/>
        <w:rPr>
          <w:rFonts w:hint="eastAsia" w:ascii="宋体" w:cs="宋体"/>
          <w:color w:val="000000"/>
          <w:sz w:val="24"/>
          <w:szCs w:val="24"/>
        </w:rPr>
      </w:pPr>
      <w:r>
        <w:rPr>
          <w:rFonts w:hint="eastAsia" w:ascii="宋体" w:cs="宋体"/>
          <w:color w:val="000000"/>
          <w:sz w:val="24"/>
          <w:szCs w:val="24"/>
          <w:lang w:val="en-US" w:eastAsia="zh-CN"/>
        </w:rPr>
        <w:t>11.2.10</w:t>
      </w:r>
      <w:r>
        <w:rPr>
          <w:rFonts w:hint="eastAsia" w:ascii="宋体" w:cs="宋体"/>
          <w:color w:val="000000"/>
          <w:sz w:val="24"/>
          <w:szCs w:val="24"/>
        </w:rPr>
        <w:t>投标人企业信誉证明文件</w:t>
      </w:r>
    </w:p>
    <w:p>
      <w:pPr>
        <w:pStyle w:val="19"/>
        <w:rPr>
          <w:rFonts w:hint="eastAsia" w:ascii="宋体" w:cs="宋体"/>
          <w:color w:val="000000"/>
          <w:sz w:val="24"/>
          <w:szCs w:val="24"/>
        </w:rPr>
      </w:pPr>
      <w:r>
        <w:rPr>
          <w:rFonts w:hint="eastAsia" w:ascii="宋体" w:cs="宋体"/>
          <w:color w:val="000000"/>
          <w:sz w:val="24"/>
          <w:szCs w:val="24"/>
          <w:lang w:val="en-US" w:eastAsia="zh-CN"/>
        </w:rPr>
        <w:t>11.2.11</w:t>
      </w:r>
      <w:r>
        <w:rPr>
          <w:rFonts w:hint="eastAsia" w:ascii="宋体" w:cs="宋体"/>
          <w:color w:val="000000"/>
          <w:sz w:val="24"/>
          <w:szCs w:val="24"/>
        </w:rPr>
        <w:t>投标人证明投标资格合格的相关证件证明的复印件</w:t>
      </w:r>
      <w:r>
        <w:rPr>
          <w:rFonts w:hint="eastAsia" w:ascii="宋体" w:cs="宋体"/>
          <w:color w:val="000000"/>
          <w:sz w:val="24"/>
          <w:szCs w:val="24"/>
        </w:rPr>
        <w:br w:type="textWrapping"/>
      </w:r>
      <w:r>
        <w:rPr>
          <w:rFonts w:hint="eastAsia" w:ascii="宋体" w:cs="宋体"/>
          <w:color w:val="000000"/>
          <w:sz w:val="24"/>
          <w:szCs w:val="24"/>
          <w:lang w:val="en-US" w:eastAsia="zh-CN"/>
        </w:rPr>
        <w:t xml:space="preserve">    11.2.12</w:t>
      </w:r>
      <w:r>
        <w:rPr>
          <w:rFonts w:hint="eastAsia" w:ascii="宋体" w:cs="宋体"/>
          <w:color w:val="000000"/>
          <w:sz w:val="24"/>
          <w:szCs w:val="24"/>
        </w:rPr>
        <w:t>通过国家或国际认证资格证书（如有，提供复印件）</w:t>
      </w:r>
    </w:p>
    <w:p>
      <w:pPr>
        <w:pStyle w:val="19"/>
        <w:rPr>
          <w:rFonts w:hint="eastAsia" w:ascii="宋体" w:cs="宋体"/>
          <w:color w:val="000000"/>
          <w:sz w:val="24"/>
          <w:szCs w:val="24"/>
        </w:rPr>
      </w:pPr>
      <w:r>
        <w:rPr>
          <w:rFonts w:hint="eastAsia" w:ascii="宋体" w:cs="宋体"/>
          <w:color w:val="000000"/>
          <w:sz w:val="24"/>
          <w:szCs w:val="24"/>
          <w:lang w:val="en-US" w:eastAsia="zh-CN"/>
        </w:rPr>
        <w:t>11.2.13</w:t>
      </w:r>
      <w:r>
        <w:rPr>
          <w:rFonts w:hint="eastAsia" w:ascii="宋体" w:cs="宋体"/>
          <w:color w:val="000000"/>
          <w:sz w:val="24"/>
          <w:szCs w:val="24"/>
        </w:rPr>
        <w:t>项目负责人简历表</w:t>
      </w:r>
    </w:p>
    <w:p>
      <w:pPr>
        <w:pStyle w:val="19"/>
        <w:rPr>
          <w:rFonts w:hint="eastAsia" w:ascii="宋体" w:cs="宋体"/>
          <w:color w:val="000000"/>
          <w:sz w:val="24"/>
          <w:szCs w:val="24"/>
          <w:lang w:val="en-US" w:eastAsia="zh-CN"/>
        </w:rPr>
      </w:pPr>
      <w:r>
        <w:rPr>
          <w:rFonts w:hint="eastAsia" w:ascii="宋体" w:cs="宋体"/>
          <w:color w:val="000000"/>
          <w:sz w:val="24"/>
          <w:szCs w:val="24"/>
          <w:lang w:val="en-US" w:eastAsia="zh-CN"/>
        </w:rPr>
        <w:t>11.2.14拟参加组织项目人员表</w:t>
      </w:r>
    </w:p>
    <w:p>
      <w:pPr>
        <w:pStyle w:val="19"/>
        <w:rPr>
          <w:rFonts w:hint="eastAsia" w:ascii="宋体" w:cs="宋体"/>
          <w:color w:val="000000"/>
          <w:sz w:val="24"/>
          <w:szCs w:val="24"/>
        </w:rPr>
      </w:pPr>
      <w:r>
        <w:rPr>
          <w:rFonts w:hint="eastAsia" w:ascii="宋体" w:cs="宋体"/>
          <w:color w:val="000000"/>
          <w:sz w:val="24"/>
          <w:szCs w:val="24"/>
          <w:lang w:val="en-US" w:eastAsia="zh-CN"/>
        </w:rPr>
        <w:t>11.2.1</w:t>
      </w:r>
      <w:r>
        <w:rPr>
          <w:rFonts w:ascii="宋体" w:cs="宋体"/>
          <w:color w:val="000000"/>
          <w:sz w:val="24"/>
          <w:szCs w:val="24"/>
          <w:lang w:val="en-US" w:eastAsia="zh-CN"/>
        </w:rPr>
        <w:t>5</w:t>
      </w:r>
      <w:r>
        <w:rPr>
          <w:rFonts w:hint="eastAsia" w:ascii="宋体" w:cs="宋体"/>
          <w:color w:val="000000"/>
          <w:sz w:val="24"/>
          <w:szCs w:val="24"/>
        </w:rPr>
        <w:t>中小企业声明函（符合本声明函填写）</w:t>
      </w:r>
    </w:p>
    <w:p>
      <w:pPr>
        <w:pStyle w:val="19"/>
        <w:rPr>
          <w:rFonts w:hint="eastAsia" w:ascii="宋体" w:cs="宋体"/>
          <w:color w:val="000000"/>
          <w:sz w:val="24"/>
          <w:szCs w:val="24"/>
        </w:rPr>
      </w:pPr>
      <w:r>
        <w:rPr>
          <w:rFonts w:hint="eastAsia" w:ascii="宋体" w:cs="宋体"/>
          <w:color w:val="000000"/>
          <w:sz w:val="24"/>
          <w:szCs w:val="24"/>
          <w:lang w:val="en-US" w:eastAsia="zh-CN"/>
        </w:rPr>
        <w:t>11.2.1</w:t>
      </w:r>
      <w:r>
        <w:rPr>
          <w:rFonts w:ascii="宋体" w:cs="宋体"/>
          <w:color w:val="000000"/>
          <w:sz w:val="24"/>
          <w:szCs w:val="24"/>
          <w:lang w:val="en-US" w:eastAsia="zh-CN"/>
        </w:rPr>
        <w:t>6</w:t>
      </w:r>
      <w:r>
        <w:rPr>
          <w:rFonts w:hint="eastAsia" w:ascii="宋体" w:cs="宋体"/>
          <w:color w:val="000000"/>
          <w:sz w:val="24"/>
          <w:szCs w:val="24"/>
        </w:rPr>
        <w:t>其它必须的资料及有利于投标的资料</w:t>
      </w:r>
    </w:p>
    <w:p>
      <w:pPr>
        <w:pStyle w:val="19"/>
        <w:rPr>
          <w:rFonts w:hint="eastAsia" w:ascii="宋体" w:cs="宋体"/>
          <w:color w:val="000000"/>
          <w:sz w:val="24"/>
          <w:szCs w:val="24"/>
        </w:rPr>
      </w:pPr>
      <w:r>
        <w:rPr>
          <w:rFonts w:hint="eastAsia" w:ascii="宋体" w:cs="宋体"/>
          <w:color w:val="000000"/>
          <w:sz w:val="24"/>
          <w:szCs w:val="24"/>
        </w:rPr>
        <w:t>11.2.</w:t>
      </w:r>
      <w:r>
        <w:rPr>
          <w:rFonts w:hint="eastAsia" w:ascii="宋体" w:cs="宋体"/>
          <w:color w:val="000000"/>
          <w:sz w:val="24"/>
          <w:szCs w:val="24"/>
          <w:lang w:val="en-US" w:eastAsia="zh-CN"/>
        </w:rPr>
        <w:t>1</w:t>
      </w:r>
      <w:r>
        <w:rPr>
          <w:rFonts w:ascii="宋体" w:cs="宋体"/>
          <w:color w:val="000000"/>
          <w:sz w:val="24"/>
          <w:szCs w:val="24"/>
          <w:lang w:val="en-US" w:eastAsia="zh-CN"/>
        </w:rPr>
        <w:t>7</w:t>
      </w:r>
      <w:r>
        <w:rPr>
          <w:rFonts w:hint="eastAsia" w:ascii="宋体" w:cs="宋体"/>
          <w:color w:val="000000"/>
          <w:sz w:val="24"/>
          <w:szCs w:val="24"/>
        </w:rPr>
        <w:t>供应商反商业贿赂承诺书（格式见附件）</w:t>
      </w:r>
    </w:p>
    <w:p>
      <w:pPr>
        <w:pStyle w:val="19"/>
        <w:rPr>
          <w:rFonts w:hint="eastAsia" w:ascii="宋体" w:cs="宋体"/>
          <w:color w:val="000000"/>
          <w:sz w:val="24"/>
          <w:szCs w:val="24"/>
        </w:rPr>
      </w:pPr>
      <w:r>
        <w:rPr>
          <w:rFonts w:hint="eastAsia" w:ascii="宋体" w:cs="宋体"/>
          <w:color w:val="000000"/>
          <w:sz w:val="24"/>
          <w:szCs w:val="24"/>
        </w:rPr>
        <w:t>11.2.</w:t>
      </w:r>
      <w:r>
        <w:rPr>
          <w:rFonts w:hint="eastAsia" w:ascii="宋体" w:cs="宋体"/>
          <w:color w:val="000000"/>
          <w:sz w:val="24"/>
          <w:szCs w:val="24"/>
          <w:lang w:val="en-US" w:eastAsia="zh-CN"/>
        </w:rPr>
        <w:t>1</w:t>
      </w:r>
      <w:r>
        <w:rPr>
          <w:rFonts w:ascii="宋体" w:cs="宋体"/>
          <w:color w:val="000000"/>
          <w:sz w:val="24"/>
          <w:szCs w:val="24"/>
          <w:lang w:val="en-US" w:eastAsia="zh-CN"/>
        </w:rPr>
        <w:t>8</w:t>
      </w:r>
      <w:r>
        <w:rPr>
          <w:rFonts w:hint="eastAsia" w:ascii="宋体" w:cs="宋体"/>
          <w:color w:val="000000"/>
          <w:sz w:val="24"/>
          <w:szCs w:val="24"/>
        </w:rPr>
        <w:t>不参与围标串标承诺书</w:t>
      </w:r>
    </w:p>
    <w:p>
      <w:pPr>
        <w:pStyle w:val="19"/>
        <w:rPr>
          <w:rFonts w:hint="eastAsia" w:ascii="宋体" w:cs="宋体"/>
          <w:color w:val="000000"/>
          <w:sz w:val="24"/>
          <w:szCs w:val="24"/>
        </w:rPr>
      </w:pPr>
      <w:r>
        <w:rPr>
          <w:rFonts w:hint="eastAsia" w:ascii="宋体" w:cs="宋体"/>
          <w:color w:val="000000"/>
          <w:sz w:val="24"/>
          <w:szCs w:val="24"/>
        </w:rPr>
        <w:t>11.2.</w:t>
      </w:r>
      <w:r>
        <w:rPr>
          <w:rFonts w:ascii="宋体" w:cs="宋体"/>
          <w:color w:val="000000"/>
          <w:sz w:val="24"/>
          <w:szCs w:val="24"/>
        </w:rPr>
        <w:t>19</w:t>
      </w:r>
      <w:r>
        <w:rPr>
          <w:rFonts w:hint="eastAsia" w:ascii="宋体" w:cs="宋体"/>
          <w:color w:val="000000"/>
          <w:sz w:val="24"/>
          <w:szCs w:val="24"/>
        </w:rPr>
        <w:t>关于对本投标文件（响应文件）中资料真实性的承诺</w:t>
      </w:r>
    </w:p>
    <w:p>
      <w:pPr>
        <w:pStyle w:val="19"/>
        <w:rPr>
          <w:rFonts w:ascii="宋体" w:eastAsia="宋体" w:cs="宋体"/>
          <w:color w:val="000000"/>
          <w:sz w:val="24"/>
          <w:szCs w:val="24"/>
          <w:lang w:val="en-US" w:eastAsia="zh-CN"/>
        </w:rPr>
      </w:pPr>
      <w:r>
        <w:rPr>
          <w:rFonts w:hint="eastAsia" w:ascii="宋体" w:cs="宋体"/>
          <w:color w:val="000000"/>
          <w:sz w:val="24"/>
          <w:szCs w:val="24"/>
          <w:lang w:val="en-US" w:eastAsia="zh-CN"/>
        </w:rPr>
        <w:t>11.2.2</w:t>
      </w:r>
      <w:r>
        <w:rPr>
          <w:rFonts w:ascii="宋体" w:cs="宋体"/>
          <w:color w:val="000000"/>
          <w:sz w:val="24"/>
          <w:szCs w:val="24"/>
          <w:lang w:val="en-US" w:eastAsia="zh-CN"/>
        </w:rPr>
        <w:t>0</w:t>
      </w:r>
      <w:r>
        <w:rPr>
          <w:rFonts w:hint="eastAsia" w:ascii="宋体" w:cs="宋体"/>
          <w:color w:val="000000"/>
          <w:sz w:val="24"/>
          <w:szCs w:val="24"/>
          <w:lang w:val="en-US" w:eastAsia="zh-CN"/>
        </w:rPr>
        <w:t>完税证明</w:t>
      </w:r>
    </w:p>
    <w:p>
      <w:pPr>
        <w:pStyle w:val="19"/>
        <w:rPr>
          <w:rFonts w:ascii="宋体" w:eastAsia="宋体" w:cs="宋体"/>
          <w:b/>
          <w:bCs/>
          <w:color w:val="000000"/>
          <w:sz w:val="24"/>
          <w:lang w:val="en-US" w:eastAsia="zh-CN"/>
        </w:rPr>
      </w:pPr>
      <w:r>
        <w:rPr>
          <w:rFonts w:hint="eastAsia" w:ascii="宋体" w:cs="宋体"/>
          <w:b/>
          <w:bCs/>
          <w:color w:val="000000"/>
          <w:sz w:val="24"/>
          <w:lang w:val="en-US" w:eastAsia="zh-CN"/>
        </w:rPr>
        <w:t>11.2.21</w:t>
      </w:r>
      <w:r>
        <w:rPr>
          <w:rFonts w:hint="eastAsia" w:ascii="宋体" w:cs="宋体"/>
          <w:b w:val="0"/>
          <w:bCs w:val="0"/>
          <w:color w:val="000000"/>
          <w:sz w:val="24"/>
          <w:lang w:val="en-US" w:eastAsia="zh-CN"/>
        </w:rPr>
        <w:t>商务条款偏离表</w:t>
      </w:r>
    </w:p>
    <w:p>
      <w:pPr>
        <w:spacing w:line="480" w:lineRule="exact"/>
        <w:rPr>
          <w:rFonts w:ascii="宋体" w:cs="宋体"/>
          <w:b/>
          <w:sz w:val="24"/>
        </w:rPr>
      </w:pPr>
      <w:r>
        <w:rPr>
          <w:rFonts w:hint="eastAsia" w:ascii="宋体" w:cs="宋体"/>
          <w:b/>
          <w:bCs/>
          <w:sz w:val="24"/>
        </w:rPr>
        <w:t xml:space="preserve">     </w:t>
      </w:r>
      <w:r>
        <w:rPr>
          <w:rFonts w:hint="eastAsia" w:ascii="宋体" w:cs="宋体"/>
          <w:b/>
          <w:sz w:val="24"/>
        </w:rPr>
        <w:t>11.3技术部分（具体要求详见投标文件格式中要求）</w:t>
      </w:r>
    </w:p>
    <w:p>
      <w:pPr>
        <w:ind w:left="239" w:leftChars="114" w:firstLine="360" w:firstLineChars="150"/>
        <w:rPr>
          <w:rFonts w:hint="eastAsia" w:ascii="宋体" w:eastAsia="宋体" w:cs="宋体"/>
          <w:color w:val="000000"/>
          <w:sz w:val="24"/>
          <w:szCs w:val="22"/>
          <w:highlight w:val="none"/>
        </w:rPr>
      </w:pPr>
      <w:r>
        <w:rPr>
          <w:rFonts w:hint="eastAsia" w:ascii="宋体" w:cs="宋体"/>
          <w:color w:val="000000"/>
          <w:sz w:val="24"/>
          <w:highlight w:val="none"/>
          <w:lang w:val="en-US" w:eastAsia="zh-CN"/>
        </w:rPr>
        <w:t>11.3.1、</w:t>
      </w:r>
      <w:r>
        <w:rPr>
          <w:rFonts w:hint="eastAsia" w:ascii="宋体" w:eastAsia="宋体" w:cs="宋体"/>
          <w:color w:val="000000"/>
          <w:sz w:val="24"/>
          <w:szCs w:val="22"/>
          <w:highlight w:val="none"/>
        </w:rPr>
        <w:t>实施方案</w:t>
      </w:r>
    </w:p>
    <w:p>
      <w:pPr>
        <w:ind w:left="239" w:leftChars="114" w:firstLine="360" w:firstLineChars="150"/>
        <w:rPr>
          <w:rFonts w:hint="eastAsia" w:ascii="宋体" w:eastAsia="宋体" w:cs="宋体"/>
          <w:color w:val="000000"/>
          <w:sz w:val="24"/>
          <w:highlight w:val="none"/>
        </w:rPr>
      </w:pPr>
      <w:r>
        <w:rPr>
          <w:rFonts w:hint="eastAsia" w:ascii="宋体" w:cs="宋体"/>
          <w:color w:val="000000"/>
          <w:sz w:val="24"/>
          <w:highlight w:val="none"/>
          <w:lang w:val="en-US" w:eastAsia="zh-CN"/>
        </w:rPr>
        <w:t>11.3.2、服务工作进度计划</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11.3.3、售后服务承诺书</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11.3.4、质量保证承诺书</w:t>
      </w:r>
    </w:p>
    <w:p>
      <w:pPr>
        <w:ind w:left="239" w:leftChars="114" w:firstLine="360" w:firstLineChars="150"/>
        <w:rPr>
          <w:rFonts w:hint="eastAsia" w:ascii="宋体" w:cs="宋体"/>
          <w:color w:val="000000"/>
          <w:sz w:val="24"/>
          <w:highlight w:val="none"/>
          <w:lang w:val="en-US" w:eastAsia="zh-CN"/>
        </w:rPr>
      </w:pPr>
      <w:r>
        <w:rPr>
          <w:rFonts w:hint="eastAsia" w:ascii="宋体" w:cs="宋体"/>
          <w:color w:val="000000"/>
          <w:sz w:val="24"/>
          <w:highlight w:val="none"/>
          <w:lang w:val="en-US" w:eastAsia="zh-CN"/>
        </w:rPr>
        <w:t>11.3.5、技术参数、功能偏离表</w:t>
      </w:r>
    </w:p>
    <w:p>
      <w:pPr>
        <w:spacing w:line="480" w:lineRule="exact"/>
        <w:ind w:left="0" w:firstLine="482" w:firstLineChars="200"/>
        <w:rPr>
          <w:rFonts w:ascii="宋体" w:cs="宋体"/>
          <w:b/>
          <w:bCs/>
          <w:color w:val="000000"/>
          <w:sz w:val="24"/>
        </w:rPr>
      </w:pPr>
      <w:r>
        <w:rPr>
          <w:rFonts w:hint="eastAsia" w:ascii="宋体" w:cs="宋体"/>
          <w:b/>
          <w:bCs/>
          <w:color w:val="000000"/>
          <w:sz w:val="24"/>
        </w:rPr>
        <w:t>注：投标文件按统一格式、顺序编写。</w:t>
      </w:r>
    </w:p>
    <w:p>
      <w:pPr>
        <w:numPr>
          <w:ilvl w:val="0"/>
          <w:numId w:val="10"/>
        </w:numPr>
        <w:spacing w:line="500" w:lineRule="exact"/>
        <w:ind w:left="0" w:firstLine="482" w:firstLineChars="200"/>
        <w:rPr>
          <w:rFonts w:ascii="宋体" w:cs="宋体"/>
          <w:b/>
          <w:sz w:val="24"/>
        </w:rPr>
      </w:pPr>
      <w:r>
        <w:rPr>
          <w:rFonts w:hint="eastAsia" w:ascii="宋体" w:cs="宋体"/>
          <w:b/>
          <w:sz w:val="24"/>
        </w:rPr>
        <w:t>投标报价（本项目采用两轮报价）</w:t>
      </w:r>
    </w:p>
    <w:p>
      <w:pPr>
        <w:pStyle w:val="19"/>
        <w:overflowPunct w:val="0"/>
        <w:spacing w:line="500" w:lineRule="exact"/>
        <w:rPr>
          <w:rFonts w:ascii="宋体" w:cs="宋体"/>
          <w:szCs w:val="24"/>
        </w:rPr>
      </w:pPr>
      <w:r>
        <w:rPr>
          <w:rFonts w:hint="eastAsia" w:ascii="宋体" w:cs="宋体"/>
          <w:szCs w:val="24"/>
        </w:rPr>
        <w:t>12.1、投标报价不得高于采购预算价，如高于采购预算价视为无效投标报价；</w:t>
      </w:r>
    </w:p>
    <w:p>
      <w:pPr>
        <w:pStyle w:val="19"/>
        <w:overflowPunct w:val="0"/>
        <w:spacing w:line="500" w:lineRule="exact"/>
        <w:rPr>
          <w:rFonts w:ascii="宋体" w:cs="宋体"/>
          <w:szCs w:val="24"/>
        </w:rPr>
      </w:pPr>
      <w:r>
        <w:rPr>
          <w:rFonts w:hint="eastAsia" w:ascii="宋体" w:cs="宋体"/>
          <w:szCs w:val="24"/>
        </w:rPr>
        <w:t>12.2、最低投标报价不是确定中标候选人的唯一标准，磋商小组根据供应商企业实力、</w:t>
      </w:r>
      <w:r>
        <w:rPr>
          <w:rFonts w:hint="eastAsia" w:ascii="宋体" w:cs="宋体"/>
          <w:color w:val="auto"/>
          <w:szCs w:val="24"/>
          <w:lang w:eastAsia="zh-CN"/>
        </w:rPr>
        <w:t>人员配备</w:t>
      </w:r>
      <w:r>
        <w:rPr>
          <w:rFonts w:hint="eastAsia" w:ascii="宋体" w:cs="宋体"/>
          <w:color w:val="auto"/>
          <w:szCs w:val="24"/>
        </w:rPr>
        <w:t>、</w:t>
      </w:r>
      <w:r>
        <w:rPr>
          <w:rFonts w:hint="eastAsia" w:ascii="宋体" w:cs="宋体"/>
          <w:color w:val="auto"/>
          <w:szCs w:val="24"/>
          <w:lang w:eastAsia="zh-CN"/>
        </w:rPr>
        <w:t>实施方案</w:t>
      </w:r>
      <w:r>
        <w:rPr>
          <w:rFonts w:hint="eastAsia" w:ascii="宋体" w:cs="宋体"/>
          <w:color w:val="auto"/>
          <w:szCs w:val="24"/>
        </w:rPr>
        <w:t>、投标报价等综合因素标准确定中标候选人；</w:t>
      </w:r>
    </w:p>
    <w:p>
      <w:pPr>
        <w:pStyle w:val="19"/>
        <w:overflowPunct w:val="0"/>
        <w:spacing w:line="500" w:lineRule="exact"/>
        <w:rPr>
          <w:rFonts w:ascii="宋体" w:cs="宋体"/>
          <w:szCs w:val="24"/>
        </w:rPr>
      </w:pPr>
      <w:r>
        <w:rPr>
          <w:rFonts w:hint="eastAsia" w:ascii="宋体" w:cs="宋体"/>
          <w:szCs w:val="24"/>
        </w:rPr>
        <w:t>12.3、供应商的投标报价应包含本项目</w:t>
      </w:r>
      <w:r>
        <w:rPr>
          <w:rFonts w:ascii="宋体" w:cs="宋体"/>
          <w:szCs w:val="24"/>
        </w:rPr>
        <w:t>全部费用，采购不在另行支付其他费用。</w:t>
      </w:r>
    </w:p>
    <w:p>
      <w:pPr>
        <w:spacing w:line="500" w:lineRule="exact"/>
        <w:ind w:left="0" w:firstLine="0" w:firstLineChars="0"/>
        <w:rPr>
          <w:rFonts w:ascii="宋体" w:cs="宋体"/>
          <w:b/>
          <w:sz w:val="24"/>
        </w:rPr>
      </w:pPr>
      <w:r>
        <w:rPr>
          <w:rFonts w:hint="eastAsia" w:ascii="宋体" w:cs="宋体"/>
          <w:b/>
          <w:sz w:val="24"/>
        </w:rPr>
        <w:t>13、投标人应逐条详细阅读竞争性磋商文件有关要求，表明所提供的服务是否对竞争性磋商文件做出实质性响应。</w:t>
      </w:r>
    </w:p>
    <w:p>
      <w:pPr>
        <w:spacing w:line="500" w:lineRule="exact"/>
        <w:ind w:left="0" w:firstLine="482" w:firstLineChars="200"/>
        <w:rPr>
          <w:rFonts w:ascii="宋体" w:cs="宋体"/>
          <w:b/>
          <w:sz w:val="24"/>
        </w:rPr>
      </w:pPr>
      <w:r>
        <w:rPr>
          <w:rFonts w:hint="eastAsia" w:ascii="宋体" w:cs="宋体"/>
          <w:b/>
          <w:sz w:val="24"/>
        </w:rPr>
        <w:t>14、投标文件的有效期</w:t>
      </w:r>
    </w:p>
    <w:p>
      <w:pPr>
        <w:spacing w:line="500" w:lineRule="exact"/>
        <w:ind w:left="0" w:firstLine="480" w:firstLineChars="200"/>
        <w:rPr>
          <w:rFonts w:ascii="宋体" w:cs="宋体"/>
          <w:sz w:val="24"/>
        </w:rPr>
      </w:pPr>
      <w:r>
        <w:rPr>
          <w:rFonts w:hint="eastAsia" w:ascii="宋体" w:cs="宋体"/>
          <w:sz w:val="24"/>
        </w:rPr>
        <w:t>14.1 投标文件从实际开标之日起</w:t>
      </w:r>
      <w:r>
        <w:rPr>
          <w:rFonts w:hint="eastAsia" w:ascii="宋体" w:cs="宋体"/>
          <w:sz w:val="24"/>
          <w:u w:val="single"/>
        </w:rPr>
        <w:t>90</w:t>
      </w:r>
      <w:r>
        <w:rPr>
          <w:rFonts w:hint="eastAsia" w:ascii="宋体" w:cs="宋体"/>
          <w:sz w:val="24"/>
        </w:rPr>
        <w:t>天内有效。</w:t>
      </w:r>
    </w:p>
    <w:p>
      <w:pPr>
        <w:spacing w:line="500" w:lineRule="exact"/>
        <w:ind w:left="0" w:firstLine="480" w:firstLineChars="200"/>
        <w:rPr>
          <w:rFonts w:ascii="宋体" w:cs="宋体"/>
          <w:sz w:val="24"/>
        </w:rPr>
      </w:pPr>
      <w:r>
        <w:rPr>
          <w:rFonts w:hint="eastAsia" w:ascii="宋体" w:cs="宋体"/>
          <w:sz w:val="24"/>
        </w:rPr>
        <w:t>14.2 如遇特殊情况，在原投标有效期届满之前，招标人可与投标人协商延长投标文件的有效期，并经投标人确认。</w:t>
      </w:r>
    </w:p>
    <w:p>
      <w:pPr>
        <w:spacing w:line="500" w:lineRule="exact"/>
        <w:ind w:left="0" w:firstLine="482" w:firstLineChars="200"/>
        <w:rPr>
          <w:rFonts w:ascii="宋体" w:cs="宋体"/>
          <w:b/>
          <w:sz w:val="24"/>
        </w:rPr>
      </w:pPr>
      <w:r>
        <w:rPr>
          <w:rFonts w:hint="eastAsia" w:ascii="宋体" w:cs="宋体"/>
          <w:b/>
          <w:sz w:val="24"/>
        </w:rPr>
        <w:t>15、投标文件的份数、签署、字体、装订</w:t>
      </w:r>
    </w:p>
    <w:p>
      <w:pPr>
        <w:spacing w:line="500" w:lineRule="exact"/>
        <w:ind w:left="0" w:firstLine="480" w:firstLineChars="200"/>
        <w:rPr>
          <w:rFonts w:ascii="宋体" w:cs="宋体"/>
          <w:sz w:val="24"/>
        </w:rPr>
      </w:pPr>
      <w:r>
        <w:rPr>
          <w:rFonts w:hint="eastAsia" w:ascii="宋体" w:cs="宋体"/>
          <w:sz w:val="24"/>
        </w:rPr>
        <w:t>15.1 投标人必须按“投标人须知前附表”中规定的“正本”和“副本”份数，投标文件正本和副本如有不一致之处，以正本为准。参考资料数量不限。</w:t>
      </w:r>
    </w:p>
    <w:p>
      <w:pPr>
        <w:spacing w:line="500" w:lineRule="exact"/>
        <w:ind w:left="0" w:firstLine="480" w:firstLineChars="200"/>
        <w:rPr>
          <w:rFonts w:ascii="宋体" w:cs="宋体"/>
          <w:sz w:val="24"/>
        </w:rPr>
      </w:pPr>
      <w:r>
        <w:rPr>
          <w:rFonts w:hint="eastAsia" w:ascii="宋体" w:cs="宋体"/>
          <w:sz w:val="24"/>
        </w:rPr>
        <w:t>15.2投标文件正本与副本须用不褪色的墨水笔书写或打印。投标文件的书写应清楚工整，修改处应由投标人全权代表签章。</w:t>
      </w:r>
    </w:p>
    <w:p>
      <w:pPr>
        <w:spacing w:line="500" w:lineRule="exact"/>
        <w:ind w:left="0" w:firstLine="482" w:firstLineChars="200"/>
        <w:rPr>
          <w:rFonts w:ascii="宋体" w:cs="宋体"/>
          <w:b/>
          <w:sz w:val="24"/>
        </w:rPr>
      </w:pPr>
      <w:r>
        <w:rPr>
          <w:rFonts w:hint="eastAsia" w:ascii="宋体" w:cs="宋体"/>
          <w:b/>
          <w:sz w:val="24"/>
        </w:rPr>
        <w:t>16、投标保证金</w:t>
      </w:r>
    </w:p>
    <w:p>
      <w:pPr>
        <w:spacing w:line="500" w:lineRule="exact"/>
        <w:ind w:left="0" w:firstLine="480" w:firstLineChars="200"/>
        <w:rPr>
          <w:rFonts w:ascii="宋体" w:cs="宋体"/>
          <w:sz w:val="24"/>
        </w:rPr>
      </w:pPr>
      <w:r>
        <w:rPr>
          <w:rFonts w:hint="eastAsia" w:ascii="宋体" w:cs="宋体"/>
          <w:sz w:val="24"/>
        </w:rPr>
        <w:t>16.1 投标保证金数额</w:t>
      </w:r>
      <w:r>
        <w:rPr>
          <w:rFonts w:hint="eastAsia" w:ascii="宋体" w:cs="宋体"/>
          <w:b/>
          <w:sz w:val="24"/>
          <w:u w:val="single"/>
        </w:rPr>
        <w:t>详见投标人须知前附表第4条</w:t>
      </w:r>
      <w:r>
        <w:rPr>
          <w:rFonts w:hint="eastAsia" w:ascii="宋体" w:cs="宋体"/>
          <w:sz w:val="24"/>
        </w:rPr>
        <w:t>。</w:t>
      </w:r>
    </w:p>
    <w:p>
      <w:pPr>
        <w:spacing w:line="500" w:lineRule="exact"/>
        <w:ind w:left="0" w:firstLine="480" w:firstLineChars="200"/>
        <w:rPr>
          <w:rFonts w:ascii="宋体" w:cs="宋体"/>
          <w:sz w:val="24"/>
        </w:rPr>
      </w:pPr>
      <w:r>
        <w:rPr>
          <w:rFonts w:hint="eastAsia" w:ascii="宋体" w:cs="宋体"/>
          <w:sz w:val="24"/>
        </w:rPr>
        <w:t>16.2 投标保证金用于应对本次招标因投标人违规、违约而产生的风险。</w:t>
      </w:r>
    </w:p>
    <w:p>
      <w:pPr>
        <w:spacing w:line="500" w:lineRule="exact"/>
        <w:ind w:left="0" w:firstLine="480" w:firstLineChars="200"/>
        <w:rPr>
          <w:rFonts w:ascii="宋体" w:cs="宋体"/>
          <w:sz w:val="24"/>
        </w:rPr>
      </w:pPr>
      <w:r>
        <w:rPr>
          <w:rFonts w:hint="eastAsia" w:ascii="宋体" w:cs="宋体"/>
          <w:sz w:val="24"/>
        </w:rPr>
        <w:t>16.3 投标人必须于投标截止时间之前（</w:t>
      </w:r>
      <w:r>
        <w:rPr>
          <w:rFonts w:hint="eastAsia" w:ascii="宋体" w:cs="宋体"/>
          <w:b/>
          <w:sz w:val="24"/>
          <w:u w:val="single"/>
        </w:rPr>
        <w:t>详见投标人须知前附表第4条规定）</w:t>
      </w:r>
      <w:r>
        <w:rPr>
          <w:rFonts w:hint="eastAsia" w:ascii="宋体" w:cs="宋体"/>
          <w:sz w:val="24"/>
        </w:rPr>
        <w:t>按将投标保证金交纳至规定的帐号，对未按要求提交投标保证金的投标书，招标机构将视为不响应投标予以拒绝。</w:t>
      </w:r>
    </w:p>
    <w:p>
      <w:pPr>
        <w:spacing w:line="500" w:lineRule="exact"/>
        <w:ind w:left="0" w:firstLine="480" w:firstLineChars="200"/>
        <w:rPr>
          <w:rFonts w:ascii="宋体" w:cs="宋体"/>
          <w:sz w:val="24"/>
        </w:rPr>
      </w:pPr>
      <w:r>
        <w:rPr>
          <w:rFonts w:hint="eastAsia" w:ascii="宋体" w:cs="宋体"/>
          <w:sz w:val="24"/>
        </w:rPr>
        <w:t>16.4 投标保证金应以公对公转账方式提交。本招标不接受其他形式的投标保证金。</w:t>
      </w:r>
    </w:p>
    <w:p>
      <w:pPr>
        <w:spacing w:line="500" w:lineRule="exact"/>
        <w:ind w:left="0" w:firstLine="480" w:firstLineChars="200"/>
        <w:rPr>
          <w:rFonts w:ascii="宋体" w:cs="宋体"/>
          <w:sz w:val="24"/>
        </w:rPr>
      </w:pPr>
      <w:r>
        <w:rPr>
          <w:rFonts w:hint="eastAsia" w:ascii="宋体" w:cs="宋体"/>
          <w:sz w:val="24"/>
        </w:rPr>
        <w:t>16.5在招标方规定的投标有效期满之前，招标方将以书面形式发出《中标通知书》，《中标通知书》一经发出即发生法律效力。</w:t>
      </w:r>
    </w:p>
    <w:p>
      <w:pPr>
        <w:spacing w:line="500" w:lineRule="exact"/>
        <w:ind w:left="0" w:firstLine="480" w:firstLineChars="200"/>
        <w:rPr>
          <w:rFonts w:ascii="宋体" w:cs="宋体"/>
          <w:sz w:val="24"/>
        </w:rPr>
      </w:pPr>
      <w:r>
        <w:rPr>
          <w:rFonts w:hint="eastAsia" w:ascii="宋体" w:cs="宋体"/>
          <w:sz w:val="24"/>
        </w:rPr>
        <w:t>16.6 发生以下情况投标保证金可能被没收：</w:t>
      </w:r>
    </w:p>
    <w:p>
      <w:pPr>
        <w:spacing w:line="500" w:lineRule="exact"/>
        <w:ind w:left="0" w:firstLine="480" w:firstLineChars="200"/>
        <w:rPr>
          <w:rFonts w:ascii="宋体" w:cs="宋体"/>
          <w:sz w:val="24"/>
        </w:rPr>
      </w:pPr>
      <w:r>
        <w:rPr>
          <w:rFonts w:hint="eastAsia" w:ascii="宋体" w:cs="宋体"/>
          <w:sz w:val="24"/>
        </w:rPr>
        <w:t>16.6.1 投标人在投标有效期内撤回投标的；</w:t>
      </w:r>
    </w:p>
    <w:p>
      <w:pPr>
        <w:spacing w:line="500" w:lineRule="exact"/>
        <w:ind w:left="0" w:firstLine="480" w:firstLineChars="200"/>
        <w:rPr>
          <w:rFonts w:ascii="宋体" w:cs="宋体"/>
          <w:sz w:val="24"/>
        </w:rPr>
      </w:pPr>
      <w:r>
        <w:rPr>
          <w:rFonts w:hint="eastAsia" w:ascii="宋体" w:cs="宋体"/>
          <w:sz w:val="24"/>
        </w:rPr>
        <w:t>16.6.2 中标人未能做到：</w:t>
      </w:r>
    </w:p>
    <w:p>
      <w:pPr>
        <w:spacing w:line="500" w:lineRule="exact"/>
        <w:ind w:left="0" w:firstLine="480" w:firstLineChars="200"/>
        <w:rPr>
          <w:rFonts w:ascii="宋体" w:cs="宋体"/>
          <w:sz w:val="24"/>
        </w:rPr>
      </w:pPr>
      <w:r>
        <w:rPr>
          <w:rFonts w:hint="eastAsia" w:ascii="宋体" w:cs="宋体"/>
          <w:sz w:val="24"/>
        </w:rPr>
        <w:t>①按本章第29条规定签定合同；</w:t>
      </w:r>
    </w:p>
    <w:p>
      <w:pPr>
        <w:spacing w:line="500" w:lineRule="exact"/>
        <w:ind w:left="0" w:firstLine="480" w:firstLineChars="200"/>
        <w:rPr>
          <w:rFonts w:ascii="宋体" w:cs="宋体"/>
          <w:sz w:val="24"/>
        </w:rPr>
      </w:pPr>
      <w:r>
        <w:rPr>
          <w:rFonts w:hint="eastAsia" w:ascii="宋体" w:cs="宋体"/>
          <w:sz w:val="24"/>
        </w:rPr>
        <w:t>②按本章第34条交付中标服务费。</w:t>
      </w:r>
    </w:p>
    <w:p>
      <w:pPr>
        <w:spacing w:line="500" w:lineRule="exact"/>
        <w:ind w:left="0" w:firstLine="480" w:firstLineChars="200"/>
        <w:rPr>
          <w:rFonts w:ascii="宋体" w:cs="宋体"/>
          <w:sz w:val="24"/>
        </w:rPr>
      </w:pPr>
      <w:r>
        <w:rPr>
          <w:rFonts w:hint="eastAsia" w:ascii="宋体" w:cs="宋体"/>
          <w:sz w:val="24"/>
        </w:rPr>
        <w:t>16.6.3投标人在投标过程中有违反有关法律法规行为的。</w:t>
      </w:r>
    </w:p>
    <w:p>
      <w:pPr>
        <w:pStyle w:val="19"/>
        <w:ind w:left="0" w:firstLine="480" w:firstLineChars="200"/>
      </w:pPr>
    </w:p>
    <w:p>
      <w:pPr>
        <w:pStyle w:val="19"/>
      </w:pPr>
    </w:p>
    <w:p>
      <w:pPr>
        <w:numPr>
          <w:ilvl w:val="0"/>
          <w:numId w:val="9"/>
        </w:numPr>
        <w:spacing w:line="480" w:lineRule="exact"/>
        <w:ind w:left="120" w:hanging="120" w:firstLineChars="0"/>
        <w:jc w:val="center"/>
        <w:rPr>
          <w:rFonts w:ascii="宋体" w:cs="宋体"/>
          <w:b/>
          <w:sz w:val="24"/>
        </w:rPr>
      </w:pPr>
      <w:r>
        <w:rPr>
          <w:rFonts w:hint="eastAsia" w:ascii="宋体" w:cs="宋体"/>
          <w:b/>
          <w:sz w:val="24"/>
        </w:rPr>
        <w:t>投标文件的递交</w:t>
      </w:r>
    </w:p>
    <w:p>
      <w:pPr>
        <w:spacing w:line="480" w:lineRule="exact"/>
        <w:ind w:left="0" w:firstLine="482" w:firstLineChars="200"/>
        <w:rPr>
          <w:rFonts w:ascii="宋体" w:cs="宋体"/>
          <w:b/>
          <w:sz w:val="24"/>
        </w:rPr>
      </w:pPr>
      <w:r>
        <w:rPr>
          <w:rFonts w:hint="eastAsia" w:ascii="宋体" w:cs="宋体"/>
          <w:b/>
          <w:sz w:val="24"/>
        </w:rPr>
        <w:t>17、投标文件的密封与标记</w:t>
      </w:r>
    </w:p>
    <w:p>
      <w:pPr>
        <w:widowControl/>
        <w:spacing w:line="480" w:lineRule="exact"/>
        <w:ind w:left="-2" w:leftChars="-1" w:firstLine="463" w:firstLineChars="193"/>
        <w:rPr>
          <w:rFonts w:ascii="宋体" w:cs="宋体"/>
          <w:sz w:val="24"/>
        </w:rPr>
      </w:pPr>
      <w:r>
        <w:rPr>
          <w:rFonts w:hint="eastAsia" w:ascii="宋体" w:cs="宋体"/>
          <w:sz w:val="24"/>
        </w:rPr>
        <w:t>17.1</w:t>
      </w:r>
      <w:r>
        <w:rPr>
          <w:rFonts w:hint="eastAsia" w:ascii="宋体" w:cs="宋体"/>
          <w:b/>
          <w:sz w:val="24"/>
        </w:rPr>
        <w:t>投标方应将投标文件正、副本、开标一览表、</w:t>
      </w:r>
      <w:r>
        <w:rPr>
          <w:rFonts w:hint="eastAsia" w:ascii="宋体" w:cs="宋体"/>
          <w:b/>
          <w:sz w:val="24"/>
          <w:lang w:val="en-US" w:eastAsia="zh-CN"/>
        </w:rPr>
        <w:t>光盘</w:t>
      </w:r>
      <w:r>
        <w:rPr>
          <w:rFonts w:hint="eastAsia" w:ascii="宋体" w:cs="宋体"/>
          <w:b/>
          <w:sz w:val="24"/>
        </w:rPr>
        <w:t>投标文件分别密封，在密封件的封面上标明正本或副本、投标人名称、法定代表人</w:t>
      </w:r>
      <w:r>
        <w:rPr>
          <w:rFonts w:hint="eastAsia" w:ascii="宋体" w:cs="宋体"/>
          <w:b/>
          <w:sz w:val="24"/>
          <w:lang w:eastAsia="zh-CN"/>
        </w:rPr>
        <w:t>（签字或盖章）</w:t>
      </w:r>
      <w:r>
        <w:rPr>
          <w:rFonts w:hint="eastAsia" w:ascii="宋体" w:cs="宋体"/>
          <w:b/>
          <w:sz w:val="24"/>
        </w:rPr>
        <w:t>、单位公章（或合同专用章）</w:t>
      </w:r>
    </w:p>
    <w:p>
      <w:pPr>
        <w:spacing w:line="480" w:lineRule="exact"/>
        <w:ind w:left="0" w:firstLine="480" w:firstLineChars="200"/>
        <w:rPr>
          <w:rFonts w:ascii="宋体" w:cs="宋体"/>
          <w:sz w:val="24"/>
        </w:rPr>
      </w:pPr>
      <w:r>
        <w:rPr>
          <w:rFonts w:hint="eastAsia" w:ascii="宋体" w:cs="宋体"/>
          <w:sz w:val="24"/>
        </w:rPr>
        <w:t>17.2所有投标文件信袋及包装物上均应贴上封条，封条上应注明以下内容：</w:t>
      </w:r>
    </w:p>
    <w:p>
      <w:pPr>
        <w:spacing w:line="480" w:lineRule="exact"/>
        <w:ind w:left="0" w:firstLine="480" w:firstLineChars="200"/>
        <w:rPr>
          <w:rFonts w:ascii="宋体" w:cs="宋体"/>
          <w:sz w:val="24"/>
        </w:rPr>
      </w:pPr>
      <w:r>
        <w:rPr>
          <w:rFonts w:hint="eastAsia" w:ascii="宋体" w:cs="宋体"/>
          <w:sz w:val="24"/>
        </w:rPr>
        <w:t>（1）招标单位；</w:t>
      </w:r>
    </w:p>
    <w:p>
      <w:pPr>
        <w:spacing w:line="480" w:lineRule="exact"/>
        <w:ind w:left="0" w:firstLine="480" w:firstLineChars="200"/>
        <w:rPr>
          <w:rFonts w:ascii="宋体" w:cs="宋体"/>
          <w:sz w:val="24"/>
        </w:rPr>
      </w:pPr>
      <w:r>
        <w:rPr>
          <w:rFonts w:hint="eastAsia" w:ascii="宋体" w:cs="宋体"/>
          <w:sz w:val="24"/>
        </w:rPr>
        <w:t>（2）项目名称；</w:t>
      </w:r>
    </w:p>
    <w:p>
      <w:pPr>
        <w:spacing w:line="480" w:lineRule="exact"/>
        <w:ind w:left="0" w:firstLine="480" w:firstLineChars="200"/>
        <w:rPr>
          <w:rFonts w:ascii="宋体" w:cs="宋体"/>
          <w:sz w:val="24"/>
        </w:rPr>
      </w:pPr>
      <w:r>
        <w:rPr>
          <w:rFonts w:hint="eastAsia" w:ascii="宋体" w:cs="宋体"/>
          <w:sz w:val="24"/>
        </w:rPr>
        <w:t>（3）标书编号；</w:t>
      </w:r>
    </w:p>
    <w:p>
      <w:pPr>
        <w:spacing w:line="480" w:lineRule="exact"/>
        <w:ind w:left="0" w:firstLine="480" w:firstLineChars="200"/>
        <w:rPr>
          <w:rFonts w:ascii="宋体" w:cs="宋体"/>
          <w:sz w:val="24"/>
        </w:rPr>
      </w:pPr>
      <w:r>
        <w:rPr>
          <w:rFonts w:hint="eastAsia" w:ascii="宋体" w:cs="宋体"/>
          <w:sz w:val="24"/>
        </w:rPr>
        <w:t>（4）投标企业名称和地址；</w:t>
      </w:r>
    </w:p>
    <w:p>
      <w:pPr>
        <w:spacing w:line="480" w:lineRule="exact"/>
        <w:ind w:left="0" w:firstLine="480" w:firstLineChars="200"/>
        <w:rPr>
          <w:rFonts w:ascii="宋体" w:cs="宋体"/>
          <w:sz w:val="24"/>
        </w:rPr>
      </w:pPr>
      <w:r>
        <w:rPr>
          <w:rFonts w:hint="eastAsia" w:ascii="宋体" w:cs="宋体"/>
          <w:sz w:val="24"/>
        </w:rPr>
        <w:t>（5）“开标前不准启封”；</w:t>
      </w:r>
    </w:p>
    <w:p>
      <w:pPr>
        <w:spacing w:line="480" w:lineRule="exact"/>
        <w:ind w:left="0" w:firstLine="480" w:firstLineChars="200"/>
        <w:rPr>
          <w:rFonts w:ascii="宋体" w:cs="宋体"/>
          <w:sz w:val="24"/>
        </w:rPr>
      </w:pPr>
      <w:r>
        <w:rPr>
          <w:rFonts w:hint="eastAsia" w:ascii="宋体" w:cs="宋体"/>
          <w:sz w:val="24"/>
        </w:rPr>
        <w:t>17.4未按本须知要求密封、标记和递交的投标文件，后果自负。</w:t>
      </w:r>
    </w:p>
    <w:p>
      <w:pPr>
        <w:spacing w:line="480" w:lineRule="exact"/>
        <w:ind w:left="0" w:firstLine="482" w:firstLineChars="200"/>
        <w:rPr>
          <w:rFonts w:ascii="宋体" w:cs="宋体"/>
          <w:b/>
          <w:sz w:val="24"/>
        </w:rPr>
      </w:pPr>
      <w:r>
        <w:rPr>
          <w:rFonts w:hint="eastAsia" w:ascii="宋体" w:cs="宋体"/>
          <w:b/>
          <w:sz w:val="24"/>
        </w:rPr>
        <w:t>18、投标文件递交的截止日期</w:t>
      </w:r>
    </w:p>
    <w:p>
      <w:pPr>
        <w:spacing w:line="480" w:lineRule="exact"/>
        <w:ind w:left="0" w:firstLine="480" w:firstLineChars="200"/>
        <w:rPr>
          <w:rFonts w:ascii="宋体" w:cs="宋体"/>
          <w:sz w:val="24"/>
        </w:rPr>
      </w:pPr>
      <w:r>
        <w:rPr>
          <w:rFonts w:hint="eastAsia" w:ascii="宋体" w:cs="宋体"/>
          <w:sz w:val="24"/>
        </w:rPr>
        <w:t>18.1投标人必须按“投标人须知前附表”中规定的投标截止时间将投标文件送达</w:t>
      </w:r>
      <w:r>
        <w:rPr>
          <w:rFonts w:hint="eastAsia" w:ascii="宋体" w:cs="宋体"/>
          <w:b/>
          <w:sz w:val="24"/>
          <w:u w:val="single"/>
        </w:rPr>
        <w:t xml:space="preserve"> 开标地点 </w:t>
      </w:r>
      <w:r>
        <w:rPr>
          <w:rFonts w:hint="eastAsia" w:ascii="宋体" w:cs="宋体"/>
          <w:sz w:val="24"/>
        </w:rPr>
        <w:t>。</w:t>
      </w:r>
    </w:p>
    <w:p>
      <w:pPr>
        <w:spacing w:line="480" w:lineRule="exact"/>
        <w:ind w:left="0" w:firstLine="480" w:firstLineChars="200"/>
        <w:rPr>
          <w:rFonts w:ascii="宋体" w:cs="宋体"/>
          <w:sz w:val="24"/>
        </w:rPr>
      </w:pPr>
      <w:r>
        <w:rPr>
          <w:rFonts w:hint="eastAsia" w:ascii="宋体" w:cs="宋体"/>
          <w:sz w:val="24"/>
        </w:rPr>
        <w:t>18.2超过竞争性磋商文件规定的投标截止时间送达或邮寄的投标文件将不予接受。</w:t>
      </w:r>
    </w:p>
    <w:p>
      <w:pPr>
        <w:spacing w:line="480" w:lineRule="exact"/>
        <w:ind w:left="0" w:firstLine="482" w:firstLineChars="200"/>
        <w:rPr>
          <w:rFonts w:ascii="宋体" w:cs="宋体"/>
          <w:b/>
          <w:sz w:val="24"/>
        </w:rPr>
      </w:pPr>
      <w:r>
        <w:rPr>
          <w:rFonts w:hint="eastAsia" w:ascii="宋体" w:cs="宋体"/>
          <w:b/>
          <w:sz w:val="24"/>
        </w:rPr>
        <w:t>19、投标文件的修改和撤消</w:t>
      </w:r>
    </w:p>
    <w:p>
      <w:pPr>
        <w:spacing w:line="480" w:lineRule="exact"/>
        <w:ind w:left="0" w:firstLine="480" w:firstLineChars="200"/>
        <w:rPr>
          <w:rFonts w:ascii="宋体" w:cs="宋体"/>
          <w:sz w:val="24"/>
        </w:rPr>
      </w:pPr>
      <w:r>
        <w:rPr>
          <w:rFonts w:hint="eastAsia" w:ascii="宋体" w:cs="宋体"/>
          <w:sz w:val="24"/>
        </w:rPr>
        <w:t>19.1 投标人可以在递交投标文件后，在规定的投标截止时间前，以书面形式向招标人递交通知修改或撤回其投标文件。</w:t>
      </w:r>
    </w:p>
    <w:p>
      <w:pPr>
        <w:spacing w:line="480" w:lineRule="exact"/>
        <w:ind w:left="0" w:firstLine="480" w:firstLineChars="200"/>
        <w:rPr>
          <w:rFonts w:ascii="宋体" w:cs="宋体"/>
          <w:sz w:val="24"/>
        </w:rPr>
      </w:pPr>
      <w:r>
        <w:rPr>
          <w:rFonts w:hint="eastAsia" w:ascii="宋体" w:cs="宋体"/>
          <w:sz w:val="24"/>
        </w:rPr>
        <w:t>19.2 投标人对投标文件的修改或撤消应按本章第18和19条规定进行准备、密封、标注和递交。</w:t>
      </w:r>
    </w:p>
    <w:p>
      <w:pPr>
        <w:spacing w:line="480" w:lineRule="exact"/>
        <w:ind w:left="0" w:firstLine="480" w:firstLineChars="200"/>
        <w:rPr>
          <w:rFonts w:ascii="宋体" w:cs="宋体"/>
          <w:sz w:val="24"/>
        </w:rPr>
      </w:pPr>
      <w:r>
        <w:rPr>
          <w:rFonts w:hint="eastAsia" w:ascii="宋体" w:cs="宋体"/>
          <w:sz w:val="24"/>
        </w:rPr>
        <w:t>19.3投标截止时间后不得修改投标文件。</w:t>
      </w:r>
    </w:p>
    <w:p>
      <w:pPr>
        <w:spacing w:line="480" w:lineRule="exact"/>
        <w:ind w:left="0" w:firstLine="480" w:firstLineChars="200"/>
        <w:rPr>
          <w:rFonts w:ascii="宋体" w:cs="宋体"/>
          <w:b/>
          <w:sz w:val="24"/>
        </w:rPr>
      </w:pPr>
      <w:r>
        <w:rPr>
          <w:rFonts w:hint="eastAsia" w:ascii="宋体" w:cs="宋体"/>
          <w:sz w:val="24"/>
        </w:rPr>
        <w:t>19.4投标人不得在投标截止时间起至投标文件有效期满前撤消投标文件，否则招标机构将没收其投标保证金。作为对招标代理机构和招标人的违约赔偿金。</w:t>
      </w:r>
    </w:p>
    <w:p>
      <w:pPr>
        <w:ind w:left="0" w:firstLine="0" w:firstLineChars="0"/>
      </w:pPr>
    </w:p>
    <w:p>
      <w:pPr>
        <w:spacing w:line="480" w:lineRule="exact"/>
        <w:jc w:val="center"/>
        <w:rPr>
          <w:rFonts w:ascii="宋体" w:cs="宋体"/>
          <w:b/>
          <w:sz w:val="24"/>
        </w:rPr>
      </w:pPr>
      <w:r>
        <w:rPr>
          <w:rFonts w:hint="eastAsia" w:ascii="宋体" w:cs="宋体"/>
          <w:b/>
          <w:sz w:val="24"/>
        </w:rPr>
        <w:t>五、开    标</w:t>
      </w:r>
    </w:p>
    <w:p>
      <w:pPr>
        <w:spacing w:line="480" w:lineRule="exact"/>
        <w:ind w:left="0" w:firstLine="482" w:firstLineChars="200"/>
        <w:rPr>
          <w:rFonts w:ascii="宋体" w:cs="宋体"/>
          <w:b/>
          <w:sz w:val="24"/>
        </w:rPr>
      </w:pPr>
      <w:r>
        <w:rPr>
          <w:rFonts w:hint="eastAsia" w:ascii="宋体" w:cs="宋体"/>
          <w:b/>
          <w:sz w:val="24"/>
        </w:rPr>
        <w:t>20、开标</w:t>
      </w:r>
    </w:p>
    <w:p>
      <w:pPr>
        <w:spacing w:line="480" w:lineRule="exact"/>
        <w:ind w:left="0" w:firstLine="480" w:firstLineChars="200"/>
        <w:rPr>
          <w:rFonts w:ascii="宋体" w:cs="宋体"/>
          <w:sz w:val="24"/>
        </w:rPr>
      </w:pPr>
      <w:r>
        <w:rPr>
          <w:rFonts w:hint="eastAsia" w:ascii="宋体" w:cs="宋体"/>
          <w:sz w:val="24"/>
        </w:rPr>
        <w:t>20.1 招标代理机构按“投标人须知前附表”规定的时间和地点开标，届时请监督人和投标方代表参加并签到。</w:t>
      </w:r>
    </w:p>
    <w:p>
      <w:pPr>
        <w:spacing w:line="480" w:lineRule="exact"/>
        <w:ind w:left="0" w:firstLine="480" w:firstLineChars="200"/>
        <w:rPr>
          <w:rFonts w:ascii="宋体" w:cs="宋体"/>
          <w:sz w:val="24"/>
        </w:rPr>
      </w:pPr>
      <w:r>
        <w:rPr>
          <w:rFonts w:hint="eastAsia" w:ascii="宋体" w:cs="宋体"/>
          <w:sz w:val="24"/>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pacing w:line="480" w:lineRule="exact"/>
        <w:jc w:val="left"/>
        <w:rPr>
          <w:rFonts w:ascii="宋体" w:cs="宋体"/>
          <w:sz w:val="24"/>
        </w:rPr>
      </w:pPr>
      <w:r>
        <w:rPr>
          <w:rFonts w:hint="eastAsia" w:ascii="宋体" w:cs="宋体"/>
          <w:sz w:val="24"/>
        </w:rPr>
        <w:t xml:space="preserve">    20.3 有效证件</w:t>
      </w:r>
    </w:p>
    <w:p>
      <w:pPr>
        <w:spacing w:line="480" w:lineRule="exact"/>
        <w:ind w:left="0" w:firstLine="482" w:firstLineChars="200"/>
        <w:rPr>
          <w:rFonts w:ascii="宋体" w:cs="宋体"/>
          <w:b/>
          <w:color w:val="000000"/>
          <w:sz w:val="24"/>
        </w:rPr>
      </w:pPr>
      <w:r>
        <w:rPr>
          <w:rFonts w:hint="eastAsia" w:ascii="宋体" w:cs="宋体"/>
          <w:b/>
          <w:color w:val="000000"/>
          <w:sz w:val="24"/>
        </w:rPr>
        <w:t>开标时，请各投标人随身携带以下有效证件的原件以备查验：</w:t>
      </w:r>
    </w:p>
    <w:p>
      <w:pPr>
        <w:spacing w:line="480" w:lineRule="exact"/>
        <w:ind w:left="0" w:firstLine="482" w:firstLineChars="200"/>
        <w:rPr>
          <w:rFonts w:hint="eastAsia" w:ascii="宋体" w:cs="宋体"/>
          <w:b/>
          <w:color w:val="000000"/>
          <w:sz w:val="24"/>
        </w:rPr>
      </w:pPr>
      <w:r>
        <w:rPr>
          <w:rFonts w:hint="eastAsia" w:ascii="宋体" w:cs="宋体"/>
          <w:b/>
          <w:color w:val="000000"/>
          <w:sz w:val="24"/>
        </w:rPr>
        <w:t>1、有效的工商营业执照、税务登记证、组织机构代码证（或“三证合一”的营业执照）证书原件</w:t>
      </w:r>
      <w:r>
        <w:rPr>
          <w:rFonts w:hint="eastAsia" w:ascii="宋体" w:cs="宋体"/>
          <w:b/>
          <w:color w:val="000000"/>
          <w:sz w:val="24"/>
          <w:lang w:eastAsia="zh-CN"/>
        </w:rPr>
        <w:t>并具备本项目相关经营范围</w:t>
      </w:r>
    </w:p>
    <w:p>
      <w:pPr>
        <w:spacing w:line="480" w:lineRule="exact"/>
        <w:ind w:left="0" w:firstLine="482" w:firstLineChars="200"/>
        <w:rPr>
          <w:rFonts w:hint="eastAsia" w:ascii="宋体" w:eastAsia="宋体" w:cs="宋体"/>
          <w:b/>
          <w:color w:val="000000"/>
          <w:sz w:val="24"/>
          <w:lang w:eastAsia="zh-CN"/>
        </w:rPr>
      </w:pPr>
      <w:r>
        <w:rPr>
          <w:rFonts w:hint="eastAsia" w:ascii="宋体" w:cs="宋体"/>
          <w:b/>
          <w:color w:val="000000"/>
          <w:sz w:val="24"/>
          <w:lang w:val="en-US" w:eastAsia="zh-CN"/>
        </w:rPr>
        <w:t>2</w:t>
      </w:r>
      <w:r>
        <w:rPr>
          <w:rFonts w:hint="eastAsia" w:ascii="宋体" w:cs="宋体"/>
          <w:b/>
          <w:color w:val="000000"/>
          <w:sz w:val="24"/>
        </w:rPr>
        <w:t>、法人应携带《法定代表人身份证明》及身份证原件，委托代理人应携带《法人代表授权委托书》及身份证原件；被委托人必须是投标单位正式员工，</w:t>
      </w:r>
      <w:r>
        <w:rPr>
          <w:rFonts w:hint="eastAsia" w:ascii="宋体" w:cs="宋体"/>
          <w:b/>
          <w:color w:val="000000"/>
          <w:sz w:val="24"/>
          <w:lang w:eastAsia="zh-CN"/>
        </w:rPr>
        <w:t>需提供社保部门出具的近</w:t>
      </w:r>
      <w:r>
        <w:rPr>
          <w:rFonts w:hint="eastAsia" w:ascii="宋体" w:cs="宋体"/>
          <w:b/>
          <w:color w:val="000000"/>
          <w:sz w:val="24"/>
          <w:lang w:val="en-US" w:eastAsia="zh-CN"/>
        </w:rPr>
        <w:t>6</w:t>
      </w:r>
      <w:r>
        <w:rPr>
          <w:rFonts w:hint="eastAsia" w:ascii="宋体" w:cs="宋体"/>
          <w:b/>
          <w:color w:val="000000"/>
          <w:sz w:val="24"/>
          <w:lang w:eastAsia="zh-CN"/>
        </w:rPr>
        <w:t>个月的社保缴纳凭证和个人明细表的原件或盖章的复印件</w:t>
      </w:r>
    </w:p>
    <w:p>
      <w:pPr>
        <w:spacing w:line="480" w:lineRule="exact"/>
        <w:ind w:left="0" w:firstLine="482" w:firstLineChars="200"/>
        <w:rPr>
          <w:rFonts w:hint="eastAsia" w:ascii="宋体" w:eastAsia="宋体" w:cs="宋体"/>
          <w:b/>
          <w:color w:val="000000"/>
          <w:sz w:val="24"/>
          <w:lang w:eastAsia="zh-CN"/>
        </w:rPr>
      </w:pPr>
      <w:r>
        <w:rPr>
          <w:rFonts w:hint="eastAsia" w:ascii="宋体" w:cs="宋体"/>
          <w:b/>
          <w:color w:val="000000"/>
          <w:sz w:val="24"/>
          <w:lang w:val="en-US" w:eastAsia="zh-CN"/>
        </w:rPr>
        <w:t>3</w:t>
      </w:r>
      <w:r>
        <w:rPr>
          <w:rFonts w:hint="eastAsia" w:ascii="宋体" w:cs="宋体"/>
          <w:b/>
          <w:color w:val="000000"/>
          <w:sz w:val="24"/>
        </w:rPr>
        <w:t>、投标保证金</w:t>
      </w:r>
      <w:r>
        <w:rPr>
          <w:rFonts w:hint="eastAsia" w:ascii="宋体" w:cs="宋体"/>
          <w:b/>
          <w:color w:val="000000"/>
          <w:sz w:val="24"/>
          <w:lang w:val="en-US" w:eastAsia="zh-CN"/>
        </w:rPr>
        <w:t>转账凭证</w:t>
      </w:r>
    </w:p>
    <w:p>
      <w:pPr>
        <w:spacing w:line="480" w:lineRule="exact"/>
        <w:ind w:left="0" w:firstLine="482" w:firstLineChars="200"/>
        <w:rPr>
          <w:rFonts w:ascii="宋体" w:cs="宋体"/>
          <w:b/>
          <w:color w:val="000000"/>
          <w:sz w:val="24"/>
        </w:rPr>
      </w:pPr>
      <w:r>
        <w:rPr>
          <w:rFonts w:hint="eastAsia" w:ascii="宋体" w:cs="宋体"/>
          <w:b/>
          <w:color w:val="000000"/>
          <w:sz w:val="24"/>
          <w:lang w:val="en-US" w:eastAsia="zh-CN"/>
        </w:rPr>
        <w:t>4</w:t>
      </w:r>
      <w:r>
        <w:rPr>
          <w:rFonts w:hint="eastAsia" w:ascii="宋体" w:cs="宋体"/>
          <w:b/>
          <w:color w:val="000000"/>
          <w:sz w:val="24"/>
        </w:rPr>
        <w:t>、需提供近一年的财务审计报告；（即</w:t>
      </w:r>
      <w:r>
        <w:rPr>
          <w:rFonts w:hint="eastAsia" w:ascii="宋体" w:cs="宋体"/>
          <w:b/>
          <w:color w:val="000000"/>
          <w:sz w:val="24"/>
          <w:lang w:eastAsia="zh-CN"/>
        </w:rPr>
        <w:t>2020年的财务审计报告、2021年之后成立公司无需提供</w:t>
      </w:r>
      <w:r>
        <w:rPr>
          <w:rFonts w:hint="eastAsia" w:ascii="宋体" w:cs="宋体"/>
          <w:b/>
          <w:color w:val="000000"/>
          <w:sz w:val="24"/>
        </w:rPr>
        <w:t>）未通过资质查验的投标文件将不予以接受。</w:t>
      </w:r>
    </w:p>
    <w:p>
      <w:pPr>
        <w:spacing w:line="480" w:lineRule="exact"/>
        <w:ind w:left="0" w:firstLine="482" w:firstLineChars="200"/>
        <w:rPr>
          <w:rFonts w:ascii="宋体" w:cs="宋体"/>
          <w:b/>
          <w:color w:val="000000"/>
          <w:sz w:val="24"/>
        </w:rPr>
      </w:pPr>
      <w:r>
        <w:rPr>
          <w:rFonts w:hint="eastAsia" w:ascii="宋体" w:cs="宋体"/>
          <w:b/>
          <w:color w:val="000000"/>
          <w:sz w:val="24"/>
        </w:rPr>
        <w:t>20.4投标人的法定代表人或被授权人未准时参加开标会议的视为自动弃权。</w:t>
      </w:r>
    </w:p>
    <w:p>
      <w:pPr>
        <w:spacing w:line="500" w:lineRule="exact"/>
        <w:jc w:val="center"/>
        <w:rPr>
          <w:rFonts w:hint="eastAsia" w:ascii="宋体" w:cs="宋体"/>
          <w:b/>
          <w:sz w:val="24"/>
        </w:rPr>
      </w:pPr>
    </w:p>
    <w:p>
      <w:pPr>
        <w:spacing w:line="500" w:lineRule="exact"/>
        <w:jc w:val="center"/>
        <w:rPr>
          <w:rFonts w:hint="eastAsia" w:ascii="宋体" w:cs="宋体"/>
          <w:b/>
          <w:sz w:val="24"/>
        </w:rPr>
      </w:pPr>
    </w:p>
    <w:p>
      <w:pPr>
        <w:spacing w:line="500" w:lineRule="exact"/>
        <w:jc w:val="center"/>
        <w:rPr>
          <w:rFonts w:hint="eastAsia" w:ascii="宋体" w:cs="宋体"/>
          <w:b/>
          <w:sz w:val="24"/>
        </w:rPr>
      </w:pPr>
    </w:p>
    <w:p>
      <w:pPr>
        <w:spacing w:line="500" w:lineRule="exact"/>
        <w:jc w:val="center"/>
        <w:rPr>
          <w:rFonts w:ascii="宋体" w:cs="宋体"/>
          <w:b/>
          <w:sz w:val="24"/>
        </w:rPr>
      </w:pPr>
      <w:r>
        <w:rPr>
          <w:rFonts w:hint="eastAsia" w:ascii="宋体" w:cs="宋体"/>
          <w:b/>
          <w:sz w:val="24"/>
        </w:rPr>
        <w:t>六、评标、定标</w:t>
      </w:r>
    </w:p>
    <w:p>
      <w:pPr>
        <w:spacing w:line="500" w:lineRule="exact"/>
        <w:ind w:left="0" w:firstLine="482" w:firstLineChars="200"/>
        <w:rPr>
          <w:rFonts w:ascii="宋体" w:cs="宋体"/>
          <w:b/>
          <w:sz w:val="24"/>
        </w:rPr>
      </w:pPr>
      <w:r>
        <w:rPr>
          <w:rFonts w:hint="eastAsia" w:ascii="宋体" w:cs="宋体"/>
          <w:b/>
          <w:sz w:val="24"/>
        </w:rPr>
        <w:t>21、评标</w:t>
      </w:r>
    </w:p>
    <w:p>
      <w:pPr>
        <w:spacing w:line="500" w:lineRule="exact"/>
        <w:ind w:left="0" w:firstLine="480" w:firstLineChars="200"/>
        <w:rPr>
          <w:rFonts w:ascii="宋体" w:cs="宋体"/>
          <w:sz w:val="24"/>
        </w:rPr>
      </w:pPr>
      <w:r>
        <w:rPr>
          <w:rFonts w:hint="eastAsia" w:ascii="宋体" w:cs="宋体"/>
          <w:sz w:val="24"/>
        </w:rPr>
        <w:t xml:space="preserve">21.1  </w:t>
      </w:r>
      <w:r>
        <w:rPr>
          <w:rFonts w:hint="eastAsia" w:ascii="宋体" w:cs="宋体"/>
          <w:b/>
          <w:sz w:val="24"/>
        </w:rPr>
        <w:t xml:space="preserve">磋商小组或评标小组 </w:t>
      </w:r>
    </w:p>
    <w:p>
      <w:pPr>
        <w:spacing w:line="500" w:lineRule="exact"/>
        <w:rPr>
          <w:rFonts w:ascii="宋体" w:cs="宋体"/>
          <w:sz w:val="24"/>
        </w:rPr>
      </w:pPr>
      <w:r>
        <w:rPr>
          <w:rFonts w:hint="eastAsia" w:ascii="宋体" w:cs="宋体"/>
          <w:sz w:val="24"/>
        </w:rPr>
        <w:t xml:space="preserve">    21.1.1磋商小组或评标小组（以下简称磋商小组）的评标工作由招标单位负责组织，具体评标事务由磋商小组负责，并独立履行其法规规定的职责。</w:t>
      </w:r>
    </w:p>
    <w:p>
      <w:pPr>
        <w:spacing w:line="500" w:lineRule="exact"/>
        <w:rPr>
          <w:rFonts w:ascii="宋体" w:cs="宋体"/>
          <w:b/>
          <w:bCs/>
          <w:sz w:val="24"/>
        </w:rPr>
      </w:pPr>
      <w:r>
        <w:rPr>
          <w:rFonts w:hint="eastAsia" w:ascii="宋体" w:cs="宋体"/>
          <w:sz w:val="24"/>
        </w:rPr>
        <w:t xml:space="preserve">    </w:t>
      </w:r>
      <w:r>
        <w:rPr>
          <w:rFonts w:hint="eastAsia" w:ascii="宋体" w:cs="宋体"/>
          <w:b/>
          <w:bCs/>
          <w:sz w:val="24"/>
        </w:rPr>
        <w:t>21.1.2磋商小组由招标人和专家库中熟悉相关技术的专家组成，成员人数为</w:t>
      </w:r>
      <w:r>
        <w:rPr>
          <w:rFonts w:hint="eastAsia" w:ascii="宋体" w:cs="宋体"/>
          <w:b/>
          <w:bCs/>
          <w:sz w:val="24"/>
          <w:lang w:val="en-US" w:eastAsia="zh-CN"/>
        </w:rPr>
        <w:t>3</w:t>
      </w:r>
      <w:r>
        <w:rPr>
          <w:rFonts w:hint="eastAsia" w:ascii="宋体" w:cs="宋体"/>
          <w:b/>
          <w:bCs/>
          <w:sz w:val="24"/>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rPr>
          <w:rFonts w:ascii="宋体" w:cs="宋体"/>
          <w:sz w:val="24"/>
        </w:rPr>
      </w:pPr>
      <w:r>
        <w:rPr>
          <w:rFonts w:hint="eastAsia" w:ascii="宋体" w:cs="宋体"/>
          <w:sz w:val="24"/>
        </w:rPr>
        <w:t xml:space="preserve">    21.1.3  磋商小组或评标小组负责具体的评标事务，并独立履行以下职责：</w:t>
      </w:r>
    </w:p>
    <w:p>
      <w:pPr>
        <w:spacing w:line="500" w:lineRule="exact"/>
        <w:rPr>
          <w:rFonts w:ascii="宋体" w:cs="宋体"/>
          <w:sz w:val="24"/>
        </w:rPr>
      </w:pPr>
      <w:r>
        <w:rPr>
          <w:rFonts w:hint="eastAsia" w:ascii="宋体" w:cs="宋体"/>
          <w:sz w:val="24"/>
        </w:rPr>
        <w:t xml:space="preserve">    21.1.3.1 审查投标文件是否符合竞争性磋商文件的要求，并作出评价；</w:t>
      </w:r>
    </w:p>
    <w:p>
      <w:pPr>
        <w:spacing w:line="500" w:lineRule="exact"/>
        <w:rPr>
          <w:rFonts w:ascii="宋体" w:cs="宋体"/>
          <w:sz w:val="24"/>
        </w:rPr>
      </w:pPr>
      <w:r>
        <w:rPr>
          <w:rFonts w:hint="eastAsia" w:ascii="宋体" w:cs="宋体"/>
          <w:sz w:val="24"/>
        </w:rPr>
        <w:t xml:space="preserve">    21.1.3.2 可以要求投标供应商对投标文件有关事项作出解释或澄清；</w:t>
      </w:r>
    </w:p>
    <w:p>
      <w:pPr>
        <w:spacing w:line="500" w:lineRule="exact"/>
        <w:rPr>
          <w:rFonts w:ascii="宋体" w:cs="宋体"/>
          <w:sz w:val="24"/>
        </w:rPr>
      </w:pPr>
      <w:r>
        <w:rPr>
          <w:rFonts w:hint="eastAsia" w:ascii="宋体" w:cs="宋体"/>
          <w:sz w:val="24"/>
        </w:rPr>
        <w:t xml:space="preserve">    21.1.3.3 推荐中标候选供应商名单，或者受招标人委托按照事先确定的办法直接确定中标人；</w:t>
      </w:r>
    </w:p>
    <w:p>
      <w:pPr>
        <w:spacing w:line="500" w:lineRule="exact"/>
        <w:rPr>
          <w:rFonts w:ascii="宋体" w:cs="宋体"/>
          <w:sz w:val="24"/>
        </w:rPr>
      </w:pPr>
      <w:r>
        <w:rPr>
          <w:rFonts w:hint="eastAsia" w:ascii="宋体" w:cs="宋体"/>
          <w:sz w:val="24"/>
        </w:rPr>
        <w:t xml:space="preserve">    21.1.3.4 向招标单位或者有关部门报告非法干预评标工作的行为。</w:t>
      </w:r>
    </w:p>
    <w:p>
      <w:pPr>
        <w:spacing w:line="500" w:lineRule="exact"/>
        <w:rPr>
          <w:rFonts w:ascii="宋体" w:cs="宋体"/>
          <w:sz w:val="24"/>
        </w:rPr>
      </w:pPr>
      <w:r>
        <w:rPr>
          <w:rFonts w:hint="eastAsia" w:ascii="宋体" w:cs="宋体"/>
          <w:sz w:val="24"/>
        </w:rPr>
        <w:t xml:space="preserve">    21.1.4 磋商小组成员应当履行下列义务：</w:t>
      </w:r>
    </w:p>
    <w:p>
      <w:pPr>
        <w:spacing w:line="500" w:lineRule="exact"/>
        <w:rPr>
          <w:rFonts w:ascii="宋体" w:cs="宋体"/>
          <w:sz w:val="24"/>
        </w:rPr>
      </w:pPr>
      <w:r>
        <w:rPr>
          <w:rFonts w:hint="eastAsia" w:ascii="宋体" w:cs="宋体"/>
          <w:sz w:val="24"/>
        </w:rPr>
        <w:t xml:space="preserve">    21.1.4.1 遵纪守法，客观、公正、廉洁地履行职责；</w:t>
      </w:r>
    </w:p>
    <w:p>
      <w:pPr>
        <w:spacing w:line="500" w:lineRule="exact"/>
        <w:rPr>
          <w:rFonts w:ascii="宋体" w:cs="宋体"/>
          <w:sz w:val="24"/>
        </w:rPr>
      </w:pPr>
      <w:r>
        <w:rPr>
          <w:rFonts w:hint="eastAsia" w:ascii="宋体" w:cs="宋体"/>
          <w:sz w:val="24"/>
        </w:rPr>
        <w:t xml:space="preserve">    21.1.4 .2 按照竞争性磋商文件规定的评标办法和评标标准进行评标，对评审意见承担个人责任；</w:t>
      </w:r>
    </w:p>
    <w:p>
      <w:pPr>
        <w:spacing w:line="500" w:lineRule="exact"/>
        <w:rPr>
          <w:rFonts w:ascii="宋体" w:cs="宋体"/>
          <w:sz w:val="24"/>
        </w:rPr>
      </w:pPr>
      <w:r>
        <w:rPr>
          <w:rFonts w:hint="eastAsia" w:ascii="宋体" w:cs="宋体"/>
          <w:sz w:val="24"/>
        </w:rPr>
        <w:t xml:space="preserve">    21.1.4 .3 对评标过程和结果，以及投标人的商业秘密保密；</w:t>
      </w:r>
    </w:p>
    <w:p>
      <w:pPr>
        <w:spacing w:line="500" w:lineRule="exact"/>
        <w:rPr>
          <w:rFonts w:ascii="宋体" w:cs="宋体"/>
          <w:sz w:val="24"/>
        </w:rPr>
      </w:pPr>
      <w:r>
        <w:rPr>
          <w:rFonts w:hint="eastAsia" w:ascii="宋体" w:cs="宋体"/>
          <w:sz w:val="24"/>
        </w:rPr>
        <w:t xml:space="preserve">    21.1.4 .4 参与评标报告的起草；</w:t>
      </w:r>
    </w:p>
    <w:p>
      <w:pPr>
        <w:spacing w:line="500" w:lineRule="exact"/>
        <w:rPr>
          <w:rFonts w:ascii="宋体" w:cs="宋体"/>
          <w:sz w:val="24"/>
        </w:rPr>
      </w:pPr>
      <w:r>
        <w:rPr>
          <w:rFonts w:hint="eastAsia" w:ascii="宋体" w:cs="宋体"/>
          <w:sz w:val="24"/>
        </w:rPr>
        <w:t xml:space="preserve">    21.1.4 .5 配合财政部门的投诉处理工作；</w:t>
      </w:r>
    </w:p>
    <w:p>
      <w:pPr>
        <w:spacing w:line="500" w:lineRule="exact"/>
        <w:rPr>
          <w:rFonts w:ascii="宋体" w:cs="宋体"/>
          <w:sz w:val="24"/>
        </w:rPr>
      </w:pPr>
      <w:r>
        <w:rPr>
          <w:rFonts w:hint="eastAsia" w:ascii="宋体" w:cs="宋体"/>
          <w:sz w:val="24"/>
        </w:rPr>
        <w:t xml:space="preserve">    21.1.4 .6 配合招标单位答复投标供应商提出的质疑。</w:t>
      </w:r>
    </w:p>
    <w:p>
      <w:pPr>
        <w:spacing w:line="500" w:lineRule="exact"/>
        <w:ind w:left="0" w:firstLine="480" w:firstLineChars="200"/>
        <w:rPr>
          <w:rFonts w:ascii="宋体" w:cs="宋体"/>
          <w:b/>
          <w:sz w:val="24"/>
        </w:rPr>
      </w:pPr>
      <w:r>
        <w:rPr>
          <w:rFonts w:hint="eastAsia" w:ascii="宋体" w:cs="宋体"/>
          <w:sz w:val="24"/>
        </w:rPr>
        <w:t>21.2按国家计委等七部委颁发的《评标委员会和评标方法暂行规定》，结合本项目特点，</w:t>
      </w:r>
      <w:r>
        <w:rPr>
          <w:rFonts w:hint="eastAsia" w:ascii="宋体" w:cs="宋体"/>
          <w:b/>
          <w:sz w:val="24"/>
        </w:rPr>
        <w:t>本项目采用竞争性磋商方式</w:t>
      </w:r>
      <w:r>
        <w:rPr>
          <w:rFonts w:hint="eastAsia" w:ascii="宋体"/>
          <w:sz w:val="24"/>
        </w:rPr>
        <w:t>（本项目采用两轮报价，供应商提交二次报价后，磋商小组对满足所有实质性要求提交最后报价的供应商的响应文件和供应商提交的二次报价进行综合评分，得分由高到低排序推荐第一、第二、第三中标候选人）</w:t>
      </w:r>
      <w:r>
        <w:rPr>
          <w:rFonts w:hint="eastAsia" w:ascii="宋体" w:cs="宋体"/>
          <w:b/>
          <w:sz w:val="24"/>
        </w:rPr>
        <w:t xml:space="preserve">。  </w:t>
      </w:r>
    </w:p>
    <w:p>
      <w:pPr>
        <w:spacing w:line="500" w:lineRule="exact"/>
        <w:ind w:left="0" w:firstLine="480" w:firstLineChars="200"/>
        <w:rPr>
          <w:rFonts w:ascii="宋体" w:cs="宋体"/>
          <w:sz w:val="24"/>
        </w:rPr>
      </w:pPr>
      <w:r>
        <w:rPr>
          <w:rFonts w:hint="eastAsia" w:ascii="宋体" w:cs="宋体"/>
          <w:sz w:val="24"/>
        </w:rPr>
        <w:t>21.3 评标的依据为竞争性磋商文件和投标文件。</w:t>
      </w:r>
    </w:p>
    <w:p>
      <w:pPr>
        <w:spacing w:line="500" w:lineRule="exact"/>
        <w:ind w:left="0" w:firstLine="480" w:firstLineChars="200"/>
        <w:rPr>
          <w:rFonts w:ascii="宋体" w:cs="宋体"/>
          <w:sz w:val="24"/>
        </w:rPr>
      </w:pPr>
      <w:r>
        <w:rPr>
          <w:rFonts w:hint="eastAsia" w:ascii="宋体" w:cs="宋体"/>
          <w:sz w:val="24"/>
        </w:rPr>
        <w:t>21.4评标过程的保密性。开标后，直到授予投标人合同止，凡是属于审查、澄清、评价和比较的有关资料以及授标建议等均不得向投标人或其他无关的人员透露。</w:t>
      </w:r>
    </w:p>
    <w:p>
      <w:pPr>
        <w:spacing w:line="500" w:lineRule="exact"/>
        <w:ind w:left="0" w:firstLine="480" w:firstLineChars="200"/>
        <w:rPr>
          <w:rFonts w:ascii="宋体" w:cs="宋体"/>
          <w:sz w:val="24"/>
        </w:rPr>
      </w:pPr>
      <w:r>
        <w:rPr>
          <w:rFonts w:hint="eastAsia" w:ascii="宋体" w:cs="宋体"/>
          <w:sz w:val="24"/>
        </w:rPr>
        <w:t>21.5 投标人在评标过程中所进行的力图影响评标结果、有悖于招标规则的活动，可能导致取消其中标资格。</w:t>
      </w:r>
    </w:p>
    <w:p>
      <w:pPr>
        <w:spacing w:line="500" w:lineRule="exact"/>
        <w:ind w:left="0" w:firstLine="480" w:firstLineChars="200"/>
        <w:rPr>
          <w:rFonts w:ascii="宋体" w:cs="宋体"/>
          <w:sz w:val="24"/>
        </w:rPr>
      </w:pPr>
      <w:r>
        <w:rPr>
          <w:rFonts w:hint="eastAsia" w:ascii="宋体" w:cs="宋体"/>
          <w:sz w:val="24"/>
        </w:rPr>
        <w:t>21.6 与竞争性磋商文件有重大偏离的投标文件将被拒绝。且此重大偏离在开标后不许修改。</w:t>
      </w:r>
    </w:p>
    <w:p>
      <w:pPr>
        <w:spacing w:line="500" w:lineRule="exact"/>
        <w:ind w:left="0" w:firstLine="480" w:firstLineChars="200"/>
        <w:rPr>
          <w:rFonts w:ascii="宋体" w:cs="宋体"/>
          <w:sz w:val="24"/>
        </w:rPr>
      </w:pPr>
      <w:r>
        <w:rPr>
          <w:rFonts w:hint="eastAsia" w:ascii="宋体" w:cs="宋体"/>
          <w:sz w:val="24"/>
        </w:rPr>
        <w:t>21.7 根据国家计委等七部委颁发的《评标委员会和评标方法暂行规定》以下为</w:t>
      </w:r>
      <w:r>
        <w:rPr>
          <w:rFonts w:hint="eastAsia" w:ascii="宋体" w:cs="宋体"/>
          <w:b/>
          <w:bCs/>
          <w:sz w:val="24"/>
        </w:rPr>
        <w:t>重大偏离：</w:t>
      </w:r>
    </w:p>
    <w:p>
      <w:pPr>
        <w:spacing w:line="500" w:lineRule="exact"/>
        <w:ind w:left="0" w:firstLine="480" w:firstLineChars="200"/>
        <w:rPr>
          <w:rFonts w:ascii="宋体" w:cs="宋体"/>
          <w:sz w:val="24"/>
        </w:rPr>
      </w:pPr>
      <w:r>
        <w:rPr>
          <w:rFonts w:hint="eastAsia" w:ascii="宋体" w:cs="宋体"/>
          <w:sz w:val="24"/>
        </w:rPr>
        <w:t>（一）</w:t>
      </w:r>
      <w:r>
        <w:rPr>
          <w:rFonts w:hint="eastAsia" w:ascii="宋体" w:cs="宋体"/>
          <w:sz w:val="24"/>
          <w:u w:val="single"/>
        </w:rPr>
        <w:t>投标保证金的缴纳主体与投标人不一致的，</w:t>
      </w:r>
      <w:r>
        <w:rPr>
          <w:rFonts w:hint="eastAsia" w:ascii="宋体" w:cs="宋体"/>
          <w:sz w:val="24"/>
        </w:rPr>
        <w:t>没有按照竞争性磋商文件要求提供投标担保，或者所提供的投标担保有瑕疵的；</w:t>
      </w:r>
    </w:p>
    <w:p>
      <w:pPr>
        <w:spacing w:line="500" w:lineRule="exact"/>
        <w:ind w:left="0" w:firstLine="480" w:firstLineChars="200"/>
        <w:rPr>
          <w:rFonts w:ascii="宋体" w:cs="宋体"/>
          <w:sz w:val="24"/>
        </w:rPr>
      </w:pPr>
      <w:r>
        <w:rPr>
          <w:rFonts w:hint="eastAsia" w:ascii="宋体" w:cs="宋体"/>
          <w:sz w:val="24"/>
        </w:rPr>
        <w:t>（二）投标文件没有投标人法定代表人或其授权代表签字（章）和加盖投标单位公章的；</w:t>
      </w:r>
    </w:p>
    <w:p>
      <w:pPr>
        <w:spacing w:line="500" w:lineRule="exact"/>
        <w:ind w:left="0" w:firstLine="480" w:firstLineChars="200"/>
        <w:rPr>
          <w:rFonts w:ascii="宋体" w:cs="宋体"/>
          <w:sz w:val="24"/>
        </w:rPr>
      </w:pPr>
      <w:r>
        <w:rPr>
          <w:rFonts w:hint="eastAsia" w:ascii="宋体" w:cs="宋体"/>
          <w:sz w:val="24"/>
        </w:rPr>
        <w:t>（三）投标文件记载的招标项目完成期限超过竞争性磋商文件规定的完成期限；</w:t>
      </w:r>
    </w:p>
    <w:p>
      <w:pPr>
        <w:spacing w:line="500" w:lineRule="exact"/>
        <w:ind w:left="0" w:firstLine="480" w:firstLineChars="200"/>
        <w:rPr>
          <w:rFonts w:ascii="宋体" w:cs="宋体"/>
          <w:sz w:val="24"/>
        </w:rPr>
      </w:pPr>
      <w:r>
        <w:rPr>
          <w:rFonts w:hint="eastAsia" w:ascii="宋体" w:cs="宋体"/>
          <w:sz w:val="24"/>
        </w:rPr>
        <w:t>（四）商务条款有偏离情况的；</w:t>
      </w:r>
    </w:p>
    <w:p>
      <w:pPr>
        <w:pStyle w:val="19"/>
      </w:pPr>
      <w:r>
        <w:rPr>
          <w:rFonts w:hint="eastAsia" w:ascii="宋体" w:cs="宋体"/>
        </w:rPr>
        <w:t>（五）技术条款有偏离情况的；</w:t>
      </w:r>
    </w:p>
    <w:p>
      <w:pPr>
        <w:spacing w:line="500" w:lineRule="exact"/>
        <w:ind w:left="0" w:firstLine="480" w:firstLineChars="200"/>
        <w:rPr>
          <w:rFonts w:ascii="宋体" w:cs="宋体"/>
          <w:sz w:val="24"/>
        </w:rPr>
      </w:pPr>
      <w:r>
        <w:rPr>
          <w:rFonts w:hint="eastAsia" w:ascii="宋体" w:cs="宋体"/>
          <w:sz w:val="24"/>
        </w:rPr>
        <w:t>（六）投标附有招标人不能接受的条件；</w:t>
      </w:r>
    </w:p>
    <w:p>
      <w:pPr>
        <w:spacing w:line="500" w:lineRule="exact"/>
        <w:ind w:left="0" w:firstLine="480" w:firstLineChars="200"/>
        <w:rPr>
          <w:rFonts w:ascii="宋体" w:cs="宋体"/>
          <w:sz w:val="24"/>
        </w:rPr>
      </w:pPr>
      <w:r>
        <w:rPr>
          <w:rFonts w:hint="eastAsia" w:ascii="宋体" w:cs="宋体"/>
          <w:sz w:val="24"/>
        </w:rPr>
        <w:t>（七）不符合竞争性磋商文件中规定的其他实质性要求</w:t>
      </w:r>
    </w:p>
    <w:p>
      <w:pPr>
        <w:spacing w:line="500" w:lineRule="exact"/>
        <w:ind w:left="0" w:firstLine="480" w:firstLineChars="200"/>
        <w:rPr>
          <w:rFonts w:ascii="宋体" w:cs="宋体"/>
          <w:color w:val="0000FF"/>
          <w:sz w:val="24"/>
        </w:rPr>
      </w:pPr>
      <w:r>
        <w:rPr>
          <w:rFonts w:hint="eastAsia" w:ascii="宋体" w:cs="宋体"/>
          <w:sz w:val="24"/>
        </w:rPr>
        <w:t>（八)投标报价不符合竞争性磋商文件规定的要求。</w:t>
      </w:r>
    </w:p>
    <w:p>
      <w:pPr>
        <w:spacing w:line="500" w:lineRule="exact"/>
        <w:ind w:left="0" w:firstLine="480" w:firstLineChars="200"/>
        <w:rPr>
          <w:rFonts w:ascii="宋体" w:cs="宋体"/>
          <w:sz w:val="24"/>
        </w:rPr>
      </w:pPr>
      <w:r>
        <w:rPr>
          <w:rFonts w:hint="eastAsia" w:ascii="宋体" w:cs="宋体"/>
          <w:sz w:val="24"/>
        </w:rPr>
        <w:t>投标文件有上述情形之一的，视为非实质性响应招标，并按规定作废标处理。竞争性磋商文件对重大偏差另有规定的，从其规定。</w:t>
      </w:r>
    </w:p>
    <w:p>
      <w:pPr>
        <w:spacing w:line="500" w:lineRule="exact"/>
        <w:ind w:left="0" w:firstLine="480" w:firstLineChars="200"/>
        <w:rPr>
          <w:rFonts w:ascii="宋体" w:cs="宋体"/>
          <w:sz w:val="24"/>
        </w:rPr>
      </w:pPr>
      <w:r>
        <w:rPr>
          <w:rFonts w:hint="eastAsia" w:ascii="宋体" w:cs="宋体"/>
          <w:sz w:val="24"/>
        </w:rPr>
        <w:t>磋商小组应当审查每一投标文件是否对竞争性磋商文件提出的所有实质性要求和条件作出响应。未能在实质上响应招标的投标，将作废标处理。</w:t>
      </w:r>
    </w:p>
    <w:p>
      <w:pPr>
        <w:spacing w:line="500" w:lineRule="exact"/>
        <w:ind w:left="0" w:firstLine="482" w:firstLineChars="200"/>
        <w:rPr>
          <w:rFonts w:ascii="宋体" w:cs="宋体"/>
          <w:b/>
          <w:sz w:val="24"/>
        </w:rPr>
      </w:pPr>
      <w:r>
        <w:rPr>
          <w:rFonts w:hint="eastAsia" w:ascii="宋体" w:cs="宋体"/>
          <w:b/>
          <w:sz w:val="24"/>
        </w:rPr>
        <w:t>22、对投标文件的初步审查和响应性确定</w:t>
      </w:r>
    </w:p>
    <w:p>
      <w:pPr>
        <w:spacing w:line="500" w:lineRule="exact"/>
        <w:ind w:left="0" w:firstLine="480" w:firstLineChars="200"/>
        <w:rPr>
          <w:rFonts w:ascii="宋体" w:cs="宋体"/>
          <w:sz w:val="24"/>
        </w:rPr>
      </w:pPr>
      <w:r>
        <w:rPr>
          <w:rFonts w:hint="eastAsia" w:ascii="宋体" w:cs="宋体"/>
          <w:sz w:val="24"/>
        </w:rPr>
        <w:t>22.1 开标后招标人将审查投标文件的完整性、准确性以及保证金提交、文件签署情况。在审查时，投标报价大写与数字有出入，以大写金额为准。若投标人拒绝接受上述修正，其投标将可能被拒绝。</w:t>
      </w:r>
    </w:p>
    <w:p>
      <w:pPr>
        <w:spacing w:line="500" w:lineRule="exact"/>
        <w:ind w:left="0" w:firstLine="480" w:firstLineChars="200"/>
        <w:rPr>
          <w:rFonts w:ascii="宋体" w:cs="宋体"/>
          <w:sz w:val="24"/>
        </w:rPr>
      </w:pPr>
      <w:r>
        <w:rPr>
          <w:rFonts w:hint="eastAsia" w:ascii="宋体" w:cs="宋体"/>
          <w:sz w:val="24"/>
        </w:rPr>
        <w:t>22.2 在对投标文件进行详细评估之前，磋商小组将审查每一份投标文件是否对竞争性磋商文件的要求作出了实质性的响应。实质性响应的投标文件应该是与竞争性磋商文件的全部条款、条件和技术规格相符，而没有重大偏离。</w:t>
      </w:r>
    </w:p>
    <w:p>
      <w:pPr>
        <w:spacing w:line="500" w:lineRule="exact"/>
        <w:ind w:left="0" w:firstLine="480" w:firstLineChars="200"/>
        <w:rPr>
          <w:rFonts w:ascii="宋体" w:cs="宋体"/>
          <w:sz w:val="24"/>
        </w:rPr>
      </w:pPr>
      <w:r>
        <w:rPr>
          <w:rFonts w:hint="eastAsia" w:ascii="宋体" w:cs="宋体"/>
          <w:sz w:val="24"/>
        </w:rPr>
        <w:t>22.3招标人判断投标文件的响应性是基于投标文件本身而不靠外部证据。</w:t>
      </w:r>
    </w:p>
    <w:p>
      <w:pPr>
        <w:spacing w:line="500" w:lineRule="exact"/>
        <w:ind w:left="0" w:firstLine="480" w:firstLineChars="200"/>
        <w:rPr>
          <w:rFonts w:ascii="宋体" w:cs="宋体"/>
          <w:sz w:val="24"/>
        </w:rPr>
      </w:pPr>
      <w:r>
        <w:rPr>
          <w:rFonts w:hint="eastAsia" w:ascii="宋体" w:cs="宋体"/>
          <w:sz w:val="24"/>
        </w:rPr>
        <w:t>22.4 招标人将拒绝被定为非响应性的投标，投标人不能通过修正或撤消不符之处而使其投标成为响应性投标。</w:t>
      </w:r>
    </w:p>
    <w:p>
      <w:pPr>
        <w:spacing w:line="500" w:lineRule="exact"/>
        <w:ind w:left="0" w:firstLine="480" w:firstLineChars="200"/>
        <w:rPr>
          <w:rFonts w:ascii="宋体" w:cs="宋体"/>
          <w:sz w:val="24"/>
        </w:rPr>
      </w:pPr>
    </w:p>
    <w:p>
      <w:pPr>
        <w:jc w:val="left"/>
        <w:rPr>
          <w:rFonts w:hint="eastAsia" w:ascii="宋体" w:cs="宋体"/>
          <w:b/>
          <w:bCs/>
          <w:sz w:val="24"/>
        </w:rPr>
      </w:pPr>
    </w:p>
    <w:p>
      <w:pPr>
        <w:ind w:left="0" w:firstLine="0" w:firstLineChars="0"/>
        <w:jc w:val="left"/>
        <w:rPr>
          <w:rFonts w:hint="eastAsia" w:ascii="宋体" w:cs="宋体"/>
          <w:b/>
          <w:bCs/>
          <w:sz w:val="24"/>
        </w:rPr>
      </w:pPr>
    </w:p>
    <w:p>
      <w:pPr>
        <w:jc w:val="left"/>
        <w:rPr>
          <w:rFonts w:hint="eastAsia" w:ascii="宋体" w:cs="宋体"/>
          <w:b/>
          <w:bCs/>
          <w:sz w:val="24"/>
        </w:rPr>
      </w:pPr>
    </w:p>
    <w:p>
      <w:pPr>
        <w:jc w:val="left"/>
        <w:rPr>
          <w:rFonts w:hint="eastAsia" w:ascii="宋体" w:cs="宋体"/>
          <w:b/>
          <w:bCs/>
          <w:sz w:val="24"/>
        </w:rPr>
      </w:pPr>
    </w:p>
    <w:p>
      <w:pPr>
        <w:jc w:val="left"/>
        <w:rPr>
          <w:rFonts w:ascii="宋体"/>
          <w:b/>
          <w:bCs/>
          <w:color w:val="000000"/>
          <w:sz w:val="36"/>
          <w:szCs w:val="36"/>
        </w:rPr>
      </w:pPr>
      <w:r>
        <w:rPr>
          <w:rFonts w:hint="eastAsia" w:ascii="宋体" w:cs="宋体"/>
          <w:b/>
          <w:bCs/>
          <w:sz w:val="24"/>
        </w:rPr>
        <w:t>22.5投标评审标准：</w:t>
      </w:r>
    </w:p>
    <w:p>
      <w:pPr>
        <w:pStyle w:val="4"/>
        <w:numPr>
          <w:ilvl w:val="0"/>
          <w:numId w:val="11"/>
        </w:numPr>
        <w:ind w:firstLineChars="0"/>
        <w:rPr>
          <w:rFonts w:hint="eastAsia"/>
          <w:color w:val="000000"/>
        </w:rPr>
      </w:pPr>
      <w:bookmarkStart w:id="15" w:name="_Toc14939"/>
      <w:r>
        <w:rPr>
          <w:rFonts w:hint="eastAsia"/>
          <w:color w:val="000000"/>
        </w:rPr>
        <w:t>资格审查</w:t>
      </w:r>
      <w:bookmarkEnd w:id="15"/>
    </w:p>
    <w:tbl>
      <w:tblPr>
        <w:tblStyle w:val="69"/>
        <w:tblW w:w="9929"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67"/>
        <w:gridCol w:w="6225"/>
        <w:gridCol w:w="1296"/>
        <w:gridCol w:w="873"/>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textAlignment w:val="center"/>
              <w:rPr>
                <w:rFonts w:hint="eastAsia" w:ascii="宋体" w:cs="宋体"/>
                <w:szCs w:val="21"/>
              </w:rPr>
            </w:pPr>
            <w:r>
              <w:rPr>
                <w:rFonts w:hint="eastAsia" w:ascii="宋体" w:cs="宋体"/>
                <w:szCs w:val="21"/>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投标文件审查及响应性</w:t>
            </w:r>
            <w:r>
              <w:rPr>
                <w:rFonts w:hint="eastAsia" w:ascii="宋体" w:cs="宋体"/>
                <w:szCs w:val="21"/>
              </w:rPr>
              <w:br w:type="textWrapping"/>
            </w:r>
            <w:r>
              <w:rPr>
                <w:rFonts w:hint="eastAsia" w:ascii="宋体" w:cs="宋体"/>
                <w:szCs w:val="21"/>
              </w:rPr>
              <w:t>（评审结果为合格/不合格）</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18"/>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18"/>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tc>
        <w:tc>
          <w:tcPr>
            <w:tcW w:w="6225" w:type="dxa"/>
            <w:vMerge w:val="continue"/>
            <w:tcBorders>
              <w:top w:val="single" w:color="000000" w:sz="4" w:space="0"/>
              <w:left w:val="single" w:color="000000" w:sz="4" w:space="0"/>
              <w:bottom w:val="single" w:color="000000" w:sz="4" w:space="0"/>
              <w:right w:val="nil"/>
            </w:tcBorders>
            <w:noWrap/>
            <w:vAlign w:val="center"/>
          </w:tcP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s="宋体"/>
                <w:szCs w:val="21"/>
              </w:rPr>
            </w:pPr>
            <w:r>
              <w:rPr>
                <w:rFonts w:hint="eastAsia" w:ascii="宋体" w:cs="宋体"/>
                <w:szCs w:val="21"/>
              </w:rPr>
              <w:t>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cs="宋体"/>
                <w:szCs w:val="21"/>
              </w:rPr>
            </w:pPr>
            <w:r>
              <w:rPr>
                <w:rFonts w:hint="eastAsia" w:ascii="宋体" w:cs="宋体"/>
                <w:szCs w:val="21"/>
              </w:rPr>
              <w:t>1</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color w:val="000000"/>
                <w:spacing w:val="-2"/>
                <w:szCs w:val="21"/>
              </w:rPr>
            </w:pPr>
            <w:r>
              <w:rPr>
                <w:rFonts w:hint="eastAsia" w:ascii="宋体" w:cs="宋体"/>
                <w:color w:val="000000"/>
                <w:spacing w:val="-2"/>
                <w:szCs w:val="21"/>
              </w:rPr>
              <w:t>符合《政府采购法》第二十二条规定的条件</w:t>
            </w:r>
          </w:p>
          <w:p>
            <w:pPr>
              <w:spacing w:line="400" w:lineRule="exact"/>
              <w:rPr>
                <w:rFonts w:hint="eastAsia" w:ascii="宋体" w:cs="宋体"/>
                <w:szCs w:val="21"/>
              </w:rPr>
            </w:pPr>
            <w:r>
              <w:rPr>
                <w:rFonts w:hint="eastAsia" w:ascii="宋体" w:cs="宋体"/>
                <w:color w:val="000000"/>
                <w:spacing w:val="-2"/>
                <w:szCs w:val="21"/>
              </w:rPr>
              <w:t>（一）具有独立承担民事责任的能力；</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1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（二）具有良好的商业信誉和健全的</w:t>
            </w:r>
            <w:r>
              <w:rPr>
                <w:rFonts w:hint="eastAsia" w:ascii="宋体" w:cs="宋体"/>
                <w:color w:val="000000"/>
                <w:spacing w:val="-2"/>
                <w:szCs w:val="21"/>
              </w:rPr>
              <w:fldChar w:fldCharType="begin"/>
            </w:r>
            <w:r>
              <w:instrText xml:space="preserve">HYPERLINK "https://www.baidu.com/s?wd=财务会计制度&amp;tn=SE_PcZhidaonwhc_ngpagmjz&amp;rsv_dl=gh_pc_zhidao"</w:instrText>
            </w:r>
            <w:r>
              <w:rPr>
                <w:rFonts w:hint="eastAsia" w:ascii="宋体" w:cs="宋体"/>
                <w:color w:val="000000"/>
                <w:spacing w:val="-2"/>
                <w:szCs w:val="21"/>
              </w:rPr>
              <w:fldChar w:fldCharType="separate"/>
            </w:r>
            <w:r>
              <w:rPr>
                <w:rFonts w:hint="eastAsia" w:ascii="宋体" w:cs="宋体"/>
                <w:color w:val="000000"/>
                <w:spacing w:val="-2"/>
                <w:szCs w:val="21"/>
              </w:rPr>
              <w:t>财务会计制度</w:t>
            </w:r>
            <w:r>
              <w:rPr>
                <w:rFonts w:hint="eastAsia" w:ascii="宋体" w:cs="宋体"/>
                <w:color w:val="000000"/>
                <w:spacing w:val="-2"/>
                <w:szCs w:val="21"/>
              </w:rPr>
              <w:fldChar w:fldCharType="end"/>
            </w:r>
            <w:r>
              <w:rPr>
                <w:rFonts w:hint="eastAsia" w:ascii="宋体" w:cs="宋体"/>
                <w:color w:val="000000"/>
                <w:spacing w:val="-2"/>
                <w:szCs w:val="21"/>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5"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（三）具有履行合同所必需的设备和专业技术能力；</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1"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（四）有依法缴纳税收和</w:t>
            </w:r>
            <w:r>
              <w:rPr>
                <w:rFonts w:hint="eastAsia" w:ascii="宋体" w:cs="宋体"/>
                <w:color w:val="000000"/>
                <w:spacing w:val="-2"/>
                <w:szCs w:val="21"/>
              </w:rPr>
              <w:fldChar w:fldCharType="begin"/>
            </w:r>
            <w:r>
              <w:instrText xml:space="preserve">HYPERLINK "https://www.baidu.com/s?wd=社会保障资金&amp;tn=SE_PcZhidaonwhc_ngpagmjz&amp;rsv_dl=gh_pc_zhidao"</w:instrText>
            </w:r>
            <w:r>
              <w:rPr>
                <w:rFonts w:hint="eastAsia" w:ascii="宋体" w:cs="宋体"/>
                <w:color w:val="000000"/>
                <w:spacing w:val="-2"/>
                <w:szCs w:val="21"/>
              </w:rPr>
              <w:fldChar w:fldCharType="separate"/>
            </w:r>
            <w:r>
              <w:rPr>
                <w:rFonts w:hint="eastAsia" w:ascii="宋体" w:cs="宋体"/>
                <w:color w:val="000000"/>
                <w:spacing w:val="-2"/>
                <w:szCs w:val="21"/>
              </w:rPr>
              <w:t>社会保障资金</w:t>
            </w:r>
            <w:r>
              <w:rPr>
                <w:rFonts w:hint="eastAsia" w:ascii="宋体" w:cs="宋体"/>
                <w:color w:val="000000"/>
                <w:spacing w:val="-2"/>
                <w:szCs w:val="21"/>
              </w:rPr>
              <w:fldChar w:fldCharType="end"/>
            </w:r>
            <w:r>
              <w:rPr>
                <w:rFonts w:hint="eastAsia" w:ascii="宋体" w:cs="宋体"/>
                <w:color w:val="000000"/>
                <w:spacing w:val="-2"/>
                <w:szCs w:val="21"/>
              </w:rPr>
              <w:t>的良好记录；</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（五）参加政府采购活动前三年内，在经营活动中没有重大违法记录；</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0" w:hRule="atLeast"/>
        </w:trPr>
        <w:tc>
          <w:tcPr>
            <w:tcW w:w="567" w:type="dxa"/>
            <w:vMerge w:val="continue"/>
            <w:tcBorders>
              <w:top w:val="single" w:color="auto" w:sz="4" w:space="0"/>
              <w:left w:val="single" w:color="auto" w:sz="4" w:space="0"/>
              <w:bottom w:val="single" w:color="auto" w:sz="4" w:space="0"/>
              <w:right w:val="single" w:color="auto" w:sz="4" w:space="0"/>
            </w:tcBorders>
            <w:noWrap/>
            <w:vAlign w:val="center"/>
          </w:tcP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color w:val="000000"/>
                <w:spacing w:val="-2"/>
                <w:szCs w:val="21"/>
              </w:rPr>
              <w:t>（六）法律、行政法规规定的其他条件。</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cs="宋体"/>
                <w:szCs w:val="21"/>
              </w:rPr>
            </w:pPr>
            <w:r>
              <w:rPr>
                <w:rFonts w:hint="eastAsia" w:ascii="宋体" w:cs="宋体"/>
                <w:szCs w:val="21"/>
              </w:rPr>
              <w:t>2</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hint="eastAsia" w:ascii="宋体" w:cs="宋体"/>
                <w:szCs w:val="21"/>
              </w:rPr>
              <w:t>是否具备有效的营业执照（三证合一）</w:t>
            </w:r>
            <w:r>
              <w:rPr>
                <w:rFonts w:ascii="宋体" w:cs="宋体"/>
                <w:szCs w:val="21"/>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4</w:t>
            </w:r>
          </w:p>
        </w:tc>
        <w:tc>
          <w:tcPr>
            <w:tcW w:w="6225" w:type="dxa"/>
            <w:tcBorders>
              <w:top w:val="single" w:color="000000" w:sz="4" w:space="0"/>
              <w:left w:val="single" w:color="auto" w:sz="4" w:space="0"/>
              <w:bottom w:val="single" w:color="000000" w:sz="4" w:space="0"/>
              <w:right w:val="nil"/>
            </w:tcBorders>
            <w:noWrap/>
            <w:vAlign w:val="center"/>
          </w:tcPr>
          <w:p>
            <w:pPr>
              <w:spacing w:line="400" w:lineRule="exact"/>
              <w:rPr>
                <w:rFonts w:hint="eastAsia" w:ascii="宋体" w:cs="宋体"/>
                <w:szCs w:val="21"/>
              </w:rPr>
            </w:pPr>
            <w:r>
              <w:rPr>
                <w:rFonts w:ascii="宋体" w:cs="宋体"/>
                <w:szCs w:val="21"/>
              </w:rPr>
              <w:t>是否法人</w:t>
            </w:r>
            <w:r>
              <w:rPr>
                <w:rFonts w:hint="eastAsia" w:ascii="宋体" w:cs="宋体"/>
                <w:szCs w:val="21"/>
              </w:rPr>
              <w:t>委托书或法人证明</w:t>
            </w:r>
            <w:r>
              <w:rPr>
                <w:rFonts w:ascii="宋体" w:cs="宋体"/>
                <w:szCs w:val="21"/>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auto"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ign w:val="center"/>
          </w:tcPr>
          <w:p>
            <w:pPr>
              <w:autoSpaceDN w:val="0"/>
              <w:snapToGrid w:val="0"/>
              <w:spacing w:line="240" w:lineRule="auto"/>
              <w:textAlignment w:val="center"/>
              <w:rPr>
                <w:rFonts w:hint="eastAsia" w:ascii="宋体" w:cs="宋体"/>
                <w:szCs w:val="21"/>
              </w:rPr>
            </w:pPr>
            <w:r>
              <w:rPr>
                <w:rFonts w:hint="eastAsia" w:ascii="宋体" w:cs="宋体"/>
                <w:szCs w:val="21"/>
              </w:rPr>
              <w:t>是否按照招标文件缴纳投标保证金</w:t>
            </w:r>
            <w:r>
              <w:rPr>
                <w:rFonts w:ascii="宋体" w:cs="宋体"/>
                <w:szCs w:val="21"/>
              </w:rPr>
              <w:t>转账凭证。</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szCs w:val="21"/>
                <w:lang w:eastAsia="zh-CN"/>
              </w:rPr>
            </w:pPr>
            <w:r>
              <w:rPr>
                <w:rFonts w:hint="eastAsia" w:asci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jc w:val="left"/>
              <w:rPr>
                <w:rFonts w:hint="eastAsia" w:ascii="宋体" w:cs="宋体"/>
                <w:szCs w:val="21"/>
              </w:rPr>
            </w:pPr>
            <w:r>
              <w:rPr>
                <w:rFonts w:ascii="宋体" w:cs="宋体"/>
                <w:szCs w:val="21"/>
              </w:rPr>
              <w:t>是否</w:t>
            </w:r>
            <w:r>
              <w:rPr>
                <w:rFonts w:hint="eastAsia" w:ascii="宋体" w:cs="宋体"/>
                <w:szCs w:val="21"/>
              </w:rPr>
              <w:t>提供会计事务所出具</w:t>
            </w:r>
            <w:r>
              <w:rPr>
                <w:rFonts w:hint="eastAsia" w:ascii="宋体" w:cs="宋体"/>
                <w:szCs w:val="21"/>
                <w:lang w:val="en-US" w:eastAsia="zh-CN"/>
              </w:rPr>
              <w:t>2020年度财务审计报告</w:t>
            </w:r>
            <w:r>
              <w:rPr>
                <w:rFonts w:hint="eastAsia" w:ascii="宋体" w:cs="宋体"/>
                <w:szCs w:val="21"/>
              </w:rPr>
              <w:t>原件或加盖投标企业公章的复印件，202</w:t>
            </w:r>
            <w:r>
              <w:rPr>
                <w:rFonts w:hint="eastAsia" w:ascii="宋体" w:cs="宋体"/>
                <w:szCs w:val="21"/>
                <w:lang w:val="en-US" w:eastAsia="zh-CN"/>
              </w:rPr>
              <w:t>1</w:t>
            </w:r>
            <w:r>
              <w:rPr>
                <w:rFonts w:hint="eastAsia" w:ascii="宋体" w:cs="宋体"/>
                <w:szCs w:val="21"/>
              </w:rPr>
              <w:t>年</w:t>
            </w:r>
            <w:r>
              <w:rPr>
                <w:rFonts w:hint="eastAsia" w:ascii="宋体" w:cs="宋体"/>
                <w:szCs w:val="21"/>
                <w:lang w:eastAsia="zh-CN"/>
              </w:rPr>
              <w:t>之后</w:t>
            </w:r>
            <w:r>
              <w:rPr>
                <w:rFonts w:hint="eastAsia" w:ascii="宋体" w:cs="宋体"/>
                <w:szCs w:val="21"/>
              </w:rPr>
              <w:t>成立公司不提供</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eastAsia="宋体" w:cs="宋体"/>
                <w:color w:val="000000"/>
                <w:szCs w:val="21"/>
                <w:lang w:eastAsia="zh-CN"/>
              </w:rPr>
            </w:pPr>
            <w:r>
              <w:rPr>
                <w:rFonts w:ascii="宋体" w:eastAsia="宋体" w:cs="宋体"/>
                <w:color w:val="000000"/>
                <w:szCs w:val="21"/>
                <w:lang w:eastAsia="zh-CN"/>
              </w:rPr>
              <w:t>7</w:t>
            </w:r>
          </w:p>
        </w:tc>
        <w:tc>
          <w:tcPr>
            <w:tcW w:w="6225" w:type="dxa"/>
            <w:tcBorders>
              <w:top w:val="single" w:color="000000" w:sz="4" w:space="0"/>
              <w:left w:val="single" w:color="000000" w:sz="4" w:space="0"/>
              <w:bottom w:val="single" w:color="000000" w:sz="4" w:space="0"/>
              <w:right w:val="nil"/>
            </w:tcBorders>
            <w:noWrap/>
            <w:vAlign w:val="center"/>
          </w:tcPr>
          <w:p>
            <w:pPr>
              <w:widowControl/>
              <w:snapToGrid w:val="0"/>
              <w:spacing w:line="240" w:lineRule="auto"/>
              <w:jc w:val="left"/>
              <w:rPr>
                <w:rFonts w:hint="eastAsia" w:ascii="宋体" w:cs="宋体"/>
                <w:color w:val="000000"/>
                <w:szCs w:val="21"/>
              </w:rPr>
            </w:pPr>
            <w:r>
              <w:rPr>
                <w:rFonts w:ascii="宋体" w:cs="宋体"/>
                <w:color w:val="000000"/>
                <w:szCs w:val="21"/>
              </w:rPr>
              <w:t>是否提供社保部门出具的近</w:t>
            </w:r>
            <w:r>
              <w:rPr>
                <w:rFonts w:hint="eastAsia" w:ascii="宋体" w:cs="宋体"/>
                <w:color w:val="000000"/>
                <w:szCs w:val="21"/>
                <w:lang w:val="en-US" w:eastAsia="zh-CN"/>
              </w:rPr>
              <w:t>6</w:t>
            </w:r>
            <w:r>
              <w:rPr>
                <w:rFonts w:ascii="宋体" w:cs="宋体"/>
                <w:color w:val="000000"/>
                <w:szCs w:val="21"/>
              </w:rPr>
              <w:t>个月的社保缴纳凭证和个人明细表的原件或盖章的复印件。</w:t>
            </w:r>
          </w:p>
        </w:tc>
        <w:tc>
          <w:tcPr>
            <w:tcW w:w="1296"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autoSpaceDN w:val="0"/>
              <w:textAlignment w:val="center"/>
              <w:rPr>
                <w:rFonts w:hint="eastAsia" w:ascii="宋体" w:cs="宋体"/>
                <w:szCs w:val="21"/>
              </w:rPr>
            </w:pPr>
            <w:r>
              <w:rPr>
                <w:rFonts w:hint="eastAsia" w:ascii="宋体" w:cs="宋体"/>
                <w:szCs w:val="21"/>
              </w:rPr>
              <w:t>评审结果</w:t>
            </w:r>
          </w:p>
        </w:tc>
        <w:tc>
          <w:tcPr>
            <w:tcW w:w="1296" w:type="dxa"/>
            <w:tcBorders>
              <w:top w:val="single" w:color="000000" w:sz="4" w:space="0"/>
              <w:left w:val="single" w:color="000000" w:sz="4" w:space="0"/>
              <w:bottom w:val="nil"/>
              <w:right w:val="single" w:color="000000" w:sz="4" w:space="0"/>
            </w:tcBorders>
            <w:noWrap/>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autoSpaceDN w:val="0"/>
              <w:jc w:val="center"/>
              <w:textAlignment w:val="center"/>
              <w:rPr>
                <w:rFonts w:hint="eastAsia" w:ascii="宋体"/>
                <w:b/>
                <w:color w:val="000000"/>
                <w:sz w:val="24"/>
              </w:rPr>
            </w:pPr>
            <w:r>
              <w:rPr>
                <w:rFonts w:hint="eastAsia" w:ascii="宋体"/>
                <w:b/>
                <w:color w:val="000000"/>
                <w:sz w:val="24"/>
              </w:rPr>
              <w:t>“√”表示合格；“×”表示不合格，一项不合格为无效投标处，如不合格，请在结果中写明原因。</w:t>
            </w:r>
          </w:p>
        </w:tc>
      </w:tr>
    </w:tbl>
    <w:p>
      <w:pPr>
        <w:pStyle w:val="4"/>
        <w:ind w:left="0" w:firstLine="0" w:firstLineChars="0"/>
        <w:jc w:val="both"/>
        <w:rPr>
          <w:rFonts w:hint="eastAsia"/>
          <w:color w:val="000000"/>
        </w:rPr>
      </w:pPr>
      <w:bookmarkStart w:id="16" w:name="_Toc15501"/>
    </w:p>
    <w:p>
      <w:pPr>
        <w:pStyle w:val="4"/>
        <w:ind w:left="0" w:firstLine="0" w:firstLineChars="0"/>
        <w:jc w:val="both"/>
        <w:rPr>
          <w:rFonts w:hint="eastAsia"/>
          <w:color w:val="000000"/>
        </w:rPr>
      </w:pPr>
      <w:r>
        <w:rPr>
          <w:rFonts w:hint="eastAsia"/>
          <w:color w:val="000000"/>
        </w:rPr>
        <w:t>二、符合性评审标准（有一项不通过，否决投标文件）：</w:t>
      </w:r>
      <w:bookmarkEnd w:id="16"/>
    </w:p>
    <w:tbl>
      <w:tblPr>
        <w:tblStyle w:val="69"/>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000000"/>
                <w:szCs w:val="21"/>
              </w:rPr>
            </w:pPr>
            <w:r>
              <w:rPr>
                <w:rFonts w:hint="eastAsia" w:ascii="宋体" w:cs="宋体"/>
                <w:b/>
                <w:color w:val="000000"/>
                <w:szCs w:val="21"/>
              </w:rPr>
              <w:t>项目</w:t>
            </w:r>
          </w:p>
        </w:tc>
        <w:tc>
          <w:tcPr>
            <w:tcW w:w="652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b/>
                <w:color w:val="000000"/>
                <w:szCs w:val="21"/>
              </w:rPr>
            </w:pPr>
            <w:r>
              <w:rPr>
                <w:rFonts w:hint="eastAsia" w:ascii="宋体" w:cs="宋体"/>
                <w:b/>
                <w:color w:val="000000"/>
                <w:szCs w:val="21"/>
              </w:rPr>
              <w:t>评  审  内  容</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投标人1</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投标人2</w:t>
            </w: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投标人3</w:t>
            </w:r>
          </w:p>
        </w:tc>
        <w:tc>
          <w:tcPr>
            <w:tcW w:w="66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r>
              <w:rPr>
                <w:rFonts w:hint="eastAsia" w:ascii="宋体" w:cs="宋体"/>
                <w:color w:val="000000"/>
                <w:szCs w:val="21"/>
              </w:rPr>
              <w:t>符合性评审</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1</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需要提交的证明文件不全，或者不符合招标文件标明的证明文件要求的；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2</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投标文件无法定代表人签字,或未提供法定代表人授权委托书、投标声明书或者填写项目不齐全的；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3</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投标代表人未能出具身份证明或与法定代表人授权委托人身份不符的；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4</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投标文件不齐全或者内容虚假的；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5</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投标文件的实质性内容未使用中文表述、意思表述不明确、前后矛盾或者使用计量单位不符合招标文件要求的（经评标委员会认定并允许其当场更正的笔误除外）</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6</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szCs w:val="21"/>
              </w:rPr>
              <w:t>投标人是否</w:t>
            </w:r>
            <w:r>
              <w:rPr>
                <w:rFonts w:hint="eastAsia"/>
                <w:szCs w:val="21"/>
                <w:lang w:eastAsia="zh-CN"/>
              </w:rPr>
              <w:t>提供</w:t>
            </w:r>
            <w:r>
              <w:rPr>
                <w:rFonts w:hint="eastAsia"/>
                <w:szCs w:val="21"/>
              </w:rPr>
              <w:t>服务方案，向用户提供满意的技术支持及服务。</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7</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投标报价是否不高于采购预算额度</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8</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投标报价具有选择性，或者开标价格与投标文件承诺的优惠（折扣）价格不一致的；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cs="宋体"/>
                <w:color w:val="000000"/>
                <w:szCs w:val="21"/>
              </w:rPr>
            </w:pPr>
            <w:r>
              <w:rPr>
                <w:rFonts w:hint="eastAsia" w:ascii="宋体" w:cs="宋体"/>
                <w:color w:val="000000"/>
                <w:szCs w:val="21"/>
              </w:rPr>
              <w:t>9</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投标有效期、</w:t>
            </w:r>
            <w:r>
              <w:rPr>
                <w:rFonts w:hint="eastAsia" w:ascii="宋体" w:cs="宋体"/>
                <w:color w:val="000000"/>
                <w:szCs w:val="21"/>
                <w:lang w:eastAsia="zh-CN"/>
              </w:rPr>
              <w:t>服务期限</w:t>
            </w:r>
            <w:r>
              <w:rPr>
                <w:rFonts w:hint="eastAsia" w:ascii="宋体" w:cs="宋体"/>
                <w:color w:val="000000"/>
                <w:szCs w:val="21"/>
              </w:rPr>
              <w:t>等相关条款不能满足招标文件要求的；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cs="宋体"/>
                <w:color w:val="000000"/>
                <w:szCs w:val="21"/>
              </w:rPr>
            </w:pPr>
            <w:r>
              <w:rPr>
                <w:rFonts w:hint="eastAsia" w:ascii="宋体" w:cs="宋体"/>
                <w:color w:val="000000"/>
                <w:szCs w:val="21"/>
              </w:rPr>
              <w:t>10</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color w:val="000000"/>
                <w:szCs w:val="21"/>
              </w:rPr>
            </w:pPr>
            <w:r>
              <w:rPr>
                <w:rFonts w:hint="eastAsia" w:ascii="宋体" w:cs="宋体"/>
                <w:color w:val="000000"/>
                <w:szCs w:val="21"/>
              </w:rPr>
              <w:t>未实质性响应招标文件要求或者投标文件有招标方不能接受的附加条件的；</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Cs w:val="21"/>
              </w:rPr>
            </w:pPr>
            <w:r>
              <w:rPr>
                <w:rFonts w:hint="eastAsia" w:ascii="宋体" w:cs="宋体"/>
                <w:color w:val="000000"/>
                <w:szCs w:val="21"/>
              </w:rPr>
              <w:t>11</w:t>
            </w: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jc w:val="left"/>
              <w:rPr>
                <w:rFonts w:hint="eastAsia" w:ascii="宋体" w:cs="宋体"/>
                <w:color w:val="000000"/>
                <w:szCs w:val="21"/>
              </w:rPr>
            </w:pPr>
            <w:r>
              <w:rPr>
                <w:rFonts w:hint="eastAsia" w:ascii="宋体" w:cs="宋体"/>
                <w:color w:val="000000"/>
                <w:kern w:val="0"/>
                <w:szCs w:val="21"/>
              </w:rPr>
              <w:t>投标文件标明的响应或偏离与事实不符或伪造证明文件等虚假投标的；</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cs="宋体"/>
                <w:color w:val="000000"/>
                <w:szCs w:val="21"/>
              </w:rPr>
            </w:pPr>
            <w:r>
              <w:rPr>
                <w:rFonts w:hint="eastAsia" w:ascii="宋体" w:cs="宋体"/>
                <w:color w:val="000000"/>
                <w:szCs w:val="21"/>
              </w:rPr>
              <w:t>结论：合格/不合格</w:t>
            </w: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b/>
                <w:color w:val="000000"/>
                <w:szCs w:val="21"/>
              </w:rPr>
            </w:pPr>
            <w:r>
              <w:rPr>
                <w:rFonts w:hint="eastAsia" w:ascii="宋体" w:cs="宋体"/>
                <w:b/>
                <w:color w:val="000000"/>
                <w:szCs w:val="21"/>
              </w:rPr>
              <w:t>评标委员会成员签名：</w:t>
            </w:r>
          </w:p>
          <w:p>
            <w:pPr>
              <w:rPr>
                <w:rFonts w:hint="eastAsia" w:ascii="宋体" w:cs="宋体"/>
                <w:color w:val="000000"/>
                <w:szCs w:val="21"/>
              </w:rPr>
            </w:pPr>
            <w:r>
              <w:rPr>
                <w:rFonts w:hint="eastAsia" w:asci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ascii="宋体" w:cs="宋体"/>
                <w:b/>
                <w:color w:val="000000"/>
                <w:szCs w:val="21"/>
              </w:rPr>
            </w:pPr>
            <w:r>
              <w:rPr>
                <w:rFonts w:hint="eastAsia" w:ascii="宋体" w:cs="宋体"/>
                <w:color w:val="000000"/>
                <w:szCs w:val="21"/>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8"/>
        <w:rPr>
          <w:rFonts w:hint="eastAsia" w:ascii="宋体" w:cs="宋体"/>
          <w:color w:val="000000"/>
          <w:kern w:val="0"/>
          <w:sz w:val="22"/>
          <w:szCs w:val="22"/>
          <w:shd w:val="clear" w:color="auto" w:fill="FFFFFF"/>
        </w:rPr>
      </w:pPr>
    </w:p>
    <w:p>
      <w:pPr>
        <w:pStyle w:val="35"/>
        <w:snapToGrid w:val="0"/>
        <w:ind w:left="420" w:firstLine="0" w:firstLineChars="0"/>
        <w:rPr>
          <w:rFonts w:hint="eastAsia" w:ascii="宋体" w:cs="宋体"/>
          <w:b/>
          <w:bCs/>
          <w:color w:val="000000"/>
          <w:sz w:val="24"/>
        </w:rPr>
      </w:pPr>
      <w:r>
        <w:rPr>
          <w:rFonts w:hint="eastAsia" w:ascii="宋体" w:cs="宋体"/>
          <w:b/>
          <w:bCs/>
          <w:color w:val="000000"/>
          <w:sz w:val="24"/>
        </w:rPr>
        <w:t>被拒绝的投标文件为无效。通过符合性评审阶段的企业方能进入评分阶段。</w:t>
      </w:r>
    </w:p>
    <w:p>
      <w:pPr>
        <w:pStyle w:val="8"/>
        <w:jc w:val="center"/>
        <w:outlineLvl w:val="1"/>
        <w:rPr>
          <w:rFonts w:hint="eastAsia" w:ascii="宋体" w:cs="宋体"/>
          <w:b/>
          <w:bCs/>
          <w:caps/>
          <w:smallCaps w:val="0"/>
          <w:color w:val="000000"/>
          <w:sz w:val="28"/>
          <w:szCs w:val="28"/>
        </w:rPr>
      </w:pPr>
      <w:bookmarkStart w:id="17" w:name="_Toc25766"/>
      <w:r>
        <w:rPr>
          <w:rFonts w:hint="eastAsia" w:ascii="宋体" w:cs="宋体"/>
          <w:b/>
          <w:bCs/>
          <w:caps/>
          <w:smallCaps w:val="0"/>
          <w:color w:val="000000"/>
          <w:sz w:val="28"/>
          <w:szCs w:val="28"/>
        </w:rPr>
        <w:t>三、详细评分标准</w:t>
      </w:r>
      <w:bookmarkEnd w:id="17"/>
    </w:p>
    <w:tbl>
      <w:tblPr>
        <w:tblStyle w:val="69"/>
        <w:tblW w:w="10315" w:type="dxa"/>
        <w:jc w:val="cente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435"/>
        <w:gridCol w:w="1872"/>
        <w:gridCol w:w="708"/>
        <w:gridCol w:w="7300"/>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62"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jc w:val="center"/>
              <w:rPr>
                <w:rFonts w:ascii="宋体"/>
                <w:color w:val="000000"/>
                <w:szCs w:val="21"/>
              </w:rPr>
            </w:pPr>
            <w:r>
              <w:rPr>
                <w:rFonts w:hint="eastAsia" w:ascii="宋体"/>
                <w:color w:val="000000"/>
                <w:szCs w:val="21"/>
              </w:rPr>
              <w:t>序号</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评标因素</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分值</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评分标准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390"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ascii="宋体"/>
                <w:color w:val="000000"/>
                <w:szCs w:val="21"/>
              </w:rPr>
            </w:pPr>
            <w:r>
              <w:rPr>
                <w:rFonts w:hint="eastAsia" w:ascii="宋体"/>
                <w:color w:val="000000"/>
                <w:szCs w:val="21"/>
              </w:rPr>
              <w:t>1</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highlight w:val="none"/>
              </w:rPr>
            </w:pPr>
            <w:r>
              <w:rPr>
                <w:rFonts w:hint="eastAsia"/>
                <w:color w:val="000000"/>
                <w:highlight w:val="none"/>
              </w:rPr>
              <w:t>投标报价（</w:t>
            </w:r>
            <w:r>
              <w:rPr>
                <w:rFonts w:hint="eastAsia"/>
                <w:color w:val="000000"/>
                <w:highlight w:val="none"/>
                <w:lang w:val="en-US" w:eastAsia="zh-CN"/>
              </w:rPr>
              <w:t>25</w:t>
            </w:r>
            <w:r>
              <w:rPr>
                <w:rFonts w:hint="eastAsia"/>
                <w:color w:val="000000"/>
                <w:highlight w:val="none"/>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highlight w:val="none"/>
                <w:lang w:val="en-US" w:eastAsia="zh-CN"/>
              </w:rPr>
            </w:pPr>
            <w:r>
              <w:rPr>
                <w:rFonts w:hint="eastAsia"/>
                <w:color w:val="000000"/>
                <w:highlight w:val="none"/>
              </w:rPr>
              <w:t>0~</w:t>
            </w:r>
            <w:r>
              <w:rPr>
                <w:rFonts w:hint="eastAsia"/>
                <w:color w:val="000000"/>
                <w:highlight w:val="none"/>
                <w:lang w:val="en-US" w:eastAsia="zh-CN"/>
              </w:rPr>
              <w:t>25</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highlight w:val="none"/>
              </w:rPr>
            </w:pPr>
            <w:r>
              <w:rPr>
                <w:rFonts w:hint="eastAsia"/>
                <w:color w:val="000000"/>
                <w:highlight w:val="none"/>
              </w:rPr>
              <w:t>以满足采购文件要求且最终报价最低的报价为评标基准价，其价格分为满分</w:t>
            </w:r>
            <w:r>
              <w:rPr>
                <w:rFonts w:hint="eastAsia"/>
                <w:color w:val="000000"/>
                <w:highlight w:val="none"/>
                <w:lang w:val="en-US" w:eastAsia="zh-CN"/>
              </w:rPr>
              <w:t>25</w:t>
            </w:r>
            <w:r>
              <w:rPr>
                <w:rFonts w:hint="eastAsia"/>
                <w:color w:val="000000"/>
                <w:highlight w:val="none"/>
              </w:rPr>
              <w:t>分，其他供应商的价格得分按照下列公式计算：报价得分=（评标基准价/最终报价）×</w:t>
            </w:r>
            <w:r>
              <w:rPr>
                <w:rFonts w:hint="eastAsia"/>
                <w:color w:val="000000"/>
                <w:highlight w:val="none"/>
                <w:lang w:val="en-US" w:eastAsia="zh-CN"/>
              </w:rPr>
              <w:t>25</w:t>
            </w:r>
            <w:r>
              <w:rPr>
                <w:rFonts w:hint="eastAsia"/>
                <w:color w:val="000000"/>
                <w:highlight w:val="none"/>
              </w:rPr>
              <w:t>%×100，报价高于预算价的，按无效报价处理。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657"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ascii="宋体"/>
                <w:color w:val="000000"/>
                <w:szCs w:val="21"/>
              </w:rPr>
            </w:pPr>
            <w:r>
              <w:rPr>
                <w:rFonts w:hint="eastAsia" w:ascii="宋体"/>
                <w:color w:val="000000"/>
                <w:szCs w:val="21"/>
              </w:rPr>
              <w:t>2</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工程咨询资质（3分）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lang w:eastAsia="zh-CN"/>
              </w:rPr>
            </w:pPr>
            <w:r>
              <w:rPr>
                <w:rFonts w:hint="eastAsia"/>
                <w:color w:val="000000"/>
                <w:lang w:eastAsia="zh-CN"/>
              </w:rPr>
              <w:t>0~3</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供应商具备工程咨询甲级资信得3分，具备工程咨询乙级资信得1分，没有不得分。（提供证书扫描件）</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153"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ascii="宋体"/>
                <w:color w:val="000000"/>
                <w:szCs w:val="21"/>
              </w:rPr>
            </w:pPr>
            <w:r>
              <w:rPr>
                <w:rFonts w:hint="eastAsia" w:ascii="宋体"/>
                <w:color w:val="000000"/>
                <w:szCs w:val="21"/>
              </w:rPr>
              <w:t>3</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lang w:eastAsia="zh-CN"/>
              </w:rPr>
            </w:pPr>
            <w:r>
              <w:rPr>
                <w:rFonts w:hint="eastAsia"/>
                <w:color w:val="000000"/>
              </w:rPr>
              <w:t>企业类似业绩（</w:t>
            </w:r>
            <w:r>
              <w:rPr>
                <w:rFonts w:hint="eastAsia"/>
                <w:color w:val="000000"/>
                <w:lang w:val="en-US" w:eastAsia="zh-CN"/>
              </w:rPr>
              <w:t>15</w:t>
            </w:r>
            <w:r>
              <w:rPr>
                <w:rFonts w:hint="eastAsia"/>
                <w:color w:val="000000"/>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lang w:val="en-US" w:eastAsia="zh-CN"/>
              </w:rPr>
            </w:pPr>
            <w:r>
              <w:rPr>
                <w:rFonts w:hint="eastAsia"/>
                <w:color w:val="000000"/>
              </w:rPr>
              <w:t>0~</w:t>
            </w:r>
            <w:r>
              <w:rPr>
                <w:rFonts w:hint="eastAsia"/>
                <w:color w:val="000000"/>
                <w:lang w:val="en-US" w:eastAsia="zh-CN"/>
              </w:rPr>
              <w:t>15</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投标人近</w:t>
            </w:r>
            <w:r>
              <w:rPr>
                <w:color w:val="000000"/>
              </w:rPr>
              <w:t>2018年至今</w:t>
            </w:r>
            <w:r>
              <w:rPr>
                <w:rFonts w:hint="eastAsia"/>
                <w:color w:val="000000"/>
              </w:rPr>
              <w:t>内（</w:t>
            </w:r>
            <w:r>
              <w:rPr>
                <w:color w:val="000000"/>
              </w:rPr>
              <w:t>2018</w:t>
            </w:r>
            <w:r>
              <w:rPr>
                <w:rFonts w:hint="eastAsia"/>
                <w:color w:val="000000"/>
              </w:rPr>
              <w:t>年</w:t>
            </w:r>
            <w:r>
              <w:rPr>
                <w:color w:val="000000"/>
              </w:rPr>
              <w:t>至今</w:t>
            </w:r>
            <w:r>
              <w:rPr>
                <w:rFonts w:hint="eastAsia"/>
                <w:color w:val="000000"/>
              </w:rPr>
              <w:t>）承担过类似项目业绩得</w:t>
            </w:r>
            <w:r>
              <w:rPr>
                <w:rFonts w:hint="eastAsia"/>
                <w:color w:val="000000"/>
                <w:lang w:val="en-US" w:eastAsia="zh-CN"/>
              </w:rPr>
              <w:t>5</w:t>
            </w:r>
            <w:r>
              <w:rPr>
                <w:rFonts w:hint="eastAsia"/>
                <w:color w:val="000000"/>
              </w:rPr>
              <w:t>分/项。累计不超过</w:t>
            </w:r>
            <w:r>
              <w:rPr>
                <w:rFonts w:hint="eastAsia"/>
                <w:color w:val="000000"/>
                <w:lang w:val="en-US" w:eastAsia="zh-CN"/>
              </w:rPr>
              <w:t>15</w:t>
            </w:r>
            <w:r>
              <w:rPr>
                <w:rFonts w:hint="eastAsia"/>
                <w:color w:val="000000"/>
              </w:rPr>
              <w:t>分。</w:t>
            </w:r>
          </w:p>
          <w:p>
            <w:pPr>
              <w:snapToGrid w:val="0"/>
              <w:rPr>
                <w:rFonts w:hint="eastAsia"/>
                <w:color w:val="000000"/>
              </w:rPr>
            </w:pPr>
            <w:r>
              <w:rPr>
                <w:rFonts w:hint="eastAsia"/>
                <w:color w:val="000000"/>
              </w:rPr>
              <w:t>类似业绩包括：城市供水、农村供水、城乡供水一体化、安全饮水等PPP项目或特许经营项目。（需提供合同扫描件加盖公章）</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407" w:hRule="atLeast"/>
          <w:jc w:val="center"/>
        </w:trPr>
        <w:tc>
          <w:tcPr>
            <w:tcW w:w="435" w:type="dxa"/>
            <w:vMerge w:val="restart"/>
            <w:tcBorders>
              <w:top w:val="single" w:color="A8D08D" w:sz="4" w:space="0"/>
              <w:left w:val="single" w:color="A8D08D" w:sz="4" w:space="0"/>
              <w:bottom w:val="single" w:color="auto" w:sz="4" w:space="0"/>
              <w:right w:val="single" w:color="A8D08D" w:sz="4" w:space="0"/>
              <w:tl2br w:val="nil"/>
              <w:tr2bl w:val="nil"/>
            </w:tcBorders>
            <w:shd w:val="clear" w:color="auto" w:fill="auto"/>
            <w:noWrap/>
            <w:vAlign w:val="center"/>
          </w:tcPr>
          <w:p>
            <w:pPr>
              <w:ind w:left="105" w:right="62" w:hanging="105" w:hangingChars="50"/>
              <w:jc w:val="center"/>
              <w:rPr>
                <w:rFonts w:hint="eastAsia" w:ascii="宋体" w:eastAsia="宋体" w:cs="宋体"/>
                <w:color w:val="000000"/>
                <w:lang w:val="en-US" w:eastAsia="zh-CN"/>
              </w:rPr>
            </w:pPr>
            <w:r>
              <w:rPr>
                <w:rFonts w:hint="eastAsia" w:ascii="宋体" w:cs="宋体"/>
                <w:color w:val="000000"/>
                <w:lang w:val="en-US" w:eastAsia="zh-CN"/>
              </w:rPr>
              <w:t>4</w:t>
            </w:r>
          </w:p>
        </w:tc>
        <w:tc>
          <w:tcPr>
            <w:tcW w:w="1872" w:type="dxa"/>
            <w:vMerge w:val="restart"/>
            <w:tcBorders>
              <w:top w:val="single" w:color="A8D08D" w:sz="4" w:space="0"/>
              <w:left w:val="single" w:color="A8D08D" w:sz="4" w:space="0"/>
              <w:bottom w:val="single" w:color="auto" w:sz="4" w:space="0"/>
              <w:right w:val="single" w:color="A8D08D" w:sz="4" w:space="0"/>
              <w:tl2br w:val="nil"/>
              <w:tr2bl w:val="nil"/>
            </w:tcBorders>
            <w:shd w:val="clear" w:color="auto" w:fill="auto"/>
            <w:noWrap/>
            <w:vAlign w:val="center"/>
          </w:tcPr>
          <w:p>
            <w:pPr>
              <w:snapToGrid w:val="0"/>
              <w:rPr>
                <w:rFonts w:hint="eastAsia"/>
                <w:color w:val="000000"/>
                <w:lang w:val="en-US" w:eastAsia="zh-CN"/>
              </w:rPr>
            </w:pPr>
            <w:r>
              <w:rPr>
                <w:rFonts w:hint="eastAsia"/>
                <w:color w:val="000000"/>
                <w:lang w:val="en-US" w:eastAsia="zh-CN"/>
              </w:rPr>
              <w:t>项目机构组成（12分）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lang w:val="en-US" w:eastAsia="zh-CN"/>
              </w:rPr>
            </w:pPr>
            <w:r>
              <w:rPr>
                <w:rFonts w:hint="eastAsia"/>
                <w:color w:val="000000"/>
              </w:rPr>
              <w:t>0~</w:t>
            </w:r>
            <w:r>
              <w:rPr>
                <w:rFonts w:hint="eastAsia"/>
                <w:color w:val="000000"/>
                <w:lang w:val="en-US" w:eastAsia="zh-CN"/>
              </w:rPr>
              <w:t>6</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项目负责人：拟投入本项目的项目负责人(只能是唯一一人)：</w:t>
            </w:r>
          </w:p>
          <w:p>
            <w:pPr>
              <w:snapToGrid w:val="0"/>
              <w:rPr>
                <w:rFonts w:hint="eastAsia"/>
                <w:color w:val="000000"/>
              </w:rPr>
            </w:pPr>
            <w:r>
              <w:rPr>
                <w:rFonts w:hint="eastAsia"/>
                <w:color w:val="000000"/>
              </w:rPr>
              <w:t>（1）持有高级经济师证书；</w:t>
            </w:r>
          </w:p>
          <w:p>
            <w:pPr>
              <w:snapToGrid w:val="0"/>
              <w:rPr>
                <w:rFonts w:hint="eastAsia"/>
                <w:color w:val="000000"/>
              </w:rPr>
            </w:pPr>
            <w:r>
              <w:rPr>
                <w:rFonts w:hint="eastAsia"/>
                <w:color w:val="000000"/>
              </w:rPr>
              <w:t>（2）持有注册咨询师证书；</w:t>
            </w:r>
          </w:p>
          <w:p>
            <w:pPr>
              <w:snapToGrid w:val="0"/>
              <w:rPr>
                <w:rFonts w:hint="eastAsia"/>
                <w:color w:val="000000"/>
              </w:rPr>
            </w:pPr>
            <w:r>
              <w:rPr>
                <w:rFonts w:hint="eastAsia"/>
                <w:color w:val="000000"/>
              </w:rPr>
              <w:t>（3）近3年(2018年至今)至少两次承担类似项目咨询服务工作的项目负责人。</w:t>
            </w:r>
          </w:p>
          <w:p>
            <w:pPr>
              <w:snapToGrid w:val="0"/>
              <w:rPr>
                <w:rFonts w:hint="eastAsia"/>
                <w:color w:val="000000"/>
                <w:lang w:eastAsia="zh-CN"/>
              </w:rPr>
            </w:pPr>
            <w:r>
              <w:rPr>
                <w:rFonts w:hint="eastAsia"/>
                <w:color w:val="000000"/>
              </w:rPr>
              <w:t>以上条件同时满足(1)-(3)的，得6分；满足任意两项，得4分；仅满足一项，得2分；都不满足的不得分。(投标人须提供项目负责人社保缴纳证明及聘用合同扫描件；高级经济师、注册咨询师证书扫描件；项目负责人业绩证明材料由项目业主方出具项目负责人参与项目咨询服务工作的证明材料及所参与项目的合同扫描件。</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924" w:hRule="atLeast"/>
          <w:jc w:val="center"/>
        </w:trPr>
        <w:tc>
          <w:tcPr>
            <w:tcW w:w="435" w:type="dxa"/>
            <w:vMerge w:val="continue"/>
            <w:tcBorders>
              <w:top w:val="single" w:color="A8D08D" w:sz="4" w:space="0"/>
              <w:left w:val="single" w:color="A8D08D" w:sz="4" w:space="0"/>
              <w:bottom w:val="single" w:color="A8D08D" w:sz="4" w:space="0"/>
              <w:right w:val="single" w:color="A8D08D" w:sz="4" w:space="0"/>
              <w:tl2br w:val="nil"/>
              <w:tr2bl w:val="nil"/>
            </w:tcBorders>
            <w:shd w:val="solid" w:color="E2EFD9" w:fill="auto"/>
            <w:noWrap/>
            <w:vAlign w:val="center"/>
          </w:tcPr>
          <w:p/>
        </w:tc>
        <w:tc>
          <w:tcPr>
            <w:tcW w:w="1872" w:type="dxa"/>
            <w:vMerge w:val="continue"/>
            <w:tcBorders>
              <w:top w:val="single" w:color="A8D08D" w:sz="4" w:space="0"/>
              <w:left w:val="single" w:color="A8D08D" w:sz="4" w:space="0"/>
              <w:bottom w:val="single" w:color="A8D08D" w:sz="4" w:space="0"/>
              <w:right w:val="single" w:color="A8D08D" w:sz="4" w:space="0"/>
              <w:tl2br w:val="nil"/>
              <w:tr2bl w:val="nil"/>
            </w:tcBorders>
            <w:noWrap/>
            <w:vAlign w:val="center"/>
          </w:tcP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lang w:val="en-US"/>
              </w:rPr>
            </w:pPr>
            <w:r>
              <w:rPr>
                <w:rFonts w:hint="eastAsia"/>
                <w:color w:val="000000"/>
                <w:lang w:val="en-US" w:eastAsia="zh-CN"/>
              </w:rPr>
              <w:t>0</w:t>
            </w:r>
            <w:r>
              <w:rPr>
                <w:rFonts w:hint="eastAsia"/>
                <w:color w:val="000000"/>
              </w:rPr>
              <w:t>~</w:t>
            </w:r>
            <w:r>
              <w:rPr>
                <w:rFonts w:hint="eastAsia"/>
                <w:color w:val="000000"/>
                <w:lang w:val="en-US" w:eastAsia="zh-CN"/>
              </w:rPr>
              <w:t>6</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项目团队：拟投入本项目的团队成员（1）每有一名注册咨询工程师的，得0.5分，最高得1分；（2）每有一名高级工程师的，得1分，最高得1分；（3）每有一名高级经济师的，得1分，最高得1分；（4）每有一名法律职业资格人员的，得0.5分，最高得1分；（5）每有一名一级造价工程师的，得0.5分，最高得1分（6）每有一名一级建造工程师（市政或水利专业）的，得0.5分，最高得1分；（7）所有人员合计总分不高于6分。</w:t>
            </w:r>
          </w:p>
          <w:p>
            <w:pPr>
              <w:snapToGrid w:val="0"/>
              <w:rPr>
                <w:rFonts w:hint="eastAsia"/>
                <w:color w:val="000000"/>
                <w:lang w:val="en-US" w:eastAsia="zh-CN"/>
              </w:rPr>
            </w:pPr>
            <w:r>
              <w:rPr>
                <w:rFonts w:hint="eastAsia"/>
                <w:color w:val="000000"/>
              </w:rPr>
              <w:t>(以上人员均需提供身份证、资格证书、社保缴纳证明的扫描件）</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559"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ind w:left="105" w:right="62" w:hanging="105" w:hangingChars="50"/>
              <w:jc w:val="center"/>
              <w:rPr>
                <w:rFonts w:hint="eastAsia" w:ascii="宋体" w:eastAsia="宋体" w:cs="宋体"/>
                <w:color w:val="000000"/>
                <w:lang w:eastAsia="zh-CN"/>
              </w:rPr>
            </w:pPr>
            <w:r>
              <w:rPr>
                <w:rFonts w:hint="eastAsia" w:ascii="宋体" w:cs="宋体"/>
                <w:color w:val="000000"/>
                <w:lang w:val="en-US" w:eastAsia="zh-CN"/>
              </w:rPr>
              <w:t>5</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lang w:eastAsia="zh-CN"/>
              </w:rPr>
              <w:t>对本招标项目的理解、总体设计思路、</w:t>
            </w:r>
            <w:r>
              <w:rPr>
                <w:rFonts w:hint="eastAsia"/>
                <w:color w:val="000000"/>
              </w:rPr>
              <w:t>关键技术问题的认识及其对策</w:t>
            </w:r>
            <w:r>
              <w:rPr>
                <w:rFonts w:hint="eastAsia"/>
                <w:color w:val="000000"/>
                <w:lang w:eastAsia="zh-CN"/>
              </w:rPr>
              <w:t>、</w:t>
            </w:r>
            <w:r>
              <w:rPr>
                <w:rFonts w:hint="eastAsia"/>
                <w:color w:val="000000"/>
              </w:rPr>
              <w:t>关键技术问题的认识及其对策措施</w:t>
            </w:r>
            <w:r>
              <w:rPr>
                <w:rFonts w:hint="eastAsia"/>
                <w:color w:val="000000"/>
                <w:lang w:eastAsia="zh-CN"/>
              </w:rPr>
              <w:t>（</w:t>
            </w:r>
            <w:r>
              <w:rPr>
                <w:rFonts w:hint="eastAsia"/>
                <w:color w:val="000000"/>
                <w:lang w:val="en-US" w:eastAsia="zh-CN"/>
              </w:rPr>
              <w:t>2</w:t>
            </w:r>
            <w:r>
              <w:rPr>
                <w:rFonts w:hint="eastAsia"/>
                <w:color w:val="000000"/>
                <w:lang w:eastAsia="zh-CN"/>
              </w:rPr>
              <w:t>5分）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lang w:val="en-US" w:eastAsia="zh-CN"/>
              </w:rPr>
            </w:pPr>
            <w:r>
              <w:rPr>
                <w:rFonts w:hint="eastAsia"/>
                <w:color w:val="000000"/>
              </w:rPr>
              <w:t>0~</w:t>
            </w:r>
            <w:r>
              <w:rPr>
                <w:rFonts w:hint="eastAsia"/>
                <w:color w:val="000000"/>
                <w:lang w:val="en-US" w:eastAsia="zh-CN"/>
              </w:rPr>
              <w:t>25</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rPr>
            </w:pPr>
            <w:r>
              <w:rPr>
                <w:rFonts w:hint="eastAsia"/>
              </w:rPr>
              <w:t>投标人对招标项目理解和招标项目所在地区建设条件的认识基本正确、思路基本准确的得基本分3分；视投标人以本项目的理解的正确程度、思路清晰程度，酌情加分，最多加2分。</w:t>
            </w:r>
          </w:p>
          <w:p>
            <w:pPr>
              <w:snapToGrid w:val="0"/>
              <w:rPr>
                <w:rFonts w:hint="eastAsia"/>
              </w:rPr>
            </w:pPr>
            <w:r>
              <w:rPr>
                <w:rFonts w:hint="eastAsia"/>
              </w:rPr>
              <w:t>总体设计基本合理、思路可行、内容满足要求的得基本分</w:t>
            </w:r>
            <w:r>
              <w:rPr>
                <w:rFonts w:hint="eastAsia"/>
                <w:lang w:val="en-US" w:eastAsia="zh-CN"/>
              </w:rPr>
              <w:t>3</w:t>
            </w:r>
            <w:r>
              <w:rPr>
                <w:rFonts w:hint="eastAsia"/>
              </w:rPr>
              <w:t>分；视总体设计合理、采用标准正确、优化思路可行程度，酌情加分，最多加</w:t>
            </w:r>
            <w:r>
              <w:rPr>
                <w:rFonts w:hint="eastAsia"/>
                <w:lang w:val="en-US" w:eastAsia="zh-CN"/>
              </w:rPr>
              <w:t>2</w:t>
            </w:r>
            <w:r>
              <w:rPr>
                <w:rFonts w:hint="eastAsia"/>
              </w:rPr>
              <w:t>分。</w:t>
            </w:r>
          </w:p>
          <w:p>
            <w:pPr>
              <w:pStyle w:val="19"/>
              <w:ind w:left="0" w:firstLine="0" w:firstLineChars="0"/>
              <w:rPr>
                <w:rFonts w:hint="eastAsia"/>
              </w:rPr>
            </w:pPr>
            <w:r>
              <w:rPr>
                <w:rFonts w:hint="eastAsia"/>
                <w:color w:val="000000"/>
              </w:rPr>
              <w:t>对咨询服务工作的重点、难点、关键技术的认识基本合理，采取的对策措施基本可行，项目财务测算基本合理的得基本分</w:t>
            </w:r>
            <w:r>
              <w:rPr>
                <w:rFonts w:hint="eastAsia"/>
                <w:color w:val="000000"/>
                <w:lang w:val="en-US" w:eastAsia="zh-CN"/>
              </w:rPr>
              <w:t>10</w:t>
            </w:r>
            <w:r>
              <w:rPr>
                <w:rFonts w:hint="eastAsia"/>
                <w:color w:val="000000"/>
              </w:rPr>
              <w:t>分；视对本项目特点、难点、重点等技术分析及对策措施的合理性、经济性的优劣程度，酌情加分，最多加</w:t>
            </w:r>
            <w:r>
              <w:rPr>
                <w:rFonts w:hint="eastAsia"/>
                <w:color w:val="000000"/>
                <w:lang w:val="en-US" w:eastAsia="zh-CN"/>
              </w:rPr>
              <w:t>5</w:t>
            </w:r>
            <w:r>
              <w:rPr>
                <w:rFonts w:hint="eastAsia"/>
                <w:color w:val="000000"/>
              </w:rPr>
              <w:t>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67"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hint="eastAsia" w:ascii="宋体" w:eastAsia="宋体"/>
                <w:color w:val="000000"/>
                <w:szCs w:val="21"/>
                <w:lang w:eastAsia="zh-CN"/>
              </w:rPr>
            </w:pPr>
            <w:r>
              <w:rPr>
                <w:rFonts w:hint="eastAsia" w:ascii="宋体"/>
                <w:color w:val="000000"/>
                <w:szCs w:val="21"/>
                <w:lang w:val="en-US" w:eastAsia="zh-CN"/>
              </w:rPr>
              <w:t>7</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color w:val="000000"/>
              </w:rPr>
            </w:pPr>
            <w:r>
              <w:rPr>
                <w:rFonts w:hint="eastAsia"/>
                <w:color w:val="000000"/>
              </w:rPr>
              <w:t>咨询服务工作的质量保证</w:t>
            </w:r>
            <w:r>
              <w:rPr>
                <w:rFonts w:hint="eastAsia"/>
                <w:color w:val="000000"/>
                <w:lang w:eastAsia="zh-CN"/>
              </w:rPr>
              <w:t>、</w:t>
            </w:r>
            <w:r>
              <w:rPr>
                <w:rFonts w:hint="eastAsia"/>
                <w:color w:val="000000"/>
                <w:lang w:val="en-US" w:eastAsia="zh-CN"/>
              </w:rPr>
              <w:t>安排及</w:t>
            </w:r>
            <w:r>
              <w:rPr>
                <w:rFonts w:hint="eastAsia"/>
                <w:color w:val="000000"/>
              </w:rPr>
              <w:t>措施（</w:t>
            </w:r>
            <w:r>
              <w:rPr>
                <w:rFonts w:hint="eastAsia"/>
                <w:color w:val="000000"/>
                <w:lang w:val="en-US" w:eastAsia="zh-CN"/>
              </w:rPr>
              <w:t>10</w:t>
            </w:r>
            <w:r>
              <w:rPr>
                <w:rFonts w:hint="eastAsia"/>
                <w:color w:val="000000"/>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lang w:val="en-US" w:eastAsia="zh-CN"/>
              </w:rPr>
            </w:pPr>
            <w:r>
              <w:rPr>
                <w:rFonts w:hint="eastAsia"/>
                <w:color w:val="000000"/>
                <w:lang w:eastAsia="zh-CN"/>
              </w:rPr>
              <w:t>0~</w:t>
            </w:r>
            <w:r>
              <w:rPr>
                <w:rFonts w:hint="eastAsia"/>
                <w:color w:val="000000"/>
                <w:lang w:val="en-US" w:eastAsia="zh-CN"/>
              </w:rPr>
              <w:t>10</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hint="eastAsia"/>
              </w:rPr>
            </w:pPr>
            <w:r>
              <w:rPr>
                <w:rFonts w:hint="eastAsia"/>
              </w:rPr>
              <w:t>咨询服务工作程序规范，质量控制体系基本健全，保证措施基本到位得基本分3分；视程序、措施、质量控制优劣程度，酌情加分，最多加2分。</w:t>
            </w:r>
          </w:p>
          <w:p>
            <w:pPr>
              <w:pStyle w:val="19"/>
              <w:ind w:left="0" w:firstLine="0" w:firstLineChars="0"/>
              <w:rPr>
                <w:rFonts w:hint="eastAsia" w:eastAsia="宋体"/>
                <w:lang w:eastAsia="zh-CN"/>
              </w:rPr>
            </w:pPr>
            <w:r>
              <w:rPr>
                <w:rFonts w:hint="eastAsia"/>
                <w:color w:val="000000"/>
              </w:rPr>
              <w:t>咨询服务工作安排基本合理，保证措施基本到位的基本分3分；视其合理程度、保障到位程度酌情加分，最多加2分</w:t>
            </w:r>
            <w:r>
              <w:rPr>
                <w:rFonts w:hint="eastAsia"/>
                <w:color w:val="000000"/>
                <w:lang w:eastAsia="zh-CN"/>
              </w:rPr>
              <w: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67"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spacing w:line="360" w:lineRule="exact"/>
              <w:jc w:val="center"/>
              <w:rPr>
                <w:rFonts w:ascii="宋体"/>
                <w:color w:val="000000"/>
                <w:szCs w:val="21"/>
                <w:lang w:val="en-US" w:eastAsia="zh-CN"/>
              </w:rPr>
            </w:pPr>
            <w:r>
              <w:rPr>
                <w:rFonts w:hint="eastAsia" w:ascii="宋体"/>
                <w:color w:val="000000"/>
                <w:szCs w:val="21"/>
                <w:lang w:val="en-US" w:eastAsia="zh-CN"/>
              </w:rPr>
              <w:t>8</w:t>
            </w:r>
          </w:p>
        </w:tc>
        <w:tc>
          <w:tcPr>
            <w:tcW w:w="1872"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rFonts w:eastAsia="宋体"/>
                <w:color w:val="000000"/>
                <w:lang w:val="en-US" w:eastAsia="zh-CN"/>
              </w:rPr>
            </w:pPr>
            <w:r>
              <w:rPr>
                <w:rFonts w:hint="eastAsia"/>
                <w:color w:val="000000"/>
                <w:lang w:val="en-US" w:eastAsia="zh-CN"/>
              </w:rPr>
              <w:t>投标文件质量</w:t>
            </w:r>
            <w:r>
              <w:rPr>
                <w:rFonts w:hint="eastAsia"/>
                <w:color w:val="000000"/>
                <w:lang w:eastAsia="zh-CN"/>
              </w:rPr>
              <w:t>（</w:t>
            </w:r>
            <w:r>
              <w:rPr>
                <w:rFonts w:hint="eastAsia"/>
                <w:color w:val="000000"/>
                <w:lang w:val="en-US" w:eastAsia="zh-CN"/>
              </w:rPr>
              <w:t>5</w:t>
            </w:r>
            <w:r>
              <w:rPr>
                <w:rFonts w:hint="eastAsia"/>
                <w:color w:val="000000"/>
                <w:lang w:eastAsia="zh-CN"/>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snapToGrid w:val="0"/>
              <w:rPr>
                <w:color w:val="000000"/>
                <w:lang w:val="en-US" w:eastAsia="zh-CN"/>
              </w:rPr>
            </w:pPr>
            <w:r>
              <w:rPr>
                <w:rFonts w:hint="eastAsia"/>
                <w:color w:val="000000"/>
                <w:lang w:val="en-US" w:eastAsia="zh-CN"/>
              </w:rPr>
              <w:t>0~5</w:t>
            </w:r>
          </w:p>
        </w:tc>
        <w:tc>
          <w:tcPr>
            <w:tcW w:w="7300" w:type="dxa"/>
            <w:tcBorders>
              <w:top w:val="single" w:color="A8D08D" w:sz="4" w:space="0"/>
              <w:left w:val="single" w:color="A8D08D" w:sz="4" w:space="0"/>
              <w:bottom w:val="single" w:color="A8D08D" w:sz="4" w:space="0"/>
              <w:right w:val="single" w:color="A8D08D" w:sz="4" w:space="0"/>
              <w:tl2br w:val="nil"/>
              <w:tr2bl w:val="nil"/>
            </w:tcBorders>
            <w:shd w:val="clear" w:color="auto" w:fill="auto"/>
            <w:noWrap/>
            <w:vAlign w:val="center"/>
          </w:tcPr>
          <w:p>
            <w:pPr>
              <w:pStyle w:val="19"/>
              <w:ind w:left="0" w:firstLine="0" w:firstLineChars="0"/>
              <w:rPr>
                <w:rFonts w:hint="eastAsia"/>
                <w:color w:val="000000"/>
              </w:rPr>
            </w:pPr>
            <w:r>
              <w:rPr>
                <w:rFonts w:hint="eastAsia"/>
                <w:kern w:val="2"/>
                <w:sz w:val="21"/>
                <w:szCs w:val="21"/>
              </w:rPr>
              <w:t>投标文件编制内容的完整性、格式规范性、排列顺序准确性、装订整齐美观程度等；优得5、良好</w:t>
            </w:r>
            <w:r>
              <w:rPr>
                <w:rFonts w:hint="eastAsia" w:ascii="宋体" w:cs="宋体"/>
              </w:rPr>
              <w:t>得</w:t>
            </w:r>
            <w:r>
              <w:rPr>
                <w:rFonts w:hint="eastAsia"/>
                <w:kern w:val="2"/>
                <w:sz w:val="21"/>
                <w:szCs w:val="21"/>
              </w:rPr>
              <w:t>3分、一般</w:t>
            </w:r>
            <w:r>
              <w:rPr>
                <w:rFonts w:hint="eastAsia" w:ascii="宋体" w:cs="宋体"/>
              </w:rPr>
              <w:t>得</w:t>
            </w:r>
            <w:r>
              <w:rPr>
                <w:rFonts w:hint="eastAsia"/>
                <w:kern w:val="2"/>
                <w:sz w:val="21"/>
                <w:szCs w:val="21"/>
              </w:rPr>
              <w:t>1分。</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1267" w:hRule="atLeast"/>
          <w:jc w:val="center"/>
        </w:trPr>
        <w:tc>
          <w:tcPr>
            <w:tcW w:w="435" w:type="dxa"/>
            <w:tcBorders>
              <w:top w:val="single" w:color="A8D08D" w:sz="4" w:space="0"/>
              <w:left w:val="single" w:color="A8D08D" w:sz="4" w:space="0"/>
              <w:bottom w:val="single" w:color="A8D08D" w:sz="4" w:space="0"/>
              <w:right w:val="single" w:color="A8D08D" w:sz="4" w:space="0"/>
              <w:tl2br w:val="nil"/>
              <w:tr2bl w:val="nil"/>
            </w:tcBorders>
            <w:noWrap/>
            <w:vAlign w:val="center"/>
          </w:tcPr>
          <w:p>
            <w:pPr>
              <w:snapToGrid w:val="0"/>
              <w:spacing w:line="360" w:lineRule="exact"/>
              <w:jc w:val="center"/>
              <w:rPr>
                <w:rFonts w:ascii="宋体"/>
                <w:color w:val="000000"/>
                <w:szCs w:val="21"/>
                <w:lang w:val="en-US" w:eastAsia="zh-CN"/>
              </w:rPr>
            </w:pPr>
            <w:r>
              <w:rPr>
                <w:rFonts w:ascii="宋体"/>
                <w:color w:val="000000"/>
                <w:szCs w:val="21"/>
                <w:lang w:val="en-US" w:eastAsia="zh-CN"/>
              </w:rPr>
              <w:t>9</w:t>
            </w:r>
          </w:p>
        </w:tc>
        <w:tc>
          <w:tcPr>
            <w:tcW w:w="1872" w:type="dxa"/>
            <w:tcBorders>
              <w:top w:val="single" w:color="A8D08D" w:sz="4" w:space="0"/>
              <w:left w:val="single" w:color="A8D08D" w:sz="4" w:space="0"/>
              <w:bottom w:val="single" w:color="A8D08D" w:sz="4" w:space="0"/>
              <w:right w:val="single" w:color="A8D08D" w:sz="4" w:space="0"/>
              <w:tl2br w:val="nil"/>
              <w:tr2bl w:val="nil"/>
            </w:tcBorders>
            <w:noWrap/>
            <w:vAlign w:val="center"/>
          </w:tcPr>
          <w:p>
            <w:pPr>
              <w:snapToGrid w:val="0"/>
              <w:rPr>
                <w:rFonts w:hint="eastAsia"/>
                <w:color w:val="000000"/>
                <w:lang w:eastAsia="zh-CN"/>
              </w:rPr>
            </w:pPr>
            <w:r>
              <w:rPr>
                <w:rFonts w:hint="eastAsia"/>
                <w:color w:val="000000"/>
                <w:lang w:eastAsia="zh-CN"/>
              </w:rPr>
              <w:t>服务工作进度计划（</w:t>
            </w:r>
            <w:r>
              <w:rPr>
                <w:rFonts w:hint="eastAsia"/>
                <w:color w:val="000000"/>
                <w:lang w:val="en-US" w:eastAsia="zh-CN"/>
              </w:rPr>
              <w:t>5</w:t>
            </w:r>
            <w:r>
              <w:rPr>
                <w:rFonts w:hint="eastAsia"/>
                <w:color w:val="000000"/>
                <w:lang w:eastAsia="zh-CN"/>
              </w:rPr>
              <w:t>分）</w:t>
            </w:r>
          </w:p>
        </w:tc>
        <w:tc>
          <w:tcPr>
            <w:tcW w:w="708" w:type="dxa"/>
            <w:tcBorders>
              <w:top w:val="single" w:color="A8D08D" w:sz="4" w:space="0"/>
              <w:left w:val="single" w:color="A8D08D" w:sz="4" w:space="0"/>
              <w:bottom w:val="single" w:color="A8D08D" w:sz="4" w:space="0"/>
              <w:right w:val="single" w:color="A8D08D" w:sz="4" w:space="0"/>
              <w:tl2br w:val="nil"/>
              <w:tr2bl w:val="nil"/>
            </w:tcBorders>
            <w:noWrap/>
            <w:vAlign w:val="center"/>
          </w:tcPr>
          <w:p>
            <w:pPr>
              <w:snapToGrid w:val="0"/>
              <w:rPr>
                <w:rFonts w:hint="eastAsia"/>
                <w:color w:val="000000"/>
                <w:lang w:val="en-US" w:eastAsia="zh-CN"/>
              </w:rPr>
            </w:pPr>
            <w:r>
              <w:rPr>
                <w:rFonts w:hint="eastAsia"/>
                <w:color w:val="000000"/>
                <w:lang w:val="en-US" w:eastAsia="zh-CN"/>
              </w:rPr>
              <w:t>0~5</w:t>
            </w:r>
          </w:p>
        </w:tc>
        <w:tc>
          <w:tcPr>
            <w:tcW w:w="7300" w:type="dxa"/>
            <w:tcBorders>
              <w:top w:val="single" w:color="A8D08D" w:sz="4" w:space="0"/>
              <w:left w:val="single" w:color="A8D08D" w:sz="4" w:space="0"/>
              <w:bottom w:val="single" w:color="A8D08D" w:sz="4" w:space="0"/>
              <w:right w:val="single" w:color="A8D08D" w:sz="4" w:space="0"/>
              <w:tl2br w:val="nil"/>
              <w:tr2bl w:val="nil"/>
            </w:tcBorders>
            <w:noWrap/>
            <w:vAlign w:val="center"/>
          </w:tcPr>
          <w:p>
            <w:pPr>
              <w:snapToGrid w:val="0"/>
              <w:rPr>
                <w:rFonts w:hint="eastAsia"/>
                <w:color w:val="000000"/>
              </w:rPr>
            </w:pPr>
            <w:r>
              <w:rPr>
                <w:rFonts w:hint="eastAsia" w:ascii="宋体" w:cs="宋体"/>
              </w:rPr>
              <w:t>工作进度计划安排科学合理、有步骤、有阶段，计划的内容满足采购人的要求，优得</w:t>
            </w:r>
            <w:r>
              <w:rPr>
                <w:rFonts w:hint="eastAsia" w:ascii="宋体" w:cs="宋体"/>
                <w:lang w:val="en-US" w:eastAsia="zh-CN"/>
              </w:rPr>
              <w:t>4`5</w:t>
            </w:r>
            <w:r>
              <w:rPr>
                <w:rFonts w:hint="eastAsia" w:ascii="宋体" w:cs="宋体"/>
              </w:rPr>
              <w:t>、良好得</w:t>
            </w:r>
            <w:r>
              <w:rPr>
                <w:rFonts w:hint="eastAsia" w:ascii="宋体" w:cs="宋体"/>
                <w:lang w:val="en-US" w:eastAsia="zh-CN"/>
              </w:rPr>
              <w:t>4`3</w:t>
            </w:r>
            <w:r>
              <w:rPr>
                <w:rFonts w:hint="eastAsia" w:ascii="宋体" w:cs="宋体"/>
              </w:rPr>
              <w:t>分、一般得</w:t>
            </w:r>
            <w:r>
              <w:rPr>
                <w:rFonts w:hint="eastAsia" w:ascii="宋体" w:cs="宋体"/>
                <w:lang w:val="en-US" w:eastAsia="zh-CN"/>
              </w:rPr>
              <w:t>0`2</w:t>
            </w:r>
            <w:r>
              <w:rPr>
                <w:rFonts w:hint="eastAsia" w:ascii="宋体" w:cs="宋体"/>
              </w:rPr>
              <w:t>分。</w:t>
            </w:r>
          </w:p>
        </w:tc>
      </w:tr>
    </w:tbl>
    <w:p>
      <w:pPr>
        <w:pStyle w:val="19"/>
      </w:pPr>
    </w:p>
    <w:p>
      <w:pPr>
        <w:spacing w:line="500" w:lineRule="exact"/>
        <w:ind w:left="0" w:firstLine="482" w:firstLineChars="200"/>
        <w:rPr>
          <w:rFonts w:ascii="宋体" w:cs="宋体"/>
          <w:b/>
          <w:sz w:val="24"/>
        </w:rPr>
      </w:pPr>
      <w:r>
        <w:rPr>
          <w:rFonts w:hint="eastAsia" w:ascii="宋体" w:cs="宋体"/>
          <w:b/>
          <w:sz w:val="24"/>
        </w:rPr>
        <w:t>23、投标文件的澄清</w:t>
      </w:r>
    </w:p>
    <w:p>
      <w:pPr>
        <w:spacing w:line="500" w:lineRule="exact"/>
        <w:ind w:left="0" w:firstLine="480" w:firstLineChars="200"/>
        <w:rPr>
          <w:rFonts w:ascii="宋体" w:cs="宋体"/>
          <w:sz w:val="24"/>
        </w:rPr>
      </w:pPr>
      <w:r>
        <w:rPr>
          <w:rFonts w:hint="eastAsia" w:ascii="宋体" w:cs="宋体"/>
          <w:sz w:val="24"/>
        </w:rPr>
        <w:t>23.1 磋商小组在评标过程中有权随时请投标人就投标文件中含混之处加以澄清或答疑。</w:t>
      </w:r>
    </w:p>
    <w:p>
      <w:pPr>
        <w:spacing w:line="500" w:lineRule="exact"/>
        <w:ind w:left="0" w:firstLine="480" w:firstLineChars="200"/>
        <w:rPr>
          <w:rFonts w:ascii="宋体" w:cs="宋体"/>
          <w:sz w:val="24"/>
        </w:rPr>
      </w:pPr>
      <w:r>
        <w:rPr>
          <w:rFonts w:hint="eastAsia" w:ascii="宋体" w:cs="宋体"/>
          <w:sz w:val="24"/>
        </w:rPr>
        <w:t>23.2 投标人对要求澄清的问题应以书面形式明确答复，并应有法人授权代表的签署。</w:t>
      </w:r>
    </w:p>
    <w:p>
      <w:pPr>
        <w:spacing w:line="500" w:lineRule="exact"/>
        <w:ind w:left="0" w:firstLine="480" w:firstLineChars="200"/>
        <w:rPr>
          <w:rFonts w:ascii="宋体" w:cs="宋体"/>
          <w:sz w:val="24"/>
        </w:rPr>
      </w:pPr>
      <w:r>
        <w:rPr>
          <w:rFonts w:hint="eastAsia" w:ascii="宋体" w:cs="宋体"/>
          <w:sz w:val="24"/>
        </w:rPr>
        <w:t>23.3 投标人的澄清文件是投标文件的组成部分，并取代投标文件中被澄清的部分。</w:t>
      </w:r>
    </w:p>
    <w:p>
      <w:pPr>
        <w:spacing w:line="500" w:lineRule="exact"/>
        <w:ind w:left="0" w:firstLine="480" w:firstLineChars="200"/>
        <w:rPr>
          <w:rFonts w:ascii="宋体" w:cs="宋体"/>
          <w:sz w:val="24"/>
        </w:rPr>
      </w:pPr>
      <w:r>
        <w:rPr>
          <w:rFonts w:hint="eastAsia" w:ascii="宋体" w:cs="宋体"/>
          <w:sz w:val="24"/>
        </w:rPr>
        <w:t>23.4 投标文件的澄清不得改变投标的实质内容。</w:t>
      </w:r>
    </w:p>
    <w:p>
      <w:pPr>
        <w:spacing w:line="500" w:lineRule="exact"/>
        <w:ind w:left="0" w:firstLine="480" w:firstLineChars="200"/>
        <w:rPr>
          <w:rFonts w:ascii="宋体" w:cs="宋体"/>
          <w:sz w:val="24"/>
        </w:rPr>
      </w:pPr>
      <w:r>
        <w:rPr>
          <w:rFonts w:hint="eastAsia" w:ascii="宋体" w:cs="宋体"/>
          <w:sz w:val="24"/>
        </w:rPr>
        <w:t>23.5如果投标人在投标文件中未对竞争性磋商文件中的条款或参数要求提出偏离意见或澄清将视同投标人同意竞争性磋商文件的全部或部分要求。</w:t>
      </w:r>
    </w:p>
    <w:p>
      <w:pPr>
        <w:spacing w:line="500" w:lineRule="exact"/>
        <w:ind w:left="0" w:firstLine="482" w:firstLineChars="200"/>
        <w:rPr>
          <w:rFonts w:ascii="宋体" w:cs="宋体"/>
          <w:b/>
          <w:sz w:val="24"/>
        </w:rPr>
      </w:pPr>
      <w:r>
        <w:rPr>
          <w:rFonts w:hint="eastAsia" w:ascii="宋体" w:cs="宋体"/>
          <w:b/>
          <w:sz w:val="24"/>
        </w:rPr>
        <w:t>24、定标</w:t>
      </w:r>
    </w:p>
    <w:p>
      <w:pPr>
        <w:spacing w:line="500" w:lineRule="exact"/>
        <w:ind w:left="0" w:firstLine="480" w:firstLineChars="200"/>
        <w:rPr>
          <w:rFonts w:ascii="宋体" w:eastAsia="宋体" w:cs="宋体"/>
          <w:sz w:val="24"/>
          <w:lang w:val="en-US" w:eastAsia="zh-CN"/>
        </w:rPr>
      </w:pPr>
      <w:r>
        <w:rPr>
          <w:rFonts w:hint="eastAsia" w:ascii="宋体" w:cs="宋体"/>
          <w:sz w:val="24"/>
        </w:rPr>
        <w:t>24.1 磋商小组有权选择和拒绝投标人中标，且无需向投标人进行任何有关评标的解释工作。</w:t>
      </w:r>
      <w:r>
        <w:rPr>
          <w:rFonts w:hint="eastAsia" w:ascii="宋体" w:cs="宋体"/>
          <w:sz w:val="24"/>
          <w:lang w:val="en-US" w:eastAsia="zh-CN"/>
        </w:rPr>
        <w:t xml:space="preserve">  </w:t>
      </w:r>
    </w:p>
    <w:p>
      <w:pPr>
        <w:spacing w:line="500" w:lineRule="exact"/>
        <w:ind w:left="120" w:leftChars="57" w:firstLine="361" w:firstLineChars="150"/>
        <w:rPr>
          <w:rFonts w:ascii="宋体" w:cs="宋体"/>
          <w:b/>
          <w:bCs/>
          <w:color w:val="FF0000"/>
          <w:sz w:val="24"/>
        </w:rPr>
      </w:pPr>
      <w:r>
        <w:rPr>
          <w:rFonts w:hint="eastAsia" w:ascii="宋体" w:cs="宋体"/>
          <w:b/>
          <w:bCs/>
          <w:sz w:val="24"/>
        </w:rPr>
        <w:t>24.2 磋商小组通过上述评标方法以供应商提交</w:t>
      </w:r>
      <w:r>
        <w:rPr>
          <w:rFonts w:hint="eastAsia" w:ascii="宋体" w:cs="宋体"/>
          <w:b/>
          <w:bCs/>
          <w:sz w:val="24"/>
          <w:lang w:eastAsia="zh-CN"/>
        </w:rPr>
        <w:t>二</w:t>
      </w:r>
      <w:r>
        <w:rPr>
          <w:rFonts w:hint="eastAsia" w:ascii="宋体" w:cs="宋体"/>
          <w:b/>
          <w:bCs/>
          <w:sz w:val="24"/>
        </w:rPr>
        <w:t>次报价后，磋商小组对满足所有实质性要求提交最后报价的供应商的响应文件和供应商提交的二次报价进行综合评分，得分由高到低排序推荐第一、第二、第三中标候选人）。</w:t>
      </w:r>
    </w:p>
    <w:p>
      <w:pPr>
        <w:spacing w:line="500" w:lineRule="exact"/>
        <w:ind w:left="0" w:firstLine="482" w:firstLineChars="200"/>
        <w:rPr>
          <w:rFonts w:ascii="宋体" w:cs="宋体"/>
          <w:b/>
          <w:sz w:val="24"/>
        </w:rPr>
      </w:pPr>
      <w:r>
        <w:rPr>
          <w:rFonts w:hint="eastAsia" w:ascii="宋体" w:cs="宋体"/>
          <w:b/>
          <w:sz w:val="24"/>
        </w:rPr>
        <w:t>25、中标的标准</w:t>
      </w:r>
    </w:p>
    <w:p>
      <w:pPr>
        <w:spacing w:line="500" w:lineRule="exact"/>
        <w:ind w:left="0" w:firstLine="480" w:firstLineChars="200"/>
        <w:rPr>
          <w:rFonts w:ascii="宋体" w:cs="宋体"/>
          <w:sz w:val="24"/>
        </w:rPr>
      </w:pPr>
      <w:r>
        <w:rPr>
          <w:rFonts w:hint="eastAsia" w:ascii="宋体" w:cs="宋体"/>
          <w:sz w:val="24"/>
        </w:rPr>
        <w:t>25.1 资格审查文件完整无缺；</w:t>
      </w:r>
    </w:p>
    <w:p>
      <w:pPr>
        <w:spacing w:line="500" w:lineRule="exact"/>
        <w:ind w:left="0" w:firstLine="480" w:firstLineChars="200"/>
        <w:rPr>
          <w:rFonts w:ascii="宋体" w:cs="宋体"/>
          <w:sz w:val="24"/>
        </w:rPr>
      </w:pPr>
      <w:r>
        <w:rPr>
          <w:rFonts w:hint="eastAsia" w:ascii="宋体" w:cs="宋体"/>
          <w:sz w:val="24"/>
        </w:rPr>
        <w:t>25.2 已交纳投标保证金；</w:t>
      </w:r>
    </w:p>
    <w:p>
      <w:pPr>
        <w:spacing w:line="500" w:lineRule="exact"/>
        <w:ind w:left="0" w:firstLine="480" w:firstLineChars="200"/>
        <w:rPr>
          <w:rFonts w:ascii="宋体" w:cs="宋体"/>
          <w:sz w:val="24"/>
        </w:rPr>
      </w:pPr>
      <w:r>
        <w:rPr>
          <w:rFonts w:hint="eastAsia" w:ascii="宋体" w:cs="宋体"/>
          <w:sz w:val="24"/>
        </w:rPr>
        <w:t>25.3 报价合理，承诺条件优惠；</w:t>
      </w:r>
    </w:p>
    <w:p>
      <w:pPr>
        <w:spacing w:line="500" w:lineRule="exact"/>
        <w:ind w:left="0" w:firstLine="480" w:firstLineChars="200"/>
        <w:rPr>
          <w:rFonts w:ascii="宋体" w:cs="宋体"/>
          <w:sz w:val="24"/>
        </w:rPr>
      </w:pPr>
      <w:r>
        <w:rPr>
          <w:rFonts w:hint="eastAsia" w:ascii="宋体" w:cs="宋体"/>
          <w:sz w:val="24"/>
        </w:rPr>
        <w:t>25.4 投标文件与竞争性磋商文件无重大偏离；</w:t>
      </w:r>
    </w:p>
    <w:p>
      <w:pPr>
        <w:spacing w:line="500" w:lineRule="exact"/>
        <w:ind w:left="0" w:firstLine="480" w:firstLineChars="200"/>
        <w:rPr>
          <w:rFonts w:ascii="宋体" w:cs="宋体"/>
          <w:sz w:val="24"/>
        </w:rPr>
      </w:pPr>
      <w:r>
        <w:rPr>
          <w:rFonts w:hint="eastAsia" w:ascii="宋体" w:cs="宋体"/>
          <w:sz w:val="24"/>
        </w:rPr>
        <w:t>25.5 有较强的技术力量，能提供完善的技术服务，有较好的行业业绩；</w:t>
      </w:r>
    </w:p>
    <w:p>
      <w:pPr>
        <w:spacing w:line="500" w:lineRule="exact"/>
        <w:ind w:left="0" w:firstLine="480" w:firstLineChars="200"/>
        <w:rPr>
          <w:rFonts w:ascii="宋体" w:cs="宋体"/>
          <w:sz w:val="24"/>
        </w:rPr>
      </w:pPr>
      <w:r>
        <w:rPr>
          <w:rFonts w:hint="eastAsia" w:ascii="宋体" w:cs="宋体"/>
          <w:sz w:val="24"/>
        </w:rPr>
        <w:t>25.6 其他；</w:t>
      </w:r>
    </w:p>
    <w:p>
      <w:pPr>
        <w:spacing w:line="500" w:lineRule="exact"/>
        <w:ind w:left="0" w:firstLine="480" w:firstLineChars="200"/>
        <w:rPr>
          <w:rFonts w:ascii="宋体" w:cs="宋体"/>
          <w:sz w:val="24"/>
        </w:rPr>
      </w:pPr>
      <w:r>
        <w:rPr>
          <w:rFonts w:hint="eastAsia" w:ascii="宋体" w:cs="宋体"/>
          <w:sz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500" w:lineRule="exact"/>
        <w:ind w:left="0" w:firstLine="482" w:firstLineChars="200"/>
        <w:rPr>
          <w:rFonts w:ascii="宋体" w:cs="宋体"/>
          <w:b/>
          <w:sz w:val="24"/>
        </w:rPr>
      </w:pPr>
      <w:r>
        <w:rPr>
          <w:rFonts w:hint="eastAsia" w:ascii="宋体" w:cs="宋体"/>
          <w:b/>
          <w:sz w:val="24"/>
        </w:rPr>
        <w:t>26、中标通知</w:t>
      </w:r>
    </w:p>
    <w:p>
      <w:pPr>
        <w:spacing w:line="500" w:lineRule="exact"/>
        <w:ind w:left="0" w:firstLine="480" w:firstLineChars="200"/>
        <w:rPr>
          <w:rFonts w:ascii="宋体" w:cs="宋体"/>
          <w:sz w:val="24"/>
        </w:rPr>
      </w:pPr>
      <w:r>
        <w:rPr>
          <w:rFonts w:hint="eastAsia" w:ascii="宋体" w:cs="宋体"/>
          <w:sz w:val="24"/>
        </w:rPr>
        <w:t>26.1中标公示期：</w:t>
      </w:r>
      <w:r>
        <w:rPr>
          <w:rFonts w:hint="eastAsia" w:ascii="宋体" w:cs="宋体"/>
          <w:sz w:val="24"/>
          <w:u w:val="single"/>
        </w:rPr>
        <w:t>在新疆政府采购网中标结果公示一个工作日。</w:t>
      </w:r>
    </w:p>
    <w:p>
      <w:pPr>
        <w:spacing w:line="500" w:lineRule="exact"/>
        <w:ind w:left="0" w:firstLine="480" w:firstLineChars="200"/>
        <w:rPr>
          <w:rFonts w:ascii="宋体" w:cs="宋体"/>
          <w:sz w:val="24"/>
        </w:rPr>
      </w:pPr>
      <w:r>
        <w:rPr>
          <w:rFonts w:hint="eastAsia" w:ascii="宋体" w:cs="宋体"/>
          <w:sz w:val="24"/>
        </w:rPr>
        <w:t>26.2招标代理机构根据定标结果，在投标有效期届满前，以书面形式向中标单位发出中标通知书。</w:t>
      </w:r>
    </w:p>
    <w:p>
      <w:pPr>
        <w:spacing w:line="500" w:lineRule="exact"/>
        <w:ind w:left="0" w:firstLine="480" w:firstLineChars="200"/>
        <w:rPr>
          <w:rFonts w:ascii="宋体" w:cs="宋体"/>
          <w:sz w:val="24"/>
        </w:rPr>
      </w:pPr>
      <w:r>
        <w:rPr>
          <w:rFonts w:hint="eastAsia" w:ascii="宋体" w:cs="宋体"/>
          <w:sz w:val="24"/>
        </w:rPr>
        <w:t>26.3招标代理机构将定标结果及时通知未中标单位并退还投标保证金。无需解释落标原因。</w:t>
      </w:r>
    </w:p>
    <w:p>
      <w:pPr>
        <w:spacing w:line="300" w:lineRule="exact"/>
        <w:ind w:left="718" w:leftChars="1" w:hanging="716" w:hangingChars="297"/>
        <w:rPr>
          <w:rFonts w:ascii="宋体"/>
          <w:b/>
          <w:bCs/>
          <w:sz w:val="24"/>
        </w:rPr>
      </w:pPr>
      <w:r>
        <w:rPr>
          <w:rFonts w:hint="eastAsia" w:ascii="宋体"/>
          <w:b/>
          <w:bCs/>
          <w:sz w:val="24"/>
        </w:rPr>
        <w:t>27．</w:t>
      </w:r>
      <w:r>
        <w:rPr>
          <w:rFonts w:hint="eastAsia" w:ascii="宋体"/>
          <w:b/>
          <w:bCs/>
          <w:sz w:val="24"/>
        </w:rPr>
        <w:tab/>
      </w:r>
      <w:r>
        <w:rPr>
          <w:rFonts w:hint="eastAsia" w:ascii="宋体"/>
          <w:b/>
          <w:bCs/>
          <w:sz w:val="24"/>
        </w:rPr>
        <w:t>合同签订</w:t>
      </w:r>
    </w:p>
    <w:p>
      <w:pPr>
        <w:spacing w:line="300" w:lineRule="exact"/>
        <w:ind w:left="714" w:leftChars="1" w:hanging="712" w:hangingChars="297"/>
        <w:rPr>
          <w:rFonts w:ascii="宋体"/>
          <w:sz w:val="24"/>
        </w:rPr>
      </w:pPr>
      <w:r>
        <w:rPr>
          <w:rFonts w:hint="eastAsia" w:ascii="宋体"/>
          <w:sz w:val="24"/>
        </w:rPr>
        <w:t>27.1</w:t>
      </w:r>
      <w:r>
        <w:rPr>
          <w:rFonts w:hint="eastAsia" w:ascii="宋体"/>
          <w:sz w:val="24"/>
        </w:rPr>
        <w:tab/>
      </w:r>
      <w:r>
        <w:rPr>
          <w:rFonts w:hint="eastAsia" w:ascii="宋体"/>
          <w:sz w:val="24"/>
        </w:rPr>
        <w:t>中标人依据《中标通知书》在洛浦县政府采购办的监证下与采购人签订采购合同，签订时间为《中标通知书》发出之日起三十日内；</w:t>
      </w:r>
    </w:p>
    <w:p>
      <w:pPr>
        <w:spacing w:line="300" w:lineRule="exact"/>
        <w:ind w:left="714" w:leftChars="1" w:hanging="712" w:hangingChars="297"/>
        <w:rPr>
          <w:rFonts w:ascii="宋体"/>
          <w:sz w:val="24"/>
        </w:rPr>
      </w:pPr>
      <w:r>
        <w:rPr>
          <w:rFonts w:hint="eastAsia" w:ascii="宋体"/>
          <w:sz w:val="24"/>
          <w:szCs w:val="20"/>
        </w:rPr>
        <w:t>27.2</w:t>
      </w:r>
      <w:r>
        <w:rPr>
          <w:rFonts w:hint="eastAsia" w:ascii="宋体"/>
          <w:sz w:val="24"/>
          <w:szCs w:val="20"/>
        </w:rPr>
        <w:tab/>
      </w:r>
      <w:r>
        <w:rPr>
          <w:rFonts w:hint="eastAsia" w:ascii="宋体"/>
          <w:sz w:val="24"/>
          <w:szCs w:val="20"/>
        </w:rPr>
        <w:t>采购人不得向中标人提出任何不合理的要求，作为签订合同的条件，不得与中标人私下订立背离合同实质性内容的协议；</w:t>
      </w:r>
    </w:p>
    <w:p>
      <w:pPr>
        <w:spacing w:line="300" w:lineRule="exact"/>
        <w:ind w:left="714" w:leftChars="1" w:hanging="712" w:hangingChars="297"/>
        <w:rPr>
          <w:rFonts w:ascii="宋体"/>
          <w:sz w:val="24"/>
        </w:rPr>
      </w:pPr>
      <w:r>
        <w:rPr>
          <w:rFonts w:hint="eastAsia" w:ascii="宋体"/>
          <w:sz w:val="24"/>
        </w:rPr>
        <w:t>27.3</w:t>
      </w:r>
      <w:r>
        <w:rPr>
          <w:rFonts w:hint="eastAsia" w:ascii="宋体"/>
          <w:sz w:val="24"/>
        </w:rPr>
        <w:tab/>
      </w:r>
      <w:r>
        <w:rPr>
          <w:rFonts w:hint="eastAsia" w:ascii="宋体"/>
          <w:sz w:val="24"/>
        </w:rPr>
        <w:t>竞争性磋商文件（含修改文件）、中标人的投标文件（含书面答疑文件）均为签订采购合同的依据；</w:t>
      </w:r>
    </w:p>
    <w:p>
      <w:pPr>
        <w:spacing w:line="300" w:lineRule="exact"/>
        <w:ind w:left="714" w:leftChars="1" w:hanging="712" w:hangingChars="297"/>
        <w:rPr>
          <w:rFonts w:ascii="宋体"/>
          <w:sz w:val="24"/>
        </w:rPr>
      </w:pPr>
      <w:r>
        <w:rPr>
          <w:rFonts w:hint="eastAsia" w:ascii="宋体"/>
          <w:sz w:val="24"/>
        </w:rPr>
        <w:t>27.4</w:t>
      </w:r>
      <w:r>
        <w:rPr>
          <w:rFonts w:hint="eastAsia" w:ascii="宋体"/>
          <w:sz w:val="24"/>
        </w:rPr>
        <w:tab/>
      </w:r>
      <w:r>
        <w:rPr>
          <w:rFonts w:hint="eastAsia" w:ascii="宋体"/>
          <w:sz w:val="24"/>
        </w:rPr>
        <w:t>招标人在授予合同时有权对货物的数量和服务予以适当的增加或减少，但不得对单价或其他条款和条件做任何改变；</w:t>
      </w:r>
    </w:p>
    <w:p>
      <w:pPr>
        <w:spacing w:line="300" w:lineRule="exact"/>
        <w:ind w:left="714" w:leftChars="1" w:hanging="712" w:hangingChars="297"/>
        <w:rPr>
          <w:rFonts w:ascii="宋体"/>
          <w:sz w:val="24"/>
        </w:rPr>
      </w:pPr>
      <w:r>
        <w:rPr>
          <w:rFonts w:hint="eastAsia" w:ascii="宋体"/>
          <w:sz w:val="24"/>
        </w:rPr>
        <w:t>27.5</w:t>
      </w:r>
      <w:r>
        <w:rPr>
          <w:rFonts w:hint="eastAsia" w:ascii="宋体"/>
          <w:sz w:val="24"/>
        </w:rPr>
        <w:tab/>
      </w:r>
      <w:r>
        <w:rPr>
          <w:rFonts w:hint="eastAsia" w:ascii="宋体"/>
          <w:sz w:val="24"/>
        </w:rPr>
        <w:t>政府采购合同履行中，采购人需追加与合同货物或服务的，在不改变合同其他条款前提下，签订补充合同，但所有补充合同的采购金额不得超过原合同采购金额的百分之十；</w:t>
      </w:r>
    </w:p>
    <w:p>
      <w:pPr>
        <w:spacing w:line="300" w:lineRule="exact"/>
        <w:ind w:left="714" w:leftChars="1" w:hanging="712" w:hangingChars="297"/>
        <w:rPr>
          <w:rFonts w:ascii="宋体"/>
          <w:b/>
          <w:bCs/>
          <w:sz w:val="24"/>
        </w:rPr>
      </w:pPr>
      <w:r>
        <w:rPr>
          <w:rFonts w:hint="eastAsia" w:ascii="宋体"/>
          <w:sz w:val="24"/>
        </w:rPr>
        <w:t>27.6</w:t>
      </w:r>
      <w:r>
        <w:rPr>
          <w:rFonts w:hint="eastAsia" w:ascii="宋体"/>
          <w:sz w:val="24"/>
        </w:rPr>
        <w:tab/>
      </w:r>
      <w:r>
        <w:rPr>
          <w:rFonts w:hint="eastAsia" w:ascii="宋体"/>
          <w:sz w:val="24"/>
        </w:rPr>
        <w:t>中标人应当按照合同约定履行义务，完成中标项目。如须将中标项目的非主体、非关键性工作交由他人完成，应在投标文件中载明，并取得招标人同意，接受分包的人应当具备相应的资格条件，并不得再次分包。中标人应该就分包项目向招标人负责，接受分包的人就分包项目承担连带责任。</w:t>
      </w:r>
    </w:p>
    <w:p>
      <w:pPr>
        <w:spacing w:line="300" w:lineRule="exact"/>
        <w:ind w:left="718" w:leftChars="1" w:hanging="716" w:hangingChars="297"/>
        <w:rPr>
          <w:rFonts w:ascii="宋体"/>
          <w:b/>
          <w:sz w:val="24"/>
        </w:rPr>
      </w:pPr>
      <w:r>
        <w:rPr>
          <w:rFonts w:hint="eastAsia" w:ascii="宋体"/>
          <w:b/>
          <w:sz w:val="24"/>
        </w:rPr>
        <w:t>28．</w:t>
      </w:r>
      <w:r>
        <w:rPr>
          <w:rFonts w:hint="eastAsia" w:ascii="宋体"/>
          <w:b/>
          <w:sz w:val="24"/>
        </w:rPr>
        <w:tab/>
      </w:r>
      <w:r>
        <w:rPr>
          <w:rFonts w:hint="eastAsia" w:ascii="宋体"/>
          <w:b/>
          <w:sz w:val="24"/>
        </w:rPr>
        <w:t>法律责任</w:t>
      </w:r>
    </w:p>
    <w:p>
      <w:pPr>
        <w:spacing w:line="300" w:lineRule="exact"/>
        <w:ind w:left="714" w:leftChars="1" w:hanging="712" w:hangingChars="297"/>
        <w:rPr>
          <w:rFonts w:ascii="宋体" w:cs="Arial Unicode MS"/>
          <w:sz w:val="24"/>
        </w:rPr>
      </w:pPr>
      <w:r>
        <w:rPr>
          <w:rFonts w:hint="eastAsia" w:ascii="宋体"/>
          <w:sz w:val="24"/>
          <w:szCs w:val="20"/>
        </w:rPr>
        <w:t>28.1</w:t>
      </w:r>
      <w:r>
        <w:rPr>
          <w:rFonts w:hint="eastAsia" w:ascii="宋体"/>
          <w:sz w:val="24"/>
          <w:szCs w:val="20"/>
        </w:rPr>
        <w:tab/>
      </w:r>
      <w:r>
        <w:rPr>
          <w:rFonts w:hint="eastAsia" w:ascii="宋体"/>
          <w:sz w:val="24"/>
          <w:szCs w:val="20"/>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（一）提供虚假材料谋取中标的； </w:t>
      </w:r>
    </w:p>
    <w:p>
      <w:pPr>
        <w:spacing w:line="300" w:lineRule="exact"/>
        <w:ind w:left="714" w:leftChars="1" w:hanging="712" w:hangingChars="297"/>
        <w:rPr>
          <w:rFonts w:ascii="宋体"/>
          <w:sz w:val="24"/>
          <w:szCs w:val="20"/>
        </w:rPr>
      </w:pPr>
      <w:r>
        <w:rPr>
          <w:rFonts w:hint="eastAsia" w:ascii="宋体"/>
          <w:sz w:val="24"/>
          <w:szCs w:val="20"/>
        </w:rPr>
        <w:t>　　</w:t>
      </w:r>
      <w:r>
        <w:rPr>
          <w:rFonts w:hint="eastAsia" w:ascii="宋体"/>
          <w:sz w:val="24"/>
          <w:szCs w:val="20"/>
        </w:rPr>
        <w:tab/>
      </w:r>
      <w:r>
        <w:rPr>
          <w:rFonts w:hint="eastAsia" w:ascii="宋体"/>
          <w:sz w:val="24"/>
          <w:szCs w:val="20"/>
        </w:rPr>
        <w:t>（二）采取不正当手段诋毁、排挤其他投标人的；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（三）与招标人、采购人、其他投标人恶意串通的； </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 xml:space="preserve">（四）向招标人、采购人行贿或者提供其他不正当利益的；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（五）在招标过程中与招标人、采购人进行协商谈判、不按照竞争性磋商文件、投标文件订立合同，或者与采购人另行订立背离合同实质性内容的协议的；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（六）拒绝有关部门监督检查或者提供虚假情况的。 </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 xml:space="preserve">投标人有前款第（一）至（五）项情形之一的，中标无效。 </w:t>
      </w:r>
    </w:p>
    <w:p>
      <w:pPr>
        <w:spacing w:line="300" w:lineRule="exact"/>
        <w:ind w:left="714" w:leftChars="1" w:hanging="712" w:hangingChars="297"/>
        <w:rPr>
          <w:rFonts w:ascii="宋体" w:cs="Arial Unicode MS"/>
          <w:sz w:val="24"/>
        </w:rPr>
      </w:pPr>
      <w:r>
        <w:rPr>
          <w:rFonts w:hint="eastAsia" w:ascii="宋体"/>
          <w:sz w:val="24"/>
          <w:szCs w:val="20"/>
        </w:rPr>
        <w:t>28.2</w:t>
      </w:r>
      <w:r>
        <w:rPr>
          <w:rFonts w:hint="eastAsia" w:ascii="宋体"/>
          <w:sz w:val="24"/>
          <w:szCs w:val="20"/>
        </w:rPr>
        <w:tab/>
      </w:r>
      <w:r>
        <w:rPr>
          <w:rFonts w:hint="eastAsia" w:ascii="宋体"/>
          <w:sz w:val="24"/>
          <w:szCs w:val="20"/>
        </w:rPr>
        <w:t>中标人有下列情形之一的，招标人不予退还其交纳的投标保证金；情节严重的，由财政部门将其列入不良行为记录名单，在一至三年内禁止参加政府采购活动，并予以通报：</w:t>
      </w:r>
    </w:p>
    <w:p>
      <w:pPr>
        <w:spacing w:line="300" w:lineRule="exact"/>
        <w:ind w:left="714" w:leftChars="1" w:hanging="712" w:hangingChars="297"/>
        <w:rPr>
          <w:rFonts w:ascii="宋体" w:cs="Arial Unicode MS"/>
          <w:sz w:val="24"/>
        </w:rPr>
      </w:pPr>
      <w:r>
        <w:rPr>
          <w:rFonts w:hint="eastAsia" w:ascii="宋体"/>
          <w:sz w:val="24"/>
          <w:szCs w:val="20"/>
        </w:rPr>
        <w:t>　　</w:t>
      </w:r>
      <w:r>
        <w:rPr>
          <w:rFonts w:hint="eastAsia" w:ascii="宋体"/>
          <w:sz w:val="24"/>
          <w:szCs w:val="20"/>
        </w:rPr>
        <w:tab/>
      </w:r>
      <w:r>
        <w:rPr>
          <w:rFonts w:hint="eastAsia" w:ascii="宋体"/>
          <w:sz w:val="24"/>
          <w:szCs w:val="20"/>
        </w:rPr>
        <w:t>（一）中标后无正当理由不与采购人签订合同的；</w:t>
      </w:r>
    </w:p>
    <w:p>
      <w:pPr>
        <w:spacing w:line="300" w:lineRule="exact"/>
        <w:ind w:left="714" w:leftChars="1" w:hanging="712" w:hangingChars="297"/>
        <w:rPr>
          <w:rFonts w:ascii="宋体" w:cs="Arial Unicode MS"/>
          <w:sz w:val="24"/>
        </w:rPr>
      </w:pPr>
      <w:r>
        <w:rPr>
          <w:rFonts w:hint="eastAsia" w:ascii="宋体"/>
          <w:sz w:val="24"/>
          <w:szCs w:val="20"/>
        </w:rPr>
        <w:t xml:space="preserve">    </w:t>
      </w:r>
      <w:r>
        <w:rPr>
          <w:rFonts w:hint="eastAsia" w:ascii="宋体"/>
          <w:sz w:val="24"/>
          <w:szCs w:val="20"/>
        </w:rPr>
        <w:tab/>
      </w:r>
      <w:r>
        <w:rPr>
          <w:rFonts w:hint="eastAsia" w:ascii="宋体"/>
          <w:sz w:val="24"/>
          <w:szCs w:val="20"/>
        </w:rPr>
        <w:t>（二）将中标项目转让给他人，或者在投标文件中未说明，且未经招标人同意，将中标项目分包给他人的；</w:t>
      </w:r>
    </w:p>
    <w:p>
      <w:pPr>
        <w:spacing w:line="300" w:lineRule="exact"/>
        <w:ind w:left="714" w:leftChars="1" w:hanging="712" w:hangingChars="297"/>
        <w:rPr>
          <w:rFonts w:ascii="宋体"/>
          <w:sz w:val="24"/>
          <w:szCs w:val="20"/>
        </w:rPr>
      </w:pPr>
      <w:r>
        <w:rPr>
          <w:rFonts w:hint="eastAsia" w:ascii="宋体"/>
          <w:sz w:val="24"/>
          <w:szCs w:val="20"/>
        </w:rPr>
        <w:t xml:space="preserve">    </w:t>
      </w:r>
      <w:r>
        <w:rPr>
          <w:rFonts w:hint="eastAsia" w:ascii="宋体"/>
          <w:sz w:val="24"/>
          <w:szCs w:val="20"/>
        </w:rPr>
        <w:tab/>
      </w:r>
      <w:r>
        <w:rPr>
          <w:rFonts w:hint="eastAsia" w:ascii="宋体"/>
          <w:sz w:val="24"/>
          <w:szCs w:val="20"/>
        </w:rPr>
        <w:t>（三）拒绝履行合同义务的。</w:t>
      </w:r>
    </w:p>
    <w:p>
      <w:pPr>
        <w:spacing w:line="300" w:lineRule="exact"/>
        <w:ind w:left="714" w:leftChars="1" w:hanging="712" w:hangingChars="297"/>
        <w:rPr>
          <w:rFonts w:ascii="宋体"/>
          <w:sz w:val="24"/>
          <w:szCs w:val="20"/>
        </w:rPr>
      </w:pPr>
      <w:r>
        <w:rPr>
          <w:rFonts w:hint="eastAsia" w:ascii="宋体"/>
          <w:sz w:val="24"/>
          <w:szCs w:val="20"/>
        </w:rPr>
        <w:t>28.3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存在上述情况的，直接定义为围标串标。</w:t>
      </w:r>
    </w:p>
    <w:p>
      <w:pPr>
        <w:spacing w:line="300" w:lineRule="exact"/>
        <w:ind w:left="718" w:leftChars="1" w:hanging="716" w:hangingChars="297"/>
        <w:rPr>
          <w:rFonts w:ascii="宋体"/>
          <w:b/>
          <w:bCs/>
          <w:sz w:val="24"/>
        </w:rPr>
      </w:pPr>
      <w:r>
        <w:rPr>
          <w:rFonts w:hint="eastAsia" w:ascii="宋体"/>
          <w:b/>
          <w:bCs/>
          <w:sz w:val="24"/>
        </w:rPr>
        <w:t>29．</w:t>
      </w:r>
      <w:r>
        <w:rPr>
          <w:rFonts w:hint="eastAsia" w:ascii="宋体"/>
          <w:b/>
          <w:bCs/>
          <w:sz w:val="24"/>
        </w:rPr>
        <w:tab/>
      </w:r>
      <w:r>
        <w:rPr>
          <w:rFonts w:hint="eastAsia" w:ascii="宋体"/>
          <w:b/>
          <w:bCs/>
          <w:sz w:val="24"/>
        </w:rPr>
        <w:t>货物验收</w:t>
      </w:r>
    </w:p>
    <w:p>
      <w:pPr>
        <w:spacing w:line="300" w:lineRule="exact"/>
        <w:ind w:left="714" w:leftChars="1" w:hanging="712" w:hangingChars="297"/>
        <w:rPr>
          <w:rFonts w:ascii="宋体"/>
          <w:sz w:val="24"/>
        </w:rPr>
      </w:pPr>
      <w:r>
        <w:rPr>
          <w:rFonts w:hint="eastAsia" w:ascii="宋体"/>
          <w:sz w:val="24"/>
        </w:rPr>
        <w:t>29.1</w:t>
      </w:r>
      <w:r>
        <w:rPr>
          <w:rFonts w:hint="eastAsia" w:ascii="宋体"/>
          <w:sz w:val="24"/>
        </w:rPr>
        <w:tab/>
      </w:r>
      <w:r>
        <w:rPr>
          <w:rFonts w:hint="eastAsia" w:ascii="宋体"/>
          <w:sz w:val="24"/>
        </w:rPr>
        <w:t>验收按甲乙双方合同约定方式进行。</w:t>
      </w:r>
    </w:p>
    <w:p>
      <w:pPr>
        <w:spacing w:line="300" w:lineRule="exact"/>
        <w:ind w:left="714" w:leftChars="1" w:hanging="712" w:hangingChars="297"/>
        <w:rPr>
          <w:rFonts w:ascii="宋体"/>
          <w:sz w:val="24"/>
        </w:rPr>
      </w:pPr>
      <w:r>
        <w:rPr>
          <w:rFonts w:hint="eastAsia" w:ascii="宋体"/>
          <w:sz w:val="24"/>
        </w:rPr>
        <w:t>29.2</w:t>
      </w:r>
      <w:r>
        <w:rPr>
          <w:rFonts w:hint="eastAsia" w:ascii="宋体"/>
          <w:sz w:val="24"/>
        </w:rPr>
        <w:tab/>
      </w:r>
      <w:r>
        <w:rPr>
          <w:rFonts w:hint="eastAsia" w:ascii="宋体"/>
          <w:sz w:val="24"/>
        </w:rPr>
        <w:t>验收过程中，采购人可委托专业检测部门对货物</w:t>
      </w:r>
      <w:r>
        <w:rPr>
          <w:rFonts w:hint="eastAsia" w:ascii="宋体"/>
          <w:sz w:val="24"/>
          <w:lang w:val="en-US" w:eastAsia="zh-CN"/>
        </w:rPr>
        <w:t>或服务</w:t>
      </w:r>
      <w:r>
        <w:rPr>
          <w:rFonts w:hint="eastAsia" w:ascii="宋体"/>
          <w:sz w:val="24"/>
        </w:rPr>
        <w:t>本身的性能进行检测验收。</w:t>
      </w:r>
    </w:p>
    <w:p>
      <w:pPr>
        <w:spacing w:line="300" w:lineRule="exact"/>
        <w:ind w:left="714" w:leftChars="1" w:hanging="712" w:hangingChars="297"/>
        <w:rPr>
          <w:rFonts w:ascii="宋体"/>
          <w:b/>
          <w:sz w:val="24"/>
        </w:rPr>
      </w:pPr>
      <w:r>
        <w:rPr>
          <w:rFonts w:hint="eastAsia" w:ascii="宋体"/>
          <w:sz w:val="24"/>
        </w:rPr>
        <w:t>29.3</w:t>
      </w:r>
      <w:r>
        <w:rPr>
          <w:rFonts w:hint="eastAsia" w:ascii="宋体"/>
          <w:sz w:val="24"/>
        </w:rPr>
        <w:tab/>
      </w:r>
      <w:r>
        <w:rPr>
          <w:rFonts w:hint="eastAsia" w:ascii="宋体"/>
          <w:sz w:val="24"/>
        </w:rPr>
        <w:t>一次性验收合格的项目(另有规定除外)因为验收不合格而影响《采购合同》的正常履行，由违约方承担违约责任并扣除履约保证金。</w:t>
      </w:r>
    </w:p>
    <w:p>
      <w:pPr>
        <w:spacing w:line="300" w:lineRule="exact"/>
        <w:ind w:left="718" w:leftChars="1" w:hanging="716" w:hangingChars="297"/>
        <w:rPr>
          <w:rFonts w:ascii="宋体"/>
          <w:b/>
          <w:bCs/>
          <w:sz w:val="24"/>
        </w:rPr>
      </w:pPr>
      <w:r>
        <w:rPr>
          <w:rFonts w:hint="eastAsia" w:ascii="宋体"/>
          <w:b/>
          <w:bCs/>
          <w:sz w:val="24"/>
        </w:rPr>
        <w:t>30．</w:t>
      </w:r>
      <w:r>
        <w:rPr>
          <w:rFonts w:hint="eastAsia" w:ascii="宋体"/>
          <w:b/>
          <w:bCs/>
          <w:sz w:val="24"/>
        </w:rPr>
        <w:tab/>
      </w:r>
      <w:r>
        <w:rPr>
          <w:rFonts w:hint="eastAsia" w:ascii="宋体"/>
          <w:b/>
          <w:bCs/>
          <w:sz w:val="24"/>
        </w:rPr>
        <w:t>质疑</w:t>
      </w:r>
    </w:p>
    <w:p>
      <w:pPr>
        <w:spacing w:line="300" w:lineRule="exact"/>
        <w:ind w:left="714" w:leftChars="1" w:hanging="712" w:hangingChars="297"/>
        <w:rPr>
          <w:rFonts w:ascii="宋体"/>
          <w:sz w:val="24"/>
          <w:szCs w:val="20"/>
        </w:rPr>
      </w:pPr>
      <w:r>
        <w:rPr>
          <w:rFonts w:hint="eastAsia" w:ascii="宋体"/>
          <w:sz w:val="24"/>
          <w:szCs w:val="20"/>
        </w:rPr>
        <w:t>30.1</w:t>
      </w:r>
      <w:r>
        <w:rPr>
          <w:rFonts w:hint="eastAsia" w:ascii="宋体"/>
          <w:sz w:val="24"/>
          <w:szCs w:val="20"/>
        </w:rPr>
        <w:tab/>
      </w:r>
      <w:r>
        <w:rPr>
          <w:rFonts w:hint="eastAsia" w:ascii="宋体"/>
          <w:sz w:val="24"/>
          <w:szCs w:val="20"/>
        </w:rPr>
        <w:t>投标供应商对中标公告有异议的，应当在中标公告发布之日起七个工作日内，以书面形式向招标人提出质疑，质疑书应列明理由、依据，加盖单位公章。</w:t>
      </w:r>
    </w:p>
    <w:p>
      <w:pPr>
        <w:spacing w:line="300" w:lineRule="exact"/>
        <w:ind w:left="714" w:leftChars="1" w:hanging="712" w:hangingChars="297"/>
        <w:rPr>
          <w:rFonts w:ascii="宋体"/>
          <w:sz w:val="24"/>
          <w:szCs w:val="20"/>
        </w:rPr>
      </w:pPr>
      <w:r>
        <w:rPr>
          <w:rFonts w:hint="eastAsia" w:ascii="宋体"/>
          <w:sz w:val="24"/>
          <w:szCs w:val="20"/>
        </w:rPr>
        <w:t>30.2</w:t>
      </w:r>
      <w:r>
        <w:rPr>
          <w:rFonts w:hint="eastAsia" w:ascii="宋体"/>
          <w:sz w:val="24"/>
          <w:szCs w:val="20"/>
        </w:rPr>
        <w:tab/>
      </w:r>
      <w:r>
        <w:rPr>
          <w:rFonts w:hint="eastAsia" w:ascii="宋体"/>
          <w:sz w:val="24"/>
          <w:szCs w:val="20"/>
        </w:rPr>
        <w:t>招标人应当在收到投标人书面质疑后七个工作日内，对质疑内容作出答复，但涉及商业秘密内容的除外；</w:t>
      </w:r>
    </w:p>
    <w:p>
      <w:pPr>
        <w:spacing w:line="300" w:lineRule="exact"/>
        <w:ind w:left="714" w:leftChars="1" w:hanging="712" w:hangingChars="297"/>
        <w:rPr>
          <w:rFonts w:ascii="宋体"/>
          <w:sz w:val="24"/>
          <w:szCs w:val="20"/>
        </w:rPr>
      </w:pPr>
      <w:r>
        <w:rPr>
          <w:rFonts w:hint="eastAsia" w:ascii="宋体"/>
          <w:sz w:val="24"/>
          <w:szCs w:val="20"/>
        </w:rPr>
        <w:t>30.3</w:t>
      </w:r>
      <w:r>
        <w:rPr>
          <w:rFonts w:hint="eastAsia" w:ascii="宋体"/>
          <w:sz w:val="24"/>
          <w:szCs w:val="20"/>
        </w:rPr>
        <w:tab/>
      </w:r>
      <w:r>
        <w:rPr>
          <w:rFonts w:hint="eastAsia" w:ascii="宋体"/>
          <w:sz w:val="24"/>
          <w:szCs w:val="20"/>
        </w:rPr>
        <w:t>投标人须对质疑内容的真实性承担责任。</w:t>
      </w:r>
    </w:p>
    <w:p>
      <w:pPr>
        <w:spacing w:line="300" w:lineRule="exact"/>
        <w:ind w:left="718" w:leftChars="1" w:hanging="716" w:hangingChars="297"/>
        <w:rPr>
          <w:rFonts w:ascii="宋体"/>
          <w:b/>
          <w:bCs/>
          <w:sz w:val="24"/>
        </w:rPr>
      </w:pPr>
      <w:r>
        <w:rPr>
          <w:rFonts w:hint="eastAsia" w:ascii="宋体"/>
          <w:b/>
          <w:bCs/>
          <w:sz w:val="24"/>
        </w:rPr>
        <w:t>31．</w:t>
      </w:r>
      <w:r>
        <w:rPr>
          <w:rFonts w:hint="eastAsia" w:ascii="宋体"/>
          <w:b/>
          <w:bCs/>
          <w:sz w:val="24"/>
        </w:rPr>
        <w:tab/>
      </w:r>
      <w:r>
        <w:rPr>
          <w:rFonts w:hint="eastAsia" w:ascii="宋体"/>
          <w:b/>
          <w:bCs/>
          <w:sz w:val="24"/>
        </w:rPr>
        <w:t>投诉</w:t>
      </w:r>
    </w:p>
    <w:p>
      <w:pPr>
        <w:spacing w:line="300" w:lineRule="exact"/>
        <w:ind w:left="714" w:leftChars="1" w:hanging="712" w:hangingChars="297"/>
        <w:rPr>
          <w:rFonts w:ascii="宋体" w:cs="Arial Unicode MS"/>
          <w:sz w:val="24"/>
        </w:rPr>
      </w:pPr>
      <w:r>
        <w:rPr>
          <w:rFonts w:hint="eastAsia" w:ascii="宋体"/>
          <w:sz w:val="24"/>
          <w:szCs w:val="20"/>
        </w:rPr>
        <w:t>31.1</w:t>
      </w:r>
      <w:r>
        <w:rPr>
          <w:rFonts w:hint="eastAsia" w:ascii="宋体"/>
          <w:sz w:val="24"/>
          <w:szCs w:val="20"/>
        </w:rPr>
        <w:tab/>
      </w:r>
      <w:r>
        <w:rPr>
          <w:rFonts w:hint="eastAsia" w:ascii="宋体"/>
          <w:sz w:val="24"/>
          <w:szCs w:val="20"/>
        </w:rPr>
        <w:t>质疑供应商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300" w:lineRule="exact"/>
        <w:ind w:left="714" w:leftChars="1" w:hanging="712" w:hangingChars="297"/>
        <w:rPr>
          <w:rFonts w:ascii="宋体"/>
          <w:sz w:val="24"/>
          <w:szCs w:val="20"/>
        </w:rPr>
      </w:pPr>
      <w:r>
        <w:rPr>
          <w:rFonts w:hint="eastAsia" w:ascii="宋体"/>
          <w:sz w:val="24"/>
          <w:szCs w:val="20"/>
        </w:rPr>
        <w:t>31.2</w:t>
      </w:r>
      <w:r>
        <w:rPr>
          <w:rFonts w:hint="eastAsia" w:ascii="宋体"/>
          <w:sz w:val="24"/>
          <w:szCs w:val="20"/>
        </w:rPr>
        <w:tab/>
      </w:r>
      <w:r>
        <w:rPr>
          <w:rFonts w:hint="eastAsia" w:ascii="宋体"/>
          <w:sz w:val="24"/>
          <w:szCs w:val="20"/>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宋体"/>
          <w:sz w:val="24"/>
          <w:szCs w:val="20"/>
        </w:rPr>
      </w:pPr>
    </w:p>
    <w:p>
      <w:pPr>
        <w:spacing w:line="500" w:lineRule="exact"/>
        <w:jc w:val="center"/>
        <w:rPr>
          <w:rFonts w:ascii="宋体" w:cs="宋体"/>
          <w:b/>
          <w:sz w:val="24"/>
        </w:rPr>
      </w:pPr>
      <w:r>
        <w:rPr>
          <w:rFonts w:hint="eastAsia" w:ascii="宋体" w:cs="宋体"/>
          <w:b/>
          <w:sz w:val="24"/>
        </w:rPr>
        <w:t>七、签定合同</w:t>
      </w:r>
    </w:p>
    <w:p>
      <w:pPr>
        <w:spacing w:line="500" w:lineRule="exact"/>
        <w:jc w:val="center"/>
        <w:rPr>
          <w:rFonts w:ascii="宋体" w:cs="宋体"/>
          <w:b/>
          <w:sz w:val="24"/>
        </w:rPr>
      </w:pPr>
    </w:p>
    <w:p>
      <w:pPr>
        <w:spacing w:line="500" w:lineRule="exact"/>
        <w:ind w:left="0" w:firstLine="482" w:firstLineChars="200"/>
        <w:rPr>
          <w:rFonts w:ascii="宋体" w:cs="宋体"/>
          <w:b/>
          <w:sz w:val="24"/>
        </w:rPr>
      </w:pPr>
      <w:r>
        <w:rPr>
          <w:rFonts w:hint="eastAsia" w:ascii="宋体" w:cs="宋体"/>
          <w:b/>
          <w:sz w:val="24"/>
        </w:rPr>
        <w:t>29、签定合同</w:t>
      </w:r>
    </w:p>
    <w:p>
      <w:pPr>
        <w:spacing w:line="500" w:lineRule="exact"/>
        <w:ind w:left="0" w:firstLine="480" w:firstLineChars="200"/>
        <w:rPr>
          <w:rFonts w:ascii="宋体" w:cs="宋体"/>
          <w:sz w:val="24"/>
        </w:rPr>
      </w:pPr>
      <w:r>
        <w:rPr>
          <w:rFonts w:hint="eastAsia" w:ascii="宋体" w:cs="宋体"/>
          <w:sz w:val="24"/>
        </w:rPr>
        <w:t>29.1 招标人和中标人在自中标通知书发出之日起30日内，依据《中华人民共和国经济合同法》和有关法规及招、投标文件签定合同。</w:t>
      </w:r>
    </w:p>
    <w:p>
      <w:pPr>
        <w:spacing w:line="500" w:lineRule="exact"/>
        <w:ind w:left="0" w:firstLine="480" w:firstLineChars="200"/>
        <w:rPr>
          <w:rFonts w:ascii="宋体" w:cs="宋体"/>
          <w:sz w:val="24"/>
        </w:rPr>
      </w:pPr>
      <w:r>
        <w:rPr>
          <w:rFonts w:hint="eastAsia" w:ascii="宋体" w:cs="宋体"/>
          <w:sz w:val="24"/>
        </w:rPr>
        <w:t>29.2 中标合同不得转让。合同分包需在投标文件中予以说明，并需经招标人同意。否则，招标人有权取消中标人的中标资格。</w:t>
      </w:r>
    </w:p>
    <w:p>
      <w:pPr>
        <w:spacing w:line="500" w:lineRule="exact"/>
        <w:ind w:left="0" w:firstLine="480" w:firstLineChars="200"/>
        <w:rPr>
          <w:rFonts w:ascii="宋体" w:cs="宋体"/>
          <w:sz w:val="24"/>
        </w:rPr>
      </w:pPr>
      <w:r>
        <w:rPr>
          <w:rFonts w:hint="eastAsia" w:ascii="宋体" w:cs="宋体"/>
          <w:sz w:val="24"/>
        </w:rPr>
        <w:t>29.3 招标人如遇中标人违约，可从侯选中标人中重新选定中标人，并签定经济合同。</w:t>
      </w:r>
    </w:p>
    <w:p>
      <w:pPr>
        <w:spacing w:line="500" w:lineRule="exact"/>
        <w:ind w:left="0" w:firstLine="480" w:firstLineChars="200"/>
        <w:rPr>
          <w:rFonts w:ascii="宋体" w:cs="宋体"/>
          <w:sz w:val="24"/>
        </w:rPr>
      </w:pPr>
      <w:r>
        <w:rPr>
          <w:rFonts w:hint="eastAsia" w:ascii="宋体" w:cs="宋体"/>
          <w:sz w:val="24"/>
        </w:rPr>
        <w:t>29.4 合同的制订由招标人、中标人、招标代理机构三方参加，为确保合同双方的利益均等，由招标代理机构在合同制订过程中进行协调。</w:t>
      </w:r>
    </w:p>
    <w:p>
      <w:pPr>
        <w:spacing w:line="500" w:lineRule="exact"/>
        <w:ind w:left="0" w:firstLine="482" w:firstLineChars="200"/>
        <w:rPr>
          <w:rFonts w:ascii="宋体" w:cs="宋体"/>
          <w:b/>
          <w:sz w:val="24"/>
        </w:rPr>
      </w:pPr>
      <w:r>
        <w:rPr>
          <w:rFonts w:hint="eastAsia" w:ascii="宋体" w:cs="宋体"/>
          <w:b/>
          <w:sz w:val="24"/>
        </w:rPr>
        <w:t>29.5 合同一式三份，需经招标人、中标人双方签字盖章后即生效。招标人、中标人亦可自愿申请公证。</w:t>
      </w:r>
    </w:p>
    <w:p>
      <w:pPr>
        <w:spacing w:line="500" w:lineRule="exact"/>
        <w:ind w:left="0" w:firstLine="482" w:firstLineChars="200"/>
        <w:rPr>
          <w:rFonts w:ascii="宋体" w:cs="宋体"/>
          <w:b/>
          <w:sz w:val="24"/>
        </w:rPr>
      </w:pPr>
      <w:r>
        <w:rPr>
          <w:rFonts w:hint="eastAsia" w:ascii="宋体" w:cs="宋体"/>
          <w:b/>
          <w:sz w:val="24"/>
        </w:rPr>
        <w:t>30、合同的组成</w:t>
      </w:r>
    </w:p>
    <w:p>
      <w:pPr>
        <w:spacing w:line="500" w:lineRule="exact"/>
        <w:ind w:left="0" w:firstLine="480" w:firstLineChars="200"/>
        <w:rPr>
          <w:rFonts w:ascii="宋体" w:cs="宋体"/>
          <w:sz w:val="24"/>
        </w:rPr>
      </w:pPr>
      <w:r>
        <w:rPr>
          <w:rFonts w:hint="eastAsia" w:ascii="宋体" w:cs="宋体"/>
          <w:sz w:val="24"/>
        </w:rPr>
        <w:t>30.1 下列文件均为合同不可分割部分：</w:t>
      </w:r>
    </w:p>
    <w:p>
      <w:pPr>
        <w:spacing w:line="500" w:lineRule="exact"/>
        <w:ind w:left="0" w:firstLine="480" w:firstLineChars="200"/>
        <w:rPr>
          <w:rFonts w:ascii="宋体" w:cs="宋体"/>
          <w:sz w:val="24"/>
        </w:rPr>
      </w:pPr>
      <w:r>
        <w:rPr>
          <w:rFonts w:hint="eastAsia" w:ascii="宋体" w:cs="宋体"/>
          <w:sz w:val="24"/>
        </w:rPr>
        <w:t>30.1.1 专用合同；</w:t>
      </w:r>
    </w:p>
    <w:p>
      <w:pPr>
        <w:spacing w:line="500" w:lineRule="exact"/>
        <w:ind w:left="0" w:firstLine="480" w:firstLineChars="200"/>
        <w:rPr>
          <w:rFonts w:ascii="宋体" w:cs="宋体"/>
          <w:sz w:val="24"/>
        </w:rPr>
      </w:pPr>
      <w:r>
        <w:rPr>
          <w:rFonts w:hint="eastAsia" w:ascii="宋体" w:cs="宋体"/>
          <w:sz w:val="24"/>
        </w:rPr>
        <w:t>30.1.2 合同条款；</w:t>
      </w:r>
    </w:p>
    <w:p>
      <w:pPr>
        <w:spacing w:line="500" w:lineRule="exact"/>
        <w:ind w:left="0" w:firstLine="480" w:firstLineChars="200"/>
        <w:rPr>
          <w:rFonts w:ascii="宋体" w:cs="宋体"/>
          <w:sz w:val="24"/>
        </w:rPr>
      </w:pPr>
      <w:r>
        <w:rPr>
          <w:rFonts w:hint="eastAsia" w:ascii="宋体" w:cs="宋体"/>
          <w:sz w:val="24"/>
        </w:rPr>
        <w:t>30.1.3 中标通知书；</w:t>
      </w:r>
    </w:p>
    <w:p>
      <w:pPr>
        <w:spacing w:line="500" w:lineRule="exact"/>
        <w:ind w:left="0" w:firstLine="480" w:firstLineChars="200"/>
        <w:rPr>
          <w:rFonts w:ascii="宋体" w:cs="宋体"/>
          <w:sz w:val="24"/>
        </w:rPr>
      </w:pPr>
      <w:r>
        <w:rPr>
          <w:rFonts w:hint="eastAsia" w:ascii="宋体" w:cs="宋体"/>
          <w:sz w:val="24"/>
        </w:rPr>
        <w:t>30.1.4 乙方中标的投标文件；</w:t>
      </w:r>
    </w:p>
    <w:p>
      <w:pPr>
        <w:spacing w:line="500" w:lineRule="exact"/>
        <w:ind w:left="0" w:firstLine="480" w:firstLineChars="200"/>
        <w:rPr>
          <w:rFonts w:ascii="宋体" w:cs="宋体"/>
          <w:sz w:val="24"/>
        </w:rPr>
      </w:pPr>
      <w:r>
        <w:rPr>
          <w:rFonts w:hint="eastAsia" w:ascii="宋体" w:cs="宋体"/>
          <w:sz w:val="24"/>
        </w:rPr>
        <w:t>30.1.5 竞争性磋商文件；</w:t>
      </w:r>
    </w:p>
    <w:p>
      <w:pPr>
        <w:spacing w:line="500" w:lineRule="exact"/>
        <w:rPr>
          <w:rFonts w:ascii="宋体" w:cs="宋体"/>
          <w:sz w:val="24"/>
        </w:rPr>
      </w:pPr>
      <w:r>
        <w:rPr>
          <w:rFonts w:hint="eastAsia" w:ascii="宋体" w:cs="宋体"/>
          <w:sz w:val="24"/>
        </w:rPr>
        <w:t xml:space="preserve">    30.1.6 评标答疑记录。</w:t>
      </w:r>
    </w:p>
    <w:p>
      <w:pPr>
        <w:numPr>
          <w:ilvl w:val="0"/>
          <w:numId w:val="12"/>
        </w:numPr>
        <w:spacing w:after="156" w:line="500" w:lineRule="exact"/>
        <w:ind w:left="120" w:hanging="120" w:firstLineChars="0"/>
        <w:jc w:val="center"/>
        <w:rPr>
          <w:rFonts w:ascii="宋体" w:cs="宋体"/>
          <w:b/>
          <w:sz w:val="24"/>
        </w:rPr>
      </w:pPr>
      <w:r>
        <w:rPr>
          <w:rFonts w:hint="eastAsia" w:ascii="宋体" w:cs="宋体"/>
          <w:b/>
          <w:sz w:val="24"/>
        </w:rPr>
        <w:t>特别提示</w:t>
      </w:r>
    </w:p>
    <w:p>
      <w:pPr>
        <w:spacing w:line="500" w:lineRule="exact"/>
        <w:ind w:left="0" w:firstLine="480" w:firstLineChars="200"/>
        <w:rPr>
          <w:rFonts w:ascii="宋体" w:cs="宋体"/>
          <w:sz w:val="24"/>
        </w:rPr>
      </w:pPr>
      <w:r>
        <w:rPr>
          <w:rFonts w:hint="eastAsia" w:ascii="宋体" w:cs="宋体"/>
          <w:sz w:val="24"/>
        </w:rPr>
        <w:t>31、投标人应认真研读竞争性磋商文件，充分考虑竞争性磋商文件中的技术要求和合同条款后编制投标文件。</w:t>
      </w:r>
    </w:p>
    <w:p>
      <w:pPr>
        <w:spacing w:line="500" w:lineRule="exact"/>
        <w:ind w:left="0" w:firstLine="480" w:firstLineChars="200"/>
        <w:rPr>
          <w:rFonts w:ascii="宋体" w:cs="宋体"/>
          <w:sz w:val="24"/>
        </w:rPr>
      </w:pPr>
      <w:r>
        <w:rPr>
          <w:rFonts w:hint="eastAsia" w:ascii="宋体" w:cs="宋体"/>
          <w:sz w:val="24"/>
        </w:rPr>
        <w:t>32、如竞争性磋商文件中未提供的各类表格样式，投标人可另行设计表格样式，但力求内容完整，表达清晰、准确。</w:t>
      </w:r>
    </w:p>
    <w:p>
      <w:pPr>
        <w:spacing w:before="156" w:after="156" w:line="500" w:lineRule="exact"/>
        <w:jc w:val="center"/>
        <w:rPr>
          <w:rFonts w:ascii="宋体" w:cs="宋体"/>
          <w:b/>
          <w:sz w:val="24"/>
        </w:rPr>
      </w:pPr>
    </w:p>
    <w:p>
      <w:pPr>
        <w:spacing w:before="156" w:after="156" w:line="500" w:lineRule="exact"/>
        <w:jc w:val="center"/>
        <w:rPr>
          <w:rFonts w:ascii="宋体" w:cs="宋体"/>
          <w:b/>
          <w:sz w:val="24"/>
        </w:rPr>
      </w:pPr>
      <w:r>
        <w:rPr>
          <w:rFonts w:hint="eastAsia" w:ascii="宋体" w:cs="宋体"/>
          <w:b/>
          <w:sz w:val="24"/>
        </w:rPr>
        <w:t>九、其他事项</w:t>
      </w:r>
    </w:p>
    <w:p>
      <w:pPr>
        <w:spacing w:line="500" w:lineRule="exact"/>
        <w:ind w:left="0" w:firstLine="482" w:firstLineChars="200"/>
        <w:rPr>
          <w:rFonts w:ascii="宋体" w:cs="宋体"/>
          <w:b/>
          <w:sz w:val="24"/>
        </w:rPr>
      </w:pPr>
      <w:r>
        <w:rPr>
          <w:rFonts w:hint="eastAsia" w:ascii="宋体" w:cs="宋体"/>
          <w:b/>
          <w:sz w:val="24"/>
        </w:rPr>
        <w:t>34、中标服务费</w:t>
      </w:r>
    </w:p>
    <w:p>
      <w:pPr>
        <w:spacing w:line="500" w:lineRule="exact"/>
        <w:ind w:left="0" w:firstLine="480" w:firstLineChars="200"/>
        <w:rPr>
          <w:rFonts w:hint="eastAsia" w:ascii="宋体" w:cs="宋体"/>
          <w:sz w:val="24"/>
        </w:rPr>
      </w:pPr>
      <w:r>
        <w:rPr>
          <w:rFonts w:hint="eastAsia" w:ascii="宋体" w:cs="宋体"/>
          <w:sz w:val="24"/>
        </w:rPr>
        <w:t>34. 中标服务费</w:t>
      </w:r>
      <w:r>
        <w:rPr>
          <w:rFonts w:hint="eastAsia" w:ascii="宋体" w:cs="宋体"/>
          <w:sz w:val="24"/>
          <w:lang w:val="en-US" w:eastAsia="zh-CN"/>
        </w:rPr>
        <w:t>借鉴</w:t>
      </w:r>
      <w:r>
        <w:rPr>
          <w:rFonts w:hint="eastAsia" w:ascii="宋体" w:cs="宋体"/>
          <w:sz w:val="24"/>
        </w:rPr>
        <w:t>国家计委关于印发《招标代理服务收费管理暂行办法》的通知【计价格（2002）1980号】。</w:t>
      </w:r>
    </w:p>
    <w:p>
      <w:pPr>
        <w:pStyle w:val="19"/>
        <w:rPr>
          <w:rFonts w:hint="eastAsia"/>
        </w:rPr>
      </w:pPr>
      <w:r>
        <w:rPr>
          <w:rFonts w:hint="eastAsia"/>
        </w:rPr>
        <w:t>按：中标金额100万以下费率为中标金额的1.5%；中标金额100-500万费率为中标金额的1.1%；中标金额500-1000万费率为中标金额的0.8%；中标金额1000-5000万费率为中标金额的0.5% </w:t>
      </w:r>
    </w:p>
    <w:p>
      <w:pPr>
        <w:pStyle w:val="19"/>
      </w:pPr>
      <w:r>
        <w:rPr>
          <w:rFonts w:hint="eastAsia"/>
        </w:rPr>
        <w:t>注：中标服务费的收取按差额定率累进法计算，若中标金额为150万</w:t>
      </w:r>
    </w:p>
    <w:p>
      <w:pPr>
        <w:spacing w:line="500" w:lineRule="exact"/>
        <w:ind w:left="0" w:firstLine="480" w:firstLineChars="200"/>
        <w:rPr>
          <w:rFonts w:hint="eastAsia" w:ascii="宋体" w:cs="宋体"/>
          <w:sz w:val="24"/>
          <w:lang w:eastAsia="zh-CN"/>
        </w:rPr>
      </w:pPr>
      <w:r>
        <w:rPr>
          <w:rFonts w:hint="eastAsia" w:ascii="宋体" w:cs="宋体"/>
          <w:sz w:val="24"/>
        </w:rPr>
        <w:t>35、本竞争性磋商文件是根据《中华人民共和国政府采购法》规定编制的，解释权属</w:t>
      </w:r>
      <w:r>
        <w:rPr>
          <w:rFonts w:hint="eastAsia" w:ascii="宋体" w:cs="宋体"/>
          <w:sz w:val="24"/>
          <w:lang w:eastAsia="zh-CN"/>
        </w:rPr>
        <w:t>新疆新建联项目管理咨询有限公司</w:t>
      </w:r>
    </w:p>
    <w:p>
      <w:pPr>
        <w:pStyle w:val="19"/>
        <w:rPr>
          <w:lang w:val="en-US" w:eastAsia="zh-CN"/>
        </w:rPr>
      </w:pPr>
      <w:r>
        <w:rPr>
          <w:rFonts w:hint="eastAsia" w:ascii="宋体" w:cs="宋体"/>
          <w:sz w:val="24"/>
          <w:lang w:val="en-US" w:eastAsia="zh-CN"/>
        </w:rPr>
        <w:t>36、代理</w:t>
      </w:r>
      <w:bookmarkStart w:id="19" w:name="_GoBack"/>
      <w:bookmarkEnd w:id="19"/>
      <w:r>
        <w:rPr>
          <w:rFonts w:hint="eastAsia" w:ascii="宋体" w:cs="宋体"/>
          <w:sz w:val="24"/>
          <w:lang w:val="en-US" w:eastAsia="zh-CN"/>
        </w:rPr>
        <w:t>费由中标人支付。</w:t>
      </w:r>
    </w:p>
    <w:p>
      <w:pPr>
        <w:spacing w:line="500" w:lineRule="exact"/>
        <w:ind w:left="0" w:firstLine="480" w:firstLineChars="200"/>
        <w:rPr>
          <w:rFonts w:ascii="宋体" w:cs="宋体"/>
          <w:sz w:val="24"/>
          <w:lang w:eastAsia="zh-CN"/>
        </w:rPr>
      </w:pPr>
    </w:p>
    <w:p>
      <w:pPr>
        <w:spacing w:line="500" w:lineRule="exact"/>
        <w:ind w:left="0" w:firstLine="480" w:firstLineChars="200"/>
        <w:rPr>
          <w:rFonts w:ascii="宋体" w:cs="宋体"/>
          <w:b/>
          <w:sz w:val="24"/>
        </w:rPr>
      </w:pPr>
      <w:r>
        <w:rPr>
          <w:rFonts w:hint="eastAsia" w:ascii="宋体" w:cs="宋体"/>
          <w:sz w:val="24"/>
        </w:rPr>
        <w:t>。</w:t>
      </w: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p>
    <w:p>
      <w:pPr>
        <w:spacing w:line="390" w:lineRule="exact"/>
        <w:jc w:val="center"/>
        <w:rPr>
          <w:rFonts w:ascii="宋体" w:cs="宋体"/>
          <w:b/>
          <w:sz w:val="24"/>
          <w:lang w:eastAsia="zh-CN"/>
        </w:rPr>
      </w:pPr>
      <w:r>
        <w:rPr>
          <w:rFonts w:hint="eastAsia" w:ascii="宋体" w:cs="宋体"/>
          <w:b/>
          <w:sz w:val="24"/>
          <w:lang w:eastAsia="zh-CN"/>
        </w:rPr>
        <w:t>第三章：项目技术产品基本要求、参数</w:t>
      </w:r>
    </w:p>
    <w:p>
      <w:pPr>
        <w:pStyle w:val="19"/>
      </w:pPr>
    </w:p>
    <w:p>
      <w:pPr>
        <w:pStyle w:val="19"/>
        <w:rPr>
          <w:rFonts w:hint="eastAsia"/>
        </w:rPr>
      </w:pPr>
      <w:r>
        <w:t>采购提供特许经营咨询服务单位，咨询服务内容包括编制内容包含：财务测算，编制实施方案（含合作模式、回报机制、交易结构、风险分配、合同结构）、编制项目合同（含特许经营协议、股东协议、公司章程、其他协议）、协助谈判</w:t>
      </w:r>
      <w:r>
        <w:rPr>
          <w:rFonts w:hint="eastAsia"/>
          <w:lang w:eastAsia="zh-CN"/>
        </w:rPr>
        <w:t>、</w:t>
      </w:r>
      <w:r>
        <w:rPr>
          <w:rFonts w:hint="eastAsia"/>
          <w:lang w:val="en-US" w:eastAsia="zh-CN"/>
        </w:rPr>
        <w:t>后期服务</w:t>
      </w:r>
      <w:r>
        <w:t>等。</w:t>
      </w:r>
    </w:p>
    <w:p>
      <w:pPr>
        <w:pStyle w:val="2"/>
        <w:rPr>
          <w:rFonts w:hint="eastAsia" w:ascii="仿宋" w:eastAsia="仿宋" w:cs="仿宋"/>
          <w:b/>
          <w:bCs/>
          <w:sz w:val="24"/>
        </w:rPr>
      </w:pPr>
      <w:r>
        <w:rPr>
          <w:rFonts w:hint="eastAsia" w:ascii="仿宋" w:eastAsia="仿宋" w:cs="仿宋"/>
          <w:b/>
          <w:bCs/>
          <w:sz w:val="24"/>
        </w:rPr>
        <w:t>注：1、采购</w:t>
      </w:r>
      <w:r>
        <w:rPr>
          <w:rFonts w:ascii="仿宋" w:eastAsia="仿宋" w:cs="仿宋"/>
          <w:b/>
          <w:bCs/>
          <w:sz w:val="24"/>
        </w:rPr>
        <w:t>服务</w:t>
      </w:r>
      <w:r>
        <w:rPr>
          <w:rFonts w:hint="eastAsia" w:ascii="仿宋" w:eastAsia="仿宋" w:cs="仿宋"/>
          <w:b/>
          <w:bCs/>
          <w:sz w:val="24"/>
        </w:rPr>
        <w:t>内容</w:t>
      </w:r>
      <w:r>
        <w:rPr>
          <w:rFonts w:hint="eastAsia" w:ascii="仿宋" w:eastAsia="仿宋" w:cs="仿宋"/>
          <w:b/>
          <w:bCs/>
          <w:sz w:val="24"/>
          <w:lang w:eastAsia="zh-CN"/>
        </w:rPr>
        <w:t>除备注项外</w:t>
      </w:r>
      <w:r>
        <w:rPr>
          <w:rFonts w:hint="eastAsia" w:ascii="仿宋" w:eastAsia="仿宋" w:cs="仿宋"/>
          <w:b/>
          <w:bCs/>
          <w:sz w:val="24"/>
        </w:rPr>
        <w:t>不允许负偏离只接受正偏离或响应采购清单标准</w:t>
      </w:r>
    </w:p>
    <w:p>
      <w:pPr>
        <w:rPr>
          <w:rFonts w:eastAsia="仿宋"/>
          <w:lang w:val="en-US" w:eastAsia="zh-CN"/>
        </w:rPr>
      </w:pPr>
      <w:r>
        <w:rPr>
          <w:rFonts w:hint="eastAsia" w:ascii="仿宋" w:eastAsia="仿宋" w:cs="仿宋"/>
          <w:b/>
          <w:bCs/>
          <w:sz w:val="24"/>
          <w:lang w:val="en-US" w:eastAsia="zh-CN"/>
        </w:rPr>
        <w:t xml:space="preserve">    2、售后服务要求1年。</w:t>
      </w: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ascii="宋体" w:cs="宋体"/>
          <w:b/>
          <w:sz w:val="24"/>
          <w:lang w:eastAsia="zh-CN"/>
        </w:rPr>
      </w:pPr>
    </w:p>
    <w:p>
      <w:pPr>
        <w:pStyle w:val="19"/>
        <w:ind w:left="0"/>
      </w:pPr>
    </w:p>
    <w:p>
      <w:pPr>
        <w:pStyle w:val="19"/>
        <w:ind w:left="0" w:firstLine="0" w:firstLineChars="0"/>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hint="eastAsia" w:ascii="宋体" w:cs="宋体"/>
          <w:b/>
          <w:sz w:val="24"/>
          <w:lang w:eastAsia="zh-CN"/>
        </w:rPr>
      </w:pPr>
    </w:p>
    <w:p>
      <w:pPr>
        <w:spacing w:line="460" w:lineRule="exact"/>
        <w:ind w:left="15" w:leftChars="-50" w:right="62"/>
        <w:jc w:val="center"/>
        <w:rPr>
          <w:rFonts w:ascii="宋体" w:cs="宋体"/>
          <w:b/>
          <w:sz w:val="24"/>
        </w:rPr>
      </w:pPr>
      <w:r>
        <w:rPr>
          <w:rFonts w:hint="eastAsia" w:ascii="宋体" w:cs="宋体"/>
          <w:b/>
          <w:sz w:val="24"/>
          <w:lang w:eastAsia="zh-CN"/>
        </w:rPr>
        <w:t>第四章</w:t>
      </w:r>
      <w:r>
        <w:rPr>
          <w:rFonts w:hint="eastAsia" w:ascii="宋体" w:cs="宋体"/>
          <w:b/>
          <w:sz w:val="24"/>
        </w:rPr>
        <w:t>合同</w:t>
      </w:r>
    </w:p>
    <w:p>
      <w:pPr>
        <w:jc w:val="center"/>
        <w:rPr>
          <w:rFonts w:ascii="宋体"/>
          <w:b/>
          <w:sz w:val="24"/>
        </w:rPr>
      </w:pPr>
      <w:r>
        <w:rPr>
          <w:rFonts w:hint="eastAsia" w:ascii="宋体"/>
          <w:b/>
          <w:sz w:val="24"/>
        </w:rPr>
        <w:t xml:space="preserve">  合同一般条款</w:t>
      </w:r>
    </w:p>
    <w:p>
      <w:pPr>
        <w:spacing w:line="260" w:lineRule="exact"/>
        <w:rPr>
          <w:rFonts w:ascii="宋体"/>
          <w:b/>
          <w:bCs/>
          <w:sz w:val="24"/>
        </w:rPr>
      </w:pPr>
      <w:r>
        <w:rPr>
          <w:rFonts w:hint="eastAsia" w:ascii="宋体"/>
          <w:b/>
          <w:bCs/>
          <w:sz w:val="24"/>
        </w:rPr>
        <w:t>1．合同签订方：</w:t>
      </w:r>
    </w:p>
    <w:p>
      <w:pPr>
        <w:spacing w:line="260" w:lineRule="exact"/>
        <w:ind w:left="0" w:firstLine="240" w:firstLineChars="100"/>
        <w:rPr>
          <w:rFonts w:ascii="宋体"/>
          <w:sz w:val="24"/>
        </w:rPr>
      </w:pPr>
      <w:r>
        <w:rPr>
          <w:rFonts w:hint="eastAsia" w:ascii="宋体"/>
          <w:sz w:val="24"/>
        </w:rPr>
        <w:t>1.1“甲方”（即“买方”）系指通过招标来购买货物和服务的各行政事业单位。</w:t>
      </w:r>
    </w:p>
    <w:p>
      <w:pPr>
        <w:spacing w:line="260" w:lineRule="exact"/>
        <w:ind w:left="0" w:firstLine="240" w:firstLineChars="100"/>
        <w:rPr>
          <w:rFonts w:ascii="宋体"/>
          <w:sz w:val="24"/>
        </w:rPr>
      </w:pPr>
      <w:r>
        <w:rPr>
          <w:rFonts w:hint="eastAsia" w:ascii="宋体"/>
          <w:sz w:val="24"/>
        </w:rPr>
        <w:t>1.2“乙方”（即“卖方”）系指在招标采购中被确定为中标的供应商或制造商。</w:t>
      </w:r>
    </w:p>
    <w:p>
      <w:pPr>
        <w:spacing w:line="260" w:lineRule="exact"/>
        <w:ind w:left="0" w:firstLine="240" w:firstLineChars="100"/>
        <w:rPr>
          <w:rFonts w:ascii="宋体"/>
          <w:sz w:val="24"/>
        </w:rPr>
      </w:pPr>
      <w:r>
        <w:rPr>
          <w:rFonts w:hint="eastAsia" w:ascii="宋体"/>
          <w:sz w:val="24"/>
        </w:rPr>
        <w:t>1.3“监证方”           系指举办招标采购的洛浦县采购办。</w:t>
      </w:r>
    </w:p>
    <w:p>
      <w:pPr>
        <w:spacing w:line="260" w:lineRule="exact"/>
        <w:rPr>
          <w:rFonts w:ascii="宋体"/>
          <w:b/>
          <w:bCs/>
          <w:sz w:val="24"/>
        </w:rPr>
      </w:pPr>
      <w:r>
        <w:rPr>
          <w:rFonts w:hint="eastAsia" w:ascii="宋体"/>
          <w:b/>
          <w:bCs/>
          <w:sz w:val="24"/>
        </w:rPr>
        <w:t>2．合同标的</w:t>
      </w:r>
    </w:p>
    <w:p>
      <w:pPr>
        <w:spacing w:line="260" w:lineRule="exact"/>
        <w:ind w:left="0" w:firstLine="240" w:firstLineChars="100"/>
        <w:rPr>
          <w:rFonts w:ascii="宋体"/>
          <w:sz w:val="24"/>
        </w:rPr>
      </w:pPr>
      <w:r>
        <w:rPr>
          <w:rFonts w:hint="eastAsia" w:ascii="宋体"/>
          <w:sz w:val="24"/>
        </w:rPr>
        <w:t>2.1按竞争性磋商文件（含修改文件）和乙方的投标文件或书面澄清以及甲方、乙方和监督方三方的约定执行。</w:t>
      </w:r>
    </w:p>
    <w:p>
      <w:pPr>
        <w:spacing w:line="260" w:lineRule="exact"/>
        <w:rPr>
          <w:rFonts w:ascii="宋体"/>
          <w:b/>
          <w:bCs/>
          <w:sz w:val="24"/>
        </w:rPr>
      </w:pPr>
      <w:r>
        <w:rPr>
          <w:rFonts w:hint="eastAsia" w:ascii="宋体"/>
          <w:b/>
          <w:bCs/>
          <w:sz w:val="24"/>
        </w:rPr>
        <w:t>3．技术规格</w:t>
      </w:r>
    </w:p>
    <w:p>
      <w:pPr>
        <w:spacing w:line="260" w:lineRule="exact"/>
        <w:ind w:left="0" w:firstLine="240" w:firstLineChars="100"/>
        <w:rPr>
          <w:rFonts w:ascii="宋体"/>
          <w:sz w:val="24"/>
        </w:rPr>
      </w:pPr>
      <w:r>
        <w:rPr>
          <w:rFonts w:hint="eastAsia" w:ascii="宋体"/>
          <w:sz w:val="24"/>
        </w:rPr>
        <w:t>3.1乙方所提供的产品性能及质量有国家标准的应符合现行国家标准，无国家标准的应符合部颁标准或企业标准。</w:t>
      </w:r>
    </w:p>
    <w:p>
      <w:pPr>
        <w:spacing w:line="260" w:lineRule="exact"/>
        <w:ind w:left="0" w:firstLine="240" w:firstLineChars="100"/>
        <w:rPr>
          <w:rFonts w:ascii="宋体"/>
          <w:sz w:val="24"/>
        </w:rPr>
      </w:pPr>
      <w:r>
        <w:rPr>
          <w:rFonts w:hint="eastAsia" w:ascii="宋体"/>
          <w:sz w:val="24"/>
        </w:rPr>
        <w:t>3.2交付的货物应与竞争性磋商文件规定的型号规格以及投标文件的规格响应表（如果有的话）一致。</w:t>
      </w:r>
    </w:p>
    <w:p>
      <w:pPr>
        <w:spacing w:line="260" w:lineRule="exact"/>
        <w:ind w:left="0" w:firstLine="240" w:firstLineChars="100"/>
        <w:rPr>
          <w:rFonts w:ascii="宋体"/>
          <w:sz w:val="24"/>
        </w:rPr>
      </w:pPr>
      <w:r>
        <w:rPr>
          <w:rFonts w:hint="eastAsia" w:ascii="宋体"/>
          <w:sz w:val="24"/>
        </w:rPr>
        <w:t>3.3除另有规定外，计量单位应该使用法定计量单位。</w:t>
      </w:r>
    </w:p>
    <w:p>
      <w:pPr>
        <w:spacing w:line="260" w:lineRule="exact"/>
        <w:rPr>
          <w:rFonts w:ascii="宋体"/>
          <w:b/>
          <w:bCs/>
          <w:sz w:val="24"/>
        </w:rPr>
      </w:pPr>
      <w:r>
        <w:rPr>
          <w:rFonts w:hint="eastAsia" w:ascii="宋体"/>
          <w:b/>
          <w:bCs/>
          <w:sz w:val="24"/>
        </w:rPr>
        <w:t>4．产品质量保证</w:t>
      </w:r>
    </w:p>
    <w:p>
      <w:pPr>
        <w:spacing w:line="260" w:lineRule="exact"/>
        <w:rPr>
          <w:rFonts w:hint="default" w:ascii="宋体" w:eastAsia="宋体"/>
          <w:sz w:val="24"/>
          <w:lang w:val="en-US" w:eastAsia="zh-CN"/>
        </w:rPr>
      </w:pPr>
      <w:r>
        <w:rPr>
          <w:rFonts w:hint="eastAsia" w:ascii="宋体"/>
          <w:sz w:val="24"/>
        </w:rPr>
        <w:t xml:space="preserve">  4.1乙方应保证所提供的</w:t>
      </w:r>
      <w:r>
        <w:rPr>
          <w:rFonts w:hint="eastAsia" w:ascii="宋体"/>
          <w:sz w:val="24"/>
          <w:lang w:val="en-US" w:eastAsia="zh-CN"/>
        </w:rPr>
        <w:t>方案</w:t>
      </w:r>
      <w:r>
        <w:rPr>
          <w:rFonts w:hint="eastAsia" w:ascii="宋体"/>
          <w:sz w:val="24"/>
        </w:rPr>
        <w:t>是全新的、</w:t>
      </w:r>
      <w:r>
        <w:rPr>
          <w:rFonts w:hint="eastAsia" w:ascii="宋体"/>
          <w:sz w:val="24"/>
          <w:lang w:val="en-US" w:eastAsia="zh-CN"/>
        </w:rPr>
        <w:t>成熟的</w:t>
      </w:r>
      <w:r>
        <w:rPr>
          <w:rFonts w:hint="eastAsia" w:ascii="宋体"/>
          <w:sz w:val="24"/>
        </w:rPr>
        <w:t>，并应保证其</w:t>
      </w:r>
      <w:r>
        <w:rPr>
          <w:rFonts w:hint="eastAsia" w:ascii="宋体"/>
          <w:sz w:val="24"/>
          <w:lang w:val="en-US" w:eastAsia="zh-CN"/>
        </w:rPr>
        <w:t>方案在实施过程中能符合甲方预期效果。</w:t>
      </w:r>
    </w:p>
    <w:p>
      <w:pPr>
        <w:spacing w:line="260" w:lineRule="exact"/>
        <w:ind w:left="0" w:firstLine="240" w:firstLineChars="100"/>
        <w:rPr>
          <w:rFonts w:ascii="宋体"/>
          <w:sz w:val="24"/>
        </w:rPr>
      </w:pPr>
      <w:r>
        <w:rPr>
          <w:rFonts w:hint="eastAsia" w:ascii="宋体"/>
          <w:sz w:val="24"/>
        </w:rPr>
        <w:t>4.2质保期以投标人的投标文件为准。</w:t>
      </w:r>
    </w:p>
    <w:p>
      <w:pPr>
        <w:spacing w:line="260" w:lineRule="exact"/>
        <w:ind w:left="0" w:firstLine="240" w:firstLineChars="100"/>
        <w:rPr>
          <w:rFonts w:ascii="宋体"/>
          <w:sz w:val="24"/>
        </w:rPr>
      </w:pPr>
      <w:r>
        <w:rPr>
          <w:rFonts w:hint="eastAsia" w:ascii="宋体"/>
          <w:sz w:val="24"/>
        </w:rPr>
        <w:t>4.3本合同不允许转让，否则甲方或监证方有权中止合同，视为乙方违约，并由乙方承担违约责任。</w:t>
      </w:r>
    </w:p>
    <w:p>
      <w:pPr>
        <w:spacing w:line="260" w:lineRule="exact"/>
        <w:ind w:left="0" w:firstLine="240" w:firstLineChars="100"/>
        <w:rPr>
          <w:rFonts w:ascii="宋体"/>
          <w:sz w:val="24"/>
        </w:rPr>
      </w:pPr>
      <w:r>
        <w:rPr>
          <w:rFonts w:hint="eastAsia" w:ascii="宋体"/>
          <w:sz w:val="24"/>
        </w:rPr>
        <w:t>4.4在合同履行时，乙方货物质量等不符合合同规定，甲方或监证方有权中止合同，乙方不能提出异议。</w:t>
      </w:r>
    </w:p>
    <w:p>
      <w:pPr>
        <w:spacing w:line="260" w:lineRule="exact"/>
        <w:rPr>
          <w:rFonts w:ascii="宋体"/>
          <w:b/>
          <w:bCs/>
          <w:sz w:val="24"/>
        </w:rPr>
      </w:pPr>
      <w:r>
        <w:rPr>
          <w:rFonts w:hint="eastAsia" w:ascii="宋体"/>
          <w:b/>
          <w:bCs/>
          <w:sz w:val="24"/>
        </w:rPr>
        <w:t>5．专利权</w:t>
      </w:r>
    </w:p>
    <w:p>
      <w:pPr>
        <w:spacing w:line="260" w:lineRule="exact"/>
        <w:rPr>
          <w:rFonts w:ascii="宋体"/>
          <w:sz w:val="24"/>
        </w:rPr>
      </w:pPr>
      <w:r>
        <w:rPr>
          <w:rFonts w:hint="eastAsia" w:ascii="宋体"/>
          <w:sz w:val="24"/>
        </w:rPr>
        <w:t xml:space="preserve">  5.1乙方应保证甲方使用乙方提供的产品时免受第三方提出侵犯其专利权、商标权或工业设计权的起诉；任何第三方如果提出指控均由乙方负责，包括法律和经济责任。</w:t>
      </w:r>
    </w:p>
    <w:p>
      <w:pPr>
        <w:spacing w:line="260" w:lineRule="exact"/>
        <w:rPr>
          <w:rFonts w:ascii="宋体"/>
          <w:b/>
          <w:bCs/>
          <w:sz w:val="24"/>
        </w:rPr>
      </w:pPr>
      <w:r>
        <w:rPr>
          <w:rFonts w:hint="eastAsia" w:ascii="宋体"/>
          <w:b/>
          <w:bCs/>
          <w:sz w:val="24"/>
        </w:rPr>
        <w:t>6．包装要求</w:t>
      </w:r>
    </w:p>
    <w:p>
      <w:pPr>
        <w:spacing w:line="260" w:lineRule="exact"/>
        <w:rPr>
          <w:rFonts w:ascii="宋体"/>
          <w:sz w:val="24"/>
        </w:rPr>
      </w:pPr>
      <w:r>
        <w:rPr>
          <w:rFonts w:hint="eastAsia" w:ascii="宋体"/>
          <w:sz w:val="24"/>
        </w:rPr>
        <w:t xml:space="preserve">  6.1除合同另有规定外，乙方提供的货物均应按标准保护措施进行包装，以确保货物安全无损运抵指定现场。由于包装防护措施不妥而引起的损坏、丢失由乙方负责。</w:t>
      </w:r>
    </w:p>
    <w:p>
      <w:pPr>
        <w:spacing w:line="260" w:lineRule="exact"/>
        <w:rPr>
          <w:rFonts w:ascii="宋体"/>
          <w:sz w:val="24"/>
        </w:rPr>
      </w:pPr>
      <w:r>
        <w:rPr>
          <w:rFonts w:hint="eastAsia" w:ascii="宋体"/>
          <w:sz w:val="24"/>
        </w:rPr>
        <w:t xml:space="preserve">  6.2内附详细质量证书、说明书等。</w:t>
      </w:r>
    </w:p>
    <w:p>
      <w:pPr>
        <w:spacing w:line="260" w:lineRule="exact"/>
        <w:rPr>
          <w:rFonts w:ascii="宋体"/>
          <w:sz w:val="24"/>
        </w:rPr>
      </w:pPr>
      <w:r>
        <w:rPr>
          <w:rFonts w:hint="eastAsia" w:ascii="宋体"/>
          <w:sz w:val="24"/>
        </w:rPr>
        <w:t xml:space="preserve">  6.3随机备品、配件和工具的种类数量按产品所附使用说明书及清单执行。</w:t>
      </w:r>
    </w:p>
    <w:p>
      <w:pPr>
        <w:spacing w:line="260" w:lineRule="exact"/>
        <w:rPr>
          <w:rFonts w:ascii="宋体"/>
          <w:sz w:val="24"/>
        </w:rPr>
      </w:pPr>
      <w:r>
        <w:rPr>
          <w:rFonts w:hint="eastAsia" w:ascii="宋体"/>
          <w:sz w:val="24"/>
        </w:rPr>
        <w:t xml:space="preserve">  6.4乙方对运输货物进行保险，费用由乙方支付。</w:t>
      </w:r>
    </w:p>
    <w:p>
      <w:pPr>
        <w:spacing w:line="260" w:lineRule="exact"/>
        <w:rPr>
          <w:rFonts w:ascii="宋体"/>
          <w:sz w:val="24"/>
        </w:rPr>
      </w:pPr>
      <w:r>
        <w:rPr>
          <w:rFonts w:hint="eastAsia" w:ascii="宋体"/>
          <w:sz w:val="24"/>
        </w:rPr>
        <w:t>　6.5包装物不回收。</w:t>
      </w:r>
    </w:p>
    <w:p>
      <w:pPr>
        <w:spacing w:line="260" w:lineRule="exact"/>
        <w:rPr>
          <w:rFonts w:ascii="宋体"/>
          <w:b/>
          <w:bCs/>
          <w:sz w:val="24"/>
        </w:rPr>
      </w:pPr>
      <w:r>
        <w:rPr>
          <w:rFonts w:hint="eastAsia" w:ascii="宋体"/>
          <w:b/>
          <w:bCs/>
          <w:sz w:val="24"/>
        </w:rPr>
        <w:t>7．验收标准、方法及提出异议期限</w:t>
      </w:r>
    </w:p>
    <w:p>
      <w:pPr>
        <w:spacing w:line="260" w:lineRule="exact"/>
        <w:ind w:left="0" w:firstLine="240" w:firstLineChars="100"/>
        <w:rPr>
          <w:rFonts w:ascii="宋体"/>
          <w:sz w:val="24"/>
        </w:rPr>
      </w:pPr>
      <w:r>
        <w:rPr>
          <w:rFonts w:hint="eastAsia" w:ascii="宋体"/>
          <w:sz w:val="24"/>
        </w:rPr>
        <w:t>7.1甲方为主组织验收，监证方监督验收。</w:t>
      </w:r>
    </w:p>
    <w:p>
      <w:pPr>
        <w:spacing w:line="260" w:lineRule="exact"/>
        <w:ind w:left="0" w:firstLine="240" w:firstLineChars="100"/>
        <w:rPr>
          <w:rFonts w:ascii="宋体"/>
          <w:sz w:val="24"/>
        </w:rPr>
      </w:pPr>
      <w:r>
        <w:rPr>
          <w:rFonts w:hint="eastAsia" w:ascii="宋体"/>
          <w:sz w:val="24"/>
        </w:rPr>
        <w:t>7.2甲方在验收中，如果发现有与合同规定不符的，应在三天内向乙方提出书面异议，不签发验收单。并同时将该书面异议送监证方。甲方未按规定期限提出书面异议并且未按期限签发验收单的，视为甲方违反合同。</w:t>
      </w:r>
    </w:p>
    <w:p>
      <w:pPr>
        <w:spacing w:line="260" w:lineRule="exact"/>
        <w:ind w:left="0" w:firstLine="240" w:firstLineChars="100"/>
        <w:rPr>
          <w:rFonts w:ascii="宋体"/>
          <w:sz w:val="24"/>
        </w:rPr>
      </w:pPr>
      <w:r>
        <w:rPr>
          <w:rFonts w:hint="eastAsia" w:ascii="宋体"/>
          <w:sz w:val="24"/>
        </w:rPr>
        <w:t>7.3乙方在接到甲方书面异议后，应在10天内予以纠正，并对纠正情况以书面形式告知监证方，否则视为违约。</w:t>
      </w:r>
    </w:p>
    <w:p>
      <w:pPr>
        <w:spacing w:line="260" w:lineRule="exact"/>
        <w:ind w:left="0" w:firstLine="240" w:firstLineChars="100"/>
        <w:rPr>
          <w:rFonts w:ascii="宋体"/>
          <w:sz w:val="24"/>
        </w:rPr>
      </w:pPr>
      <w:r>
        <w:rPr>
          <w:rFonts w:hint="eastAsia" w:ascii="宋体"/>
          <w:sz w:val="24"/>
        </w:rPr>
        <w:t>7.4乙方提供的产品中有从国外供货商提供的货物或元器件的，乙方就出示中华人民共和国进出口商品检验部门出具的检验证书（另有约定的除外）。</w:t>
      </w:r>
    </w:p>
    <w:p>
      <w:pPr>
        <w:spacing w:line="260" w:lineRule="exact"/>
        <w:rPr>
          <w:rFonts w:ascii="宋体"/>
          <w:b/>
          <w:bCs/>
          <w:sz w:val="24"/>
        </w:rPr>
      </w:pPr>
      <w:r>
        <w:rPr>
          <w:rFonts w:hint="eastAsia" w:ascii="宋体"/>
          <w:b/>
          <w:bCs/>
          <w:sz w:val="24"/>
        </w:rPr>
        <w:t>8．结算方法及期限</w:t>
      </w:r>
    </w:p>
    <w:p>
      <w:pPr>
        <w:spacing w:line="260" w:lineRule="exact"/>
        <w:rPr>
          <w:rFonts w:ascii="宋体"/>
          <w:sz w:val="24"/>
        </w:rPr>
      </w:pPr>
      <w:r>
        <w:rPr>
          <w:rFonts w:hint="eastAsia" w:ascii="宋体"/>
          <w:sz w:val="24"/>
        </w:rPr>
        <w:t xml:space="preserve">  8.1除另有规定外，按人民币结算货款；乙方出具正规发票给甲方。</w:t>
      </w:r>
    </w:p>
    <w:p>
      <w:pPr>
        <w:spacing w:line="260" w:lineRule="exact"/>
        <w:rPr>
          <w:rFonts w:ascii="宋体"/>
          <w:sz w:val="24"/>
        </w:rPr>
      </w:pPr>
      <w:r>
        <w:rPr>
          <w:rFonts w:hint="eastAsia" w:ascii="宋体"/>
          <w:sz w:val="24"/>
        </w:rPr>
        <w:t xml:space="preserve">  8.2 支付合同款项时，一律不向乙方以外的任何第三方办理付款手续。开户行和帐号以采购合同签订的为准，如果乙方要求变更，则乙方必须提供加盖了财务专用章、法人代表签字的证明文件。</w:t>
      </w:r>
    </w:p>
    <w:p>
      <w:pPr>
        <w:spacing w:line="260" w:lineRule="exact"/>
        <w:rPr>
          <w:rFonts w:ascii="宋体"/>
          <w:b/>
          <w:bCs/>
          <w:sz w:val="24"/>
        </w:rPr>
      </w:pPr>
      <w:r>
        <w:rPr>
          <w:rFonts w:hint="eastAsia" w:ascii="宋体"/>
          <w:b/>
          <w:bCs/>
          <w:sz w:val="24"/>
        </w:rPr>
        <w:t>9．违约责任</w:t>
      </w:r>
    </w:p>
    <w:p>
      <w:pPr>
        <w:spacing w:line="260" w:lineRule="exact"/>
        <w:rPr>
          <w:rFonts w:ascii="宋体"/>
          <w:sz w:val="24"/>
        </w:rPr>
      </w:pPr>
      <w:r>
        <w:rPr>
          <w:rFonts w:hint="eastAsia" w:ascii="宋体"/>
          <w:sz w:val="24"/>
        </w:rPr>
        <w:t xml:space="preserve">  9.1乙方不能按时交货的，应向甲方偿付不能按时交货部分货款20%的违约金；</w:t>
      </w:r>
    </w:p>
    <w:p>
      <w:pPr>
        <w:spacing w:line="260" w:lineRule="exact"/>
        <w:rPr>
          <w:rFonts w:ascii="宋体"/>
          <w:sz w:val="24"/>
        </w:rPr>
      </w:pPr>
      <w:r>
        <w:rPr>
          <w:rFonts w:hint="eastAsia" w:ascii="宋体"/>
          <w:sz w:val="24"/>
        </w:rPr>
        <w:t xml:space="preserve">  9.2乙方所交标的的品种、型号、规格、花色、质量等不符合合同约定，且不能修理或者不能调换的，按违约处理，并承担由此给甲方带来的损失。</w:t>
      </w:r>
    </w:p>
    <w:p>
      <w:pPr>
        <w:spacing w:line="260" w:lineRule="exact"/>
        <w:rPr>
          <w:rFonts w:ascii="宋体"/>
          <w:sz w:val="24"/>
        </w:rPr>
      </w:pPr>
      <w:r>
        <w:rPr>
          <w:rFonts w:hint="eastAsia" w:ascii="宋体"/>
          <w:sz w:val="24"/>
        </w:rPr>
        <w:t xml:space="preserve">  9.3甲方未按合同要求验收并未按时签发验收单的，由甲方支付货款总值20%的违约金。</w:t>
      </w:r>
    </w:p>
    <w:p>
      <w:pPr>
        <w:spacing w:line="260" w:lineRule="exact"/>
        <w:rPr>
          <w:rFonts w:ascii="宋体"/>
          <w:sz w:val="24"/>
        </w:rPr>
      </w:pPr>
      <w:r>
        <w:rPr>
          <w:rFonts w:hint="eastAsia" w:ascii="宋体"/>
          <w:sz w:val="24"/>
        </w:rPr>
        <w:t xml:space="preserve">  9.4监证方未按甲方提供的验收单在约定期限付款的，除向乙方支付货款外，并按中国人民银行有关滞纳金的规定向乙方支付滞纳金。</w:t>
      </w:r>
    </w:p>
    <w:p>
      <w:pPr>
        <w:spacing w:line="260" w:lineRule="exact"/>
        <w:rPr>
          <w:rFonts w:ascii="宋体"/>
          <w:b/>
          <w:bCs/>
          <w:sz w:val="24"/>
        </w:rPr>
      </w:pPr>
      <w:r>
        <w:rPr>
          <w:rFonts w:hint="eastAsia" w:ascii="宋体"/>
          <w:b/>
          <w:bCs/>
          <w:sz w:val="24"/>
        </w:rPr>
        <w:t>10．不可抗力</w:t>
      </w:r>
    </w:p>
    <w:p>
      <w:pPr>
        <w:spacing w:line="260" w:lineRule="exact"/>
        <w:ind w:left="0" w:firstLine="240" w:firstLineChars="100"/>
        <w:rPr>
          <w:rFonts w:ascii="宋体"/>
          <w:sz w:val="24"/>
        </w:rPr>
      </w:pPr>
      <w:r>
        <w:rPr>
          <w:rFonts w:hint="eastAsia" w:ascii="宋体"/>
          <w:sz w:val="24"/>
        </w:rPr>
        <w:t>10.1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spacing w:line="260" w:lineRule="exact"/>
        <w:rPr>
          <w:rFonts w:ascii="宋体"/>
          <w:b/>
          <w:bCs/>
          <w:sz w:val="24"/>
        </w:rPr>
      </w:pPr>
      <w:r>
        <w:rPr>
          <w:rFonts w:hint="eastAsia" w:ascii="宋体"/>
          <w:b/>
          <w:bCs/>
          <w:sz w:val="24"/>
        </w:rPr>
        <w:t>11．合同修改和补充</w:t>
      </w:r>
    </w:p>
    <w:p>
      <w:pPr>
        <w:spacing w:line="260" w:lineRule="exact"/>
        <w:ind w:left="0" w:firstLine="240" w:firstLineChars="100"/>
        <w:rPr>
          <w:rFonts w:ascii="宋体"/>
          <w:sz w:val="24"/>
        </w:rPr>
      </w:pPr>
      <w:r>
        <w:rPr>
          <w:rFonts w:hint="eastAsia" w:ascii="宋体"/>
          <w:sz w:val="24"/>
        </w:rPr>
        <w:t>11.1对合同条款作任何改动或偏离，增加补充条款，均须由甲、乙、监证三方签订书面的修改书或合同补充条款。</w:t>
      </w:r>
    </w:p>
    <w:p>
      <w:pPr>
        <w:spacing w:line="260" w:lineRule="exact"/>
        <w:rPr>
          <w:rFonts w:ascii="宋体"/>
          <w:b/>
          <w:bCs/>
          <w:sz w:val="24"/>
        </w:rPr>
      </w:pPr>
      <w:r>
        <w:rPr>
          <w:rFonts w:hint="eastAsia" w:ascii="宋体"/>
          <w:b/>
          <w:bCs/>
          <w:sz w:val="24"/>
        </w:rPr>
        <w:t>12．违约终止合同</w:t>
      </w:r>
    </w:p>
    <w:p>
      <w:pPr>
        <w:spacing w:line="260" w:lineRule="exact"/>
        <w:ind w:left="0" w:firstLine="240" w:firstLineChars="100"/>
        <w:rPr>
          <w:rFonts w:ascii="宋体"/>
          <w:sz w:val="24"/>
        </w:rPr>
      </w:pPr>
      <w:r>
        <w:rPr>
          <w:rFonts w:hint="eastAsia" w:ascii="宋体"/>
          <w:sz w:val="24"/>
        </w:rPr>
        <w:t>12.1在乙方收到甲方发出的违约通知后30天内，乙方仍未纠正其下述任何一种违约行为，甲方可向乙方发出终止合同通知，终止全部或部分合同：</w:t>
      </w:r>
    </w:p>
    <w:p>
      <w:pPr>
        <w:spacing w:line="260" w:lineRule="exact"/>
        <w:ind w:left="0" w:firstLine="240" w:firstLineChars="100"/>
        <w:rPr>
          <w:rFonts w:ascii="宋体"/>
          <w:sz w:val="24"/>
        </w:rPr>
      </w:pPr>
      <w:r>
        <w:rPr>
          <w:rFonts w:hint="eastAsia" w:ascii="宋体"/>
          <w:sz w:val="24"/>
        </w:rPr>
        <w:t>①乙方未能在合同规定的期限内交付货物。</w:t>
      </w:r>
    </w:p>
    <w:p>
      <w:pPr>
        <w:spacing w:line="260" w:lineRule="exact"/>
        <w:ind w:left="0" w:firstLine="240" w:firstLineChars="100"/>
        <w:rPr>
          <w:rFonts w:ascii="宋体"/>
          <w:sz w:val="24"/>
        </w:rPr>
      </w:pPr>
      <w:r>
        <w:rPr>
          <w:rFonts w:hint="eastAsia" w:ascii="宋体"/>
          <w:sz w:val="24"/>
        </w:rPr>
        <w:t>②乙方未能履行合同项下的任何其它义务。</w:t>
      </w:r>
    </w:p>
    <w:p>
      <w:pPr>
        <w:spacing w:line="260" w:lineRule="exact"/>
        <w:ind w:left="0" w:firstLine="240" w:firstLineChars="100"/>
        <w:rPr>
          <w:rFonts w:ascii="宋体"/>
          <w:sz w:val="24"/>
        </w:rPr>
      </w:pPr>
      <w:r>
        <w:rPr>
          <w:rFonts w:hint="eastAsia" w:ascii="宋体"/>
          <w:sz w:val="24"/>
        </w:rPr>
        <w:t>12.2甲方根据本章第13.1款终止部分或全部合同，甲方可以按适当的条件和方式采购类似的由于乙方未交付部分的货物。乙方应承担甲方购买类似货物的额外费用并继续履行合同中未终止的部分。</w:t>
      </w:r>
    </w:p>
    <w:p>
      <w:pPr>
        <w:spacing w:line="260" w:lineRule="exact"/>
        <w:rPr>
          <w:rFonts w:ascii="宋体"/>
          <w:b/>
          <w:bCs/>
          <w:sz w:val="24"/>
        </w:rPr>
      </w:pPr>
      <w:r>
        <w:rPr>
          <w:rFonts w:hint="eastAsia" w:ascii="宋体"/>
          <w:b/>
          <w:bCs/>
          <w:sz w:val="24"/>
        </w:rPr>
        <w:t>13．破产终止合同</w:t>
      </w:r>
    </w:p>
    <w:p>
      <w:pPr>
        <w:spacing w:line="260" w:lineRule="exact"/>
        <w:ind w:left="0" w:firstLine="240" w:firstLineChars="100"/>
        <w:rPr>
          <w:rFonts w:ascii="宋体"/>
          <w:sz w:val="24"/>
        </w:rPr>
      </w:pPr>
      <w:r>
        <w:rPr>
          <w:rFonts w:hint="eastAsia" w:ascii="宋体"/>
          <w:sz w:val="24"/>
        </w:rPr>
        <w:t>13.1当乙方破产或无清偿能力时，乙方应书面通知甲方终止合同，在甲方知情而未收到乙方终止合同书面通知时，甲方亦可书面通知乙方终止合同。</w:t>
      </w:r>
    </w:p>
    <w:p>
      <w:pPr>
        <w:spacing w:line="260" w:lineRule="exact"/>
        <w:ind w:left="0" w:firstLine="240" w:firstLineChars="100"/>
        <w:rPr>
          <w:rFonts w:ascii="宋体"/>
          <w:sz w:val="24"/>
        </w:rPr>
      </w:pPr>
      <w:r>
        <w:rPr>
          <w:rFonts w:hint="eastAsia" w:ascii="宋体"/>
          <w:sz w:val="24"/>
        </w:rPr>
        <w:t>13.2因不可抗力的自然灾害原因造成自然终止合同时按破产终止合同办法终止合同。</w:t>
      </w:r>
    </w:p>
    <w:p>
      <w:pPr>
        <w:spacing w:line="260" w:lineRule="exact"/>
        <w:rPr>
          <w:rFonts w:ascii="宋体"/>
          <w:b/>
          <w:bCs/>
          <w:sz w:val="24"/>
        </w:rPr>
      </w:pPr>
      <w:r>
        <w:rPr>
          <w:rFonts w:hint="eastAsia" w:ascii="宋体"/>
          <w:b/>
          <w:bCs/>
          <w:sz w:val="24"/>
        </w:rPr>
        <w:t>14．合同纠纷</w:t>
      </w:r>
    </w:p>
    <w:p>
      <w:pPr>
        <w:spacing w:line="260" w:lineRule="exact"/>
        <w:ind w:left="0" w:firstLine="240" w:firstLineChars="100"/>
        <w:rPr>
          <w:rFonts w:ascii="宋体"/>
          <w:sz w:val="24"/>
        </w:rPr>
      </w:pPr>
      <w:r>
        <w:rPr>
          <w:rFonts w:hint="eastAsia" w:ascii="宋体"/>
          <w:sz w:val="24"/>
        </w:rPr>
        <w:t>14.1如发生合同纠纷，甲方、乙方和监督方三方协商解决；协商不成时，双方约定由和田县公共资源交易中心仲裁或向人民法院起诉。</w:t>
      </w:r>
    </w:p>
    <w:p>
      <w:pPr>
        <w:spacing w:line="260" w:lineRule="exact"/>
        <w:rPr>
          <w:rFonts w:ascii="宋体"/>
          <w:b/>
          <w:bCs/>
          <w:sz w:val="24"/>
        </w:rPr>
      </w:pPr>
      <w:r>
        <w:rPr>
          <w:rFonts w:hint="eastAsia" w:ascii="宋体"/>
          <w:b/>
          <w:bCs/>
          <w:sz w:val="24"/>
        </w:rPr>
        <w:t>15．未尽事宜</w:t>
      </w:r>
    </w:p>
    <w:p>
      <w:pPr>
        <w:spacing w:line="260" w:lineRule="exact"/>
        <w:ind w:left="0" w:firstLine="240" w:firstLineChars="100"/>
        <w:rPr>
          <w:rFonts w:ascii="宋体"/>
          <w:sz w:val="24"/>
        </w:rPr>
      </w:pPr>
      <w:r>
        <w:rPr>
          <w:rFonts w:hint="eastAsia" w:ascii="宋体"/>
          <w:sz w:val="24"/>
        </w:rPr>
        <w:t>15.1合同如有未尽事宜，须经甲方、乙方和监督方三方共同协商，作出补充约定；补充约定与本合同具有同等效力。</w:t>
      </w:r>
    </w:p>
    <w:p>
      <w:pPr>
        <w:spacing w:line="260" w:lineRule="exact"/>
        <w:rPr>
          <w:rFonts w:ascii="宋体"/>
          <w:b/>
          <w:sz w:val="24"/>
        </w:rPr>
      </w:pPr>
    </w:p>
    <w:p>
      <w:pPr>
        <w:spacing w:line="260" w:lineRule="exact"/>
        <w:rPr>
          <w:rFonts w:ascii="宋体"/>
          <w:b/>
          <w:sz w:val="24"/>
        </w:rPr>
      </w:pPr>
    </w:p>
    <w:p>
      <w:pPr>
        <w:spacing w:line="260" w:lineRule="exact"/>
        <w:rPr>
          <w:rFonts w:ascii="宋体"/>
          <w:b/>
          <w:sz w:val="24"/>
        </w:rPr>
      </w:pPr>
      <w:r>
        <w:rPr>
          <w:rFonts w:hint="eastAsia" w:ascii="宋体"/>
          <w:b/>
          <w:sz w:val="24"/>
        </w:rPr>
        <w:t>二   合同特殊条款</w:t>
      </w:r>
    </w:p>
    <w:p>
      <w:pPr>
        <w:pStyle w:val="156"/>
        <w:spacing w:line="260" w:lineRule="exact"/>
      </w:pPr>
      <w:r>
        <w:rPr>
          <w:rFonts w:hint="eastAsia"/>
        </w:rPr>
        <w:t>根据本次招标情况，制定如下合同特殊条款：</w:t>
      </w:r>
    </w:p>
    <w:p>
      <w:pPr>
        <w:spacing w:line="260" w:lineRule="exact"/>
        <w:rPr>
          <w:rFonts w:ascii="宋体"/>
          <w:b/>
          <w:bCs/>
          <w:sz w:val="24"/>
        </w:rPr>
      </w:pPr>
      <w:r>
        <w:rPr>
          <w:rFonts w:hint="eastAsia" w:ascii="宋体"/>
          <w:b/>
          <w:bCs/>
          <w:sz w:val="24"/>
        </w:rPr>
        <w:t>1．交货说明</w:t>
      </w:r>
    </w:p>
    <w:p>
      <w:pPr>
        <w:spacing w:line="260" w:lineRule="exact"/>
        <w:ind w:left="0" w:firstLine="240" w:firstLineChars="100"/>
        <w:rPr>
          <w:rFonts w:ascii="宋体"/>
          <w:sz w:val="24"/>
        </w:rPr>
      </w:pPr>
      <w:r>
        <w:rPr>
          <w:rFonts w:hint="eastAsia" w:ascii="宋体"/>
          <w:sz w:val="24"/>
        </w:rPr>
        <w:t>1. 1交货期：  请投标人根据自己情况报出最快的交货时间；</w:t>
      </w:r>
    </w:p>
    <w:p>
      <w:pPr>
        <w:numPr>
          <w:ilvl w:val="0"/>
          <w:numId w:val="13"/>
        </w:numPr>
        <w:spacing w:line="260" w:lineRule="exact"/>
        <w:ind w:left="120" w:hanging="120" w:firstLineChars="0"/>
        <w:rPr>
          <w:rFonts w:ascii="宋体"/>
          <w:sz w:val="24"/>
        </w:rPr>
      </w:pPr>
      <w:r>
        <w:rPr>
          <w:rFonts w:hint="eastAsia" w:ascii="宋体"/>
          <w:sz w:val="24"/>
        </w:rPr>
        <w:t>2交货地点：甲方指定地点。</w:t>
      </w:r>
    </w:p>
    <w:p>
      <w:pPr>
        <w:spacing w:line="260" w:lineRule="exact"/>
        <w:rPr>
          <w:rFonts w:ascii="宋体"/>
          <w:b/>
          <w:bCs/>
          <w:sz w:val="24"/>
        </w:rPr>
      </w:pPr>
      <w:r>
        <w:rPr>
          <w:rFonts w:hint="eastAsia" w:ascii="宋体"/>
          <w:b/>
          <w:bCs/>
          <w:sz w:val="24"/>
        </w:rPr>
        <w:t>2．产品质保及售后服务承诺</w:t>
      </w:r>
    </w:p>
    <w:p>
      <w:pPr>
        <w:spacing w:line="260" w:lineRule="exact"/>
        <w:rPr>
          <w:rFonts w:ascii="宋体"/>
          <w:sz w:val="24"/>
        </w:rPr>
      </w:pPr>
      <w:r>
        <w:rPr>
          <w:rFonts w:hint="eastAsia" w:ascii="宋体"/>
          <w:sz w:val="24"/>
        </w:rPr>
        <w:t>　2.1按乙方的投标文件或澄清执行。</w:t>
      </w:r>
    </w:p>
    <w:p>
      <w:pPr>
        <w:spacing w:line="260" w:lineRule="exact"/>
        <w:rPr>
          <w:rFonts w:ascii="宋体"/>
          <w:b/>
          <w:bCs/>
          <w:sz w:val="24"/>
        </w:rPr>
      </w:pPr>
      <w:r>
        <w:rPr>
          <w:rFonts w:hint="eastAsia" w:ascii="宋体"/>
          <w:b/>
          <w:bCs/>
          <w:sz w:val="24"/>
        </w:rPr>
        <w:t>3．结算方法</w:t>
      </w:r>
    </w:p>
    <w:p>
      <w:pPr>
        <w:spacing w:line="260" w:lineRule="exact"/>
        <w:rPr>
          <w:rFonts w:hint="eastAsia" w:ascii="宋体"/>
          <w:sz w:val="24"/>
          <w:lang w:val="en-US" w:eastAsia="zh-CN"/>
        </w:rPr>
      </w:pPr>
      <w:r>
        <w:rPr>
          <w:rFonts w:hint="eastAsia" w:ascii="宋体"/>
          <w:sz w:val="24"/>
        </w:rPr>
        <w:t>　</w:t>
      </w:r>
      <w:r>
        <w:rPr>
          <w:rFonts w:hint="eastAsia" w:ascii="宋体"/>
          <w:sz w:val="24"/>
          <w:lang w:val="en-US" w:eastAsia="zh-CN"/>
        </w:rPr>
        <w:t>（具体已甲乙双方签订合同为准）</w:t>
      </w:r>
    </w:p>
    <w:p>
      <w:pPr>
        <w:spacing w:line="260" w:lineRule="exact"/>
        <w:rPr>
          <w:rFonts w:ascii="宋体"/>
          <w:b/>
          <w:bCs/>
          <w:sz w:val="24"/>
        </w:rPr>
      </w:pPr>
      <w:r>
        <w:rPr>
          <w:rFonts w:hint="eastAsia" w:ascii="宋体"/>
          <w:b/>
          <w:bCs/>
          <w:sz w:val="24"/>
        </w:rPr>
        <w:t>4．其他约定事项</w:t>
      </w:r>
    </w:p>
    <w:p>
      <w:pPr>
        <w:spacing w:line="260" w:lineRule="exact"/>
        <w:ind w:left="0" w:firstLine="240" w:firstLineChars="100"/>
        <w:rPr>
          <w:rFonts w:ascii="宋体"/>
          <w:sz w:val="24"/>
        </w:rPr>
      </w:pPr>
      <w:r>
        <w:rPr>
          <w:rFonts w:hint="eastAsia" w:ascii="宋体"/>
          <w:sz w:val="24"/>
        </w:rPr>
        <w:t>4.1由甲方、乙方和监证方三方协商确定。</w:t>
      </w:r>
    </w:p>
    <w:p>
      <w:pPr>
        <w:spacing w:line="260" w:lineRule="exact"/>
        <w:rPr>
          <w:rFonts w:ascii="宋体"/>
          <w:b/>
          <w:bCs/>
          <w:sz w:val="24"/>
        </w:rPr>
      </w:pPr>
      <w:r>
        <w:rPr>
          <w:rFonts w:hint="eastAsia" w:ascii="宋体"/>
          <w:b/>
          <w:bCs/>
          <w:sz w:val="24"/>
        </w:rPr>
        <w:t>5．合同份数</w:t>
      </w:r>
    </w:p>
    <w:p>
      <w:pPr>
        <w:spacing w:line="260" w:lineRule="exact"/>
        <w:rPr>
          <w:rFonts w:ascii="宋体"/>
          <w:sz w:val="24"/>
        </w:rPr>
      </w:pPr>
      <w:r>
        <w:rPr>
          <w:rFonts w:hint="eastAsia" w:ascii="宋体"/>
          <w:sz w:val="24"/>
        </w:rPr>
        <w:t xml:space="preserve">  4.1合同一式四份；甲方、乙方各一份，监证方二份。</w:t>
      </w:r>
    </w:p>
    <w:p>
      <w:pPr>
        <w:rPr>
          <w:rFonts w:ascii="宋体"/>
          <w:bCs/>
          <w:sz w:val="24"/>
        </w:rPr>
      </w:pPr>
    </w:p>
    <w:p>
      <w:pPr>
        <w:rPr>
          <w:rFonts w:ascii="宋体"/>
          <w:bCs/>
          <w:sz w:val="24"/>
        </w:rPr>
      </w:pPr>
    </w:p>
    <w:p>
      <w:pPr>
        <w:rPr>
          <w:rFonts w:ascii="宋体" w:cs="宋体"/>
          <w:sz w:val="24"/>
        </w:rPr>
      </w:pPr>
    </w:p>
    <w:p>
      <w:pPr>
        <w:pStyle w:val="152"/>
        <w:spacing w:line="380" w:lineRule="exact"/>
        <w:jc w:val="both"/>
        <w:rPr>
          <w:rFonts w:hint="eastAsia" w:ascii="宋体"/>
          <w:b/>
          <w:color w:val="auto"/>
          <w:sz w:val="28"/>
          <w:szCs w:val="28"/>
        </w:rPr>
      </w:pPr>
    </w:p>
    <w:p>
      <w:pPr>
        <w:pStyle w:val="152"/>
        <w:spacing w:line="380" w:lineRule="exact"/>
        <w:jc w:val="both"/>
        <w:rPr>
          <w:rFonts w:hint="eastAsia" w:ascii="宋体"/>
          <w:b/>
          <w:color w:val="auto"/>
          <w:sz w:val="28"/>
          <w:szCs w:val="28"/>
        </w:rPr>
      </w:pPr>
    </w:p>
    <w:p>
      <w:pPr>
        <w:pStyle w:val="152"/>
        <w:spacing w:line="380" w:lineRule="exact"/>
        <w:jc w:val="both"/>
        <w:rPr>
          <w:rFonts w:hint="eastAsia" w:ascii="宋体"/>
          <w:b/>
          <w:color w:val="auto"/>
          <w:sz w:val="28"/>
          <w:szCs w:val="28"/>
          <w:lang w:eastAsia="zh-CN"/>
        </w:rPr>
      </w:pPr>
    </w:p>
    <w:p>
      <w:pPr>
        <w:pStyle w:val="152"/>
        <w:spacing w:line="380" w:lineRule="exact"/>
        <w:ind w:left="0" w:firstLine="3373" w:firstLineChars="1200"/>
        <w:jc w:val="both"/>
        <w:rPr>
          <w:rFonts w:ascii="宋体"/>
          <w:b/>
          <w:color w:val="auto"/>
          <w:sz w:val="28"/>
          <w:szCs w:val="28"/>
        </w:rPr>
      </w:pPr>
      <w:r>
        <w:rPr>
          <w:rFonts w:hint="eastAsia" w:ascii="宋体"/>
          <w:b/>
          <w:color w:val="auto"/>
          <w:sz w:val="28"/>
          <w:szCs w:val="28"/>
          <w:lang w:eastAsia="zh-CN"/>
        </w:rPr>
        <w:t>第五章</w:t>
      </w:r>
      <w:r>
        <w:rPr>
          <w:rFonts w:hint="eastAsia" w:ascii="宋体"/>
          <w:b/>
          <w:color w:val="auto"/>
          <w:sz w:val="28"/>
          <w:szCs w:val="28"/>
        </w:rPr>
        <w:t>投标文件格式</w:t>
      </w:r>
    </w:p>
    <w:p>
      <w:pPr>
        <w:pStyle w:val="152"/>
        <w:spacing w:line="380" w:lineRule="exact"/>
        <w:jc w:val="center"/>
        <w:rPr>
          <w:rFonts w:ascii="宋体"/>
          <w:b/>
          <w:color w:val="auto"/>
          <w:sz w:val="28"/>
          <w:szCs w:val="28"/>
        </w:rPr>
      </w:pPr>
    </w:p>
    <w:p>
      <w:pPr>
        <w:pStyle w:val="152"/>
        <w:spacing w:line="480" w:lineRule="auto"/>
        <w:jc w:val="center"/>
        <w:rPr>
          <w:rFonts w:ascii="仿宋_GB2312" w:eastAsia="仿宋_GB2312"/>
          <w:sz w:val="28"/>
          <w:szCs w:val="28"/>
          <w:bdr w:val="single" w:color="auto" w:sz="4" w:space="0"/>
        </w:rPr>
      </w:pPr>
      <w:r>
        <w:rPr>
          <w:rFonts w:hint="eastAsia" w:ascii="仿宋_GB2312" w:eastAsia="仿宋_GB2312"/>
          <w:sz w:val="28"/>
          <w:szCs w:val="28"/>
        </w:rPr>
        <w:t xml:space="preserve">                                           </w:t>
      </w:r>
      <w:r>
        <w:rPr>
          <w:rFonts w:hint="eastAsia" w:ascii="仿宋_GB2312" w:eastAsia="仿宋_GB2312"/>
          <w:sz w:val="28"/>
          <w:szCs w:val="28"/>
          <w:bdr w:val="single" w:color="auto" w:sz="4" w:space="0"/>
        </w:rPr>
        <w:t xml:space="preserve"> 正本</w:t>
      </w:r>
    </w:p>
    <w:p>
      <w:pPr>
        <w:pStyle w:val="152"/>
        <w:spacing w:line="380" w:lineRule="exact"/>
        <w:jc w:val="center"/>
        <w:rPr>
          <w:rFonts w:ascii="仿宋_GB2312" w:eastAsia="仿宋_GB2312"/>
          <w:sz w:val="28"/>
          <w:szCs w:val="28"/>
        </w:rPr>
      </w:pPr>
    </w:p>
    <w:p>
      <w:pPr>
        <w:ind w:right="980"/>
        <w:jc w:val="center"/>
        <w:rPr>
          <w:rFonts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rPr>
        <w:t xml:space="preserve"> （项目名称）</w:t>
      </w:r>
    </w:p>
    <w:p>
      <w:pPr>
        <w:rPr>
          <w:rFonts w:ascii="宋体"/>
          <w:color w:val="000000"/>
          <w:sz w:val="28"/>
          <w:szCs w:val="28"/>
        </w:rPr>
      </w:pPr>
      <w:r>
        <w:rPr>
          <w:rFonts w:hint="eastAsia" w:ascii="宋体"/>
          <w:color w:val="000000"/>
          <w:sz w:val="20"/>
        </w:rPr>
        <w:t xml:space="preserve">             </w:t>
      </w:r>
    </w:p>
    <w:p>
      <w:pPr>
        <w:ind w:left="0" w:firstLine="280" w:firstLineChars="100"/>
        <w:rPr>
          <w:rFonts w:ascii="宋体"/>
          <w:color w:val="000000"/>
          <w:sz w:val="28"/>
          <w:szCs w:val="28"/>
          <w:u w:val="single"/>
        </w:rPr>
      </w:pPr>
      <w:r>
        <w:rPr>
          <w:rFonts w:hint="eastAsia" w:ascii="宋体"/>
          <w:color w:val="000000"/>
          <w:sz w:val="28"/>
          <w:szCs w:val="28"/>
        </w:rPr>
        <w:t xml:space="preserve">     竞争性磋商文件编号： </w:t>
      </w:r>
      <w:r>
        <w:rPr>
          <w:rFonts w:hint="eastAsia" w:ascii="宋体"/>
          <w:color w:val="000000"/>
          <w:sz w:val="28"/>
          <w:szCs w:val="28"/>
          <w:u w:val="single"/>
        </w:rPr>
        <w:t xml:space="preserve">                      </w:t>
      </w:r>
    </w:p>
    <w:p>
      <w:pPr>
        <w:rPr>
          <w:rFonts w:ascii="宋体"/>
          <w:color w:val="000000"/>
          <w:sz w:val="20"/>
        </w:rPr>
      </w:pPr>
    </w:p>
    <w:p>
      <w:pPr>
        <w:rPr>
          <w:rFonts w:ascii="宋体"/>
          <w:color w:val="000000"/>
          <w:sz w:val="20"/>
        </w:rPr>
      </w:pPr>
    </w:p>
    <w:p>
      <w:pPr>
        <w:rPr>
          <w:rFonts w:ascii="宋体"/>
          <w:color w:val="000000"/>
          <w:sz w:val="20"/>
        </w:rPr>
      </w:pPr>
    </w:p>
    <w:p>
      <w:pPr>
        <w:rPr>
          <w:rFonts w:ascii="宋体"/>
          <w:color w:val="000000"/>
          <w:sz w:val="20"/>
        </w:rPr>
      </w:pPr>
    </w:p>
    <w:p>
      <w:pPr>
        <w:rPr>
          <w:rFonts w:ascii="宋体"/>
          <w:color w:val="000000"/>
          <w:sz w:val="20"/>
        </w:rPr>
      </w:pPr>
    </w:p>
    <w:p>
      <w:pPr>
        <w:jc w:val="center"/>
        <w:rPr>
          <w:rFonts w:ascii="宋体"/>
          <w:b/>
          <w:bCs/>
          <w:color w:val="000000"/>
          <w:sz w:val="44"/>
          <w:szCs w:val="44"/>
        </w:rPr>
      </w:pPr>
      <w:r>
        <w:rPr>
          <w:rFonts w:hint="eastAsia" w:ascii="宋体"/>
          <w:b/>
          <w:bCs/>
          <w:color w:val="000000"/>
          <w:sz w:val="44"/>
          <w:szCs w:val="44"/>
        </w:rPr>
        <w:t>投  标  文  件</w:t>
      </w:r>
    </w:p>
    <w:p>
      <w:pPr>
        <w:rPr>
          <w:rFonts w:ascii="宋体"/>
          <w:b/>
          <w:bCs/>
          <w:color w:val="000000"/>
          <w:sz w:val="28"/>
          <w:szCs w:val="28"/>
        </w:rPr>
      </w:pPr>
    </w:p>
    <w:p>
      <w:pPr>
        <w:rPr>
          <w:rFonts w:ascii="宋体"/>
          <w:color w:val="000000"/>
        </w:rPr>
      </w:pPr>
    </w:p>
    <w:p>
      <w:pPr>
        <w:rPr>
          <w:rFonts w:ascii="宋体"/>
          <w:bCs/>
          <w:color w:val="000000"/>
          <w:sz w:val="30"/>
          <w:szCs w:val="30"/>
        </w:rPr>
      </w:pPr>
    </w:p>
    <w:p>
      <w:pPr>
        <w:rPr>
          <w:rFonts w:ascii="宋体"/>
          <w:bCs/>
          <w:color w:val="000000"/>
          <w:sz w:val="30"/>
          <w:szCs w:val="30"/>
        </w:rPr>
      </w:pPr>
    </w:p>
    <w:p>
      <w:pPr>
        <w:rPr>
          <w:rFonts w:ascii="宋体"/>
          <w:bCs/>
          <w:color w:val="000000"/>
          <w:sz w:val="30"/>
          <w:szCs w:val="30"/>
        </w:rPr>
      </w:pPr>
    </w:p>
    <w:p>
      <w:pPr>
        <w:rPr>
          <w:rFonts w:ascii="宋体"/>
          <w:bCs/>
          <w:color w:val="000000"/>
          <w:sz w:val="30"/>
          <w:szCs w:val="30"/>
        </w:rPr>
      </w:pPr>
    </w:p>
    <w:p>
      <w:pPr>
        <w:rPr>
          <w:rFonts w:ascii="宋体"/>
          <w:color w:val="000000"/>
          <w:sz w:val="28"/>
          <w:szCs w:val="28"/>
          <w:u w:val="single"/>
        </w:rPr>
      </w:pPr>
      <w:r>
        <w:rPr>
          <w:rFonts w:hint="eastAsia" w:ascii="宋体"/>
          <w:color w:val="000000"/>
          <w:sz w:val="28"/>
          <w:szCs w:val="28"/>
        </w:rPr>
        <w:t xml:space="preserve">      投标人：</w:t>
      </w:r>
      <w:r>
        <w:rPr>
          <w:rFonts w:hint="eastAsia" w:ascii="宋体"/>
          <w:color w:val="000000"/>
          <w:sz w:val="28"/>
          <w:szCs w:val="28"/>
          <w:u w:val="single"/>
        </w:rPr>
        <w:t xml:space="preserve">                              </w:t>
      </w:r>
      <w:r>
        <w:rPr>
          <w:rFonts w:hint="eastAsia" w:ascii="宋体"/>
          <w:color w:val="000000"/>
          <w:sz w:val="28"/>
          <w:szCs w:val="28"/>
        </w:rPr>
        <w:t>（盖单位章）</w:t>
      </w:r>
    </w:p>
    <w:p>
      <w:pPr>
        <w:jc w:val="center"/>
        <w:rPr>
          <w:rFonts w:ascii="宋体"/>
          <w:color w:val="000000"/>
          <w:sz w:val="28"/>
          <w:szCs w:val="28"/>
        </w:rPr>
      </w:pPr>
    </w:p>
    <w:p>
      <w:pPr>
        <w:ind w:left="0" w:firstLine="700" w:firstLineChars="250"/>
        <w:rPr>
          <w:rFonts w:ascii="宋体"/>
          <w:color w:val="000000"/>
          <w:sz w:val="28"/>
          <w:szCs w:val="28"/>
        </w:rPr>
      </w:pPr>
      <w:r>
        <w:rPr>
          <w:rFonts w:hint="eastAsia" w:ascii="宋体"/>
          <w:color w:val="000000"/>
          <w:sz w:val="28"/>
          <w:szCs w:val="28"/>
        </w:rPr>
        <w:t xml:space="preserve"> 法定代表人：</w:t>
      </w:r>
      <w:r>
        <w:rPr>
          <w:rFonts w:hint="eastAsia" w:ascii="宋体"/>
          <w:color w:val="000000"/>
          <w:sz w:val="28"/>
          <w:szCs w:val="28"/>
          <w:u w:val="single"/>
        </w:rPr>
        <w:t xml:space="preserve">                          </w:t>
      </w:r>
      <w:r>
        <w:rPr>
          <w:rFonts w:hint="eastAsia" w:ascii="宋体"/>
          <w:color w:val="000000"/>
          <w:sz w:val="28"/>
          <w:szCs w:val="28"/>
        </w:rPr>
        <w:t>（签字或盖章）</w:t>
      </w:r>
    </w:p>
    <w:p>
      <w:pPr>
        <w:jc w:val="center"/>
        <w:rPr>
          <w:rFonts w:ascii="宋体"/>
          <w:color w:val="000000"/>
        </w:rPr>
      </w:pPr>
      <w:r>
        <w:rPr>
          <w:rFonts w:hint="eastAsia" w:ascii="宋体"/>
          <w:color w:val="000000"/>
        </w:rPr>
        <w:t xml:space="preserve">      </w:t>
      </w:r>
    </w:p>
    <w:p>
      <w:pPr>
        <w:jc w:val="center"/>
        <w:rPr>
          <w:rFonts w:ascii="宋体"/>
          <w:color w:val="000000"/>
        </w:rPr>
      </w:pPr>
    </w:p>
    <w:p>
      <w:pPr>
        <w:jc w:val="center"/>
        <w:rPr>
          <w:rFonts w:ascii="宋体"/>
          <w:color w:val="000000"/>
          <w:sz w:val="28"/>
          <w:szCs w:val="28"/>
        </w:rPr>
      </w:pPr>
      <w:r>
        <w:rPr>
          <w:rFonts w:hint="eastAsia" w:ascii="宋体"/>
          <w:color w:val="000000"/>
          <w:sz w:val="28"/>
          <w:szCs w:val="28"/>
        </w:rPr>
        <w:t xml:space="preserve"> 年        月        日</w:t>
      </w:r>
    </w:p>
    <w:p>
      <w:pPr>
        <w:jc w:val="center"/>
        <w:rPr>
          <w:rFonts w:ascii="宋体"/>
          <w:b/>
          <w:bCs/>
          <w:color w:val="000000"/>
          <w:sz w:val="44"/>
          <w:szCs w:val="44"/>
        </w:rPr>
      </w:pPr>
      <w:r>
        <w:rPr>
          <w:rFonts w:hint="eastAsia" w:ascii="宋体"/>
          <w:b/>
          <w:bCs/>
          <w:color w:val="000000"/>
          <w:sz w:val="44"/>
          <w:szCs w:val="44"/>
        </w:rPr>
        <w:t>第一部分</w:t>
      </w:r>
    </w:p>
    <w:p>
      <w:pPr>
        <w:jc w:val="center"/>
        <w:rPr>
          <w:rFonts w:ascii="宋体"/>
          <w:b/>
          <w:bCs/>
          <w:color w:val="000000"/>
          <w:sz w:val="44"/>
          <w:szCs w:val="44"/>
        </w:rPr>
      </w:pPr>
      <w:r>
        <w:rPr>
          <w:rFonts w:hint="eastAsia" w:ascii="宋体"/>
          <w:b/>
          <w:bCs/>
          <w:color w:val="000000"/>
          <w:sz w:val="44"/>
          <w:szCs w:val="44"/>
        </w:rPr>
        <w:t>经济报价部分</w:t>
      </w:r>
    </w:p>
    <w:p>
      <w:pPr>
        <w:jc w:val="center"/>
        <w:rPr>
          <w:rFonts w:ascii="宋体"/>
          <w:b/>
          <w:sz w:val="30"/>
          <w:szCs w:val="20"/>
          <w:lang w:val="zh-CN"/>
        </w:rPr>
      </w:pPr>
      <w:r>
        <w:rPr>
          <w:rFonts w:hint="eastAsia" w:ascii="宋体"/>
          <w:b/>
          <w:sz w:val="30"/>
          <w:szCs w:val="20"/>
        </w:rPr>
        <w:t>1、</w:t>
      </w:r>
      <w:r>
        <w:rPr>
          <w:rFonts w:hint="eastAsia" w:ascii="宋体"/>
          <w:b/>
          <w:sz w:val="30"/>
          <w:szCs w:val="20"/>
          <w:lang w:val="zh-CN"/>
        </w:rPr>
        <w:t>投标承诺书</w:t>
      </w:r>
    </w:p>
    <w:p>
      <w:pPr>
        <w:spacing w:line="440" w:lineRule="exact"/>
        <w:jc w:val="center"/>
        <w:rPr>
          <w:rFonts w:ascii="宋体" w:cs="宋体"/>
          <w:color w:val="FF0000"/>
          <w:sz w:val="24"/>
          <w:u w:val="single"/>
        </w:rPr>
      </w:pPr>
    </w:p>
    <w:p>
      <w:pPr>
        <w:spacing w:line="500" w:lineRule="exact"/>
        <w:ind w:left="0" w:firstLine="480" w:firstLineChars="200"/>
        <w:rPr>
          <w:rFonts w:hint="eastAsia" w:ascii="宋体" w:eastAsia="宋体" w:cs="宋体"/>
          <w:sz w:val="24"/>
          <w:lang w:eastAsia="zh-CN"/>
        </w:rPr>
      </w:pPr>
      <w:r>
        <w:rPr>
          <w:rFonts w:hint="eastAsia" w:ascii="宋体" w:cs="宋体"/>
          <w:sz w:val="24"/>
        </w:rPr>
        <w:t>致（招标人）：</w:t>
      </w:r>
    </w:p>
    <w:p>
      <w:pPr>
        <w:spacing w:line="500" w:lineRule="exact"/>
        <w:ind w:left="0" w:firstLine="480" w:firstLineChars="200"/>
        <w:rPr>
          <w:rFonts w:ascii="宋体" w:cs="宋体"/>
          <w:sz w:val="24"/>
        </w:rPr>
      </w:pPr>
      <w:r>
        <w:rPr>
          <w:rFonts w:hint="eastAsia" w:ascii="宋体" w:cs="宋体"/>
          <w:sz w:val="24"/>
        </w:rPr>
        <w:t xml:space="preserve"> 1.在研究了上述项目的竞争性磋商文件（含补遗第</w:t>
      </w:r>
      <w:r>
        <w:rPr>
          <w:rFonts w:hint="eastAsia" w:ascii="宋体" w:cs="宋体"/>
          <w:sz w:val="24"/>
          <w:lang w:val="en-US" w:eastAsia="zh-CN"/>
        </w:rPr>
        <w:t xml:space="preserve"> </w:t>
      </w:r>
      <w:r>
        <w:rPr>
          <w:rFonts w:hint="eastAsia" w:ascii="宋体" w:cs="宋体"/>
          <w:sz w:val="24"/>
        </w:rPr>
        <w:t xml:space="preserve"> 号至第 </w:t>
      </w:r>
      <w:r>
        <w:rPr>
          <w:rFonts w:hint="eastAsia" w:ascii="宋体" w:cs="宋体"/>
          <w:sz w:val="24"/>
          <w:lang w:val="en-US" w:eastAsia="zh-CN"/>
        </w:rPr>
        <w:t xml:space="preserve"> </w:t>
      </w:r>
      <w:r>
        <w:rPr>
          <w:rFonts w:hint="eastAsia" w:ascii="宋体" w:cs="宋体"/>
          <w:sz w:val="24"/>
        </w:rPr>
        <w:t>号）后，我们愿意遵照竞争性磋商文件的要求参加</w:t>
      </w:r>
      <w:r>
        <w:rPr>
          <w:rFonts w:hint="eastAsia" w:ascii="宋体" w:cs="宋体"/>
          <w:sz w:val="24"/>
          <w:u w:val="single"/>
        </w:rPr>
        <w:t xml:space="preserve">                                   </w:t>
      </w:r>
      <w:r>
        <w:rPr>
          <w:rFonts w:hint="eastAsia" w:ascii="宋体" w:cs="宋体"/>
          <w:sz w:val="24"/>
        </w:rPr>
        <w:t>的投标。</w:t>
      </w:r>
    </w:p>
    <w:p>
      <w:pPr>
        <w:spacing w:line="360" w:lineRule="atLeast"/>
        <w:ind w:left="0" w:firstLine="360" w:firstLineChars="150"/>
        <w:rPr>
          <w:rFonts w:ascii="宋体"/>
          <w:sz w:val="24"/>
        </w:rPr>
      </w:pPr>
      <w:r>
        <w:rPr>
          <w:rFonts w:hint="eastAsia" w:ascii="宋体"/>
          <w:sz w:val="24"/>
        </w:rPr>
        <w:t>同时，签字代表宣布承诺如下：</w:t>
      </w:r>
    </w:p>
    <w:p>
      <w:pPr>
        <w:spacing w:line="360" w:lineRule="atLeast"/>
        <w:rPr>
          <w:rFonts w:ascii="宋体"/>
          <w:sz w:val="24"/>
        </w:rPr>
      </w:pPr>
      <w:r>
        <w:rPr>
          <w:rFonts w:hint="eastAsia" w:ascii="宋体"/>
          <w:sz w:val="24"/>
        </w:rPr>
        <w:t>⑴投标人已详细阅读全部竞争性磋商文件（含修改文件），并理解其实质性内容，同意承担其规定的全部义务和相关责任。</w:t>
      </w:r>
    </w:p>
    <w:p>
      <w:pPr>
        <w:spacing w:line="360" w:lineRule="atLeast"/>
        <w:rPr>
          <w:rFonts w:ascii="宋体"/>
          <w:sz w:val="24"/>
        </w:rPr>
      </w:pPr>
      <w:r>
        <w:rPr>
          <w:rFonts w:hint="eastAsia" w:ascii="宋体"/>
          <w:sz w:val="24"/>
        </w:rPr>
        <w:t>⑵投标人严格按照竞争性磋商文件的规定报价，如被确定为中标人后，全面履行合同。</w:t>
      </w:r>
    </w:p>
    <w:p>
      <w:pPr>
        <w:spacing w:line="360" w:lineRule="atLeast"/>
        <w:rPr>
          <w:rFonts w:ascii="宋体"/>
          <w:sz w:val="24"/>
        </w:rPr>
      </w:pPr>
      <w:r>
        <w:rPr>
          <w:rFonts w:hint="eastAsia" w:ascii="宋体"/>
          <w:sz w:val="24"/>
        </w:rPr>
        <w:t>⑶本投标有效期为90天；若在投标有效期内撤回投标，同意其投标保证金将被招标人不予退还。</w:t>
      </w:r>
    </w:p>
    <w:p>
      <w:pPr>
        <w:spacing w:line="360" w:lineRule="atLeast"/>
        <w:rPr>
          <w:rFonts w:ascii="宋体"/>
          <w:sz w:val="24"/>
        </w:rPr>
      </w:pPr>
      <w:r>
        <w:rPr>
          <w:rFonts w:hint="eastAsia" w:ascii="宋体"/>
          <w:sz w:val="24"/>
        </w:rPr>
        <w:t>(4)如提供虚假资质证明材料，依法接受处罚。</w:t>
      </w:r>
    </w:p>
    <w:p>
      <w:pPr>
        <w:spacing w:line="360" w:lineRule="atLeast"/>
        <w:rPr>
          <w:rFonts w:ascii="宋体"/>
          <w:sz w:val="24"/>
        </w:rPr>
      </w:pPr>
    </w:p>
    <w:p>
      <w:pPr>
        <w:spacing w:line="360" w:lineRule="atLeast"/>
        <w:rPr>
          <w:rFonts w:ascii="宋体"/>
          <w:sz w:val="24"/>
        </w:rPr>
      </w:pPr>
      <w:r>
        <w:rPr>
          <w:rFonts w:hint="eastAsia" w:ascii="宋体"/>
          <w:sz w:val="24"/>
        </w:rPr>
        <w:t>与本投标有关的一切正式往来通讯如下：</w:t>
      </w:r>
    </w:p>
    <w:p>
      <w:pPr>
        <w:spacing w:line="360" w:lineRule="atLeast"/>
        <w:rPr>
          <w:rFonts w:ascii="宋体"/>
          <w:sz w:val="24"/>
        </w:rPr>
      </w:pPr>
      <w:r>
        <w:rPr>
          <w:rFonts w:hint="eastAsia" w:ascii="宋体"/>
          <w:sz w:val="24"/>
        </w:rPr>
        <w:t>电话：</w:t>
      </w:r>
    </w:p>
    <w:p>
      <w:pPr>
        <w:spacing w:line="360" w:lineRule="atLeast"/>
        <w:rPr>
          <w:rFonts w:ascii="宋体"/>
          <w:sz w:val="24"/>
        </w:rPr>
      </w:pPr>
      <w:r>
        <w:rPr>
          <w:rFonts w:hint="eastAsia" w:ascii="宋体"/>
          <w:sz w:val="24"/>
        </w:rPr>
        <w:t>传真：</w:t>
      </w:r>
    </w:p>
    <w:p>
      <w:pPr>
        <w:spacing w:line="360" w:lineRule="atLeast"/>
        <w:rPr>
          <w:rFonts w:ascii="宋体"/>
          <w:sz w:val="24"/>
        </w:rPr>
      </w:pPr>
      <w:r>
        <w:rPr>
          <w:rFonts w:hint="eastAsia" w:ascii="宋体"/>
          <w:sz w:val="24"/>
        </w:rPr>
        <w:t>地址：</w:t>
      </w:r>
    </w:p>
    <w:p>
      <w:pPr>
        <w:spacing w:line="360" w:lineRule="atLeast"/>
        <w:rPr>
          <w:rFonts w:ascii="宋体"/>
          <w:sz w:val="24"/>
        </w:rPr>
      </w:pPr>
    </w:p>
    <w:p>
      <w:pPr>
        <w:spacing w:line="360" w:lineRule="atLeast"/>
        <w:rPr>
          <w:rFonts w:ascii="宋体"/>
          <w:sz w:val="24"/>
        </w:rPr>
      </w:pPr>
      <w:r>
        <w:rPr>
          <w:rFonts w:hint="eastAsia" w:ascii="宋体"/>
          <w:sz w:val="24"/>
        </w:rPr>
        <w:t>投标人（公章）：</w:t>
      </w:r>
    </w:p>
    <w:p>
      <w:pPr>
        <w:spacing w:line="360" w:lineRule="atLeast"/>
        <w:ind w:left="0" w:firstLine="4680" w:firstLineChars="1950"/>
        <w:rPr>
          <w:rFonts w:ascii="宋体"/>
          <w:sz w:val="24"/>
        </w:rPr>
      </w:pPr>
      <w:r>
        <w:rPr>
          <w:rFonts w:hint="eastAsia" w:ascii="宋体"/>
          <w:sz w:val="24"/>
        </w:rPr>
        <w:t>授权代表（签字）：</w:t>
      </w:r>
    </w:p>
    <w:p>
      <w:pPr>
        <w:spacing w:line="360" w:lineRule="atLeast"/>
        <w:ind w:left="0" w:firstLine="4680" w:firstLineChars="1950"/>
        <w:rPr>
          <w:rFonts w:ascii="宋体"/>
          <w:sz w:val="24"/>
        </w:rPr>
      </w:pPr>
      <w:r>
        <w:rPr>
          <w:rFonts w:hint="eastAsia" w:ascii="宋体"/>
          <w:sz w:val="24"/>
        </w:rPr>
        <w:t>年    月    日</w:t>
      </w:r>
    </w:p>
    <w:p>
      <w:pPr>
        <w:rPr>
          <w:rFonts w:ascii="宋体"/>
          <w:b/>
          <w:sz w:val="30"/>
          <w:szCs w:val="20"/>
        </w:rPr>
      </w:pPr>
      <w:r>
        <w:rPr>
          <w:rFonts w:hint="eastAsia" w:ascii="宋体" w:cs="宋体"/>
          <w:sz w:val="24"/>
          <w:lang w:val="zh-CN"/>
        </w:rPr>
        <w:br w:type="page"/>
      </w:r>
      <w:r>
        <w:rPr>
          <w:rFonts w:hint="eastAsia" w:ascii="宋体" w:cs="宋体"/>
          <w:b/>
          <w:sz w:val="24"/>
        </w:rPr>
        <w:t xml:space="preserve">2、 </w:t>
      </w:r>
      <w:r>
        <w:rPr>
          <w:rFonts w:hint="eastAsia" w:ascii="宋体"/>
          <w:b/>
          <w:sz w:val="30"/>
          <w:szCs w:val="20"/>
        </w:rPr>
        <w:t>开标一览表</w:t>
      </w:r>
    </w:p>
    <w:p>
      <w:pPr>
        <w:rPr>
          <w:rFonts w:ascii="宋体"/>
        </w:rPr>
      </w:pPr>
      <w:r>
        <w:rPr>
          <w:rFonts w:hint="eastAsia" w:ascii="仿宋" w:eastAsia="仿宋" w:cs="仿宋"/>
          <w:sz w:val="28"/>
        </w:rPr>
        <w:t>竞争性磋商文件编号：</w:t>
      </w:r>
      <w:r>
        <w:rPr>
          <w:rFonts w:hint="eastAsia" w:ascii="宋体"/>
        </w:rPr>
        <w:t xml:space="preserve">                       </w:t>
      </w:r>
    </w:p>
    <w:tbl>
      <w:tblPr>
        <w:tblStyle w:val="69"/>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482"/>
        <w:gridCol w:w="1172"/>
        <w:gridCol w:w="1966"/>
        <w:gridCol w:w="1848"/>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r>
              <w:rPr>
                <w:rFonts w:hint="eastAsia" w:ascii="宋体"/>
                <w:color w:val="auto"/>
              </w:rPr>
              <w:t>名 称</w:t>
            </w: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ind w:firstLine="81" w:firstLineChars="34"/>
              <w:jc w:val="center"/>
              <w:rPr>
                <w:rFonts w:ascii="宋体"/>
                <w:color w:val="auto"/>
              </w:rPr>
            </w:pPr>
            <w:r>
              <w:rPr>
                <w:rFonts w:hint="eastAsia" w:ascii="宋体"/>
                <w:color w:val="auto"/>
              </w:rPr>
              <w:t>数量</w:t>
            </w:r>
          </w:p>
        </w:tc>
        <w:tc>
          <w:tcPr>
            <w:tcW w:w="1966" w:type="dxa"/>
            <w:tcBorders>
              <w:top w:val="single" w:color="auto" w:sz="4" w:space="0"/>
              <w:left w:val="single" w:color="auto" w:sz="4" w:space="0"/>
              <w:bottom w:val="single" w:color="auto" w:sz="4" w:space="0"/>
              <w:right w:val="single" w:color="auto" w:sz="4" w:space="0"/>
            </w:tcBorders>
            <w:noWrap/>
          </w:tcPr>
          <w:p>
            <w:pPr>
              <w:pStyle w:val="148"/>
              <w:ind w:firstLine="240" w:firstLineChars="100"/>
              <w:jc w:val="both"/>
              <w:rPr>
                <w:rFonts w:hint="eastAsia" w:ascii="宋体" w:eastAsia="宋体" w:cs="Times New Roman"/>
                <w:color w:val="auto"/>
              </w:rPr>
            </w:pPr>
          </w:p>
          <w:p>
            <w:pPr>
              <w:pStyle w:val="148"/>
              <w:ind w:firstLine="240" w:firstLineChars="100"/>
              <w:jc w:val="both"/>
              <w:rPr>
                <w:rFonts w:hint="eastAsia" w:ascii="宋体" w:eastAsia="宋体" w:cs="Times New Roman"/>
                <w:color w:val="auto"/>
              </w:rPr>
            </w:pPr>
            <w:r>
              <w:rPr>
                <w:rFonts w:hint="eastAsia" w:ascii="宋体" w:eastAsia="宋体" w:cs="Times New Roman"/>
                <w:color w:val="auto"/>
              </w:rPr>
              <w:t>总价（元）</w:t>
            </w:r>
          </w:p>
        </w:tc>
        <w:tc>
          <w:tcPr>
            <w:tcW w:w="1848" w:type="dxa"/>
            <w:tcBorders>
              <w:top w:val="single" w:color="auto" w:sz="4" w:space="0"/>
              <w:left w:val="single" w:color="auto" w:sz="4" w:space="0"/>
              <w:bottom w:val="single" w:color="auto" w:sz="4" w:space="0"/>
              <w:right w:val="single" w:color="auto" w:sz="4" w:space="0"/>
            </w:tcBorders>
            <w:noWrap/>
            <w:vAlign w:val="center"/>
          </w:tcPr>
          <w:p>
            <w:pPr>
              <w:pStyle w:val="148"/>
              <w:ind w:firstLine="81" w:firstLineChars="34"/>
              <w:jc w:val="center"/>
              <w:rPr>
                <w:rFonts w:hint="eastAsia" w:ascii="宋体" w:eastAsia="宋体" w:cs="Times New Roman"/>
                <w:color w:val="auto"/>
              </w:rPr>
            </w:pPr>
            <w:r>
              <w:rPr>
                <w:rFonts w:hint="eastAsia" w:ascii="宋体" w:eastAsia="宋体" w:cs="Times New Roman"/>
                <w:color w:val="auto"/>
                <w:lang w:eastAsia="zh-CN"/>
              </w:rPr>
              <w:t>服务</w:t>
            </w:r>
            <w:r>
              <w:rPr>
                <w:rFonts w:hint="eastAsia" w:ascii="宋体" w:eastAsia="宋体" w:cs="Times New Roman"/>
                <w:color w:val="auto"/>
              </w:rPr>
              <w:t>期</w:t>
            </w: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r>
              <w:rPr>
                <w:rFonts w:hint="eastAsia" w:asci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pStyle w:val="148"/>
              <w:jc w:val="center"/>
              <w:rPr>
                <w:rFonts w:ascii="宋体"/>
                <w:color w:val="auto"/>
              </w:rPr>
            </w:pPr>
          </w:p>
        </w:tc>
        <w:tc>
          <w:tcPr>
            <w:tcW w:w="1848"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3001" w:type="dxa"/>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0" w:type="dxa"/>
            <w:tcBorders>
              <w:top w:val="single" w:color="auto" w:sz="4" w:space="0"/>
              <w:left w:val="single" w:color="auto" w:sz="4" w:space="0"/>
              <w:bottom w:val="single" w:color="auto" w:sz="4" w:space="0"/>
              <w:right w:val="single" w:color="auto" w:sz="4" w:space="0"/>
            </w:tcBorders>
            <w:noWrap/>
            <w:vAlign w:val="center"/>
          </w:tcPr>
          <w:p>
            <w:pPr>
              <w:rPr>
                <w:rFonts w:ascii="宋体"/>
                <w:b/>
                <w:kern w:val="0"/>
                <w:sz w:val="24"/>
              </w:rPr>
            </w:pPr>
          </w:p>
        </w:tc>
        <w:tc>
          <w:tcPr>
            <w:tcW w:w="1654" w:type="dxa"/>
            <w:gridSpan w:val="2"/>
            <w:tcBorders>
              <w:top w:val="single" w:color="auto" w:sz="4" w:space="0"/>
              <w:left w:val="single" w:color="auto" w:sz="4" w:space="0"/>
              <w:bottom w:val="single" w:color="auto" w:sz="4" w:space="0"/>
              <w:right w:val="single" w:color="auto" w:sz="4" w:space="0"/>
            </w:tcBorders>
            <w:noWrap/>
            <w:vAlign w:val="center"/>
          </w:tcPr>
          <w:p>
            <w:pPr>
              <w:pStyle w:val="148"/>
              <w:jc w:val="center"/>
              <w:rPr>
                <w:rFonts w:ascii="宋体"/>
                <w:color w:val="auto"/>
              </w:rPr>
            </w:pPr>
          </w:p>
        </w:tc>
        <w:tc>
          <w:tcPr>
            <w:tcW w:w="1966" w:type="dxa"/>
            <w:tcBorders>
              <w:top w:val="single" w:color="auto" w:sz="4" w:space="0"/>
              <w:left w:val="single" w:color="auto" w:sz="4" w:space="0"/>
              <w:bottom w:val="single" w:color="auto" w:sz="4" w:space="0"/>
              <w:right w:val="single" w:color="auto" w:sz="4" w:space="0"/>
            </w:tcBorders>
            <w:noWrap/>
          </w:tcPr>
          <w:p>
            <w:pPr>
              <w:rPr>
                <w:sz w:val="24"/>
              </w:rPr>
            </w:pPr>
          </w:p>
        </w:tc>
        <w:tc>
          <w:tcPr>
            <w:tcW w:w="1848" w:type="dxa"/>
            <w:tcBorders>
              <w:top w:val="single" w:color="auto" w:sz="4" w:space="0"/>
              <w:left w:val="single" w:color="auto" w:sz="4" w:space="0"/>
              <w:bottom w:val="single" w:color="auto" w:sz="4" w:space="0"/>
              <w:right w:val="single" w:color="auto" w:sz="4" w:space="0"/>
            </w:tcBorders>
            <w:noWrap/>
            <w:vAlign w:val="center"/>
          </w:tcPr>
          <w:p>
            <w:pPr>
              <w:rPr>
                <w:sz w:val="24"/>
              </w:rPr>
            </w:pPr>
          </w:p>
        </w:tc>
        <w:tc>
          <w:tcPr>
            <w:tcW w:w="3001" w:type="dxa"/>
            <w:tcBorders>
              <w:top w:val="single" w:color="auto" w:sz="4" w:space="0"/>
              <w:left w:val="single" w:color="auto" w:sz="4" w:space="0"/>
              <w:bottom w:val="single" w:color="auto" w:sz="4" w:space="0"/>
              <w:right w:val="single" w:color="auto" w:sz="4" w:space="0"/>
            </w:tcBorders>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7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8"/>
                <w:szCs w:val="28"/>
              </w:rPr>
            </w:pPr>
            <w:r>
              <w:rPr>
                <w:rFonts w:hint="eastAsia" w:ascii="宋体" w:cs="宋体"/>
                <w:color w:val="000000"/>
                <w:sz w:val="28"/>
                <w:szCs w:val="28"/>
              </w:rPr>
              <w:t>总报价</w:t>
            </w:r>
          </w:p>
        </w:tc>
        <w:tc>
          <w:tcPr>
            <w:tcW w:w="1172" w:type="dxa"/>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p>
        </w:tc>
        <w:tc>
          <w:tcPr>
            <w:tcW w:w="6815"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r>
              <w:rPr>
                <w:rFonts w:hint="eastAsia" w:ascii="宋体" w:cs="宋体"/>
                <w:color w:val="000000"/>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72"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172" w:type="dxa"/>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p>
        </w:tc>
        <w:tc>
          <w:tcPr>
            <w:tcW w:w="6815"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cs="宋体"/>
                <w:color w:val="000000"/>
                <w:sz w:val="28"/>
                <w:szCs w:val="28"/>
              </w:rPr>
            </w:pPr>
            <w:r>
              <w:rPr>
                <w:rFonts w:hint="eastAsia" w:ascii="宋体" w:cs="宋体"/>
                <w:color w:val="000000"/>
                <w:sz w:val="28"/>
                <w:szCs w:val="28"/>
              </w:rPr>
              <w:t>大写：</w:t>
            </w:r>
          </w:p>
        </w:tc>
      </w:tr>
    </w:tbl>
    <w:p>
      <w:pPr>
        <w:pStyle w:val="152"/>
        <w:rPr>
          <w:rFonts w:ascii="宋体"/>
          <w:color w:val="auto"/>
        </w:rPr>
      </w:pPr>
    </w:p>
    <w:p>
      <w:pPr>
        <w:pStyle w:val="152"/>
        <w:rPr>
          <w:rFonts w:ascii="宋体"/>
          <w:color w:val="auto"/>
        </w:rPr>
      </w:pPr>
      <w:r>
        <w:rPr>
          <w:rFonts w:hint="eastAsia" w:ascii="宋体"/>
          <w:color w:val="auto"/>
        </w:rPr>
        <w:t>投标单位法人授权代表签字：</w:t>
      </w:r>
    </w:p>
    <w:p>
      <w:pPr>
        <w:widowControl/>
        <w:snapToGrid w:val="0"/>
        <w:spacing w:line="400" w:lineRule="exact"/>
        <w:jc w:val="left"/>
        <w:rPr>
          <w:rFonts w:ascii="宋体"/>
          <w:b/>
          <w:sz w:val="24"/>
        </w:rPr>
      </w:pPr>
      <w:r>
        <w:rPr>
          <w:rFonts w:hint="eastAsia" w:ascii="宋体"/>
          <w:b/>
          <w:sz w:val="24"/>
        </w:rPr>
        <w:t>1、此表单独装在密封袋中。</w:t>
      </w:r>
    </w:p>
    <w:p>
      <w:pPr>
        <w:widowControl/>
        <w:snapToGrid w:val="0"/>
        <w:spacing w:line="400" w:lineRule="exact"/>
        <w:jc w:val="left"/>
        <w:rPr>
          <w:rFonts w:ascii="宋体"/>
          <w:b/>
          <w:sz w:val="24"/>
        </w:rPr>
      </w:pPr>
      <w:r>
        <w:rPr>
          <w:rFonts w:hint="eastAsia" w:ascii="宋体"/>
          <w:b/>
          <w:sz w:val="24"/>
        </w:rPr>
        <w:t>2、以上报价</w:t>
      </w:r>
      <w:r>
        <w:rPr>
          <w:rFonts w:hint="eastAsia" w:ascii="宋体" w:eastAsia="宋体" w:cs="宋体"/>
          <w:b/>
          <w:sz w:val="24"/>
        </w:rPr>
        <w:t>包含本项目相关服务的全部费用</w:t>
      </w:r>
      <w:r>
        <w:rPr>
          <w:rFonts w:hint="eastAsia" w:ascii="宋体"/>
          <w:b/>
          <w:sz w:val="24"/>
        </w:rPr>
        <w:t>；</w:t>
      </w:r>
    </w:p>
    <w:p>
      <w:pPr>
        <w:widowControl/>
        <w:snapToGrid w:val="0"/>
        <w:spacing w:line="400" w:lineRule="exact"/>
        <w:jc w:val="left"/>
        <w:rPr>
          <w:rFonts w:ascii="宋体"/>
          <w:b/>
          <w:sz w:val="24"/>
        </w:rPr>
      </w:pPr>
      <w:r>
        <w:rPr>
          <w:rFonts w:hint="eastAsia" w:ascii="宋体"/>
          <w:b/>
          <w:sz w:val="24"/>
        </w:rPr>
        <w:t>3、在表上投标单位法人授权代表签字，否则无效；</w:t>
      </w:r>
    </w:p>
    <w:p>
      <w:pPr>
        <w:widowControl/>
        <w:snapToGrid w:val="0"/>
        <w:spacing w:line="400" w:lineRule="exact"/>
        <w:jc w:val="left"/>
        <w:rPr>
          <w:rFonts w:ascii="宋体"/>
          <w:b/>
          <w:sz w:val="24"/>
        </w:rPr>
      </w:pPr>
      <w:r>
        <w:rPr>
          <w:rFonts w:hint="eastAsia" w:ascii="宋体"/>
          <w:b/>
          <w:sz w:val="24"/>
        </w:rPr>
        <w:t>4、序号请按标的清单中的序号填写；</w:t>
      </w:r>
    </w:p>
    <w:p>
      <w:pPr>
        <w:widowControl/>
        <w:snapToGrid w:val="0"/>
        <w:spacing w:line="400" w:lineRule="exact"/>
        <w:jc w:val="left"/>
        <w:rPr>
          <w:rFonts w:ascii="宋体"/>
          <w:b/>
          <w:sz w:val="24"/>
        </w:rPr>
      </w:pPr>
      <w:r>
        <w:rPr>
          <w:rFonts w:hint="eastAsia" w:ascii="宋体"/>
          <w:b/>
          <w:sz w:val="24"/>
        </w:rPr>
        <w:t>5、手写报价，视为无效投标；</w:t>
      </w:r>
    </w:p>
    <w:p>
      <w:pPr>
        <w:widowControl/>
        <w:snapToGrid w:val="0"/>
        <w:spacing w:line="400" w:lineRule="exact"/>
        <w:jc w:val="left"/>
        <w:rPr>
          <w:rFonts w:hint="eastAsia" w:ascii="宋体"/>
          <w:b/>
          <w:sz w:val="24"/>
          <w:lang w:eastAsia="zh-CN"/>
        </w:rPr>
      </w:pPr>
      <w:r>
        <w:rPr>
          <w:rFonts w:hint="eastAsia" w:ascii="宋体"/>
          <w:b/>
          <w:sz w:val="24"/>
        </w:rPr>
        <w:t>6、报价保留两位小数</w:t>
      </w:r>
      <w:r>
        <w:rPr>
          <w:rFonts w:hint="eastAsia" w:ascii="宋体"/>
          <w:b/>
          <w:sz w:val="24"/>
          <w:lang w:eastAsia="zh-CN"/>
        </w:rPr>
        <w:t>；</w:t>
      </w:r>
    </w:p>
    <w:p>
      <w:pPr>
        <w:pStyle w:val="19"/>
        <w:ind w:left="0" w:firstLine="0" w:firstLineChars="0"/>
        <w:rPr>
          <w:rFonts w:hint="eastAsia"/>
          <w:lang w:eastAsia="zh-CN"/>
        </w:rPr>
      </w:pPr>
      <w:r>
        <w:rPr>
          <w:rFonts w:hint="eastAsia" w:ascii="宋体"/>
          <w:b/>
          <w:sz w:val="24"/>
          <w:lang w:val="en-US" w:eastAsia="zh-CN"/>
        </w:rPr>
        <w:t>7</w:t>
      </w:r>
      <w:r>
        <w:rPr>
          <w:rFonts w:hint="eastAsia" w:ascii="宋体"/>
          <w:b/>
          <w:sz w:val="24"/>
        </w:rPr>
        <w:t>、报价含税全包价，包括产品的包装、保险、运输、装卸、安装、安装调试、验收、检验试验、保修等一切费用。</w:t>
      </w:r>
    </w:p>
    <w:p>
      <w:pPr>
        <w:pStyle w:val="19"/>
      </w:pPr>
    </w:p>
    <w:p>
      <w:pPr>
        <w:pStyle w:val="19"/>
        <w:ind w:left="0" w:firstLine="0" w:firstLineChars="0"/>
      </w:pPr>
    </w:p>
    <w:p>
      <w:pPr>
        <w:widowControl/>
        <w:snapToGrid w:val="0"/>
        <w:spacing w:line="400" w:lineRule="exact"/>
        <w:jc w:val="left"/>
        <w:rPr>
          <w:rFonts w:ascii="宋体"/>
          <w:b/>
          <w:sz w:val="24"/>
        </w:rPr>
      </w:pPr>
    </w:p>
    <w:p>
      <w:pPr>
        <w:widowControl/>
        <w:snapToGrid w:val="0"/>
        <w:spacing w:line="400" w:lineRule="exact"/>
        <w:jc w:val="left"/>
        <w:rPr>
          <w:rFonts w:ascii="宋体"/>
          <w:b/>
          <w:sz w:val="24"/>
        </w:rPr>
      </w:pPr>
    </w:p>
    <w:p>
      <w:pPr>
        <w:pStyle w:val="19"/>
        <w:rPr>
          <w:rFonts w:ascii="仿宋" w:eastAsia="仿宋" w:cs="仿宋"/>
          <w:sz w:val="28"/>
        </w:rPr>
      </w:pPr>
      <w:r>
        <w:rPr>
          <w:rFonts w:hint="eastAsia" w:ascii="宋体" w:cs="宋体"/>
          <w:bCs/>
          <w:kern w:val="0"/>
        </w:rPr>
        <w:t xml:space="preserve">                                        </w:t>
      </w:r>
      <w:r>
        <w:rPr>
          <w:rFonts w:hint="eastAsia" w:ascii="仿宋" w:eastAsia="仿宋" w:cs="仿宋"/>
          <w:sz w:val="28"/>
        </w:rPr>
        <w:t>供应商名称（加盖公章）：</w:t>
      </w:r>
    </w:p>
    <w:p>
      <w:pPr>
        <w:pStyle w:val="19"/>
        <w:jc w:val="right"/>
        <w:rPr>
          <w:rFonts w:ascii="仿宋" w:eastAsia="仿宋" w:cs="仿宋"/>
          <w:sz w:val="28"/>
        </w:rPr>
      </w:pPr>
      <w:r>
        <w:rPr>
          <w:rFonts w:hint="eastAsia" w:ascii="仿宋" w:eastAsia="仿宋" w:cs="仿宋"/>
          <w:sz w:val="28"/>
        </w:rPr>
        <w:t>法定代表人或授权代表人（签字或盖章）：</w:t>
      </w:r>
    </w:p>
    <w:p>
      <w:pPr>
        <w:widowControl/>
        <w:snapToGrid w:val="0"/>
        <w:spacing w:line="400" w:lineRule="exact"/>
        <w:jc w:val="left"/>
        <w:rPr>
          <w:rFonts w:ascii="宋体" w:cs="宋体"/>
          <w:bCs/>
          <w:kern w:val="0"/>
          <w:sz w:val="24"/>
        </w:rPr>
      </w:pPr>
      <w:r>
        <w:rPr>
          <w:rFonts w:hint="eastAsia" w:ascii="宋体" w:cs="宋体"/>
          <w:bCs/>
          <w:kern w:val="0"/>
          <w:sz w:val="24"/>
        </w:rPr>
        <w:t xml:space="preserve">                                           </w:t>
      </w:r>
      <w:r>
        <w:rPr>
          <w:rFonts w:hint="eastAsia" w:ascii="宋体" w:cs="宋体"/>
          <w:bCs/>
          <w:kern w:val="0"/>
          <w:sz w:val="24"/>
          <w:u w:val="single"/>
        </w:rPr>
        <w:t xml:space="preserve">      </w:t>
      </w:r>
      <w:r>
        <w:rPr>
          <w:rFonts w:hint="eastAsia" w:ascii="宋体" w:cs="宋体"/>
          <w:bCs/>
          <w:kern w:val="0"/>
          <w:sz w:val="24"/>
        </w:rPr>
        <w:t>年</w:t>
      </w:r>
      <w:r>
        <w:rPr>
          <w:rFonts w:hint="eastAsia" w:ascii="宋体" w:cs="宋体"/>
          <w:bCs/>
          <w:kern w:val="0"/>
          <w:sz w:val="24"/>
          <w:u w:val="single"/>
        </w:rPr>
        <w:t xml:space="preserve">  </w:t>
      </w:r>
      <w:r>
        <w:rPr>
          <w:rFonts w:hint="eastAsia" w:ascii="宋体" w:cs="宋体"/>
          <w:bCs/>
          <w:kern w:val="0"/>
          <w:sz w:val="24"/>
        </w:rPr>
        <w:t>月</w:t>
      </w:r>
      <w:r>
        <w:rPr>
          <w:rFonts w:hint="eastAsia" w:ascii="宋体" w:cs="宋体"/>
          <w:bCs/>
          <w:kern w:val="0"/>
          <w:sz w:val="24"/>
          <w:u w:val="single"/>
        </w:rPr>
        <w:t xml:space="preserve">  </w:t>
      </w:r>
      <w:r>
        <w:rPr>
          <w:rFonts w:hint="eastAsia" w:ascii="宋体" w:cs="宋体"/>
          <w:bCs/>
          <w:kern w:val="0"/>
          <w:sz w:val="24"/>
        </w:rPr>
        <w:t>日</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pStyle w:val="19"/>
        <w:ind w:left="0" w:firstLine="0" w:firstLineChars="0"/>
      </w:pPr>
    </w:p>
    <w:p>
      <w:pPr>
        <w:jc w:val="center"/>
        <w:rPr>
          <w:rFonts w:ascii="宋体"/>
          <w:b/>
          <w:bCs/>
          <w:color w:val="000000"/>
          <w:sz w:val="44"/>
          <w:szCs w:val="44"/>
        </w:rPr>
      </w:pPr>
      <w:r>
        <w:rPr>
          <w:rFonts w:hint="eastAsia" w:ascii="宋体"/>
          <w:b/>
          <w:bCs/>
          <w:color w:val="000000"/>
          <w:sz w:val="44"/>
          <w:szCs w:val="44"/>
        </w:rPr>
        <w:t>第二部分</w:t>
      </w:r>
    </w:p>
    <w:p>
      <w:pPr>
        <w:jc w:val="center"/>
        <w:rPr>
          <w:rFonts w:ascii="宋体"/>
          <w:b/>
          <w:bCs/>
          <w:color w:val="000000"/>
          <w:sz w:val="44"/>
          <w:szCs w:val="44"/>
        </w:rPr>
      </w:pPr>
      <w:r>
        <w:rPr>
          <w:rFonts w:hint="eastAsia" w:ascii="宋体"/>
          <w:b/>
          <w:bCs/>
          <w:color w:val="000000"/>
          <w:sz w:val="44"/>
          <w:szCs w:val="44"/>
        </w:rPr>
        <w:t>商务部分</w:t>
      </w:r>
    </w:p>
    <w:p>
      <w:pPr>
        <w:spacing w:line="460" w:lineRule="exact"/>
        <w:rPr>
          <w:rFonts w:ascii="宋体"/>
          <w:b/>
          <w:sz w:val="24"/>
        </w:rPr>
      </w:pPr>
    </w:p>
    <w:p>
      <w:pPr>
        <w:pStyle w:val="4"/>
        <w:numPr>
          <w:ilvl w:val="0"/>
          <w:numId w:val="14"/>
        </w:numPr>
        <w:spacing w:line="460" w:lineRule="exact"/>
        <w:ind w:left="120" w:hanging="120" w:firstLineChars="0"/>
        <w:rPr>
          <w:rFonts w:ascii="宋体" w:cs="宋体"/>
          <w:sz w:val="24"/>
          <w:szCs w:val="24"/>
        </w:rPr>
      </w:pPr>
      <w:r>
        <w:rPr>
          <w:rFonts w:hint="eastAsia" w:ascii="宋体" w:cs="宋体"/>
          <w:sz w:val="24"/>
          <w:szCs w:val="24"/>
        </w:rPr>
        <w:t>投标方的资格声明</w:t>
      </w:r>
    </w:p>
    <w:p>
      <w:pPr>
        <w:rPr>
          <w:rFonts w:ascii="宋体" w:cs="宋体"/>
          <w:sz w:val="24"/>
        </w:rPr>
      </w:pPr>
    </w:p>
    <w:p>
      <w:pPr>
        <w:spacing w:line="460" w:lineRule="exact"/>
        <w:rPr>
          <w:rFonts w:ascii="宋体" w:cs="宋体"/>
          <w:sz w:val="24"/>
        </w:rPr>
      </w:pPr>
      <w:r>
        <w:rPr>
          <w:rFonts w:hint="eastAsia" w:ascii="宋体" w:cs="宋体"/>
          <w:sz w:val="24"/>
          <w:u w:val="single"/>
        </w:rPr>
        <w:t xml:space="preserve">   招标人     </w:t>
      </w:r>
      <w:r>
        <w:rPr>
          <w:rFonts w:hint="eastAsia" w:ascii="宋体" w:cs="宋体"/>
          <w:sz w:val="24"/>
        </w:rPr>
        <w:t>：</w:t>
      </w:r>
    </w:p>
    <w:p>
      <w:pPr>
        <w:widowControl/>
        <w:spacing w:line="460" w:lineRule="exact"/>
        <w:jc w:val="left"/>
        <w:rPr>
          <w:rFonts w:ascii="宋体" w:cs="宋体"/>
          <w:sz w:val="24"/>
        </w:rPr>
      </w:pPr>
      <w:r>
        <w:rPr>
          <w:rFonts w:hint="eastAsia" w:ascii="宋体" w:cs="宋体"/>
          <w:sz w:val="24"/>
        </w:rPr>
        <w:t xml:space="preserve">    关于贵方</w:t>
      </w:r>
      <w:r>
        <w:rPr>
          <w:rFonts w:hint="eastAsia" w:ascii="宋体" w:cs="宋体"/>
          <w:sz w:val="24"/>
          <w:u w:val="single"/>
        </w:rPr>
        <w:t xml:space="preserve">      </w:t>
      </w:r>
      <w:r>
        <w:rPr>
          <w:rFonts w:hint="eastAsia" w:ascii="宋体" w:cs="宋体"/>
          <w:sz w:val="24"/>
        </w:rPr>
        <w:t>年</w:t>
      </w:r>
      <w:r>
        <w:rPr>
          <w:rFonts w:hint="eastAsia" w:ascii="宋体" w:cs="宋体"/>
          <w:sz w:val="24"/>
          <w:u w:val="single"/>
        </w:rPr>
        <w:t xml:space="preserve">   </w:t>
      </w:r>
      <w:r>
        <w:rPr>
          <w:rFonts w:hint="eastAsia" w:ascii="宋体" w:cs="宋体"/>
          <w:sz w:val="24"/>
        </w:rPr>
        <w:t>月</w:t>
      </w:r>
      <w:r>
        <w:rPr>
          <w:rFonts w:hint="eastAsia" w:ascii="宋体" w:cs="宋体"/>
          <w:sz w:val="24"/>
          <w:u w:val="single"/>
        </w:rPr>
        <w:t xml:space="preserve">   </w:t>
      </w:r>
      <w:r>
        <w:rPr>
          <w:rFonts w:hint="eastAsia" w:ascii="宋体" w:cs="宋体"/>
          <w:sz w:val="24"/>
        </w:rPr>
        <w:t>日发出的</w:t>
      </w:r>
      <w:r>
        <w:rPr>
          <w:rFonts w:hint="eastAsia" w:ascii="宋体" w:cs="宋体"/>
          <w:sz w:val="24"/>
          <w:u w:val="single"/>
        </w:rPr>
        <w:t xml:space="preserve">                    </w:t>
      </w:r>
      <w:r>
        <w:rPr>
          <w:rFonts w:hint="eastAsia" w:ascii="宋体" w:cs="宋体"/>
          <w:sz w:val="24"/>
        </w:rPr>
        <w:t>项目竞争性磋商文件，本投标方愿意参加投标，并证明资格文件中和所要求的说明是真实和准确无误的。</w:t>
      </w:r>
    </w:p>
    <w:p>
      <w:pPr>
        <w:spacing w:line="460" w:lineRule="exact"/>
        <w:rPr>
          <w:rFonts w:ascii="宋体" w:cs="宋体"/>
          <w:sz w:val="24"/>
        </w:rPr>
      </w:pPr>
      <w:r>
        <w:rPr>
          <w:rFonts w:hint="eastAsia" w:ascii="宋体" w:cs="宋体"/>
          <w:sz w:val="24"/>
        </w:rPr>
        <w:t xml:space="preserve">    本投标方对可能要求的进一步的资格资料表示理解和同意，并同意按贵方的要求提供任何有关资料。</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r>
        <w:rPr>
          <w:rFonts w:hint="eastAsia" w:ascii="宋体" w:cs="宋体"/>
          <w:sz w:val="24"/>
        </w:rPr>
        <w:t xml:space="preserve">    投标单位名称： </w:t>
      </w:r>
      <w:r>
        <w:rPr>
          <w:rFonts w:hint="eastAsia" w:ascii="宋体" w:cs="宋体"/>
          <w:sz w:val="24"/>
          <w:u w:val="single"/>
        </w:rPr>
        <w:t xml:space="preserve">                           </w:t>
      </w:r>
      <w:r>
        <w:rPr>
          <w:rFonts w:hint="eastAsia" w:ascii="宋体" w:cs="宋体"/>
          <w:sz w:val="24"/>
        </w:rPr>
        <w:t>（法人公章）</w:t>
      </w:r>
    </w:p>
    <w:p>
      <w:pPr>
        <w:spacing w:line="460" w:lineRule="exact"/>
        <w:rPr>
          <w:rFonts w:ascii="宋体" w:cs="宋体"/>
          <w:sz w:val="24"/>
        </w:rPr>
      </w:pPr>
      <w:r>
        <w:rPr>
          <w:rFonts w:hint="eastAsia" w:ascii="宋体" w:cs="宋体"/>
          <w:sz w:val="24"/>
        </w:rPr>
        <w:t xml:space="preserve">    法定代表人或授权代表人（签字或盖章）：</w:t>
      </w:r>
      <w:r>
        <w:rPr>
          <w:rFonts w:hint="eastAsia" w:ascii="宋体" w:cs="宋体"/>
          <w:sz w:val="24"/>
          <w:u w:val="single"/>
        </w:rPr>
        <w:t xml:space="preserve">                </w:t>
      </w:r>
    </w:p>
    <w:p>
      <w:pPr>
        <w:spacing w:line="460" w:lineRule="exact"/>
        <w:ind w:left="0" w:firstLine="480" w:firstLineChars="200"/>
        <w:rPr>
          <w:rFonts w:ascii="宋体" w:cs="宋体"/>
          <w:sz w:val="24"/>
        </w:rPr>
      </w:pPr>
      <w:r>
        <w:rPr>
          <w:rFonts w:hint="eastAsia" w:ascii="宋体" w:cs="宋体"/>
          <w:sz w:val="24"/>
        </w:rPr>
        <w:t>地址：</w:t>
      </w:r>
      <w:r>
        <w:rPr>
          <w:rFonts w:hint="eastAsia" w:ascii="宋体" w:cs="宋体"/>
          <w:sz w:val="24"/>
          <w:u w:val="single"/>
        </w:rPr>
        <w:t xml:space="preserve">                                               </w:t>
      </w:r>
      <w:r>
        <w:rPr>
          <w:rFonts w:hint="eastAsia" w:ascii="宋体" w:cs="宋体"/>
          <w:sz w:val="24"/>
        </w:rPr>
        <w:t xml:space="preserve"> </w:t>
      </w:r>
    </w:p>
    <w:p>
      <w:pPr>
        <w:spacing w:line="460" w:lineRule="exact"/>
        <w:rPr>
          <w:rFonts w:ascii="宋体" w:cs="宋体"/>
          <w:sz w:val="24"/>
        </w:rPr>
      </w:pPr>
      <w:r>
        <w:rPr>
          <w:rFonts w:hint="eastAsia" w:ascii="宋体" w:cs="宋体"/>
          <w:sz w:val="24"/>
        </w:rPr>
        <w:t xml:space="preserve">    传真：</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 xml:space="preserve">    电话：</w:t>
      </w:r>
      <w:r>
        <w:rPr>
          <w:rFonts w:hint="eastAsia" w:ascii="宋体" w:cs="宋体"/>
          <w:sz w:val="24"/>
          <w:u w:val="single"/>
        </w:rPr>
        <w:t xml:space="preserve">                                               </w:t>
      </w:r>
    </w:p>
    <w:p>
      <w:pPr>
        <w:spacing w:line="460" w:lineRule="exact"/>
        <w:ind w:left="0" w:firstLine="480" w:firstLineChars="200"/>
        <w:jc w:val="both"/>
        <w:rPr>
          <w:rFonts w:ascii="宋体" w:cs="宋体"/>
          <w:b/>
          <w:sz w:val="24"/>
        </w:rPr>
      </w:pPr>
      <w:r>
        <w:rPr>
          <w:rFonts w:hint="eastAsia" w:ascii="宋体" w:cs="宋体"/>
          <w:sz w:val="24"/>
        </w:rPr>
        <w:t>日 期:</w:t>
      </w:r>
      <w:r>
        <w:rPr>
          <w:rFonts w:hint="eastAsia" w:ascii="宋体" w:cs="宋体"/>
          <w:sz w:val="24"/>
          <w:u w:val="single"/>
        </w:rPr>
        <w:t xml:space="preserve">                      </w:t>
      </w: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ind w:left="0" w:firstLine="0" w:firstLineChars="0"/>
        <w:jc w:val="both"/>
        <w:rPr>
          <w:rFonts w:hint="eastAsia" w:ascii="宋体" w:cs="宋体"/>
          <w:b/>
          <w:sz w:val="24"/>
        </w:rPr>
      </w:pPr>
    </w:p>
    <w:p>
      <w:pPr>
        <w:jc w:val="center"/>
        <w:rPr>
          <w:rFonts w:ascii="宋体" w:cs="宋体"/>
          <w:color w:val="000000"/>
          <w:sz w:val="24"/>
        </w:rPr>
      </w:pPr>
      <w:r>
        <w:rPr>
          <w:rFonts w:hint="eastAsia" w:ascii="宋体" w:cs="宋体"/>
          <w:b/>
          <w:sz w:val="24"/>
        </w:rPr>
        <w:t>2、投标单位基本情况</w:t>
      </w:r>
      <w:r>
        <w:rPr>
          <w:rFonts w:hint="eastAsia" w:ascii="宋体" w:cs="宋体"/>
          <w:b/>
          <w:sz w:val="24"/>
          <w:lang w:eastAsia="zh-CN"/>
        </w:rPr>
        <w:t>简介</w:t>
      </w:r>
      <w:r>
        <w:rPr>
          <w:rFonts w:hint="eastAsia" w:ascii="宋体" w:cs="宋体"/>
          <w:b/>
          <w:sz w:val="24"/>
        </w:rPr>
        <w:t>表</w:t>
      </w:r>
    </w:p>
    <w:p>
      <w:pPr>
        <w:autoSpaceDE w:val="0"/>
        <w:autoSpaceDN w:val="0"/>
        <w:adjustRightInd w:val="0"/>
        <w:jc w:val="center"/>
        <w:rPr>
          <w:rFonts w:hint="eastAsia" w:ascii="宋体" w:cs="宋体"/>
          <w:b/>
          <w:sz w:val="24"/>
        </w:rPr>
      </w:pPr>
      <w:r>
        <w:rPr>
          <w:rFonts w:hint="eastAsia" w:ascii="宋体" w:cs="宋体"/>
          <w:b/>
          <w:sz w:val="24"/>
        </w:rPr>
        <w:t>供应商根据企业情况自行编制</w:t>
      </w: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pStyle w:val="19"/>
        <w:rPr>
          <w:rFonts w:hint="eastAsia" w:ascii="宋体" w:cs="宋体"/>
          <w:b/>
          <w:sz w:val="24"/>
        </w:rPr>
      </w:pPr>
    </w:p>
    <w:p>
      <w:pPr>
        <w:spacing w:line="640" w:lineRule="exac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880" w:firstLineChars="1200"/>
        <w:rPr>
          <w:rFonts w:ascii="宋体" w:cs="宋体"/>
          <w:sz w:val="24"/>
          <w:u w:val="single"/>
        </w:rPr>
      </w:pP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 xml:space="preserve"> 日 期:</w:t>
      </w:r>
      <w:r>
        <w:rPr>
          <w:rFonts w:hint="eastAsia" w:ascii="宋体" w:cs="宋体"/>
          <w:sz w:val="24"/>
          <w:u w:val="single"/>
        </w:rPr>
        <w:t xml:space="preserve">                      </w:t>
      </w:r>
    </w:p>
    <w:p>
      <w:pPr>
        <w:pStyle w:val="35"/>
        <w:spacing w:line="460" w:lineRule="exact"/>
        <w:ind w:left="420" w:firstLine="0" w:firstLineChars="0"/>
        <w:jc w:val="center"/>
        <w:rPr>
          <w:rFonts w:ascii="宋体" w:cs="宋体"/>
          <w:b/>
          <w:sz w:val="24"/>
        </w:rPr>
      </w:pPr>
      <w:r>
        <w:rPr>
          <w:rFonts w:hint="eastAsia" w:ascii="宋体" w:cs="宋体"/>
          <w:b/>
          <w:sz w:val="24"/>
        </w:rPr>
        <w:br w:type="page"/>
      </w:r>
    </w:p>
    <w:p>
      <w:pPr>
        <w:pStyle w:val="35"/>
        <w:spacing w:line="460" w:lineRule="exact"/>
        <w:ind w:left="420" w:firstLine="0" w:firstLineChars="0"/>
        <w:jc w:val="center"/>
        <w:rPr>
          <w:rFonts w:hint="eastAsia" w:ascii="宋体" w:eastAsia="宋体" w:cs="宋体"/>
          <w:b/>
          <w:sz w:val="24"/>
          <w:lang w:eastAsia="zh-CN"/>
        </w:rPr>
      </w:pPr>
      <w:r>
        <w:rPr>
          <w:rFonts w:hint="eastAsia" w:ascii="宋体" w:cs="宋体"/>
          <w:b/>
          <w:sz w:val="24"/>
        </w:rPr>
        <w:t>3、出具法人营业执照函</w:t>
      </w:r>
      <w:r>
        <w:rPr>
          <w:rFonts w:hint="eastAsia" w:ascii="宋体" w:cs="宋体"/>
          <w:b/>
          <w:sz w:val="24"/>
          <w:lang w:eastAsia="zh-CN"/>
        </w:rPr>
        <w:t>、并具备本项目相关经营范围</w:t>
      </w:r>
    </w:p>
    <w:p>
      <w:pPr>
        <w:pStyle w:val="35"/>
        <w:spacing w:line="460" w:lineRule="exact"/>
        <w:ind w:left="420" w:firstLine="0" w:firstLineChars="0"/>
        <w:rPr>
          <w:rFonts w:ascii="宋体" w:cs="宋体"/>
          <w:b/>
          <w:sz w:val="24"/>
        </w:rPr>
      </w:pPr>
    </w:p>
    <w:p>
      <w:pPr>
        <w:spacing w:line="460" w:lineRule="exact"/>
        <w:jc w:val="left"/>
        <w:rPr>
          <w:rFonts w:ascii="宋体" w:cs="宋体"/>
          <w:sz w:val="24"/>
        </w:rPr>
      </w:pPr>
      <w:r>
        <w:rPr>
          <w:rFonts w:hint="eastAsia" w:ascii="宋体" w:cs="宋体"/>
          <w:sz w:val="24"/>
          <w:u w:val="single"/>
        </w:rPr>
        <w:t xml:space="preserve">    招标人    </w:t>
      </w:r>
      <w:r>
        <w:rPr>
          <w:rFonts w:hint="eastAsia" w:ascii="宋体" w:cs="宋体"/>
          <w:sz w:val="24"/>
        </w:rPr>
        <w:t>：</w:t>
      </w:r>
    </w:p>
    <w:p>
      <w:pPr>
        <w:spacing w:line="460" w:lineRule="exact"/>
        <w:jc w:val="left"/>
        <w:rPr>
          <w:rFonts w:ascii="宋体" w:cs="宋体"/>
          <w:sz w:val="24"/>
        </w:rPr>
      </w:pPr>
    </w:p>
    <w:p>
      <w:pPr>
        <w:spacing w:line="460" w:lineRule="exact"/>
        <w:rPr>
          <w:rFonts w:ascii="宋体" w:cs="宋体"/>
          <w:sz w:val="24"/>
        </w:rPr>
      </w:pPr>
      <w:r>
        <w:rPr>
          <w:rFonts w:hint="eastAsia" w:ascii="宋体" w:cs="宋体"/>
          <w:sz w:val="24"/>
        </w:rPr>
        <w:t xml:space="preserve">    现附上由</w:t>
      </w:r>
      <w:r>
        <w:rPr>
          <w:rFonts w:hint="eastAsia" w:ascii="宋体" w:cs="宋体"/>
          <w:sz w:val="24"/>
          <w:u w:val="single"/>
        </w:rPr>
        <w:t xml:space="preserve">                          </w:t>
      </w:r>
      <w:r>
        <w:rPr>
          <w:rFonts w:hint="eastAsia" w:ascii="宋体" w:cs="宋体"/>
          <w:sz w:val="24"/>
        </w:rPr>
        <w:t>（签发机关名称）签发的我方法人营业执照、会计事务所执业证书资质证件复印件，该执照已经年检，真实有效。</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p>
    <w:p>
      <w:pPr>
        <w:spacing w:line="640" w:lineRule="exact"/>
        <w:rPr>
          <w:rFonts w:ascii="宋体" w:cs="宋体"/>
          <w:sz w:val="24"/>
        </w:rPr>
      </w:pPr>
      <w:r>
        <w:rPr>
          <w:rFonts w:hint="eastAsia" w:ascii="宋体" w:cs="宋体"/>
          <w:sz w:val="24"/>
        </w:rPr>
        <w:t xml:space="preserve">    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spacing w:line="460" w:lineRule="exact"/>
        <w:rPr>
          <w:rFonts w:ascii="宋体" w:cs="宋体"/>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spacing w:line="460" w:lineRule="exact"/>
        <w:jc w:val="center"/>
        <w:rPr>
          <w:rFonts w:ascii="宋体" w:cs="宋体"/>
          <w:b/>
          <w:sz w:val="24"/>
        </w:rPr>
      </w:pPr>
    </w:p>
    <w:p>
      <w:pPr>
        <w:pStyle w:val="4"/>
        <w:numPr>
          <w:ilvl w:val="0"/>
          <w:numId w:val="15"/>
        </w:numPr>
        <w:spacing w:line="460" w:lineRule="exact"/>
        <w:ind w:left="120" w:hanging="120" w:firstLineChars="0"/>
        <w:rPr>
          <w:rFonts w:ascii="宋体" w:cs="宋体"/>
          <w:sz w:val="24"/>
          <w:szCs w:val="24"/>
        </w:rPr>
      </w:pPr>
      <w:r>
        <w:rPr>
          <w:rFonts w:hint="eastAsia" w:ascii="宋体" w:cs="宋体"/>
          <w:sz w:val="24"/>
          <w:szCs w:val="24"/>
        </w:rPr>
        <w:t>法定代表人证明书</w:t>
      </w:r>
    </w:p>
    <w:p>
      <w:pPr>
        <w:rPr>
          <w:rFonts w:ascii="宋体" w:cs="宋体"/>
          <w:sz w:val="24"/>
        </w:rPr>
      </w:pPr>
    </w:p>
    <w:p>
      <w:pPr>
        <w:spacing w:line="460" w:lineRule="exact"/>
        <w:rPr>
          <w:rFonts w:ascii="宋体" w:cs="宋体"/>
          <w:sz w:val="24"/>
          <w:u w:val="single"/>
        </w:rPr>
      </w:pPr>
      <w:r>
        <w:rPr>
          <w:rFonts w:hint="eastAsia" w:ascii="宋体" w:cs="宋体"/>
          <w:sz w:val="24"/>
        </w:rPr>
        <w:t>单位名称：</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地址：</w:t>
      </w:r>
      <w:r>
        <w:rPr>
          <w:rFonts w:hint="eastAsia" w:ascii="宋体" w:cs="宋体"/>
          <w:sz w:val="24"/>
          <w:u w:val="single"/>
        </w:rPr>
        <w:t xml:space="preserve">                                                      </w:t>
      </w:r>
      <w:r>
        <w:rPr>
          <w:rFonts w:hint="eastAsia" w:ascii="宋体" w:cs="宋体"/>
          <w:sz w:val="24"/>
        </w:rPr>
        <w:t xml:space="preserve"> </w:t>
      </w:r>
    </w:p>
    <w:p>
      <w:pPr>
        <w:spacing w:line="460" w:lineRule="exact"/>
        <w:rPr>
          <w:rFonts w:ascii="宋体" w:cs="宋体"/>
          <w:sz w:val="24"/>
        </w:rPr>
      </w:pPr>
      <w:r>
        <w:rPr>
          <w:rFonts w:hint="eastAsia" w:ascii="宋体" w:cs="宋体"/>
          <w:sz w:val="24"/>
        </w:rPr>
        <w:t>姓名：</w:t>
      </w:r>
      <w:r>
        <w:rPr>
          <w:rFonts w:hint="eastAsia" w:ascii="宋体" w:cs="宋体"/>
          <w:sz w:val="24"/>
          <w:u w:val="single"/>
        </w:rPr>
        <w:t xml:space="preserve">          </w:t>
      </w:r>
      <w:r>
        <w:rPr>
          <w:rFonts w:hint="eastAsia" w:ascii="宋体" w:cs="宋体"/>
          <w:sz w:val="24"/>
        </w:rPr>
        <w:t xml:space="preserve">   性别：</w:t>
      </w:r>
      <w:r>
        <w:rPr>
          <w:rFonts w:hint="eastAsia" w:ascii="宋体" w:cs="宋体"/>
          <w:sz w:val="24"/>
          <w:u w:val="single"/>
        </w:rPr>
        <w:t xml:space="preserve">     </w:t>
      </w:r>
      <w:r>
        <w:rPr>
          <w:rFonts w:hint="eastAsia" w:ascii="宋体" w:cs="宋体"/>
          <w:sz w:val="24"/>
        </w:rPr>
        <w:t>年龄：</w:t>
      </w:r>
      <w:r>
        <w:rPr>
          <w:rFonts w:hint="eastAsia" w:ascii="宋体" w:cs="宋体"/>
          <w:sz w:val="24"/>
          <w:u w:val="single"/>
        </w:rPr>
        <w:t xml:space="preserve">    </w:t>
      </w:r>
      <w:r>
        <w:rPr>
          <w:rFonts w:hint="eastAsia" w:ascii="宋体" w:cs="宋体"/>
          <w:sz w:val="24"/>
        </w:rPr>
        <w:t xml:space="preserve">  职务：</w:t>
      </w:r>
      <w:r>
        <w:rPr>
          <w:rFonts w:hint="eastAsia" w:ascii="宋体" w:cs="宋体"/>
          <w:sz w:val="24"/>
          <w:u w:val="single"/>
        </w:rPr>
        <w:t xml:space="preserve">             </w:t>
      </w:r>
    </w:p>
    <w:p>
      <w:pPr>
        <w:spacing w:line="460" w:lineRule="exact"/>
        <w:rPr>
          <w:rFonts w:ascii="宋体" w:cs="宋体"/>
          <w:sz w:val="24"/>
        </w:rPr>
      </w:pPr>
      <w:r>
        <w:rPr>
          <w:rFonts w:hint="eastAsia" w:ascii="宋体" w:cs="宋体"/>
          <w:sz w:val="24"/>
        </w:rPr>
        <w:t xml:space="preserve">系  </w:t>
      </w:r>
      <w:r>
        <w:rPr>
          <w:rFonts w:hint="eastAsia" w:ascii="宋体" w:cs="宋体"/>
          <w:sz w:val="24"/>
          <w:u w:val="single"/>
        </w:rPr>
        <w:t xml:space="preserve">                      </w:t>
      </w:r>
      <w:r>
        <w:rPr>
          <w:rFonts w:hint="eastAsia" w:ascii="宋体" w:cs="宋体"/>
          <w:sz w:val="24"/>
        </w:rPr>
        <w:t>的法定代表人。</w:t>
      </w:r>
    </w:p>
    <w:p>
      <w:pPr>
        <w:spacing w:line="460" w:lineRule="exact"/>
        <w:rPr>
          <w:rFonts w:ascii="宋体" w:cs="宋体"/>
          <w:sz w:val="24"/>
        </w:rPr>
      </w:pPr>
    </w:p>
    <w:p>
      <w:pPr>
        <w:spacing w:line="460" w:lineRule="exact"/>
        <w:rPr>
          <w:rFonts w:ascii="宋体" w:cs="宋体"/>
          <w:sz w:val="24"/>
        </w:rPr>
      </w:pPr>
    </w:p>
    <w:p>
      <w:pPr>
        <w:spacing w:line="460" w:lineRule="exact"/>
        <w:rPr>
          <w:rFonts w:ascii="宋体" w:cs="宋体"/>
          <w:sz w:val="24"/>
        </w:rPr>
      </w:pPr>
      <w:r>
        <w:rPr>
          <w:rFonts w:hint="eastAsia" w:ascii="宋体" w:cs="宋体"/>
          <w:sz w:val="24"/>
        </w:rPr>
        <w:t>投标单位名称：</w:t>
      </w:r>
      <w:r>
        <w:rPr>
          <w:rFonts w:hint="eastAsia" w:ascii="宋体" w:cs="宋体"/>
          <w:sz w:val="24"/>
          <w:u w:val="single"/>
        </w:rPr>
        <w:t xml:space="preserve">                       </w:t>
      </w:r>
      <w:r>
        <w:rPr>
          <w:rFonts w:hint="eastAsia" w:ascii="宋体" w:cs="宋体"/>
          <w:sz w:val="24"/>
        </w:rPr>
        <w:t>（公章）</w:t>
      </w: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jc w:val="right"/>
        <w:rPr>
          <w:rFonts w:ascii="宋体" w:cs="宋体"/>
          <w:sz w:val="24"/>
        </w:rPr>
      </w:pPr>
    </w:p>
    <w:p>
      <w:pPr>
        <w:spacing w:line="460" w:lineRule="exact"/>
        <w:ind w:left="0" w:firstLine="960" w:firstLineChars="400"/>
        <w:rPr>
          <w:rFonts w:ascii="宋体" w:cs="宋体"/>
          <w:sz w:val="24"/>
        </w:rPr>
      </w:pPr>
      <w:r>
        <w:rPr>
          <w:rFonts w:hint="eastAsia" w:ascii="宋体" w:cs="宋体"/>
          <w:sz w:val="24"/>
        </w:rPr>
        <w:t xml:space="preserve">   日期：   年  月  日</w:t>
      </w:r>
    </w:p>
    <w:p>
      <w:pPr>
        <w:spacing w:line="460" w:lineRule="exact"/>
        <w:jc w:val="center"/>
        <w:rPr>
          <w:rFonts w:ascii="宋体" w:cs="宋体"/>
          <w:b/>
          <w:sz w:val="24"/>
          <w:lang w:val="zh-CN"/>
        </w:rPr>
      </w:pPr>
      <w:r>
        <w:rPr>
          <w:rFonts w:hint="eastAsia" w:ascii="宋体" w:cs="宋体"/>
          <w:sz w:val="24"/>
        </w:rPr>
        <w:br w:type="page"/>
      </w:r>
      <w:r>
        <w:rPr>
          <w:rFonts w:hint="eastAsia" w:ascii="宋体" w:cs="宋体"/>
          <w:b/>
          <w:sz w:val="24"/>
        </w:rPr>
        <w:t>5.、法定代表人授权委托书</w:t>
      </w:r>
    </w:p>
    <w:p>
      <w:pPr>
        <w:autoSpaceDE w:val="0"/>
        <w:autoSpaceDN w:val="0"/>
        <w:adjustRightInd w:val="0"/>
        <w:jc w:val="center"/>
        <w:rPr>
          <w:rFonts w:ascii="宋体" w:cs="宋体"/>
          <w:b/>
          <w:bCs/>
          <w:sz w:val="24"/>
          <w:lang w:val="zh-CN"/>
        </w:rPr>
      </w:pPr>
      <w:r>
        <w:rPr>
          <w:rFonts w:hint="eastAsia" w:ascii="宋体" w:cs="宋体"/>
          <w:b/>
          <w:bCs/>
          <w:color w:val="0000FF"/>
          <w:sz w:val="24"/>
          <w:lang w:val="zh-CN"/>
        </w:rPr>
        <w:t>必须在一张纸上</w:t>
      </w:r>
    </w:p>
    <w:p>
      <w:pPr>
        <w:autoSpaceDE w:val="0"/>
        <w:autoSpaceDN w:val="0"/>
        <w:adjustRightInd w:val="0"/>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本授权委托书声明：我</w:t>
      </w:r>
      <w:r>
        <w:rPr>
          <w:rFonts w:hint="eastAsia" w:ascii="宋体" w:cs="宋体"/>
          <w:sz w:val="24"/>
          <w:u w:val="single"/>
          <w:lang w:val="zh-CN"/>
        </w:rPr>
        <w:t xml:space="preserve">         </w:t>
      </w:r>
      <w:r>
        <w:rPr>
          <w:rFonts w:hint="eastAsia" w:ascii="宋体" w:cs="宋体"/>
          <w:sz w:val="24"/>
          <w:lang w:val="zh-CN"/>
        </w:rPr>
        <w:t>（姓名）系</w:t>
      </w:r>
      <w:r>
        <w:rPr>
          <w:rFonts w:hint="eastAsia" w:ascii="宋体" w:cs="宋体"/>
          <w:sz w:val="24"/>
          <w:u w:val="single"/>
          <w:lang w:val="zh-CN"/>
        </w:rPr>
        <w:t xml:space="preserve">               </w:t>
      </w:r>
      <w:r>
        <w:rPr>
          <w:rFonts w:hint="eastAsia" w:ascii="宋体" w:cs="宋体"/>
          <w:sz w:val="24"/>
          <w:lang w:val="zh-CN"/>
        </w:rPr>
        <w:t>（投标人名称）的法定代表人，现授权委托</w:t>
      </w:r>
      <w:r>
        <w:rPr>
          <w:rFonts w:hint="eastAsia" w:ascii="宋体" w:cs="宋体"/>
          <w:sz w:val="24"/>
          <w:u w:val="single"/>
          <w:lang w:val="zh-CN"/>
        </w:rPr>
        <w:t xml:space="preserve">           </w:t>
      </w:r>
      <w:r>
        <w:rPr>
          <w:rFonts w:hint="eastAsia" w:ascii="宋体" w:cs="宋体"/>
          <w:sz w:val="24"/>
          <w:lang w:val="zh-CN"/>
        </w:rPr>
        <w:t>（姓名）为我公司代理人，以参加</w:t>
      </w:r>
      <w:r>
        <w:rPr>
          <w:rFonts w:hint="eastAsia" w:ascii="宋体" w:cs="宋体"/>
          <w:sz w:val="24"/>
          <w:u w:val="single"/>
          <w:lang w:val="zh-CN"/>
        </w:rPr>
        <w:t xml:space="preserve">          </w:t>
      </w:r>
      <w:r>
        <w:rPr>
          <w:rFonts w:hint="eastAsia" w:ascii="宋体" w:cs="宋体"/>
          <w:sz w:val="24"/>
          <w:lang w:val="zh-CN"/>
        </w:rPr>
        <w:t>（招标人）的</w:t>
      </w:r>
      <w:r>
        <w:rPr>
          <w:rFonts w:hint="eastAsia" w:ascii="宋体" w:cs="宋体"/>
          <w:sz w:val="24"/>
          <w:u w:val="single"/>
          <w:lang w:val="zh-CN"/>
        </w:rPr>
        <w:t xml:space="preserve">                 </w:t>
      </w:r>
      <w:r>
        <w:rPr>
          <w:rFonts w:hint="eastAsia" w:ascii="宋体" w:cs="宋体"/>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代理人：</w:t>
      </w:r>
      <w:r>
        <w:rPr>
          <w:rFonts w:hint="eastAsia" w:ascii="宋体" w:cs="宋体"/>
          <w:sz w:val="24"/>
          <w:u w:val="single"/>
          <w:lang w:val="zh-CN"/>
        </w:rPr>
        <w:t xml:space="preserve">              </w:t>
      </w:r>
      <w:r>
        <w:rPr>
          <w:rFonts w:hint="eastAsia" w:ascii="宋体" w:cs="宋体"/>
          <w:sz w:val="24"/>
          <w:lang w:val="zh-CN"/>
        </w:rPr>
        <w:t>性别：</w:t>
      </w:r>
      <w:r>
        <w:rPr>
          <w:rFonts w:hint="eastAsia" w:ascii="宋体" w:cs="宋体"/>
          <w:sz w:val="24"/>
          <w:u w:val="single"/>
          <w:lang w:val="zh-CN"/>
        </w:rPr>
        <w:t xml:space="preserve">             </w:t>
      </w:r>
      <w:r>
        <w:rPr>
          <w:rFonts w:hint="eastAsia" w:ascii="宋体" w:cs="宋体"/>
          <w:sz w:val="24"/>
          <w:lang w:val="zh-CN"/>
        </w:rPr>
        <w:t>年龄：</w:t>
      </w:r>
      <w:r>
        <w:rPr>
          <w:rFonts w:hint="eastAsia" w:ascii="宋体" w:cs="宋体"/>
          <w:sz w:val="24"/>
          <w:u w:val="single"/>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单  位：</w:t>
      </w:r>
      <w:r>
        <w:rPr>
          <w:rFonts w:hint="eastAsia" w:ascii="宋体" w:cs="宋体"/>
          <w:sz w:val="24"/>
          <w:u w:val="single"/>
          <w:lang w:val="zh-CN"/>
        </w:rPr>
        <w:t xml:space="preserve">              </w:t>
      </w:r>
      <w:r>
        <w:rPr>
          <w:rFonts w:hint="eastAsia" w:ascii="宋体" w:cs="宋体"/>
          <w:sz w:val="24"/>
          <w:lang w:val="zh-CN"/>
        </w:rPr>
        <w:t>部门：</w:t>
      </w:r>
      <w:r>
        <w:rPr>
          <w:rFonts w:hint="eastAsia" w:ascii="宋体" w:cs="宋体"/>
          <w:sz w:val="24"/>
          <w:u w:val="single"/>
          <w:lang w:val="zh-CN"/>
        </w:rPr>
        <w:t xml:space="preserve">             </w:t>
      </w:r>
      <w:r>
        <w:rPr>
          <w:rFonts w:hint="eastAsia" w:ascii="宋体" w:cs="宋体"/>
          <w:sz w:val="24"/>
          <w:lang w:val="zh-CN"/>
        </w:rPr>
        <w:t>职务：</w:t>
      </w:r>
      <w:r>
        <w:rPr>
          <w:rFonts w:hint="eastAsia" w:ascii="宋体" w:cs="宋体"/>
          <w:sz w:val="24"/>
          <w:u w:val="single"/>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代理人无转委权。特此委托。附双方法定代表人、被授权人身份证复印件</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bCs/>
          <w:sz w:val="24"/>
        </w:rPr>
        <mc:AlternateContent>
          <mc:Choice Requires="wps">
            <w:drawing>
              <wp:anchor distT="0" distB="0" distL="113665" distR="113665" simplePos="0" relativeHeight="1024" behindDoc="0" locked="0" layoutInCell="1" allowOverlap="1">
                <wp:simplePos x="0" y="0"/>
                <wp:positionH relativeFrom="column">
                  <wp:posOffset>2790190</wp:posOffset>
                </wp:positionH>
                <wp:positionV relativeFrom="paragraph">
                  <wp:posOffset>144780</wp:posOffset>
                </wp:positionV>
                <wp:extent cx="2472690" cy="1263650"/>
                <wp:effectExtent l="0" t="0" r="0" b="0"/>
                <wp:wrapNone/>
                <wp:docPr id="4" name="文本框 9"/>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法人身份证复印件背面</w:t>
                            </w: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219.7pt;margin-top:11.4pt;height:99.5pt;width:194.7pt;z-index:1024;mso-width-relative:page;mso-height-relative:page;" fillcolor="#FFFFFF" filled="t" stroked="t" coordsize="21600,21600" o:gfxdata="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2u5YDaAAAACgEAAA8AAAAAAAAAAQAgAAAAIgAAAGRycy9kb3ducmV2LnhtbFBL&#10;AQIUABQAAAAIAIdO4kADBpQ+LQIAAFoEAAAOAAAAAAAAAAEAIAAAACkBAABkcnMvZTJvRG9jLnht&#10;bFBLBQYAAAAABgAGAFkBAADI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法人身份证复印件背面</w:t>
                      </w:r>
                    </w:p>
                  </w:txbxContent>
                </v:textbox>
              </v:rect>
            </w:pict>
          </mc:Fallback>
        </mc:AlternateContent>
      </w:r>
      <w:r>
        <w:rPr>
          <w:rFonts w:hint="eastAsia" w:ascii="宋体" w:cs="宋体"/>
          <w:bCs/>
          <w:sz w:val="24"/>
        </w:rPr>
        <mc:AlternateContent>
          <mc:Choice Requires="wps">
            <w:drawing>
              <wp:anchor distT="0" distB="0" distL="113665" distR="113665" simplePos="0" relativeHeight="1024" behindDoc="0" locked="0" layoutInCell="1" allowOverlap="1">
                <wp:simplePos x="0" y="0"/>
                <wp:positionH relativeFrom="column">
                  <wp:posOffset>-46990</wp:posOffset>
                </wp:positionH>
                <wp:positionV relativeFrom="paragraph">
                  <wp:posOffset>155575</wp:posOffset>
                </wp:positionV>
                <wp:extent cx="2472690" cy="1263650"/>
                <wp:effectExtent l="0" t="0" r="0" b="0"/>
                <wp:wrapNone/>
                <wp:docPr id="7" name="文本框 15"/>
                <wp:cNvGraphicFramePr/>
                <a:graphic xmlns:a="http://schemas.openxmlformats.org/drawingml/2006/main">
                  <a:graphicData uri="http://schemas.microsoft.com/office/word/2010/wordprocessingShape">
                    <wps:wsp>
                      <wps:cNvSpPr/>
                      <wps:spPr>
                        <a:xfrm>
                          <a:off x="0" y="0"/>
                          <a:ext cx="2472689" cy="1263650"/>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法人身份证复印件正面</w:t>
                            </w:r>
                          </w:p>
                        </w:txbxContent>
                      </wps:txbx>
                      <wps:bodyPr vert="horz" wrap="square" lIns="91440" tIns="45720" rIns="91440" bIns="45720" anchor="t" anchorCtr="0" upright="1">
                        <a:noAutofit/>
                      </wps:bodyPr>
                    </wps:wsp>
                  </a:graphicData>
                </a:graphic>
              </wp:anchor>
            </w:drawing>
          </mc:Choice>
          <mc:Fallback>
            <w:pict>
              <v:rect id="文本框 15" o:spid="_x0000_s1026" o:spt="1" style="position:absolute;left:0pt;margin-left:-3.7pt;margin-top:12.25pt;height:99.5pt;width:194.7pt;z-index:1024;mso-width-relative:page;mso-height-relative:page;" fillcolor="#FFFFFF" filled="t" stroked="t" coordsize="21600,21600" o:gfxdata="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pET72gAAAAkBAAAPAAAAAAAAAAEAIAAAACIAAABkcnMvZG93bnJldi54bWxQ&#10;SwECFAAUAAAACACHTuJAxcNTbC4CAABbBAAADgAAAAAAAAABACAAAAApAQAAZHJzL2Uyb0RvYy54&#10;bWxQSwUGAAAAAAYABgBZAQAAyQU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法人身份证复印件正面</w:t>
                      </w:r>
                    </w:p>
                  </w:txbxContent>
                </v:textbox>
              </v:rect>
            </w:pict>
          </mc:Fallback>
        </mc:AlternateConten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bCs/>
          <w:sz w:val="24"/>
        </w:rPr>
        <mc:AlternateContent>
          <mc:Choice Requires="wps">
            <w:drawing>
              <wp:anchor distT="0" distB="0" distL="113665" distR="113665" simplePos="0" relativeHeight="1024" behindDoc="0" locked="0" layoutInCell="1" allowOverlap="1">
                <wp:simplePos x="0" y="0"/>
                <wp:positionH relativeFrom="column">
                  <wp:posOffset>2807335</wp:posOffset>
                </wp:positionH>
                <wp:positionV relativeFrom="paragraph">
                  <wp:posOffset>151130</wp:posOffset>
                </wp:positionV>
                <wp:extent cx="2472690" cy="1263650"/>
                <wp:effectExtent l="0" t="0" r="0" b="0"/>
                <wp:wrapNone/>
                <wp:docPr id="10" name="文本框 4"/>
                <wp:cNvGraphicFramePr/>
                <a:graphic xmlns:a="http://schemas.openxmlformats.org/drawingml/2006/main">
                  <a:graphicData uri="http://schemas.microsoft.com/office/word/2010/wordprocessingShape">
                    <wps:wsp>
                      <wps:cNvSpPr/>
                      <wps:spPr>
                        <a:xfrm>
                          <a:off x="0" y="0"/>
                          <a:ext cx="2472690" cy="1263650"/>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被委托人身份证复印件背面</w:t>
                            </w: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221.05pt;margin-top:11.9pt;height:99.5pt;width:194.7pt;z-index:1024;mso-width-relative:page;mso-height-relative:page;" fillcolor="#FFFFFF" filled="t" stroked="t" coordsize="21600,21600" o:gfxdata="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MkFFNoAAAAKAQAADwAAAAAAAAABACAAAAAiAAAAZHJzL2Rvd25yZXYueG1sUEsB&#10;AhQAFAAAAAgAh07iQI2PhlIsAgAAWwQAAA4AAAAAAAAAAQAgAAAAKQEAAGRycy9lMm9Eb2MueG1s&#10;UEsFBgAAAAAGAAYAWQEAAMcFA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被委托人身份证复印件背面</w:t>
                      </w:r>
                    </w:p>
                  </w:txbxContent>
                </v:textbox>
              </v:rect>
            </w:pict>
          </mc:Fallback>
        </mc:AlternateContent>
      </w:r>
      <w:r>
        <w:rPr>
          <w:rFonts w:hint="eastAsia" w:ascii="宋体" w:cs="宋体"/>
          <w:bCs/>
          <w:sz w:val="24"/>
        </w:rPr>
        <mc:AlternateContent>
          <mc:Choice Requires="wps">
            <w:drawing>
              <wp:anchor distT="0" distB="0" distL="113665" distR="113665" simplePos="0" relativeHeight="1024" behindDoc="0" locked="0" layoutInCell="1" allowOverlap="1">
                <wp:simplePos x="0" y="0"/>
                <wp:positionH relativeFrom="column">
                  <wp:posOffset>-48895</wp:posOffset>
                </wp:positionH>
                <wp:positionV relativeFrom="paragraph">
                  <wp:posOffset>145415</wp:posOffset>
                </wp:positionV>
                <wp:extent cx="2472690" cy="1263650"/>
                <wp:effectExtent l="0" t="0" r="0" b="0"/>
                <wp:wrapNone/>
                <wp:docPr id="13" name="文本框 5"/>
                <wp:cNvGraphicFramePr/>
                <a:graphic xmlns:a="http://schemas.openxmlformats.org/drawingml/2006/main">
                  <a:graphicData uri="http://schemas.microsoft.com/office/word/2010/wordprocessingShape">
                    <wps:wsp>
                      <wps:cNvSpPr/>
                      <wps:spPr>
                        <a:xfrm>
                          <a:off x="0" y="0"/>
                          <a:ext cx="2472689" cy="1263649"/>
                        </a:xfrm>
                        <a:prstGeom prst="rect">
                          <a:avLst/>
                        </a:prstGeom>
                        <a:solidFill>
                          <a:srgbClr val="FFFFFF"/>
                        </a:solidFill>
                        <a:ln w="9525" cap="rnd" cmpd="sng">
                          <a:solidFill>
                            <a:srgbClr val="000000"/>
                          </a:solidFill>
                          <a:prstDash val="sysDot"/>
                          <a:miter/>
                        </a:ln>
                      </wps:spPr>
                      <wps:txbx>
                        <w:txbxContent>
                          <w:p>
                            <w:pPr>
                              <w:jc w:val="center"/>
                              <w:rPr>
                                <w:sz w:val="28"/>
                                <w:szCs w:val="28"/>
                              </w:rPr>
                            </w:pPr>
                            <w:r>
                              <w:rPr>
                                <w:rFonts w:hint="eastAsia"/>
                                <w:sz w:val="28"/>
                                <w:szCs w:val="28"/>
                              </w:rPr>
                              <w:t>被委托人身份证复印件正面</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3.85pt;margin-top:11.45pt;height:99.5pt;width:194.7pt;z-index:1024;mso-width-relative:page;mso-height-relative:page;" fillcolor="#FFFFFF" filled="t" stroked="t" coordsize="21600,21600" o:gfxdata="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DfrGbZAAAACQEAAA8AAAAAAAAAAQAgAAAAIgAAAGRycy9kb3ducmV2LnhtbFBLAQIU&#10;ABQAAAAIAIdO4kBiemvkKwIAAFsEAAAOAAAAAAAAAAEAIAAAACgBAABkcnMvZTJvRG9jLnhtbFBL&#10;BQYAAAAABgAGAFkBAADFBQAAAAA=&#10;">
                <v:fill on="t" focussize="0,0"/>
                <v:stroke color="#000000" joinstyle="miter" dashstyle="1 1" endcap="round"/>
                <v:imagedata o:title=""/>
                <o:lock v:ext="edit" aspectratio="f"/>
                <v:textbox>
                  <w:txbxContent>
                    <w:p>
                      <w:pPr>
                        <w:jc w:val="center"/>
                        <w:rPr>
                          <w:sz w:val="28"/>
                          <w:szCs w:val="28"/>
                        </w:rPr>
                      </w:pPr>
                      <w:r>
                        <w:rPr>
                          <w:rFonts w:hint="eastAsia"/>
                          <w:sz w:val="28"/>
                          <w:szCs w:val="28"/>
                        </w:rPr>
                        <w:t>被委托人身份证复印件正面</w:t>
                      </w:r>
                    </w:p>
                  </w:txbxContent>
                </v:textbox>
              </v:rect>
            </w:pict>
          </mc:Fallback>
        </mc:AlternateConten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 xml:space="preserve">投标人名称：（盖章）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法定代表人：（</w:t>
      </w:r>
      <w:r>
        <w:rPr>
          <w:rFonts w:hint="eastAsia" w:ascii="宋体" w:cs="宋体"/>
          <w:color w:val="000000"/>
          <w:sz w:val="24"/>
        </w:rPr>
        <w:t>签字或盖章</w:t>
      </w:r>
      <w:r>
        <w:rPr>
          <w:rFonts w:hint="eastAsia" w:ascii="宋体" w:cs="宋体"/>
          <w:sz w:val="24"/>
          <w:lang w:val="zh-CN"/>
        </w:rPr>
        <w:t xml:space="preserve">）                                  </w:t>
      </w: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p>
    <w:p>
      <w:pPr>
        <w:autoSpaceDE w:val="0"/>
        <w:autoSpaceDN w:val="0"/>
        <w:adjustRightInd w:val="0"/>
        <w:spacing w:line="320" w:lineRule="exact"/>
        <w:rPr>
          <w:rFonts w:ascii="宋体" w:cs="宋体"/>
          <w:sz w:val="24"/>
          <w:lang w:val="zh-CN"/>
        </w:rPr>
      </w:pPr>
      <w:r>
        <w:rPr>
          <w:rFonts w:hint="eastAsia" w:ascii="宋体" w:cs="宋体"/>
          <w:sz w:val="24"/>
          <w:lang w:val="zh-CN"/>
        </w:rPr>
        <w:t>被委托人：（签字）</w:t>
      </w:r>
    </w:p>
    <w:p>
      <w:pPr>
        <w:autoSpaceDE w:val="0"/>
        <w:autoSpaceDN w:val="0"/>
        <w:adjustRightInd w:val="0"/>
        <w:spacing w:line="320" w:lineRule="exact"/>
        <w:rPr>
          <w:rFonts w:ascii="宋体" w:cs="宋体"/>
          <w:b/>
          <w:bCs/>
          <w:sz w:val="24"/>
          <w:lang w:val="zh-CN"/>
        </w:rPr>
      </w:pPr>
    </w:p>
    <w:p>
      <w:pPr>
        <w:autoSpaceDE w:val="0"/>
        <w:autoSpaceDN w:val="0"/>
        <w:adjustRightInd w:val="0"/>
        <w:spacing w:line="320" w:lineRule="exact"/>
        <w:jc w:val="center"/>
        <w:rPr>
          <w:rFonts w:ascii="宋体" w:cs="宋体"/>
          <w:sz w:val="24"/>
          <w:lang w:val="zh-CN"/>
        </w:rPr>
      </w:pPr>
      <w:r>
        <w:rPr>
          <w:rFonts w:hint="eastAsia" w:ascii="宋体" w:cs="宋体"/>
          <w:sz w:val="24"/>
          <w:lang w:val="zh-CN"/>
        </w:rPr>
        <w:t>日期：</w:t>
      </w:r>
      <w:r>
        <w:rPr>
          <w:rFonts w:hint="eastAsia" w:ascii="宋体" w:cs="宋体"/>
          <w:sz w:val="24"/>
          <w:u w:val="single"/>
          <w:lang w:val="zh-CN"/>
        </w:rPr>
        <w:t xml:space="preserve">        </w:t>
      </w:r>
      <w:r>
        <w:rPr>
          <w:rFonts w:hint="eastAsia" w:ascii="宋体" w:cs="宋体"/>
          <w:sz w:val="24"/>
          <w:lang w:val="zh-CN"/>
        </w:rPr>
        <w:t>年</w:t>
      </w:r>
      <w:r>
        <w:rPr>
          <w:rFonts w:hint="eastAsia" w:ascii="宋体" w:cs="宋体"/>
          <w:sz w:val="24"/>
          <w:u w:val="single"/>
          <w:lang w:val="zh-CN"/>
        </w:rPr>
        <w:t xml:space="preserve">    </w:t>
      </w:r>
      <w:r>
        <w:rPr>
          <w:rFonts w:hint="eastAsia" w:ascii="宋体" w:cs="宋体"/>
          <w:sz w:val="24"/>
          <w:lang w:val="zh-CN"/>
        </w:rPr>
        <w:t>月</w:t>
      </w:r>
      <w:r>
        <w:rPr>
          <w:rFonts w:hint="eastAsia" w:ascii="宋体" w:cs="宋体"/>
          <w:sz w:val="24"/>
          <w:u w:val="single"/>
          <w:lang w:val="zh-CN"/>
        </w:rPr>
        <w:t xml:space="preserve">    </w:t>
      </w:r>
      <w:r>
        <w:rPr>
          <w:rFonts w:hint="eastAsia" w:ascii="宋体" w:cs="宋体"/>
          <w:sz w:val="24"/>
          <w:lang w:val="zh-CN"/>
        </w:rPr>
        <w:t>日</w:t>
      </w:r>
    </w:p>
    <w:p>
      <w:pPr>
        <w:autoSpaceDE w:val="0"/>
        <w:autoSpaceDN w:val="0"/>
        <w:adjustRightInd w:val="0"/>
        <w:spacing w:line="320" w:lineRule="exact"/>
        <w:jc w:val="center"/>
        <w:rPr>
          <w:rFonts w:ascii="宋体" w:cs="宋体"/>
          <w:sz w:val="24"/>
          <w:lang w:val="zh-CN"/>
        </w:rPr>
      </w:pPr>
    </w:p>
    <w:p>
      <w:pPr>
        <w:autoSpaceDE w:val="0"/>
        <w:autoSpaceDN w:val="0"/>
        <w:adjustRightInd w:val="0"/>
        <w:jc w:val="center"/>
        <w:rPr>
          <w:rFonts w:ascii="宋体" w:cs="宋体"/>
          <w:sz w:val="24"/>
          <w:lang w:val="zh-CN"/>
        </w:rPr>
      </w:pPr>
    </w:p>
    <w:p>
      <w:pPr>
        <w:pStyle w:val="4"/>
        <w:spacing w:line="240" w:lineRule="auto"/>
        <w:rPr>
          <w:rFonts w:ascii="宋体" w:cs="宋体"/>
          <w:sz w:val="24"/>
          <w:szCs w:val="24"/>
        </w:rPr>
      </w:pPr>
      <w:r>
        <w:rPr>
          <w:rFonts w:hint="eastAsia" w:ascii="宋体" w:cs="宋体"/>
          <w:color w:val="000000"/>
          <w:sz w:val="24"/>
          <w:szCs w:val="24"/>
        </w:rPr>
        <w:t>6、</w:t>
      </w:r>
      <w:r>
        <w:rPr>
          <w:rFonts w:hint="eastAsia" w:ascii="宋体" w:cs="宋体"/>
          <w:sz w:val="24"/>
        </w:rPr>
        <w:t>近三年企业类似业绩表及证明</w:t>
      </w:r>
    </w:p>
    <w:p>
      <w:pPr>
        <w:autoSpaceDE w:val="0"/>
        <w:autoSpaceDN w:val="0"/>
        <w:adjustRightInd w:val="0"/>
        <w:rPr>
          <w:rFonts w:ascii="宋体" w:cs="宋体"/>
          <w:b/>
          <w:bCs/>
          <w:sz w:val="24"/>
        </w:rPr>
      </w:pPr>
      <w:r>
        <w:rPr>
          <w:rFonts w:hint="eastAsia" w:ascii="宋体" w:cs="宋体"/>
          <w:b/>
          <w:bCs/>
          <w:sz w:val="24"/>
        </w:rPr>
        <w:t>6.1</w:t>
      </w:r>
      <w:r>
        <w:rPr>
          <w:rFonts w:hint="eastAsia" w:ascii="宋体" w:cs="宋体"/>
          <w:sz w:val="24"/>
        </w:rPr>
        <w:t>近三年企业类似业绩表</w:t>
      </w:r>
    </w:p>
    <w:tbl>
      <w:tblPr>
        <w:tblStyle w:val="69"/>
        <w:tblW w:w="95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noWrap/>
            <w:vAlign w:val="bottom"/>
          </w:tcPr>
          <w:p>
            <w:pPr>
              <w:widowControl/>
              <w:rPr>
                <w:rFonts w:ascii="宋体" w:cs="宋体"/>
                <w:sz w:val="24"/>
              </w:rPr>
            </w:pPr>
            <w:r>
              <w:rPr>
                <w:rFonts w:hint="eastAsia" w:ascii="宋体" w:cs="宋体"/>
                <w:sz w:val="24"/>
              </w:rPr>
              <w:t>投标单位名称：</w:t>
            </w:r>
          </w:p>
        </w:tc>
        <w:tc>
          <w:tcPr>
            <w:tcW w:w="1701" w:type="dxa"/>
            <w:gridSpan w:val="2"/>
            <w:tcBorders>
              <w:top w:val="nil"/>
              <w:left w:val="nil"/>
              <w:bottom w:val="nil"/>
              <w:right w:val="nil"/>
            </w:tcBorders>
            <w:noWrap/>
            <w:vAlign w:val="bottom"/>
          </w:tcPr>
          <w:p>
            <w:pPr>
              <w:widowControl/>
              <w:rPr>
                <w:rFonts w:ascii="宋体" w:cs="宋体"/>
                <w:sz w:val="24"/>
              </w:rPr>
            </w:pPr>
          </w:p>
        </w:tc>
        <w:tc>
          <w:tcPr>
            <w:tcW w:w="1560" w:type="dxa"/>
            <w:gridSpan w:val="2"/>
            <w:tcBorders>
              <w:top w:val="nil"/>
              <w:left w:val="nil"/>
              <w:bottom w:val="nil"/>
              <w:right w:val="nil"/>
            </w:tcBorders>
            <w:noWrap/>
            <w:vAlign w:val="bottom"/>
          </w:tcPr>
          <w:p>
            <w:pPr>
              <w:widowControl/>
              <w:jc w:val="center"/>
              <w:rPr>
                <w:rFonts w:ascii="宋体" w:cs="宋体"/>
                <w:sz w:val="24"/>
              </w:rPr>
            </w:pPr>
            <w:r>
              <w:rPr>
                <w:rFonts w:hint="eastAsia" w:ascii="宋体" w:cs="宋体"/>
                <w:sz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序号</w:t>
            </w:r>
          </w:p>
        </w:tc>
        <w:tc>
          <w:tcPr>
            <w:tcW w:w="2079" w:type="dxa"/>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近三年企业类似业绩表及证明</w:t>
            </w:r>
          </w:p>
        </w:tc>
        <w:tc>
          <w:tcPr>
            <w:tcW w:w="456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业主单位</w:t>
            </w:r>
          </w:p>
        </w:tc>
        <w:tc>
          <w:tcPr>
            <w:tcW w:w="223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合同价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1</w:t>
            </w:r>
          </w:p>
        </w:tc>
        <w:tc>
          <w:tcPr>
            <w:tcW w:w="2079" w:type="dxa"/>
            <w:tcBorders>
              <w:top w:val="nil"/>
              <w:left w:val="nil"/>
              <w:bottom w:val="single" w:color="auto" w:sz="4" w:space="0"/>
              <w:right w:val="single" w:color="auto" w:sz="4" w:space="0"/>
            </w:tcBorders>
            <w:noWrap/>
            <w:vAlign w:val="center"/>
          </w:tcPr>
          <w:p>
            <w:pPr>
              <w:widowControl/>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2</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3</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4</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5</w:t>
            </w: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r>
              <w:rPr>
                <w:rFonts w:hint="eastAsia" w:ascii="宋体" w:cs="宋体"/>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noWrap/>
            <w:vAlign w:val="center"/>
          </w:tcPr>
          <w:p>
            <w:pPr>
              <w:widowControl/>
              <w:jc w:val="center"/>
              <w:rPr>
                <w:rFonts w:ascii="宋体" w:cs="宋体"/>
                <w:sz w:val="24"/>
              </w:rPr>
            </w:pPr>
          </w:p>
        </w:tc>
        <w:tc>
          <w:tcPr>
            <w:tcW w:w="2079" w:type="dxa"/>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4560" w:type="dxa"/>
            <w:gridSpan w:val="2"/>
            <w:tcBorders>
              <w:top w:val="nil"/>
              <w:left w:val="nil"/>
              <w:bottom w:val="single" w:color="auto" w:sz="4" w:space="0"/>
              <w:right w:val="single" w:color="auto" w:sz="4" w:space="0"/>
            </w:tcBorders>
            <w:noWrap/>
            <w:vAlign w:val="center"/>
          </w:tcPr>
          <w:p>
            <w:pPr>
              <w:widowControl/>
              <w:jc w:val="center"/>
              <w:rPr>
                <w:rFonts w:ascii="宋体" w:cs="宋体"/>
                <w:sz w:val="24"/>
              </w:rPr>
            </w:pPr>
          </w:p>
        </w:tc>
        <w:tc>
          <w:tcPr>
            <w:tcW w:w="2234" w:type="dxa"/>
            <w:gridSpan w:val="3"/>
            <w:tcBorders>
              <w:top w:val="nil"/>
              <w:left w:val="nil"/>
              <w:bottom w:val="single" w:color="auto" w:sz="4" w:space="0"/>
              <w:right w:val="single" w:color="auto" w:sz="4" w:space="0"/>
            </w:tcBorders>
            <w:noWrap/>
            <w:vAlign w:val="center"/>
          </w:tcPr>
          <w:p>
            <w:pPr>
              <w:widowControl/>
              <w:jc w:val="center"/>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noWrap/>
            <w:vAlign w:val="bottom"/>
          </w:tcPr>
          <w:p>
            <w:pPr>
              <w:widowControl/>
              <w:rPr>
                <w:rFonts w:ascii="宋体" w:cs="宋体"/>
                <w:sz w:val="24"/>
              </w:rPr>
            </w:pPr>
            <w:r>
              <w:rPr>
                <w:rFonts w:hint="eastAsia" w:ascii="宋体" w:cs="宋体"/>
                <w:sz w:val="24"/>
              </w:rPr>
              <w:t>说明：</w:t>
            </w:r>
          </w:p>
          <w:p>
            <w:pPr>
              <w:widowControl/>
              <w:rPr>
                <w:rFonts w:ascii="宋体" w:cs="宋体"/>
                <w:sz w:val="24"/>
              </w:rPr>
            </w:pPr>
            <w:r>
              <w:rPr>
                <w:rFonts w:hint="eastAsia" w:ascii="宋体" w:cs="宋体"/>
                <w:sz w:val="24"/>
              </w:rPr>
              <w:t>提供合同或中标通知书，复印件放入投标文件中，原件交由评标专家查验完毕后归还供应商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noWrap/>
            <w:vAlign w:val="bottom"/>
          </w:tcPr>
          <w:p>
            <w:pPr>
              <w:widowControl/>
              <w:rPr>
                <w:rFonts w:asci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noWrap/>
            <w:vAlign w:val="center"/>
          </w:tcPr>
          <w:p>
            <w:pPr>
              <w:widowControl/>
              <w:rPr>
                <w:rFonts w:ascii="宋体" w:cs="宋体"/>
                <w:sz w:val="24"/>
              </w:rPr>
            </w:pPr>
            <w:r>
              <w:rPr>
                <w:rFonts w:hint="eastAsia" w:ascii="宋体" w:cs="宋体"/>
                <w:sz w:val="24"/>
              </w:rPr>
              <w:t>投标单位（签章）：                         法定代表人（</w:t>
            </w:r>
            <w:r>
              <w:rPr>
                <w:rFonts w:hint="eastAsia" w:ascii="宋体" w:cs="宋体"/>
                <w:color w:val="000000"/>
                <w:sz w:val="24"/>
              </w:rPr>
              <w:t>签字或盖章</w:t>
            </w:r>
            <w:r>
              <w:rPr>
                <w:rFonts w:hint="eastAsia" w:ascii="宋体" w:cs="宋体"/>
                <w:sz w:val="24"/>
              </w:rPr>
              <w:t>）：</w:t>
            </w:r>
          </w:p>
        </w:tc>
      </w:tr>
    </w:tbl>
    <w:p>
      <w:pPr>
        <w:rPr>
          <w:rFonts w:ascii="宋体" w:cs="宋体"/>
          <w:b/>
          <w:color w:val="000000"/>
          <w:kern w:val="0"/>
          <w:sz w:val="24"/>
        </w:rPr>
      </w:pPr>
    </w:p>
    <w:p>
      <w:pPr>
        <w:rPr>
          <w:rFonts w:ascii="宋体" w:cs="宋体"/>
          <w:b/>
          <w:color w:val="000000"/>
          <w:kern w:val="0"/>
          <w:sz w:val="24"/>
        </w:rPr>
      </w:pPr>
    </w:p>
    <w:p>
      <w:pPr>
        <w:pStyle w:val="4"/>
        <w:spacing w:line="240" w:lineRule="auto"/>
        <w:rPr>
          <w:rFonts w:ascii="宋体" w:cs="宋体"/>
          <w:sz w:val="24"/>
        </w:rPr>
      </w:pPr>
      <w:r>
        <w:rPr>
          <w:rFonts w:hint="eastAsia" w:ascii="宋体" w:cs="宋体"/>
          <w:sz w:val="24"/>
        </w:rPr>
        <w:t>7.上一年度（20</w:t>
      </w:r>
      <w:r>
        <w:rPr>
          <w:rFonts w:hint="eastAsia" w:ascii="宋体" w:cs="宋体"/>
          <w:sz w:val="24"/>
          <w:lang w:val="en-US" w:eastAsia="zh-CN"/>
        </w:rPr>
        <w:t>20</w:t>
      </w:r>
      <w:r>
        <w:rPr>
          <w:rFonts w:hint="eastAsia" w:ascii="宋体" w:cs="宋体"/>
          <w:sz w:val="24"/>
        </w:rPr>
        <w:t>年）的企业财务审计报告（20</w:t>
      </w:r>
      <w:r>
        <w:rPr>
          <w:rFonts w:hint="eastAsia" w:ascii="宋体" w:cs="宋体"/>
          <w:sz w:val="24"/>
          <w:lang w:val="en-US" w:eastAsia="zh-CN"/>
        </w:rPr>
        <w:t>21</w:t>
      </w:r>
      <w:r>
        <w:rPr>
          <w:rFonts w:hint="eastAsia" w:ascii="宋体" w:cs="宋体"/>
          <w:sz w:val="24"/>
        </w:rPr>
        <w:t>年以后成立的公司可以不提供）</w:t>
      </w:r>
    </w:p>
    <w:p>
      <w:pPr>
        <w:autoSpaceDE w:val="0"/>
        <w:autoSpaceDN w:val="0"/>
        <w:adjustRightInd w:val="0"/>
        <w:jc w:val="center"/>
        <w:rPr>
          <w:rFonts w:ascii="宋体" w:cs="宋体"/>
          <w:b/>
          <w:sz w:val="24"/>
        </w:rPr>
      </w:pPr>
      <w:r>
        <w:rPr>
          <w:rFonts w:hint="eastAsia" w:ascii="宋体" w:cs="宋体"/>
          <w:b/>
          <w:sz w:val="24"/>
        </w:rPr>
        <w:t>（加盖公章）</w:t>
      </w:r>
    </w:p>
    <w:p>
      <w:pPr>
        <w:adjustRightInd w:val="0"/>
        <w:snapToGrid w:val="0"/>
        <w:ind w:left="0" w:right="-817" w:rightChars="-389" w:firstLine="0" w:firstLineChars="0"/>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djustRightInd w:val="0"/>
        <w:snapToGrid w:val="0"/>
        <w:ind w:left="116" w:leftChars="-2" w:right="-817" w:rightChars="-389"/>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sz w:val="24"/>
          <w:szCs w:val="24"/>
        </w:rPr>
      </w:pPr>
    </w:p>
    <w:p>
      <w:pPr>
        <w:autoSpaceDE w:val="0"/>
        <w:autoSpaceDN w:val="0"/>
        <w:adjustRightInd w:val="0"/>
        <w:jc w:val="center"/>
        <w:rPr>
          <w:rFonts w:hint="eastAsia" w:ascii="宋体" w:eastAsia="宋体" w:cs="宋体"/>
          <w:b/>
          <w:color w:val="FF0000"/>
          <w:sz w:val="24"/>
        </w:rPr>
      </w:pPr>
      <w:r>
        <w:rPr>
          <w:rFonts w:hint="eastAsia" w:ascii="宋体" w:eastAsia="宋体" w:cs="宋体"/>
          <w:b/>
          <w:color w:val="FF0000"/>
          <w:sz w:val="24"/>
        </w:rPr>
        <w:t>8、法定授权委托人员必须在其公司缴纳社保近3个月的社保缴纳凭证和个人明细表，【公司成立未满</w:t>
      </w:r>
      <w:r>
        <w:rPr>
          <w:rFonts w:hint="eastAsia" w:ascii="宋体" w:cs="宋体"/>
          <w:b/>
          <w:color w:val="FF0000"/>
          <w:sz w:val="24"/>
          <w:lang w:val="en-US" w:eastAsia="zh-CN"/>
        </w:rPr>
        <w:t>3</w:t>
      </w:r>
      <w:r>
        <w:rPr>
          <w:rFonts w:hint="eastAsia" w:ascii="宋体" w:eastAsia="宋体" w:cs="宋体"/>
          <w:b/>
          <w:color w:val="FF0000"/>
          <w:sz w:val="24"/>
        </w:rPr>
        <w:t>个月的不需要提交】</w:t>
      </w:r>
    </w:p>
    <w:p>
      <w:pPr>
        <w:autoSpaceDE w:val="0"/>
        <w:autoSpaceDN w:val="0"/>
        <w:adjustRightInd w:val="0"/>
        <w:jc w:val="center"/>
        <w:rPr>
          <w:rFonts w:ascii="宋体" w:cs="宋体"/>
          <w:b/>
          <w:color w:val="FF0000"/>
          <w:sz w:val="24"/>
        </w:rPr>
      </w:pPr>
      <w:r>
        <w:rPr>
          <w:rFonts w:hint="eastAsia" w:ascii="宋体" w:cs="宋体"/>
          <w:b/>
          <w:color w:val="FF0000"/>
          <w:sz w:val="24"/>
        </w:rPr>
        <w:t>（加盖公章）</w:t>
      </w:r>
    </w:p>
    <w:p>
      <w:pPr>
        <w:pStyle w:val="4"/>
        <w:spacing w:line="240" w:lineRule="auto"/>
        <w:rPr>
          <w:rFonts w:ascii="宋体" w:cs="宋体"/>
          <w:sz w:val="24"/>
          <w:lang w:val="zh-CN"/>
        </w:rPr>
      </w:pPr>
    </w:p>
    <w:p>
      <w:pPr>
        <w:pStyle w:val="4"/>
        <w:spacing w:line="240" w:lineRule="auto"/>
        <w:rPr>
          <w:rFonts w:ascii="宋体" w:cs="宋体"/>
          <w:sz w:val="24"/>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p>
    <w:p>
      <w:pPr>
        <w:jc w:val="center"/>
        <w:rPr>
          <w:rFonts w:hint="eastAsia" w:ascii="宋体" w:eastAsia="宋体" w:cs="宋体"/>
          <w:b/>
          <w:bCs/>
          <w:kern w:val="2"/>
          <w:sz w:val="24"/>
          <w:szCs w:val="32"/>
          <w:lang w:val="en-US" w:eastAsia="zh-CN" w:bidi="ar-SA"/>
        </w:rPr>
      </w:pPr>
      <w:r>
        <w:rPr>
          <w:rFonts w:hint="eastAsia" w:ascii="宋体" w:eastAsia="宋体" w:cs="宋体"/>
          <w:b/>
          <w:bCs/>
          <w:kern w:val="2"/>
          <w:sz w:val="24"/>
          <w:szCs w:val="32"/>
          <w:lang w:val="en-US" w:eastAsia="zh-CN" w:bidi="ar-SA"/>
        </w:rPr>
        <w:t>9、投标保证金（投标保证金银行转账单复印件）</w:t>
      </w:r>
    </w:p>
    <w:p>
      <w:pPr>
        <w:autoSpaceDE w:val="0"/>
        <w:autoSpaceDN w:val="0"/>
        <w:adjustRightInd w:val="0"/>
        <w:jc w:val="center"/>
        <w:rPr>
          <w:rFonts w:ascii="宋体" w:cs="宋体"/>
          <w:b/>
          <w:sz w:val="24"/>
        </w:rPr>
      </w:pPr>
      <w:r>
        <w:rPr>
          <w:rFonts w:hint="eastAsia" w:ascii="宋体" w:cs="宋体"/>
          <w:b/>
          <w:sz w:val="24"/>
        </w:rPr>
        <w:t>（加盖公章）</w:t>
      </w: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ascii="宋体" w:eastAsia="宋体" w:cs="宋体"/>
          <w:b/>
          <w:color w:val="000000"/>
          <w:sz w:val="24"/>
          <w:szCs w:val="24"/>
          <w:lang w:val="en-US" w:eastAsia="zh-CN"/>
        </w:rPr>
      </w:pPr>
      <w:r>
        <w:rPr>
          <w:rFonts w:hint="eastAsia" w:ascii="宋体" w:cs="宋体"/>
          <w:b/>
          <w:color w:val="000000"/>
          <w:sz w:val="24"/>
          <w:szCs w:val="24"/>
          <w:lang w:val="en-US" w:eastAsia="zh-CN"/>
        </w:rPr>
        <w:t>10、</w:t>
      </w:r>
      <w:r>
        <w:rPr>
          <w:rFonts w:hint="eastAsia" w:ascii="宋体" w:cs="宋体"/>
          <w:b/>
          <w:bCs/>
          <w:sz w:val="24"/>
          <w:szCs w:val="24"/>
        </w:rPr>
        <w:t>投标人企业信誉证明文件</w:t>
      </w:r>
    </w:p>
    <w:p>
      <w:pPr>
        <w:autoSpaceDE w:val="0"/>
        <w:autoSpaceDN w:val="0"/>
        <w:adjustRightInd w:val="0"/>
        <w:jc w:val="center"/>
        <w:rPr>
          <w:rFonts w:ascii="宋体" w:cs="宋体"/>
          <w:b/>
          <w:sz w:val="24"/>
        </w:rPr>
      </w:pPr>
      <w:r>
        <w:rPr>
          <w:rFonts w:hint="eastAsia" w:ascii="宋体" w:cs="宋体"/>
          <w:b/>
          <w:sz w:val="24"/>
        </w:rPr>
        <w:t>（加盖公章）</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szCs w:val="24"/>
        </w:rPr>
      </w:pPr>
      <w:r>
        <w:rPr>
          <w:rFonts w:hint="eastAsia" w:ascii="宋体" w:cs="宋体"/>
          <w:b/>
          <w:bCs/>
          <w:sz w:val="24"/>
          <w:szCs w:val="24"/>
          <w:lang w:val="en-US" w:eastAsia="zh-CN"/>
        </w:rPr>
        <w:t>11、</w:t>
      </w:r>
      <w:r>
        <w:rPr>
          <w:rFonts w:hint="eastAsia" w:ascii="宋体" w:cs="宋体"/>
          <w:b/>
          <w:bCs/>
          <w:sz w:val="24"/>
          <w:szCs w:val="24"/>
        </w:rPr>
        <w:t>投标人证明投标资格合格的相关证件证明的复印件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sz w:val="24"/>
          <w:szCs w:val="24"/>
        </w:rPr>
      </w:pPr>
      <w:r>
        <w:rPr>
          <w:rFonts w:hint="eastAsia" w:ascii="宋体" w:cs="宋体"/>
          <w:b/>
          <w:sz w:val="24"/>
          <w:szCs w:val="24"/>
          <w:lang w:val="en-US" w:eastAsia="zh-CN"/>
        </w:rPr>
        <w:t>12、</w:t>
      </w:r>
      <w:r>
        <w:rPr>
          <w:rFonts w:hint="eastAsia" w:ascii="宋体" w:cs="宋体"/>
          <w:b/>
          <w:sz w:val="24"/>
          <w:szCs w:val="24"/>
        </w:rPr>
        <w:t>通过国家或国际认证资格证书（如有，提供复印件）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spacing w:line="360" w:lineRule="auto"/>
        <w:jc w:val="center"/>
        <w:outlineLvl w:val="2"/>
        <w:rPr>
          <w:rStyle w:val="78"/>
          <w:rFonts w:hint="eastAsia" w:ascii="宋体" w:cs="宋体"/>
          <w:bCs w:val="0"/>
          <w:sz w:val="24"/>
          <w:szCs w:val="24"/>
          <w:lang w:val="zh-CN"/>
        </w:rPr>
      </w:pPr>
      <w:r>
        <w:rPr>
          <w:rStyle w:val="78"/>
          <w:rFonts w:hint="eastAsia" w:ascii="宋体" w:cs="宋体"/>
          <w:bCs w:val="0"/>
          <w:sz w:val="24"/>
          <w:szCs w:val="24"/>
          <w:lang w:val="en-US" w:eastAsia="zh-CN"/>
        </w:rPr>
        <w:t>13</w:t>
      </w:r>
      <w:r>
        <w:rPr>
          <w:rStyle w:val="78"/>
          <w:rFonts w:hint="eastAsia" w:ascii="宋体" w:cs="宋体"/>
          <w:bCs w:val="0"/>
          <w:sz w:val="24"/>
          <w:szCs w:val="24"/>
        </w:rPr>
        <w:t>、</w:t>
      </w:r>
      <w:r>
        <w:rPr>
          <w:rStyle w:val="78"/>
          <w:rFonts w:hint="eastAsia" w:ascii="宋体" w:cs="宋体"/>
          <w:bCs w:val="0"/>
          <w:sz w:val="24"/>
          <w:szCs w:val="24"/>
          <w:lang w:val="zh-CN"/>
        </w:rPr>
        <w:t>项目负责人简历表</w:t>
      </w:r>
    </w:p>
    <w:p>
      <w:pPr>
        <w:autoSpaceDE w:val="0"/>
        <w:autoSpaceDN w:val="0"/>
        <w:adjustRightInd w:val="0"/>
        <w:jc w:val="center"/>
        <w:rPr>
          <w:rFonts w:ascii="宋体" w:cs="宋体"/>
          <w:sz w:val="24"/>
          <w:lang w:val="zh-CN"/>
        </w:rPr>
      </w:pPr>
    </w:p>
    <w:p>
      <w:pPr>
        <w:autoSpaceDE w:val="0"/>
        <w:autoSpaceDN w:val="0"/>
        <w:adjustRightInd w:val="0"/>
        <w:jc w:val="center"/>
        <w:rPr>
          <w:rFonts w:ascii="宋体" w:cs="宋体"/>
          <w:sz w:val="24"/>
          <w:lang w:val="zh-CN"/>
        </w:rPr>
      </w:pPr>
      <w:r>
        <w:rPr>
          <w:rFonts w:hint="eastAsia" w:ascii="宋体" w:cs="宋体"/>
          <w:sz w:val="24"/>
          <w:lang w:val="zh-CN"/>
        </w:rPr>
        <w:t>（1）项目负责人简历及业绩表</w:t>
      </w:r>
    </w:p>
    <w:p>
      <w:pPr>
        <w:autoSpaceDE w:val="0"/>
        <w:autoSpaceDN w:val="0"/>
        <w:adjustRightInd w:val="0"/>
        <w:jc w:val="center"/>
        <w:rPr>
          <w:rFonts w:ascii="宋体" w:cs="宋体"/>
          <w:b/>
          <w:bCs/>
          <w:sz w:val="24"/>
          <w:lang w:val="zh-CN"/>
        </w:rPr>
      </w:pPr>
    </w:p>
    <w:p>
      <w:pPr>
        <w:autoSpaceDE w:val="0"/>
        <w:autoSpaceDN w:val="0"/>
        <w:adjustRightInd w:val="0"/>
        <w:rPr>
          <w:rFonts w:ascii="宋体" w:cs="宋体"/>
          <w:sz w:val="24"/>
          <w:lang w:val="zh-CN"/>
        </w:rPr>
      </w:pPr>
      <w:r>
        <w:rPr>
          <w:rFonts w:hint="eastAsia" w:ascii="宋体" w:cs="宋体"/>
          <w:sz w:val="24"/>
          <w:lang w:val="zh-CN"/>
        </w:rPr>
        <w:t>1、项目负责人介绍应包括：姓名、性别、年龄、职称、学历、参加工作时间、从</w:t>
      </w:r>
      <w:r>
        <w:rPr>
          <w:rFonts w:hint="eastAsia" w:ascii="宋体" w:cs="宋体"/>
          <w:sz w:val="24"/>
        </w:rPr>
        <w:t>业年限</w:t>
      </w:r>
      <w:r>
        <w:rPr>
          <w:rFonts w:hint="eastAsia" w:ascii="宋体" w:cs="宋体"/>
          <w:sz w:val="24"/>
          <w:lang w:val="zh-CN"/>
        </w:rPr>
        <w:t>、注册</w:t>
      </w:r>
      <w:r>
        <w:rPr>
          <w:rFonts w:hint="eastAsia" w:ascii="宋体" w:cs="宋体"/>
          <w:sz w:val="24"/>
        </w:rPr>
        <w:t>会计师</w:t>
      </w:r>
      <w:r>
        <w:rPr>
          <w:rFonts w:hint="eastAsia" w:ascii="宋体" w:cs="宋体"/>
          <w:sz w:val="24"/>
          <w:lang w:val="zh-CN"/>
        </w:rPr>
        <w:t>证书编号以及其他内容。</w:t>
      </w:r>
    </w:p>
    <w:p>
      <w:pPr>
        <w:autoSpaceDE w:val="0"/>
        <w:autoSpaceDN w:val="0"/>
        <w:adjustRightInd w:val="0"/>
        <w:ind w:left="0" w:firstLine="0" w:firstLineChars="0"/>
        <w:rPr>
          <w:rFonts w:ascii="宋体" w:cs="宋体"/>
          <w:sz w:val="24"/>
          <w:lang w:val="zh-CN"/>
        </w:rPr>
      </w:pPr>
    </w:p>
    <w:p>
      <w:pPr>
        <w:autoSpaceDE w:val="0"/>
        <w:autoSpaceDN w:val="0"/>
        <w:adjustRightInd w:val="0"/>
        <w:jc w:val="center"/>
        <w:rPr>
          <w:rFonts w:ascii="宋体" w:cs="宋体"/>
          <w:sz w:val="24"/>
          <w:lang w:val="zh-CN"/>
        </w:rPr>
      </w:pPr>
      <w:r>
        <w:rPr>
          <w:rFonts w:hint="eastAsia" w:ascii="宋体" w:cs="宋体"/>
          <w:sz w:val="24"/>
          <w:lang w:val="zh-CN"/>
        </w:rPr>
        <w:t>项目审计负责人近3年内类似工作经历一览表</w:t>
      </w:r>
    </w:p>
    <w:tbl>
      <w:tblPr>
        <w:tblStyle w:val="69"/>
        <w:tblW w:w="9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2"/>
        <w:gridCol w:w="2510"/>
        <w:gridCol w:w="24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rPr>
              <w:t>序号</w:t>
            </w:r>
          </w:p>
        </w:tc>
        <w:tc>
          <w:tcPr>
            <w:tcW w:w="251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lang w:val="zh-CN"/>
              </w:rPr>
              <w:t>项目名称</w:t>
            </w:r>
          </w:p>
        </w:tc>
        <w:tc>
          <w:tcPr>
            <w:tcW w:w="2400" w:type="dxa"/>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cs="宋体"/>
                <w:sz w:val="24"/>
              </w:rPr>
            </w:pPr>
            <w:r>
              <w:rPr>
                <w:rFonts w:hint="eastAsia" w:ascii="宋体" w:cs="宋体"/>
                <w:sz w:val="24"/>
              </w:rPr>
              <w:t>委托单位</w:t>
            </w:r>
          </w:p>
        </w:tc>
        <w:tc>
          <w:tcPr>
            <w:tcW w:w="2780"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jc w:val="center"/>
              <w:rPr>
                <w:rFonts w:ascii="宋体" w:cs="宋体"/>
                <w:sz w:val="24"/>
              </w:rPr>
            </w:pPr>
            <w:r>
              <w:rPr>
                <w:rFonts w:hint="eastAsia" w:ascii="宋体" w:cs="宋体"/>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51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400" w:type="dxa"/>
            <w:tcBorders>
              <w:top w:val="single" w:color="auto" w:sz="6" w:space="0"/>
              <w:left w:val="single" w:color="auto" w:sz="6" w:space="0"/>
              <w:bottom w:val="single" w:color="auto" w:sz="12" w:space="0"/>
              <w:right w:val="single" w:color="auto" w:sz="6" w:space="0"/>
            </w:tcBorders>
            <w:noWrap/>
            <w:vAlign w:val="center"/>
          </w:tcPr>
          <w:p>
            <w:pPr>
              <w:autoSpaceDE w:val="0"/>
              <w:autoSpaceDN w:val="0"/>
              <w:adjustRightInd w:val="0"/>
              <w:rPr>
                <w:rFonts w:ascii="宋体" w:cs="宋体"/>
                <w:sz w:val="24"/>
              </w:rPr>
            </w:pPr>
          </w:p>
        </w:tc>
        <w:tc>
          <w:tcPr>
            <w:tcW w:w="2780" w:type="dxa"/>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cs="宋体"/>
                <w:sz w:val="24"/>
              </w:rPr>
            </w:pPr>
          </w:p>
        </w:tc>
      </w:tr>
    </w:tbl>
    <w:p>
      <w:pPr>
        <w:spacing w:line="480" w:lineRule="auto"/>
        <w:rPr>
          <w:rFonts w:ascii="宋体" w:cs="宋体"/>
          <w:sz w:val="24"/>
          <w:lang w:val="zh-CN"/>
        </w:rPr>
      </w:pPr>
      <w:r>
        <w:rPr>
          <w:rFonts w:hint="eastAsia" w:ascii="宋体" w:cs="宋体"/>
          <w:sz w:val="24"/>
          <w:lang w:val="zh-CN"/>
        </w:rPr>
        <w:t>3、项目负责人简历中应附相关资格证书、职称证书、类似业绩、需提供本单位近</w:t>
      </w:r>
      <w:r>
        <w:rPr>
          <w:rFonts w:hint="eastAsia" w:ascii="宋体" w:cs="宋体"/>
          <w:sz w:val="24"/>
          <w:lang w:eastAsia="zh-CN"/>
        </w:rPr>
        <w:t>期</w:t>
      </w:r>
      <w:r>
        <w:rPr>
          <w:rFonts w:hint="eastAsia" w:ascii="宋体" w:cs="宋体"/>
          <w:sz w:val="24"/>
          <w:lang w:val="zh-CN"/>
        </w:rPr>
        <w:t>工资发放及社保记录等相关证明材料复印件。</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spacing w:line="640" w:lineRule="exact"/>
        <w:ind w:left="239" w:leftChars="114" w:firstLine="120" w:firstLineChars="50"/>
        <w:rPr>
          <w:rFonts w:ascii="宋体" w:cs="宋体"/>
          <w:sz w:val="24"/>
        </w:rPr>
      </w:pPr>
      <w:r>
        <w:rPr>
          <w:rFonts w:hint="eastAsia" w:ascii="宋体" w:cs="宋体"/>
          <w:sz w:val="24"/>
        </w:rPr>
        <w:t>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jc w:val="center"/>
        <w:rPr>
          <w:rFonts w:hint="eastAsia" w:ascii="宋体" w:cs="宋体"/>
          <w:b/>
          <w:color w:val="000000"/>
          <w:sz w:val="24"/>
        </w:rPr>
      </w:pPr>
    </w:p>
    <w:p>
      <w:pPr>
        <w:jc w:val="center"/>
        <w:rPr>
          <w:rFonts w:hint="eastAsia" w:ascii="宋体" w:cs="宋体"/>
          <w:b/>
          <w:color w:val="000000"/>
          <w:sz w:val="24"/>
        </w:rPr>
      </w:pPr>
    </w:p>
    <w:p>
      <w:pPr>
        <w:spacing w:line="360" w:lineRule="auto"/>
        <w:jc w:val="center"/>
        <w:outlineLvl w:val="2"/>
        <w:rPr>
          <w:rFonts w:ascii="宋体" w:cs="宋体"/>
          <w:sz w:val="24"/>
          <w:szCs w:val="24"/>
          <w:lang w:val="zh-CN"/>
        </w:rPr>
      </w:pPr>
      <w:r>
        <w:rPr>
          <w:rStyle w:val="78"/>
          <w:rFonts w:hint="eastAsia" w:ascii="宋体" w:cs="宋体"/>
          <w:bCs w:val="0"/>
          <w:sz w:val="24"/>
          <w:szCs w:val="24"/>
          <w:lang w:val="en-US" w:eastAsia="zh-CN"/>
        </w:rPr>
        <w:t>14、</w:t>
      </w:r>
      <w:r>
        <w:rPr>
          <w:rStyle w:val="78"/>
          <w:rFonts w:hint="eastAsia" w:ascii="宋体" w:cs="宋体"/>
          <w:bCs w:val="0"/>
          <w:sz w:val="24"/>
          <w:szCs w:val="24"/>
        </w:rPr>
        <w:t>拟参加组织</w:t>
      </w:r>
      <w:r>
        <w:rPr>
          <w:rStyle w:val="78"/>
          <w:rFonts w:hint="eastAsia" w:ascii="宋体" w:cs="宋体"/>
          <w:bCs w:val="0"/>
          <w:sz w:val="24"/>
          <w:szCs w:val="24"/>
          <w:lang w:eastAsia="zh-CN"/>
        </w:rPr>
        <w:t>项目</w:t>
      </w:r>
      <w:r>
        <w:rPr>
          <w:rStyle w:val="78"/>
          <w:rFonts w:hint="eastAsia" w:ascii="宋体" w:cs="宋体"/>
          <w:bCs w:val="0"/>
          <w:sz w:val="24"/>
          <w:szCs w:val="24"/>
        </w:rPr>
        <w:t>人员表</w:t>
      </w:r>
    </w:p>
    <w:tbl>
      <w:tblPr>
        <w:tblStyle w:val="6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序号</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姓名</w:t>
            </w: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性别</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专业</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技术职称</w:t>
            </w: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执业资格证书号</w:t>
            </w: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1</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2</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3</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r>
              <w:rPr>
                <w:rFonts w:hint="eastAsia" w:ascii="宋体" w:cs="宋体"/>
                <w:b/>
                <w:bCs/>
                <w:sz w:val="24"/>
                <w:lang w:val="zh-CN"/>
              </w:rPr>
              <w:t>……</w:t>
            </w: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7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09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62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c>
          <w:tcPr>
            <w:tcW w:w="1260"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jc w:val="center"/>
              <w:rPr>
                <w:rFonts w:ascii="宋体" w:cs="宋体"/>
                <w:b/>
                <w:bCs/>
                <w:sz w:val="24"/>
                <w:lang w:val="zh-CN"/>
              </w:rPr>
            </w:pPr>
          </w:p>
        </w:tc>
      </w:tr>
    </w:tbl>
    <w:p>
      <w:pPr>
        <w:rPr>
          <w:rFonts w:ascii="宋体" w:cs="宋体"/>
          <w:sz w:val="24"/>
        </w:rPr>
      </w:pPr>
    </w:p>
    <w:p>
      <w:pPr>
        <w:spacing w:line="640" w:lineRule="exact"/>
        <w:rPr>
          <w:rFonts w:ascii="宋体" w:cs="宋体"/>
          <w:sz w:val="24"/>
        </w:rPr>
      </w:pPr>
      <w:r>
        <w:rPr>
          <w:rFonts w:hint="eastAsia" w:ascii="宋体" w:cs="宋体"/>
          <w:sz w:val="24"/>
        </w:rPr>
        <w:t>　  投标</w:t>
      </w:r>
      <w:r>
        <w:rPr>
          <w:rFonts w:hint="eastAsia" w:ascii="宋体" w:cs="宋体"/>
          <w:color w:val="000000"/>
          <w:sz w:val="24"/>
        </w:rPr>
        <w:t>单位：</w:t>
      </w:r>
      <w:r>
        <w:rPr>
          <w:rFonts w:hint="eastAsia" w:ascii="宋体" w:cs="宋体"/>
          <w:sz w:val="24"/>
        </w:rPr>
        <w:t>(</w:t>
      </w:r>
      <w:r>
        <w:rPr>
          <w:rFonts w:hint="eastAsia" w:ascii="宋体" w:cs="宋体"/>
          <w:color w:val="000000"/>
          <w:sz w:val="24"/>
        </w:rPr>
        <w:t>公章</w:t>
      </w:r>
      <w:r>
        <w:rPr>
          <w:rFonts w:hint="eastAsia" w:ascii="宋体" w:cs="宋体"/>
          <w:sz w:val="24"/>
        </w:rPr>
        <w:t>)：</w:t>
      </w:r>
      <w:r>
        <w:rPr>
          <w:rFonts w:hint="eastAsia" w:ascii="宋体" w:cs="宋体"/>
          <w:sz w:val="24"/>
          <w:u w:val="single"/>
        </w:rPr>
        <w:t xml:space="preserve">                                </w:t>
      </w:r>
    </w:p>
    <w:p>
      <w:pPr>
        <w:spacing w:line="640" w:lineRule="exact"/>
        <w:ind w:left="0" w:firstLine="240" w:firstLineChars="100"/>
        <w:rPr>
          <w:rFonts w:ascii="宋体" w:cs="宋体"/>
          <w:sz w:val="24"/>
          <w:u w:val="single"/>
        </w:rPr>
      </w:pPr>
      <w:r>
        <w:rPr>
          <w:rFonts w:hint="eastAsia" w:ascii="宋体" w:cs="宋体"/>
          <w:sz w:val="24"/>
        </w:rPr>
        <w:t>　</w:t>
      </w:r>
      <w:r>
        <w:rPr>
          <w:rFonts w:hint="eastAsia" w:ascii="宋体" w:cs="宋体"/>
          <w:color w:val="000000"/>
          <w:sz w:val="24"/>
        </w:rPr>
        <w:t>法定代表人或授权代表人（签字或盖章）：</w:t>
      </w:r>
      <w:r>
        <w:rPr>
          <w:rFonts w:hint="eastAsia" w:ascii="宋体" w:cs="宋体"/>
          <w:sz w:val="24"/>
          <w:u w:val="single"/>
        </w:rPr>
        <w:t xml:space="preserve">                </w:t>
      </w:r>
    </w:p>
    <w:p>
      <w:pPr>
        <w:spacing w:line="640" w:lineRule="exact"/>
        <w:rPr>
          <w:rFonts w:ascii="宋体" w:cs="宋体"/>
          <w:sz w:val="24"/>
        </w:rPr>
      </w:pPr>
      <w:r>
        <w:rPr>
          <w:rFonts w:hint="eastAsia" w:ascii="宋体" w:cs="宋体"/>
          <w:sz w:val="24"/>
        </w:rPr>
        <w:t>　　日 期:</w:t>
      </w:r>
      <w:r>
        <w:rPr>
          <w:rFonts w:hint="eastAsia" w:ascii="宋体" w:cs="宋体"/>
          <w:sz w:val="24"/>
          <w:u w:val="single"/>
        </w:rPr>
        <w:t xml:space="preserve">                      </w:t>
      </w:r>
    </w:p>
    <w:p>
      <w:pPr>
        <w:rPr>
          <w:rFonts w:ascii="宋体" w:cs="宋体"/>
          <w:color w:val="000000"/>
          <w:sz w:val="24"/>
          <w:lang w:val="zh-CN"/>
        </w:rPr>
      </w:pPr>
      <w:r>
        <w:rPr>
          <w:rFonts w:hint="eastAsia" w:ascii="宋体" w:cs="宋体"/>
          <w:sz w:val="24"/>
        </w:rPr>
        <w:t>备注：1、</w:t>
      </w:r>
      <w:r>
        <w:rPr>
          <w:rFonts w:hint="eastAsia" w:ascii="宋体" w:cs="宋体"/>
          <w:color w:val="000000"/>
          <w:sz w:val="24"/>
          <w:lang w:val="zh-CN"/>
        </w:rPr>
        <w:t>附相关注册证书、专业技术职称证书等复印件，加盖公章</w:t>
      </w:r>
      <w:r>
        <w:rPr>
          <w:rFonts w:hint="eastAsia" w:ascii="宋体" w:cs="宋体"/>
          <w:color w:val="000000"/>
          <w:sz w:val="24"/>
        </w:rPr>
        <w:t>。</w:t>
      </w:r>
    </w:p>
    <w:p>
      <w:pPr>
        <w:ind w:left="0" w:firstLine="1200" w:firstLineChars="500"/>
        <w:rPr>
          <w:rFonts w:ascii="宋体" w:cs="宋体"/>
          <w:color w:val="000000"/>
          <w:sz w:val="24"/>
          <w:lang w:val="zh-CN"/>
        </w:rPr>
      </w:pPr>
      <w:r>
        <w:rPr>
          <w:rFonts w:hint="eastAsia" w:ascii="宋体" w:cs="宋体"/>
          <w:color w:val="000000"/>
          <w:sz w:val="24"/>
        </w:rPr>
        <w:t>2、</w:t>
      </w:r>
      <w:r>
        <w:rPr>
          <w:rFonts w:hint="eastAsia" w:ascii="宋体" w:cs="宋体"/>
          <w:color w:val="000000"/>
          <w:sz w:val="24"/>
          <w:lang w:val="zh-CN"/>
        </w:rPr>
        <w:t>需提供本单位近</w:t>
      </w:r>
      <w:r>
        <w:rPr>
          <w:rFonts w:hint="eastAsia" w:ascii="宋体" w:cs="宋体"/>
          <w:color w:val="000000"/>
          <w:sz w:val="24"/>
          <w:lang w:eastAsia="zh-CN"/>
        </w:rPr>
        <w:t>期</w:t>
      </w:r>
      <w:r>
        <w:rPr>
          <w:rFonts w:hint="eastAsia" w:ascii="宋体" w:cs="宋体"/>
          <w:color w:val="000000"/>
          <w:sz w:val="24"/>
          <w:lang w:val="zh-CN"/>
        </w:rPr>
        <w:t>工资发放及社保记录等相关证明材料复印件。</w:t>
      </w: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p>
    <w:p>
      <w:pPr>
        <w:spacing w:line="400" w:lineRule="exact"/>
        <w:jc w:val="center"/>
        <w:rPr>
          <w:rFonts w:hint="eastAsia" w:ascii="仿宋" w:eastAsia="仿宋" w:cs="仿宋"/>
          <w:b/>
          <w:bCs/>
          <w:kern w:val="0"/>
          <w:sz w:val="32"/>
          <w:szCs w:val="32"/>
        </w:rPr>
      </w:pPr>
      <w:r>
        <w:rPr>
          <w:rFonts w:hint="eastAsia" w:ascii="宋体" w:eastAsia="宋体" w:cs="宋体"/>
          <w:b/>
          <w:bCs/>
          <w:kern w:val="0"/>
          <w:sz w:val="24"/>
          <w:szCs w:val="24"/>
          <w:lang w:val="en-US" w:eastAsia="zh-CN"/>
        </w:rPr>
        <w:t>15</w:t>
      </w:r>
      <w:r>
        <w:rPr>
          <w:rStyle w:val="78"/>
          <w:rFonts w:hint="eastAsia" w:ascii="宋体" w:eastAsia="宋体" w:cs="宋体"/>
          <w:bCs w:val="0"/>
          <w:sz w:val="24"/>
          <w:szCs w:val="24"/>
          <w:lang w:val="en-US" w:eastAsia="zh-CN"/>
        </w:rPr>
        <w:t>、拟投</w:t>
      </w:r>
      <w:r>
        <w:rPr>
          <w:rStyle w:val="78"/>
          <w:rFonts w:hint="eastAsia" w:ascii="宋体" w:cs="宋体"/>
          <w:bCs w:val="0"/>
          <w:sz w:val="24"/>
          <w:szCs w:val="24"/>
          <w:lang w:val="en-US" w:eastAsia="zh-CN"/>
        </w:rPr>
        <w:t>入本项目使用机械设备情况一览表</w:t>
      </w:r>
    </w:p>
    <w:p>
      <w:pPr>
        <w:spacing w:line="400" w:lineRule="exact"/>
        <w:rPr>
          <w:rFonts w:hint="eastAsia" w:ascii="仿宋" w:eastAsia="仿宋" w:cs="仿宋"/>
          <w:sz w:val="24"/>
        </w:rPr>
      </w:pPr>
      <w:r>
        <w:rPr>
          <w:rFonts w:hint="eastAsia" w:ascii="仿宋" w:eastAsia="仿宋" w:cs="仿宋"/>
          <w:sz w:val="24"/>
        </w:rPr>
        <w:t>项目名称：</w:t>
      </w:r>
    </w:p>
    <w:p>
      <w:pPr>
        <w:spacing w:line="400" w:lineRule="exact"/>
        <w:rPr>
          <w:rFonts w:hint="eastAsia" w:ascii="仿宋" w:eastAsia="仿宋" w:cs="仿宋"/>
          <w:kern w:val="0"/>
          <w:sz w:val="24"/>
        </w:rPr>
      </w:pPr>
      <w:r>
        <w:rPr>
          <w:rFonts w:hint="eastAsia" w:ascii="仿宋" w:eastAsia="仿宋" w:cs="仿宋"/>
          <w:sz w:val="24"/>
        </w:rPr>
        <w:t xml:space="preserve">项目编号：                                                    标段号 </w:t>
      </w:r>
    </w:p>
    <w:tbl>
      <w:tblPr>
        <w:tblStyle w:val="69"/>
        <w:tblW w:w="95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4"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序号</w:t>
            </w:r>
          </w:p>
        </w:tc>
        <w:tc>
          <w:tcPr>
            <w:tcW w:w="2301" w:type="dxa"/>
            <w:tcBorders>
              <w:top w:val="single" w:color="auto" w:sz="12" w:space="0"/>
              <w:left w:val="single" w:color="auto" w:sz="4" w:space="0"/>
              <w:bottom w:val="double" w:color="auto" w:sz="4" w:space="0"/>
              <w:right w:val="single" w:color="auto" w:sz="4" w:space="0"/>
            </w:tcBorders>
            <w:shd w:val="clear" w:color="auto" w:fill="EEECE1"/>
            <w:noWrap/>
            <w:vAlign w:val="center"/>
          </w:tcPr>
          <w:p>
            <w:pPr>
              <w:pStyle w:val="122"/>
              <w:keepNext w:val="0"/>
              <w:widowControl w:val="0"/>
              <w:adjustRightInd w:val="0"/>
              <w:snapToGrid w:val="0"/>
              <w:spacing w:before="0" w:after="0" w:line="240" w:lineRule="auto"/>
              <w:textAlignment w:val="auto"/>
              <w:rPr>
                <w:rFonts w:hint="eastAsia" w:ascii="仿宋" w:eastAsia="仿宋" w:cs="仿宋"/>
                <w:snapToGrid/>
                <w:color w:val="auto"/>
                <w:spacing w:val="0"/>
                <w:kern w:val="2"/>
                <w:szCs w:val="24"/>
              </w:rPr>
            </w:pPr>
            <w:r>
              <w:rPr>
                <w:rFonts w:hint="eastAsia" w:ascii="仿宋" w:eastAsia="仿宋" w:cs="仿宋"/>
                <w:snapToGrid/>
                <w:color w:val="auto"/>
                <w:spacing w:val="0"/>
                <w:kern w:val="2"/>
                <w:szCs w:val="24"/>
                <w:lang w:eastAsia="zh-CN"/>
              </w:rPr>
              <w:t>机械</w:t>
            </w:r>
            <w:r>
              <w:rPr>
                <w:rFonts w:hint="eastAsia" w:ascii="仿宋" w:eastAsia="仿宋" w:cs="仿宋"/>
                <w:snapToGrid/>
                <w:color w:val="auto"/>
                <w:spacing w:val="0"/>
                <w:kern w:val="2"/>
                <w:szCs w:val="24"/>
              </w:rPr>
              <w:t>设备名称</w:t>
            </w:r>
          </w:p>
        </w:tc>
        <w:tc>
          <w:tcPr>
            <w:tcW w:w="72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数量</w:t>
            </w:r>
          </w:p>
        </w:tc>
        <w:tc>
          <w:tcPr>
            <w:tcW w:w="109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型号</w:t>
            </w:r>
          </w:p>
        </w:tc>
        <w:tc>
          <w:tcPr>
            <w:tcW w:w="1182"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主要参数</w:t>
            </w:r>
          </w:p>
        </w:tc>
        <w:tc>
          <w:tcPr>
            <w:tcW w:w="105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自有</w:t>
            </w:r>
          </w:p>
          <w:p>
            <w:pPr>
              <w:adjustRightInd w:val="0"/>
              <w:snapToGrid w:val="0"/>
              <w:jc w:val="center"/>
              <w:rPr>
                <w:rFonts w:hint="eastAsia" w:ascii="仿宋" w:eastAsia="仿宋" w:cs="仿宋"/>
                <w:color w:val="auto"/>
                <w:sz w:val="24"/>
              </w:rPr>
            </w:pPr>
            <w:r>
              <w:rPr>
                <w:rFonts w:hint="eastAsia" w:ascii="仿宋" w:eastAsia="仿宋" w:cs="仿宋"/>
                <w:color w:val="auto"/>
                <w:sz w:val="24"/>
              </w:rPr>
              <w:t>/租用</w:t>
            </w:r>
          </w:p>
        </w:tc>
        <w:tc>
          <w:tcPr>
            <w:tcW w:w="1497"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注册、购买、租赁日期</w:t>
            </w:r>
          </w:p>
        </w:tc>
        <w:tc>
          <w:tcPr>
            <w:tcW w:w="1156" w:type="dxa"/>
            <w:tcBorders>
              <w:top w:val="single" w:color="auto" w:sz="12" w:space="0"/>
              <w:left w:val="single" w:color="auto" w:sz="4" w:space="0"/>
              <w:bottom w:val="double" w:color="auto" w:sz="4" w:space="0"/>
              <w:right w:val="single" w:color="auto" w:sz="4" w:space="0"/>
            </w:tcBorders>
            <w:shd w:val="clear" w:color="auto" w:fill="EEECE1"/>
            <w:noWrap/>
            <w:vAlign w:val="center"/>
          </w:tcPr>
          <w:p>
            <w:pPr>
              <w:adjustRightInd w:val="0"/>
              <w:snapToGrid w:val="0"/>
              <w:jc w:val="center"/>
              <w:rPr>
                <w:rFonts w:hint="eastAsia" w:ascii="仿宋" w:eastAsia="仿宋" w:cs="仿宋"/>
                <w:color w:val="auto"/>
                <w:sz w:val="24"/>
              </w:rPr>
            </w:pPr>
            <w:r>
              <w:rPr>
                <w:rFonts w:hint="eastAsia" w:ascii="仿宋" w:eastAsia="仿宋" w:cs="仿宋"/>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doub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single" w:color="auto" w:sz="4" w:space="0"/>
              <w:left w:val="single" w:color="auto" w:sz="4" w:space="0"/>
              <w:bottom w:val="single" w:color="auto" w:sz="4" w:space="0"/>
              <w:right w:val="single" w:color="auto" w:sz="4" w:space="0"/>
            </w:tcBorders>
            <w:noWrap/>
            <w:vAlign w:val="center"/>
          </w:tcPr>
          <w:p>
            <w:pPr>
              <w:numPr>
                <w:ilvl w:val="0"/>
                <w:numId w:val="16"/>
              </w:numPr>
              <w:spacing w:line="400" w:lineRule="exact"/>
              <w:ind w:left="0"/>
              <w:jc w:val="center"/>
              <w:rPr>
                <w:rFonts w:hint="eastAsia" w:ascii="仿宋" w:eastAsia="仿宋" w:cs="仿宋"/>
              </w:rPr>
            </w:pPr>
          </w:p>
        </w:tc>
        <w:tc>
          <w:tcPr>
            <w:tcW w:w="2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7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9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8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05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49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eastAsia="仿宋" w:cs="仿宋"/>
              </w:rPr>
            </w:pPr>
          </w:p>
        </w:tc>
      </w:tr>
    </w:tbl>
    <w:p>
      <w:pPr>
        <w:spacing w:line="360" w:lineRule="auto"/>
        <w:rPr>
          <w:rFonts w:hint="eastAsia" w:ascii="仿宋" w:eastAsia="仿宋" w:cs="仿宋"/>
          <w:sz w:val="24"/>
        </w:rPr>
      </w:pPr>
      <w:r>
        <w:rPr>
          <w:rFonts w:hint="eastAsia" w:ascii="仿宋" w:eastAsia="仿宋" w:cs="仿宋"/>
          <w:sz w:val="24"/>
        </w:rPr>
        <w:t>备注：</w:t>
      </w:r>
      <w:r>
        <w:rPr>
          <w:rFonts w:hint="eastAsia" w:ascii="仿宋" w:eastAsia="仿宋" w:cs="仿宋"/>
          <w:szCs w:val="21"/>
        </w:rPr>
        <w:t>须提供</w:t>
      </w:r>
      <w:r>
        <w:rPr>
          <w:rFonts w:hint="eastAsia" w:ascii="仿宋" w:eastAsia="仿宋" w:cs="仿宋"/>
          <w:szCs w:val="21"/>
          <w:lang w:eastAsia="zh-CN"/>
        </w:rPr>
        <w:t>机械设备照片</w:t>
      </w:r>
      <w:r>
        <w:rPr>
          <w:rFonts w:hint="eastAsia" w:ascii="仿宋" w:eastAsia="仿宋" w:cs="仿宋"/>
          <w:szCs w:val="21"/>
        </w:rPr>
        <w:t>复印件，租赁</w:t>
      </w:r>
      <w:r>
        <w:rPr>
          <w:rFonts w:hint="eastAsia" w:ascii="仿宋" w:eastAsia="仿宋" w:cs="仿宋"/>
          <w:szCs w:val="21"/>
          <w:lang w:eastAsia="zh-CN"/>
        </w:rPr>
        <w:t>设备</w:t>
      </w:r>
      <w:r>
        <w:rPr>
          <w:rFonts w:hint="eastAsia" w:ascii="仿宋" w:eastAsia="仿宋" w:cs="仿宋"/>
          <w:szCs w:val="21"/>
        </w:rPr>
        <w:t>还应提供租赁合同复印件，否则无效。</w:t>
      </w:r>
    </w:p>
    <w:p>
      <w:pPr>
        <w:spacing w:line="400" w:lineRule="exact"/>
        <w:rPr>
          <w:rFonts w:hint="eastAsia" w:ascii="仿宋" w:eastAsia="仿宋" w:cs="仿宋"/>
          <w:kern w:val="0"/>
          <w:szCs w:val="21"/>
        </w:rPr>
      </w:pPr>
    </w:p>
    <w:p>
      <w:pPr>
        <w:spacing w:line="400" w:lineRule="exact"/>
        <w:rPr>
          <w:rFonts w:hint="eastAsia" w:ascii="仿宋" w:eastAsia="仿宋" w:cs="仿宋"/>
        </w:rPr>
      </w:pPr>
    </w:p>
    <w:p>
      <w:pPr>
        <w:adjustRightInd w:val="0"/>
        <w:spacing w:line="360" w:lineRule="auto"/>
        <w:ind w:left="0" w:firstLine="5355" w:firstLineChars="2550"/>
        <w:jc w:val="left"/>
        <w:rPr>
          <w:rFonts w:hint="eastAsia" w:ascii="仿宋" w:eastAsia="仿宋" w:cs="仿宋"/>
          <w:szCs w:val="21"/>
        </w:rPr>
      </w:pPr>
      <w:r>
        <w:rPr>
          <w:rFonts w:hint="eastAsia" w:ascii="仿宋" w:eastAsia="仿宋" w:cs="仿宋"/>
          <w:szCs w:val="21"/>
          <w:lang w:eastAsia="zh-CN"/>
        </w:rPr>
        <w:t>供应商</w:t>
      </w:r>
      <w:r>
        <w:rPr>
          <w:rFonts w:hint="eastAsia" w:ascii="仿宋" w:eastAsia="仿宋" w:cs="仿宋"/>
          <w:szCs w:val="21"/>
        </w:rPr>
        <w:t>名称：</w:t>
      </w:r>
      <w:r>
        <w:rPr>
          <w:rFonts w:hint="eastAsia" w:ascii="仿宋" w:eastAsia="仿宋" w:cs="仿宋"/>
          <w:szCs w:val="21"/>
          <w:u w:val="single"/>
        </w:rPr>
        <w:t xml:space="preserve">               （盖章）</w:t>
      </w:r>
    </w:p>
    <w:p>
      <w:pPr>
        <w:adjustRightInd w:val="0"/>
        <w:spacing w:line="360" w:lineRule="auto"/>
        <w:jc w:val="left"/>
        <w:rPr>
          <w:rFonts w:hint="eastAsia" w:ascii="仿宋" w:eastAsia="仿宋" w:cs="仿宋"/>
          <w:szCs w:val="21"/>
        </w:rPr>
      </w:pPr>
    </w:p>
    <w:p>
      <w:pPr>
        <w:adjustRightInd w:val="0"/>
        <w:spacing w:line="360" w:lineRule="auto"/>
        <w:ind w:left="0" w:firstLine="5355" w:firstLineChars="2550"/>
        <w:jc w:val="left"/>
        <w:rPr>
          <w:rFonts w:hint="eastAsia" w:ascii="仿宋" w:eastAsia="仿宋" w:cs="仿宋"/>
          <w:bCs/>
          <w:szCs w:val="21"/>
        </w:rPr>
      </w:pPr>
      <w:r>
        <w:rPr>
          <w:rFonts w:hint="eastAsia" w:ascii="仿宋" w:eastAsia="仿宋" w:cs="仿宋"/>
          <w:szCs w:val="21"/>
        </w:rPr>
        <w:t>法定代表人或授权代表：</w:t>
      </w:r>
      <w:r>
        <w:rPr>
          <w:rFonts w:hint="eastAsia" w:ascii="仿宋" w:eastAsia="仿宋" w:cs="仿宋"/>
          <w:szCs w:val="21"/>
          <w:u w:val="single"/>
        </w:rPr>
        <w:t xml:space="preserve">     （签字）</w:t>
      </w:r>
    </w:p>
    <w:p>
      <w:pPr>
        <w:adjustRightInd w:val="0"/>
        <w:spacing w:line="360" w:lineRule="auto"/>
        <w:jc w:val="left"/>
        <w:rPr>
          <w:rFonts w:hint="eastAsia" w:ascii="仿宋" w:eastAsia="仿宋" w:cs="仿宋"/>
          <w:bCs/>
          <w:szCs w:val="21"/>
        </w:rPr>
      </w:pPr>
    </w:p>
    <w:p>
      <w:pPr>
        <w:spacing w:line="400" w:lineRule="exact"/>
        <w:ind w:left="0" w:firstLine="5355" w:firstLineChars="2550"/>
        <w:rPr>
          <w:rFonts w:hint="eastAsia" w:ascii="仿宋" w:eastAsia="仿宋" w:cs="仿宋"/>
          <w:szCs w:val="21"/>
          <w:u w:val="single"/>
        </w:rPr>
      </w:pPr>
      <w:r>
        <w:rPr>
          <w:rFonts w:hint="eastAsia" w:ascii="仿宋" w:eastAsia="仿宋" w:cs="仿宋"/>
          <w:bCs/>
          <w:szCs w:val="21"/>
        </w:rPr>
        <w:t>日     期:</w:t>
      </w:r>
      <w:r>
        <w:rPr>
          <w:rFonts w:hint="eastAsia" w:ascii="仿宋" w:eastAsia="仿宋" w:cs="仿宋"/>
          <w:szCs w:val="21"/>
          <w:u w:val="single"/>
        </w:rPr>
        <w:t xml:space="preserve">                          </w:t>
      </w:r>
    </w:p>
    <w:p>
      <w:pPr>
        <w:jc w:val="center"/>
        <w:rPr>
          <w:rFonts w:hint="eastAsia" w:ascii="宋体" w:cs="宋体"/>
          <w:b/>
          <w:color w:val="000000"/>
          <w:sz w:val="24"/>
        </w:rPr>
      </w:pPr>
    </w:p>
    <w:p>
      <w:pPr>
        <w:pStyle w:val="2"/>
        <w:jc w:val="center"/>
        <w:rPr>
          <w:rFonts w:hint="eastAsia"/>
          <w:sz w:val="24"/>
          <w:szCs w:val="24"/>
          <w:lang w:val="en-US" w:eastAsia="zh-CN"/>
        </w:rPr>
      </w:pPr>
    </w:p>
    <w:p>
      <w:pPr>
        <w:pStyle w:val="2"/>
        <w:jc w:val="center"/>
        <w:rPr>
          <w:sz w:val="24"/>
          <w:szCs w:val="24"/>
        </w:rPr>
      </w:pPr>
      <w:r>
        <w:rPr>
          <w:rFonts w:hint="eastAsia"/>
          <w:sz w:val="24"/>
          <w:szCs w:val="24"/>
          <w:lang w:val="en-US" w:eastAsia="zh-CN"/>
        </w:rPr>
        <w:t>16、</w:t>
      </w:r>
      <w:r>
        <w:rPr>
          <w:sz w:val="24"/>
          <w:szCs w:val="24"/>
        </w:rPr>
        <w:t>中小企业声明函（如是）</w:t>
      </w:r>
    </w:p>
    <w:p>
      <w:pPr>
        <w:ind w:left="0" w:firstLine="480" w:firstLineChars="200"/>
        <w:rPr>
          <w:rFonts w:ascii="宋体"/>
          <w:sz w:val="24"/>
          <w:szCs w:val="24"/>
        </w:rPr>
      </w:pPr>
      <w:r>
        <w:rPr>
          <w:rFonts w:ascii="宋体"/>
          <w:sz w:val="24"/>
          <w:szCs w:val="24"/>
        </w:rPr>
        <w:t>本公司郑重声明，根据《政府采购促进中小企业发展暂行办法》（财库〔2011〕181号）的规定，本公司为            （请填写：中型、小型、微型）企业。即本公司同时满足以下条件： </w:t>
      </w:r>
      <w:r>
        <w:rPr>
          <w:rFonts w:ascii="宋体"/>
          <w:sz w:val="24"/>
          <w:szCs w:val="24"/>
        </w:rPr>
        <w:br w:type="textWrapping"/>
      </w:r>
      <w:r>
        <w:rPr>
          <w:rFonts w:ascii="宋体"/>
          <w:sz w:val="24"/>
          <w:szCs w:val="24"/>
        </w:rPr>
        <w:t>　　1、根据《工业和信息化部、国家统计局、国家发展和改革委员会、财政部关于印发中小企业划型标准规定的通知》（工信部联企业〔2011〕300号）规定的划分标准，本公司为______（请填写：中型、小型、微型）企业。 </w:t>
      </w:r>
      <w:r>
        <w:rPr>
          <w:rFonts w:ascii="宋体"/>
          <w:sz w:val="24"/>
          <w:szCs w:val="24"/>
        </w:rPr>
        <w:br w:type="textWrapping"/>
      </w:r>
      <w:r>
        <w:rPr>
          <w:rFonts w:ascii="宋体"/>
          <w:sz w:val="24"/>
          <w:szCs w:val="24"/>
        </w:rPr>
        <w:t>　　2、本公司参加                            单位的                              项目采购活动提供本企业制造的货物，由本企业承担工程、提供服务，或者提供其他        （请填写：中型、小型、微型）企业制造的货物。本条所称货物不包括使用大型企业注册商标的货物。   </w:t>
      </w:r>
      <w:r>
        <w:rPr>
          <w:rFonts w:ascii="宋体"/>
          <w:sz w:val="24"/>
          <w:szCs w:val="24"/>
        </w:rPr>
        <w:br w:type="textWrapping"/>
      </w:r>
      <w:r>
        <w:rPr>
          <w:rFonts w:ascii="宋体"/>
          <w:sz w:val="24"/>
          <w:szCs w:val="24"/>
        </w:rPr>
        <w:t>　　本公司对上述声明的真实性负责。如有虚假，将依法承担相应责任。</w:t>
      </w:r>
      <w:r>
        <w:rPr>
          <w:rFonts w:ascii="宋体"/>
          <w:sz w:val="24"/>
          <w:szCs w:val="24"/>
        </w:rPr>
        <w:br w:type="textWrapping"/>
      </w:r>
      <w:r>
        <w:rPr>
          <w:rFonts w:ascii="宋体"/>
          <w:sz w:val="24"/>
          <w:szCs w:val="24"/>
        </w:rPr>
        <w:t>　　</w:t>
      </w:r>
      <w:r>
        <w:rPr>
          <w:rFonts w:ascii="宋体"/>
          <w:sz w:val="24"/>
          <w:szCs w:val="24"/>
        </w:rPr>
        <w:br w:type="textWrapping"/>
      </w:r>
      <w:r>
        <w:rPr>
          <w:rFonts w:ascii="宋体"/>
          <w:sz w:val="24"/>
          <w:szCs w:val="24"/>
        </w:rPr>
        <w:br w:type="textWrapping"/>
      </w:r>
      <w:r>
        <w:rPr>
          <w:rFonts w:ascii="宋体"/>
          <w:sz w:val="24"/>
          <w:szCs w:val="24"/>
        </w:rPr>
        <w:t>企业名称（盖章）：                          </w:t>
      </w:r>
      <w:r>
        <w:rPr>
          <w:rFonts w:ascii="宋体"/>
          <w:sz w:val="24"/>
          <w:szCs w:val="24"/>
        </w:rPr>
        <w:br w:type="textWrapping"/>
      </w:r>
      <w:r>
        <w:rPr>
          <w:rFonts w:ascii="宋体"/>
          <w:sz w:val="24"/>
          <w:szCs w:val="24"/>
        </w:rPr>
        <w:t>　　                                    日      期：                         </w:t>
      </w:r>
      <w:r>
        <w:rPr>
          <w:rFonts w:ascii="宋体"/>
          <w:sz w:val="24"/>
          <w:szCs w:val="24"/>
        </w:rPr>
        <w:br w:type="textWrapping"/>
      </w:r>
      <w:r>
        <w:rPr>
          <w:rFonts w:ascii="宋体"/>
          <w:sz w:val="24"/>
          <w:szCs w:val="24"/>
        </w:rPr>
        <w:br w:type="textWrapping"/>
      </w:r>
      <w:r>
        <w:rPr>
          <w:rFonts w:ascii="宋体"/>
          <w:sz w:val="24"/>
          <w:szCs w:val="24"/>
        </w:rPr>
        <w:t>注：根据《政府采购促进中小企业发展暂行办法》（财库〔2011〕181号）文的有关规定，投标人属于符合本办法第二条之规定的中小企业者，应在资格性文件中提供相关部门出具的资格证明材料，否则不予认可。</w:t>
      </w: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jc w:val="center"/>
        <w:rPr>
          <w:rFonts w:hint="eastAsia" w:ascii="宋体" w:cs="宋体"/>
          <w:b/>
          <w:color w:val="000000"/>
          <w:sz w:val="24"/>
        </w:rPr>
      </w:pPr>
    </w:p>
    <w:p>
      <w:pPr>
        <w:ind w:left="15" w:leftChars="-50" w:right="62"/>
        <w:jc w:val="center"/>
        <w:rPr>
          <w:rFonts w:hint="eastAsia" w:ascii="宋体" w:cs="宋体"/>
          <w:b/>
          <w:color w:val="000000"/>
          <w:sz w:val="24"/>
          <w:lang w:val="en-US" w:eastAsia="zh-CN"/>
        </w:rPr>
      </w:pPr>
      <w:r>
        <w:rPr>
          <w:rFonts w:hint="eastAsia" w:ascii="宋体" w:cs="宋体"/>
          <w:b/>
          <w:color w:val="000000"/>
          <w:sz w:val="24"/>
          <w:lang w:val="en-US" w:eastAsia="zh-CN"/>
        </w:rPr>
        <w:t>17、其他必要的材料及有利于投标的材料</w:t>
      </w:r>
    </w:p>
    <w:p>
      <w:pPr>
        <w:pStyle w:val="2"/>
        <w:ind w:left="56" w:leftChars="-50" w:right="6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color w:val="000000"/>
          <w:kern w:val="0"/>
          <w:sz w:val="24"/>
        </w:rPr>
      </w:pPr>
    </w:p>
    <w:p>
      <w:pPr>
        <w:jc w:val="center"/>
        <w:rPr>
          <w:rFonts w:ascii="宋体" w:cs="宋体"/>
          <w:b/>
          <w:color w:val="000000"/>
          <w:kern w:val="0"/>
          <w:sz w:val="24"/>
          <w:lang w:val="zh-CN"/>
        </w:rPr>
      </w:pPr>
      <w:r>
        <w:rPr>
          <w:rFonts w:hint="eastAsia" w:ascii="宋体" w:cs="宋体"/>
          <w:b/>
          <w:color w:val="000000"/>
          <w:kern w:val="0"/>
          <w:sz w:val="24"/>
          <w:lang w:val="en-US" w:eastAsia="zh-CN"/>
        </w:rPr>
        <w:t>18</w:t>
      </w:r>
      <w:r>
        <w:rPr>
          <w:rFonts w:hint="eastAsia" w:ascii="宋体" w:cs="宋体"/>
          <w:b/>
          <w:color w:val="000000"/>
          <w:kern w:val="0"/>
          <w:sz w:val="24"/>
        </w:rPr>
        <w:t>、</w:t>
      </w:r>
      <w:r>
        <w:rPr>
          <w:rFonts w:hint="eastAsia" w:ascii="宋体" w:cs="宋体"/>
          <w:b/>
          <w:color w:val="000000"/>
          <w:kern w:val="0"/>
          <w:sz w:val="24"/>
          <w:lang w:val="zh-CN"/>
        </w:rPr>
        <w:t>投标单位（供应商）反商业贿赂承诺书</w:t>
      </w:r>
    </w:p>
    <w:p>
      <w:pPr>
        <w:autoSpaceDE w:val="0"/>
        <w:autoSpaceDN w:val="0"/>
        <w:adjustRightInd w:val="0"/>
        <w:jc w:val="left"/>
        <w:rPr>
          <w:rFonts w:ascii="宋体" w:cs="宋体"/>
          <w:color w:val="000000"/>
          <w:kern w:val="0"/>
          <w:sz w:val="24"/>
          <w:lang w:val="zh-CN"/>
        </w:rPr>
      </w:pPr>
      <w:r>
        <w:rPr>
          <w:rFonts w:hint="eastAsia" w:ascii="宋体" w:cs="宋体"/>
          <w:color w:val="000000"/>
          <w:kern w:val="0"/>
          <w:sz w:val="24"/>
          <w:lang w:val="zh-CN"/>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在</w:t>
      </w:r>
      <w:r>
        <w:rPr>
          <w:rFonts w:hint="eastAsia" w:ascii="宋体" w:cs="宋体"/>
          <w:color w:val="000000"/>
          <w:kern w:val="0"/>
          <w:sz w:val="24"/>
          <w:u w:val="single"/>
        </w:rPr>
        <w:t xml:space="preserve">          </w:t>
      </w:r>
      <w:r>
        <w:rPr>
          <w:rFonts w:hint="eastAsia" w:ascii="宋体" w:cs="宋体"/>
          <w:color w:val="000000"/>
          <w:kern w:val="0"/>
          <w:sz w:val="24"/>
        </w:rPr>
        <w:t>号（</w:t>
      </w:r>
      <w:r>
        <w:rPr>
          <w:rFonts w:hint="eastAsia" w:ascii="宋体" w:cs="宋体"/>
          <w:color w:val="000000"/>
          <w:kern w:val="0"/>
          <w:sz w:val="24"/>
          <w:u w:val="single"/>
        </w:rPr>
        <w:t xml:space="preserve">            </w:t>
      </w:r>
      <w:r>
        <w:rPr>
          <w:rFonts w:hint="eastAsia" w:ascii="宋体" w:cs="宋体"/>
          <w:color w:val="000000"/>
          <w:kern w:val="0"/>
          <w:sz w:val="24"/>
        </w:rPr>
        <w:t xml:space="preserve">项目）招标活动中，我公司承诺如下 ：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jc w:val="left"/>
        <w:rPr>
          <w:rFonts w:ascii="宋体" w:cs="宋体"/>
          <w:color w:val="000000"/>
          <w:kern w:val="0"/>
          <w:sz w:val="24"/>
        </w:rPr>
      </w:pPr>
      <w:r>
        <w:rPr>
          <w:rFonts w:hint="eastAsia" w:ascii="宋体" w:cs="宋体"/>
          <w:color w:val="000000"/>
          <w:kern w:val="0"/>
          <w:sz w:val="24"/>
        </w:rPr>
        <w:t xml:space="preserve">    2、不与投标人相互勾结私下协议，弄虚作假，搞假招标、陪标、串通投标，明招暗定，暗箱操作。</w:t>
      </w:r>
    </w:p>
    <w:p>
      <w:pPr>
        <w:jc w:val="left"/>
        <w:rPr>
          <w:rFonts w:ascii="宋体" w:cs="宋体"/>
          <w:color w:val="000000"/>
          <w:kern w:val="0"/>
          <w:sz w:val="24"/>
        </w:rPr>
      </w:pPr>
      <w:r>
        <w:rPr>
          <w:rFonts w:hint="eastAsia" w:ascii="宋体" w:cs="宋体"/>
          <w:color w:val="000000"/>
          <w:kern w:val="0"/>
          <w:sz w:val="24"/>
        </w:rPr>
        <w:t xml:space="preserve">    3、我公司法人及项目参与人员有亲戚担任业主方副科级以上领导职务时，自愿放弃此次投标权。</w:t>
      </w:r>
    </w:p>
    <w:p>
      <w:pPr>
        <w:autoSpaceDE w:val="0"/>
        <w:autoSpaceDN w:val="0"/>
        <w:adjustRightInd w:val="0"/>
        <w:jc w:val="left"/>
        <w:rPr>
          <w:rFonts w:ascii="宋体" w:cs="宋体"/>
          <w:color w:val="000000"/>
          <w:kern w:val="0"/>
          <w:sz w:val="24"/>
        </w:rPr>
      </w:pPr>
      <w:r>
        <w:rPr>
          <w:rFonts w:hint="eastAsia" w:ascii="宋体" w:cs="宋体"/>
          <w:color w:val="000000"/>
          <w:kern w:val="0"/>
          <w:sz w:val="24"/>
        </w:rPr>
        <w:t xml:space="preserve">    如有上述行为，一经发现，我公司及项目参与人员愿意按照《政府采购法》、《招投标法》、《反不正当竞争法》的有关规定接受处罚。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公司法人代表：（</w:t>
      </w:r>
      <w:r>
        <w:rPr>
          <w:rFonts w:hint="eastAsia" w:ascii="宋体" w:cs="宋体"/>
          <w:color w:val="000000"/>
          <w:sz w:val="24"/>
        </w:rPr>
        <w:t>签字或盖章</w:t>
      </w:r>
      <w:r>
        <w:rPr>
          <w:rFonts w:hint="eastAsia" w:ascii="宋体" w:cs="宋体"/>
          <w:color w:val="000000"/>
          <w:kern w:val="0"/>
          <w:sz w:val="24"/>
        </w:rPr>
        <w:t>）</w:t>
      </w:r>
      <w:r>
        <w:rPr>
          <w:rFonts w:hint="eastAsia" w:ascii="宋体" w:cs="宋体"/>
          <w:color w:val="000000"/>
          <w:kern w:val="0"/>
          <w:sz w:val="24"/>
          <w:u w:val="single"/>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法人授权代表：（</w:t>
      </w:r>
      <w:r>
        <w:rPr>
          <w:rFonts w:hint="eastAsia" w:ascii="宋体" w:cs="宋体"/>
          <w:color w:val="000000"/>
          <w:sz w:val="24"/>
        </w:rPr>
        <w:t>签字或盖章</w:t>
      </w:r>
      <w:r>
        <w:rPr>
          <w:rFonts w:hint="eastAsia" w:ascii="宋体" w:cs="宋体"/>
          <w:color w:val="000000"/>
          <w:kern w:val="0"/>
          <w:sz w:val="24"/>
        </w:rPr>
        <w:t>）</w:t>
      </w:r>
      <w:r>
        <w:rPr>
          <w:rFonts w:hint="eastAsia" w:ascii="宋体" w:cs="宋体"/>
          <w:color w:val="000000"/>
          <w:kern w:val="0"/>
          <w:sz w:val="24"/>
          <w:u w:val="single"/>
        </w:rPr>
        <w:t xml:space="preserve">                   </w:t>
      </w:r>
    </w:p>
    <w:p>
      <w:pPr>
        <w:autoSpaceDE w:val="0"/>
        <w:autoSpaceDN w:val="0"/>
        <w:adjustRightInd w:val="0"/>
        <w:rPr>
          <w:rFonts w:ascii="宋体" w:cs="宋体"/>
          <w:color w:val="000000"/>
          <w:kern w:val="0"/>
          <w:sz w:val="24"/>
        </w:rPr>
      </w:pPr>
      <w:r>
        <w:rPr>
          <w:rFonts w:hint="eastAsia" w:ascii="宋体" w:cs="宋体"/>
          <w:color w:val="000000"/>
          <w:kern w:val="0"/>
          <w:sz w:val="24"/>
        </w:rPr>
        <w:t xml:space="preserve">                                       </w:t>
      </w:r>
    </w:p>
    <w:p>
      <w:pPr>
        <w:autoSpaceDE w:val="0"/>
        <w:autoSpaceDN w:val="0"/>
        <w:adjustRightInd w:val="0"/>
        <w:jc w:val="center"/>
        <w:rPr>
          <w:rFonts w:ascii="宋体" w:cs="宋体"/>
          <w:color w:val="000000"/>
          <w:kern w:val="0"/>
          <w:sz w:val="24"/>
          <w:u w:val="single"/>
        </w:rPr>
      </w:pPr>
      <w:r>
        <w:rPr>
          <w:rFonts w:hint="eastAsia" w:ascii="宋体" w:cs="宋体"/>
          <w:color w:val="000000"/>
          <w:kern w:val="0"/>
          <w:sz w:val="24"/>
          <w:u w:val="single"/>
        </w:rPr>
        <w:t xml:space="preserve">       公司签章       </w:t>
      </w:r>
    </w:p>
    <w:p>
      <w:pPr>
        <w:autoSpaceDE w:val="0"/>
        <w:autoSpaceDN w:val="0"/>
        <w:adjustRightInd w:val="0"/>
        <w:rPr>
          <w:rFonts w:ascii="宋体" w:cs="宋体"/>
          <w:sz w:val="24"/>
        </w:rPr>
      </w:pPr>
      <w:r>
        <w:rPr>
          <w:rFonts w:hint="eastAsia" w:ascii="宋体" w:cs="宋体"/>
          <w:color w:val="000000"/>
          <w:kern w:val="0"/>
          <w:sz w:val="24"/>
        </w:rPr>
        <w:t xml:space="preserve">                       年      月     日</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sz w:val="24"/>
        </w:rPr>
      </w:pPr>
    </w:p>
    <w:p>
      <w:pPr>
        <w:jc w:val="center"/>
        <w:rPr>
          <w:rFonts w:ascii="宋体" w:cs="宋体"/>
          <w:b/>
          <w:sz w:val="24"/>
        </w:rPr>
      </w:pPr>
      <w:r>
        <w:rPr>
          <w:rFonts w:hint="eastAsia" w:ascii="宋体" w:cs="宋体"/>
          <w:b/>
          <w:sz w:val="24"/>
        </w:rPr>
        <w:t>1</w:t>
      </w:r>
      <w:r>
        <w:rPr>
          <w:rFonts w:hint="eastAsia" w:ascii="宋体" w:cs="宋体"/>
          <w:b/>
          <w:sz w:val="24"/>
          <w:lang w:val="en-US" w:eastAsia="zh-CN"/>
        </w:rPr>
        <w:t>9</w:t>
      </w:r>
      <w:r>
        <w:rPr>
          <w:rFonts w:hint="eastAsia" w:ascii="宋体" w:cs="宋体"/>
          <w:b/>
          <w:sz w:val="24"/>
        </w:rPr>
        <w:t>、不参与围标串标承诺书</w:t>
      </w:r>
    </w:p>
    <w:p>
      <w:pPr>
        <w:jc w:val="left"/>
        <w:rPr>
          <w:rFonts w:ascii="宋体" w:cs="宋体"/>
          <w:sz w:val="24"/>
        </w:rPr>
      </w:pPr>
      <w:r>
        <w:rPr>
          <w:rFonts w:hint="eastAsia" w:ascii="宋体" w:cs="宋体"/>
          <w:sz w:val="24"/>
        </w:rPr>
        <w:t xml:space="preserve">   我公司在参与                                项目招投标过程中，自觉遵守《中华人民共和国政府采购法》和《中华人民共和国政府采购实施条例》以及自治区、地、市招标投标管理的有关规定。就本次投标，我公司郑重承诺如下：</w:t>
      </w:r>
    </w:p>
    <w:p>
      <w:pPr>
        <w:jc w:val="left"/>
        <w:rPr>
          <w:rFonts w:ascii="宋体" w:cs="宋体"/>
          <w:sz w:val="24"/>
        </w:rPr>
      </w:pPr>
      <w:r>
        <w:rPr>
          <w:rFonts w:hint="eastAsia" w:ascii="宋体" w:cs="宋体"/>
          <w:sz w:val="24"/>
        </w:rPr>
        <w:t>（一）不与其他投标企业存在任何关联关系；</w:t>
      </w:r>
    </w:p>
    <w:p>
      <w:pPr>
        <w:jc w:val="left"/>
        <w:rPr>
          <w:rFonts w:ascii="宋体" w:cs="宋体"/>
          <w:sz w:val="24"/>
        </w:rPr>
      </w:pPr>
      <w:r>
        <w:rPr>
          <w:rFonts w:hint="eastAsia" w:ascii="宋体" w:cs="宋体"/>
          <w:sz w:val="24"/>
        </w:rPr>
        <w:t>（二）不组织、不参与任何串通投标的行为；</w:t>
      </w:r>
    </w:p>
    <w:p>
      <w:pPr>
        <w:jc w:val="left"/>
        <w:rPr>
          <w:rFonts w:ascii="宋体" w:cs="宋体"/>
          <w:sz w:val="24"/>
        </w:rPr>
      </w:pPr>
      <w:r>
        <w:rPr>
          <w:rFonts w:hint="eastAsia" w:ascii="宋体" w:cs="宋体"/>
          <w:sz w:val="24"/>
        </w:rPr>
        <w:t>（三）不以他人名义投标，不组织、不参与以其他弄虚作假的方式参加投标的行为；</w:t>
      </w:r>
    </w:p>
    <w:p>
      <w:pPr>
        <w:jc w:val="left"/>
        <w:rPr>
          <w:rFonts w:ascii="宋体" w:cs="宋体"/>
          <w:sz w:val="24"/>
        </w:rPr>
      </w:pPr>
      <w:r>
        <w:rPr>
          <w:rFonts w:hint="eastAsia" w:ascii="宋体" w:cs="宋体"/>
          <w:sz w:val="24"/>
        </w:rPr>
        <w:t>（四）不出让或出租资格、资质证书参加投标，不组织、不参与类似违法违规行为。</w:t>
      </w:r>
    </w:p>
    <w:p>
      <w:pPr>
        <w:jc w:val="left"/>
        <w:rPr>
          <w:rFonts w:ascii="宋体" w:cs="宋体"/>
          <w:sz w:val="24"/>
        </w:rPr>
      </w:pPr>
      <w:r>
        <w:rPr>
          <w:rFonts w:hint="eastAsia" w:ascii="宋体" w:cs="宋体"/>
          <w:sz w:val="24"/>
        </w:rPr>
        <w:t>（五）积极主动检举、揭发和配合相关部门调查串通投标等违法违规行为。</w:t>
      </w:r>
    </w:p>
    <w:p>
      <w:pPr>
        <w:jc w:val="left"/>
        <w:rPr>
          <w:rFonts w:ascii="宋体" w:cs="宋体"/>
          <w:sz w:val="24"/>
        </w:rPr>
      </w:pPr>
      <w:r>
        <w:rPr>
          <w:rFonts w:hint="eastAsia" w:ascii="宋体" w:cs="宋体"/>
          <w:sz w:val="24"/>
        </w:rPr>
        <w:t>我公司对以上承诺内容的真实性和履约性负责，如有违诺，自愿承担一切违法违规后果。</w:t>
      </w:r>
    </w:p>
    <w:p>
      <w:pPr>
        <w:ind w:left="239" w:leftChars="114" w:firstLine="360" w:firstLineChars="150"/>
        <w:jc w:val="left"/>
        <w:rPr>
          <w:rFonts w:ascii="宋体" w:cs="宋体"/>
          <w:sz w:val="24"/>
        </w:rPr>
      </w:pPr>
      <w:r>
        <w:rPr>
          <w:rFonts w:hint="eastAsia" w:ascii="宋体" w:cs="宋体"/>
          <w:sz w:val="24"/>
        </w:rPr>
        <w:t>特此承诺。</w:t>
      </w:r>
    </w:p>
    <w:p>
      <w:pPr>
        <w:jc w:val="right"/>
        <w:rPr>
          <w:rFonts w:hint="eastAsia" w:ascii="宋体" w:cs="宋体"/>
          <w:sz w:val="24"/>
        </w:rPr>
      </w:pPr>
    </w:p>
    <w:p>
      <w:pPr>
        <w:jc w:val="right"/>
        <w:rPr>
          <w:rFonts w:hint="eastAsia" w:ascii="宋体" w:cs="宋体"/>
          <w:sz w:val="24"/>
        </w:rPr>
      </w:pPr>
    </w:p>
    <w:p>
      <w:pPr>
        <w:jc w:val="right"/>
        <w:rPr>
          <w:rFonts w:ascii="宋体" w:cs="宋体"/>
          <w:sz w:val="24"/>
        </w:rPr>
      </w:pPr>
      <w:r>
        <w:rPr>
          <w:rFonts w:hint="eastAsia" w:ascii="宋体" w:cs="宋体"/>
          <w:sz w:val="24"/>
        </w:rPr>
        <w:t>投标人（公章）</w:t>
      </w:r>
    </w:p>
    <w:p>
      <w:pPr>
        <w:jc w:val="right"/>
        <w:rPr>
          <w:rFonts w:ascii="宋体" w:cs="宋体"/>
          <w:sz w:val="24"/>
        </w:rPr>
      </w:pPr>
      <w:r>
        <w:rPr>
          <w:rFonts w:hint="eastAsia" w:ascii="宋体" w:cs="宋体"/>
          <w:sz w:val="24"/>
        </w:rPr>
        <w:t>法定代表人（签字或盖章）</w:t>
      </w:r>
    </w:p>
    <w:p>
      <w:pPr>
        <w:spacing w:line="640" w:lineRule="exact"/>
        <w:jc w:val="center"/>
        <w:rPr>
          <w:rFonts w:ascii="宋体" w:cs="宋体"/>
          <w:sz w:val="24"/>
        </w:rPr>
      </w:pPr>
      <w:r>
        <w:rPr>
          <w:rFonts w:hint="eastAsia" w:ascii="宋体" w:cs="宋体"/>
          <w:sz w:val="24"/>
          <w:lang w:val="en-US" w:eastAsia="zh-CN"/>
        </w:rPr>
        <w:t xml:space="preserve">                                                            </w:t>
      </w:r>
      <w:r>
        <w:rPr>
          <w:rFonts w:hint="eastAsia" w:ascii="宋体" w:cs="宋体"/>
          <w:sz w:val="24"/>
        </w:rPr>
        <w:t xml:space="preserve">日 期:  </w:t>
      </w: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hint="eastAsia" w:ascii="宋体" w:cs="宋体"/>
          <w:b/>
          <w:sz w:val="24"/>
        </w:rPr>
      </w:pPr>
    </w:p>
    <w:p>
      <w:pPr>
        <w:jc w:val="center"/>
        <w:rPr>
          <w:rFonts w:ascii="宋体" w:cs="宋体"/>
          <w:b/>
          <w:sz w:val="24"/>
        </w:rPr>
      </w:pPr>
      <w:r>
        <w:rPr>
          <w:rFonts w:hint="eastAsia" w:ascii="宋体" w:cs="宋体"/>
          <w:b/>
          <w:sz w:val="24"/>
          <w:lang w:val="en-US" w:eastAsia="zh-CN"/>
        </w:rPr>
        <w:t>20</w:t>
      </w:r>
      <w:r>
        <w:rPr>
          <w:rFonts w:hint="eastAsia" w:ascii="宋体" w:cs="宋体"/>
          <w:b/>
          <w:sz w:val="24"/>
        </w:rPr>
        <w:t>、提供材料真实性承诺书</w:t>
      </w:r>
    </w:p>
    <w:p>
      <w:pPr>
        <w:pStyle w:val="159"/>
        <w:spacing w:before="312" w:beforeLines="0"/>
        <w:jc w:val="both"/>
        <w:rPr>
          <w:rStyle w:val="160"/>
          <w:rFonts w:ascii="宋体"/>
          <w:color w:val="000000"/>
          <w:kern w:val="0"/>
        </w:rPr>
      </w:pPr>
      <w:r>
        <w:rPr>
          <w:rStyle w:val="160"/>
          <w:rFonts w:hint="eastAsia"/>
          <w:sz w:val="22"/>
          <w:szCs w:val="22"/>
        </w:rPr>
        <w:t xml:space="preserve"> </w:t>
      </w:r>
      <w:r>
        <w:rPr>
          <w:rStyle w:val="160"/>
          <w:rFonts w:hint="eastAsia" w:ascii="宋体"/>
          <w:color w:val="000000"/>
          <w:kern w:val="0"/>
          <w:u w:val="single"/>
        </w:rPr>
        <w:t xml:space="preserve">         （招标人名称）         </w:t>
      </w:r>
      <w:r>
        <w:rPr>
          <w:rStyle w:val="160"/>
          <w:rFonts w:hint="eastAsia" w:ascii="宋体"/>
          <w:color w:val="000000"/>
          <w:kern w:val="0"/>
        </w:rPr>
        <w:t xml:space="preserve">: </w:t>
      </w:r>
    </w:p>
    <w:p>
      <w:pPr>
        <w:pStyle w:val="158"/>
        <w:autoSpaceDE w:val="0"/>
        <w:spacing w:line="440" w:lineRule="exact"/>
        <w:ind w:firstLine="420" w:firstLineChars="200"/>
        <w:rPr>
          <w:rStyle w:val="160"/>
          <w:rFonts w:ascii="宋体"/>
          <w:sz w:val="22"/>
          <w:szCs w:val="22"/>
        </w:rPr>
      </w:pPr>
      <w:r>
        <w:rPr>
          <w:rStyle w:val="160"/>
          <w:rFonts w:hint="eastAsia" w:ascii="宋体"/>
          <w:color w:val="000000"/>
          <w:kern w:val="0"/>
        </w:rPr>
        <w:t>鉴于</w:t>
      </w:r>
      <w:r>
        <w:rPr>
          <w:rStyle w:val="160"/>
          <w:rFonts w:hint="eastAsia" w:ascii="宋体"/>
          <w:color w:val="000000"/>
          <w:kern w:val="0"/>
          <w:u w:val="single"/>
        </w:rPr>
        <w:t xml:space="preserve">        （投标人名称）          </w:t>
      </w:r>
      <w:r>
        <w:rPr>
          <w:rStyle w:val="160"/>
          <w:rFonts w:hint="eastAsia" w:ascii="宋体"/>
          <w:color w:val="000000"/>
          <w:kern w:val="0"/>
        </w:rPr>
        <w:t>（以下称“我方”）于</w:t>
      </w:r>
      <w:r>
        <w:rPr>
          <w:rStyle w:val="160"/>
          <w:rFonts w:hint="eastAsia" w:ascii="宋体"/>
          <w:color w:val="000000"/>
          <w:kern w:val="0"/>
          <w:u w:val="single"/>
        </w:rPr>
        <w:t xml:space="preserve">      </w:t>
      </w:r>
      <w:r>
        <w:rPr>
          <w:rStyle w:val="160"/>
          <w:rFonts w:hint="eastAsia" w:ascii="宋体"/>
          <w:color w:val="000000"/>
          <w:kern w:val="0"/>
        </w:rPr>
        <w:t>年＿月＿日参加</w:t>
      </w:r>
      <w:r>
        <w:rPr>
          <w:rStyle w:val="160"/>
          <w:rFonts w:hint="eastAsia" w:ascii="宋体"/>
          <w:color w:val="000000"/>
          <w:kern w:val="0"/>
          <w:u w:val="single"/>
        </w:rPr>
        <w:t xml:space="preserve">           （项目名称）           </w:t>
      </w:r>
      <w:r>
        <w:rPr>
          <w:rStyle w:val="160"/>
          <w:rFonts w:hint="eastAsia" w:ascii="宋体"/>
          <w:color w:val="000000"/>
          <w:kern w:val="0"/>
        </w:rPr>
        <w:t>标段的投标，我方在投标文件中提供的企业资质、各类证书、业绩材料、</w:t>
      </w:r>
      <w:r>
        <w:rPr>
          <w:rStyle w:val="160"/>
          <w:rFonts w:hint="eastAsia" w:ascii="宋体"/>
          <w:color w:val="000000"/>
          <w:sz w:val="22"/>
          <w:szCs w:val="22"/>
        </w:rPr>
        <w:t>近年财务状况等资料的原件或复印件的真实性、合法性、有效性做保证，绝无弄虚作假。</w:t>
      </w:r>
      <w:r>
        <w:rPr>
          <w:rStyle w:val="160"/>
          <w:rFonts w:hint="eastAsia" w:ascii="宋体"/>
          <w:sz w:val="22"/>
          <w:szCs w:val="22"/>
        </w:rPr>
        <w:t>我方如被查实在本项目招标投标活动中提交的材料存在弄虚作假行为，本人承担直接责任人员法律责任，接受相应行政处罚和失信惩戒。并同意将递交的投标保证金没收。</w:t>
      </w:r>
    </w:p>
    <w:p>
      <w:pPr>
        <w:pStyle w:val="159"/>
        <w:adjustRightInd w:val="0"/>
        <w:spacing w:before="312" w:beforeLines="0"/>
        <w:ind w:firstLine="3755" w:firstLineChars="1700"/>
        <w:jc w:val="both"/>
        <w:textAlignment w:val="baseline"/>
        <w:rPr>
          <w:rStyle w:val="160"/>
          <w:rFonts w:ascii="宋体"/>
          <w:sz w:val="22"/>
          <w:szCs w:val="22"/>
          <w:u w:val="single"/>
        </w:rPr>
      </w:pPr>
      <w:r>
        <w:rPr>
          <w:rStyle w:val="160"/>
          <w:rFonts w:hint="eastAsia"/>
          <w:sz w:val="22"/>
          <w:szCs w:val="22"/>
        </w:rPr>
        <w:t>承诺人：（企业名称）</w:t>
      </w:r>
      <w:r>
        <w:rPr>
          <w:rStyle w:val="160"/>
          <w:rFonts w:hint="eastAsia"/>
          <w:sz w:val="22"/>
          <w:szCs w:val="22"/>
          <w:u w:val="single"/>
        </w:rPr>
        <w:t xml:space="preserve">                            </w:t>
      </w:r>
    </w:p>
    <w:p>
      <w:pPr>
        <w:pStyle w:val="159"/>
        <w:adjustRightInd w:val="0"/>
        <w:spacing w:before="312" w:beforeLines="0"/>
        <w:jc w:val="both"/>
        <w:textAlignment w:val="baseline"/>
        <w:rPr>
          <w:rStyle w:val="160"/>
          <w:sz w:val="22"/>
          <w:szCs w:val="22"/>
        </w:rPr>
      </w:pPr>
      <w:r>
        <w:rPr>
          <w:rStyle w:val="160"/>
          <w:rFonts w:hint="eastAsia"/>
          <w:sz w:val="22"/>
          <w:szCs w:val="22"/>
        </w:rPr>
        <w:t xml:space="preserve">                                 法定代表人或授权委托人：（签字或盖章）</w:t>
      </w:r>
      <w:r>
        <w:rPr>
          <w:rStyle w:val="160"/>
          <w:rFonts w:hint="eastAsia"/>
          <w:sz w:val="22"/>
          <w:szCs w:val="22"/>
          <w:u w:val="single"/>
        </w:rPr>
        <w:t xml:space="preserve">           </w:t>
      </w:r>
    </w:p>
    <w:p>
      <w:pPr>
        <w:pStyle w:val="159"/>
        <w:adjustRightInd w:val="0"/>
        <w:spacing w:before="312" w:beforeLines="0"/>
        <w:jc w:val="both"/>
        <w:textAlignment w:val="baseline"/>
        <w:rPr>
          <w:rStyle w:val="160"/>
          <w:sz w:val="22"/>
          <w:szCs w:val="22"/>
          <w:u w:val="single"/>
        </w:rPr>
      </w:pPr>
      <w:r>
        <w:rPr>
          <w:rStyle w:val="160"/>
          <w:rFonts w:hint="eastAsia"/>
          <w:sz w:val="22"/>
          <w:szCs w:val="22"/>
        </w:rPr>
        <w:t xml:space="preserve">                                  联系电话：</w:t>
      </w:r>
      <w:r>
        <w:rPr>
          <w:rStyle w:val="160"/>
          <w:rFonts w:hint="eastAsia"/>
          <w:sz w:val="22"/>
          <w:szCs w:val="22"/>
          <w:u w:val="single"/>
        </w:rPr>
        <w:t xml:space="preserve">                    </w:t>
      </w:r>
    </w:p>
    <w:p>
      <w:pPr>
        <w:autoSpaceDE w:val="0"/>
        <w:autoSpaceDN w:val="0"/>
        <w:spacing w:line="440" w:lineRule="exact"/>
        <w:ind w:left="0" w:firstLine="880" w:firstLineChars="400"/>
        <w:jc w:val="right"/>
        <w:rPr>
          <w:rStyle w:val="160"/>
          <w:rFonts w:ascii="宋体"/>
          <w:sz w:val="22"/>
          <w:szCs w:val="22"/>
        </w:rPr>
      </w:pPr>
      <w:r>
        <w:rPr>
          <w:rStyle w:val="160"/>
          <w:rFonts w:hint="eastAsia" w:ascii="宋体"/>
          <w:sz w:val="22"/>
          <w:szCs w:val="22"/>
        </w:rPr>
        <w:t>年</w:t>
      </w:r>
      <w:r>
        <w:rPr>
          <w:rStyle w:val="160"/>
          <w:rFonts w:hint="eastAsia"/>
          <w:sz w:val="22"/>
          <w:szCs w:val="22"/>
        </w:rPr>
        <w:t xml:space="preserve">    </w:t>
      </w:r>
      <w:r>
        <w:rPr>
          <w:rStyle w:val="160"/>
          <w:rFonts w:hint="eastAsia" w:ascii="宋体"/>
          <w:sz w:val="22"/>
          <w:szCs w:val="22"/>
        </w:rPr>
        <w:t>月</w:t>
      </w:r>
      <w:r>
        <w:rPr>
          <w:rStyle w:val="160"/>
          <w:rFonts w:hint="eastAsia"/>
          <w:sz w:val="22"/>
          <w:szCs w:val="22"/>
        </w:rPr>
        <w:t xml:space="preserve">    </w:t>
      </w:r>
      <w:r>
        <w:rPr>
          <w:rStyle w:val="160"/>
          <w:rFonts w:hint="eastAsia" w:ascii="宋体"/>
          <w:sz w:val="22"/>
          <w:szCs w:val="22"/>
        </w:rPr>
        <w:t>日</w:t>
      </w: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ind w:left="15" w:leftChars="-50" w:right="62"/>
        <w:jc w:val="both"/>
        <w:rPr>
          <w:rFonts w:hint="eastAsia" w:ascii="宋体" w:cs="宋体"/>
          <w:b/>
          <w:sz w:val="24"/>
          <w:lang w:val="en-US" w:eastAsia="zh-CN"/>
        </w:rPr>
      </w:pPr>
    </w:p>
    <w:p>
      <w:pPr>
        <w:pStyle w:val="19"/>
        <w:ind w:left="420" w:leftChars="200" w:firstLine="0" w:firstLineChars="0"/>
        <w:jc w:val="center"/>
        <w:rPr>
          <w:rFonts w:ascii="宋体" w:cs="宋体"/>
          <w:b/>
        </w:rPr>
      </w:pPr>
      <w:r>
        <w:rPr>
          <w:rFonts w:hint="eastAsia" w:ascii="宋体" w:cs="宋体"/>
          <w:b/>
          <w:sz w:val="24"/>
          <w:lang w:val="en-US" w:eastAsia="zh-CN"/>
        </w:rPr>
        <w:t>21、完税证明</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center"/>
        <w:rPr>
          <w:rFonts w:hint="eastAsia" w:ascii="宋体" w:cs="宋体"/>
          <w:b/>
          <w:color w:val="000000"/>
          <w:sz w:val="24"/>
          <w:lang w:val="en-US" w:eastAsia="zh-CN"/>
        </w:rPr>
      </w:pPr>
    </w:p>
    <w:p>
      <w:pPr>
        <w:jc w:val="center"/>
        <w:rPr>
          <w:rFonts w:hint="eastAsia" w:ascii="宋体" w:cs="宋体"/>
          <w:b/>
          <w:color w:val="000000"/>
          <w:sz w:val="24"/>
          <w:lang w:val="en-US" w:eastAsia="zh-CN"/>
        </w:rPr>
      </w:pPr>
    </w:p>
    <w:p>
      <w:pPr>
        <w:jc w:val="center"/>
        <w:rPr>
          <w:rFonts w:hint="eastAsia" w:ascii="宋体" w:cs="宋体"/>
          <w:b/>
          <w:color w:val="000000"/>
          <w:sz w:val="24"/>
          <w:lang w:val="en-US" w:eastAsia="zh-CN"/>
        </w:rPr>
      </w:pPr>
    </w:p>
    <w:p>
      <w:pPr>
        <w:jc w:val="center"/>
        <w:rPr>
          <w:rFonts w:ascii="宋体" w:cs="宋体"/>
          <w:b/>
          <w:color w:val="000000"/>
          <w:sz w:val="24"/>
        </w:rPr>
      </w:pPr>
      <w:r>
        <w:rPr>
          <w:rFonts w:hint="eastAsia" w:ascii="宋体" w:cs="宋体"/>
          <w:b/>
          <w:color w:val="000000"/>
          <w:sz w:val="24"/>
          <w:lang w:val="en-US" w:eastAsia="zh-CN"/>
        </w:rPr>
        <w:t>22</w:t>
      </w:r>
      <w:r>
        <w:rPr>
          <w:rFonts w:hint="eastAsia" w:ascii="宋体" w:cs="宋体"/>
          <w:b/>
          <w:color w:val="000000"/>
          <w:sz w:val="24"/>
        </w:rPr>
        <w:t>、商务条款偏离表</w:t>
      </w:r>
    </w:p>
    <w:p>
      <w:pPr>
        <w:rPr>
          <w:rFonts w:ascii="宋体" w:cs="宋体"/>
          <w:b/>
          <w:color w:val="000000"/>
          <w:sz w:val="24"/>
        </w:rPr>
      </w:pPr>
    </w:p>
    <w:p>
      <w:pPr>
        <w:rPr>
          <w:rFonts w:ascii="宋体" w:cs="宋体"/>
          <w:color w:val="000000"/>
          <w:sz w:val="24"/>
          <w:u w:val="single"/>
        </w:rPr>
      </w:pPr>
      <w:r>
        <w:rPr>
          <w:rFonts w:hint="eastAsia" w:ascii="宋体" w:cs="宋体"/>
          <w:color w:val="000000"/>
          <w:sz w:val="24"/>
        </w:rPr>
        <w:t>项目名称</w:t>
      </w:r>
      <w:r>
        <w:rPr>
          <w:rFonts w:hint="eastAsia" w:ascii="宋体" w:cs="宋体"/>
          <w:color w:val="000000"/>
          <w:sz w:val="24"/>
          <w:u w:val="single"/>
        </w:rPr>
        <w:t xml:space="preserve">         　　　　　            </w:t>
      </w:r>
      <w:r>
        <w:rPr>
          <w:rFonts w:hint="eastAsia" w:ascii="宋体" w:cs="宋体"/>
          <w:color w:val="000000"/>
          <w:sz w:val="24"/>
        </w:rPr>
        <w:t>项目编号：</w:t>
      </w:r>
      <w:r>
        <w:rPr>
          <w:rFonts w:hint="eastAsia" w:ascii="宋体" w:cs="宋体"/>
          <w:color w:val="000000"/>
          <w:sz w:val="24"/>
          <w:u w:val="single"/>
        </w:rPr>
        <w:t>　　　　</w:t>
      </w:r>
    </w:p>
    <w:tbl>
      <w:tblPr>
        <w:tblStyle w:val="69"/>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序号</w:t>
            </w:r>
          </w:p>
        </w:tc>
        <w:tc>
          <w:tcPr>
            <w:tcW w:w="139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竞争性磋商文件</w:t>
            </w:r>
          </w:p>
          <w:p>
            <w:pPr>
              <w:jc w:val="center"/>
              <w:rPr>
                <w:rFonts w:ascii="宋体" w:cs="宋体"/>
                <w:color w:val="000000"/>
                <w:sz w:val="24"/>
              </w:rPr>
            </w:pPr>
            <w:r>
              <w:rPr>
                <w:rFonts w:hint="eastAsia" w:ascii="宋体" w:cs="宋体"/>
                <w:color w:val="000000"/>
                <w:sz w:val="24"/>
              </w:rPr>
              <w:t>条目号</w:t>
            </w:r>
          </w:p>
        </w:tc>
        <w:tc>
          <w:tcPr>
            <w:tcW w:w="227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竞争性磋商文件的商务条款</w:t>
            </w:r>
          </w:p>
        </w:tc>
        <w:tc>
          <w:tcPr>
            <w:tcW w:w="283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投标文件的商务条款</w:t>
            </w:r>
          </w:p>
        </w:tc>
        <w:tc>
          <w:tcPr>
            <w:tcW w:w="1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000000"/>
                <w:sz w:val="24"/>
              </w:rPr>
            </w:pPr>
            <w:r>
              <w:rPr>
                <w:rFonts w:hint="eastAsia" w:asci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1</w:t>
            </w: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2</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3</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r>
              <w:rPr>
                <w:rFonts w:hint="eastAsia" w:ascii="宋体" w:cs="宋体"/>
                <w:color w:val="000000"/>
                <w:sz w:val="24"/>
              </w:rPr>
              <w:t>…</w:t>
            </w:r>
          </w:p>
          <w:p>
            <w:pPr>
              <w:rPr>
                <w:rFonts w:ascii="宋体" w:cs="宋体"/>
                <w:color w:val="000000"/>
                <w:sz w:val="24"/>
              </w:rPr>
            </w:pPr>
          </w:p>
        </w:tc>
        <w:tc>
          <w:tcPr>
            <w:tcW w:w="1398" w:type="dxa"/>
            <w:tcBorders>
              <w:top w:val="single" w:color="auto" w:sz="4" w:space="0"/>
              <w:left w:val="single" w:color="auto" w:sz="4" w:space="0"/>
              <w:bottom w:val="single" w:color="auto" w:sz="4" w:space="0"/>
              <w:right w:val="single" w:color="auto" w:sz="4" w:space="0"/>
            </w:tcBorders>
            <w:noWrap/>
          </w:tcPr>
          <w:p>
            <w:pPr>
              <w:widowControl/>
              <w:jc w:val="left"/>
              <w:rPr>
                <w:rFonts w:ascii="宋体" w:cs="宋体"/>
                <w:color w:val="000000"/>
                <w:sz w:val="24"/>
              </w:rPr>
            </w:pPr>
          </w:p>
          <w:p>
            <w:pPr>
              <w:rPr>
                <w:rFonts w:ascii="宋体" w:cs="宋体"/>
                <w:color w:val="000000"/>
                <w:sz w:val="24"/>
              </w:rPr>
            </w:pPr>
          </w:p>
        </w:tc>
        <w:tc>
          <w:tcPr>
            <w:tcW w:w="2277"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2835"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c>
          <w:tcPr>
            <w:tcW w:w="1984" w:type="dxa"/>
            <w:tcBorders>
              <w:top w:val="single" w:color="auto" w:sz="4" w:space="0"/>
              <w:left w:val="single" w:color="auto" w:sz="4" w:space="0"/>
              <w:bottom w:val="single" w:color="auto" w:sz="4" w:space="0"/>
              <w:right w:val="single" w:color="auto" w:sz="4" w:space="0"/>
            </w:tcBorders>
            <w:noWrap/>
          </w:tcPr>
          <w:p>
            <w:pPr>
              <w:rPr>
                <w:rFonts w:ascii="宋体" w:cs="宋体"/>
                <w:color w:val="000000"/>
                <w:sz w:val="24"/>
              </w:rPr>
            </w:pPr>
          </w:p>
        </w:tc>
      </w:tr>
    </w:tbl>
    <w:p>
      <w:pPr>
        <w:rPr>
          <w:rFonts w:ascii="宋体" w:cs="宋体"/>
          <w:color w:val="000000"/>
          <w:sz w:val="24"/>
        </w:rPr>
      </w:pPr>
    </w:p>
    <w:p>
      <w:pPr>
        <w:rPr>
          <w:rFonts w:ascii="宋体" w:cs="宋体"/>
          <w:color w:val="000000"/>
          <w:sz w:val="24"/>
        </w:rPr>
      </w:pPr>
    </w:p>
    <w:p>
      <w:pPr>
        <w:spacing w:before="100" w:beforeAutospacing="1" w:after="100" w:afterAutospacing="1"/>
        <w:rPr>
          <w:rFonts w:ascii="宋体" w:cs="宋体"/>
          <w:color w:val="000000"/>
          <w:sz w:val="24"/>
          <w:u w:val="single"/>
        </w:rPr>
      </w:pPr>
      <w:r>
        <w:rPr>
          <w:rFonts w:hint="eastAsia" w:ascii="宋体" w:cs="宋体"/>
          <w:color w:val="000000"/>
          <w:sz w:val="24"/>
        </w:rPr>
        <w:t xml:space="preserve">　投标单位： </w:t>
      </w:r>
      <w:r>
        <w:rPr>
          <w:rFonts w:hint="eastAsia" w:ascii="宋体" w:cs="宋体"/>
          <w:color w:val="000000"/>
          <w:sz w:val="24"/>
          <w:u w:val="single"/>
        </w:rPr>
        <w:t xml:space="preserve">                       （公章）   </w:t>
      </w:r>
    </w:p>
    <w:p>
      <w:pPr>
        <w:rPr>
          <w:rFonts w:ascii="宋体" w:cs="宋体"/>
          <w:color w:val="000000"/>
          <w:sz w:val="24"/>
        </w:rPr>
      </w:pPr>
      <w:r>
        <w:rPr>
          <w:rFonts w:hint="eastAsia" w:ascii="宋体" w:cs="宋体"/>
          <w:color w:val="000000"/>
          <w:sz w:val="24"/>
        </w:rPr>
        <w:t xml:space="preserve">  法定代表人或授权代表人（签字或盖章）：</w:t>
      </w:r>
      <w:r>
        <w:rPr>
          <w:rFonts w:hint="eastAsia" w:ascii="宋体" w:cs="宋体"/>
          <w:color w:val="000000"/>
          <w:sz w:val="24"/>
          <w:u w:val="single"/>
        </w:rPr>
        <w:t xml:space="preserve">             </w:t>
      </w:r>
      <w:r>
        <w:rPr>
          <w:rFonts w:hint="eastAsia" w:ascii="宋体" w:cs="宋体"/>
          <w:color w:val="000000"/>
          <w:sz w:val="24"/>
        </w:rPr>
        <w:t>　</w:t>
      </w:r>
    </w:p>
    <w:p>
      <w:pPr>
        <w:rPr>
          <w:rFonts w:ascii="宋体" w:cs="宋体"/>
          <w:color w:val="000000"/>
          <w:sz w:val="24"/>
        </w:rPr>
      </w:pPr>
      <w:r>
        <w:rPr>
          <w:rFonts w:hint="eastAsia" w:ascii="宋体" w:cs="宋体"/>
          <w:color w:val="000000"/>
          <w:sz w:val="24"/>
        </w:rPr>
        <w:t xml:space="preserve">      日期：   年   月   日</w:t>
      </w:r>
    </w:p>
    <w:p>
      <w:pPr>
        <w:autoSpaceDE w:val="0"/>
        <w:autoSpaceDN w:val="0"/>
        <w:adjustRightInd w:val="0"/>
        <w:ind w:left="0" w:firstLine="600" w:firstLineChars="250"/>
        <w:rPr>
          <w:rFonts w:ascii="宋体" w:cs="宋体"/>
          <w:color w:val="000000"/>
          <w:kern w:val="0"/>
          <w:sz w:val="24"/>
        </w:rPr>
      </w:pPr>
      <w:r>
        <w:rPr>
          <w:rFonts w:hint="eastAsia" w:ascii="宋体" w:cs="宋体"/>
          <w:sz w:val="24"/>
        </w:rPr>
        <w:br w:type="page"/>
      </w:r>
    </w:p>
    <w:p>
      <w:pPr>
        <w:jc w:val="center"/>
        <w:rPr>
          <w:rFonts w:ascii="宋体" w:cs="宋体"/>
          <w:b/>
          <w:sz w:val="24"/>
        </w:rPr>
      </w:pPr>
    </w:p>
    <w:p>
      <w:pPr>
        <w:jc w:val="center"/>
        <w:rPr>
          <w:rFonts w:ascii="宋体" w:cs="宋体"/>
          <w:b/>
          <w:bCs/>
          <w:color w:val="000000"/>
          <w:sz w:val="48"/>
          <w:szCs w:val="48"/>
        </w:rPr>
      </w:pPr>
      <w:r>
        <w:rPr>
          <w:rFonts w:hint="eastAsia" w:ascii="宋体" w:cs="宋体"/>
          <w:b/>
          <w:bCs/>
          <w:color w:val="000000"/>
          <w:sz w:val="48"/>
          <w:szCs w:val="48"/>
        </w:rPr>
        <w:t>第三部分</w:t>
      </w:r>
    </w:p>
    <w:p>
      <w:pPr>
        <w:jc w:val="center"/>
        <w:rPr>
          <w:rFonts w:ascii="宋体" w:cs="宋体"/>
          <w:b/>
          <w:bCs/>
          <w:color w:val="000000"/>
          <w:sz w:val="24"/>
        </w:rPr>
      </w:pPr>
      <w:r>
        <w:rPr>
          <w:rFonts w:hint="eastAsia" w:ascii="宋体" w:cs="宋体"/>
          <w:b/>
          <w:bCs/>
          <w:color w:val="000000"/>
          <w:sz w:val="24"/>
        </w:rPr>
        <w:t>技术部分</w:t>
      </w:r>
    </w:p>
    <w:p>
      <w:pPr>
        <w:pStyle w:val="2"/>
        <w:ind w:left="15" w:leftChars="-50" w:right="62"/>
        <w:jc w:val="center"/>
        <w:rPr>
          <w:rFonts w:ascii="宋体" w:cs="宋体"/>
          <w:sz w:val="24"/>
        </w:rPr>
      </w:pPr>
      <w:r>
        <w:rPr>
          <w:rFonts w:hint="eastAsia" w:ascii="宋体" w:cs="宋体"/>
          <w:color w:val="000000"/>
          <w:sz w:val="24"/>
          <w:lang w:val="en-US" w:eastAsia="zh-CN"/>
        </w:rPr>
        <w:t>1、</w:t>
      </w:r>
      <w:r>
        <w:rPr>
          <w:rFonts w:hint="eastAsia" w:ascii="宋体" w:cs="宋体"/>
          <w:color w:val="000000"/>
          <w:sz w:val="24"/>
          <w:lang w:eastAsia="zh-CN"/>
        </w:rPr>
        <w:t>实施方案</w:t>
      </w:r>
    </w:p>
    <w:p>
      <w:pPr>
        <w:pStyle w:val="2"/>
        <w:ind w:left="-105" w:leftChars="-50" w:right="62" w:firstLine="241" w:firstLineChars="100"/>
        <w:rPr>
          <w:rFonts w:ascii="宋体" w:cs="宋体"/>
          <w:sz w:val="24"/>
        </w:rPr>
      </w:pPr>
      <w:r>
        <w:rPr>
          <w:rFonts w:hint="eastAsia" w:ascii="宋体" w:cs="宋体"/>
          <w:sz w:val="24"/>
        </w:rPr>
        <w:t>应包括保障完成本项目的全部任务和内容的实施方案等。</w:t>
      </w:r>
    </w:p>
    <w:p>
      <w:pPr>
        <w:rPr>
          <w:rFonts w:hint="eastAsia"/>
          <w:lang w:eastAsia="zh-CN"/>
        </w:rPr>
      </w:pPr>
    </w:p>
    <w:p>
      <w:pPr>
        <w:widowControl w:val="0"/>
        <w:spacing w:line="360" w:lineRule="auto"/>
        <w:ind w:right="62"/>
        <w:jc w:val="both"/>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widowControl/>
        <w:spacing w:line="240" w:lineRule="auto"/>
        <w:jc w:val="center"/>
        <w:outlineLvl w:val="2"/>
        <w:rPr>
          <w:rFonts w:hint="eastAsia" w:ascii="宋体" w:cs="仿宋"/>
          <w:b/>
          <w:bCs/>
          <w:kern w:val="0"/>
          <w:sz w:val="24"/>
          <w:szCs w:val="24"/>
          <w:lang w:val="en-US" w:eastAsia="zh-CN"/>
        </w:rPr>
      </w:pPr>
      <w:bookmarkStart w:id="18" w:name="_Toc5017"/>
    </w:p>
    <w:p>
      <w:pPr>
        <w:widowControl/>
        <w:spacing w:line="240" w:lineRule="auto"/>
        <w:jc w:val="center"/>
        <w:outlineLvl w:val="2"/>
        <w:rPr>
          <w:rFonts w:ascii="宋体" w:cs="仿宋"/>
          <w:b/>
          <w:bCs/>
          <w:kern w:val="0"/>
          <w:sz w:val="24"/>
          <w:szCs w:val="24"/>
          <w:lang w:val="en-US" w:eastAsia="zh-CN"/>
        </w:rPr>
      </w:pPr>
      <w:r>
        <w:rPr>
          <w:rFonts w:hint="eastAsia" w:ascii="宋体" w:cs="仿宋"/>
          <w:b/>
          <w:bCs/>
          <w:kern w:val="0"/>
          <w:sz w:val="24"/>
          <w:szCs w:val="24"/>
          <w:lang w:val="en-US" w:eastAsia="zh-CN"/>
        </w:rPr>
        <w:t>2、服务工作进度计划及相关等级证书或证明材料</w:t>
      </w: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spacing w:line="380" w:lineRule="exact"/>
        <w:rPr>
          <w:rFonts w:ascii="宋体" w:cs="宋体"/>
          <w:sz w:val="24"/>
        </w:rPr>
      </w:pPr>
      <w:r>
        <w:rPr>
          <w:rFonts w:hint="eastAsia" w:ascii="宋体" w:cs="宋体"/>
          <w:sz w:val="24"/>
        </w:rPr>
        <w:t>注：以上内容中若需要表格请投标人自行编制</w:t>
      </w:r>
    </w:p>
    <w:p>
      <w:pPr>
        <w:spacing w:line="380" w:lineRule="exact"/>
        <w:rPr>
          <w:rFonts w:ascii="宋体" w:cs="宋体"/>
          <w:sz w:val="24"/>
        </w:rPr>
      </w:pPr>
      <w:r>
        <w:rPr>
          <w:rFonts w:hint="eastAsia" w:ascii="宋体" w:cs="宋体"/>
          <w:sz w:val="24"/>
        </w:rPr>
        <w:t>以上内容为</w:t>
      </w:r>
      <w:r>
        <w:rPr>
          <w:rFonts w:hint="eastAsia" w:ascii="宋体" w:cs="宋体"/>
          <w:sz w:val="24"/>
          <w:lang w:eastAsia="zh-CN"/>
        </w:rPr>
        <w:t>磋商</w:t>
      </w:r>
      <w:r>
        <w:rPr>
          <w:rFonts w:hint="eastAsia" w:ascii="宋体" w:cs="宋体"/>
          <w:sz w:val="24"/>
        </w:rPr>
        <w:t>文件要求，如投标人认为有与本投标项目相关的其他内容也可自行编制放入。</w:t>
      </w:r>
    </w:p>
    <w:p>
      <w:pPr>
        <w:spacing w:line="440" w:lineRule="exact"/>
        <w:rPr>
          <w:rFonts w:ascii="宋体" w:cs="宋体"/>
          <w:sz w:val="24"/>
        </w:rPr>
      </w:pPr>
    </w:p>
    <w:p>
      <w:pPr>
        <w:spacing w:line="440" w:lineRule="exact"/>
        <w:ind w:left="0" w:firstLine="480" w:firstLineChars="200"/>
        <w:rPr>
          <w:rFonts w:ascii="宋体" w:cs="宋体"/>
          <w:color w:val="000000"/>
          <w:sz w:val="24"/>
        </w:rPr>
      </w:pPr>
      <w:r>
        <w:rPr>
          <w:rFonts w:hint="eastAsia" w:ascii="宋体" w:cs="宋体"/>
          <w:color w:val="000000"/>
          <w:sz w:val="24"/>
        </w:rPr>
        <w:t xml:space="preserve">　投标单位：                        （公章）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法定代表人或授权代表人（签字或盖章）：             　</w:t>
      </w:r>
    </w:p>
    <w:p>
      <w:pPr>
        <w:spacing w:line="440" w:lineRule="exact"/>
        <w:ind w:left="0" w:firstLine="480" w:firstLineChars="200"/>
        <w:rPr>
          <w:rFonts w:ascii="宋体" w:cs="宋体"/>
          <w:color w:val="000000"/>
          <w:sz w:val="24"/>
        </w:rPr>
      </w:pPr>
      <w:r>
        <w:rPr>
          <w:rFonts w:hint="eastAsia" w:ascii="宋体" w:cs="宋体"/>
          <w:color w:val="000000"/>
          <w:sz w:val="24"/>
        </w:rPr>
        <w:t xml:space="preserve">            日期：   年   月   日</w:t>
      </w: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jc w:val="center"/>
        <w:outlineLvl w:val="2"/>
        <w:rPr>
          <w:rFonts w:hint="eastAsia" w:ascii="宋体" w:cs="仿宋"/>
          <w:b/>
          <w:bCs/>
          <w:kern w:val="0"/>
          <w:sz w:val="24"/>
          <w:szCs w:val="24"/>
          <w:lang w:val="en-US" w:eastAsia="zh-CN"/>
        </w:rPr>
      </w:pPr>
    </w:p>
    <w:p>
      <w:pPr>
        <w:widowControl/>
        <w:spacing w:line="240" w:lineRule="auto"/>
        <w:ind w:left="15" w:leftChars="-50" w:right="62"/>
        <w:jc w:val="center"/>
        <w:outlineLvl w:val="2"/>
        <w:rPr>
          <w:rFonts w:hint="eastAsia" w:ascii="宋体" w:eastAsia="宋体" w:cs="仿宋"/>
          <w:b/>
          <w:bCs/>
          <w:kern w:val="0"/>
          <w:sz w:val="24"/>
          <w:szCs w:val="24"/>
          <w:lang w:eastAsia="zh-CN"/>
        </w:rPr>
      </w:pPr>
      <w:r>
        <w:rPr>
          <w:rFonts w:hint="eastAsia" w:ascii="宋体" w:cs="仿宋"/>
          <w:b/>
          <w:bCs/>
          <w:kern w:val="0"/>
          <w:sz w:val="24"/>
          <w:szCs w:val="24"/>
          <w:lang w:val="en-US" w:eastAsia="zh-CN"/>
        </w:rPr>
        <w:t>3、</w:t>
      </w:r>
      <w:r>
        <w:rPr>
          <w:rFonts w:hint="eastAsia" w:ascii="宋体" w:cs="仿宋"/>
          <w:b/>
          <w:bCs/>
          <w:kern w:val="0"/>
          <w:sz w:val="24"/>
          <w:szCs w:val="24"/>
          <w:lang w:eastAsia="zh-CN"/>
        </w:rPr>
        <w:t>售后</w:t>
      </w:r>
      <w:r>
        <w:rPr>
          <w:rFonts w:hint="eastAsia" w:ascii="宋体" w:cs="仿宋"/>
          <w:b/>
          <w:bCs/>
          <w:kern w:val="0"/>
          <w:sz w:val="24"/>
          <w:szCs w:val="24"/>
        </w:rPr>
        <w:t>服务</w:t>
      </w:r>
      <w:bookmarkEnd w:id="18"/>
      <w:r>
        <w:rPr>
          <w:rFonts w:hint="eastAsia" w:ascii="宋体" w:cs="仿宋"/>
          <w:b/>
          <w:bCs/>
          <w:kern w:val="0"/>
          <w:sz w:val="24"/>
          <w:szCs w:val="24"/>
        </w:rPr>
        <w:t>承诺书</w:t>
      </w:r>
      <w:r>
        <w:rPr>
          <w:rFonts w:hint="eastAsia" w:ascii="宋体" w:cs="仿宋"/>
          <w:b/>
          <w:bCs/>
          <w:kern w:val="0"/>
          <w:sz w:val="24"/>
          <w:szCs w:val="24"/>
          <w:lang w:eastAsia="zh-CN"/>
        </w:rPr>
        <w:t>及相关等级证书或证明材料</w:t>
      </w:r>
    </w:p>
    <w:p>
      <w:pPr>
        <w:pStyle w:val="2"/>
        <w:ind w:left="56" w:leftChars="-50" w:right="62"/>
        <w:rPr>
          <w:rFonts w:hint="eastAsia" w:eastAsia="宋体"/>
          <w:lang w:eastAsia="zh-CN"/>
        </w:rPr>
      </w:pPr>
    </w:p>
    <w:p>
      <w:pPr>
        <w:spacing w:line="360" w:lineRule="auto"/>
        <w:ind w:left="0" w:firstLine="420" w:firstLineChars="199"/>
        <w:rPr>
          <w:rFonts w:hint="eastAsia" w:ascii="仿宋" w:eastAsia="仿宋" w:cs="仿宋"/>
          <w:b/>
          <w:kern w:val="0"/>
        </w:rPr>
      </w:pPr>
      <w:r>
        <w:rPr>
          <w:rFonts w:hint="eastAsia" w:ascii="仿宋" w:eastAsia="仿宋" w:cs="仿宋"/>
          <w:b/>
          <w:kern w:val="0"/>
        </w:rPr>
        <w:t>注：</w:t>
      </w:r>
      <w:r>
        <w:rPr>
          <w:rFonts w:hint="eastAsia" w:ascii="仿宋" w:eastAsia="仿宋" w:cs="仿宋"/>
          <w:b/>
          <w:kern w:val="0"/>
          <w:lang w:eastAsia="zh-CN"/>
        </w:rPr>
        <w:t>供应商</w:t>
      </w:r>
      <w:r>
        <w:rPr>
          <w:rFonts w:hint="eastAsia" w:ascii="仿宋" w:eastAsia="仿宋" w:cs="仿宋"/>
          <w:b/>
          <w:kern w:val="0"/>
        </w:rPr>
        <w:t>自行编写售后服务承诺条款或服务方案，充分体现本单位优质高效的售后服务和竞争优势，但须承诺满足基本要求并在售后服务承诺书中明确体现相关要求。</w:t>
      </w:r>
    </w:p>
    <w:p>
      <w:pPr>
        <w:jc w:val="left"/>
        <w:rPr>
          <w:rFonts w:ascii="宋体" w:cs="宋体"/>
          <w:sz w:val="24"/>
        </w:rPr>
      </w:pPr>
    </w:p>
    <w:p>
      <w:pPr>
        <w:jc w:val="left"/>
        <w:rPr>
          <w:rFonts w:hint="eastAsia" w:ascii="宋体" w:cs="宋体"/>
          <w:sz w:val="24"/>
        </w:rPr>
      </w:pPr>
    </w:p>
    <w:p>
      <w:pPr>
        <w:jc w:val="left"/>
        <w:rPr>
          <w:rFonts w:hint="eastAsia" w:ascii="宋体" w:cs="宋体"/>
          <w:sz w:val="24"/>
        </w:rPr>
      </w:pPr>
    </w:p>
    <w:p>
      <w:pPr>
        <w:jc w:val="left"/>
        <w:rPr>
          <w:rFonts w:hint="eastAsia" w:ascii="宋体" w:cs="宋体"/>
          <w:sz w:val="24"/>
        </w:rPr>
      </w:pPr>
    </w:p>
    <w:p>
      <w:pPr>
        <w:jc w:val="left"/>
        <w:rPr>
          <w:rFonts w:hint="eastAsia" w:ascii="宋体" w:cs="宋体"/>
          <w:sz w:val="24"/>
        </w:rPr>
      </w:pPr>
    </w:p>
    <w:p>
      <w:pPr>
        <w:jc w:val="left"/>
        <w:rPr>
          <w:rFonts w:ascii="宋体" w:cs="宋体"/>
          <w:sz w:val="24"/>
        </w:rPr>
      </w:pPr>
      <w:r>
        <w:rPr>
          <w:rFonts w:hint="eastAsia" w:ascii="宋体" w:cs="宋体"/>
          <w:sz w:val="24"/>
        </w:rPr>
        <w:t>投</w:t>
      </w:r>
      <w:r>
        <w:rPr>
          <w:rFonts w:hint="eastAsia" w:ascii="宋体" w:cs="宋体"/>
          <w:sz w:val="24"/>
          <w:lang w:eastAsia="zh-CN"/>
        </w:rPr>
        <w:t>供应商</w:t>
      </w:r>
      <w:r>
        <w:rPr>
          <w:rFonts w:hint="eastAsia" w:ascii="宋体" w:cs="宋体"/>
          <w:sz w:val="24"/>
        </w:rPr>
        <w:t>（公章）</w:t>
      </w:r>
    </w:p>
    <w:p>
      <w:pPr>
        <w:jc w:val="left"/>
        <w:rPr>
          <w:rFonts w:ascii="宋体" w:cs="宋体"/>
          <w:sz w:val="24"/>
        </w:rPr>
      </w:pPr>
      <w:r>
        <w:rPr>
          <w:rFonts w:hint="eastAsia" w:ascii="宋体" w:cs="宋体"/>
          <w:sz w:val="24"/>
        </w:rPr>
        <w:t>法定代表人（签字）</w:t>
      </w:r>
    </w:p>
    <w:p>
      <w:pPr>
        <w:adjustRightInd w:val="0"/>
        <w:snapToGrid w:val="0"/>
        <w:spacing w:line="360" w:lineRule="auto"/>
        <w:ind w:left="0" w:firstLine="480" w:firstLineChars="200"/>
        <w:jc w:val="left"/>
        <w:rPr>
          <w:rFonts w:ascii="宋体"/>
          <w:sz w:val="24"/>
          <w:szCs w:val="24"/>
        </w:rPr>
      </w:pPr>
      <w:r>
        <w:rPr>
          <w:rFonts w:hint="eastAsia" w:ascii="宋体" w:cs="宋体"/>
          <w:sz w:val="24"/>
        </w:rPr>
        <w:t xml:space="preserve">日 期:                     </w:t>
      </w:r>
    </w:p>
    <w:p>
      <w:pPr>
        <w:adjustRightInd w:val="0"/>
        <w:snapToGrid w:val="0"/>
        <w:spacing w:line="360" w:lineRule="auto"/>
        <w:rPr>
          <w:rFonts w:hint="eastAsia" w:ascii="宋体"/>
          <w:b/>
          <w:sz w:val="24"/>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4"/>
        <w:jc w:val="center"/>
        <w:rPr>
          <w:rFonts w:hint="eastAsia" w:ascii="仿宋" w:eastAsia="仿宋" w:cs="仿宋"/>
          <w:color w:val="000000"/>
          <w:kern w:val="0"/>
          <w:sz w:val="24"/>
          <w:szCs w:val="24"/>
        </w:rPr>
      </w:pPr>
      <w:r>
        <w:rPr>
          <w:rFonts w:hint="eastAsia" w:ascii="仿宋" w:eastAsia="仿宋" w:cs="仿宋"/>
          <w:color w:val="000000"/>
          <w:sz w:val="24"/>
          <w:szCs w:val="24"/>
          <w:lang w:val="en-US" w:eastAsia="zh-CN"/>
        </w:rPr>
        <w:t>4、</w:t>
      </w:r>
      <w:r>
        <w:rPr>
          <w:rFonts w:hint="eastAsia" w:ascii="仿宋" w:eastAsia="仿宋" w:cs="仿宋"/>
          <w:color w:val="000000"/>
          <w:sz w:val="24"/>
          <w:szCs w:val="24"/>
        </w:rPr>
        <w:t>质量保证承诺书</w:t>
      </w:r>
    </w:p>
    <w:p>
      <w:pPr>
        <w:pStyle w:val="159"/>
        <w:spacing w:before="312" w:beforeLines="0"/>
        <w:jc w:val="both"/>
        <w:rPr>
          <w:rStyle w:val="160"/>
          <w:rFonts w:hint="eastAsia" w:ascii="仿宋" w:eastAsia="仿宋" w:cs="仿宋"/>
          <w:color w:val="000000"/>
          <w:kern w:val="0"/>
          <w:sz w:val="24"/>
          <w:szCs w:val="24"/>
        </w:rPr>
      </w:pPr>
      <w:r>
        <w:rPr>
          <w:rStyle w:val="160"/>
          <w:rFonts w:hint="eastAsia" w:ascii="仿宋" w:eastAsia="仿宋" w:cs="仿宋"/>
          <w:sz w:val="24"/>
          <w:szCs w:val="24"/>
        </w:rPr>
        <w:t xml:space="preserve"> </w:t>
      </w:r>
      <w:r>
        <w:rPr>
          <w:rStyle w:val="160"/>
          <w:rFonts w:hint="eastAsia" w:ascii="仿宋" w:eastAsia="仿宋" w:cs="仿宋"/>
          <w:color w:val="000000"/>
          <w:kern w:val="0"/>
          <w:sz w:val="24"/>
          <w:szCs w:val="24"/>
          <w:u w:val="single"/>
        </w:rPr>
        <w:t xml:space="preserve">         （招标人名称）         </w:t>
      </w:r>
      <w:r>
        <w:rPr>
          <w:rStyle w:val="160"/>
          <w:rFonts w:hint="eastAsia" w:ascii="仿宋" w:eastAsia="仿宋" w:cs="仿宋"/>
          <w:color w:val="000000"/>
          <w:kern w:val="0"/>
          <w:sz w:val="24"/>
          <w:szCs w:val="24"/>
        </w:rPr>
        <w:t xml:space="preserve">: </w:t>
      </w:r>
    </w:p>
    <w:p>
      <w:pPr>
        <w:pStyle w:val="158"/>
        <w:autoSpaceDE w:val="0"/>
        <w:spacing w:line="440" w:lineRule="exact"/>
        <w:ind w:firstLine="480" w:firstLineChars="200"/>
        <w:rPr>
          <w:rStyle w:val="160"/>
          <w:rFonts w:hint="eastAsia" w:ascii="仿宋" w:eastAsia="仿宋" w:cs="仿宋"/>
          <w:sz w:val="24"/>
          <w:szCs w:val="24"/>
        </w:rPr>
      </w:pPr>
      <w:r>
        <w:rPr>
          <w:rStyle w:val="160"/>
          <w:rFonts w:hint="eastAsia" w:ascii="仿宋" w:eastAsia="仿宋" w:cs="仿宋"/>
          <w:color w:val="000000"/>
          <w:kern w:val="0"/>
          <w:sz w:val="24"/>
          <w:szCs w:val="24"/>
        </w:rPr>
        <w:t>鉴于</w:t>
      </w:r>
      <w:r>
        <w:rPr>
          <w:rStyle w:val="160"/>
          <w:rFonts w:hint="eastAsia" w:ascii="仿宋" w:eastAsia="仿宋" w:cs="仿宋"/>
          <w:color w:val="000000"/>
          <w:kern w:val="0"/>
          <w:sz w:val="24"/>
          <w:szCs w:val="24"/>
          <w:u w:val="single"/>
        </w:rPr>
        <w:t xml:space="preserve">        （</w:t>
      </w:r>
      <w:r>
        <w:rPr>
          <w:rStyle w:val="160"/>
          <w:rFonts w:hint="eastAsia" w:ascii="仿宋" w:eastAsia="仿宋" w:cs="仿宋"/>
          <w:color w:val="000000"/>
          <w:kern w:val="0"/>
          <w:sz w:val="24"/>
          <w:szCs w:val="24"/>
          <w:u w:val="single"/>
          <w:lang w:eastAsia="zh-CN"/>
        </w:rPr>
        <w:t>供应商</w:t>
      </w:r>
      <w:r>
        <w:rPr>
          <w:rStyle w:val="160"/>
          <w:rFonts w:hint="eastAsia" w:ascii="仿宋" w:eastAsia="仿宋" w:cs="仿宋"/>
          <w:color w:val="000000"/>
          <w:kern w:val="0"/>
          <w:sz w:val="24"/>
          <w:szCs w:val="24"/>
          <w:u w:val="single"/>
        </w:rPr>
        <w:t xml:space="preserve">名称）          </w:t>
      </w:r>
      <w:r>
        <w:rPr>
          <w:rStyle w:val="160"/>
          <w:rFonts w:hint="eastAsia" w:ascii="仿宋" w:eastAsia="仿宋" w:cs="仿宋"/>
          <w:color w:val="000000"/>
          <w:kern w:val="0"/>
          <w:sz w:val="24"/>
          <w:szCs w:val="24"/>
        </w:rPr>
        <w:t>（以下称“我方”）于</w:t>
      </w:r>
      <w:r>
        <w:rPr>
          <w:rStyle w:val="160"/>
          <w:rFonts w:hint="eastAsia" w:ascii="仿宋" w:eastAsia="仿宋" w:cs="仿宋"/>
          <w:color w:val="000000"/>
          <w:kern w:val="0"/>
          <w:sz w:val="24"/>
          <w:szCs w:val="24"/>
          <w:u w:val="single"/>
        </w:rPr>
        <w:t xml:space="preserve">      </w:t>
      </w:r>
      <w:r>
        <w:rPr>
          <w:rStyle w:val="160"/>
          <w:rFonts w:hint="eastAsia" w:ascii="仿宋" w:eastAsia="仿宋" w:cs="仿宋"/>
          <w:color w:val="000000"/>
          <w:kern w:val="0"/>
          <w:sz w:val="24"/>
          <w:szCs w:val="24"/>
        </w:rPr>
        <w:t>年＿月＿日参加</w:t>
      </w:r>
      <w:r>
        <w:rPr>
          <w:rStyle w:val="160"/>
          <w:rFonts w:hint="eastAsia" w:ascii="仿宋" w:eastAsia="仿宋" w:cs="仿宋"/>
          <w:color w:val="000000"/>
          <w:kern w:val="0"/>
          <w:sz w:val="24"/>
          <w:szCs w:val="24"/>
          <w:u w:val="single"/>
        </w:rPr>
        <w:t xml:space="preserve">           （项目名称）           </w:t>
      </w:r>
      <w:r>
        <w:rPr>
          <w:rStyle w:val="160"/>
          <w:rFonts w:hint="eastAsia" w:ascii="仿宋" w:eastAsia="仿宋" w:cs="仿宋"/>
          <w:color w:val="000000"/>
          <w:kern w:val="0"/>
          <w:sz w:val="24"/>
          <w:szCs w:val="24"/>
        </w:rPr>
        <w:t>标段的投标，我方在仔细阅读并理解</w:t>
      </w:r>
      <w:r>
        <w:rPr>
          <w:rStyle w:val="160"/>
          <w:rFonts w:hint="eastAsia" w:ascii="仿宋" w:eastAsia="仿宋" w:cs="仿宋"/>
          <w:color w:val="000000"/>
          <w:kern w:val="0"/>
          <w:sz w:val="24"/>
          <w:szCs w:val="24"/>
          <w:lang w:eastAsia="zh-CN"/>
        </w:rPr>
        <w:t>招标文件</w:t>
      </w:r>
      <w:r>
        <w:rPr>
          <w:rStyle w:val="160"/>
          <w:rFonts w:hint="eastAsia" w:ascii="仿宋" w:eastAsia="仿宋" w:cs="仿宋"/>
          <w:color w:val="000000"/>
          <w:kern w:val="0"/>
          <w:sz w:val="24"/>
          <w:szCs w:val="24"/>
        </w:rPr>
        <w:t>中得相关要求，我方承诺拟投入本项目的设备货物均为全新的合格产品，并满足本项目的《技术规格书》及</w:t>
      </w:r>
      <w:r>
        <w:rPr>
          <w:rStyle w:val="160"/>
          <w:rFonts w:hint="eastAsia" w:ascii="仿宋" w:eastAsia="仿宋" w:cs="仿宋"/>
          <w:color w:val="000000"/>
          <w:kern w:val="0"/>
          <w:sz w:val="24"/>
          <w:szCs w:val="24"/>
          <w:lang w:eastAsia="zh-CN"/>
        </w:rPr>
        <w:t>招标文件</w:t>
      </w:r>
      <w:r>
        <w:rPr>
          <w:rStyle w:val="160"/>
          <w:rFonts w:hint="eastAsia" w:ascii="仿宋" w:eastAsia="仿宋" w:cs="仿宋"/>
          <w:color w:val="000000"/>
          <w:kern w:val="0"/>
          <w:sz w:val="24"/>
          <w:szCs w:val="24"/>
        </w:rPr>
        <w:t>的全部要求，并保证能正常使用</w:t>
      </w:r>
      <w:r>
        <w:rPr>
          <w:rStyle w:val="160"/>
          <w:rFonts w:hint="eastAsia" w:ascii="仿宋" w:eastAsia="仿宋" w:cs="仿宋"/>
          <w:color w:val="000000"/>
          <w:sz w:val="24"/>
          <w:szCs w:val="24"/>
        </w:rPr>
        <w:t>。若</w:t>
      </w:r>
      <w:r>
        <w:rPr>
          <w:rStyle w:val="160"/>
          <w:rFonts w:hint="eastAsia" w:ascii="仿宋" w:eastAsia="仿宋" w:cs="仿宋"/>
          <w:sz w:val="24"/>
          <w:szCs w:val="24"/>
        </w:rPr>
        <w:t>我方中标，在供货时若提供与</w:t>
      </w:r>
      <w:r>
        <w:rPr>
          <w:rStyle w:val="160"/>
          <w:rFonts w:hint="eastAsia" w:ascii="仿宋" w:eastAsia="仿宋" w:cs="仿宋"/>
          <w:sz w:val="24"/>
          <w:szCs w:val="24"/>
          <w:lang w:eastAsia="zh-CN"/>
        </w:rPr>
        <w:t xml:space="preserve">响应文件 </w:t>
      </w:r>
      <w:r>
        <w:rPr>
          <w:rStyle w:val="160"/>
          <w:rFonts w:hint="eastAsia" w:ascii="仿宋" w:eastAsia="仿宋" w:cs="仿宋"/>
          <w:sz w:val="24"/>
          <w:szCs w:val="24"/>
        </w:rPr>
        <w:t>中我方约定的设备不符或未征得采购方同意擅自更换供货设备，由此导致本项目无法正常实施及相关事故，我方承担相关的法律责任和经济损失，并接受相应行政处罚和失信惩戒。</w:t>
      </w:r>
    </w:p>
    <w:p>
      <w:pPr>
        <w:pStyle w:val="159"/>
        <w:adjustRightInd w:val="0"/>
        <w:spacing w:before="312" w:beforeLines="0"/>
        <w:ind w:firstLine="4096" w:firstLineChars="1700"/>
        <w:jc w:val="both"/>
        <w:textAlignment w:val="baseline"/>
        <w:rPr>
          <w:rStyle w:val="160"/>
          <w:rFonts w:hint="eastAsia" w:ascii="仿宋" w:eastAsia="仿宋" w:cs="仿宋"/>
          <w:sz w:val="24"/>
          <w:szCs w:val="24"/>
          <w:u w:val="single"/>
        </w:rPr>
      </w:pPr>
      <w:r>
        <w:rPr>
          <w:rStyle w:val="160"/>
          <w:rFonts w:hint="eastAsia" w:ascii="仿宋" w:eastAsia="仿宋" w:cs="仿宋"/>
          <w:sz w:val="24"/>
          <w:szCs w:val="24"/>
        </w:rPr>
        <w:t>承诺人：（企业名称）</w:t>
      </w:r>
      <w:r>
        <w:rPr>
          <w:rStyle w:val="160"/>
          <w:rFonts w:hint="eastAsia" w:ascii="仿宋" w:eastAsia="仿宋" w:cs="仿宋"/>
          <w:sz w:val="24"/>
          <w:szCs w:val="24"/>
          <w:u w:val="single"/>
        </w:rPr>
        <w:t xml:space="preserve">                            </w:t>
      </w:r>
    </w:p>
    <w:p>
      <w:pPr>
        <w:pStyle w:val="159"/>
        <w:adjustRightInd w:val="0"/>
        <w:spacing w:before="312" w:beforeLines="0"/>
        <w:jc w:val="both"/>
        <w:textAlignment w:val="baseline"/>
        <w:rPr>
          <w:rStyle w:val="160"/>
          <w:rFonts w:hint="eastAsia" w:ascii="仿宋" w:eastAsia="仿宋" w:cs="仿宋"/>
          <w:sz w:val="24"/>
          <w:szCs w:val="24"/>
        </w:rPr>
      </w:pPr>
      <w:r>
        <w:rPr>
          <w:rStyle w:val="160"/>
          <w:rFonts w:hint="eastAsia" w:ascii="仿宋" w:eastAsia="仿宋" w:cs="仿宋"/>
          <w:sz w:val="24"/>
          <w:szCs w:val="24"/>
        </w:rPr>
        <w:t xml:space="preserve">                                 法定代表人或授权委托人：（签字或盖章）</w:t>
      </w:r>
      <w:r>
        <w:rPr>
          <w:rStyle w:val="160"/>
          <w:rFonts w:hint="eastAsia" w:ascii="仿宋" w:eastAsia="仿宋" w:cs="仿宋"/>
          <w:sz w:val="24"/>
          <w:szCs w:val="24"/>
          <w:u w:val="single"/>
        </w:rPr>
        <w:t xml:space="preserve">           </w:t>
      </w:r>
    </w:p>
    <w:p>
      <w:pPr>
        <w:pStyle w:val="159"/>
        <w:adjustRightInd w:val="0"/>
        <w:spacing w:before="312" w:beforeLines="0"/>
        <w:jc w:val="both"/>
        <w:textAlignment w:val="baseline"/>
        <w:rPr>
          <w:rStyle w:val="160"/>
          <w:rFonts w:hint="eastAsia" w:ascii="仿宋" w:eastAsia="仿宋" w:cs="仿宋"/>
          <w:sz w:val="24"/>
          <w:szCs w:val="24"/>
          <w:u w:val="single"/>
        </w:rPr>
      </w:pPr>
      <w:r>
        <w:rPr>
          <w:rStyle w:val="160"/>
          <w:rFonts w:hint="eastAsia" w:ascii="仿宋" w:eastAsia="仿宋" w:cs="仿宋"/>
          <w:sz w:val="24"/>
          <w:szCs w:val="24"/>
        </w:rPr>
        <w:t xml:space="preserve">                                  联系电话：</w:t>
      </w:r>
      <w:r>
        <w:rPr>
          <w:rStyle w:val="160"/>
          <w:rFonts w:hint="eastAsia" w:ascii="仿宋" w:eastAsia="仿宋" w:cs="仿宋"/>
          <w:sz w:val="24"/>
          <w:szCs w:val="24"/>
          <w:u w:val="single"/>
        </w:rPr>
        <w:t xml:space="preserve">                    </w:t>
      </w:r>
    </w:p>
    <w:p>
      <w:pPr>
        <w:pStyle w:val="159"/>
        <w:spacing w:before="312" w:beforeLines="0"/>
        <w:rPr>
          <w:rStyle w:val="160"/>
          <w:rFonts w:hint="eastAsia" w:ascii="仿宋" w:eastAsia="仿宋" w:cs="仿宋"/>
          <w:sz w:val="24"/>
          <w:szCs w:val="24"/>
        </w:rPr>
      </w:pPr>
      <w:r>
        <w:rPr>
          <w:rStyle w:val="160"/>
          <w:rFonts w:hint="eastAsia" w:ascii="仿宋" w:eastAsia="仿宋" w:cs="仿宋"/>
          <w:sz w:val="24"/>
          <w:szCs w:val="24"/>
        </w:rPr>
        <w:t>年    月    日</w:t>
      </w: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jc w:val="center"/>
        <w:rPr>
          <w:rFonts w:hint="eastAsia" w:ascii="仿宋" w:eastAsia="仿宋" w:cs="仿宋"/>
          <w:b/>
          <w:sz w:val="32"/>
          <w:szCs w:val="32"/>
        </w:rPr>
      </w:pPr>
      <w:r>
        <w:rPr>
          <w:rFonts w:hint="eastAsia" w:ascii="仿宋" w:eastAsia="仿宋" w:cs="仿宋"/>
          <w:b/>
          <w:sz w:val="32"/>
          <w:szCs w:val="32"/>
          <w:lang w:val="en-US" w:eastAsia="zh-CN"/>
        </w:rPr>
        <w:t>5、</w:t>
      </w:r>
      <w:r>
        <w:rPr>
          <w:rFonts w:hint="eastAsia" w:ascii="仿宋" w:eastAsia="仿宋" w:cs="仿宋"/>
          <w:b/>
          <w:sz w:val="32"/>
          <w:szCs w:val="32"/>
        </w:rPr>
        <w:t>技术参数、功能偏离表</w:t>
      </w:r>
    </w:p>
    <w:p>
      <w:pPr>
        <w:rPr>
          <w:rFonts w:hint="eastAsia" w:ascii="仿宋" w:eastAsia="仿宋" w:cs="仿宋"/>
          <w:sz w:val="24"/>
          <w:u w:val="single"/>
        </w:rPr>
      </w:pPr>
      <w:r>
        <w:rPr>
          <w:rFonts w:hint="eastAsia" w:ascii="仿宋" w:eastAsia="仿宋" w:cs="仿宋"/>
          <w:sz w:val="24"/>
          <w:lang w:eastAsia="zh-CN"/>
        </w:rPr>
        <w:t>供应商</w:t>
      </w:r>
      <w:r>
        <w:rPr>
          <w:rFonts w:hint="eastAsia" w:ascii="仿宋" w:eastAsia="仿宋" w:cs="仿宋"/>
          <w:sz w:val="24"/>
        </w:rPr>
        <w:t>名称（公章）：</w:t>
      </w:r>
      <w:r>
        <w:rPr>
          <w:rFonts w:hint="eastAsia" w:ascii="仿宋" w:eastAsia="仿宋" w:cs="仿宋"/>
          <w:sz w:val="24"/>
          <w:u w:val="single"/>
        </w:rPr>
        <w:t xml:space="preserve">         　　　　　  </w:t>
      </w:r>
      <w:r>
        <w:rPr>
          <w:rFonts w:hint="eastAsia" w:ascii="仿宋" w:eastAsia="仿宋" w:cs="仿宋"/>
          <w:sz w:val="24"/>
        </w:rPr>
        <w:t>招标编号：</w:t>
      </w:r>
      <w:r>
        <w:rPr>
          <w:rFonts w:hint="eastAsia" w:ascii="仿宋" w:eastAsia="仿宋" w:cs="仿宋"/>
          <w:sz w:val="24"/>
          <w:u w:val="single"/>
        </w:rPr>
        <w:t>　　　　　　　　　　　</w:t>
      </w:r>
    </w:p>
    <w:tbl>
      <w:tblPr>
        <w:tblStyle w:val="69"/>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620"/>
        <w:gridCol w:w="2301"/>
        <w:gridCol w:w="2019"/>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序号</w:t>
            </w:r>
          </w:p>
        </w:tc>
        <w:tc>
          <w:tcPr>
            <w:tcW w:w="162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货物名称</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 xml:space="preserve">招标规格（第三章  </w:t>
            </w:r>
            <w:r>
              <w:rPr>
                <w:rFonts w:hint="eastAsia" w:ascii="仿宋" w:eastAsia="仿宋" w:cs="仿宋"/>
                <w:b/>
                <w:kern w:val="0"/>
                <w:sz w:val="24"/>
              </w:rPr>
              <w:t>项目技术产品基本要求</w:t>
            </w:r>
            <w:r>
              <w:rPr>
                <w:rFonts w:hint="eastAsia" w:ascii="仿宋" w:eastAsia="仿宋" w:cs="仿宋"/>
                <w:sz w:val="24"/>
              </w:rPr>
              <w:t>）</w:t>
            </w:r>
          </w:p>
        </w:tc>
        <w:tc>
          <w:tcPr>
            <w:tcW w:w="20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投标规格</w:t>
            </w:r>
          </w:p>
        </w:tc>
        <w:tc>
          <w:tcPr>
            <w:tcW w:w="16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偏离</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eastAsia="仿宋" w:cs="仿宋"/>
                <w:sz w:val="24"/>
              </w:rPr>
            </w:pPr>
            <w:r>
              <w:rPr>
                <w:rFonts w:hint="eastAsia" w:asci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1</w:t>
            </w:r>
          </w:p>
        </w:tc>
        <w:tc>
          <w:tcPr>
            <w:tcW w:w="162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301"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019"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60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w:t>
            </w:r>
          </w:p>
        </w:tc>
        <w:tc>
          <w:tcPr>
            <w:tcW w:w="162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r>
              <w:rPr>
                <w:rFonts w:hint="eastAsia" w:ascii="仿宋" w:eastAsia="仿宋" w:cs="仿宋"/>
                <w:sz w:val="24"/>
              </w:rPr>
              <w:t>此表可自行延长</w:t>
            </w:r>
          </w:p>
        </w:tc>
        <w:tc>
          <w:tcPr>
            <w:tcW w:w="2301"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2019"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600"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tcPr>
          <w:p>
            <w:pPr>
              <w:rPr>
                <w:rFonts w:hint="eastAsia" w:ascii="仿宋" w:eastAsia="仿宋" w:cs="仿宋"/>
                <w:sz w:val="24"/>
              </w:rPr>
            </w:pPr>
          </w:p>
        </w:tc>
      </w:tr>
    </w:tbl>
    <w:p>
      <w:pPr>
        <w:rPr>
          <w:rFonts w:hint="eastAsia" w:ascii="仿宋" w:eastAsia="仿宋" w:cs="仿宋"/>
          <w:b/>
          <w:bCs/>
          <w:sz w:val="24"/>
        </w:rPr>
      </w:pPr>
      <w:r>
        <w:rPr>
          <w:rFonts w:hint="eastAsia" w:ascii="仿宋" w:eastAsia="仿宋" w:cs="仿宋"/>
          <w:sz w:val="24"/>
        </w:rPr>
        <w:t>注：</w:t>
      </w:r>
      <w:r>
        <w:rPr>
          <w:rFonts w:hint="eastAsia" w:ascii="仿宋" w:eastAsia="仿宋" w:cs="仿宋"/>
          <w:b/>
          <w:bCs/>
          <w:sz w:val="24"/>
        </w:rPr>
        <w:t>与第三章项目技术产品基本要求中得相关要求逐条对应填写，未按要求填写的，作无效投标处理。</w:t>
      </w:r>
    </w:p>
    <w:p>
      <w:pPr>
        <w:rPr>
          <w:rFonts w:hint="eastAsia" w:ascii="仿宋" w:eastAsia="仿宋" w:cs="仿宋"/>
          <w:sz w:val="24"/>
        </w:rPr>
      </w:pPr>
    </w:p>
    <w:p>
      <w:pPr>
        <w:jc w:val="center"/>
        <w:rPr>
          <w:rFonts w:hint="eastAsia" w:ascii="仿宋" w:eastAsia="仿宋" w:cs="仿宋"/>
          <w:sz w:val="24"/>
        </w:rPr>
      </w:pPr>
      <w:r>
        <w:rPr>
          <w:rFonts w:hint="eastAsia" w:ascii="仿宋" w:eastAsia="仿宋" w:cs="仿宋"/>
          <w:sz w:val="24"/>
        </w:rPr>
        <w:t xml:space="preserve">                                          </w:t>
      </w:r>
      <w:r>
        <w:rPr>
          <w:rFonts w:hint="eastAsia" w:ascii="仿宋" w:eastAsia="仿宋" w:cs="仿宋"/>
          <w:sz w:val="24"/>
          <w:lang w:eastAsia="zh-CN"/>
        </w:rPr>
        <w:t>供应商</w:t>
      </w:r>
      <w:r>
        <w:rPr>
          <w:rFonts w:hint="eastAsia" w:ascii="仿宋" w:eastAsia="仿宋" w:cs="仿宋"/>
          <w:sz w:val="24"/>
        </w:rPr>
        <w:t>（公章）</w:t>
      </w:r>
    </w:p>
    <w:p>
      <w:pPr>
        <w:jc w:val="right"/>
        <w:rPr>
          <w:rFonts w:hint="eastAsia" w:ascii="仿宋" w:eastAsia="仿宋" w:cs="仿宋"/>
          <w:sz w:val="24"/>
        </w:rPr>
      </w:pPr>
      <w:r>
        <w:rPr>
          <w:rFonts w:hint="eastAsia" w:ascii="仿宋" w:eastAsia="仿宋" w:cs="仿宋"/>
          <w:sz w:val="24"/>
        </w:rPr>
        <w:t>法定代表人（签字或盖章）</w:t>
      </w:r>
    </w:p>
    <w:p>
      <w:pPr>
        <w:spacing w:line="440" w:lineRule="exact"/>
        <w:ind w:left="0" w:firstLine="480" w:firstLineChars="200"/>
        <w:jc w:val="center"/>
        <w:rPr>
          <w:rFonts w:hint="eastAsia" w:ascii="仿宋" w:eastAsia="仿宋" w:cs="仿宋"/>
          <w:sz w:val="24"/>
        </w:rPr>
      </w:pPr>
      <w:r>
        <w:rPr>
          <w:rFonts w:hint="eastAsia" w:ascii="仿宋" w:eastAsia="仿宋" w:cs="仿宋"/>
          <w:sz w:val="24"/>
        </w:rPr>
        <w:t xml:space="preserve">                              日 期:  </w:t>
      </w: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hint="eastAsia" w:ascii="宋体" w:cs="宋体"/>
          <w:b/>
          <w:bCs/>
          <w:color w:val="000000"/>
          <w:sz w:val="36"/>
          <w:szCs w:val="24"/>
        </w:rPr>
      </w:pPr>
    </w:p>
    <w:p>
      <w:pPr>
        <w:pStyle w:val="19"/>
        <w:jc w:val="center"/>
        <w:rPr>
          <w:rFonts w:ascii="宋体" w:cs="宋体"/>
          <w:b/>
          <w:bCs/>
          <w:color w:val="000000"/>
          <w:sz w:val="36"/>
          <w:szCs w:val="24"/>
        </w:rPr>
      </w:pPr>
      <w:r>
        <w:rPr>
          <w:rFonts w:hint="eastAsia" w:ascii="宋体" w:cs="宋体"/>
          <w:b/>
          <w:bCs/>
          <w:color w:val="000000"/>
          <w:sz w:val="36"/>
          <w:szCs w:val="24"/>
        </w:rPr>
        <w:t>特别注意：</w:t>
      </w:r>
    </w:p>
    <w:p>
      <w:pPr>
        <w:pStyle w:val="19"/>
        <w:jc w:val="left"/>
        <w:rPr>
          <w:rFonts w:hint="eastAsia" w:ascii="宋体" w:cs="宋体"/>
          <w:b/>
          <w:bCs/>
          <w:color w:val="000000"/>
          <w:sz w:val="36"/>
          <w:szCs w:val="24"/>
        </w:rPr>
      </w:pPr>
      <w:r>
        <w:rPr>
          <w:rFonts w:hint="eastAsia" w:ascii="宋体" w:cs="宋体"/>
          <w:b/>
          <w:bCs/>
          <w:color w:val="000000"/>
          <w:sz w:val="36"/>
          <w:szCs w:val="24"/>
        </w:rPr>
        <w:t>请各供应商仔细阅读并理解</w:t>
      </w:r>
      <w:r>
        <w:rPr>
          <w:rFonts w:hint="eastAsia" w:ascii="宋体" w:cs="宋体"/>
          <w:b/>
          <w:bCs/>
          <w:color w:val="000000"/>
          <w:sz w:val="36"/>
          <w:szCs w:val="24"/>
          <w:lang w:eastAsia="zh-CN"/>
        </w:rPr>
        <w:t>磋商</w:t>
      </w:r>
      <w:r>
        <w:rPr>
          <w:rFonts w:hint="eastAsia" w:ascii="宋体" w:cs="宋体"/>
          <w:b/>
          <w:bCs/>
          <w:color w:val="000000"/>
          <w:sz w:val="36"/>
          <w:szCs w:val="24"/>
        </w:rPr>
        <w:t>文件的相关说明，严格按照</w:t>
      </w:r>
      <w:r>
        <w:rPr>
          <w:rFonts w:hint="eastAsia" w:ascii="宋体" w:cs="宋体"/>
          <w:b/>
          <w:bCs/>
          <w:color w:val="000000"/>
          <w:sz w:val="36"/>
          <w:szCs w:val="24"/>
          <w:lang w:eastAsia="zh-CN"/>
        </w:rPr>
        <w:t>磋商</w:t>
      </w:r>
      <w:r>
        <w:rPr>
          <w:rFonts w:hint="eastAsia" w:ascii="宋体" w:cs="宋体"/>
          <w:b/>
          <w:bCs/>
          <w:color w:val="000000"/>
          <w:sz w:val="36"/>
          <w:szCs w:val="24"/>
        </w:rPr>
        <w:t>文件要求制作投标文件，如未按要求提供相关材料及承诺，视为不响应竞争性磋商文件，做无效投标处理，</w:t>
      </w:r>
    </w:p>
    <w:p>
      <w:pPr>
        <w:pStyle w:val="19"/>
        <w:jc w:val="left"/>
        <w:rPr>
          <w:rFonts w:hint="eastAsia" w:ascii="宋体" w:cs="宋体"/>
          <w:b/>
          <w:bCs/>
          <w:color w:val="000000"/>
          <w:sz w:val="36"/>
          <w:szCs w:val="24"/>
        </w:rPr>
      </w:pPr>
      <w:r>
        <w:rPr>
          <w:rFonts w:hint="eastAsia" w:ascii="宋体" w:cs="宋体"/>
          <w:b/>
          <w:bCs/>
          <w:color w:val="000000"/>
          <w:sz w:val="36"/>
          <w:szCs w:val="24"/>
        </w:rPr>
        <w:t>1、投标人对所附表格中要求的资料和询问应做出肯定的回答。</w:t>
      </w:r>
    </w:p>
    <w:p>
      <w:pPr>
        <w:pStyle w:val="19"/>
        <w:jc w:val="left"/>
        <w:rPr>
          <w:rFonts w:hint="eastAsia" w:ascii="宋体" w:cs="宋体"/>
          <w:b/>
          <w:bCs/>
          <w:color w:val="000000"/>
          <w:sz w:val="36"/>
          <w:szCs w:val="24"/>
        </w:rPr>
      </w:pPr>
      <w:r>
        <w:rPr>
          <w:rFonts w:hint="eastAsia" w:ascii="宋体" w:cs="宋体"/>
          <w:b/>
          <w:bCs/>
          <w:color w:val="000000"/>
          <w:sz w:val="36"/>
          <w:szCs w:val="24"/>
        </w:rPr>
        <w:t>2、招标文件的签字人应保证他所做的声明及对一切问题的回答的真实性和准确。</w:t>
      </w:r>
    </w:p>
    <w:p>
      <w:pPr>
        <w:pStyle w:val="19"/>
        <w:jc w:val="left"/>
        <w:rPr>
          <w:rFonts w:hint="eastAsia" w:ascii="宋体" w:cs="宋体"/>
          <w:b/>
          <w:bCs/>
          <w:color w:val="000000"/>
          <w:sz w:val="36"/>
          <w:szCs w:val="24"/>
        </w:rPr>
      </w:pPr>
      <w:r>
        <w:rPr>
          <w:rFonts w:hint="eastAsia" w:ascii="宋体" w:cs="宋体"/>
          <w:b/>
          <w:bCs/>
          <w:color w:val="000000"/>
          <w:sz w:val="36"/>
          <w:szCs w:val="24"/>
        </w:rPr>
        <w:t>3、投标人提供的</w:t>
      </w:r>
      <w:r>
        <w:rPr>
          <w:rFonts w:hint="eastAsia" w:ascii="宋体" w:cs="宋体"/>
          <w:b/>
          <w:bCs/>
          <w:color w:val="000000"/>
          <w:sz w:val="36"/>
          <w:szCs w:val="24"/>
          <w:lang w:eastAsia="zh-CN"/>
        </w:rPr>
        <w:t>投标</w:t>
      </w:r>
      <w:r>
        <w:rPr>
          <w:rFonts w:hint="eastAsia" w:ascii="宋体" w:cs="宋体"/>
          <w:b/>
          <w:bCs/>
          <w:color w:val="000000"/>
          <w:sz w:val="36"/>
          <w:szCs w:val="24"/>
        </w:rPr>
        <w:t>文件将由招标人使用，并据此进行评价和判断，确定投标人的能力。</w:t>
      </w:r>
    </w:p>
    <w:p>
      <w:pPr>
        <w:pStyle w:val="19"/>
        <w:jc w:val="left"/>
        <w:rPr>
          <w:rFonts w:ascii="宋体" w:cs="宋体"/>
          <w:b/>
          <w:bCs/>
          <w:color w:val="000000"/>
          <w:sz w:val="36"/>
          <w:szCs w:val="24"/>
        </w:rPr>
      </w:pPr>
      <w:r>
        <w:rPr>
          <w:rFonts w:hint="eastAsia" w:ascii="宋体" w:cs="宋体"/>
          <w:b/>
          <w:bCs/>
          <w:color w:val="000000"/>
          <w:sz w:val="36"/>
          <w:szCs w:val="24"/>
        </w:rPr>
        <w:t>4、投标人提交的文件将给予保密，但不退还。</w:t>
      </w:r>
    </w:p>
    <w:sectPr>
      <w:headerReference r:id="rId4" w:type="default"/>
      <w:footerReference r:id="rId5" w:type="default"/>
      <w:pgSz w:w="11906" w:h="16838"/>
      <w:pgMar w:top="1418" w:right="1247" w:bottom="1418" w:left="1418"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431"/>
        <w:tab w:val="clear" w:pos="4153"/>
      </w:tabs>
    </w:pPr>
    <w: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106045" cy="230505"/>
              <wp:effectExtent l="0" t="0" r="0" b="0"/>
              <wp:wrapNone/>
              <wp:docPr id="1" name="文本框 7"/>
              <wp:cNvGraphicFramePr/>
              <a:graphic xmlns:a="http://schemas.openxmlformats.org/drawingml/2006/main">
                <a:graphicData uri="http://schemas.microsoft.com/office/word/2010/wordprocessingShape">
                  <wps:wsp>
                    <wps:cNvSpPr/>
                    <wps:spPr>
                      <a:xfrm>
                        <a:off x="0" y="0"/>
                        <a:ext cx="106045" cy="230228"/>
                      </a:xfrm>
                      <a:prstGeom prst="rect">
                        <a:avLst/>
                      </a:prstGeom>
                      <a:noFill/>
                      <a:ln w="9525" cap="flat" cmpd="sng">
                        <a:noFill/>
                        <a:prstDash val="solid"/>
                        <a:round/>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8.15pt;width:8.35pt;mso-position-horizontal:center;mso-position-horizontal-relative:margin;mso-wrap-style:none;z-index:1024;mso-width-relative:page;mso-height-relative:page;" filled="f" stroked="f" coordsize="21600,21600" o:gfxdata="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wXCYTSAAAAAwEAAA8AAAAAAAAAAQAgAAAAIgAAAGRycy9kb3ducmV2&#10;LnhtbFBLAQIUABQAAAAIAIdO4kBRjfUpAgIAAPQDAAAOAAAAAAAAAAEAIAAAACEBAABkcnMvZTJv&#10;RG9jLnhtbFBLBQYAAAAABgAGAFkBAACVBQAAAAA=&#10;">
              <v:fill on="f" focussize="0,0"/>
              <v:stroke on="f" joinstyle="round"/>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right="360"/>
      <w:jc w:val="center"/>
    </w:pPr>
    <w:r>
      <w:rPr>
        <w:rFonts w:ascii="宋体"/>
        <w:szCs w:val="21"/>
      </w:rPr>
      <w:t xml:space="preserve">- </w:t>
    </w:r>
    <w:r>
      <w:rPr>
        <w:rFonts w:ascii="宋体"/>
        <w:szCs w:val="21"/>
      </w:rPr>
      <w:fldChar w:fldCharType="begin"/>
    </w:r>
    <w:r>
      <w:rPr>
        <w:rFonts w:ascii="宋体"/>
        <w:szCs w:val="21"/>
      </w:rPr>
      <w:instrText xml:space="preserve"> PAGE </w:instrText>
    </w:r>
    <w:r>
      <w:rPr>
        <w:rFonts w:ascii="宋体"/>
        <w:szCs w:val="21"/>
      </w:rPr>
      <w:fldChar w:fldCharType="separate"/>
    </w:r>
    <w:r>
      <w:rPr>
        <w:rFonts w:ascii="宋体"/>
        <w:szCs w:val="21"/>
      </w:rPr>
      <w:t>124</w:t>
    </w:r>
    <w:r>
      <w:rPr>
        <w:rFonts w:ascii="宋体"/>
        <w:szCs w:val="21"/>
      </w:rPr>
      <w:fldChar w:fldCharType="end"/>
    </w:r>
    <w:r>
      <w:rPr>
        <w:rFonts w:ascii="宋体"/>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D616B"/>
    <w:multiLevelType w:val="singleLevel"/>
    <w:tmpl w:val="A2ED616B"/>
    <w:lvl w:ilvl="0" w:tentative="0">
      <w:start w:val="8"/>
      <w:numFmt w:val="chineseCounting"/>
      <w:suff w:val="nothing"/>
      <w:lvlText w:val="%1、"/>
      <w:lvlJc w:val="left"/>
      <w:pPr>
        <w:tabs>
          <w:tab w:val="left" w:pos="0"/>
        </w:tabs>
        <w:ind w:left="0" w:firstLine="0"/>
      </w:pPr>
      <w:rPr>
        <w:rFonts w:hint="eastAsia"/>
      </w:rPr>
    </w:lvl>
  </w:abstractNum>
  <w:abstractNum w:abstractNumId="1">
    <w:nsid w:val="B1AD0968"/>
    <w:multiLevelType w:val="multilevel"/>
    <w:tmpl w:val="B1AD0968"/>
    <w:lvl w:ilvl="0" w:tentative="0">
      <w:start w:val="1"/>
      <w:numFmt w:val="japaneseCounting"/>
      <w:pStyle w:val="3"/>
      <w:lvlText w:val="%1．"/>
      <w:lvlJc w:val="left"/>
      <w:pPr>
        <w:tabs>
          <w:tab w:val="left" w:pos="0"/>
        </w:tabs>
        <w:ind w:left="3060" w:hanging="720"/>
      </w:pPr>
      <w:rPr>
        <w:b/>
        <w:sz w:val="36"/>
        <w:szCs w:val="36"/>
      </w:rPr>
    </w:lvl>
    <w:lvl w:ilvl="1" w:tentative="0">
      <w:start w:val="6"/>
      <w:numFmt w:val="decimal"/>
      <w:lvlText w:val="%2、"/>
      <w:lvlJc w:val="left"/>
      <w:pPr>
        <w:tabs>
          <w:tab w:val="left" w:pos="0"/>
        </w:tabs>
        <w:ind w:left="3160" w:hanging="825"/>
      </w:pPr>
    </w:lvl>
    <w:lvl w:ilvl="2" w:tentative="0">
      <w:start w:val="2"/>
      <w:numFmt w:val="japaneseCounting"/>
      <w:lvlText w:val="%3、"/>
      <w:lvlJc w:val="left"/>
      <w:pPr>
        <w:tabs>
          <w:tab w:val="left" w:pos="0"/>
        </w:tabs>
        <w:ind w:left="3475" w:hanging="720"/>
      </w:pPr>
      <w:rPr>
        <w:b/>
      </w:r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C234288A"/>
    <w:multiLevelType w:val="singleLevel"/>
    <w:tmpl w:val="C234288A"/>
    <w:lvl w:ilvl="0" w:tentative="0">
      <w:start w:val="6"/>
      <w:numFmt w:val="chineseCounting"/>
      <w:suff w:val="nothing"/>
      <w:lvlText w:val="%1、"/>
      <w:lvlJc w:val="left"/>
      <w:pPr>
        <w:tabs>
          <w:tab w:val="left" w:pos="0"/>
        </w:tabs>
        <w:ind w:left="0" w:firstLine="0"/>
      </w:pPr>
      <w:rPr>
        <w:rFonts w:hint="eastAsia"/>
      </w:rPr>
    </w:lvl>
  </w:abstractNum>
  <w:abstractNum w:abstractNumId="3">
    <w:nsid w:val="DDA6DDBD"/>
    <w:multiLevelType w:val="singleLevel"/>
    <w:tmpl w:val="DDA6DDBD"/>
    <w:lvl w:ilvl="0" w:tentative="0">
      <w:start w:val="3"/>
      <w:numFmt w:val="decimal"/>
      <w:suff w:val="nothing"/>
      <w:lvlText w:val="%1、"/>
      <w:lvlJc w:val="left"/>
    </w:lvl>
  </w:abstractNum>
  <w:abstractNum w:abstractNumId="4">
    <w:nsid w:val="DFA41B47"/>
    <w:multiLevelType w:val="singleLevel"/>
    <w:tmpl w:val="DFA41B47"/>
    <w:lvl w:ilvl="0" w:tentative="0">
      <w:start w:val="1"/>
      <w:numFmt w:val="chineseCounting"/>
      <w:suff w:val="space"/>
      <w:lvlText w:val="第%1章"/>
      <w:lvlJc w:val="left"/>
      <w:pPr>
        <w:tabs>
          <w:tab w:val="left" w:pos="0"/>
        </w:tabs>
        <w:ind w:left="0" w:firstLine="0"/>
      </w:pPr>
      <w:rPr>
        <w:rFonts w:hint="eastAsia"/>
      </w:rPr>
    </w:lvl>
  </w:abstractNum>
  <w:abstractNum w:abstractNumId="5">
    <w:nsid w:val="F6C7523E"/>
    <w:multiLevelType w:val="singleLevel"/>
    <w:tmpl w:val="F6C7523E"/>
    <w:lvl w:ilvl="0" w:tentative="0">
      <w:start w:val="1"/>
      <w:numFmt w:val="chineseCounting"/>
      <w:suff w:val="nothing"/>
      <w:lvlText w:val="%1、"/>
      <w:lvlJc w:val="left"/>
      <w:pPr>
        <w:tabs>
          <w:tab w:val="left" w:pos="0"/>
        </w:tabs>
        <w:ind w:left="0" w:firstLine="0"/>
      </w:pPr>
      <w:rPr>
        <w:rFonts w:hint="eastAsia"/>
      </w:rPr>
    </w:lvl>
  </w:abstractNum>
  <w:abstractNum w:abstractNumId="6">
    <w:nsid w:val="0000000C"/>
    <w:multiLevelType w:val="multilevel"/>
    <w:tmpl w:val="0000000C"/>
    <w:lvl w:ilvl="0" w:tentative="0">
      <w:start w:val="1"/>
      <w:numFmt w:val="decimal"/>
      <w:lvlText w:val="%1."/>
      <w:lvlJc w:val="left"/>
      <w:pPr>
        <w:tabs>
          <w:tab w:val="left" w:pos="0"/>
        </w:tabs>
        <w:ind w:left="600" w:hanging="360"/>
      </w:pPr>
      <w:rPr>
        <w:rFonts w:hint="eastAsia"/>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7">
    <w:nsid w:val="09FD638A"/>
    <w:multiLevelType w:val="multilevel"/>
    <w:tmpl w:val="09FD638A"/>
    <w:lvl w:ilvl="0" w:tentative="0">
      <w:start w:val="1"/>
      <w:numFmt w:val="japaneseCounting"/>
      <w:pStyle w:val="129"/>
      <w:lvlText w:val="%1、"/>
      <w:lvlJc w:val="left"/>
      <w:pPr>
        <w:tabs>
          <w:tab w:val="left" w:pos="0"/>
        </w:tabs>
        <w:ind w:left="420" w:hanging="420"/>
      </w:pPr>
      <w:rPr>
        <w:rFonts w:hint="default"/>
      </w:rPr>
    </w:lvl>
    <w:lvl w:ilvl="1" w:tentative="0">
      <w:start w:val="1"/>
      <w:numFmt w:val="decimal"/>
      <w:lvlText w:val="%2、"/>
      <w:lvlJc w:val="left"/>
      <w:pPr>
        <w:tabs>
          <w:tab w:val="left" w:pos="0"/>
        </w:tabs>
        <w:ind w:left="644" w:hanging="360"/>
      </w:pPr>
      <w:rPr>
        <w:rFonts w:ascii="宋体" w:hAnsi="宋体" w:eastAsia="宋体" w:cs="Times New Roman"/>
      </w:rPr>
    </w:lvl>
    <w:lvl w:ilvl="2" w:tentative="0">
      <w:start w:val="2"/>
      <w:numFmt w:val="decimal"/>
      <w:lvlText w:val="%3．"/>
      <w:lvlJc w:val="left"/>
      <w:pPr>
        <w:tabs>
          <w:tab w:val="left" w:pos="0"/>
        </w:tabs>
        <w:ind w:left="1200" w:hanging="360"/>
      </w:pPr>
      <w:rPr>
        <w:rFonts w:hint="default"/>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0F3A6639"/>
    <w:multiLevelType w:val="multilevel"/>
    <w:tmpl w:val="0F3A6639"/>
    <w:lvl w:ilvl="0" w:tentative="0">
      <w:start w:val="1"/>
      <w:numFmt w:val="decimal"/>
      <w:lvlText w:val="%1"/>
      <w:lvlJc w:val="center"/>
      <w:pPr>
        <w:tabs>
          <w:tab w:val="left" w:pos="0"/>
        </w:tabs>
        <w:ind w:left="142" w:firstLine="38"/>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1D2D113A"/>
    <w:multiLevelType w:val="multilevel"/>
    <w:tmpl w:val="1D2D113A"/>
    <w:lvl w:ilvl="0" w:tentative="0">
      <w:start w:val="1"/>
      <w:numFmt w:val="decimal"/>
      <w:lvlText w:val="%1、"/>
      <w:lvlJc w:val="left"/>
      <w:pPr>
        <w:tabs>
          <w:tab w:val="left" w:pos="0"/>
        </w:tabs>
        <w:ind w:left="450" w:hanging="450"/>
      </w:pPr>
      <w:rPr>
        <w:rFonts w:hint="default" w:eastAsia="黑体"/>
        <w:b w:val="0"/>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45039D80"/>
    <w:multiLevelType w:val="singleLevel"/>
    <w:tmpl w:val="45039D80"/>
    <w:lvl w:ilvl="0" w:tentative="0">
      <w:start w:val="6"/>
      <w:numFmt w:val="decimal"/>
      <w:suff w:val="nothing"/>
      <w:lvlText w:val="%1、"/>
      <w:lvlJc w:val="left"/>
      <w:pPr>
        <w:tabs>
          <w:tab w:val="left" w:pos="0"/>
        </w:tabs>
        <w:ind w:left="0" w:firstLine="0"/>
      </w:pPr>
    </w:lvl>
  </w:abstractNum>
  <w:abstractNum w:abstractNumId="11">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12">
    <w:nsid w:val="4E9D11A0"/>
    <w:multiLevelType w:val="multilevel"/>
    <w:tmpl w:val="4E9D11A0"/>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none"/>
      <w:lvlRestart w:val="0"/>
      <w:pStyle w:val="5"/>
      <w:isLgl/>
      <w:lvlText w:val="4.1.1.1"/>
      <w:lvlJc w:val="left"/>
      <w:pPr>
        <w:tabs>
          <w:tab w:val="left" w:pos="0"/>
        </w:tabs>
        <w:ind w:left="17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3">
    <w:nsid w:val="5808D697"/>
    <w:multiLevelType w:val="singleLevel"/>
    <w:tmpl w:val="5808D697"/>
    <w:lvl w:ilvl="0" w:tentative="0">
      <w:start w:val="12"/>
      <w:numFmt w:val="decimal"/>
      <w:suff w:val="nothing"/>
      <w:lvlText w:val="%1、"/>
      <w:lvlJc w:val="left"/>
      <w:pPr>
        <w:tabs>
          <w:tab w:val="left" w:pos="0"/>
        </w:tabs>
        <w:ind w:left="0" w:firstLine="0"/>
      </w:pPr>
    </w:lvl>
  </w:abstractNum>
  <w:abstractNum w:abstractNumId="14">
    <w:nsid w:val="58B78C3E"/>
    <w:multiLevelType w:val="singleLevel"/>
    <w:tmpl w:val="58B78C3E"/>
    <w:lvl w:ilvl="0" w:tentative="0">
      <w:start w:val="3"/>
      <w:numFmt w:val="chineseCounting"/>
      <w:suff w:val="nothing"/>
      <w:lvlText w:val="%1、"/>
      <w:lvlJc w:val="left"/>
      <w:pPr>
        <w:tabs>
          <w:tab w:val="left" w:pos="0"/>
        </w:tabs>
        <w:ind w:left="0" w:firstLine="0"/>
      </w:pPr>
    </w:lvl>
  </w:abstractNum>
  <w:abstractNum w:abstractNumId="15">
    <w:nsid w:val="58B79D08"/>
    <w:multiLevelType w:val="singleLevel"/>
    <w:tmpl w:val="58B79D08"/>
    <w:lvl w:ilvl="0" w:tentative="0">
      <w:start w:val="4"/>
      <w:numFmt w:val="decimal"/>
      <w:suff w:val="nothing"/>
      <w:lvlText w:val="%1、"/>
      <w:lvlJc w:val="left"/>
      <w:pPr>
        <w:tabs>
          <w:tab w:val="left" w:pos="0"/>
        </w:tabs>
        <w:ind w:left="0" w:firstLine="0"/>
      </w:pPr>
    </w:lvl>
  </w:abstractNum>
  <w:num w:numId="1">
    <w:abstractNumId w:val="1"/>
  </w:num>
  <w:num w:numId="2">
    <w:abstractNumId w:val="12"/>
  </w:num>
  <w:num w:numId="3">
    <w:abstractNumId w:val="7"/>
  </w:num>
  <w:num w:numId="4">
    <w:abstractNumId w:val="4"/>
  </w:num>
  <w:num w:numId="5">
    <w:abstractNumId w:val="5"/>
  </w:num>
  <w:num w:numId="6">
    <w:abstractNumId w:val="10"/>
  </w:num>
  <w:num w:numId="7">
    <w:abstractNumId w:val="2"/>
  </w:num>
  <w:num w:numId="8">
    <w:abstractNumId w:val="3"/>
  </w:num>
  <w:num w:numId="9">
    <w:abstractNumId w:val="14"/>
  </w:num>
  <w:num w:numId="10">
    <w:abstractNumId w:val="13"/>
  </w:num>
  <w:num w:numId="11">
    <w:abstractNumId w:val="11"/>
  </w:num>
  <w:num w:numId="12">
    <w:abstractNumId w:val="0"/>
  </w:num>
  <w:num w:numId="13">
    <w:abstractNumId w:val="6"/>
  </w:num>
  <w:num w:numId="14">
    <w:abstractNumId w:val="9"/>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4F41413"/>
    <w:rsid w:val="07AC0583"/>
    <w:rsid w:val="0F6A06FC"/>
    <w:rsid w:val="23AB0C28"/>
    <w:rsid w:val="29230537"/>
    <w:rsid w:val="31C61605"/>
    <w:rsid w:val="3AA425D3"/>
    <w:rsid w:val="49A9155C"/>
    <w:rsid w:val="4E5C4E15"/>
    <w:rsid w:val="54151060"/>
    <w:rsid w:val="611F7A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widowControl w:val="0"/>
      <w:numPr>
        <w:ilvl w:val="0"/>
        <w:numId w:val="1"/>
      </w:numPr>
      <w:adjustRightInd w:val="0"/>
      <w:spacing w:before="340" w:after="330" w:line="900" w:lineRule="exact"/>
      <w:ind w:firstLineChars="0"/>
      <w:jc w:val="center"/>
      <w:outlineLvl w:val="0"/>
    </w:pPr>
    <w:rPr>
      <w:b/>
      <w:kern w:val="44"/>
      <w:sz w:val="32"/>
      <w:szCs w:val="20"/>
    </w:rPr>
  </w:style>
  <w:style w:type="paragraph" w:styleId="4">
    <w:name w:val="heading 2"/>
    <w:basedOn w:val="1"/>
    <w:next w:val="1"/>
    <w:qFormat/>
    <w:uiPriority w:val="0"/>
    <w:pPr>
      <w:keepNext/>
      <w:keepLines/>
      <w:widowControl w:val="0"/>
      <w:spacing w:before="260" w:after="260" w:line="800" w:lineRule="exact"/>
      <w:jc w:val="center"/>
      <w:outlineLvl w:val="1"/>
    </w:pPr>
    <w:rPr>
      <w:b/>
      <w:bCs/>
      <w:sz w:val="30"/>
      <w:szCs w:val="32"/>
    </w:rPr>
  </w:style>
  <w:style w:type="paragraph" w:styleId="2">
    <w:name w:val="heading 3"/>
    <w:basedOn w:val="1"/>
    <w:next w:val="1"/>
    <w:link w:val="78"/>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numPr>
        <w:ilvl w:val="3"/>
        <w:numId w:val="2"/>
      </w:numPr>
      <w:tabs>
        <w:tab w:val="left" w:pos="425"/>
      </w:tabs>
      <w:spacing w:before="280" w:after="290" w:line="377" w:lineRule="auto"/>
      <w:ind w:firstLineChars="0"/>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outlineLvl w:val="6"/>
    </w:pPr>
    <w:rPr>
      <w:smallCaps/>
      <w:sz w:val="23"/>
    </w:rPr>
  </w:style>
  <w:style w:type="paragraph" w:styleId="11">
    <w:name w:val="heading 8"/>
    <w:basedOn w:val="7"/>
    <w:next w:val="8"/>
    <w:qFormat/>
    <w:uiPriority w:val="0"/>
    <w:pPr>
      <w:outlineLvl w:val="7"/>
    </w:pPr>
    <w:rPr>
      <w:i/>
    </w:rPr>
  </w:style>
  <w:style w:type="paragraph" w:styleId="12">
    <w:name w:val="heading 9"/>
    <w:basedOn w:val="7"/>
    <w:next w:val="8"/>
    <w:qFormat/>
    <w:uiPriority w:val="0"/>
    <w:pPr>
      <w:outlineLvl w:val="8"/>
    </w:pPr>
  </w:style>
  <w:style w:type="character" w:default="1" w:styleId="70">
    <w:name w:val="Default Paragraph Font"/>
    <w:qFormat/>
    <w:uiPriority w:val="0"/>
  </w:style>
  <w:style w:type="table" w:default="1" w:styleId="69">
    <w:name w:val="Normal Table"/>
    <w:semiHidden/>
    <w:qFormat/>
    <w:uiPriority w:val="0"/>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080"/>
    </w:pPr>
    <w:rPr>
      <w:rFonts w:ascii="Garamond" w:hAnsi="Garamond"/>
      <w:kern w:val="18"/>
      <w:sz w:val="20"/>
    </w:rPr>
  </w:style>
  <w:style w:type="paragraph" w:styleId="14">
    <w:name w:val="List"/>
    <w:basedOn w:val="1"/>
    <w:qFormat/>
    <w:uiPriority w:val="0"/>
    <w:pPr>
      <w:adjustRightInd w:val="0"/>
      <w:spacing w:line="312" w:lineRule="atLeast"/>
      <w:textAlignment w:val="baseline"/>
    </w:pPr>
    <w:rPr>
      <w:kern w:val="0"/>
      <w:szCs w:val="20"/>
    </w:rPr>
  </w:style>
  <w:style w:type="paragraph" w:styleId="15">
    <w:name w:val="List Number 2"/>
    <w:basedOn w:val="16"/>
    <w:qFormat/>
    <w:uiPriority w:val="0"/>
    <w:pPr>
      <w:ind w:left="1080"/>
    </w:pPr>
  </w:style>
  <w:style w:type="paragraph" w:styleId="16">
    <w:name w:val="List Number"/>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List Bullet 4"/>
    <w:basedOn w:val="18"/>
    <w:qFormat/>
    <w:uiPriority w:val="0"/>
    <w:pPr>
      <w:ind w:left="1800"/>
    </w:pPr>
  </w:style>
  <w:style w:type="paragraph" w:styleId="18">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9">
    <w:name w:val="Normal Indent"/>
    <w:basedOn w:val="1"/>
    <w:next w:val="1"/>
    <w:qFormat/>
    <w:uiPriority w:val="0"/>
    <w:pPr>
      <w:ind w:left="0" w:firstLine="200" w:firstLineChars="200"/>
    </w:pPr>
    <w:rPr>
      <w:sz w:val="24"/>
      <w:szCs w:val="20"/>
    </w:rPr>
  </w:style>
  <w:style w:type="paragraph" w:styleId="20">
    <w:name w:val="caption"/>
    <w:basedOn w:val="1"/>
    <w:next w:val="1"/>
    <w:qFormat/>
    <w:uiPriority w:val="0"/>
    <w:rPr>
      <w:i/>
      <w:spacing w:val="5"/>
    </w:rPr>
  </w:style>
  <w:style w:type="paragraph" w:styleId="21">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2">
    <w:name w:val="Document Map"/>
    <w:basedOn w:val="1"/>
    <w:qFormat/>
    <w:uiPriority w:val="0"/>
    <w:pPr>
      <w:shd w:val="clear" w:color="auto" w:fill="000080"/>
    </w:pPr>
  </w:style>
  <w:style w:type="paragraph" w:styleId="23">
    <w:name w:val="annotation text"/>
    <w:basedOn w:val="1"/>
    <w:qFormat/>
    <w:uiPriority w:val="0"/>
    <w:pPr>
      <w:jc w:val="left"/>
    </w:pPr>
  </w:style>
  <w:style w:type="paragraph" w:styleId="24">
    <w:name w:val="Salutation"/>
    <w:basedOn w:val="1"/>
    <w:next w:val="1"/>
    <w:qFormat/>
    <w:uiPriority w:val="0"/>
  </w:style>
  <w:style w:type="paragraph" w:styleId="25">
    <w:name w:val="Body Text 3"/>
    <w:basedOn w:val="1"/>
    <w:qFormat/>
    <w:uiPriority w:val="0"/>
    <w:pPr>
      <w:spacing w:after="120"/>
    </w:pPr>
    <w:rPr>
      <w:sz w:val="16"/>
      <w:szCs w:val="16"/>
    </w:rPr>
  </w:style>
  <w:style w:type="paragraph" w:styleId="26">
    <w:name w:val="Closing"/>
    <w:basedOn w:val="8"/>
    <w:next w:val="27"/>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7">
    <w:name w:val="Signature Company Name"/>
    <w:basedOn w:val="28"/>
    <w:next w:val="29"/>
    <w:qFormat/>
    <w:uiPriority w:val="0"/>
    <w:pPr>
      <w:spacing w:before="0"/>
    </w:pPr>
    <w:rPr>
      <w:caps/>
      <w:sz w:val="21"/>
    </w:rPr>
  </w:style>
  <w:style w:type="paragraph" w:styleId="28">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29">
    <w:name w:val="Signature Name"/>
    <w:basedOn w:val="28"/>
    <w:next w:val="30"/>
    <w:uiPriority w:val="0"/>
    <w:pPr>
      <w:spacing w:before="880"/>
    </w:pPr>
  </w:style>
  <w:style w:type="paragraph" w:customStyle="1" w:styleId="30">
    <w:name w:val="Signature Job Title"/>
    <w:basedOn w:val="28"/>
    <w:next w:val="31"/>
    <w:uiPriority w:val="0"/>
    <w:pPr>
      <w:spacing w:before="0"/>
    </w:pPr>
  </w:style>
  <w:style w:type="paragraph" w:customStyle="1" w:styleId="31">
    <w:name w:val="Reference Initials"/>
    <w:basedOn w:val="8"/>
    <w:next w:val="32"/>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2">
    <w:name w:val="Enclosure"/>
    <w:basedOn w:val="8"/>
    <w:next w:val="33"/>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3">
    <w:name w:val="CC"/>
    <w:basedOn w:val="8"/>
    <w:uiPriority w:val="0"/>
    <w:pPr>
      <w:keepLines/>
      <w:widowControl/>
      <w:overflowPunct w:val="0"/>
      <w:autoSpaceDE w:val="0"/>
      <w:autoSpaceDN w:val="0"/>
      <w:spacing w:after="240" w:line="240" w:lineRule="atLeast"/>
      <w:jc w:val="left"/>
      <w:textAlignment w:val="baseline"/>
    </w:pPr>
    <w:rPr>
      <w:rFonts w:ascii="Garamond" w:hAnsi="Garamond"/>
      <w:kern w:val="18"/>
      <w:sz w:val="20"/>
    </w:rPr>
  </w:style>
  <w:style w:type="paragraph" w:styleId="34">
    <w:name w:val="List Bullet 3"/>
    <w:basedOn w:val="18"/>
    <w:uiPriority w:val="0"/>
    <w:pPr>
      <w:ind w:left="1440"/>
    </w:pPr>
  </w:style>
  <w:style w:type="paragraph" w:styleId="35">
    <w:name w:val="Body Text Indent"/>
    <w:basedOn w:val="1"/>
    <w:next w:val="5"/>
    <w:uiPriority w:val="0"/>
    <w:pPr>
      <w:spacing w:after="120"/>
      <w:ind w:left="200" w:leftChars="200"/>
    </w:pPr>
  </w:style>
  <w:style w:type="paragraph" w:styleId="36">
    <w:name w:val="List Number 3"/>
    <w:basedOn w:val="16"/>
    <w:uiPriority w:val="0"/>
    <w:pPr>
      <w:ind w:left="1440"/>
    </w:pPr>
  </w:style>
  <w:style w:type="paragraph" w:styleId="37">
    <w:name w:val="List 2"/>
    <w:basedOn w:val="14"/>
    <w:uiPriority w:val="0"/>
    <w:pPr>
      <w:widowControl/>
      <w:overflowPunct w:val="0"/>
      <w:autoSpaceDE w:val="0"/>
      <w:autoSpaceDN w:val="0"/>
      <w:spacing w:after="240" w:line="240" w:lineRule="atLeast"/>
      <w:ind w:left="720"/>
    </w:pPr>
    <w:rPr>
      <w:rFonts w:ascii="Garamond" w:hAnsi="Garamond"/>
      <w:kern w:val="18"/>
      <w:sz w:val="20"/>
    </w:rPr>
  </w:style>
  <w:style w:type="paragraph" w:styleId="38">
    <w:name w:val="List Continue"/>
    <w:basedOn w:val="14"/>
    <w:uiPriority w:val="0"/>
    <w:pPr>
      <w:widowControl/>
      <w:overflowPunct w:val="0"/>
      <w:autoSpaceDE w:val="0"/>
      <w:autoSpaceDN w:val="0"/>
      <w:spacing w:after="240" w:line="240" w:lineRule="atLeast"/>
      <w:ind w:left="720" w:right="720"/>
    </w:pPr>
    <w:rPr>
      <w:rFonts w:ascii="Garamond" w:hAnsi="Garamond"/>
      <w:kern w:val="18"/>
      <w:sz w:val="20"/>
    </w:rPr>
  </w:style>
  <w:style w:type="paragraph" w:styleId="39">
    <w:name w:val="Block Text"/>
    <w:basedOn w:val="1"/>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8"/>
    <w:uiPriority w:val="0"/>
    <w:pPr>
      <w:ind w:left="1080"/>
    </w:pPr>
  </w:style>
  <w:style w:type="paragraph" w:styleId="41">
    <w:name w:val="toc 3"/>
    <w:basedOn w:val="1"/>
    <w:next w:val="1"/>
    <w:uiPriority w:val="0"/>
    <w:pPr>
      <w:ind w:left="400" w:leftChars="400"/>
    </w:pPr>
  </w:style>
  <w:style w:type="paragraph" w:styleId="42">
    <w:name w:val="Plain Text"/>
    <w:basedOn w:val="1"/>
    <w:uiPriority w:val="0"/>
    <w:rPr>
      <w:rFonts w:ascii="宋体" w:cs="Courier New"/>
      <w:szCs w:val="21"/>
    </w:rPr>
  </w:style>
  <w:style w:type="paragraph" w:styleId="43">
    <w:name w:val="List Bullet 5"/>
    <w:basedOn w:val="18"/>
    <w:uiPriority w:val="0"/>
    <w:pPr>
      <w:ind w:left="2160"/>
    </w:pPr>
  </w:style>
  <w:style w:type="paragraph" w:styleId="44">
    <w:name w:val="List Number 4"/>
    <w:basedOn w:val="16"/>
    <w:uiPriority w:val="0"/>
    <w:pPr>
      <w:ind w:left="1800"/>
    </w:pPr>
  </w:style>
  <w:style w:type="paragraph" w:styleId="45">
    <w:name w:val="Date"/>
    <w:basedOn w:val="1"/>
    <w:next w:val="1"/>
    <w:uiPriority w:val="0"/>
    <w:pPr>
      <w:ind w:left="2500" w:leftChars="2500"/>
    </w:pPr>
    <w:rPr>
      <w:b/>
      <w:spacing w:val="40"/>
      <w:sz w:val="44"/>
      <w:szCs w:val="44"/>
    </w:rPr>
  </w:style>
  <w:style w:type="paragraph" w:styleId="46">
    <w:name w:val="Body Text Indent 2"/>
    <w:basedOn w:val="1"/>
    <w:uiPriority w:val="0"/>
    <w:pPr>
      <w:spacing w:after="120" w:line="480" w:lineRule="auto"/>
      <w:ind w:left="200" w:leftChars="200"/>
    </w:pPr>
  </w:style>
  <w:style w:type="paragraph" w:styleId="47">
    <w:name w:val="List Continue 5"/>
    <w:basedOn w:val="38"/>
    <w:uiPriority w:val="0"/>
    <w:pPr>
      <w:ind w:left="2160"/>
    </w:pPr>
  </w:style>
  <w:style w:type="paragraph" w:styleId="48">
    <w:name w:val="Balloon Text"/>
    <w:basedOn w:val="1"/>
    <w:uiPriority w:val="0"/>
    <w:rPr>
      <w:sz w:val="18"/>
      <w:szCs w:val="18"/>
    </w:rPr>
  </w:style>
  <w:style w:type="paragraph" w:styleId="49">
    <w:name w:val="footer"/>
    <w:basedOn w:val="1"/>
    <w:uiPriority w:val="0"/>
    <w:pPr>
      <w:tabs>
        <w:tab w:val="center" w:pos="4153"/>
        <w:tab w:val="right" w:pos="8306"/>
      </w:tabs>
      <w:snapToGrid w:val="0"/>
      <w:jc w:val="left"/>
    </w:pPr>
    <w:rPr>
      <w:sz w:val="18"/>
      <w:szCs w:val="18"/>
    </w:rPr>
  </w:style>
  <w:style w:type="paragraph" w:styleId="50">
    <w:name w:val="envelope return"/>
    <w:basedOn w:val="8"/>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uiPriority w:val="0"/>
  </w:style>
  <w:style w:type="paragraph" w:styleId="53">
    <w:name w:val="List Continue 4"/>
    <w:basedOn w:val="38"/>
    <w:uiPriority w:val="0"/>
    <w:pPr>
      <w:ind w:left="1800"/>
    </w:pPr>
  </w:style>
  <w:style w:type="paragraph" w:styleId="54">
    <w:name w:val="index heading"/>
    <w:basedOn w:val="1"/>
    <w:next w:val="55"/>
    <w:uiPriority w:val="0"/>
  </w:style>
  <w:style w:type="paragraph" w:styleId="55">
    <w:name w:val="index 1"/>
    <w:basedOn w:val="1"/>
    <w:next w:val="1"/>
    <w:uiPriority w:val="0"/>
    <w:pPr>
      <w:spacing w:line="240" w:lineRule="auto"/>
      <w:ind w:left="0" w:right="0" w:firstLine="0" w:firstLineChars="0"/>
    </w:pPr>
    <w:rPr>
      <w:rFonts w:ascii="Calibri" w:hAnsi="Calibri" w:cs="Calibri"/>
      <w:szCs w:val="21"/>
    </w:rPr>
  </w:style>
  <w:style w:type="paragraph" w:styleId="56">
    <w:name w:val="List Number 5"/>
    <w:basedOn w:val="16"/>
    <w:uiPriority w:val="0"/>
    <w:pPr>
      <w:ind w:left="2160"/>
    </w:pPr>
  </w:style>
  <w:style w:type="paragraph" w:styleId="57">
    <w:name w:val="footnote text"/>
    <w:basedOn w:val="1"/>
    <w:uiPriority w:val="0"/>
    <w:pPr>
      <w:adjustRightInd w:val="0"/>
      <w:spacing w:line="312" w:lineRule="atLeast"/>
      <w:jc w:val="left"/>
      <w:textAlignment w:val="baseline"/>
    </w:pPr>
    <w:rPr>
      <w:kern w:val="0"/>
      <w:sz w:val="18"/>
      <w:szCs w:val="20"/>
    </w:rPr>
  </w:style>
  <w:style w:type="paragraph" w:styleId="58">
    <w:name w:val="List 5"/>
    <w:basedOn w:val="14"/>
    <w:uiPriority w:val="0"/>
    <w:pPr>
      <w:widowControl/>
      <w:overflowPunct w:val="0"/>
      <w:autoSpaceDE w:val="0"/>
      <w:autoSpaceDN w:val="0"/>
      <w:spacing w:after="240" w:line="240" w:lineRule="atLeast"/>
      <w:ind w:left="1800"/>
    </w:pPr>
    <w:rPr>
      <w:rFonts w:ascii="Garamond" w:hAnsi="Garamond"/>
      <w:kern w:val="18"/>
      <w:sz w:val="20"/>
    </w:rPr>
  </w:style>
  <w:style w:type="paragraph" w:styleId="59">
    <w:name w:val="Body Text Indent 3"/>
    <w:basedOn w:val="1"/>
    <w:uiPriority w:val="0"/>
    <w:pPr>
      <w:spacing w:after="120"/>
      <w:ind w:left="200" w:leftChars="200"/>
    </w:pPr>
    <w:rPr>
      <w:sz w:val="16"/>
      <w:szCs w:val="16"/>
    </w:rPr>
  </w:style>
  <w:style w:type="paragraph" w:styleId="60">
    <w:name w:val="toc 2"/>
    <w:basedOn w:val="1"/>
    <w:next w:val="1"/>
    <w:uiPriority w:val="0"/>
    <w:pPr>
      <w:ind w:left="200" w:leftChars="200"/>
    </w:pPr>
  </w:style>
  <w:style w:type="paragraph" w:styleId="61">
    <w:name w:val="Body Text 2"/>
    <w:basedOn w:val="1"/>
    <w:uiPriority w:val="0"/>
    <w:pPr>
      <w:spacing w:after="120" w:line="480" w:lineRule="auto"/>
    </w:pPr>
  </w:style>
  <w:style w:type="paragraph" w:styleId="62">
    <w:name w:val="List 4"/>
    <w:basedOn w:val="14"/>
    <w:uiPriority w:val="0"/>
    <w:pPr>
      <w:widowControl/>
      <w:overflowPunct w:val="0"/>
      <w:autoSpaceDE w:val="0"/>
      <w:autoSpaceDN w:val="0"/>
      <w:spacing w:after="240" w:line="240" w:lineRule="atLeast"/>
      <w:ind w:left="1440"/>
    </w:pPr>
    <w:rPr>
      <w:rFonts w:ascii="Garamond" w:hAnsi="Garamond"/>
      <w:kern w:val="18"/>
      <w:sz w:val="20"/>
    </w:rPr>
  </w:style>
  <w:style w:type="paragraph" w:styleId="63">
    <w:name w:val="List Continue 2"/>
    <w:basedOn w:val="38"/>
    <w:uiPriority w:val="0"/>
    <w:pPr>
      <w:ind w:left="1080"/>
    </w:pPr>
  </w:style>
  <w:style w:type="paragraph" w:styleId="64">
    <w:name w:val="Normal (Web)"/>
    <w:basedOn w:val="1"/>
    <w:uiPriority w:val="0"/>
    <w:pPr>
      <w:widowControl/>
      <w:spacing w:before="100" w:beforeAutospacing="1" w:after="100" w:afterAutospacing="1"/>
      <w:jc w:val="left"/>
    </w:pPr>
    <w:rPr>
      <w:rFonts w:ascii="宋体" w:cs="宋体"/>
      <w:kern w:val="0"/>
      <w:sz w:val="24"/>
    </w:rPr>
  </w:style>
  <w:style w:type="paragraph" w:styleId="65">
    <w:name w:val="List Continue 3"/>
    <w:basedOn w:val="38"/>
    <w:uiPriority w:val="0"/>
    <w:pPr>
      <w:ind w:left="1440"/>
    </w:pPr>
  </w:style>
  <w:style w:type="paragraph" w:styleId="66">
    <w:name w:val="annotation subject"/>
    <w:basedOn w:val="23"/>
    <w:next w:val="23"/>
    <w:uiPriority w:val="0"/>
    <w:rPr>
      <w:b/>
      <w:bCs/>
    </w:rPr>
  </w:style>
  <w:style w:type="paragraph" w:styleId="67">
    <w:name w:val="Body Text First Indent"/>
    <w:basedOn w:val="8"/>
    <w:uiPriority w:val="0"/>
    <w:pPr>
      <w:adjustRightInd/>
      <w:spacing w:line="240" w:lineRule="auto"/>
      <w:ind w:left="0" w:firstLine="100" w:firstLineChars="100"/>
    </w:pPr>
    <w:rPr>
      <w:kern w:val="2"/>
      <w:sz w:val="21"/>
      <w:szCs w:val="24"/>
    </w:rPr>
  </w:style>
  <w:style w:type="paragraph" w:styleId="68">
    <w:name w:val="Body Text First Indent 2"/>
    <w:basedOn w:val="35"/>
    <w:uiPriority w:val="0"/>
    <w:pPr>
      <w:ind w:left="200" w:firstLine="200" w:firstLineChars="200"/>
    </w:pPr>
  </w:style>
  <w:style w:type="character" w:styleId="71">
    <w:name w:val="Strong"/>
    <w:basedOn w:val="70"/>
    <w:uiPriority w:val="0"/>
    <w:rPr>
      <w:b/>
    </w:rPr>
  </w:style>
  <w:style w:type="character" w:styleId="72">
    <w:name w:val="page number"/>
    <w:basedOn w:val="70"/>
    <w:uiPriority w:val="0"/>
  </w:style>
  <w:style w:type="character" w:styleId="73">
    <w:name w:val="FollowedHyperlink"/>
    <w:basedOn w:val="70"/>
    <w:uiPriority w:val="0"/>
    <w:rPr>
      <w:color w:val="800080"/>
      <w:u w:val="single"/>
    </w:rPr>
  </w:style>
  <w:style w:type="character" w:styleId="74">
    <w:name w:val="Emphasis"/>
    <w:basedOn w:val="70"/>
    <w:uiPriority w:val="0"/>
    <w:rPr>
      <w:caps/>
      <w:sz w:val="18"/>
    </w:rPr>
  </w:style>
  <w:style w:type="character" w:styleId="75">
    <w:name w:val="line number"/>
    <w:uiPriority w:val="0"/>
    <w:rPr>
      <w:rFonts w:ascii="Garamond" w:hAnsi="Garamond"/>
      <w:sz w:val="21"/>
    </w:rPr>
  </w:style>
  <w:style w:type="character" w:styleId="76">
    <w:name w:val="Hyperlink"/>
    <w:basedOn w:val="70"/>
    <w:uiPriority w:val="0"/>
    <w:rPr>
      <w:color w:val="0000FF"/>
      <w:u w:val="single"/>
    </w:rPr>
  </w:style>
  <w:style w:type="character" w:styleId="77">
    <w:name w:val="annotation reference"/>
    <w:uiPriority w:val="0"/>
    <w:rPr>
      <w:sz w:val="21"/>
      <w:szCs w:val="21"/>
    </w:rPr>
  </w:style>
  <w:style w:type="character" w:customStyle="1" w:styleId="78">
    <w:name w:val="heading 3 Char"/>
    <w:basedOn w:val="70"/>
    <w:link w:val="2"/>
    <w:uiPriority w:val="0"/>
    <w:rPr>
      <w:rFonts w:ascii="Times New Roman" w:hAnsi="Times New Roman" w:eastAsia="宋体" w:cs="Times New Roman"/>
      <w:b/>
      <w:bCs/>
      <w:kern w:val="2"/>
      <w:sz w:val="32"/>
      <w:szCs w:val="32"/>
      <w:lang w:val="en-US" w:eastAsia="zh-CN" w:bidi="ar-SA"/>
    </w:rPr>
  </w:style>
  <w:style w:type="paragraph" w:customStyle="1" w:styleId="79">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Char1 Char Char Char Char"/>
    <w:basedOn w:val="1"/>
    <w:uiPriority w:val="0"/>
  </w:style>
  <w:style w:type="paragraph" w:customStyle="1" w:styleId="81">
    <w:name w:val="Picture"/>
    <w:basedOn w:val="1"/>
    <w:next w:val="20"/>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2">
    <w:name w:val="段"/>
    <w:uiPriority w:val="0"/>
    <w:pPr>
      <w:autoSpaceDE w:val="0"/>
      <w:autoSpaceDN w:val="0"/>
      <w:spacing w:line="360" w:lineRule="auto"/>
      <w:ind w:left="50" w:right="62" w:firstLine="200" w:firstLineChars="200"/>
      <w:jc w:val="both"/>
    </w:pPr>
    <w:rPr>
      <w:rFonts w:ascii="宋体" w:hAnsi="Times New Roman" w:eastAsia="宋体" w:cs="Times New Roman"/>
      <w:sz w:val="21"/>
      <w:szCs w:val="20"/>
      <w:lang w:val="en-US" w:eastAsia="zh-CN" w:bidi="ar-SA"/>
    </w:rPr>
  </w:style>
  <w:style w:type="paragraph" w:customStyle="1" w:styleId="83">
    <w:name w:val="标题 3 + 宋体"/>
    <w:basedOn w:val="4"/>
    <w:uiPriority w:val="0"/>
    <w:pPr>
      <w:spacing w:before="50" w:beforeLines="50" w:after="50" w:afterLines="50" w:line="415" w:lineRule="auto"/>
      <w:jc w:val="both"/>
    </w:pPr>
    <w:rPr>
      <w:rFonts w:ascii="宋体" w:cs="Arial"/>
      <w:kern w:val="0"/>
      <w:sz w:val="28"/>
    </w:rPr>
  </w:style>
  <w:style w:type="paragraph" w:customStyle="1" w:styleId="84">
    <w:name w:val="Header First"/>
    <w:basedOn w:val="51"/>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5">
    <w:name w:val="列出段落21"/>
    <w:basedOn w:val="1"/>
    <w:uiPriority w:val="0"/>
    <w:pPr>
      <w:spacing w:line="240" w:lineRule="auto"/>
      <w:ind w:left="0" w:right="0" w:firstLine="200" w:firstLineChars="200"/>
    </w:pPr>
    <w:rPr>
      <w:rFonts w:ascii="Calibri" w:hAnsi="Calibri"/>
      <w:szCs w:val="21"/>
    </w:rPr>
  </w:style>
  <w:style w:type="paragraph" w:customStyle="1" w:styleId="86">
    <w:name w:val="_Style 35"/>
    <w:basedOn w:val="1"/>
    <w:uiPriority w:val="0"/>
    <w:pPr>
      <w:widowControl/>
      <w:spacing w:after="160" w:line="240" w:lineRule="exact"/>
      <w:jc w:val="left"/>
    </w:pPr>
    <w:rPr>
      <w:szCs w:val="20"/>
    </w:rPr>
  </w:style>
  <w:style w:type="paragraph" w:customStyle="1" w:styleId="87">
    <w:name w:val="msonormalcxspmiddle"/>
    <w:basedOn w:val="1"/>
    <w:uiPriority w:val="0"/>
    <w:pPr>
      <w:widowControl/>
      <w:spacing w:before="100" w:beforeAutospacing="1" w:after="100" w:afterAutospacing="1"/>
      <w:jc w:val="left"/>
    </w:pPr>
    <w:rPr>
      <w:rFonts w:ascii="宋体" w:cs="宋体"/>
      <w:kern w:val="0"/>
      <w:sz w:val="24"/>
    </w:rPr>
  </w:style>
  <w:style w:type="paragraph" w:customStyle="1" w:styleId="88">
    <w:name w:val="Char Char Char Char1"/>
    <w:basedOn w:val="1"/>
    <w:uiPriority w:val="0"/>
    <w:pPr>
      <w:widowControl/>
      <w:spacing w:after="160" w:line="240" w:lineRule="exact"/>
      <w:jc w:val="left"/>
    </w:pPr>
    <w:rPr>
      <w:rFonts w:ascii="Verdana" w:hAnsi="Verdana" w:eastAsia="仿宋_GB2312"/>
      <w:kern w:val="0"/>
      <w:sz w:val="24"/>
      <w:szCs w:val="20"/>
    </w:rPr>
  </w:style>
  <w:style w:type="paragraph" w:customStyle="1" w:styleId="89">
    <w:name w:val="Attention Line"/>
    <w:basedOn w:val="1"/>
    <w:next w:val="24"/>
    <w:uiPriority w:val="0"/>
    <w:pPr>
      <w:widowControl/>
      <w:spacing w:before="220"/>
      <w:ind w:left="840" w:right="-360"/>
      <w:jc w:val="left"/>
    </w:pPr>
    <w:rPr>
      <w:rFonts w:eastAsia="Times New Roman"/>
      <w:kern w:val="0"/>
      <w:sz w:val="20"/>
      <w:szCs w:val="20"/>
    </w:rPr>
  </w:style>
  <w:style w:type="paragraph" w:customStyle="1" w:styleId="90">
    <w:name w:val="Char2"/>
    <w:basedOn w:val="1"/>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91">
    <w:name w:val="Block Quotation"/>
    <w:basedOn w:val="8"/>
    <w:uiPriority w:val="0"/>
    <w:pPr>
      <w:keepLines/>
      <w:widowControl/>
      <w:overflowPunct w:val="0"/>
      <w:autoSpaceDE w:val="0"/>
      <w:autoSpaceDN w:val="0"/>
      <w:spacing w:after="240" w:line="240" w:lineRule="atLeast"/>
      <w:ind w:left="360" w:right="720"/>
      <w:textAlignment w:val="baseline"/>
    </w:pPr>
    <w:rPr>
      <w:rFonts w:ascii="Garamond" w:hAnsi="Garamond"/>
      <w:kern w:val="18"/>
      <w:sz w:val="20"/>
    </w:rPr>
  </w:style>
  <w:style w:type="paragraph" w:customStyle="1" w:styleId="92">
    <w:name w:val="默认段落字体 Para Char Char Char Char Char Char Char"/>
    <w:basedOn w:val="1"/>
    <w:uiPriority w:val="0"/>
    <w:rPr>
      <w:rFonts w:ascii="Tahoma" w:hAnsi="Tahoma"/>
      <w:sz w:val="24"/>
      <w:szCs w:val="20"/>
    </w:rPr>
  </w:style>
  <w:style w:type="paragraph" w:customStyle="1" w:styleId="93">
    <w:name w:val="Company Name"/>
    <w:basedOn w:val="8"/>
    <w:next w:val="8"/>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4">
    <w:name w:val="Char1 Char Char Char Char2"/>
    <w:basedOn w:val="1"/>
    <w:uiPriority w:val="0"/>
    <w:pPr>
      <w:spacing w:line="240" w:lineRule="auto"/>
      <w:ind w:left="0" w:right="0" w:firstLine="0" w:firstLineChars="0"/>
    </w:pPr>
    <w:rPr>
      <w:szCs w:val="20"/>
    </w:rPr>
  </w:style>
  <w:style w:type="paragraph" w:customStyle="1" w:styleId="95">
    <w:name w:val="Char Char3"/>
    <w:basedOn w:val="1"/>
    <w:uiPriority w:val="0"/>
  </w:style>
  <w:style w:type="paragraph" w:customStyle="1" w:styleId="96">
    <w:name w:val="Char Char1 Char"/>
    <w:basedOn w:val="1"/>
    <w:uiPriority w:val="0"/>
  </w:style>
  <w:style w:type="paragraph" w:customStyle="1" w:styleId="97">
    <w:name w:val="标题1"/>
    <w:basedOn w:val="1"/>
    <w:uiPriority w:val="0"/>
    <w:pPr>
      <w:widowControl/>
      <w:jc w:val="center"/>
    </w:pPr>
    <w:rPr>
      <w:rFonts w:ascii="黑体" w:eastAsia="黑体"/>
      <w:b/>
      <w:kern w:val="0"/>
      <w:sz w:val="44"/>
      <w:szCs w:val="20"/>
    </w:rPr>
  </w:style>
  <w:style w:type="paragraph" w:customStyle="1" w:styleId="98">
    <w:name w:val="Char Char Char Char Char Char1"/>
    <w:basedOn w:val="1"/>
    <w:uiPriority w:val="0"/>
    <w:rPr>
      <w:rFonts w:ascii="Tahoma" w:hAnsi="Tahoma"/>
      <w:sz w:val="24"/>
      <w:szCs w:val="20"/>
    </w:rPr>
  </w:style>
  <w:style w:type="paragraph" w:customStyle="1" w:styleId="99">
    <w:name w:val="Subject Line"/>
    <w:basedOn w:val="8"/>
    <w:next w:val="8"/>
    <w:uiPriority w:val="0"/>
    <w:pPr>
      <w:widowControl/>
      <w:overflowPunct w:val="0"/>
      <w:autoSpaceDE w:val="0"/>
      <w:autoSpaceDN w:val="0"/>
      <w:spacing w:after="180" w:line="240" w:lineRule="atLeast"/>
      <w:jc w:val="left"/>
      <w:textAlignment w:val="baseline"/>
    </w:pPr>
    <w:rPr>
      <w:rFonts w:ascii="Garamond" w:hAnsi="Garamond"/>
      <w:caps/>
      <w:kern w:val="18"/>
      <w:sz w:val="21"/>
    </w:rPr>
  </w:style>
  <w:style w:type="paragraph" w:customStyle="1" w:styleId="100">
    <w:name w:val="xl31"/>
    <w:basedOn w:val="1"/>
    <w:uiPriority w:val="0"/>
    <w:pPr>
      <w:widowControl/>
      <w:spacing w:before="100" w:beforeAutospacing="1" w:after="100" w:afterAutospacing="1"/>
      <w:jc w:val="center"/>
    </w:pPr>
    <w:rPr>
      <w:kern w:val="0"/>
      <w:sz w:val="36"/>
      <w:szCs w:val="36"/>
    </w:rPr>
  </w:style>
  <w:style w:type="paragraph" w:customStyle="1" w:styleId="101">
    <w:name w:val="Char Char Char"/>
    <w:basedOn w:val="1"/>
    <w:uiPriority w:val="0"/>
    <w:rPr>
      <w:rFonts w:ascii="Tahoma" w:hAnsi="Tahoma"/>
      <w:sz w:val="24"/>
      <w:szCs w:val="20"/>
    </w:rPr>
  </w:style>
  <w:style w:type="paragraph" w:customStyle="1" w:styleId="102">
    <w:name w:val="Inside Address"/>
    <w:basedOn w:val="8"/>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3">
    <w:name w:val="Char Char15 Char Char"/>
    <w:basedOn w:val="1"/>
    <w:uiPriority w:val="0"/>
    <w:pPr>
      <w:spacing w:line="240" w:lineRule="auto"/>
      <w:ind w:left="0" w:right="0" w:firstLine="0" w:firstLineChars="0"/>
    </w:pPr>
    <w:rPr>
      <w:szCs w:val="20"/>
    </w:rPr>
  </w:style>
  <w:style w:type="paragraph" w:customStyle="1" w:styleId="104">
    <w:name w:val="Char Char Char1"/>
    <w:basedOn w:val="1"/>
    <w:uiPriority w:val="0"/>
    <w:rPr>
      <w:rFonts w:ascii="Tahoma" w:hAnsi="Tahoma"/>
      <w:sz w:val="24"/>
      <w:szCs w:val="20"/>
    </w:rPr>
  </w:style>
  <w:style w:type="paragraph" w:customStyle="1" w:styleId="105">
    <w:name w:val="Char Char1 Char Char Char Char Char Char Char Char Char Char"/>
    <w:basedOn w:val="1"/>
    <w:uiPriority w:val="0"/>
    <w:rPr>
      <w:rFonts w:ascii="Tahoma" w:hAnsi="Tahoma"/>
      <w:sz w:val="24"/>
      <w:szCs w:val="20"/>
    </w:rPr>
  </w:style>
  <w:style w:type="paragraph" w:customStyle="1" w:styleId="106">
    <w:name w:val="Return Address"/>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szCs w:val="20"/>
      <w:lang w:val="en-US" w:eastAsia="zh-CN" w:bidi="ar-SA"/>
    </w:rPr>
  </w:style>
  <w:style w:type="paragraph" w:customStyle="1" w:styleId="107">
    <w:name w:val="表格文字"/>
    <w:basedOn w:val="1"/>
    <w:uiPriority w:val="0"/>
    <w:pPr>
      <w:spacing w:before="25" w:after="25" w:line="300" w:lineRule="auto"/>
    </w:pPr>
    <w:rPr>
      <w:rFonts w:ascii="Times" w:hAnsi="Times"/>
      <w:spacing w:val="10"/>
      <w:kern w:val="0"/>
      <w:sz w:val="24"/>
      <w:szCs w:val="20"/>
    </w:rPr>
  </w:style>
  <w:style w:type="paragraph" w:customStyle="1" w:styleId="108">
    <w:name w:val="Footnote Base"/>
    <w:basedOn w:val="8"/>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09">
    <w:name w:val="Char1 Char Char Char Char1"/>
    <w:basedOn w:val="1"/>
    <w:uiPriority w:val="0"/>
    <w:pPr>
      <w:widowControl/>
      <w:spacing w:after="160" w:line="240" w:lineRule="exact"/>
      <w:jc w:val="left"/>
    </w:pPr>
    <w:rPr>
      <w:szCs w:val="20"/>
    </w:rPr>
  </w:style>
  <w:style w:type="paragraph" w:customStyle="1" w:styleId="110">
    <w:name w:val="Char1 Char Char Char1"/>
    <w:basedOn w:val="1"/>
    <w:uiPriority w:val="0"/>
    <w:pPr>
      <w:widowControl/>
      <w:spacing w:after="160" w:line="240" w:lineRule="exact"/>
      <w:jc w:val="left"/>
    </w:pPr>
    <w:rPr>
      <w:rFonts w:ascii="Verdana" w:hAnsi="Verdana" w:eastAsia="仿宋_GB2312"/>
      <w:kern w:val="0"/>
      <w:sz w:val="28"/>
      <w:szCs w:val="20"/>
    </w:rPr>
  </w:style>
  <w:style w:type="paragraph" w:customStyle="1" w:styleId="111">
    <w:name w:val="Char Char Char Char Char Char"/>
    <w:basedOn w:val="1"/>
    <w:uiPriority w:val="0"/>
    <w:rPr>
      <w:rFonts w:ascii="Tahoma" w:hAnsi="Tahoma"/>
      <w:sz w:val="24"/>
      <w:szCs w:val="20"/>
    </w:rPr>
  </w:style>
  <w:style w:type="paragraph" w:customStyle="1" w:styleId="112">
    <w:name w:val="p0"/>
    <w:basedOn w:val="1"/>
    <w:uiPriority w:val="0"/>
    <w:pPr>
      <w:widowControl/>
    </w:pPr>
    <w:rPr>
      <w:kern w:val="0"/>
      <w:szCs w:val="21"/>
    </w:rPr>
  </w:style>
  <w:style w:type="paragraph" w:customStyle="1" w:styleId="113">
    <w:name w:val="Char Char7"/>
    <w:basedOn w:val="1"/>
    <w:uiPriority w:val="0"/>
    <w:pPr>
      <w:spacing w:line="240" w:lineRule="auto"/>
      <w:ind w:left="0" w:right="0" w:firstLine="0" w:firstLineChars="0"/>
    </w:pPr>
  </w:style>
  <w:style w:type="paragraph" w:customStyle="1" w:styleId="114">
    <w:name w:val="Char1 Char Char"/>
    <w:basedOn w:val="1"/>
    <w:uiPriority w:val="0"/>
    <w:pPr>
      <w:widowControl/>
      <w:spacing w:after="160" w:line="240" w:lineRule="exact"/>
      <w:ind w:left="0" w:right="0" w:firstLine="0" w:firstLineChars="0"/>
      <w:jc w:val="left"/>
    </w:pPr>
    <w:rPr>
      <w:szCs w:val="20"/>
    </w:rPr>
  </w:style>
  <w:style w:type="paragraph" w:customStyle="1" w:styleId="115">
    <w:name w:val="Char Char Char Char"/>
    <w:basedOn w:val="1"/>
    <w:uiPriority w:val="0"/>
    <w:rPr>
      <w:szCs w:val="20"/>
    </w:rPr>
  </w:style>
  <w:style w:type="paragraph" w:customStyle="1" w:styleId="116">
    <w:name w:val="Char1 Char Char Char Char3"/>
    <w:basedOn w:val="1"/>
    <w:uiPriority w:val="0"/>
    <w:rPr>
      <w:szCs w:val="20"/>
    </w:rPr>
  </w:style>
  <w:style w:type="paragraph" w:customStyle="1" w:styleId="117">
    <w:name w:val="列出段落1"/>
    <w:basedOn w:val="1"/>
    <w:qFormat/>
    <w:uiPriority w:val="0"/>
    <w:pPr>
      <w:ind w:left="0" w:firstLine="200" w:firstLineChars="200"/>
    </w:pPr>
    <w:rPr>
      <w:rFonts w:ascii="Calibri" w:hAnsi="Calibri"/>
      <w:szCs w:val="22"/>
    </w:rPr>
  </w:style>
  <w:style w:type="paragraph" w:customStyle="1" w:styleId="118">
    <w:name w:val="Header Odd"/>
    <w:basedOn w:val="51"/>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19">
    <w:name w:val="Char Char8 Char Char"/>
    <w:basedOn w:val="1"/>
    <w:uiPriority w:val="0"/>
    <w:pPr>
      <w:widowControl/>
      <w:spacing w:after="160" w:line="240" w:lineRule="exact"/>
      <w:jc w:val="left"/>
    </w:pPr>
    <w:rPr>
      <w:szCs w:val="20"/>
    </w:rPr>
  </w:style>
  <w:style w:type="paragraph" w:customStyle="1" w:styleId="120">
    <w:name w:val="Thyssen Standard"/>
    <w:basedOn w:val="1"/>
    <w:uiPriority w:val="0"/>
    <w:pPr>
      <w:widowControl/>
      <w:spacing w:before="120" w:after="120" w:line="300" w:lineRule="atLeast"/>
    </w:pPr>
    <w:rPr>
      <w:rFonts w:ascii="TKTypeRegular" w:hAnsi="TKTypeRegular" w:eastAsia="Times New Roman"/>
      <w:kern w:val="0"/>
      <w:sz w:val="22"/>
      <w:szCs w:val="20"/>
    </w:rPr>
  </w:style>
  <w:style w:type="paragraph" w:customStyle="1" w:styleId="121">
    <w:name w:val="Header Even"/>
    <w:basedOn w:val="51"/>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2">
    <w:name w:val="图"/>
    <w:basedOn w:val="1"/>
    <w:qFormat/>
    <w:uiPriority w:val="0"/>
    <w:pPr>
      <w:keepNext/>
      <w:widowControl w:val="0"/>
      <w:adjustRightInd w:val="0"/>
      <w:spacing w:before="60" w:after="60" w:line="300" w:lineRule="auto"/>
      <w:jc w:val="center"/>
      <w:textAlignment w:val="center"/>
    </w:pPr>
    <w:rPr>
      <w:snapToGrid w:val="0"/>
      <w:spacing w:val="20"/>
      <w:kern w:val="0"/>
      <w:sz w:val="24"/>
      <w:szCs w:val="20"/>
    </w:rPr>
  </w:style>
  <w:style w:type="paragraph" w:customStyle="1" w:styleId="123">
    <w:name w:val="Header Base"/>
    <w:basedOn w:val="8"/>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4">
    <w:name w:val="Body Text Keep"/>
    <w:basedOn w:val="8"/>
    <w:uiPriority w:val="0"/>
    <w:pPr>
      <w:keepNext/>
      <w:widowControl/>
      <w:overflowPunct w:val="0"/>
      <w:autoSpaceDE w:val="0"/>
      <w:autoSpaceDN w:val="0"/>
      <w:spacing w:after="240" w:line="240" w:lineRule="atLeast"/>
      <w:textAlignment w:val="baseline"/>
    </w:pPr>
    <w:rPr>
      <w:rFonts w:ascii="Garamond" w:hAnsi="Garamond"/>
      <w:kern w:val="18"/>
      <w:sz w:val="20"/>
    </w:rPr>
  </w:style>
  <w:style w:type="paragraph" w:customStyle="1" w:styleId="125">
    <w:name w:val="Char"/>
    <w:basedOn w:val="1"/>
    <w:uiPriority w:val="0"/>
    <w:rPr>
      <w:rFonts w:ascii="Tahoma" w:hAnsi="Tahoma"/>
      <w:sz w:val="24"/>
      <w:szCs w:val="20"/>
    </w:rPr>
  </w:style>
  <w:style w:type="paragraph" w:customStyle="1" w:styleId="126">
    <w:name w:val="Char1"/>
    <w:basedOn w:val="1"/>
    <w:uiPriority w:val="0"/>
    <w:rPr>
      <w:rFonts w:ascii="Tahoma" w:hAnsi="Tahoma"/>
      <w:sz w:val="24"/>
      <w:szCs w:val="20"/>
    </w:rPr>
  </w:style>
  <w:style w:type="paragraph" w:customStyle="1" w:styleId="127">
    <w:name w:val="正文格式"/>
    <w:basedOn w:val="1"/>
    <w:uiPriority w:val="0"/>
    <w:pPr>
      <w:ind w:left="0" w:firstLine="200" w:firstLineChars="200"/>
    </w:pPr>
    <w:rPr>
      <w:sz w:val="28"/>
      <w:szCs w:val="20"/>
    </w:rPr>
  </w:style>
  <w:style w:type="paragraph" w:customStyle="1" w:styleId="128">
    <w:name w:val="WW-正文缩进"/>
    <w:basedOn w:val="1"/>
    <w:uiPriority w:val="0"/>
    <w:pPr>
      <w:widowControl w:val="0"/>
      <w:suppressAutoHyphens/>
      <w:autoSpaceDE w:val="0"/>
      <w:jc w:val="left"/>
      <w:textAlignment w:val="baseline"/>
    </w:pPr>
    <w:rPr>
      <w:rFonts w:ascii="宋体"/>
      <w:kern w:val="2"/>
      <w:sz w:val="34"/>
      <w:szCs w:val="20"/>
      <w:lang w:eastAsia="ar-SA"/>
    </w:rPr>
  </w:style>
  <w:style w:type="paragraph" w:customStyle="1" w:styleId="129">
    <w:name w:val="题注5"/>
    <w:basedOn w:val="1"/>
    <w:next w:val="20"/>
    <w:uiPriority w:val="0"/>
    <w:pPr>
      <w:numPr>
        <w:ilvl w:val="0"/>
        <w:numId w:val="3"/>
      </w:numPr>
      <w:tabs>
        <w:tab w:val="left" w:pos="540"/>
      </w:tabs>
      <w:ind w:left="225" w:right="0" w:hanging="225" w:hangingChars="225"/>
    </w:pPr>
    <w:rPr>
      <w:rFonts w:ascii="宋体"/>
      <w:color w:val="000000"/>
      <w:sz w:val="24"/>
    </w:rPr>
  </w:style>
  <w:style w:type="paragraph" w:customStyle="1" w:styleId="130">
    <w:name w:val="题注4"/>
    <w:basedOn w:val="1"/>
    <w:next w:val="20"/>
    <w:uiPriority w:val="0"/>
    <w:pPr>
      <w:ind w:left="-64" w:leftChars="-64" w:right="-50" w:rightChars="-50"/>
      <w:jc w:val="center"/>
    </w:pPr>
    <w:rPr>
      <w:b/>
      <w:color w:val="FF0000"/>
    </w:rPr>
  </w:style>
  <w:style w:type="character" w:customStyle="1" w:styleId="131">
    <w:name w:val="Superscript"/>
    <w:uiPriority w:val="0"/>
    <w:rPr>
      <w:vertAlign w:val="superscript"/>
    </w:rPr>
  </w:style>
  <w:style w:type="character" w:customStyle="1" w:styleId="132">
    <w:name w:val="font41"/>
    <w:uiPriority w:val="0"/>
    <w:rPr>
      <w:rFonts w:ascii="Times New Roman" w:hAnsi="Times New Roman" w:cs="Times New Roman"/>
      <w:color w:val="000000"/>
      <w:sz w:val="24"/>
      <w:szCs w:val="24"/>
      <w:u w:val="none"/>
    </w:rPr>
  </w:style>
  <w:style w:type="character" w:customStyle="1" w:styleId="133">
    <w:name w:val="font81"/>
    <w:uiPriority w:val="0"/>
    <w:rPr>
      <w:rFonts w:ascii="宋体" w:eastAsia="宋体"/>
      <w:color w:val="000000"/>
      <w:sz w:val="22"/>
      <w:szCs w:val="22"/>
      <w:u w:val="none"/>
    </w:rPr>
  </w:style>
  <w:style w:type="character" w:customStyle="1" w:styleId="134">
    <w:name w:val="正文缩进1 Char1"/>
    <w:locked/>
    <w:uiPriority w:val="0"/>
    <w:rPr>
      <w:rFonts w:eastAsia="宋体"/>
      <w:sz w:val="21"/>
      <w:lang w:val="en-US" w:eastAsia="zh-CN" w:bidi="ar-SA"/>
    </w:rPr>
  </w:style>
  <w:style w:type="character" w:customStyle="1" w:styleId="135">
    <w:name w:val="font61"/>
    <w:uiPriority w:val="0"/>
    <w:rPr>
      <w:rFonts w:ascii="宋体" w:eastAsia="宋体"/>
      <w:color w:val="000000"/>
      <w:sz w:val="18"/>
      <w:szCs w:val="18"/>
      <w:u w:val="none"/>
      <w:vertAlign w:val="superscript"/>
    </w:rPr>
  </w:style>
  <w:style w:type="character" w:customStyle="1" w:styleId="136">
    <w:name w:val="普通文字 Char1"/>
    <w:uiPriority w:val="0"/>
    <w:rPr>
      <w:rFonts w:ascii="宋体" w:eastAsia="宋体"/>
      <w:kern w:val="2"/>
      <w:sz w:val="21"/>
      <w:lang w:val="en-US" w:eastAsia="zh-CN" w:bidi="ar-SA"/>
    </w:rPr>
  </w:style>
  <w:style w:type="character" w:customStyle="1" w:styleId="137">
    <w:name w:val="普通文字 Char Char Char"/>
    <w:uiPriority w:val="0"/>
    <w:rPr>
      <w:rFonts w:ascii="宋体" w:eastAsia="宋体"/>
      <w:kern w:val="2"/>
      <w:sz w:val="21"/>
      <w:lang w:val="en-US" w:eastAsia="zh-CN" w:bidi="ar-SA"/>
    </w:rPr>
  </w:style>
  <w:style w:type="character" w:customStyle="1" w:styleId="138">
    <w:name w:val="font71"/>
    <w:uiPriority w:val="0"/>
    <w:rPr>
      <w:rFonts w:ascii="Times New Roman" w:hAnsi="Times New Roman" w:cs="Times New Roman"/>
      <w:color w:val="000000"/>
      <w:sz w:val="24"/>
      <w:szCs w:val="24"/>
      <w:u w:val="none"/>
    </w:rPr>
  </w:style>
  <w:style w:type="character" w:customStyle="1" w:styleId="139">
    <w:name w:val="纯文本 Char"/>
    <w:uiPriority w:val="0"/>
    <w:rPr>
      <w:rFonts w:ascii="宋体" w:eastAsia="宋体" w:cs="Courier New"/>
      <w:kern w:val="2"/>
      <w:sz w:val="21"/>
      <w:szCs w:val="21"/>
      <w:lang w:val="en-US" w:eastAsia="zh-CN" w:bidi="ar-SA"/>
    </w:rPr>
  </w:style>
  <w:style w:type="character" w:customStyle="1" w:styleId="140">
    <w:name w:val="Lead-in Emphasis"/>
    <w:uiPriority w:val="0"/>
    <w:rPr>
      <w:caps/>
      <w:sz w:val="18"/>
    </w:rPr>
  </w:style>
  <w:style w:type="character" w:customStyle="1" w:styleId="141">
    <w:name w:val="纯文本 Char Char Char"/>
    <w:uiPriority w:val="0"/>
    <w:rPr>
      <w:rFonts w:ascii="宋体" w:hAnsi="宋体" w:eastAsia="仿宋_GB2312"/>
      <w:kern w:val="2"/>
      <w:sz w:val="30"/>
      <w:lang w:val="en-US" w:eastAsia="zh-CN" w:bidi="ar-SA"/>
    </w:rPr>
  </w:style>
  <w:style w:type="character" w:customStyle="1" w:styleId="142">
    <w:name w:val="Slogan"/>
    <w:uiPriority w:val="0"/>
    <w:rPr>
      <w:i/>
      <w:spacing w:val="70"/>
    </w:rPr>
  </w:style>
  <w:style w:type="character" w:customStyle="1" w:styleId="143">
    <w:name w:val="font21"/>
    <w:uiPriority w:val="0"/>
    <w:rPr>
      <w:rFonts w:ascii="宋体" w:eastAsia="宋体"/>
      <w:color w:val="000000"/>
      <w:sz w:val="24"/>
      <w:szCs w:val="24"/>
      <w:u w:val="none"/>
    </w:rPr>
  </w:style>
  <w:style w:type="character" w:customStyle="1" w:styleId="144">
    <w:name w:val="font91"/>
    <w:uiPriority w:val="0"/>
    <w:rPr>
      <w:rFonts w:ascii="宋体" w:eastAsia="宋体"/>
      <w:color w:val="000000"/>
      <w:sz w:val="18"/>
      <w:szCs w:val="18"/>
      <w:u w:val="none"/>
    </w:rPr>
  </w:style>
  <w:style w:type="character" w:customStyle="1" w:styleId="145">
    <w:name w:val="font01"/>
    <w:uiPriority w:val="0"/>
    <w:rPr>
      <w:rFonts w:ascii="宋体" w:eastAsia="宋体"/>
      <w:color w:val="000000"/>
      <w:sz w:val="24"/>
      <w:szCs w:val="24"/>
      <w:u w:val="none"/>
    </w:rPr>
  </w:style>
  <w:style w:type="character" w:customStyle="1" w:styleId="146">
    <w:name w:val="font51"/>
    <w:uiPriority w:val="0"/>
    <w:rPr>
      <w:rFonts w:ascii="宋体" w:eastAsia="宋体"/>
      <w:color w:val="000000"/>
      <w:sz w:val="18"/>
      <w:szCs w:val="18"/>
      <w:u w:val="none"/>
    </w:rPr>
  </w:style>
  <w:style w:type="character" w:customStyle="1" w:styleId="147">
    <w:name w:val="font11"/>
    <w:basedOn w:val="70"/>
    <w:uiPriority w:val="0"/>
    <w:rPr>
      <w:rFonts w:ascii="宋体" w:eastAsia="宋体" w:cs="宋体"/>
      <w:color w:val="000000"/>
      <w:sz w:val="20"/>
      <w:szCs w:val="20"/>
      <w:u w:val="none"/>
    </w:rPr>
  </w:style>
  <w:style w:type="paragraph" w:customStyle="1" w:styleId="148">
    <w:name w:val="Default Tex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9">
    <w:name w:val="样式1"/>
    <w:basedOn w:val="1"/>
    <w:uiPriority w:val="0"/>
    <w:pPr>
      <w:tabs>
        <w:tab w:val="left" w:pos="709"/>
      </w:tabs>
      <w:spacing w:line="240" w:lineRule="auto"/>
    </w:pPr>
    <w:rPr>
      <w:rFonts w:ascii="宋体"/>
      <w:szCs w:val="21"/>
    </w:rPr>
  </w:style>
  <w:style w:type="character" w:customStyle="1" w:styleId="150">
    <w:name w:val="NormalCharacter"/>
    <w:qFormat/>
    <w:uiPriority w:val="0"/>
    <w:rPr>
      <w:rFonts w:ascii="Times New Roman" w:hAnsi="Times New Roman" w:eastAsia="宋体" w:cs="Times New Roman"/>
      <w:kern w:val="2"/>
      <w:sz w:val="21"/>
      <w:szCs w:val="24"/>
      <w:lang w:val="en-US" w:eastAsia="zh-CN" w:bidi="ar-SA"/>
    </w:rPr>
  </w:style>
  <w:style w:type="paragraph" w:customStyle="1" w:styleId="151">
    <w:name w:val="子标题"/>
    <w:basedOn w:val="1"/>
    <w:uiPriority w:val="0"/>
    <w:pPr>
      <w:ind w:left="0" w:firstLine="200" w:firstLineChars="200"/>
      <w:jc w:val="center"/>
    </w:pPr>
    <w:rPr>
      <w:rFonts w:eastAsia="新宋体"/>
      <w:sz w:val="28"/>
    </w:rPr>
  </w:style>
  <w:style w:type="paragraph" w:customStyle="1" w:styleId="152">
    <w:name w:val="缺省文本"/>
    <w:uiPriority w:val="0"/>
    <w:pPr>
      <w:widowControl w:val="0"/>
      <w:autoSpaceDE w:val="0"/>
      <w:autoSpaceDN w:val="0"/>
      <w:adjustRightInd w:val="0"/>
    </w:pPr>
    <w:rPr>
      <w:rFonts w:ascii="Calibri" w:hAnsi="Calibri" w:eastAsia="宋体" w:cs="Times New Roman"/>
      <w:color w:val="000000"/>
      <w:sz w:val="24"/>
      <w:szCs w:val="20"/>
      <w:lang w:val="en-US" w:eastAsia="zh-CN" w:bidi="ar-SA"/>
    </w:rPr>
  </w:style>
  <w:style w:type="paragraph" w:styleId="153">
    <w:name w:val="List Paragraph"/>
    <w:basedOn w:val="1"/>
    <w:uiPriority w:val="0"/>
    <w:pPr>
      <w:ind w:left="0" w:firstLine="200" w:firstLineChars="200"/>
    </w:pPr>
  </w:style>
  <w:style w:type="paragraph" w:customStyle="1" w:styleId="154">
    <w:name w:val="正文_17"/>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1正文"/>
    <w:basedOn w:val="1"/>
    <w:uiPriority w:val="0"/>
    <w:pPr>
      <w:adjustRightInd w:val="0"/>
      <w:ind w:left="-38" w:leftChars="-38"/>
      <w:textAlignment w:val="baseline"/>
    </w:pPr>
    <w:rPr>
      <w:rFonts w:ascii="宋体"/>
      <w:kern w:val="0"/>
      <w:sz w:val="24"/>
      <w:szCs w:val="20"/>
    </w:rPr>
  </w:style>
  <w:style w:type="paragraph" w:customStyle="1" w:styleId="156">
    <w:name w:val="日期1"/>
    <w:basedOn w:val="1"/>
    <w:next w:val="1"/>
    <w:uiPriority w:val="0"/>
    <w:pPr>
      <w:overflowPunct w:val="0"/>
      <w:autoSpaceDE w:val="0"/>
      <w:autoSpaceDN w:val="0"/>
      <w:adjustRightInd w:val="0"/>
    </w:pPr>
    <w:rPr>
      <w:rFonts w:ascii="宋体"/>
      <w:szCs w:val="20"/>
    </w:rPr>
  </w:style>
  <w:style w:type="paragraph" w:customStyle="1" w:styleId="157">
    <w:name w:val="正文_16"/>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15_0"/>
    <w:basedOn w:val="157"/>
    <w:next w:val="159"/>
    <w:uiPriority w:val="0"/>
    <w:rPr>
      <w:rFonts w:ascii="Times New Roman" w:hAnsi="Times New Roman"/>
      <w:szCs w:val="21"/>
    </w:rPr>
  </w:style>
  <w:style w:type="paragraph" w:customStyle="1" w:styleId="159">
    <w:name w:val="列表_0"/>
    <w:basedOn w:val="158"/>
    <w:uiPriority w:val="0"/>
    <w:pPr>
      <w:spacing w:before="100" w:beforeLines="100" w:after="100" w:afterAutospacing="1" w:line="360" w:lineRule="auto"/>
      <w:jc w:val="center"/>
    </w:pPr>
    <w:rPr>
      <w:rFonts w:ascii="宋体"/>
      <w:b/>
      <w:bCs/>
      <w:sz w:val="28"/>
      <w:szCs w:val="28"/>
    </w:rPr>
  </w:style>
  <w:style w:type="character" w:customStyle="1" w:styleId="160">
    <w:name w:val="10_0"/>
    <w:basedOn w:val="70"/>
    <w:uiPriority w:val="0"/>
    <w:rPr>
      <w:rFonts w:ascii="Times New Roman" w:hAnsi="Times New Roman" w:eastAsia="宋体" w:cs="Times New Roman"/>
    </w:rPr>
  </w:style>
  <w:style w:type="character" w:customStyle="1" w:styleId="161">
    <w:name w:val="font31"/>
    <w:basedOn w:val="70"/>
    <w:uiPriority w:val="0"/>
    <w:rPr>
      <w:rFonts w:ascii="宋体" w:eastAsia="宋体" w:cs="宋体"/>
      <w:color w:val="000000"/>
      <w:sz w:val="20"/>
      <w:szCs w:val="20"/>
      <w:u w:val="none"/>
    </w:rPr>
  </w:style>
  <w:style w:type="paragraph" w:customStyle="1" w:styleId="162">
    <w:name w:val="List Paragraph1"/>
    <w:basedOn w:val="1"/>
    <w:uiPriority w:val="0"/>
    <w:pPr>
      <w:ind w:left="0" w:firstLine="200" w:firstLineChars="200"/>
    </w:pPr>
  </w:style>
  <w:style w:type="paragraph" w:customStyle="1" w:styleId="163">
    <w:name w:val="_Style 1"/>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61</Pages>
  <Words>0</Words>
  <Characters>21577</Characters>
  <Lines>0</Lines>
  <Paragraphs>1197</Paragraphs>
  <TotalTime>0</TotalTime>
  <ScaleCrop>false</ScaleCrop>
  <LinksUpToDate>false</LinksUpToDate>
  <CharactersWithSpaces>28770</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LENOVO</cp:lastModifiedBy>
  <cp:lastPrinted>2021-08-02T05:26:00Z</cp:lastPrinted>
  <dcterms:modified xsi:type="dcterms:W3CDTF">2021-08-02T11:08:56Z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9353164F3D4144F6AA97BD2FD689830A</vt:lpwstr>
  </property>
</Properties>
</file>