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仿宋_GB2312" w:hAnsi="宋体" w:eastAsia="仿宋_GB2312"/>
          <w:b/>
          <w:sz w:val="32"/>
          <w:szCs w:val="32"/>
        </w:rPr>
      </w:pPr>
      <w:r>
        <w:rPr>
          <w:rFonts w:hint="eastAsia" w:ascii="仿宋_GB2312" w:hAnsi="宋体" w:eastAsia="仿宋_GB2312"/>
          <w:b/>
          <w:sz w:val="32"/>
          <w:szCs w:val="32"/>
          <w:highlight w:val="none"/>
          <w:lang w:val="en-US" w:eastAsia="zh-CN"/>
        </w:rPr>
        <w:t>青河县社会治理工作中心用房项目改造</w:t>
      </w:r>
      <w:r>
        <w:rPr>
          <w:rFonts w:hint="eastAsia" w:ascii="仿宋_GB2312" w:hAnsi="宋体" w:eastAsia="仿宋_GB2312"/>
          <w:b/>
          <w:sz w:val="32"/>
          <w:szCs w:val="32"/>
          <w:lang w:val="en-US" w:eastAsia="zh-CN"/>
        </w:rPr>
        <w:t>竞争性磋商</w:t>
      </w:r>
      <w:r>
        <w:rPr>
          <w:rFonts w:hint="eastAsia" w:ascii="仿宋_GB2312" w:hAnsi="宋体" w:eastAsia="仿宋_GB2312"/>
          <w:b/>
          <w:sz w:val="32"/>
          <w:szCs w:val="32"/>
        </w:rPr>
        <w:t>公告</w:t>
      </w:r>
    </w:p>
    <w:p>
      <w:pPr>
        <w:pStyle w:val="2"/>
        <w:rPr>
          <w:rFonts w:hint="eastAsia"/>
        </w:rPr>
      </w:pPr>
    </w:p>
    <w:p>
      <w:pPr>
        <w:numPr>
          <w:ilvl w:val="0"/>
          <w:numId w:val="1"/>
        </w:numPr>
        <w:spacing w:line="480" w:lineRule="auto"/>
        <w:rPr>
          <w:rFonts w:hint="default" w:ascii="宋体" w:hAnsi="宋体"/>
          <w:bCs/>
          <w:kern w:val="0"/>
          <w:sz w:val="24"/>
          <w:szCs w:val="24"/>
          <w:highlight w:val="none"/>
          <w:lang w:val="en-US"/>
        </w:rPr>
      </w:pPr>
      <w:r>
        <w:rPr>
          <w:rFonts w:hint="eastAsia" w:ascii="宋体" w:hAnsi="宋体"/>
          <w:bCs/>
          <w:kern w:val="0"/>
          <w:sz w:val="24"/>
          <w:szCs w:val="24"/>
          <w:highlight w:val="none"/>
        </w:rPr>
        <w:t>项目名称：</w:t>
      </w:r>
      <w:r>
        <w:rPr>
          <w:rFonts w:hint="eastAsia" w:ascii="宋体" w:hAnsi="宋体"/>
          <w:bCs/>
          <w:kern w:val="0"/>
          <w:sz w:val="24"/>
          <w:szCs w:val="24"/>
          <w:highlight w:val="none"/>
          <w:lang w:val="en-US" w:eastAsia="zh-CN"/>
        </w:rPr>
        <w:t>青河县社会治理工作中心用房项目改造</w:t>
      </w:r>
    </w:p>
    <w:p>
      <w:pPr>
        <w:numPr>
          <w:ilvl w:val="0"/>
          <w:numId w:val="1"/>
        </w:numPr>
        <w:spacing w:line="480" w:lineRule="auto"/>
        <w:ind w:left="0" w:leftChars="0" w:firstLine="0" w:firstLineChars="0"/>
        <w:rPr>
          <w:rFonts w:hint="eastAsia" w:ascii="宋体" w:hAnsi="宋体"/>
          <w:bCs/>
          <w:kern w:val="0"/>
          <w:sz w:val="24"/>
          <w:szCs w:val="24"/>
        </w:rPr>
      </w:pPr>
      <w:r>
        <w:rPr>
          <w:rFonts w:hint="eastAsia" w:ascii="宋体" w:hAnsi="宋体"/>
          <w:bCs/>
          <w:kern w:val="0"/>
          <w:sz w:val="24"/>
          <w:szCs w:val="24"/>
        </w:rPr>
        <w:t>项目编号</w:t>
      </w:r>
      <w:r>
        <w:rPr>
          <w:rFonts w:hint="eastAsia" w:ascii="宋体" w:hAnsi="宋体"/>
          <w:bCs/>
          <w:color w:val="auto"/>
          <w:kern w:val="0"/>
          <w:sz w:val="24"/>
          <w:szCs w:val="24"/>
        </w:rPr>
        <w:t>：</w:t>
      </w:r>
      <w:r>
        <w:rPr>
          <w:rFonts w:hint="eastAsia" w:ascii="宋体" w:hAnsi="宋体"/>
          <w:bCs/>
          <w:color w:val="auto"/>
          <w:kern w:val="0"/>
          <w:sz w:val="24"/>
          <w:szCs w:val="24"/>
          <w:lang w:val="en-US" w:eastAsia="zh-CN"/>
        </w:rPr>
        <w:t>RKL-2021039</w:t>
      </w:r>
    </w:p>
    <w:p>
      <w:pPr>
        <w:numPr>
          <w:ilvl w:val="0"/>
          <w:numId w:val="1"/>
        </w:numPr>
        <w:spacing w:line="480" w:lineRule="auto"/>
        <w:ind w:left="0" w:leftChars="0" w:firstLine="0" w:firstLineChars="0"/>
        <w:rPr>
          <w:rFonts w:hint="eastAsia" w:ascii="宋体" w:hAnsi="宋体"/>
          <w:bCs/>
          <w:kern w:val="0"/>
          <w:sz w:val="24"/>
          <w:szCs w:val="24"/>
          <w:highlight w:val="none"/>
        </w:rPr>
      </w:pPr>
      <w:r>
        <w:rPr>
          <w:rFonts w:hint="eastAsia" w:ascii="宋体" w:hAnsi="宋体"/>
          <w:bCs/>
          <w:kern w:val="0"/>
          <w:sz w:val="24"/>
          <w:szCs w:val="24"/>
          <w:highlight w:val="none"/>
        </w:rPr>
        <w:t>采购内容：</w:t>
      </w:r>
      <w:r>
        <w:rPr>
          <w:rFonts w:hint="eastAsia" w:ascii="宋体" w:hAnsi="宋体"/>
          <w:bCs/>
          <w:kern w:val="0"/>
          <w:sz w:val="24"/>
          <w:szCs w:val="24"/>
          <w:highlight w:val="none"/>
          <w:lang w:eastAsia="zh-CN"/>
        </w:rPr>
        <w:t>装修等（详见磋商文件）</w:t>
      </w:r>
    </w:p>
    <w:p>
      <w:pPr>
        <w:spacing w:line="480" w:lineRule="auto"/>
        <w:rPr>
          <w:rFonts w:hint="default" w:ascii="宋体" w:hAnsi="宋体" w:eastAsiaTheme="minorEastAsia"/>
          <w:bCs/>
          <w:kern w:val="0"/>
          <w:sz w:val="24"/>
          <w:szCs w:val="24"/>
          <w:lang w:val="en-US" w:eastAsia="zh-CN"/>
        </w:rPr>
      </w:pPr>
      <w:r>
        <w:rPr>
          <w:rFonts w:hint="eastAsia" w:ascii="宋体" w:hAnsi="宋体"/>
          <w:bCs/>
          <w:kern w:val="0"/>
          <w:sz w:val="24"/>
          <w:szCs w:val="24"/>
        </w:rPr>
        <w:t>四、概算金额：</w:t>
      </w:r>
      <w:r>
        <w:rPr>
          <w:rFonts w:hint="eastAsia" w:ascii="宋体" w:hAnsi="宋体"/>
          <w:bCs/>
          <w:kern w:val="0"/>
          <w:sz w:val="24"/>
          <w:szCs w:val="24"/>
          <w:lang w:val="en-US" w:eastAsia="zh-CN"/>
        </w:rPr>
        <w:t>200.3835万元</w:t>
      </w:r>
    </w:p>
    <w:p>
      <w:pPr>
        <w:spacing w:line="480" w:lineRule="auto"/>
        <w:rPr>
          <w:rFonts w:hint="eastAsia" w:ascii="宋体" w:hAnsi="宋体"/>
          <w:bCs/>
          <w:kern w:val="0"/>
          <w:sz w:val="24"/>
          <w:szCs w:val="24"/>
          <w:lang w:val="en-US" w:eastAsia="zh-CN"/>
        </w:rPr>
      </w:pPr>
      <w:r>
        <w:rPr>
          <w:rFonts w:hint="eastAsia" w:ascii="宋体" w:hAnsi="宋体"/>
          <w:bCs/>
          <w:kern w:val="0"/>
          <w:sz w:val="24"/>
          <w:szCs w:val="24"/>
        </w:rPr>
        <w:t>五、采购方式：</w:t>
      </w:r>
      <w:r>
        <w:rPr>
          <w:rFonts w:hint="eastAsia" w:ascii="宋体" w:hAnsi="宋体"/>
          <w:bCs/>
          <w:kern w:val="0"/>
          <w:sz w:val="24"/>
          <w:szCs w:val="24"/>
          <w:lang w:val="en-US" w:eastAsia="zh-CN"/>
        </w:rPr>
        <w:t>竞争性磋商</w:t>
      </w:r>
    </w:p>
    <w:p>
      <w:pPr>
        <w:spacing w:line="480" w:lineRule="auto"/>
        <w:rPr>
          <w:rFonts w:hint="eastAsia" w:ascii="宋体" w:hAnsi="宋体"/>
          <w:bCs/>
          <w:kern w:val="0"/>
          <w:sz w:val="24"/>
          <w:szCs w:val="24"/>
        </w:rPr>
      </w:pPr>
      <w:r>
        <w:rPr>
          <w:rFonts w:hint="eastAsia" w:ascii="宋体" w:hAnsi="宋体"/>
          <w:bCs/>
          <w:kern w:val="0"/>
          <w:sz w:val="24"/>
          <w:szCs w:val="24"/>
        </w:rPr>
        <w:t>六、报名开始时间：</w:t>
      </w:r>
      <w:r>
        <w:rPr>
          <w:rFonts w:hint="eastAsia" w:ascii="宋体" w:hAnsi="宋体"/>
          <w:bCs/>
          <w:color w:val="000000"/>
          <w:kern w:val="0"/>
          <w:sz w:val="24"/>
          <w:szCs w:val="24"/>
          <w:lang w:val="en-US" w:eastAsia="zh-CN"/>
        </w:rPr>
        <w:t>2021</w:t>
      </w:r>
      <w:r>
        <w:rPr>
          <w:rFonts w:hint="eastAsia" w:ascii="宋体" w:hAnsi="宋体"/>
          <w:bCs/>
          <w:color w:val="000000"/>
          <w:kern w:val="0"/>
          <w:sz w:val="24"/>
          <w:szCs w:val="24"/>
        </w:rPr>
        <w:t>年</w:t>
      </w:r>
      <w:r>
        <w:rPr>
          <w:rFonts w:hint="eastAsia" w:ascii="宋体" w:hAnsi="宋体"/>
          <w:bCs/>
          <w:color w:val="000000"/>
          <w:kern w:val="0"/>
          <w:sz w:val="24"/>
          <w:szCs w:val="24"/>
          <w:lang w:val="en-US" w:eastAsia="zh-CN"/>
        </w:rPr>
        <w:t>08</w:t>
      </w:r>
      <w:r>
        <w:rPr>
          <w:rFonts w:hint="eastAsia" w:ascii="宋体" w:hAnsi="宋体"/>
          <w:bCs/>
          <w:color w:val="000000"/>
          <w:kern w:val="0"/>
          <w:sz w:val="24"/>
          <w:szCs w:val="24"/>
        </w:rPr>
        <w:t>月</w:t>
      </w:r>
      <w:r>
        <w:rPr>
          <w:rFonts w:hint="eastAsia" w:ascii="宋体" w:hAnsi="宋体"/>
          <w:bCs/>
          <w:color w:val="000000"/>
          <w:kern w:val="0"/>
          <w:sz w:val="24"/>
          <w:szCs w:val="24"/>
          <w:lang w:val="en-US" w:eastAsia="zh-CN"/>
        </w:rPr>
        <w:t>03</w:t>
      </w:r>
      <w:r>
        <w:rPr>
          <w:rFonts w:hint="eastAsia" w:ascii="宋体" w:hAnsi="宋体"/>
          <w:bCs/>
          <w:color w:val="000000"/>
          <w:kern w:val="0"/>
          <w:sz w:val="24"/>
          <w:szCs w:val="24"/>
        </w:rPr>
        <w:t>日至2</w:t>
      </w:r>
      <w:r>
        <w:rPr>
          <w:rFonts w:hint="eastAsia" w:ascii="宋体" w:hAnsi="宋体"/>
          <w:bCs/>
          <w:color w:val="000000"/>
          <w:kern w:val="0"/>
          <w:sz w:val="24"/>
          <w:szCs w:val="24"/>
          <w:lang w:val="en-US" w:eastAsia="zh-CN"/>
        </w:rPr>
        <w:t>021</w:t>
      </w:r>
      <w:r>
        <w:rPr>
          <w:rFonts w:hint="eastAsia" w:ascii="宋体" w:hAnsi="宋体"/>
          <w:bCs/>
          <w:color w:val="000000"/>
          <w:kern w:val="0"/>
          <w:sz w:val="24"/>
          <w:szCs w:val="24"/>
        </w:rPr>
        <w:t>年</w:t>
      </w:r>
      <w:r>
        <w:rPr>
          <w:rFonts w:hint="eastAsia" w:ascii="宋体" w:hAnsi="宋体"/>
          <w:bCs/>
          <w:color w:val="000000"/>
          <w:kern w:val="0"/>
          <w:sz w:val="24"/>
          <w:szCs w:val="24"/>
          <w:lang w:val="en-US" w:eastAsia="zh-CN"/>
        </w:rPr>
        <w:t>08</w:t>
      </w:r>
      <w:r>
        <w:rPr>
          <w:rFonts w:hint="eastAsia" w:ascii="宋体" w:hAnsi="宋体"/>
          <w:bCs/>
          <w:color w:val="000000"/>
          <w:kern w:val="0"/>
          <w:sz w:val="24"/>
          <w:szCs w:val="24"/>
        </w:rPr>
        <w:t>月</w:t>
      </w:r>
      <w:r>
        <w:rPr>
          <w:rFonts w:hint="eastAsia" w:ascii="宋体" w:hAnsi="宋体"/>
          <w:bCs/>
          <w:color w:val="000000"/>
          <w:kern w:val="0"/>
          <w:sz w:val="24"/>
          <w:szCs w:val="24"/>
          <w:lang w:val="en-US" w:eastAsia="zh-CN"/>
        </w:rPr>
        <w:t>09</w:t>
      </w:r>
      <w:r>
        <w:rPr>
          <w:rFonts w:hint="eastAsia" w:ascii="宋体" w:hAnsi="宋体"/>
          <w:bCs/>
          <w:color w:val="000000"/>
          <w:kern w:val="0"/>
          <w:sz w:val="24"/>
          <w:szCs w:val="24"/>
        </w:rPr>
        <w:t>日（上午10:00至14:00，下午16:00至19：00），报名成功后即可领取</w:t>
      </w:r>
      <w:r>
        <w:rPr>
          <w:rFonts w:hint="eastAsia" w:ascii="宋体" w:hAnsi="宋体"/>
          <w:bCs/>
          <w:kern w:val="0"/>
          <w:sz w:val="24"/>
          <w:szCs w:val="24"/>
          <w:lang w:val="en-US" w:eastAsia="zh-CN"/>
        </w:rPr>
        <w:t>招标</w:t>
      </w:r>
      <w:r>
        <w:rPr>
          <w:rFonts w:hint="eastAsia" w:ascii="宋体" w:hAnsi="宋体"/>
          <w:bCs/>
          <w:color w:val="000000"/>
          <w:kern w:val="0"/>
          <w:sz w:val="24"/>
          <w:szCs w:val="24"/>
        </w:rPr>
        <w:t>文件。</w:t>
      </w:r>
      <w:r>
        <w:rPr>
          <w:rFonts w:hint="eastAsia" w:ascii="宋体" w:hAnsi="宋体"/>
          <w:bCs/>
          <w:kern w:val="0"/>
          <w:sz w:val="24"/>
          <w:szCs w:val="24"/>
          <w:lang w:val="en-US" w:eastAsia="zh-CN"/>
        </w:rPr>
        <w:t>招标文件</w:t>
      </w:r>
      <w:r>
        <w:rPr>
          <w:rFonts w:hint="eastAsia" w:ascii="宋体" w:hAnsi="宋体"/>
          <w:bCs/>
          <w:kern w:val="0"/>
          <w:sz w:val="24"/>
          <w:szCs w:val="24"/>
        </w:rPr>
        <w:t>文件500元/每份，售后不退回。</w:t>
      </w:r>
    </w:p>
    <w:p>
      <w:pPr>
        <w:spacing w:line="480" w:lineRule="auto"/>
        <w:rPr>
          <w:rFonts w:hint="eastAsia" w:ascii="宋体" w:hAnsi="宋体"/>
          <w:bCs/>
          <w:kern w:val="0"/>
          <w:sz w:val="24"/>
          <w:szCs w:val="24"/>
        </w:rPr>
      </w:pPr>
      <w:r>
        <w:rPr>
          <w:rFonts w:hint="eastAsia" w:ascii="宋体" w:hAnsi="宋体"/>
          <w:bCs/>
          <w:kern w:val="0"/>
          <w:sz w:val="24"/>
          <w:szCs w:val="24"/>
        </w:rPr>
        <w:t>七、资质或资格要求：</w:t>
      </w:r>
    </w:p>
    <w:p>
      <w:pPr>
        <w:spacing w:line="480" w:lineRule="auto"/>
        <w:rPr>
          <w:rFonts w:hint="eastAsia" w:ascii="宋体" w:hAnsi="宋体"/>
          <w:bCs/>
          <w:color w:val="000000"/>
          <w:kern w:val="0"/>
          <w:sz w:val="24"/>
          <w:szCs w:val="24"/>
        </w:rPr>
      </w:pPr>
      <w:r>
        <w:rPr>
          <w:rFonts w:hint="eastAsia" w:ascii="宋体" w:hAnsi="宋体"/>
          <w:bCs/>
          <w:color w:val="000000"/>
          <w:kern w:val="0"/>
          <w:sz w:val="24"/>
          <w:szCs w:val="24"/>
        </w:rPr>
        <w:t>1、投标人必须符合《政府采购法》</w:t>
      </w:r>
      <w:r>
        <w:rPr>
          <w:rFonts w:hint="eastAsia" w:ascii="宋体" w:hAnsi="宋体"/>
          <w:bCs/>
          <w:color w:val="000000"/>
          <w:kern w:val="0"/>
          <w:sz w:val="24"/>
          <w:szCs w:val="24"/>
          <w:lang w:val="en-US" w:eastAsia="zh-CN"/>
        </w:rPr>
        <w:t>第二十二条</w:t>
      </w:r>
      <w:r>
        <w:rPr>
          <w:rFonts w:hint="eastAsia" w:ascii="宋体" w:hAnsi="宋体"/>
          <w:bCs/>
          <w:color w:val="000000"/>
          <w:kern w:val="0"/>
          <w:sz w:val="24"/>
          <w:szCs w:val="24"/>
        </w:rPr>
        <w:t>规定；</w:t>
      </w:r>
    </w:p>
    <w:p>
      <w:pPr>
        <w:spacing w:line="480" w:lineRule="auto"/>
        <w:rPr>
          <w:rFonts w:hint="eastAsia" w:ascii="宋体" w:hAnsi="宋体"/>
          <w:bCs/>
          <w:color w:val="000000"/>
          <w:kern w:val="0"/>
          <w:sz w:val="24"/>
          <w:szCs w:val="24"/>
          <w:lang w:val="en-US" w:eastAsia="zh-CN"/>
        </w:rPr>
      </w:pPr>
      <w:r>
        <w:rPr>
          <w:rFonts w:hint="eastAsia" w:ascii="宋体" w:hAnsi="宋体"/>
          <w:bCs/>
          <w:color w:val="000000"/>
          <w:kern w:val="0"/>
          <w:sz w:val="24"/>
          <w:szCs w:val="24"/>
          <w:lang w:val="en-US" w:eastAsia="zh-CN"/>
        </w:rPr>
        <w:t>2、投标人参加本次政府采购活动应具备下列条件：</w:t>
      </w:r>
    </w:p>
    <w:p>
      <w:pPr>
        <w:spacing w:line="480" w:lineRule="auto"/>
        <w:rPr>
          <w:rFonts w:hint="eastAsia" w:ascii="宋体" w:hAnsi="宋体"/>
          <w:bCs/>
          <w:color w:val="000000"/>
          <w:kern w:val="0"/>
          <w:sz w:val="24"/>
          <w:szCs w:val="24"/>
          <w:lang w:val="en-US" w:eastAsia="zh-CN"/>
        </w:rPr>
      </w:pPr>
      <w:r>
        <w:rPr>
          <w:rFonts w:hint="eastAsia" w:ascii="宋体" w:hAnsi="宋体"/>
          <w:bCs/>
          <w:color w:val="000000"/>
          <w:kern w:val="0"/>
          <w:sz w:val="24"/>
          <w:szCs w:val="24"/>
          <w:lang w:val="en-US" w:eastAsia="zh-CN"/>
        </w:rPr>
        <w:t>2.1需提供有效的营业执照，具有独立法人资格及</w:t>
      </w:r>
      <w:r>
        <w:rPr>
          <w:rFonts w:hint="eastAsia" w:ascii="宋体" w:hAnsi="宋体"/>
          <w:bCs/>
          <w:color w:val="000000"/>
          <w:kern w:val="0"/>
          <w:sz w:val="24"/>
          <w:szCs w:val="24"/>
        </w:rPr>
        <w:t>生产或经销此类设备的经营范围；</w:t>
      </w:r>
      <w:r>
        <w:rPr>
          <w:rFonts w:hint="eastAsia" w:ascii="宋体" w:hAnsi="宋体"/>
          <w:bCs/>
          <w:color w:val="000000"/>
          <w:kern w:val="0"/>
          <w:sz w:val="24"/>
          <w:szCs w:val="24"/>
          <w:lang w:val="en-US" w:eastAsia="zh-CN"/>
        </w:rPr>
        <w:t xml:space="preserve"> </w:t>
      </w:r>
    </w:p>
    <w:p>
      <w:pPr>
        <w:spacing w:line="480" w:lineRule="auto"/>
        <w:rPr>
          <w:rFonts w:hint="eastAsia" w:ascii="宋体" w:hAnsi="宋体"/>
          <w:bCs/>
          <w:color w:val="000000"/>
          <w:kern w:val="0"/>
          <w:sz w:val="24"/>
          <w:szCs w:val="24"/>
          <w:lang w:val="en-US" w:eastAsia="zh-CN"/>
        </w:rPr>
      </w:pPr>
      <w:r>
        <w:rPr>
          <w:rFonts w:hint="eastAsia" w:ascii="宋体" w:hAnsi="宋体"/>
          <w:bCs/>
          <w:color w:val="000000"/>
          <w:kern w:val="0"/>
          <w:sz w:val="24"/>
          <w:szCs w:val="24"/>
          <w:lang w:val="en-US" w:eastAsia="zh-CN"/>
        </w:rPr>
        <w:t>2.投标人必须具有独立完成供货、安装、调试及维护其正常运转的能力；</w:t>
      </w:r>
    </w:p>
    <w:p>
      <w:pPr>
        <w:spacing w:line="480" w:lineRule="auto"/>
        <w:rPr>
          <w:rFonts w:hint="eastAsia" w:ascii="宋体" w:hAnsi="宋体"/>
          <w:bCs/>
          <w:color w:val="000000"/>
          <w:kern w:val="0"/>
          <w:sz w:val="24"/>
          <w:szCs w:val="24"/>
          <w:lang w:val="en-US" w:eastAsia="zh-CN"/>
        </w:rPr>
      </w:pPr>
      <w:r>
        <w:rPr>
          <w:rFonts w:hint="eastAsia" w:ascii="宋体" w:hAnsi="宋体"/>
          <w:bCs/>
          <w:color w:val="000000"/>
          <w:kern w:val="0"/>
          <w:sz w:val="24"/>
          <w:szCs w:val="24"/>
          <w:lang w:val="en-US" w:eastAsia="zh-CN"/>
        </w:rPr>
        <w:t>2.4投标人在参加政府采购中没有重大的违法、违规行为或其他不良纪录；</w:t>
      </w:r>
      <w:r>
        <w:rPr>
          <w:rFonts w:hint="eastAsia" w:ascii="宋体" w:hAnsi="宋体"/>
          <w:bCs/>
          <w:color w:val="000000"/>
          <w:kern w:val="0"/>
          <w:sz w:val="24"/>
          <w:szCs w:val="24"/>
          <w:lang w:val="en-US" w:eastAsia="zh-CN"/>
        </w:rPr>
        <w:br w:type="textWrapping"/>
      </w:r>
      <w:r>
        <w:rPr>
          <w:rFonts w:hint="eastAsia" w:ascii="宋体" w:hAnsi="宋体"/>
          <w:bCs/>
          <w:color w:val="000000"/>
          <w:kern w:val="0"/>
          <w:sz w:val="24"/>
          <w:szCs w:val="24"/>
          <w:lang w:val="en-US" w:eastAsia="zh-CN"/>
        </w:rPr>
        <w:t>2.5投标人必须有良好的售后服务能力和相应的质量保证措施；</w:t>
      </w:r>
    </w:p>
    <w:p>
      <w:pPr>
        <w:spacing w:line="480" w:lineRule="auto"/>
        <w:rPr>
          <w:rFonts w:hint="eastAsia" w:ascii="宋体" w:hAnsi="宋体"/>
          <w:bCs/>
          <w:color w:val="000000"/>
          <w:kern w:val="0"/>
          <w:sz w:val="24"/>
          <w:szCs w:val="24"/>
          <w:lang w:val="en-US" w:eastAsia="zh-CN"/>
        </w:rPr>
      </w:pPr>
      <w:r>
        <w:rPr>
          <w:rFonts w:hint="eastAsia" w:ascii="宋体" w:hAnsi="宋体"/>
          <w:bCs/>
          <w:color w:val="000000"/>
          <w:kern w:val="0"/>
          <w:sz w:val="24"/>
          <w:szCs w:val="24"/>
          <w:lang w:val="en-US" w:eastAsia="zh-CN"/>
        </w:rPr>
        <w:t>3、投标人不能是被列入“信用中国”网站(www.creditchina.gov.cn)失信被执行人、重大税收违法案件当事人名单的投标企业，不能是被列入“中国政府采购网”网站（www.ccgp.gov.cn）政府采购严重违法失信行为记录名单中仍在处罚期被禁止参加政府采购活动的投标企业；</w:t>
      </w:r>
    </w:p>
    <w:p>
      <w:pPr>
        <w:spacing w:line="480" w:lineRule="auto"/>
        <w:rPr>
          <w:rFonts w:hint="eastAsia" w:ascii="宋体" w:hAnsi="宋体"/>
          <w:bCs/>
          <w:color w:val="000000"/>
          <w:kern w:val="0"/>
          <w:sz w:val="24"/>
          <w:szCs w:val="24"/>
          <w:lang w:val="en-US" w:eastAsia="zh-CN"/>
        </w:rPr>
      </w:pPr>
      <w:r>
        <w:rPr>
          <w:rFonts w:hint="eastAsia" w:ascii="宋体" w:hAnsi="宋体"/>
          <w:bCs/>
          <w:color w:val="000000"/>
          <w:kern w:val="0"/>
          <w:sz w:val="24"/>
          <w:szCs w:val="24"/>
          <w:lang w:val="en-US" w:eastAsia="zh-CN"/>
        </w:rPr>
        <w:t>4、本项目不接受联合体投标。</w:t>
      </w:r>
    </w:p>
    <w:p>
      <w:pPr>
        <w:pStyle w:val="2"/>
        <w:spacing w:line="480" w:lineRule="auto"/>
        <w:rPr>
          <w:rFonts w:hint="eastAsia" w:ascii="宋体" w:hAnsi="宋体" w:eastAsiaTheme="minorEastAsia" w:cstheme="minorBidi"/>
          <w:bCs/>
          <w:color w:val="000000"/>
          <w:kern w:val="0"/>
          <w:sz w:val="24"/>
          <w:szCs w:val="24"/>
          <w:lang w:val="en-US" w:eastAsia="zh-CN" w:bidi="ar-SA"/>
        </w:rPr>
      </w:pPr>
      <w:r>
        <w:rPr>
          <w:rFonts w:hint="eastAsia" w:cs="宋体"/>
          <w:bCs/>
          <w:kern w:val="0"/>
          <w:sz w:val="24"/>
          <w:szCs w:val="21"/>
          <w:lang w:val="en-US" w:eastAsia="zh-CN" w:bidi="ar"/>
        </w:rPr>
        <w:t>八、</w:t>
      </w:r>
      <w:r>
        <w:rPr>
          <w:rFonts w:hint="eastAsia" w:ascii="宋体" w:hAnsi="宋体" w:eastAsiaTheme="minorEastAsia" w:cstheme="minorBidi"/>
          <w:bCs/>
          <w:color w:val="000000"/>
          <w:kern w:val="0"/>
          <w:sz w:val="24"/>
          <w:szCs w:val="24"/>
          <w:lang w:val="en-US" w:eastAsia="zh-CN" w:bidi="ar-SA"/>
        </w:rPr>
        <w:t>须提供的证明材料：1.法定代表人身份证明书及身份证</w:t>
      </w:r>
      <w:r>
        <w:rPr>
          <w:rFonts w:hint="eastAsia" w:eastAsiaTheme="minorEastAsia" w:cstheme="minorBidi"/>
          <w:bCs/>
          <w:color w:val="000000"/>
          <w:kern w:val="0"/>
          <w:sz w:val="24"/>
          <w:szCs w:val="24"/>
          <w:lang w:val="en-US" w:eastAsia="zh-CN" w:bidi="ar-SA"/>
        </w:rPr>
        <w:t>或</w:t>
      </w:r>
      <w:r>
        <w:rPr>
          <w:rFonts w:hint="eastAsia" w:ascii="宋体" w:hAnsi="宋体" w:eastAsiaTheme="minorEastAsia" w:cstheme="minorBidi"/>
          <w:bCs/>
          <w:color w:val="000000"/>
          <w:kern w:val="0"/>
          <w:sz w:val="24"/>
          <w:szCs w:val="24"/>
          <w:lang w:val="en-US" w:eastAsia="zh-CN" w:bidi="ar-SA"/>
        </w:rPr>
        <w:t>法定代表人授权委托书及被授权委托人身份证；</w:t>
      </w:r>
      <w:r>
        <w:rPr>
          <w:rFonts w:hint="eastAsia" w:eastAsiaTheme="minorEastAsia" w:cstheme="minorBidi"/>
          <w:bCs/>
          <w:color w:val="000000"/>
          <w:kern w:val="0"/>
          <w:sz w:val="24"/>
          <w:szCs w:val="24"/>
          <w:lang w:val="en-US" w:eastAsia="zh-CN" w:bidi="ar-SA"/>
        </w:rPr>
        <w:t>2</w:t>
      </w:r>
      <w:r>
        <w:rPr>
          <w:rFonts w:hint="eastAsia" w:ascii="宋体" w:hAnsi="宋体" w:eastAsiaTheme="minorEastAsia" w:cstheme="minorBidi"/>
          <w:bCs/>
          <w:color w:val="000000"/>
          <w:kern w:val="0"/>
          <w:sz w:val="24"/>
          <w:szCs w:val="24"/>
          <w:lang w:val="en-US" w:eastAsia="zh-CN" w:bidi="ar-SA"/>
        </w:rPr>
        <w:t>.营业执照副本；</w:t>
      </w:r>
      <w:r>
        <w:rPr>
          <w:rFonts w:hint="eastAsia" w:eastAsiaTheme="minorEastAsia" w:cstheme="minorBidi"/>
          <w:bCs/>
          <w:color w:val="000000"/>
          <w:kern w:val="0"/>
          <w:sz w:val="24"/>
          <w:szCs w:val="24"/>
          <w:lang w:val="en-US" w:eastAsia="zh-CN" w:bidi="ar-SA"/>
        </w:rPr>
        <w:t>3</w:t>
      </w:r>
      <w:r>
        <w:rPr>
          <w:rFonts w:hint="eastAsia" w:ascii="宋体" w:hAnsi="宋体" w:eastAsiaTheme="minorEastAsia" w:cstheme="minorBidi"/>
          <w:bCs/>
          <w:color w:val="000000"/>
          <w:kern w:val="0"/>
          <w:sz w:val="24"/>
          <w:szCs w:val="24"/>
          <w:lang w:val="en-US" w:eastAsia="zh-CN" w:bidi="ar-SA"/>
        </w:rPr>
        <w:t>.近半年社保缴纳证明</w:t>
      </w:r>
      <w:r>
        <w:rPr>
          <w:rFonts w:hint="eastAsia" w:eastAsiaTheme="minorEastAsia" w:cstheme="minorBidi"/>
          <w:bCs/>
          <w:color w:val="000000"/>
          <w:kern w:val="0"/>
          <w:sz w:val="24"/>
          <w:szCs w:val="24"/>
          <w:lang w:val="en-US" w:eastAsia="zh-CN" w:bidi="ar-SA"/>
        </w:rPr>
        <w:t>（包括企业及被授权委托人）</w:t>
      </w:r>
      <w:r>
        <w:rPr>
          <w:rFonts w:hint="eastAsia" w:ascii="宋体" w:hAnsi="宋体" w:eastAsiaTheme="minorEastAsia" w:cstheme="minorBidi"/>
          <w:bCs/>
          <w:color w:val="000000"/>
          <w:kern w:val="0"/>
          <w:sz w:val="24"/>
          <w:szCs w:val="24"/>
          <w:lang w:val="en-US" w:eastAsia="zh-CN" w:bidi="ar-SA"/>
        </w:rPr>
        <w:t>；</w:t>
      </w:r>
      <w:r>
        <w:rPr>
          <w:rFonts w:hint="eastAsia" w:eastAsiaTheme="minorEastAsia" w:cstheme="minorBidi"/>
          <w:bCs/>
          <w:color w:val="000000"/>
          <w:kern w:val="0"/>
          <w:sz w:val="24"/>
          <w:szCs w:val="24"/>
          <w:lang w:val="en-US" w:eastAsia="zh-CN" w:bidi="ar-SA"/>
        </w:rPr>
        <w:t>4</w:t>
      </w:r>
      <w:r>
        <w:rPr>
          <w:rFonts w:hint="eastAsia" w:ascii="宋体" w:hAnsi="宋体" w:eastAsiaTheme="minorEastAsia" w:cstheme="minorBidi"/>
          <w:bCs/>
          <w:color w:val="000000"/>
          <w:kern w:val="0"/>
          <w:sz w:val="24"/>
          <w:szCs w:val="24"/>
          <w:lang w:val="en-US" w:eastAsia="zh-CN" w:bidi="ar-SA"/>
        </w:rPr>
        <w:t>.</w:t>
      </w:r>
      <w:r>
        <w:rPr>
          <w:rFonts w:hint="eastAsia" w:eastAsiaTheme="minorEastAsia" w:cstheme="minorBidi"/>
          <w:bCs/>
          <w:color w:val="000000"/>
          <w:kern w:val="0"/>
          <w:sz w:val="24"/>
          <w:szCs w:val="24"/>
          <w:lang w:val="en-US" w:eastAsia="zh-CN" w:bidi="ar-SA"/>
        </w:rPr>
        <w:t>近三个月</w:t>
      </w:r>
      <w:r>
        <w:rPr>
          <w:rFonts w:hint="eastAsia" w:ascii="宋体" w:hAnsi="宋体" w:eastAsiaTheme="minorEastAsia" w:cstheme="minorBidi"/>
          <w:bCs/>
          <w:color w:val="000000"/>
          <w:kern w:val="0"/>
          <w:sz w:val="24"/>
          <w:szCs w:val="24"/>
          <w:lang w:val="en-US" w:eastAsia="zh-CN" w:bidi="ar-SA"/>
        </w:rPr>
        <w:t>依法缴纳税收的证明</w:t>
      </w:r>
      <w:r>
        <w:rPr>
          <w:rFonts w:hint="eastAsia" w:eastAsiaTheme="minorEastAsia" w:cstheme="minorBidi"/>
          <w:bCs/>
          <w:color w:val="000000"/>
          <w:kern w:val="0"/>
          <w:sz w:val="24"/>
          <w:szCs w:val="24"/>
          <w:lang w:val="en-US" w:eastAsia="zh-CN" w:bidi="ar-SA"/>
        </w:rPr>
        <w:t>（完税证明）</w:t>
      </w:r>
      <w:r>
        <w:rPr>
          <w:rFonts w:hint="eastAsia" w:ascii="宋体" w:hAnsi="宋体" w:eastAsiaTheme="minorEastAsia" w:cstheme="minorBidi"/>
          <w:bCs/>
          <w:color w:val="000000"/>
          <w:kern w:val="0"/>
          <w:sz w:val="24"/>
          <w:szCs w:val="24"/>
          <w:lang w:val="en-US" w:eastAsia="zh-CN" w:bidi="ar-SA"/>
        </w:rPr>
        <w:t>；</w:t>
      </w:r>
      <w:r>
        <w:rPr>
          <w:rFonts w:hint="eastAsia" w:eastAsiaTheme="minorEastAsia" w:cstheme="minorBidi"/>
          <w:bCs/>
          <w:color w:val="000000"/>
          <w:kern w:val="0"/>
          <w:sz w:val="24"/>
          <w:szCs w:val="24"/>
          <w:lang w:val="en-US" w:eastAsia="zh-CN" w:bidi="ar-SA"/>
        </w:rPr>
        <w:t>5</w:t>
      </w:r>
      <w:r>
        <w:rPr>
          <w:rFonts w:hint="eastAsia" w:ascii="宋体" w:hAnsi="宋体" w:eastAsiaTheme="minorEastAsia" w:cstheme="minorBidi"/>
          <w:bCs/>
          <w:color w:val="000000"/>
          <w:kern w:val="0"/>
          <w:sz w:val="24"/>
          <w:szCs w:val="24"/>
          <w:lang w:val="en-US" w:eastAsia="zh-CN" w:bidi="ar-SA"/>
        </w:rPr>
        <w:t>“信用中国”网站下载信用报告和中国政府采购网未被列入失信被执行人、重大税收违法案件当事人名单以及政府采购严重违法失信行为记录名单的截图（查询时间不早于本公告发布之日），以上所有证件均须提供原件（正、副本均可）进行确认，另携带复印件加盖公章叁份单独留存，复印件为单面复印，不接受公证件，缺一不可。</w:t>
      </w:r>
    </w:p>
    <w:p>
      <w:pPr>
        <w:spacing w:line="480" w:lineRule="auto"/>
        <w:rPr>
          <w:rFonts w:hint="eastAsia" w:ascii="宋体" w:hAnsi="宋体"/>
          <w:bCs/>
          <w:kern w:val="0"/>
          <w:sz w:val="24"/>
          <w:szCs w:val="24"/>
        </w:rPr>
      </w:pPr>
      <w:r>
        <w:rPr>
          <w:rFonts w:hint="eastAsia" w:ascii="宋体" w:hAnsi="宋体"/>
          <w:bCs/>
          <w:kern w:val="0"/>
          <w:sz w:val="24"/>
          <w:szCs w:val="24"/>
          <w:lang w:val="en-US" w:eastAsia="zh-CN"/>
        </w:rPr>
        <w:t>九</w:t>
      </w:r>
      <w:r>
        <w:rPr>
          <w:rFonts w:hint="eastAsia" w:ascii="宋体" w:hAnsi="宋体"/>
          <w:bCs/>
          <w:kern w:val="0"/>
          <w:sz w:val="24"/>
          <w:szCs w:val="24"/>
        </w:rPr>
        <w:t>、发布媒介：</w:t>
      </w:r>
      <w:r>
        <w:rPr>
          <w:rFonts w:hint="eastAsia" w:ascii="宋体" w:hAnsi="宋体"/>
          <w:bCs/>
          <w:kern w:val="0"/>
          <w:sz w:val="24"/>
          <w:szCs w:val="24"/>
          <w:lang w:val="en-US" w:eastAsia="zh-CN"/>
        </w:rPr>
        <w:t>新疆政府采购</w:t>
      </w:r>
      <w:r>
        <w:rPr>
          <w:rFonts w:hint="eastAsia" w:ascii="宋体" w:hAnsi="宋体"/>
          <w:bCs/>
          <w:kern w:val="0"/>
          <w:sz w:val="24"/>
          <w:szCs w:val="24"/>
        </w:rPr>
        <w:t>网</w:t>
      </w:r>
    </w:p>
    <w:p>
      <w:pPr>
        <w:spacing w:line="480" w:lineRule="auto"/>
        <w:rPr>
          <w:rFonts w:hint="eastAsia" w:ascii="宋体" w:hAnsi="宋体"/>
          <w:bCs/>
          <w:color w:val="FF0000"/>
          <w:kern w:val="0"/>
          <w:sz w:val="24"/>
          <w:szCs w:val="24"/>
          <w:highlight w:val="none"/>
        </w:rPr>
      </w:pPr>
      <w:r>
        <w:rPr>
          <w:rFonts w:hint="eastAsia" w:ascii="宋体" w:hAnsi="宋体"/>
          <w:bCs/>
          <w:kern w:val="0"/>
          <w:sz w:val="24"/>
          <w:szCs w:val="24"/>
          <w:lang w:val="en-US" w:eastAsia="zh-CN"/>
        </w:rPr>
        <w:t>十</w:t>
      </w:r>
      <w:r>
        <w:rPr>
          <w:rFonts w:hint="eastAsia" w:ascii="宋体" w:hAnsi="宋体"/>
          <w:bCs/>
          <w:kern w:val="0"/>
          <w:sz w:val="24"/>
          <w:szCs w:val="24"/>
        </w:rPr>
        <w:t>、开标时间：</w:t>
      </w:r>
      <w:r>
        <w:rPr>
          <w:rFonts w:hint="eastAsia" w:ascii="宋体" w:hAnsi="宋体"/>
          <w:bCs/>
          <w:color w:val="auto"/>
          <w:kern w:val="0"/>
          <w:sz w:val="24"/>
          <w:szCs w:val="24"/>
          <w:highlight w:val="none"/>
          <w:lang w:val="en-US" w:eastAsia="zh-CN"/>
        </w:rPr>
        <w:t>2021</w:t>
      </w:r>
      <w:r>
        <w:rPr>
          <w:rFonts w:hint="eastAsia" w:ascii="宋体" w:hAnsi="宋体"/>
          <w:bCs/>
          <w:color w:val="auto"/>
          <w:kern w:val="0"/>
          <w:sz w:val="24"/>
          <w:szCs w:val="24"/>
          <w:highlight w:val="none"/>
        </w:rPr>
        <w:t>年</w:t>
      </w:r>
      <w:r>
        <w:rPr>
          <w:rFonts w:hint="eastAsia" w:ascii="宋体" w:hAnsi="宋体"/>
          <w:bCs/>
          <w:color w:val="auto"/>
          <w:kern w:val="0"/>
          <w:sz w:val="24"/>
          <w:szCs w:val="24"/>
          <w:highlight w:val="none"/>
          <w:lang w:val="en-US" w:eastAsia="zh-CN"/>
        </w:rPr>
        <w:t>08</w:t>
      </w:r>
      <w:r>
        <w:rPr>
          <w:rFonts w:hint="eastAsia" w:ascii="宋体" w:hAnsi="宋体"/>
          <w:bCs/>
          <w:color w:val="auto"/>
          <w:kern w:val="0"/>
          <w:sz w:val="24"/>
          <w:szCs w:val="24"/>
          <w:highlight w:val="none"/>
        </w:rPr>
        <w:t>月</w:t>
      </w:r>
      <w:r>
        <w:rPr>
          <w:rFonts w:hint="eastAsia" w:ascii="宋体" w:hAnsi="宋体"/>
          <w:bCs/>
          <w:color w:val="auto"/>
          <w:kern w:val="0"/>
          <w:sz w:val="24"/>
          <w:szCs w:val="24"/>
          <w:highlight w:val="none"/>
          <w:lang w:val="en-US" w:eastAsia="zh-CN"/>
        </w:rPr>
        <w:t>13</w:t>
      </w:r>
      <w:r>
        <w:rPr>
          <w:rFonts w:hint="eastAsia" w:ascii="宋体" w:hAnsi="宋体"/>
          <w:bCs/>
          <w:color w:val="auto"/>
          <w:kern w:val="0"/>
          <w:sz w:val="24"/>
          <w:szCs w:val="24"/>
          <w:highlight w:val="none"/>
        </w:rPr>
        <w:t>日</w:t>
      </w:r>
      <w:r>
        <w:rPr>
          <w:rFonts w:hint="eastAsia" w:ascii="宋体" w:hAnsi="宋体"/>
          <w:bCs/>
          <w:color w:val="auto"/>
          <w:kern w:val="0"/>
          <w:sz w:val="24"/>
          <w:szCs w:val="24"/>
          <w:highlight w:val="none"/>
          <w:lang w:val="en-US" w:eastAsia="zh-CN"/>
        </w:rPr>
        <w:t>10</w:t>
      </w:r>
      <w:r>
        <w:rPr>
          <w:rFonts w:hint="eastAsia" w:ascii="宋体" w:hAnsi="宋体"/>
          <w:bCs/>
          <w:color w:val="auto"/>
          <w:kern w:val="0"/>
          <w:sz w:val="24"/>
          <w:szCs w:val="24"/>
          <w:highlight w:val="none"/>
        </w:rPr>
        <w:t>：</w:t>
      </w:r>
      <w:r>
        <w:rPr>
          <w:rFonts w:hint="eastAsia" w:ascii="宋体" w:hAnsi="宋体"/>
          <w:bCs/>
          <w:color w:val="auto"/>
          <w:kern w:val="0"/>
          <w:sz w:val="24"/>
          <w:szCs w:val="24"/>
          <w:highlight w:val="none"/>
          <w:lang w:val="en-US" w:eastAsia="zh-CN"/>
        </w:rPr>
        <w:t>30</w:t>
      </w:r>
      <w:r>
        <w:rPr>
          <w:rFonts w:hint="eastAsia" w:ascii="宋体" w:hAnsi="宋体"/>
          <w:bCs/>
          <w:color w:val="auto"/>
          <w:kern w:val="0"/>
          <w:sz w:val="24"/>
          <w:szCs w:val="24"/>
          <w:highlight w:val="none"/>
        </w:rPr>
        <w:t>时（北京时间）</w:t>
      </w:r>
    </w:p>
    <w:p>
      <w:pPr>
        <w:spacing w:line="480" w:lineRule="auto"/>
        <w:rPr>
          <w:rFonts w:hint="eastAsia" w:ascii="宋体" w:hAnsi="宋体" w:eastAsia="宋体"/>
          <w:bCs/>
          <w:kern w:val="0"/>
          <w:sz w:val="24"/>
          <w:szCs w:val="24"/>
          <w:highlight w:val="none"/>
          <w:lang w:val="en-US" w:eastAsia="zh-CN"/>
        </w:rPr>
      </w:pPr>
      <w:r>
        <w:rPr>
          <w:rFonts w:hint="eastAsia" w:ascii="宋体" w:hAnsi="宋体"/>
          <w:bCs/>
          <w:kern w:val="0"/>
          <w:sz w:val="24"/>
          <w:szCs w:val="24"/>
          <w:highlight w:val="none"/>
        </w:rPr>
        <w:t>十</w:t>
      </w:r>
      <w:r>
        <w:rPr>
          <w:rFonts w:hint="eastAsia" w:ascii="宋体" w:hAnsi="宋体"/>
          <w:bCs/>
          <w:kern w:val="0"/>
          <w:sz w:val="24"/>
          <w:szCs w:val="24"/>
          <w:highlight w:val="none"/>
          <w:lang w:val="en-US" w:eastAsia="zh-CN"/>
        </w:rPr>
        <w:t>一</w:t>
      </w:r>
      <w:r>
        <w:rPr>
          <w:rFonts w:hint="eastAsia" w:ascii="宋体" w:hAnsi="宋体"/>
          <w:bCs/>
          <w:kern w:val="0"/>
          <w:sz w:val="24"/>
          <w:szCs w:val="24"/>
          <w:highlight w:val="none"/>
        </w:rPr>
        <w:t>、</w:t>
      </w:r>
      <w:r>
        <w:rPr>
          <w:rFonts w:hint="eastAsia" w:ascii="宋体" w:hAnsi="宋体"/>
          <w:bCs/>
          <w:color w:val="auto"/>
          <w:kern w:val="0"/>
          <w:sz w:val="24"/>
          <w:szCs w:val="24"/>
          <w:highlight w:val="none"/>
        </w:rPr>
        <w:t>开标地点</w:t>
      </w:r>
      <w:r>
        <w:rPr>
          <w:rFonts w:hint="eastAsia" w:ascii="宋体" w:hAnsi="宋体"/>
          <w:bCs/>
          <w:color w:val="auto"/>
          <w:kern w:val="0"/>
          <w:sz w:val="24"/>
          <w:szCs w:val="24"/>
          <w:highlight w:val="none"/>
          <w:lang w:eastAsia="zh-CN"/>
        </w:rPr>
        <w:t>：</w:t>
      </w:r>
      <w:r>
        <w:rPr>
          <w:rFonts w:hint="eastAsia" w:ascii="宋体" w:hAnsi="宋体"/>
          <w:bCs/>
          <w:kern w:val="0"/>
          <w:sz w:val="24"/>
          <w:szCs w:val="24"/>
          <w:highlight w:val="none"/>
          <w:lang w:eastAsia="zh-CN"/>
        </w:rPr>
        <w:t>阿勒泰市瑞泰酒店三楼会议室</w:t>
      </w:r>
    </w:p>
    <w:p>
      <w:pPr>
        <w:spacing w:line="480" w:lineRule="auto"/>
        <w:rPr>
          <w:rFonts w:hint="default" w:ascii="宋体" w:hAnsi="宋体" w:eastAsia="宋体"/>
          <w:bCs/>
          <w:kern w:val="0"/>
          <w:sz w:val="24"/>
          <w:szCs w:val="24"/>
          <w:highlight w:val="none"/>
          <w:lang w:val="en-US" w:eastAsia="zh-CN"/>
        </w:rPr>
      </w:pPr>
      <w:r>
        <w:rPr>
          <w:rFonts w:hint="eastAsia" w:ascii="宋体" w:hAnsi="宋体"/>
          <w:bCs/>
          <w:color w:val="auto"/>
          <w:kern w:val="0"/>
          <w:sz w:val="24"/>
          <w:szCs w:val="24"/>
        </w:rPr>
        <w:t>十</w:t>
      </w:r>
      <w:r>
        <w:rPr>
          <w:rFonts w:hint="eastAsia" w:ascii="宋体" w:hAnsi="宋体"/>
          <w:bCs/>
          <w:color w:val="auto"/>
          <w:kern w:val="0"/>
          <w:sz w:val="24"/>
          <w:szCs w:val="24"/>
          <w:lang w:val="en-US" w:eastAsia="zh-CN"/>
        </w:rPr>
        <w:t>二</w:t>
      </w:r>
      <w:r>
        <w:rPr>
          <w:rFonts w:hint="eastAsia" w:ascii="宋体" w:hAnsi="宋体"/>
          <w:bCs/>
          <w:color w:val="auto"/>
          <w:kern w:val="0"/>
          <w:sz w:val="24"/>
          <w:szCs w:val="24"/>
        </w:rPr>
        <w:t>、</w:t>
      </w:r>
      <w:r>
        <w:rPr>
          <w:rFonts w:hint="eastAsia" w:ascii="宋体" w:hAnsi="宋体"/>
          <w:bCs/>
          <w:kern w:val="0"/>
          <w:sz w:val="24"/>
          <w:szCs w:val="24"/>
        </w:rPr>
        <w:t>采购单位</w:t>
      </w:r>
      <w:r>
        <w:rPr>
          <w:rFonts w:hint="eastAsia" w:ascii="宋体" w:hAnsi="宋体"/>
          <w:bCs/>
          <w:kern w:val="0"/>
          <w:sz w:val="24"/>
          <w:szCs w:val="24"/>
          <w:highlight w:val="none"/>
        </w:rPr>
        <w:t>：</w:t>
      </w:r>
      <w:r>
        <w:rPr>
          <w:rFonts w:hint="eastAsia" w:ascii="宋体" w:hAnsi="宋体"/>
          <w:bCs/>
          <w:kern w:val="0"/>
          <w:sz w:val="24"/>
          <w:szCs w:val="24"/>
          <w:highlight w:val="none"/>
          <w:lang w:val="en-US" w:eastAsia="zh-CN"/>
        </w:rPr>
        <w:t>伊犁哈萨克自治州青河县司法局</w:t>
      </w:r>
    </w:p>
    <w:p>
      <w:pPr>
        <w:widowControl/>
        <w:spacing w:line="480" w:lineRule="auto"/>
        <w:jc w:val="left"/>
        <w:rPr>
          <w:rFonts w:hint="default" w:ascii="宋体" w:hAnsi="Times New Roman" w:eastAsia="宋体" w:cs="宋体"/>
          <w:bCs/>
          <w:sz w:val="24"/>
          <w:szCs w:val="24"/>
          <w:lang w:val="en-US" w:eastAsia="zh-CN"/>
        </w:rPr>
      </w:pPr>
      <w:r>
        <w:rPr>
          <w:rFonts w:hint="eastAsia" w:ascii="宋体" w:hAnsi="Times New Roman" w:cs="宋体"/>
          <w:bCs/>
          <w:sz w:val="24"/>
          <w:szCs w:val="24"/>
        </w:rPr>
        <w:t xml:space="preserve">  联系人：</w:t>
      </w:r>
      <w:r>
        <w:rPr>
          <w:rFonts w:hint="eastAsia" w:ascii="宋体" w:cs="宋体"/>
          <w:bCs/>
          <w:color w:val="000000"/>
          <w:sz w:val="24"/>
          <w:szCs w:val="24"/>
          <w:highlight w:val="none"/>
          <w:lang w:val="en-US" w:eastAsia="zh-CN"/>
        </w:rPr>
        <w:t xml:space="preserve">王燕 </w:t>
      </w:r>
      <w:r>
        <w:rPr>
          <w:rFonts w:hint="eastAsia" w:ascii="宋体" w:hAnsi="Times New Roman" w:cs="宋体"/>
          <w:bCs/>
          <w:color w:val="000000"/>
          <w:sz w:val="24"/>
          <w:szCs w:val="24"/>
          <w:highlight w:val="none"/>
          <w:lang w:val="en-US" w:eastAsia="zh-CN"/>
        </w:rPr>
        <w:t xml:space="preserve"> </w:t>
      </w:r>
      <w:r>
        <w:rPr>
          <w:rFonts w:hint="eastAsia" w:ascii="宋体" w:cs="宋体"/>
          <w:bCs/>
          <w:color w:val="000000"/>
          <w:sz w:val="24"/>
          <w:szCs w:val="24"/>
          <w:lang w:val="en-US" w:eastAsia="zh-CN"/>
        </w:rPr>
        <w:t xml:space="preserve">   </w:t>
      </w:r>
      <w:r>
        <w:rPr>
          <w:rFonts w:hint="eastAsia" w:ascii="宋体" w:hAnsi="Times New Roman" w:cs="宋体"/>
          <w:bCs/>
          <w:color w:val="000000"/>
          <w:sz w:val="24"/>
          <w:szCs w:val="24"/>
        </w:rPr>
        <w:t xml:space="preserve"> </w:t>
      </w:r>
      <w:r>
        <w:rPr>
          <w:rFonts w:hint="eastAsia" w:ascii="宋体" w:hAnsi="Times New Roman" w:cs="宋体"/>
          <w:bCs/>
          <w:color w:val="000000"/>
          <w:sz w:val="24"/>
          <w:szCs w:val="24"/>
          <w:lang w:val="en-US" w:eastAsia="zh-CN"/>
        </w:rPr>
        <w:t xml:space="preserve">     </w:t>
      </w:r>
      <w:r>
        <w:rPr>
          <w:rFonts w:hint="eastAsia" w:ascii="宋体" w:hAnsi="Times New Roman" w:cs="宋体"/>
          <w:bCs/>
          <w:color w:val="000000"/>
          <w:sz w:val="24"/>
          <w:szCs w:val="24"/>
        </w:rPr>
        <w:t>联系电话：</w:t>
      </w:r>
      <w:r>
        <w:rPr>
          <w:rFonts w:hint="eastAsia" w:ascii="宋体" w:cs="宋体"/>
          <w:bCs/>
          <w:sz w:val="24"/>
          <w:szCs w:val="24"/>
          <w:lang w:val="en-US" w:eastAsia="zh-CN"/>
        </w:rPr>
        <w:t>18099065190</w:t>
      </w:r>
    </w:p>
    <w:p>
      <w:pPr>
        <w:spacing w:line="480" w:lineRule="auto"/>
        <w:rPr>
          <w:rFonts w:hint="eastAsia" w:ascii="宋体" w:hAnsi="宋体"/>
          <w:bCs/>
          <w:kern w:val="0"/>
          <w:sz w:val="24"/>
          <w:szCs w:val="24"/>
        </w:rPr>
      </w:pPr>
      <w:r>
        <w:rPr>
          <w:rFonts w:hint="eastAsia" w:ascii="宋体" w:hAnsi="宋体"/>
          <w:bCs/>
          <w:kern w:val="0"/>
          <w:sz w:val="24"/>
          <w:szCs w:val="24"/>
        </w:rPr>
        <w:t>十</w:t>
      </w:r>
      <w:r>
        <w:rPr>
          <w:rFonts w:hint="eastAsia" w:ascii="宋体" w:hAnsi="宋体"/>
          <w:bCs/>
          <w:kern w:val="0"/>
          <w:sz w:val="24"/>
          <w:szCs w:val="24"/>
          <w:lang w:val="en-US" w:eastAsia="zh-CN"/>
        </w:rPr>
        <w:t>三</w:t>
      </w:r>
      <w:r>
        <w:rPr>
          <w:rFonts w:hint="eastAsia" w:ascii="宋体" w:hAnsi="宋体"/>
          <w:bCs/>
          <w:kern w:val="0"/>
          <w:sz w:val="24"/>
          <w:szCs w:val="24"/>
        </w:rPr>
        <w:t>、招标代理机构：新疆睿康利项目管理有限公司</w:t>
      </w:r>
    </w:p>
    <w:p>
      <w:pPr>
        <w:spacing w:line="480" w:lineRule="auto"/>
        <w:rPr>
          <w:rFonts w:hint="default" w:ascii="宋体" w:hAnsi="宋体"/>
          <w:bCs/>
          <w:kern w:val="0"/>
          <w:sz w:val="24"/>
          <w:szCs w:val="24"/>
          <w:lang w:val="en-US" w:eastAsia="zh-CN"/>
        </w:rPr>
      </w:pPr>
      <w:r>
        <w:rPr>
          <w:rFonts w:hint="eastAsia" w:ascii="宋体" w:hAnsi="宋体"/>
          <w:bCs/>
          <w:kern w:val="0"/>
          <w:sz w:val="24"/>
          <w:szCs w:val="24"/>
        </w:rPr>
        <w:t xml:space="preserve">  联系人：</w:t>
      </w:r>
      <w:r>
        <w:rPr>
          <w:rFonts w:hint="eastAsia" w:ascii="宋体" w:hAnsi="宋体"/>
          <w:bCs/>
          <w:kern w:val="0"/>
          <w:sz w:val="24"/>
          <w:szCs w:val="24"/>
          <w:lang w:val="en-US" w:eastAsia="zh-CN"/>
        </w:rPr>
        <w:t xml:space="preserve">董春娜         </w:t>
      </w:r>
      <w:r>
        <w:rPr>
          <w:rFonts w:hint="eastAsia" w:ascii="宋体" w:hAnsi="宋体"/>
          <w:bCs/>
          <w:kern w:val="0"/>
          <w:sz w:val="24"/>
          <w:szCs w:val="24"/>
        </w:rPr>
        <w:t>联系电话：</w:t>
      </w:r>
      <w:r>
        <w:rPr>
          <w:rFonts w:hint="eastAsia" w:ascii="宋体" w:hAnsi="宋体"/>
          <w:bCs/>
          <w:kern w:val="0"/>
          <w:sz w:val="24"/>
          <w:szCs w:val="24"/>
          <w:lang w:val="en-US" w:eastAsia="zh-CN"/>
        </w:rPr>
        <w:t>13070331118</w:t>
      </w:r>
    </w:p>
    <w:p>
      <w:pPr>
        <w:pStyle w:val="2"/>
        <w:ind w:firstLine="6000" w:firstLineChars="2500"/>
        <w:rPr>
          <w:rFonts w:hint="eastAsia" w:ascii="宋体" w:hAnsi="宋体"/>
          <w:bCs/>
          <w:kern w:val="0"/>
          <w:sz w:val="24"/>
          <w:szCs w:val="24"/>
        </w:rPr>
      </w:pPr>
    </w:p>
    <w:p>
      <w:pPr>
        <w:pStyle w:val="2"/>
        <w:ind w:firstLine="6000" w:firstLineChars="2500"/>
        <w:rPr>
          <w:rFonts w:hint="eastAsia" w:ascii="宋体" w:hAnsi="宋体"/>
          <w:bCs/>
          <w:kern w:val="0"/>
          <w:sz w:val="24"/>
          <w:szCs w:val="24"/>
        </w:rPr>
      </w:pPr>
    </w:p>
    <w:p>
      <w:pPr>
        <w:pStyle w:val="2"/>
        <w:ind w:firstLine="6000" w:firstLineChars="2500"/>
        <w:rPr>
          <w:rFonts w:hint="eastAsia" w:ascii="宋体" w:hAnsi="宋体"/>
          <w:bCs/>
          <w:kern w:val="0"/>
          <w:sz w:val="24"/>
          <w:szCs w:val="24"/>
        </w:rPr>
      </w:pPr>
    </w:p>
    <w:p>
      <w:pPr>
        <w:pStyle w:val="2"/>
        <w:ind w:firstLine="6000" w:firstLineChars="2500"/>
        <w:rPr>
          <w:rFonts w:hint="eastAsia"/>
          <w:lang w:val="en-US" w:eastAsia="zh-CN"/>
        </w:rPr>
      </w:pPr>
      <w:r>
        <w:rPr>
          <w:rFonts w:hint="eastAsia" w:ascii="宋体" w:hAnsi="宋体"/>
          <w:bCs/>
          <w:kern w:val="0"/>
          <w:sz w:val="24"/>
          <w:szCs w:val="24"/>
        </w:rPr>
        <w:t>新疆睿康利项目管理有限公司</w:t>
      </w:r>
    </w:p>
    <w:p>
      <w:pPr>
        <w:pStyle w:val="2"/>
        <w:spacing w:line="480" w:lineRule="auto"/>
        <w:rPr>
          <w:rFonts w:hint="default"/>
          <w:lang w:val="en-US" w:eastAsia="zh-CN"/>
        </w:rPr>
      </w:pPr>
      <w:r>
        <w:rPr>
          <w:rFonts w:hint="eastAsia"/>
          <w:bCs/>
          <w:kern w:val="0"/>
          <w:sz w:val="24"/>
          <w:szCs w:val="24"/>
          <w:lang w:val="en-US" w:eastAsia="zh-CN"/>
        </w:rPr>
        <w:t xml:space="preserve">                                                       二零二一年八月三</w:t>
      </w:r>
      <w:bookmarkStart w:id="0" w:name="_GoBack"/>
      <w:bookmarkEnd w:id="0"/>
      <w:r>
        <w:rPr>
          <w:rFonts w:hint="eastAsia"/>
          <w:bCs/>
          <w:kern w:val="0"/>
          <w:sz w:val="24"/>
          <w:szCs w:val="24"/>
          <w:lang w:val="en-US" w:eastAsia="zh-CN"/>
        </w:rPr>
        <w:t>日</w:t>
      </w:r>
    </w:p>
    <w:p>
      <w:pPr>
        <w:spacing w:line="360" w:lineRule="auto"/>
        <w:jc w:val="center"/>
        <w:rPr>
          <w:rFonts w:ascii="宋体" w:hAnsi="宋体" w:eastAsia="宋体" w:cs="宋体"/>
          <w:shd w:val="clear" w:color="auto" w:fill="FFFFFF"/>
        </w:rPr>
      </w:pPr>
    </w:p>
    <w:sectPr>
      <w:pgSz w:w="11906" w:h="16838"/>
      <w:pgMar w:top="1206" w:right="1066" w:bottom="1352"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0BB29"/>
    <w:multiLevelType w:val="singleLevel"/>
    <w:tmpl w:val="B630BB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3FD"/>
    <w:rsid w:val="00021583"/>
    <w:rsid w:val="001A52C4"/>
    <w:rsid w:val="001B66E5"/>
    <w:rsid w:val="002023FD"/>
    <w:rsid w:val="0022057E"/>
    <w:rsid w:val="002345FA"/>
    <w:rsid w:val="0027550F"/>
    <w:rsid w:val="002867AF"/>
    <w:rsid w:val="002C4EE3"/>
    <w:rsid w:val="003F24FF"/>
    <w:rsid w:val="003F69F8"/>
    <w:rsid w:val="004210F0"/>
    <w:rsid w:val="00513700"/>
    <w:rsid w:val="00525854"/>
    <w:rsid w:val="0054287C"/>
    <w:rsid w:val="00555F5F"/>
    <w:rsid w:val="00586586"/>
    <w:rsid w:val="00687F34"/>
    <w:rsid w:val="00705117"/>
    <w:rsid w:val="00711FC5"/>
    <w:rsid w:val="007C3897"/>
    <w:rsid w:val="00963FCF"/>
    <w:rsid w:val="00A02B43"/>
    <w:rsid w:val="00A17990"/>
    <w:rsid w:val="00A415D7"/>
    <w:rsid w:val="00AD6AF2"/>
    <w:rsid w:val="00B55748"/>
    <w:rsid w:val="00BB0929"/>
    <w:rsid w:val="00BD24D9"/>
    <w:rsid w:val="00C81284"/>
    <w:rsid w:val="00CE1437"/>
    <w:rsid w:val="00DC116F"/>
    <w:rsid w:val="00E4623A"/>
    <w:rsid w:val="00EA5EA0"/>
    <w:rsid w:val="00EC01C1"/>
    <w:rsid w:val="00EF7FB0"/>
    <w:rsid w:val="00F71ED0"/>
    <w:rsid w:val="00F805CA"/>
    <w:rsid w:val="00F85B72"/>
    <w:rsid w:val="00FA1DA6"/>
    <w:rsid w:val="00FA457A"/>
    <w:rsid w:val="025C1A9E"/>
    <w:rsid w:val="0278489B"/>
    <w:rsid w:val="029F4ABB"/>
    <w:rsid w:val="02F3589A"/>
    <w:rsid w:val="037069B5"/>
    <w:rsid w:val="064C1236"/>
    <w:rsid w:val="064E0EE8"/>
    <w:rsid w:val="076D1666"/>
    <w:rsid w:val="07A01A9D"/>
    <w:rsid w:val="07C007C5"/>
    <w:rsid w:val="07D22C3F"/>
    <w:rsid w:val="08403D61"/>
    <w:rsid w:val="08A26AB2"/>
    <w:rsid w:val="08A42C59"/>
    <w:rsid w:val="0AC94A61"/>
    <w:rsid w:val="0B074C0B"/>
    <w:rsid w:val="0B2A48B4"/>
    <w:rsid w:val="0C8536D2"/>
    <w:rsid w:val="0CB26990"/>
    <w:rsid w:val="0D193F87"/>
    <w:rsid w:val="0DBE576B"/>
    <w:rsid w:val="0F4605B5"/>
    <w:rsid w:val="0F5F4A12"/>
    <w:rsid w:val="0FB463CE"/>
    <w:rsid w:val="0FBD62D8"/>
    <w:rsid w:val="10881183"/>
    <w:rsid w:val="10BC6CC3"/>
    <w:rsid w:val="11881724"/>
    <w:rsid w:val="11DD0BAF"/>
    <w:rsid w:val="11DD62EF"/>
    <w:rsid w:val="125E2A03"/>
    <w:rsid w:val="12E53B58"/>
    <w:rsid w:val="130E42F6"/>
    <w:rsid w:val="134F5511"/>
    <w:rsid w:val="139B271E"/>
    <w:rsid w:val="14324939"/>
    <w:rsid w:val="14CA590C"/>
    <w:rsid w:val="156D44DB"/>
    <w:rsid w:val="15AA09C7"/>
    <w:rsid w:val="15CE29E9"/>
    <w:rsid w:val="171A7928"/>
    <w:rsid w:val="177315F8"/>
    <w:rsid w:val="17C43885"/>
    <w:rsid w:val="18836478"/>
    <w:rsid w:val="1B4B1060"/>
    <w:rsid w:val="1C143422"/>
    <w:rsid w:val="1DC9740D"/>
    <w:rsid w:val="1E004974"/>
    <w:rsid w:val="1E736CDE"/>
    <w:rsid w:val="1EC13860"/>
    <w:rsid w:val="1EE7618D"/>
    <w:rsid w:val="227841F3"/>
    <w:rsid w:val="227C3231"/>
    <w:rsid w:val="233E5A3D"/>
    <w:rsid w:val="23635478"/>
    <w:rsid w:val="2376593E"/>
    <w:rsid w:val="24563498"/>
    <w:rsid w:val="25381EDA"/>
    <w:rsid w:val="25460150"/>
    <w:rsid w:val="25C069E9"/>
    <w:rsid w:val="26C94BA4"/>
    <w:rsid w:val="27A1437A"/>
    <w:rsid w:val="27C50819"/>
    <w:rsid w:val="280007B8"/>
    <w:rsid w:val="28B57C66"/>
    <w:rsid w:val="28D72D7B"/>
    <w:rsid w:val="28DB03A1"/>
    <w:rsid w:val="28EE5189"/>
    <w:rsid w:val="29075CFE"/>
    <w:rsid w:val="29FD5B8B"/>
    <w:rsid w:val="2AA94877"/>
    <w:rsid w:val="2AD21B9B"/>
    <w:rsid w:val="2B064D66"/>
    <w:rsid w:val="2B1561B4"/>
    <w:rsid w:val="2B1A7B2A"/>
    <w:rsid w:val="2B3548AB"/>
    <w:rsid w:val="2B801D7A"/>
    <w:rsid w:val="2BC33483"/>
    <w:rsid w:val="2C90132A"/>
    <w:rsid w:val="2CFD11B4"/>
    <w:rsid w:val="2D2510F8"/>
    <w:rsid w:val="2DAA4BAB"/>
    <w:rsid w:val="2DCA6785"/>
    <w:rsid w:val="2DFA50AF"/>
    <w:rsid w:val="2E784A19"/>
    <w:rsid w:val="2F293C14"/>
    <w:rsid w:val="2F3B53A5"/>
    <w:rsid w:val="2F960802"/>
    <w:rsid w:val="2FAF3A83"/>
    <w:rsid w:val="2FD66793"/>
    <w:rsid w:val="30CD4E3D"/>
    <w:rsid w:val="311B0A48"/>
    <w:rsid w:val="316E5C5D"/>
    <w:rsid w:val="336F3639"/>
    <w:rsid w:val="338A3B2E"/>
    <w:rsid w:val="339109EF"/>
    <w:rsid w:val="33BA4FFF"/>
    <w:rsid w:val="33D62A10"/>
    <w:rsid w:val="348E09AF"/>
    <w:rsid w:val="348E65D9"/>
    <w:rsid w:val="34B0388B"/>
    <w:rsid w:val="351949A6"/>
    <w:rsid w:val="359D5DF6"/>
    <w:rsid w:val="35A62C8F"/>
    <w:rsid w:val="36C55A4B"/>
    <w:rsid w:val="36CB405C"/>
    <w:rsid w:val="371E17D6"/>
    <w:rsid w:val="37AE48FE"/>
    <w:rsid w:val="3878753F"/>
    <w:rsid w:val="389E4CA6"/>
    <w:rsid w:val="38F94895"/>
    <w:rsid w:val="39195B47"/>
    <w:rsid w:val="39357651"/>
    <w:rsid w:val="39E96DE4"/>
    <w:rsid w:val="3A865EAA"/>
    <w:rsid w:val="3A8F1AED"/>
    <w:rsid w:val="3AF878C5"/>
    <w:rsid w:val="3B15766D"/>
    <w:rsid w:val="3BD277C4"/>
    <w:rsid w:val="3C3C29BB"/>
    <w:rsid w:val="3D2C6B82"/>
    <w:rsid w:val="3EA9468F"/>
    <w:rsid w:val="3F051D5E"/>
    <w:rsid w:val="3F8D352C"/>
    <w:rsid w:val="3FA279D7"/>
    <w:rsid w:val="407D0458"/>
    <w:rsid w:val="41187443"/>
    <w:rsid w:val="41C051A0"/>
    <w:rsid w:val="41E41DBA"/>
    <w:rsid w:val="42C47E27"/>
    <w:rsid w:val="42D74ED3"/>
    <w:rsid w:val="435321C1"/>
    <w:rsid w:val="438D057F"/>
    <w:rsid w:val="43C10C0C"/>
    <w:rsid w:val="450B3322"/>
    <w:rsid w:val="4517344D"/>
    <w:rsid w:val="45580BAE"/>
    <w:rsid w:val="45BF42AC"/>
    <w:rsid w:val="46164ADB"/>
    <w:rsid w:val="4647230A"/>
    <w:rsid w:val="46BD7B9B"/>
    <w:rsid w:val="47055CD8"/>
    <w:rsid w:val="474A10B4"/>
    <w:rsid w:val="477A22A6"/>
    <w:rsid w:val="4949251F"/>
    <w:rsid w:val="4AB53BBF"/>
    <w:rsid w:val="4AF52274"/>
    <w:rsid w:val="4BA176AA"/>
    <w:rsid w:val="4BD324B5"/>
    <w:rsid w:val="4C2D5734"/>
    <w:rsid w:val="4C381CD0"/>
    <w:rsid w:val="4D57382D"/>
    <w:rsid w:val="4DF92BA6"/>
    <w:rsid w:val="4E075D04"/>
    <w:rsid w:val="4E3F2D06"/>
    <w:rsid w:val="50362E0E"/>
    <w:rsid w:val="50787A16"/>
    <w:rsid w:val="50942993"/>
    <w:rsid w:val="50C501D7"/>
    <w:rsid w:val="51640730"/>
    <w:rsid w:val="51E97E86"/>
    <w:rsid w:val="5393198F"/>
    <w:rsid w:val="54251160"/>
    <w:rsid w:val="54423E6A"/>
    <w:rsid w:val="54854CC6"/>
    <w:rsid w:val="549234BA"/>
    <w:rsid w:val="54AB59EA"/>
    <w:rsid w:val="54BC0A2F"/>
    <w:rsid w:val="54CC0D73"/>
    <w:rsid w:val="56696CA1"/>
    <w:rsid w:val="56E245EA"/>
    <w:rsid w:val="57223382"/>
    <w:rsid w:val="5768197C"/>
    <w:rsid w:val="57917866"/>
    <w:rsid w:val="57CB32BB"/>
    <w:rsid w:val="580D2E4A"/>
    <w:rsid w:val="58701C76"/>
    <w:rsid w:val="595E7C1D"/>
    <w:rsid w:val="5966221D"/>
    <w:rsid w:val="5A8E76CC"/>
    <w:rsid w:val="5B6D3E1F"/>
    <w:rsid w:val="5B8454F9"/>
    <w:rsid w:val="5C113314"/>
    <w:rsid w:val="5C746DAC"/>
    <w:rsid w:val="5C8213E1"/>
    <w:rsid w:val="5CC25A4F"/>
    <w:rsid w:val="5CEC0E7B"/>
    <w:rsid w:val="5D2E40A7"/>
    <w:rsid w:val="5DF1550C"/>
    <w:rsid w:val="5E043C47"/>
    <w:rsid w:val="5E206385"/>
    <w:rsid w:val="5ED5765B"/>
    <w:rsid w:val="5EE422DB"/>
    <w:rsid w:val="5F311CB2"/>
    <w:rsid w:val="5F507B4C"/>
    <w:rsid w:val="60734CD4"/>
    <w:rsid w:val="6101776D"/>
    <w:rsid w:val="62221F0A"/>
    <w:rsid w:val="62245938"/>
    <w:rsid w:val="629C1204"/>
    <w:rsid w:val="62FB74FD"/>
    <w:rsid w:val="636D11FE"/>
    <w:rsid w:val="63AD2F37"/>
    <w:rsid w:val="64322939"/>
    <w:rsid w:val="644821D9"/>
    <w:rsid w:val="64F051C8"/>
    <w:rsid w:val="65B25541"/>
    <w:rsid w:val="65D82344"/>
    <w:rsid w:val="66666B84"/>
    <w:rsid w:val="66B81B78"/>
    <w:rsid w:val="66D06FCD"/>
    <w:rsid w:val="6702509F"/>
    <w:rsid w:val="67472A1D"/>
    <w:rsid w:val="678E6FD3"/>
    <w:rsid w:val="68024D5A"/>
    <w:rsid w:val="68B11497"/>
    <w:rsid w:val="68D70C5E"/>
    <w:rsid w:val="68F14F87"/>
    <w:rsid w:val="68FF2C01"/>
    <w:rsid w:val="695C1D73"/>
    <w:rsid w:val="69784056"/>
    <w:rsid w:val="69B2439A"/>
    <w:rsid w:val="69B410BE"/>
    <w:rsid w:val="6A021DD9"/>
    <w:rsid w:val="6A772550"/>
    <w:rsid w:val="6B704586"/>
    <w:rsid w:val="6B712F7F"/>
    <w:rsid w:val="6B762FDC"/>
    <w:rsid w:val="6B8F639E"/>
    <w:rsid w:val="6C717631"/>
    <w:rsid w:val="6DCD3D3C"/>
    <w:rsid w:val="6E842289"/>
    <w:rsid w:val="6F322B0F"/>
    <w:rsid w:val="6F4F0953"/>
    <w:rsid w:val="6F537F2B"/>
    <w:rsid w:val="6F911CA2"/>
    <w:rsid w:val="703502DE"/>
    <w:rsid w:val="70E85C83"/>
    <w:rsid w:val="71A30348"/>
    <w:rsid w:val="71DB7539"/>
    <w:rsid w:val="72496A5D"/>
    <w:rsid w:val="726C1AA7"/>
    <w:rsid w:val="72CC5358"/>
    <w:rsid w:val="72E7449E"/>
    <w:rsid w:val="731A2D2D"/>
    <w:rsid w:val="734601A8"/>
    <w:rsid w:val="737F051D"/>
    <w:rsid w:val="743066BC"/>
    <w:rsid w:val="75E32A60"/>
    <w:rsid w:val="75EE3564"/>
    <w:rsid w:val="77060DF0"/>
    <w:rsid w:val="77335BC4"/>
    <w:rsid w:val="774C7A9F"/>
    <w:rsid w:val="77646431"/>
    <w:rsid w:val="77810F10"/>
    <w:rsid w:val="77CA0D00"/>
    <w:rsid w:val="781852D6"/>
    <w:rsid w:val="7824401E"/>
    <w:rsid w:val="78315AE4"/>
    <w:rsid w:val="784E7774"/>
    <w:rsid w:val="787350F2"/>
    <w:rsid w:val="7A34751A"/>
    <w:rsid w:val="7A68363C"/>
    <w:rsid w:val="7AC925FF"/>
    <w:rsid w:val="7B7B4BA6"/>
    <w:rsid w:val="7BD37A78"/>
    <w:rsid w:val="7BD7198A"/>
    <w:rsid w:val="7CBE6A69"/>
    <w:rsid w:val="7CDF6A52"/>
    <w:rsid w:val="7E501EB7"/>
    <w:rsid w:val="7EF61CAC"/>
    <w:rsid w:val="7F100F99"/>
    <w:rsid w:val="7F5A5CC5"/>
    <w:rsid w:val="7FD16C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9"/>
    <w:pPr>
      <w:keepNext/>
      <w:keepLines/>
      <w:spacing w:before="260" w:after="260" w:line="415" w:lineRule="auto"/>
      <w:outlineLvl w:val="2"/>
    </w:pPr>
    <w:rPr>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Pages>
  <Words>241</Words>
  <Characters>1378</Characters>
  <Lines>11</Lines>
  <Paragraphs>3</Paragraphs>
  <TotalTime>0</TotalTime>
  <ScaleCrop>false</ScaleCrop>
  <LinksUpToDate>false</LinksUpToDate>
  <CharactersWithSpaces>1616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2018-08-20T15:05:00Z</dcterms:created>
  <dc:creator>Administrator</dc:creator>
  <cp:lastModifiedBy>丛苗麻麻</cp:lastModifiedBy>
  <cp:lastPrinted>2020-01-08T09:59:00Z</cp:lastPrinted>
  <dcterms:modified xsi:type="dcterms:W3CDTF">2021-08-03T05:55:30Z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1DF3567F48A0486CB8ACD1AC14E79B81</vt:lpwstr>
  </property>
</Properties>
</file>