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0" w:lineRule="atLeast"/>
        <w:jc w:val="center"/>
        <w:rPr>
          <w:rFonts w:hint="eastAsia" w:ascii="宋体" w:hAnsi="宋体" w:eastAsia="宋体" w:cs="宋体"/>
          <w:sz w:val="44"/>
          <w:szCs w:val="44"/>
        </w:rPr>
      </w:pPr>
      <w:r>
        <w:rPr>
          <w:rFonts w:hint="eastAsia"/>
          <w:sz w:val="28"/>
          <w:szCs w:val="28"/>
          <w:lang w:val="en-US" w:eastAsia="zh-CN"/>
        </w:rPr>
        <w:t>英吉沙县温室大棚反季节蔬菜栽培项目（农资类材料采购项目）</w:t>
      </w:r>
      <w:r>
        <w:rPr>
          <w:sz w:val="28"/>
          <w:szCs w:val="28"/>
        </w:rPr>
        <w:t>的</w:t>
      </w:r>
      <w:r>
        <w:rPr>
          <w:rFonts w:hint="eastAsia"/>
          <w:sz w:val="28"/>
          <w:szCs w:val="28"/>
          <w:lang w:val="en-US" w:eastAsia="zh-CN"/>
        </w:rPr>
        <w:t>竞争性磋商</w:t>
      </w:r>
      <w:r>
        <w:rPr>
          <w:sz w:val="28"/>
          <w:szCs w:val="28"/>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u w:val="single"/>
        </w:rPr>
        <w:t>英吉沙县温室大棚反季节蔬菜栽培项目（农资类材料采购项目）</w:t>
      </w:r>
      <w:r>
        <w:rPr>
          <w:rFonts w:hint="eastAsia"/>
          <w:sz w:val="22"/>
          <w:szCs w:val="22"/>
          <w:u w:val="none"/>
          <w:lang w:val="en-US" w:eastAsia="zh-CN"/>
        </w:rPr>
        <w:t>招标项目</w:t>
      </w:r>
      <w:r>
        <w:rPr>
          <w:rFonts w:hint="eastAsia" w:ascii="宋体" w:hAnsi="宋体" w:eastAsia="宋体" w:cs="宋体"/>
          <w:sz w:val="22"/>
          <w:szCs w:val="22"/>
        </w:rPr>
        <w:t>的潜在投标人应</w:t>
      </w:r>
      <w:r>
        <w:rPr>
          <w:rFonts w:hint="eastAsia" w:ascii="宋体" w:hAnsi="宋体" w:eastAsia="宋体" w:cs="宋体"/>
          <w:sz w:val="22"/>
          <w:szCs w:val="22"/>
          <w:u w:val="single"/>
          <w:lang w:val="en-US" w:eastAsia="zh-CN"/>
        </w:rPr>
        <w:t xml:space="preserve"> 在邮箱中</w:t>
      </w:r>
      <w:r>
        <w:rPr>
          <w:rFonts w:hint="eastAsia" w:ascii="宋体" w:hAnsi="宋体" w:eastAsia="宋体" w:cs="宋体"/>
          <w:sz w:val="22"/>
          <w:szCs w:val="22"/>
        </w:rPr>
        <w:t>获取招标文件，并于</w:t>
      </w:r>
      <w:r>
        <w:rPr>
          <w:rFonts w:hint="eastAsia" w:ascii="宋体" w:hAnsi="宋体" w:eastAsia="宋体" w:cs="宋体"/>
          <w:color w:val="auto"/>
          <w:sz w:val="22"/>
          <w:szCs w:val="22"/>
          <w:u w:val="single"/>
          <w:lang w:val="en-US" w:eastAsia="zh-CN"/>
        </w:rPr>
        <w:t>202</w:t>
      </w:r>
      <w:r>
        <w:rPr>
          <w:rFonts w:hint="eastAsia" w:ascii="宋体" w:hAnsi="宋体" w:cs="宋体"/>
          <w:color w:val="auto"/>
          <w:sz w:val="22"/>
          <w:szCs w:val="22"/>
          <w:u w:val="single"/>
          <w:lang w:val="en-US" w:eastAsia="zh-CN"/>
        </w:rPr>
        <w:t>1</w:t>
      </w:r>
      <w:r>
        <w:rPr>
          <w:rFonts w:hint="eastAsia" w:ascii="宋体" w:hAnsi="宋体" w:eastAsia="宋体" w:cs="宋体"/>
          <w:bCs/>
          <w:color w:val="auto"/>
          <w:sz w:val="22"/>
          <w:szCs w:val="22"/>
          <w:u w:val="single"/>
        </w:rPr>
        <w:t>年</w:t>
      </w:r>
      <w:r>
        <w:rPr>
          <w:rFonts w:hint="eastAsia" w:ascii="宋体" w:hAnsi="宋体" w:cs="宋体"/>
          <w:bCs/>
          <w:color w:val="auto"/>
          <w:sz w:val="22"/>
          <w:szCs w:val="22"/>
          <w:u w:val="single"/>
          <w:lang w:val="en-US" w:eastAsia="zh-CN"/>
        </w:rPr>
        <w:t>8</w:t>
      </w:r>
      <w:r>
        <w:rPr>
          <w:rFonts w:hint="eastAsia" w:ascii="宋体" w:hAnsi="宋体" w:eastAsia="宋体" w:cs="宋体"/>
          <w:bCs/>
          <w:color w:val="auto"/>
          <w:sz w:val="22"/>
          <w:szCs w:val="22"/>
          <w:u w:val="single"/>
        </w:rPr>
        <w:t>月</w:t>
      </w:r>
      <w:r>
        <w:rPr>
          <w:rFonts w:hint="eastAsia" w:ascii="宋体" w:hAnsi="宋体" w:cs="宋体"/>
          <w:bCs/>
          <w:color w:val="auto"/>
          <w:sz w:val="22"/>
          <w:szCs w:val="22"/>
          <w:u w:val="single"/>
          <w:lang w:val="en-US" w:eastAsia="zh-CN"/>
        </w:rPr>
        <w:t>17</w:t>
      </w:r>
      <w:r>
        <w:rPr>
          <w:rFonts w:hint="eastAsia" w:ascii="宋体" w:hAnsi="宋体" w:eastAsia="宋体" w:cs="宋体"/>
          <w:bCs/>
          <w:color w:val="auto"/>
          <w:sz w:val="22"/>
          <w:szCs w:val="22"/>
          <w:u w:val="single"/>
        </w:rPr>
        <w:t>日</w:t>
      </w:r>
      <w:r>
        <w:rPr>
          <w:rFonts w:hint="eastAsia" w:ascii="宋体" w:hAnsi="宋体" w:eastAsia="宋体" w:cs="宋体"/>
          <w:bCs/>
          <w:color w:val="auto"/>
          <w:sz w:val="22"/>
          <w:szCs w:val="22"/>
          <w:u w:val="single"/>
          <w:lang w:val="en-US" w:eastAsia="zh-CN"/>
        </w:rPr>
        <w:t>下</w:t>
      </w:r>
      <w:r>
        <w:rPr>
          <w:rFonts w:hint="eastAsia" w:ascii="宋体" w:hAnsi="宋体" w:eastAsia="宋体" w:cs="宋体"/>
          <w:bCs/>
          <w:color w:val="auto"/>
          <w:sz w:val="22"/>
          <w:szCs w:val="22"/>
          <w:u w:val="single"/>
          <w:lang w:eastAsia="zh-CN"/>
        </w:rPr>
        <w:t>午</w:t>
      </w:r>
      <w:r>
        <w:rPr>
          <w:rFonts w:hint="eastAsia" w:ascii="宋体" w:hAnsi="宋体" w:eastAsia="宋体" w:cs="宋体"/>
          <w:bCs/>
          <w:color w:val="auto"/>
          <w:sz w:val="22"/>
          <w:szCs w:val="22"/>
          <w:u w:val="single"/>
          <w:lang w:val="en-US" w:eastAsia="zh-CN"/>
        </w:rPr>
        <w:t>1</w:t>
      </w:r>
      <w:r>
        <w:rPr>
          <w:rFonts w:hint="eastAsia" w:ascii="宋体" w:hAnsi="宋体" w:cs="宋体"/>
          <w:bCs/>
          <w:color w:val="auto"/>
          <w:sz w:val="22"/>
          <w:szCs w:val="22"/>
          <w:u w:val="single"/>
          <w:lang w:val="en-US" w:eastAsia="zh-CN"/>
        </w:rPr>
        <w:t>7</w:t>
      </w:r>
      <w:r>
        <w:rPr>
          <w:rFonts w:hint="eastAsia" w:ascii="宋体" w:hAnsi="宋体" w:eastAsia="宋体" w:cs="宋体"/>
          <w:bCs/>
          <w:color w:val="auto"/>
          <w:sz w:val="22"/>
          <w:szCs w:val="22"/>
          <w:u w:val="single"/>
        </w:rPr>
        <w:t>点</w:t>
      </w:r>
      <w:r>
        <w:rPr>
          <w:rFonts w:hint="eastAsia" w:ascii="宋体" w:hAnsi="宋体" w:eastAsia="宋体" w:cs="宋体"/>
          <w:bCs/>
          <w:color w:val="auto"/>
          <w:sz w:val="22"/>
          <w:szCs w:val="22"/>
          <w:u w:val="single"/>
          <w:lang w:val="en-US" w:eastAsia="zh-CN"/>
        </w:rPr>
        <w:t>00</w:t>
      </w:r>
      <w:r>
        <w:rPr>
          <w:rFonts w:hint="eastAsia" w:ascii="宋体" w:hAnsi="宋体" w:eastAsia="宋体" w:cs="宋体"/>
          <w:bCs/>
          <w:color w:val="auto"/>
          <w:sz w:val="22"/>
          <w:szCs w:val="22"/>
          <w:u w:val="single"/>
        </w:rPr>
        <w:t>分</w:t>
      </w:r>
      <w:r>
        <w:rPr>
          <w:rFonts w:hint="eastAsia" w:ascii="宋体" w:hAnsi="宋体" w:eastAsia="宋体" w:cs="宋体"/>
          <w:bCs/>
          <w:sz w:val="22"/>
          <w:szCs w:val="22"/>
          <w:u w:val="single"/>
        </w:rPr>
        <w:t>（</w:t>
      </w:r>
      <w:r>
        <w:rPr>
          <w:rFonts w:hint="eastAsia" w:ascii="宋体" w:hAnsi="宋体" w:eastAsia="宋体" w:cs="宋体"/>
          <w:bCs/>
          <w:sz w:val="22"/>
          <w:szCs w:val="22"/>
        </w:rPr>
        <w:t>北京时间）前递交投标文件</w:t>
      </w:r>
      <w:r>
        <w:rPr>
          <w:rFonts w:hint="eastAsia" w:ascii="宋体" w:hAnsi="宋体" w:eastAsia="宋体" w:cs="宋体"/>
          <w:sz w:val="22"/>
          <w:szCs w:val="22"/>
        </w:rPr>
        <w:t>。</w:t>
      </w:r>
    </w:p>
    <w:p>
      <w:pPr>
        <w:pStyle w:val="4"/>
        <w:pageBreakBefore w:val="0"/>
        <w:numPr>
          <w:ilvl w:val="0"/>
          <w:numId w:val="1"/>
        </w:numPr>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bookmarkStart w:id="0" w:name="_Toc28359002"/>
      <w:bookmarkStart w:id="1" w:name="_Toc35393790"/>
      <w:bookmarkStart w:id="2" w:name="_Toc28359079"/>
      <w:bookmarkStart w:id="3" w:name="_Toc35393621"/>
      <w:bookmarkStart w:id="4" w:name="_Hlk24379207"/>
      <w:r>
        <w:rPr>
          <w:rFonts w:hint="eastAsia" w:ascii="宋体" w:hAnsi="宋体" w:eastAsia="宋体" w:cs="宋体"/>
          <w:b/>
          <w:bCs w:val="0"/>
          <w:sz w:val="22"/>
          <w:szCs w:val="22"/>
        </w:rPr>
        <w:t>项目基本情况</w:t>
      </w:r>
      <w:bookmarkEnd w:id="0"/>
      <w:bookmarkEnd w:id="1"/>
      <w:bookmarkEnd w:id="2"/>
      <w:bookmarkEnd w:id="3"/>
    </w:p>
    <w:p>
      <w:pPr>
        <w:pStyle w:val="4"/>
        <w:pageBreakBefore w:val="0"/>
        <w:numPr>
          <w:ilvl w:val="0"/>
          <w:numId w:val="0"/>
        </w:numPr>
        <w:kinsoku/>
        <w:wordWrap/>
        <w:overflowPunct/>
        <w:topLinePunct w:val="0"/>
        <w:bidi w:val="0"/>
        <w:snapToGrid/>
        <w:spacing w:before="0" w:after="0" w:line="360" w:lineRule="auto"/>
        <w:jc w:val="both"/>
        <w:textAlignment w:val="auto"/>
        <w:rPr>
          <w:rFonts w:hint="eastAsia" w:ascii="宋体" w:hAnsi="宋体" w:eastAsia="宋体" w:cs="宋体"/>
          <w:b w:val="0"/>
          <w:bCs/>
          <w:kern w:val="2"/>
          <w:sz w:val="21"/>
          <w:szCs w:val="21"/>
          <w:u w:val="none"/>
          <w:lang w:val="en-US" w:eastAsia="zh-CN" w:bidi="ar-SA"/>
        </w:rPr>
      </w:pPr>
      <w:r>
        <w:rPr>
          <w:rFonts w:hint="eastAsia" w:ascii="宋体" w:hAnsi="宋体" w:eastAsia="宋体" w:cs="宋体"/>
          <w:sz w:val="22"/>
          <w:szCs w:val="22"/>
        </w:rPr>
        <w:t>项目名称</w:t>
      </w:r>
      <w:bookmarkEnd w:id="4"/>
      <w:r>
        <w:rPr>
          <w:rFonts w:hint="eastAsia" w:ascii="宋体" w:hAnsi="宋体" w:cs="宋体"/>
          <w:sz w:val="22"/>
          <w:szCs w:val="22"/>
          <w:lang w:eastAsia="zh-CN"/>
        </w:rPr>
        <w:t>：</w:t>
      </w:r>
      <w:r>
        <w:rPr>
          <w:rFonts w:hint="eastAsia" w:ascii="宋体" w:hAnsi="宋体" w:eastAsia="宋体" w:cs="宋体"/>
          <w:b w:val="0"/>
          <w:kern w:val="2"/>
          <w:sz w:val="21"/>
          <w:szCs w:val="21"/>
          <w:lang w:val="en-US" w:eastAsia="zh-CN" w:bidi="ar-SA"/>
        </w:rPr>
        <w:t>英吉沙县温室大棚反季节蔬菜栽培项目（农资类材料采购项目）</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采购单位：英吉沙县农业农村局     </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供货地点：甲方指定地点。</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预算金额：1669612元。           </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资金来源：财政专项资金。</w:t>
      </w:r>
    </w:p>
    <w:p>
      <w:pPr>
        <w:pageBreakBefore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sz w:val="21"/>
          <w:szCs w:val="21"/>
          <w:lang w:val="en-US" w:eastAsia="zh-CN"/>
        </w:rPr>
        <w:t>标项一项目</w:t>
      </w:r>
      <w:r>
        <w:rPr>
          <w:rFonts w:hint="eastAsia" w:ascii="宋体" w:hAnsi="宋体" w:eastAsia="宋体" w:cs="宋体"/>
          <w:b/>
          <w:bCs/>
          <w:sz w:val="21"/>
          <w:szCs w:val="21"/>
          <w:lang w:val="en-US" w:eastAsia="zh-CN"/>
        </w:rPr>
        <w:t>名称</w:t>
      </w:r>
      <w:r>
        <w:rPr>
          <w:rFonts w:hint="eastAsia" w:ascii="宋体" w:hAnsi="宋体" w:eastAsia="宋体" w:cs="宋体"/>
          <w:sz w:val="21"/>
          <w:szCs w:val="21"/>
          <w:lang w:val="en-US" w:eastAsia="zh-CN"/>
        </w:rPr>
        <w:t>:英吉沙县温室大棚反季节蔬菜栽培项目（农资类材料采购项目种子、农药）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预算金额（元）</w:t>
      </w:r>
      <w:r>
        <w:rPr>
          <w:rFonts w:hint="eastAsia" w:ascii="宋体" w:hAnsi="宋体" w:eastAsia="宋体" w:cs="宋体"/>
          <w:color w:val="000000" w:themeColor="text1"/>
          <w:sz w:val="21"/>
          <w:szCs w:val="21"/>
          <w:lang w:val="en-US" w:eastAsia="zh-CN"/>
          <w14:textFill>
            <w14:solidFill>
              <w14:schemeClr w14:val="tx1"/>
            </w14:solidFill>
          </w14:textFill>
        </w:rPr>
        <w:t>:270862元。</w:t>
      </w:r>
    </w:p>
    <w:p>
      <w:pPr>
        <w:pageBreakBefore w:val="0"/>
        <w:kinsoku/>
        <w:wordWrap/>
        <w:overflowPunct/>
        <w:topLinePunct w:val="0"/>
        <w:bidi w:val="0"/>
        <w:snapToGrid/>
        <w:spacing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采购需求：采购一批种子、农药</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简要规格描述或项目基本概况介绍：具体详见招标文件</w:t>
      </w:r>
      <w:bookmarkStart w:id="5" w:name="_Toc35393791"/>
      <w:bookmarkStart w:id="6" w:name="_Toc28359003"/>
      <w:bookmarkStart w:id="7" w:name="_Toc28359080"/>
      <w:bookmarkStart w:id="8" w:name="_Toc35393622"/>
    </w:p>
    <w:p>
      <w:pPr>
        <w:pStyle w:val="4"/>
        <w:pageBreakBefore w:val="0"/>
        <w:numPr>
          <w:ilvl w:val="0"/>
          <w:numId w:val="0"/>
        </w:numPr>
        <w:kinsoku/>
        <w:wordWrap/>
        <w:overflowPunct/>
        <w:topLinePunct w:val="0"/>
        <w:bidi w:val="0"/>
        <w:snapToGrid/>
        <w:spacing w:before="0" w:after="0" w:line="360" w:lineRule="auto"/>
        <w:jc w:val="both"/>
        <w:textAlignment w:val="auto"/>
        <w:rPr>
          <w:rFonts w:hint="eastAsia" w:ascii="宋体" w:hAnsi="宋体" w:eastAsia="宋体" w:cs="宋体"/>
          <w:b w:val="0"/>
          <w:kern w:val="2"/>
          <w:sz w:val="21"/>
          <w:szCs w:val="21"/>
          <w:lang w:val="en-US" w:eastAsia="zh-CN" w:bidi="ar-SA"/>
        </w:rPr>
      </w:pPr>
      <w:r>
        <w:rPr>
          <w:rFonts w:hint="eastAsia" w:ascii="宋体" w:hAnsi="宋体" w:eastAsia="宋体" w:cs="宋体"/>
          <w:sz w:val="22"/>
          <w:szCs w:val="22"/>
          <w:lang w:val="en-US" w:eastAsia="zh-CN"/>
        </w:rPr>
        <w:t>标项二</w:t>
      </w:r>
      <w:r>
        <w:rPr>
          <w:rFonts w:hint="eastAsia" w:ascii="宋体" w:hAnsi="宋体" w:eastAsia="宋体" w:cs="宋体"/>
          <w:sz w:val="22"/>
          <w:szCs w:val="22"/>
        </w:rPr>
        <w:t>项目名称</w:t>
      </w:r>
      <w:r>
        <w:rPr>
          <w:rFonts w:hint="eastAsia" w:ascii="宋体" w:hAnsi="宋体" w:cs="宋体"/>
          <w:sz w:val="22"/>
          <w:szCs w:val="22"/>
          <w:lang w:eastAsia="zh-CN"/>
        </w:rPr>
        <w:t>：</w:t>
      </w:r>
      <w:r>
        <w:rPr>
          <w:rFonts w:hint="eastAsia" w:ascii="宋体" w:hAnsi="宋体" w:eastAsia="宋体" w:cs="宋体"/>
          <w:b w:val="0"/>
          <w:kern w:val="2"/>
          <w:sz w:val="21"/>
          <w:szCs w:val="21"/>
          <w:lang w:val="en-US" w:eastAsia="zh-CN" w:bidi="ar-SA"/>
        </w:rPr>
        <w:t>英吉沙县温室大棚反季节蔬菜栽培项目（农资类材料采购项目水溶肥料采购）</w:t>
      </w:r>
    </w:p>
    <w:p>
      <w:pPr>
        <w:pageBreakBefore w:val="0"/>
        <w:kinsoku/>
        <w:wordWrap/>
        <w:overflowPunct/>
        <w:topLinePunct w:val="0"/>
        <w:bidi w:val="0"/>
        <w:snapToGrid/>
        <w:spacing w:line="360" w:lineRule="auto"/>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预算金额：1398750元。         </w:t>
      </w:r>
    </w:p>
    <w:p>
      <w:pPr>
        <w:pageBreakBefore w:val="0"/>
        <w:kinsoku/>
        <w:wordWrap/>
        <w:overflowPunct/>
        <w:topLinePunct w:val="0"/>
        <w:bidi w:val="0"/>
        <w:snapToGrid/>
        <w:spacing w:line="360" w:lineRule="auto"/>
        <w:textAlignment w:val="auto"/>
        <w:rPr>
          <w:rFonts w:hint="default" w:ascii="宋体" w:hAnsi="宋体" w:cs="宋体"/>
          <w:sz w:val="21"/>
          <w:szCs w:val="21"/>
          <w:lang w:val="en-US" w:eastAsia="zh-CN"/>
        </w:rPr>
      </w:pPr>
      <w:r>
        <w:rPr>
          <w:rFonts w:hint="eastAsia" w:ascii="宋体" w:hAnsi="宋体" w:cs="宋体"/>
          <w:sz w:val="21"/>
          <w:szCs w:val="21"/>
          <w:lang w:val="en-US" w:eastAsia="zh-CN"/>
        </w:rPr>
        <w:t>采购需求：采购一批</w:t>
      </w:r>
      <w:r>
        <w:rPr>
          <w:rFonts w:hint="eastAsia" w:ascii="宋体" w:hAnsi="宋体" w:eastAsia="宋体" w:cs="宋体"/>
          <w:b w:val="0"/>
          <w:kern w:val="2"/>
          <w:sz w:val="21"/>
          <w:szCs w:val="21"/>
          <w:lang w:val="en-US" w:eastAsia="zh-CN" w:bidi="ar-SA"/>
        </w:rPr>
        <w:t>水溶肥料</w:t>
      </w:r>
    </w:p>
    <w:p>
      <w:pPr>
        <w:pageBreakBefore w:val="0"/>
        <w:kinsoku/>
        <w:wordWrap/>
        <w:overflowPunct/>
        <w:topLinePunct w:val="0"/>
        <w:bidi w:val="0"/>
        <w:snapToGrid/>
        <w:spacing w:line="360" w:lineRule="auto"/>
        <w:textAlignment w:val="auto"/>
        <w:rPr>
          <w:rFonts w:hint="eastAsia"/>
          <w:lang w:val="en-US" w:eastAsia="zh-CN"/>
        </w:rPr>
      </w:pPr>
      <w:r>
        <w:rPr>
          <w:rFonts w:hint="eastAsia" w:ascii="宋体" w:hAnsi="宋体" w:eastAsia="宋体" w:cs="宋体"/>
          <w:sz w:val="21"/>
          <w:szCs w:val="21"/>
          <w:lang w:val="en-US" w:eastAsia="zh-CN"/>
        </w:rPr>
        <w:t>简要规格描述或项目基本概况介绍：具体详见招标文件</w:t>
      </w:r>
    </w:p>
    <w:p>
      <w:pPr>
        <w:pStyle w:val="2"/>
        <w:spacing w:line="360" w:lineRule="auto"/>
        <w:rPr>
          <w:rFonts w:hint="eastAsia" w:ascii="宋体" w:hAnsi="宋体" w:eastAsia="宋体" w:cs="宋体"/>
          <w:b/>
          <w:bCs w:val="0"/>
          <w:sz w:val="22"/>
          <w:szCs w:val="22"/>
        </w:rPr>
      </w:pPr>
      <w:r>
        <w:rPr>
          <w:rFonts w:hint="eastAsia" w:ascii="宋体" w:hAnsi="宋体" w:eastAsia="宋体" w:cs="宋体"/>
          <w:b/>
          <w:bCs w:val="0"/>
          <w:sz w:val="22"/>
          <w:szCs w:val="22"/>
        </w:rPr>
        <w:t>二、申请人的资格要求：</w:t>
      </w:r>
      <w:bookmarkEnd w:id="5"/>
      <w:bookmarkEnd w:id="6"/>
      <w:bookmarkEnd w:id="7"/>
      <w:bookmarkEnd w:id="8"/>
    </w:p>
    <w:p>
      <w:pPr>
        <w:pStyle w:val="2"/>
        <w:tabs>
          <w:tab w:val="left" w:pos="202"/>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1.满足《</w:t>
      </w:r>
      <w:r>
        <w:rPr>
          <w:rFonts w:hint="eastAsia" w:ascii="宋体" w:hAnsi="宋体" w:eastAsia="宋体" w:cs="宋体"/>
          <w:color w:val="auto"/>
          <w:kern w:val="2"/>
          <w:sz w:val="21"/>
          <w:szCs w:val="21"/>
          <w:lang w:val="en-US" w:eastAsia="zh-CN" w:bidi="ar-SA"/>
        </w:rPr>
        <w:t>中华人民共和国政府采购法</w:t>
      </w:r>
      <w:r>
        <w:rPr>
          <w:rFonts w:hint="eastAsia" w:ascii="宋体" w:hAnsi="宋体" w:eastAsia="宋体" w:cs="宋体"/>
          <w:sz w:val="21"/>
          <w:szCs w:val="21"/>
        </w:rPr>
        <w:t>》第二十二条规定；</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bookmarkStart w:id="9" w:name="_Toc28359081"/>
      <w:bookmarkStart w:id="10" w:name="_Toc28359004"/>
      <w:bookmarkStart w:id="11" w:name="_Toc35393792"/>
      <w:bookmarkStart w:id="12" w:name="_Toc35393623"/>
      <w:r>
        <w:rPr>
          <w:rFonts w:hint="eastAsia" w:ascii="宋体" w:hAnsi="宋体" w:eastAsia="宋体" w:cs="宋体"/>
          <w:sz w:val="21"/>
          <w:szCs w:val="21"/>
          <w:lang w:val="en-US" w:eastAsia="zh-CN"/>
        </w:rPr>
        <w:t>2、具有合格有效的营业执照原件；</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3、法人代表资格证明书及授权书原件、被授权人身份证原件；(法人投标需提供法人身份证原件及法人代表资格证明书)；</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4、被授权委托人在本单位缴纳的近三个月社保缴纳证明（社保缴费凭证和个人明细表），法人投标需提供本单位员工近三个月社保缴纳证明（社保缴费凭证和人员明细表）；</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5、提供201</w:t>
      </w:r>
      <w:r>
        <w:rPr>
          <w:rFonts w:hint="default" w:ascii="宋体" w:hAnsi="宋体" w:cs="宋体"/>
          <w:sz w:val="21"/>
          <w:szCs w:val="21"/>
          <w:lang w:eastAsia="zh-CN"/>
        </w:rPr>
        <w:t>9</w:t>
      </w:r>
      <w:r>
        <w:rPr>
          <w:rFonts w:hint="eastAsia" w:ascii="宋体" w:hAnsi="宋体" w:eastAsia="宋体" w:cs="宋体"/>
          <w:sz w:val="21"/>
          <w:szCs w:val="21"/>
          <w:lang w:val="en-US" w:eastAsia="zh-CN"/>
        </w:rPr>
        <w:t>年或20</w:t>
      </w:r>
      <w:r>
        <w:rPr>
          <w:rFonts w:hint="default" w:ascii="宋体" w:hAnsi="宋体" w:cs="宋体"/>
          <w:sz w:val="21"/>
          <w:szCs w:val="21"/>
          <w:lang w:eastAsia="zh-CN"/>
        </w:rPr>
        <w:t>20</w:t>
      </w:r>
      <w:r>
        <w:rPr>
          <w:rFonts w:hint="eastAsia" w:ascii="宋体" w:hAnsi="宋体" w:eastAsia="宋体" w:cs="宋体"/>
          <w:sz w:val="21"/>
          <w:szCs w:val="21"/>
          <w:lang w:val="en-US" w:eastAsia="zh-CN"/>
        </w:rPr>
        <w:t>年经审计的财务报告；（新成立公司提供银行资信证明）</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6、提供具有依法缴纳近三个月的税收良好记录证明；</w:t>
      </w:r>
    </w:p>
    <w:p>
      <w:pPr>
        <w:pageBreakBefore w:val="0"/>
        <w:kinsoku/>
        <w:wordWrap/>
        <w:overflowPunct/>
        <w:topLinePunct w:val="0"/>
        <w:bidi w:val="0"/>
        <w:snapToGrid/>
        <w:spacing w:line="360" w:lineRule="auto"/>
        <w:ind w:left="0" w:leftChars="0" w:firstLine="420" w:firstLineChars="200"/>
        <w:textAlignment w:val="auto"/>
        <w:rPr>
          <w:rFonts w:hint="default" w:ascii="宋体" w:hAnsi="宋体" w:eastAsia="宋体" w:cs="宋体"/>
          <w:color w:val="FF0000"/>
          <w:sz w:val="21"/>
          <w:szCs w:val="21"/>
          <w:lang w:val="en-US" w:eastAsia="zh-CN"/>
        </w:rPr>
      </w:pPr>
      <w:r>
        <w:rPr>
          <w:rFonts w:hint="eastAsia" w:ascii="宋体" w:hAnsi="宋体" w:eastAsia="宋体" w:cs="宋体"/>
          <w:sz w:val="21"/>
          <w:szCs w:val="21"/>
          <w:lang w:val="en-US" w:eastAsia="zh-CN"/>
        </w:rPr>
        <w:t>7、在“信用中国”网站（www.creditchina.gov.cn）和中国政府采购网（www.ccgp.gov.cn）网站上未被列入失信被执行人、重大税收违法案件当事人名单以及政府采购严重违法失信行为记录名单的网页打印件并加盖公章（查询时间为公告发布之日起至投标截止时间止）</w:t>
      </w:r>
      <w:bookmarkStart w:id="29" w:name="_GoBack"/>
      <w:bookmarkEnd w:id="29"/>
      <w:r>
        <w:rPr>
          <w:rFonts w:hint="eastAsia" w:ascii="宋体" w:hAnsi="宋体" w:eastAsia="宋体" w:cs="宋体"/>
          <w:sz w:val="21"/>
          <w:szCs w:val="21"/>
          <w:lang w:val="en-US" w:eastAsia="zh-CN"/>
        </w:rPr>
        <w:t>；</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lang w:val="en-US" w:eastAsia="zh-CN"/>
        </w:rPr>
        <w:t>、提供针对本次项目《反商业贿赂承诺书》；</w:t>
      </w:r>
    </w:p>
    <w:p>
      <w:pPr>
        <w:pStyle w:val="2"/>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9、参与政府采购活动前3年内未被列入失信、重大税收违法案件、财政部门禁止参加政府采购活动的承诺书</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标项一，</w:t>
      </w:r>
      <w:r>
        <w:rPr>
          <w:rFonts w:hint="eastAsia" w:ascii="宋体" w:hAnsi="宋体" w:eastAsia="宋体" w:cs="宋体"/>
          <w:sz w:val="21"/>
          <w:szCs w:val="21"/>
          <w:lang w:val="en-US" w:eastAsia="zh-CN"/>
        </w:rPr>
        <w:t>若是生产厂家投标人需提供农药登记证、产品标准证、农药生产许可证，若是经销商投标人还需提供农药经营许可证</w:t>
      </w:r>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、本项目不接受联合体投标；</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r>
        <w:rPr>
          <w:rFonts w:hint="eastAsia" w:ascii="宋体" w:hAnsi="宋体" w:eastAsia="宋体" w:cs="宋体"/>
          <w:b/>
          <w:bCs w:val="0"/>
          <w:sz w:val="22"/>
          <w:szCs w:val="22"/>
        </w:rPr>
        <w:t>三、获取招标文件</w:t>
      </w:r>
      <w:bookmarkEnd w:id="9"/>
      <w:bookmarkEnd w:id="10"/>
      <w:bookmarkEnd w:id="11"/>
      <w:bookmarkEnd w:id="12"/>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获取</w:t>
      </w:r>
      <w:r>
        <w:rPr>
          <w:rFonts w:hint="eastAsia" w:ascii="宋体" w:hAnsi="宋体" w:eastAsia="宋体" w:cs="宋体"/>
          <w:sz w:val="21"/>
          <w:szCs w:val="21"/>
          <w:lang w:eastAsia="zh-CN"/>
        </w:rPr>
        <w:t>招标</w:t>
      </w:r>
      <w:r>
        <w:rPr>
          <w:rFonts w:hint="eastAsia" w:ascii="宋体" w:hAnsi="宋体" w:eastAsia="宋体" w:cs="宋体"/>
          <w:sz w:val="21"/>
          <w:szCs w:val="21"/>
        </w:rPr>
        <w:t>文件方式：邮箱获取（将接收招标文件的邮箱号</w:t>
      </w:r>
      <w:r>
        <w:rPr>
          <w:rFonts w:hint="eastAsia" w:ascii="宋体" w:hAnsi="宋体" w:cs="宋体"/>
          <w:sz w:val="21"/>
          <w:szCs w:val="21"/>
          <w:lang w:val="en-US" w:eastAsia="zh-CN"/>
        </w:rPr>
        <w:t>和公司名称</w:t>
      </w:r>
      <w:r>
        <w:rPr>
          <w:rFonts w:hint="eastAsia" w:ascii="宋体" w:hAnsi="宋体" w:eastAsia="宋体" w:cs="宋体"/>
          <w:sz w:val="21"/>
          <w:szCs w:val="21"/>
        </w:rPr>
        <w:t>发送至</w:t>
      </w:r>
      <w:r>
        <w:rPr>
          <w:rFonts w:hint="eastAsia" w:ascii="宋体" w:hAnsi="宋体" w:cs="宋体"/>
          <w:sz w:val="21"/>
          <w:szCs w:val="21"/>
          <w:lang w:val="en-US" w:eastAsia="zh-CN"/>
        </w:rPr>
        <w:t>787363488</w:t>
      </w:r>
      <w:r>
        <w:rPr>
          <w:rFonts w:hint="eastAsia" w:ascii="宋体" w:hAnsi="宋体" w:eastAsia="宋体" w:cs="宋体"/>
          <w:sz w:val="21"/>
          <w:szCs w:val="21"/>
        </w:rPr>
        <w:t>@qq.com，需标明所要招标文件的项目名称</w:t>
      </w:r>
      <w:r>
        <w:rPr>
          <w:rFonts w:hint="eastAsia" w:ascii="宋体" w:hAnsi="宋体" w:cs="宋体"/>
          <w:sz w:val="21"/>
          <w:szCs w:val="21"/>
          <w:lang w:val="en-US" w:eastAsia="zh-CN"/>
        </w:rPr>
        <w:t>和标段号</w:t>
      </w:r>
      <w:r>
        <w:rPr>
          <w:rFonts w:hint="eastAsia" w:ascii="宋体" w:hAnsi="宋体" w:eastAsia="宋体" w:cs="宋体"/>
          <w:sz w:val="21"/>
          <w:szCs w:val="21"/>
        </w:rPr>
        <w:t>）</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获取时间：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日至202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13</w:t>
      </w:r>
      <w:r>
        <w:rPr>
          <w:rFonts w:hint="eastAsia" w:ascii="宋体" w:hAnsi="宋体" w:eastAsia="宋体" w:cs="宋体"/>
          <w:color w:val="auto"/>
          <w:sz w:val="21"/>
          <w:szCs w:val="21"/>
        </w:rPr>
        <w:t>日（上午10</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-14:00，下午16:00-19:30，</w:t>
      </w:r>
      <w:r>
        <w:rPr>
          <w:rFonts w:hint="eastAsia" w:ascii="宋体" w:hAnsi="宋体" w:eastAsia="宋体" w:cs="宋体"/>
          <w:sz w:val="21"/>
          <w:szCs w:val="21"/>
        </w:rPr>
        <w:t>节假日休息。）</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bookmarkStart w:id="13" w:name="_Toc28359005"/>
      <w:bookmarkStart w:id="14" w:name="_Toc28359082"/>
      <w:bookmarkStart w:id="15" w:name="_Toc35393624"/>
      <w:bookmarkStart w:id="16" w:name="_Toc35393793"/>
      <w:r>
        <w:rPr>
          <w:rFonts w:hint="eastAsia" w:ascii="宋体" w:hAnsi="宋体" w:eastAsia="宋体" w:cs="宋体"/>
          <w:b/>
          <w:bCs w:val="0"/>
          <w:sz w:val="22"/>
          <w:szCs w:val="22"/>
        </w:rPr>
        <w:t>四、提交投标文件</w:t>
      </w:r>
      <w:bookmarkEnd w:id="13"/>
      <w:bookmarkEnd w:id="14"/>
      <w:r>
        <w:rPr>
          <w:rFonts w:hint="eastAsia" w:ascii="宋体" w:hAnsi="宋体" w:eastAsia="宋体" w:cs="宋体"/>
          <w:b/>
          <w:bCs w:val="0"/>
          <w:sz w:val="22"/>
          <w:szCs w:val="22"/>
        </w:rPr>
        <w:t>截止时间、开标时间和地点</w:t>
      </w:r>
      <w:bookmarkEnd w:id="15"/>
      <w:bookmarkEnd w:id="16"/>
    </w:p>
    <w:p>
      <w:pPr>
        <w:pageBreakBefore w:val="0"/>
        <w:kinsoku/>
        <w:wordWrap/>
        <w:overflowPunct/>
        <w:topLinePunct w:val="0"/>
        <w:bidi w:val="0"/>
        <w:snapToGrid/>
        <w:spacing w:line="360"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color w:val="auto"/>
          <w:sz w:val="21"/>
          <w:szCs w:val="21"/>
          <w:u w:val="none"/>
          <w:lang w:eastAsia="zh-CN"/>
        </w:rPr>
        <w:t>时间：</w:t>
      </w:r>
      <w:r>
        <w:rPr>
          <w:rFonts w:hint="eastAsia" w:ascii="宋体" w:hAnsi="宋体" w:eastAsia="宋体" w:cs="宋体"/>
          <w:bCs/>
          <w:color w:val="auto"/>
          <w:sz w:val="21"/>
          <w:szCs w:val="21"/>
          <w:u w:val="none"/>
        </w:rPr>
        <w:t>202</w:t>
      </w:r>
      <w:r>
        <w:rPr>
          <w:rFonts w:hint="default" w:ascii="宋体" w:hAnsi="宋体" w:cs="宋体"/>
          <w:bCs/>
          <w:color w:val="auto"/>
          <w:sz w:val="21"/>
          <w:szCs w:val="21"/>
          <w:u w:val="none"/>
        </w:rPr>
        <w:t>1</w:t>
      </w:r>
      <w:r>
        <w:rPr>
          <w:rFonts w:hint="eastAsia" w:ascii="宋体" w:hAnsi="宋体" w:eastAsia="宋体" w:cs="宋体"/>
          <w:bCs/>
          <w:color w:val="auto"/>
          <w:sz w:val="21"/>
          <w:szCs w:val="21"/>
          <w:u w:val="none"/>
        </w:rPr>
        <w:t>年</w:t>
      </w:r>
      <w:r>
        <w:rPr>
          <w:rFonts w:hint="eastAsia" w:ascii="宋体" w:hAnsi="宋体" w:cs="宋体"/>
          <w:bCs/>
          <w:color w:val="auto"/>
          <w:sz w:val="21"/>
          <w:szCs w:val="21"/>
          <w:u w:val="none"/>
          <w:lang w:val="en-US" w:eastAsia="zh-CN"/>
        </w:rPr>
        <w:t>8</w:t>
      </w:r>
      <w:r>
        <w:rPr>
          <w:rFonts w:hint="eastAsia" w:ascii="宋体" w:hAnsi="宋体" w:eastAsia="宋体" w:cs="宋体"/>
          <w:bCs/>
          <w:color w:val="auto"/>
          <w:sz w:val="21"/>
          <w:szCs w:val="21"/>
          <w:u w:val="none"/>
        </w:rPr>
        <w:t>月</w:t>
      </w:r>
      <w:r>
        <w:rPr>
          <w:rFonts w:hint="eastAsia" w:ascii="宋体" w:hAnsi="宋体" w:cs="宋体"/>
          <w:bCs/>
          <w:color w:val="auto"/>
          <w:sz w:val="21"/>
          <w:szCs w:val="21"/>
          <w:u w:val="none"/>
          <w:lang w:val="en-US" w:eastAsia="zh-CN"/>
        </w:rPr>
        <w:t>17</w:t>
      </w:r>
      <w:r>
        <w:rPr>
          <w:rFonts w:hint="eastAsia" w:ascii="宋体" w:hAnsi="宋体" w:eastAsia="宋体" w:cs="宋体"/>
          <w:bCs/>
          <w:color w:val="auto"/>
          <w:sz w:val="21"/>
          <w:szCs w:val="21"/>
          <w:u w:val="none"/>
        </w:rPr>
        <w:t>日</w:t>
      </w:r>
      <w:r>
        <w:rPr>
          <w:rFonts w:hint="eastAsia" w:ascii="宋体" w:hAnsi="宋体" w:eastAsia="宋体" w:cs="宋体"/>
          <w:bCs/>
          <w:color w:val="auto"/>
          <w:sz w:val="21"/>
          <w:szCs w:val="21"/>
          <w:u w:val="none"/>
          <w:lang w:val="en-US" w:eastAsia="zh-CN"/>
        </w:rPr>
        <w:t>下</w:t>
      </w:r>
      <w:r>
        <w:rPr>
          <w:rFonts w:hint="eastAsia" w:ascii="宋体" w:hAnsi="宋体" w:eastAsia="宋体" w:cs="宋体"/>
          <w:bCs/>
          <w:color w:val="auto"/>
          <w:sz w:val="21"/>
          <w:szCs w:val="21"/>
          <w:u w:val="none"/>
          <w:lang w:eastAsia="zh-CN"/>
        </w:rPr>
        <w:t>午</w:t>
      </w:r>
      <w:r>
        <w:rPr>
          <w:rFonts w:hint="eastAsia" w:ascii="宋体" w:hAnsi="宋体" w:eastAsia="宋体" w:cs="宋体"/>
          <w:bCs/>
          <w:color w:val="auto"/>
          <w:sz w:val="21"/>
          <w:szCs w:val="21"/>
          <w:u w:val="none"/>
          <w:lang w:val="en-US" w:eastAsia="zh-CN"/>
        </w:rPr>
        <w:t>1</w:t>
      </w:r>
      <w:r>
        <w:rPr>
          <w:rFonts w:hint="eastAsia" w:ascii="宋体" w:hAnsi="宋体" w:cs="宋体"/>
          <w:bCs/>
          <w:color w:val="auto"/>
          <w:sz w:val="21"/>
          <w:szCs w:val="21"/>
          <w:u w:val="none"/>
          <w:lang w:val="en-US" w:eastAsia="zh-CN"/>
        </w:rPr>
        <w:t>7</w:t>
      </w:r>
      <w:r>
        <w:rPr>
          <w:rFonts w:hint="eastAsia" w:ascii="宋体" w:hAnsi="宋体" w:eastAsia="宋体" w:cs="宋体"/>
          <w:bCs/>
          <w:color w:val="auto"/>
          <w:sz w:val="21"/>
          <w:szCs w:val="21"/>
          <w:u w:val="none"/>
          <w:lang w:val="en-US" w:eastAsia="zh-CN"/>
        </w:rPr>
        <w:t>:00</w:t>
      </w:r>
      <w:r>
        <w:rPr>
          <w:rFonts w:hint="eastAsia" w:ascii="宋体" w:hAnsi="宋体" w:eastAsia="宋体" w:cs="宋体"/>
          <w:bCs/>
          <w:color w:val="auto"/>
          <w:sz w:val="21"/>
          <w:szCs w:val="21"/>
          <w:u w:val="none"/>
        </w:rPr>
        <w:t>（北京</w:t>
      </w:r>
      <w:r>
        <w:rPr>
          <w:rFonts w:hint="eastAsia" w:ascii="宋体" w:hAnsi="宋体" w:eastAsia="宋体" w:cs="宋体"/>
          <w:bCs/>
          <w:color w:val="auto"/>
          <w:sz w:val="21"/>
          <w:szCs w:val="21"/>
        </w:rPr>
        <w:t>时间）</w:t>
      </w:r>
    </w:p>
    <w:p>
      <w:pPr>
        <w:pStyle w:val="4"/>
        <w:pageBreakBefore w:val="0"/>
        <w:kinsoku/>
        <w:wordWrap/>
        <w:overflowPunct/>
        <w:topLinePunct w:val="0"/>
        <w:bidi w:val="0"/>
        <w:snapToGrid/>
        <w:spacing w:before="0" w:after="0" w:line="360" w:lineRule="auto"/>
        <w:ind w:left="0" w:leftChars="0" w:firstLine="420" w:firstLineChars="200"/>
        <w:jc w:val="both"/>
        <w:textAlignment w:val="auto"/>
        <w:rPr>
          <w:rFonts w:hint="default" w:ascii="宋体" w:hAnsi="宋体" w:eastAsia="宋体" w:cs="宋体"/>
          <w:b w:val="0"/>
          <w:bCs/>
          <w:color w:val="FF0000"/>
          <w:kern w:val="2"/>
          <w:sz w:val="21"/>
          <w:szCs w:val="21"/>
          <w:u w:val="none"/>
          <w:lang w:val="en-US" w:eastAsia="zh-CN" w:bidi="ar-SA"/>
        </w:rPr>
      </w:pPr>
      <w:r>
        <w:rPr>
          <w:rFonts w:hint="eastAsia" w:ascii="宋体" w:hAnsi="宋体" w:eastAsia="宋体" w:cs="宋体"/>
          <w:b w:val="0"/>
          <w:bCs/>
          <w:color w:val="auto"/>
          <w:kern w:val="2"/>
          <w:sz w:val="21"/>
          <w:szCs w:val="21"/>
          <w:u w:val="none"/>
          <w:lang w:val="en-US" w:eastAsia="zh-CN" w:bidi="ar-SA"/>
        </w:rPr>
        <w:t>地点：</w:t>
      </w:r>
      <w:bookmarkStart w:id="17" w:name="_Toc28359007"/>
      <w:bookmarkStart w:id="18" w:name="_Toc35393794"/>
      <w:bookmarkStart w:id="19" w:name="_Toc35393625"/>
      <w:bookmarkStart w:id="20" w:name="_Toc28359084"/>
      <w:r>
        <w:rPr>
          <w:rFonts w:hint="eastAsia" w:ascii="宋体" w:hAnsi="宋体" w:eastAsia="宋体" w:cs="宋体"/>
          <w:b w:val="0"/>
          <w:bCs/>
          <w:color w:val="auto"/>
          <w:kern w:val="2"/>
          <w:sz w:val="21"/>
          <w:szCs w:val="21"/>
          <w:u w:val="none"/>
          <w:lang w:val="en-US" w:eastAsia="zh-CN" w:bidi="ar-SA"/>
        </w:rPr>
        <w:t>英吉沙县农业农村局会议室</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五、公告期限</w:t>
      </w:r>
      <w:bookmarkEnd w:id="17"/>
      <w:bookmarkEnd w:id="18"/>
      <w:bookmarkEnd w:id="19"/>
      <w:bookmarkEnd w:id="20"/>
    </w:p>
    <w:p>
      <w:pPr>
        <w:pageBreakBefore w:val="0"/>
        <w:kinsoku/>
        <w:wordWrap/>
        <w:overflowPunct/>
        <w:topLinePunct w:val="0"/>
        <w:bidi w:val="0"/>
        <w:snapToGrid/>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自本公告发布之日起5个工作日。</w:t>
      </w:r>
    </w:p>
    <w:p>
      <w:pPr>
        <w:pStyle w:val="4"/>
        <w:pageBreakBefore w:val="0"/>
        <w:kinsoku/>
        <w:wordWrap/>
        <w:overflowPunct/>
        <w:topLinePunct w:val="0"/>
        <w:bidi w:val="0"/>
        <w:snapToGrid/>
        <w:spacing w:before="0" w:after="0" w:line="360" w:lineRule="auto"/>
        <w:ind w:left="0" w:leftChars="0"/>
        <w:jc w:val="both"/>
        <w:textAlignment w:val="auto"/>
        <w:rPr>
          <w:rFonts w:hint="eastAsia" w:ascii="宋体" w:hAnsi="宋体" w:eastAsia="宋体" w:cs="宋体"/>
          <w:b/>
          <w:bCs w:val="0"/>
          <w:sz w:val="22"/>
          <w:szCs w:val="22"/>
        </w:rPr>
      </w:pPr>
      <w:bookmarkStart w:id="21" w:name="_Toc28359085"/>
      <w:bookmarkStart w:id="22" w:name="_Toc35393796"/>
      <w:bookmarkStart w:id="23" w:name="_Toc35393627"/>
      <w:bookmarkStart w:id="24" w:name="_Toc28359008"/>
      <w:r>
        <w:rPr>
          <w:rFonts w:hint="eastAsia" w:ascii="宋体" w:hAnsi="宋体" w:eastAsia="宋体" w:cs="宋体"/>
          <w:b/>
          <w:bCs w:val="0"/>
          <w:sz w:val="22"/>
          <w:szCs w:val="22"/>
          <w:lang w:eastAsia="zh-CN"/>
        </w:rPr>
        <w:t>六、</w:t>
      </w:r>
      <w:r>
        <w:rPr>
          <w:rFonts w:hint="eastAsia" w:ascii="宋体" w:hAnsi="宋体" w:eastAsia="宋体" w:cs="宋体"/>
          <w:b/>
          <w:bCs w:val="0"/>
          <w:sz w:val="22"/>
          <w:szCs w:val="22"/>
        </w:rPr>
        <w:t>对本次招标提出询问，请按以下方式联系。</w:t>
      </w:r>
      <w:bookmarkEnd w:id="21"/>
      <w:bookmarkEnd w:id="22"/>
      <w:bookmarkEnd w:id="23"/>
      <w:bookmarkEnd w:id="24"/>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1.采购人信息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名 称：</w:t>
      </w:r>
      <w:r>
        <w:rPr>
          <w:rFonts w:hint="eastAsia" w:ascii="宋体" w:hAnsi="宋体" w:eastAsia="宋体" w:cs="宋体"/>
          <w:sz w:val="21"/>
          <w:szCs w:val="21"/>
          <w:lang w:val="en-US" w:eastAsia="zh-CN"/>
        </w:rPr>
        <w:t>英吉沙县农业农村局</w:t>
      </w:r>
      <w:r>
        <w:rPr>
          <w:rFonts w:hint="eastAsia" w:ascii="宋体" w:hAnsi="宋体" w:eastAsia="宋体" w:cs="宋体"/>
          <w:sz w:val="21"/>
          <w:szCs w:val="21"/>
        </w:rPr>
        <w:t>　　</w:t>
      </w:r>
      <w:bookmarkStart w:id="25" w:name="_Toc28359086"/>
      <w:bookmarkStart w:id="26" w:name="_Toc28359009"/>
      <w:r>
        <w:rPr>
          <w:rFonts w:hint="eastAsia" w:ascii="宋体" w:hAnsi="宋体" w:eastAsia="宋体" w:cs="宋体"/>
          <w:sz w:val="21"/>
          <w:szCs w:val="21"/>
          <w:lang w:val="en-US" w:eastAsia="zh-CN"/>
        </w:rPr>
        <w:t xml:space="preserve"> </w:t>
      </w:r>
    </w:p>
    <w:p>
      <w:pPr>
        <w:pageBreakBefore w:val="0"/>
        <w:kinsoku/>
        <w:wordWrap/>
        <w:overflowPunct/>
        <w:topLinePunct w:val="0"/>
        <w:bidi w:val="0"/>
        <w:snapToGrid/>
        <w:spacing w:line="360" w:lineRule="auto"/>
        <w:ind w:left="0" w:leftChars="0" w:firstLine="54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董来喜</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w:t>
      </w:r>
      <w:r>
        <w:rPr>
          <w:rFonts w:hint="eastAsia" w:ascii="宋体" w:hAnsi="宋体" w:eastAsia="宋体" w:cs="宋体"/>
          <w:sz w:val="21"/>
          <w:szCs w:val="21"/>
          <w:lang w:eastAsia="zh-CN"/>
        </w:rPr>
        <w:t>电话</w:t>
      </w:r>
      <w:r>
        <w:rPr>
          <w:rFonts w:hint="eastAsia" w:ascii="宋体" w:hAnsi="宋体" w:eastAsia="宋体" w:cs="宋体"/>
          <w:sz w:val="21"/>
          <w:szCs w:val="21"/>
        </w:rPr>
        <w:t>：</w:t>
      </w:r>
      <w:r>
        <w:rPr>
          <w:rFonts w:hint="eastAsia" w:ascii="宋体" w:hAnsi="宋体" w:eastAsia="宋体" w:cs="宋体"/>
          <w:sz w:val="21"/>
          <w:szCs w:val="21"/>
          <w:lang w:val="en-US" w:eastAsia="zh-CN"/>
        </w:rPr>
        <w:t>15569595022</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2.采购代理机构信息</w:t>
      </w:r>
      <w:bookmarkEnd w:id="25"/>
      <w:bookmarkEnd w:id="26"/>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名 称：</w:t>
      </w:r>
      <w:r>
        <w:rPr>
          <w:rFonts w:hint="eastAsia" w:ascii="宋体" w:hAnsi="宋体" w:eastAsia="宋体" w:cs="宋体"/>
          <w:sz w:val="21"/>
          <w:szCs w:val="21"/>
          <w:lang w:val="en-US" w:eastAsia="zh-CN"/>
        </w:rPr>
        <w:t>新疆建艺工程造价咨询有限公司</w:t>
      </w:r>
      <w:r>
        <w:rPr>
          <w:rFonts w:hint="eastAsia" w:ascii="宋体" w:hAnsi="宋体" w:eastAsia="宋体" w:cs="宋体"/>
          <w:sz w:val="21"/>
          <w:szCs w:val="21"/>
        </w:rPr>
        <w:t>　</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址：</w:t>
      </w:r>
      <w:r>
        <w:rPr>
          <w:rFonts w:hint="eastAsia" w:ascii="宋体" w:hAnsi="宋体" w:eastAsia="宋体" w:cs="宋体"/>
          <w:sz w:val="21"/>
          <w:szCs w:val="21"/>
          <w:lang w:val="en-US" w:eastAsia="zh-CN"/>
        </w:rPr>
        <w:t>喀什汇成高层5号楼608室</w:t>
      </w:r>
      <w:bookmarkStart w:id="27" w:name="_Toc28359087"/>
      <w:bookmarkStart w:id="28" w:name="_Toc28359010"/>
      <w:r>
        <w:rPr>
          <w:rFonts w:hint="eastAsia" w:ascii="宋体" w:hAnsi="宋体" w:eastAsia="宋体" w:cs="宋体"/>
          <w:sz w:val="21"/>
          <w:szCs w:val="21"/>
          <w:lang w:val="en-US" w:eastAsia="zh-CN"/>
        </w:rPr>
        <w:t xml:space="preserve">     </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丛朝滋</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联系电话：15</w:t>
      </w:r>
      <w:r>
        <w:rPr>
          <w:rFonts w:hint="eastAsia" w:ascii="宋体" w:hAnsi="宋体" w:eastAsia="宋体" w:cs="宋体"/>
          <w:sz w:val="21"/>
          <w:szCs w:val="21"/>
          <w:lang w:val="en-US" w:eastAsia="zh-CN"/>
        </w:rPr>
        <w:t>352586711</w:t>
      </w:r>
      <w:bookmarkEnd w:id="27"/>
      <w:bookmarkEnd w:id="28"/>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同级政府采购监督管理部门名称：英吉沙县政府采购管理办公室</w:t>
      </w:r>
    </w:p>
    <w:p>
      <w:pPr>
        <w:pageBreakBefore w:val="0"/>
        <w:kinsoku/>
        <w:wordWrap/>
        <w:overflowPunct/>
        <w:topLinePunct w:val="0"/>
        <w:bidi w:val="0"/>
        <w:snapToGrid/>
        <w:spacing w:line="360" w:lineRule="auto"/>
        <w:ind w:left="0" w:leftChars="0" w:firstLine="540"/>
        <w:textAlignment w:val="auto"/>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cs="宋体"/>
          <w:sz w:val="21"/>
          <w:szCs w:val="21"/>
          <w:lang w:eastAsia="zh-CN"/>
        </w:rPr>
        <w:t>周梦凡</w:t>
      </w:r>
      <w:r>
        <w:rPr>
          <w:rFonts w:hint="eastAsia" w:ascii="宋体" w:hAnsi="宋体" w:eastAsia="宋体" w:cs="宋体"/>
          <w:sz w:val="21"/>
          <w:szCs w:val="21"/>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rPr>
        <w:t xml:space="preserve">  监督投诉电话：0998-</w:t>
      </w:r>
      <w:r>
        <w:rPr>
          <w:rFonts w:hint="eastAsia" w:ascii="宋体" w:hAnsi="宋体" w:eastAsia="宋体" w:cs="宋体"/>
          <w:sz w:val="21"/>
          <w:szCs w:val="21"/>
          <w:lang w:val="en-US"/>
        </w:rPr>
        <w:t>3786612</w:t>
      </w:r>
    </w:p>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80008A"/>
    <w:multiLevelType w:val="singleLevel"/>
    <w:tmpl w:val="F580008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F4FED"/>
    <w:rsid w:val="056C39D5"/>
    <w:rsid w:val="07276809"/>
    <w:rsid w:val="07724F7C"/>
    <w:rsid w:val="0ACD391F"/>
    <w:rsid w:val="1C0F4FED"/>
    <w:rsid w:val="2511488C"/>
    <w:rsid w:val="33BA73DA"/>
    <w:rsid w:val="4BD97A3B"/>
    <w:rsid w:val="4C330977"/>
    <w:rsid w:val="5A6212CE"/>
    <w:rsid w:val="6564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2021-08-04T10:26:00Z</dcterms:created>
  <dc:creator>代希汉</dc:creator>
  <cp:lastModifiedBy>代希汉</cp:lastModifiedBy>
  <cp:lastPrinted>2021-08-06T06:20:00Z</cp:lastPrinted>
  <dcterms:modified xsi:type="dcterms:W3CDTF">2021-08-06T07:55:03Z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DA650482262A4F95835BD0B5014569E7</vt:lpwstr>
  </property>
</Properties>
</file>