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b/>
          <w:color w:val="000000"/>
          <w:kern w:val="0"/>
          <w:sz w:val="72"/>
          <w:szCs w:val="24"/>
          <w:lang w:val="en-US" w:bidi="ar-SA"/>
        </w:rPr>
      </w:pPr>
    </w:p>
    <w:p>
      <w:pPr>
        <w:rPr>
          <w:rFonts w:hint="eastAsia" w:ascii="宋体" w:hAnsi="宋体" w:eastAsia="宋体" w:cs="宋体"/>
          <w:b/>
          <w:color w:val="000000"/>
          <w:kern w:val="0"/>
          <w:sz w:val="72"/>
          <w:szCs w:val="24"/>
          <w:lang w:val="en-US" w:bidi="ar-SA"/>
        </w:rPr>
      </w:pPr>
    </w:p>
    <w:p>
      <w:pPr>
        <w:pStyle w:val="2"/>
        <w:rPr>
          <w:rFonts w:hint="eastAsia"/>
          <w:lang w:val="en-US"/>
        </w:rPr>
      </w:pPr>
    </w:p>
    <w:p>
      <w:pPr>
        <w:rPr>
          <w:rFonts w:hint="eastAsia"/>
          <w:lang w:val="en-US"/>
        </w:rPr>
      </w:pPr>
    </w:p>
    <w:p>
      <w:pPr>
        <w:rPr>
          <w:rFonts w:hint="eastAsia"/>
          <w:lang w:val="en-US"/>
        </w:rPr>
      </w:pPr>
    </w:p>
    <w:p>
      <w:pPr>
        <w:pageBreakBefore w:val="0"/>
        <w:numPr>
          <w:ilvl w:val="0"/>
          <w:numId w:val="0"/>
        </w:numPr>
        <w:kinsoku/>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b/>
          <w:color w:val="000000"/>
          <w:kern w:val="0"/>
          <w:sz w:val="72"/>
          <w:szCs w:val="24"/>
          <w:lang w:val="en-US" w:bidi="ar-SA"/>
        </w:rPr>
      </w:pPr>
      <w:r>
        <w:rPr>
          <w:rFonts w:hint="eastAsia" w:ascii="宋体" w:hAnsi="宋体" w:eastAsia="宋体" w:cs="宋体"/>
          <w:b/>
          <w:color w:val="000000"/>
          <w:kern w:val="0"/>
          <w:sz w:val="72"/>
          <w:szCs w:val="24"/>
          <w:lang w:val="en-US" w:bidi="ar-SA"/>
        </w:rPr>
        <w:t>政府采购项目招标文件</w:t>
      </w:r>
    </w:p>
    <w:p>
      <w:pPr>
        <w:pageBreakBefore w:val="0"/>
        <w:numPr>
          <w:ilvl w:val="0"/>
          <w:numId w:val="0"/>
        </w:numPr>
        <w:kinsoku/>
        <w:overflowPunct/>
        <w:topLinePunct w:val="0"/>
        <w:autoSpaceDE/>
        <w:autoSpaceDN/>
        <w:bidi w:val="0"/>
        <w:adjustRightInd/>
        <w:snapToGrid/>
        <w:spacing w:before="0" w:after="0" w:line="360" w:lineRule="auto"/>
        <w:ind w:left="0" w:right="0"/>
        <w:jc w:val="center"/>
        <w:textAlignment w:val="auto"/>
        <w:rPr>
          <w:rFonts w:hint="default" w:ascii="宋体" w:hAnsi="宋体" w:eastAsia="宋体" w:cs="宋体"/>
          <w:color w:val="auto"/>
          <w:kern w:val="0"/>
          <w:sz w:val="28"/>
          <w:szCs w:val="28"/>
          <w:lang w:val="en-US" w:bidi="ar-SA"/>
        </w:rPr>
      </w:pPr>
      <w:r>
        <w:rPr>
          <w:rFonts w:hint="eastAsia" w:cs="宋体"/>
          <w:b/>
          <w:bCs/>
          <w:color w:val="auto"/>
          <w:kern w:val="0"/>
          <w:sz w:val="30"/>
          <w:szCs w:val="30"/>
          <w:lang w:val="en-US" w:eastAsia="zh-CN" w:bidi="ar-SA"/>
        </w:rPr>
        <w:t>项目</w:t>
      </w:r>
      <w:r>
        <w:rPr>
          <w:rFonts w:hint="eastAsia" w:ascii="宋体" w:hAnsi="宋体" w:eastAsia="宋体" w:cs="宋体"/>
          <w:b/>
          <w:bCs/>
          <w:color w:val="auto"/>
          <w:kern w:val="0"/>
          <w:sz w:val="30"/>
          <w:szCs w:val="30"/>
          <w:lang w:val="en-US" w:bidi="ar-SA"/>
        </w:rPr>
        <w:t>编号：</w:t>
      </w:r>
      <w:r>
        <w:rPr>
          <w:rFonts w:hint="eastAsia" w:ascii="宋体" w:hAnsi="宋体" w:eastAsia="宋体" w:cs="宋体"/>
          <w:b/>
          <w:bCs/>
          <w:color w:val="auto"/>
          <w:kern w:val="0"/>
          <w:sz w:val="30"/>
          <w:szCs w:val="30"/>
          <w:lang w:val="en-US" w:eastAsia="zh-CN" w:bidi="ar-SA"/>
        </w:rPr>
        <w:t>HTMFX-2021-</w:t>
      </w:r>
      <w:r>
        <w:rPr>
          <w:rFonts w:hint="eastAsia" w:cs="宋体"/>
          <w:b/>
          <w:bCs/>
          <w:color w:val="auto"/>
          <w:kern w:val="0"/>
          <w:sz w:val="30"/>
          <w:szCs w:val="30"/>
          <w:lang w:val="en-US" w:eastAsia="zh-CN" w:bidi="ar-SA"/>
        </w:rPr>
        <w:t>374-1</w:t>
      </w:r>
    </w:p>
    <w:p>
      <w:pPr>
        <w:widowControl w:val="0"/>
        <w:numPr>
          <w:ilvl w:val="0"/>
          <w:numId w:val="0"/>
        </w:numPr>
        <w:autoSpaceDE/>
        <w:autoSpaceDN/>
        <w:spacing w:before="0" w:after="0" w:line="360" w:lineRule="auto"/>
        <w:ind w:left="0" w:leftChars="0" w:right="0"/>
        <w:jc w:val="left"/>
        <w:rPr>
          <w:rFonts w:hint="eastAsia" w:ascii="宋体" w:hAnsi="宋体" w:eastAsia="宋体" w:cs="宋体"/>
          <w:kern w:val="0"/>
          <w:sz w:val="24"/>
          <w:szCs w:val="24"/>
          <w:lang w:val="en-US" w:eastAsia="zh-CN" w:bidi="ar-SA"/>
        </w:rPr>
      </w:pPr>
    </w:p>
    <w:p>
      <w:pPr>
        <w:widowControl w:val="0"/>
        <w:numPr>
          <w:ilvl w:val="0"/>
          <w:numId w:val="0"/>
        </w:numPr>
        <w:autoSpaceDE/>
        <w:autoSpaceDN/>
        <w:spacing w:before="0" w:after="0" w:line="360" w:lineRule="auto"/>
        <w:ind w:left="0" w:leftChars="0" w:right="0"/>
        <w:jc w:val="left"/>
        <w:rPr>
          <w:rFonts w:hint="eastAsia" w:ascii="宋体" w:hAnsi="宋体" w:eastAsia="宋体" w:cs="宋体"/>
          <w:kern w:val="0"/>
          <w:sz w:val="24"/>
          <w:szCs w:val="24"/>
          <w:lang w:val="en-US" w:eastAsia="zh-CN" w:bidi="ar-SA"/>
        </w:rPr>
      </w:pPr>
    </w:p>
    <w:p>
      <w:pPr>
        <w:widowControl w:val="0"/>
        <w:autoSpaceDE/>
        <w:autoSpaceDN/>
        <w:snapToGrid w:val="0"/>
        <w:spacing w:before="0" w:after="0" w:line="240" w:lineRule="auto"/>
        <w:ind w:left="0" w:right="0"/>
        <w:jc w:val="left"/>
        <w:rPr>
          <w:rFonts w:hint="eastAsia" w:ascii="宋体" w:hAnsi="宋体" w:eastAsia="宋体" w:cs="宋体"/>
          <w:kern w:val="2"/>
          <w:sz w:val="18"/>
          <w:szCs w:val="24"/>
          <w:lang w:val="en-US" w:eastAsia="zh-CN" w:bidi="ar-SA"/>
        </w:rPr>
      </w:pPr>
    </w:p>
    <w:p>
      <w:pPr>
        <w:widowControl w:val="0"/>
        <w:autoSpaceDE/>
        <w:autoSpaceDN/>
        <w:snapToGrid w:val="0"/>
        <w:spacing w:before="0" w:after="0" w:line="240" w:lineRule="auto"/>
        <w:ind w:left="0" w:right="0"/>
        <w:jc w:val="left"/>
        <w:rPr>
          <w:rFonts w:hint="eastAsia" w:ascii="宋体" w:hAnsi="宋体" w:eastAsia="宋体" w:cs="宋体"/>
          <w:kern w:val="2"/>
          <w:sz w:val="18"/>
          <w:szCs w:val="24"/>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560" w:firstLineChars="200"/>
        <w:jc w:val="left"/>
        <w:textAlignment w:val="auto"/>
        <w:rPr>
          <w:rFonts w:hint="eastAsia" w:ascii="宋体" w:hAnsi="宋体" w:eastAsia="宋体" w:cs="宋体"/>
          <w:bCs/>
          <w:color w:val="000000"/>
          <w:kern w:val="0"/>
          <w:sz w:val="28"/>
          <w:szCs w:val="28"/>
          <w:lang w:val="en-US" w:eastAsia="zh-CN" w:bidi="ar-SA"/>
        </w:rPr>
      </w:pPr>
    </w:p>
    <w:p>
      <w:pPr>
        <w:widowControl w:val="0"/>
        <w:autoSpaceDE/>
        <w:autoSpaceDN/>
        <w:snapToGrid w:val="0"/>
        <w:spacing w:before="0" w:after="0" w:line="240" w:lineRule="auto"/>
        <w:ind w:left="0" w:right="0"/>
        <w:jc w:val="left"/>
        <w:rPr>
          <w:rFonts w:hint="eastAsia" w:ascii="Times New Roman" w:hAnsi="Times New Roman" w:eastAsia="宋体" w:cs="Times New Roman"/>
          <w:kern w:val="2"/>
          <w:sz w:val="18"/>
          <w:szCs w:val="24"/>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kern w:val="0"/>
          <w:sz w:val="28"/>
          <w:szCs w:val="28"/>
          <w:highlight w:val="none"/>
          <w:u w:val="none"/>
          <w:vertAlign w:val="baseline"/>
          <w:lang w:val="en-US" w:eastAsia="zh-CN" w:bidi="ar-SA"/>
        </w:rPr>
      </w:pPr>
      <w:r>
        <w:rPr>
          <w:rFonts w:hint="eastAsia" w:ascii="宋体" w:hAnsi="宋体" w:eastAsia="宋体" w:cs="宋体"/>
          <w:bCs/>
          <w:color w:val="000000"/>
          <w:kern w:val="0"/>
          <w:sz w:val="28"/>
          <w:szCs w:val="28"/>
          <w:lang w:val="en-US" w:eastAsia="zh-CN" w:bidi="ar-SA"/>
        </w:rPr>
        <w:t>项目</w:t>
      </w:r>
      <w:r>
        <w:rPr>
          <w:rFonts w:hint="eastAsia" w:ascii="宋体" w:hAnsi="宋体" w:eastAsia="宋体" w:cs="宋体"/>
          <w:bCs/>
          <w:color w:val="000000"/>
          <w:kern w:val="0"/>
          <w:sz w:val="28"/>
          <w:szCs w:val="28"/>
          <w:lang w:val="zh-CN" w:bidi="ar-SA"/>
        </w:rPr>
        <w:t>名称：</w:t>
      </w:r>
      <w:r>
        <w:rPr>
          <w:rFonts w:hint="eastAsia" w:ascii="宋体" w:hAnsi="宋体" w:eastAsia="宋体" w:cs="宋体"/>
          <w:kern w:val="0"/>
          <w:sz w:val="28"/>
          <w:szCs w:val="28"/>
          <w:highlight w:val="none"/>
          <w:u w:val="none"/>
          <w:vertAlign w:val="baseline"/>
          <w:lang w:val="en-US" w:eastAsia="zh-CN" w:bidi="ar-SA"/>
        </w:rPr>
        <w:t>民丰县2021年乡村三级公共医疗卫生能力提升</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1960" w:firstLineChars="700"/>
        <w:jc w:val="left"/>
        <w:textAlignment w:val="auto"/>
        <w:rPr>
          <w:rFonts w:hint="default" w:ascii="宋体" w:hAnsi="宋体" w:eastAsia="宋体" w:cs="宋体"/>
          <w:bCs/>
          <w:color w:val="000000"/>
          <w:kern w:val="0"/>
          <w:sz w:val="28"/>
          <w:szCs w:val="28"/>
          <w:lang w:val="en-US" w:eastAsia="zh-CN" w:bidi="ar-SA"/>
        </w:rPr>
      </w:pPr>
      <w:r>
        <w:rPr>
          <w:rFonts w:hint="eastAsia" w:ascii="宋体" w:hAnsi="宋体" w:eastAsia="宋体" w:cs="宋体"/>
          <w:kern w:val="0"/>
          <w:sz w:val="28"/>
          <w:szCs w:val="28"/>
          <w:highlight w:val="none"/>
          <w:u w:val="none"/>
          <w:vertAlign w:val="baseline"/>
          <w:lang w:val="en-US" w:eastAsia="zh-CN" w:bidi="ar-SA"/>
        </w:rPr>
        <w:t>工程项目</w:t>
      </w:r>
      <w:r>
        <w:rPr>
          <w:rFonts w:hint="eastAsia" w:ascii="宋体" w:hAnsi="宋体" w:eastAsia="宋体" w:cs="宋体"/>
          <w:bCs/>
          <w:color w:val="000000"/>
          <w:kern w:val="0"/>
          <w:sz w:val="28"/>
          <w:szCs w:val="28"/>
          <w:lang w:val="zh-CN" w:bidi="ar-SA"/>
        </w:rPr>
        <w:t>（村医培训</w:t>
      </w:r>
      <w:r>
        <w:rPr>
          <w:rFonts w:hint="eastAsia" w:cs="宋体"/>
          <w:bCs/>
          <w:color w:val="000000"/>
          <w:kern w:val="0"/>
          <w:sz w:val="28"/>
          <w:szCs w:val="28"/>
          <w:lang w:val="zh-CN" w:bidi="ar-SA"/>
        </w:rPr>
        <w:t>服务</w:t>
      </w:r>
      <w:r>
        <w:rPr>
          <w:rFonts w:hint="eastAsia" w:ascii="宋体" w:hAnsi="宋体" w:eastAsia="宋体" w:cs="宋体"/>
          <w:bCs/>
          <w:color w:val="000000"/>
          <w:kern w:val="0"/>
          <w:sz w:val="28"/>
          <w:szCs w:val="28"/>
          <w:lang w:val="zh-CN" w:bidi="ar-SA"/>
        </w:rPr>
        <w:t>）</w:t>
      </w:r>
      <w:r>
        <w:rPr>
          <w:rFonts w:hint="eastAsia" w:cs="宋体"/>
          <w:bCs/>
          <w:color w:val="000000"/>
          <w:kern w:val="0"/>
          <w:sz w:val="28"/>
          <w:szCs w:val="28"/>
          <w:lang w:val="zh-CN" w:bidi="ar-SA"/>
        </w:rPr>
        <w:t>二次</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bCs/>
          <w:color w:val="000000"/>
          <w:kern w:val="0"/>
          <w:sz w:val="28"/>
          <w:szCs w:val="28"/>
          <w:u w:val="none"/>
          <w:lang w:val="en-US" w:eastAsia="zh-CN" w:bidi="ar-SA"/>
        </w:rPr>
      </w:pPr>
      <w:r>
        <w:rPr>
          <w:rFonts w:hint="eastAsia" w:ascii="宋体" w:hAnsi="宋体" w:eastAsia="宋体" w:cs="宋体"/>
          <w:bCs/>
          <w:color w:val="000000"/>
          <w:kern w:val="0"/>
          <w:sz w:val="28"/>
          <w:szCs w:val="28"/>
          <w:lang w:val="zh-CN" w:bidi="ar-SA"/>
        </w:rPr>
        <w:t>招 标 人（盖章）：</w:t>
      </w:r>
      <w:r>
        <w:rPr>
          <w:rFonts w:hint="eastAsia" w:ascii="宋体" w:hAnsi="宋体" w:eastAsia="宋体" w:cs="宋体"/>
          <w:kern w:val="0"/>
          <w:sz w:val="28"/>
          <w:szCs w:val="28"/>
          <w:highlight w:val="none"/>
          <w:u w:val="none"/>
          <w:vertAlign w:val="baseline"/>
          <w:lang w:val="en-US" w:eastAsia="zh-CN" w:bidi="ar-SA"/>
        </w:rPr>
        <w:t>民丰县卫生健康委员会</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bCs/>
          <w:color w:val="000000"/>
          <w:kern w:val="0"/>
          <w:sz w:val="28"/>
          <w:szCs w:val="28"/>
          <w:lang w:val="zh-CN" w:bidi="ar-SA"/>
        </w:rPr>
      </w:pPr>
      <w:r>
        <w:rPr>
          <w:rFonts w:hint="eastAsia" w:ascii="宋体" w:hAnsi="宋体" w:eastAsia="宋体" w:cs="宋体"/>
          <w:bCs/>
          <w:color w:val="000000"/>
          <w:kern w:val="0"/>
          <w:sz w:val="28"/>
          <w:szCs w:val="28"/>
          <w:lang w:val="zh-CN" w:bidi="ar-SA"/>
        </w:rPr>
        <w:t>联 系 人：李伟</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kern w:val="0"/>
          <w:sz w:val="28"/>
          <w:szCs w:val="28"/>
          <w:highlight w:val="none"/>
          <w:vertAlign w:val="baseline"/>
          <w:lang w:val="en-US" w:eastAsia="zh-CN" w:bidi="ar-SA"/>
        </w:rPr>
      </w:pPr>
      <w:r>
        <w:rPr>
          <w:rFonts w:hint="eastAsia" w:ascii="宋体" w:hAnsi="宋体" w:eastAsia="宋体" w:cs="宋体"/>
          <w:bCs/>
          <w:color w:val="000000"/>
          <w:kern w:val="0"/>
          <w:sz w:val="28"/>
          <w:szCs w:val="28"/>
          <w:lang w:val="zh-CN" w:bidi="ar-SA"/>
        </w:rPr>
        <w:t>电    话：</w:t>
      </w:r>
      <w:r>
        <w:rPr>
          <w:rFonts w:hint="eastAsia" w:ascii="宋体" w:hAnsi="宋体" w:eastAsia="宋体" w:cs="宋体"/>
          <w:kern w:val="0"/>
          <w:sz w:val="28"/>
          <w:szCs w:val="28"/>
          <w:highlight w:val="none"/>
          <w:vertAlign w:val="baseline"/>
          <w:lang w:val="en-US" w:eastAsia="zh-CN" w:bidi="ar-SA"/>
        </w:rPr>
        <w:t>0903-7869901</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560" w:firstLineChars="200"/>
        <w:jc w:val="left"/>
        <w:textAlignment w:val="auto"/>
        <w:rPr>
          <w:rFonts w:hint="eastAsia" w:ascii="宋体" w:hAnsi="宋体" w:eastAsia="宋体" w:cs="宋体"/>
          <w:kern w:val="0"/>
          <w:sz w:val="28"/>
          <w:szCs w:val="28"/>
          <w:highlight w:val="none"/>
          <w:vertAlign w:val="baseline"/>
          <w:lang w:val="en-US" w:eastAsia="zh-CN" w:bidi="ar-SA"/>
        </w:rPr>
      </w:pPr>
      <w:r>
        <w:rPr>
          <w:rFonts w:hint="eastAsia" w:ascii="宋体" w:hAnsi="宋体" w:eastAsia="宋体" w:cs="宋体"/>
          <w:bCs/>
          <w:color w:val="000000"/>
          <w:kern w:val="0"/>
          <w:sz w:val="28"/>
          <w:szCs w:val="28"/>
          <w:lang w:val="zh-CN" w:bidi="ar-SA"/>
        </w:rPr>
        <w:t>招标代理机构</w:t>
      </w:r>
      <w:r>
        <w:rPr>
          <w:rFonts w:hint="eastAsia" w:ascii="宋体" w:hAnsi="宋体" w:eastAsia="宋体" w:cs="宋体"/>
          <w:color w:val="000000"/>
          <w:kern w:val="0"/>
          <w:sz w:val="28"/>
          <w:szCs w:val="28"/>
          <w:lang w:val="zh-CN" w:bidi="ar-SA"/>
        </w:rPr>
        <w:t>（盖章）</w:t>
      </w:r>
      <w:r>
        <w:rPr>
          <w:rFonts w:hint="eastAsia" w:ascii="宋体" w:hAnsi="宋体" w:eastAsia="宋体" w:cs="宋体"/>
          <w:bCs/>
          <w:color w:val="000000"/>
          <w:kern w:val="0"/>
          <w:sz w:val="28"/>
          <w:szCs w:val="28"/>
          <w:lang w:val="zh-CN" w:bidi="ar-SA"/>
        </w:rPr>
        <w:t>：</w:t>
      </w:r>
      <w:r>
        <w:rPr>
          <w:rFonts w:hint="eastAsia" w:ascii="宋体" w:hAnsi="宋体" w:eastAsia="宋体" w:cs="宋体"/>
          <w:kern w:val="0"/>
          <w:sz w:val="28"/>
          <w:szCs w:val="28"/>
          <w:highlight w:val="none"/>
          <w:vertAlign w:val="baseline"/>
          <w:lang w:val="en-US" w:eastAsia="zh-CN" w:bidi="ar-SA"/>
        </w:rPr>
        <w:t>新疆万通顺达工程招标代理有限公司</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bCs/>
          <w:color w:val="000000"/>
          <w:kern w:val="0"/>
          <w:sz w:val="28"/>
          <w:szCs w:val="28"/>
          <w:lang w:val="en-US" w:eastAsia="zh-CN" w:bidi="ar-SA"/>
        </w:rPr>
      </w:pPr>
      <w:r>
        <w:rPr>
          <w:rFonts w:hint="eastAsia" w:ascii="宋体" w:hAnsi="宋体" w:eastAsia="宋体" w:cs="宋体"/>
          <w:bCs/>
          <w:color w:val="000000"/>
          <w:kern w:val="0"/>
          <w:sz w:val="28"/>
          <w:szCs w:val="28"/>
          <w:lang w:val="zh-CN" w:bidi="ar-SA"/>
        </w:rPr>
        <w:t>项目负责人：</w:t>
      </w:r>
      <w:r>
        <w:rPr>
          <w:rFonts w:hint="eastAsia" w:ascii="宋体" w:hAnsi="宋体" w:eastAsia="宋体" w:cs="宋体"/>
          <w:bCs/>
          <w:color w:val="000000"/>
          <w:kern w:val="0"/>
          <w:sz w:val="28"/>
          <w:szCs w:val="28"/>
          <w:lang w:val="en-US" w:eastAsia="zh-CN" w:bidi="ar-SA"/>
        </w:rPr>
        <w:t>常志强</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eastAsia" w:ascii="宋体" w:hAnsi="宋体" w:eastAsia="宋体" w:cs="宋体"/>
          <w:bCs/>
          <w:color w:val="000000"/>
          <w:kern w:val="0"/>
          <w:sz w:val="28"/>
          <w:szCs w:val="28"/>
          <w:lang w:val="en-US" w:eastAsia="zh-CN" w:bidi="ar-SA"/>
        </w:rPr>
      </w:pPr>
      <w:r>
        <w:rPr>
          <w:rFonts w:hint="eastAsia" w:ascii="宋体" w:hAnsi="宋体" w:eastAsia="宋体" w:cs="宋体"/>
          <w:bCs/>
          <w:color w:val="000000"/>
          <w:kern w:val="0"/>
          <w:sz w:val="28"/>
          <w:szCs w:val="28"/>
          <w:lang w:val="zh-CN" w:bidi="ar-SA"/>
        </w:rPr>
        <w:t xml:space="preserve">电   </w:t>
      </w:r>
      <w:r>
        <w:rPr>
          <w:rFonts w:hint="eastAsia" w:ascii="宋体" w:hAnsi="宋体" w:eastAsia="宋体" w:cs="宋体"/>
          <w:bCs/>
          <w:color w:val="000000"/>
          <w:kern w:val="0"/>
          <w:sz w:val="28"/>
          <w:szCs w:val="28"/>
          <w:lang w:val="en-US" w:eastAsia="zh-CN" w:bidi="ar-SA"/>
        </w:rPr>
        <w:t xml:space="preserve">  </w:t>
      </w:r>
      <w:r>
        <w:rPr>
          <w:rFonts w:hint="eastAsia" w:ascii="宋体" w:hAnsi="宋体" w:eastAsia="宋体" w:cs="宋体"/>
          <w:bCs/>
          <w:color w:val="000000"/>
          <w:kern w:val="0"/>
          <w:sz w:val="28"/>
          <w:szCs w:val="28"/>
          <w:lang w:val="zh-CN" w:bidi="ar-SA"/>
        </w:rPr>
        <w:t xml:space="preserve"> 话：</w:t>
      </w:r>
      <w:r>
        <w:rPr>
          <w:rFonts w:hint="eastAsia" w:ascii="宋体" w:hAnsi="宋体" w:eastAsia="宋体" w:cs="宋体"/>
          <w:bCs/>
          <w:color w:val="000000"/>
          <w:kern w:val="0"/>
          <w:sz w:val="28"/>
          <w:szCs w:val="28"/>
          <w:lang w:val="en-US" w:eastAsia="zh-CN" w:bidi="ar-SA"/>
        </w:rPr>
        <w:t>13199766621</w:t>
      </w:r>
    </w:p>
    <w:p>
      <w:pPr>
        <w:autoSpaceDE/>
        <w:autoSpaceDN/>
        <w:spacing w:before="0" w:after="0" w:line="360" w:lineRule="auto"/>
        <w:ind w:left="0" w:right="0" w:firstLine="560" w:firstLineChars="200"/>
        <w:jc w:val="left"/>
        <w:rPr>
          <w:rFonts w:hint="eastAsia" w:ascii="宋体" w:hAnsi="宋体" w:eastAsia="宋体" w:cs="宋体"/>
          <w:b w:val="0"/>
          <w:bCs w:val="0"/>
          <w:i w:val="0"/>
          <w:caps w:val="0"/>
          <w:color w:val="auto"/>
          <w:spacing w:val="0"/>
          <w:kern w:val="0"/>
          <w:sz w:val="28"/>
          <w:szCs w:val="28"/>
          <w:lang w:val="en-US" w:bidi="ar-SA"/>
        </w:rPr>
      </w:pPr>
      <w:r>
        <w:rPr>
          <w:rFonts w:hint="eastAsia" w:ascii="宋体" w:hAnsi="宋体" w:eastAsia="宋体" w:cs="宋体"/>
          <w:b w:val="0"/>
          <w:bCs/>
          <w:color w:val="000000"/>
          <w:kern w:val="0"/>
          <w:sz w:val="28"/>
          <w:szCs w:val="28"/>
          <w:lang w:val="zh-CN" w:eastAsia="zh-CN" w:bidi="ar-SA"/>
        </w:rPr>
        <w:t>详</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细</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地址：</w:t>
      </w:r>
      <w:r>
        <w:rPr>
          <w:rFonts w:hint="eastAsia" w:ascii="宋体" w:hAnsi="宋体" w:eastAsia="宋体" w:cs="宋体"/>
          <w:b w:val="0"/>
          <w:bCs w:val="0"/>
          <w:i w:val="0"/>
          <w:caps w:val="0"/>
          <w:color w:val="auto"/>
          <w:spacing w:val="0"/>
          <w:kern w:val="0"/>
          <w:sz w:val="28"/>
          <w:szCs w:val="28"/>
          <w:lang w:val="en-US" w:bidi="ar-SA"/>
        </w:rPr>
        <w:t>和田市京和物流园区京通大道153号众慕建材市场</w:t>
      </w:r>
    </w:p>
    <w:p>
      <w:pPr>
        <w:autoSpaceDE/>
        <w:autoSpaceDN/>
        <w:spacing w:before="0" w:after="0" w:line="360" w:lineRule="auto"/>
        <w:ind w:left="0" w:right="0" w:firstLine="2240" w:firstLineChars="800"/>
        <w:jc w:val="left"/>
        <w:rPr>
          <w:rFonts w:hint="eastAsia" w:ascii="宋体" w:hAnsi="宋体" w:eastAsia="宋体" w:cs="宋体"/>
          <w:color w:val="FF0000"/>
          <w:kern w:val="0"/>
          <w:sz w:val="28"/>
          <w:szCs w:val="28"/>
          <w:highlight w:val="none"/>
          <w:vertAlign w:val="baseline"/>
          <w:lang w:val="en-US" w:eastAsia="zh-CN" w:bidi="ar-SA"/>
        </w:rPr>
      </w:pPr>
      <w:r>
        <w:rPr>
          <w:rFonts w:hint="eastAsia" w:cs="宋体"/>
          <w:b w:val="0"/>
          <w:bCs w:val="0"/>
          <w:i w:val="0"/>
          <w:caps w:val="0"/>
          <w:color w:val="auto"/>
          <w:spacing w:val="0"/>
          <w:kern w:val="0"/>
          <w:sz w:val="28"/>
          <w:szCs w:val="28"/>
          <w:lang w:val="en-US" w:eastAsia="zh-CN" w:bidi="ar-SA"/>
        </w:rPr>
        <w:t>12</w:t>
      </w:r>
      <w:r>
        <w:rPr>
          <w:rFonts w:hint="eastAsia" w:ascii="宋体" w:hAnsi="宋体" w:eastAsia="宋体" w:cs="宋体"/>
          <w:b w:val="0"/>
          <w:bCs w:val="0"/>
          <w:i w:val="0"/>
          <w:caps w:val="0"/>
          <w:color w:val="auto"/>
          <w:spacing w:val="0"/>
          <w:kern w:val="0"/>
          <w:sz w:val="28"/>
          <w:szCs w:val="28"/>
          <w:lang w:val="en-US" w:bidi="ar-SA"/>
        </w:rPr>
        <w:t>栋</w:t>
      </w:r>
      <w:r>
        <w:rPr>
          <w:rFonts w:hint="eastAsia" w:cs="宋体"/>
          <w:b w:val="0"/>
          <w:bCs w:val="0"/>
          <w:i w:val="0"/>
          <w:caps w:val="0"/>
          <w:color w:val="auto"/>
          <w:spacing w:val="0"/>
          <w:kern w:val="0"/>
          <w:sz w:val="28"/>
          <w:szCs w:val="28"/>
          <w:lang w:val="en-US" w:eastAsia="zh-CN" w:bidi="ar-SA"/>
        </w:rPr>
        <w:t>9</w:t>
      </w:r>
      <w:r>
        <w:rPr>
          <w:rFonts w:hint="eastAsia" w:ascii="宋体" w:hAnsi="宋体" w:eastAsia="宋体" w:cs="宋体"/>
          <w:b w:val="0"/>
          <w:bCs w:val="0"/>
          <w:i w:val="0"/>
          <w:caps w:val="0"/>
          <w:color w:val="auto"/>
          <w:spacing w:val="0"/>
          <w:kern w:val="0"/>
          <w:sz w:val="28"/>
          <w:szCs w:val="28"/>
          <w:lang w:val="en-US" w:bidi="ar-SA"/>
        </w:rPr>
        <w:t>号商铺三楼</w:t>
      </w:r>
    </w:p>
    <w:p>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560" w:firstLineChars="200"/>
        <w:jc w:val="left"/>
        <w:textAlignment w:val="auto"/>
        <w:rPr>
          <w:rFonts w:hint="default"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期：二〇二一年</w:t>
      </w:r>
      <w:r>
        <w:rPr>
          <w:rFonts w:hint="eastAsia" w:cs="宋体"/>
          <w:b w:val="0"/>
          <w:bCs/>
          <w:color w:val="000000"/>
          <w:kern w:val="0"/>
          <w:sz w:val="28"/>
          <w:szCs w:val="28"/>
          <w:lang w:val="en-US" w:eastAsia="zh-CN" w:bidi="ar-SA"/>
        </w:rPr>
        <w:t>八</w:t>
      </w:r>
      <w:r>
        <w:rPr>
          <w:rFonts w:hint="eastAsia" w:ascii="宋体" w:hAnsi="宋体" w:eastAsia="宋体" w:cs="宋体"/>
          <w:b w:val="0"/>
          <w:bCs/>
          <w:color w:val="000000"/>
          <w:kern w:val="0"/>
          <w:sz w:val="28"/>
          <w:szCs w:val="28"/>
          <w:lang w:val="en-US" w:eastAsia="zh-CN" w:bidi="ar-SA"/>
        </w:rPr>
        <w:t>月</w:t>
      </w:r>
    </w:p>
    <w:p>
      <w:pPr>
        <w:widowControl/>
        <w:autoSpaceDE/>
        <w:autoSpaceDN/>
        <w:spacing w:before="0" w:after="0" w:line="360" w:lineRule="auto"/>
        <w:ind w:left="0" w:right="0"/>
        <w:jc w:val="center"/>
        <w:rPr>
          <w:rFonts w:hint="eastAsia" w:ascii="宋体" w:hAnsi="宋体" w:eastAsia="宋体" w:cs="宋体"/>
          <w:b/>
          <w:bCs/>
          <w:kern w:val="0"/>
          <w:sz w:val="48"/>
          <w:szCs w:val="48"/>
          <w:lang w:val="en-US" w:eastAsia="zh-CN" w:bidi="ar-SA"/>
        </w:rPr>
      </w:pPr>
      <w:r>
        <w:rPr>
          <w:rFonts w:hint="eastAsia" w:ascii="宋体" w:hAnsi="宋体" w:eastAsia="宋体" w:cs="宋体"/>
          <w:b/>
          <w:bCs w:val="0"/>
          <w:kern w:val="0"/>
          <w:sz w:val="32"/>
          <w:szCs w:val="24"/>
          <w:lang w:val="en-US" w:bidi="ar-SA"/>
        </w:rPr>
        <w:t>新疆·和田地区·</w:t>
      </w:r>
      <w:r>
        <w:rPr>
          <w:rFonts w:hint="eastAsia" w:ascii="宋体" w:hAnsi="宋体" w:eastAsia="宋体" w:cs="宋体"/>
          <w:b/>
          <w:bCs w:val="0"/>
          <w:kern w:val="0"/>
          <w:sz w:val="32"/>
          <w:szCs w:val="24"/>
          <w:lang w:val="en-US" w:eastAsia="zh-CN" w:bidi="ar-SA"/>
        </w:rPr>
        <w:t>民丰县</w:t>
      </w:r>
    </w:p>
    <w:p>
      <w:pPr>
        <w:autoSpaceDE/>
        <w:autoSpaceDN/>
        <w:adjustRightInd w:val="0"/>
        <w:spacing w:before="0" w:after="0" w:line="470" w:lineRule="exact"/>
        <w:ind w:left="0" w:right="0" w:firstLine="3092" w:firstLineChars="700"/>
        <w:jc w:val="both"/>
        <w:textAlignment w:val="baseline"/>
        <w:rPr>
          <w:rFonts w:hint="eastAsia" w:ascii="宋体" w:hAnsi="宋体" w:cs="宋体"/>
          <w:b/>
          <w:bCs/>
          <w:kern w:val="2"/>
          <w:sz w:val="44"/>
          <w:szCs w:val="44"/>
          <w:lang w:val="en-US" w:bidi="ar-SA"/>
        </w:rPr>
      </w:pPr>
    </w:p>
    <w:p>
      <w:pPr>
        <w:autoSpaceDE/>
        <w:autoSpaceDN/>
        <w:adjustRightInd w:val="0"/>
        <w:spacing w:before="0" w:after="0" w:line="470" w:lineRule="exact"/>
        <w:ind w:left="0" w:right="0" w:firstLine="3092" w:firstLineChars="700"/>
        <w:jc w:val="both"/>
        <w:textAlignment w:val="baseline"/>
        <w:rPr>
          <w:rFonts w:ascii="宋体" w:hAnsi="宋体" w:cs="宋体"/>
          <w:b/>
          <w:bCs/>
          <w:kern w:val="2"/>
          <w:sz w:val="44"/>
          <w:szCs w:val="44"/>
          <w:lang w:val="en-US" w:bidi="ar-SA"/>
        </w:rPr>
      </w:pPr>
      <w:r>
        <w:rPr>
          <w:rFonts w:hint="eastAsia" w:ascii="宋体" w:hAnsi="宋体" w:cs="宋体"/>
          <w:b/>
          <w:bCs/>
          <w:kern w:val="2"/>
          <w:sz w:val="44"/>
          <w:szCs w:val="44"/>
          <w:lang w:val="en-US" w:bidi="ar-SA"/>
        </w:rPr>
        <w:t>特 别 提 醒</w:t>
      </w:r>
    </w:p>
    <w:p>
      <w:pPr>
        <w:autoSpaceDE/>
        <w:autoSpaceDN/>
        <w:spacing w:before="0" w:after="0" w:line="500" w:lineRule="exact"/>
        <w:ind w:left="0" w:right="0" w:firstLine="560" w:firstLineChars="200"/>
        <w:jc w:val="both"/>
        <w:rPr>
          <w:rFonts w:hint="eastAsia" w:ascii="宋体" w:hAnsi="宋体" w:cs="宋体"/>
          <w:kern w:val="2"/>
          <w:sz w:val="28"/>
          <w:szCs w:val="28"/>
          <w:lang w:val="en-US" w:bidi="ar-SA"/>
        </w:rPr>
      </w:pPr>
    </w:p>
    <w:p>
      <w:pPr>
        <w:autoSpaceDE/>
        <w:autoSpaceDN/>
        <w:spacing w:before="0" w:after="0" w:line="500" w:lineRule="exact"/>
        <w:ind w:left="0" w:right="0" w:firstLine="560" w:firstLineChars="200"/>
        <w:jc w:val="both"/>
        <w:rPr>
          <w:rFonts w:hint="eastAsia" w:ascii="仿宋" w:hAnsi="仿宋" w:eastAsia="仿宋" w:cs="仿宋"/>
          <w:b/>
          <w:bCs/>
          <w:sz w:val="32"/>
          <w:szCs w:val="32"/>
          <w:lang w:eastAsia="zh-CN"/>
        </w:rPr>
      </w:pPr>
      <w:r>
        <w:rPr>
          <w:rFonts w:hint="eastAsia" w:ascii="宋体" w:hAnsi="宋体" w:cs="宋体"/>
          <w:kern w:val="2"/>
          <w:sz w:val="28"/>
          <w:szCs w:val="28"/>
          <w:lang w:val="en-US" w:bidi="ar-SA"/>
        </w:rPr>
        <w:t>有意参加本次招标项目的投标企业，在符合招标公告报名条件的前提下，于</w:t>
      </w:r>
      <w:r>
        <w:rPr>
          <w:rFonts w:hint="eastAsia" w:ascii="宋体" w:hAnsi="宋体" w:cs="宋体"/>
          <w:color w:val="auto"/>
          <w:kern w:val="2"/>
          <w:sz w:val="28"/>
          <w:szCs w:val="28"/>
          <w:lang w:val="en-US" w:bidi="ar-SA"/>
        </w:rPr>
        <w:t>2021年</w:t>
      </w:r>
      <w:r>
        <w:rPr>
          <w:rFonts w:hint="eastAsia" w:cs="宋体"/>
          <w:color w:val="auto"/>
          <w:kern w:val="2"/>
          <w:sz w:val="28"/>
          <w:szCs w:val="28"/>
          <w:lang w:val="en-US" w:eastAsia="zh-CN" w:bidi="ar-SA"/>
        </w:rPr>
        <w:t>08</w:t>
      </w:r>
      <w:r>
        <w:rPr>
          <w:rFonts w:hint="eastAsia" w:ascii="宋体" w:hAnsi="宋体" w:cs="宋体"/>
          <w:color w:val="auto"/>
          <w:kern w:val="2"/>
          <w:sz w:val="28"/>
          <w:szCs w:val="28"/>
          <w:lang w:val="en-US" w:bidi="ar-SA"/>
        </w:rPr>
        <w:t>月</w:t>
      </w:r>
      <w:r>
        <w:rPr>
          <w:rFonts w:hint="eastAsia" w:cs="宋体"/>
          <w:color w:val="auto"/>
          <w:kern w:val="2"/>
          <w:sz w:val="28"/>
          <w:szCs w:val="28"/>
          <w:lang w:val="en-US" w:eastAsia="zh-CN" w:bidi="ar-SA"/>
        </w:rPr>
        <w:t>18</w:t>
      </w:r>
      <w:r>
        <w:rPr>
          <w:rFonts w:hint="eastAsia" w:ascii="宋体" w:hAnsi="宋体" w:cs="宋体"/>
          <w:color w:val="auto"/>
          <w:kern w:val="2"/>
          <w:sz w:val="28"/>
          <w:szCs w:val="28"/>
          <w:lang w:val="en-US" w:bidi="ar-SA"/>
        </w:rPr>
        <w:t>日</w:t>
      </w:r>
      <w:r>
        <w:rPr>
          <w:rFonts w:hint="eastAsia" w:ascii="宋体" w:hAnsi="宋体" w:cs="宋体"/>
          <w:kern w:val="2"/>
          <w:sz w:val="28"/>
          <w:szCs w:val="28"/>
          <w:lang w:val="en-US" w:bidi="ar-SA"/>
        </w:rPr>
        <w:t>之前将《</w:t>
      </w:r>
      <w:r>
        <w:rPr>
          <w:rFonts w:hint="eastAsia" w:ascii="宋体" w:hAnsi="宋体" w:cs="宋体"/>
          <w:kern w:val="2"/>
          <w:sz w:val="28"/>
          <w:szCs w:val="28"/>
          <w:lang w:val="en-US" w:eastAsia="zh-CN" w:bidi="ar-SA"/>
        </w:rPr>
        <w:t>民丰</w:t>
      </w:r>
      <w:r>
        <w:rPr>
          <w:rFonts w:hint="eastAsia" w:ascii="宋体" w:hAnsi="宋体" w:cs="宋体"/>
          <w:kern w:val="2"/>
          <w:sz w:val="28"/>
          <w:szCs w:val="28"/>
          <w:lang w:val="en-US" w:bidi="ar-SA"/>
        </w:rPr>
        <w:t>县政府采购报名表（招标公告附件）》填写好发送至</w:t>
      </w:r>
      <w:r>
        <w:rPr>
          <w:rFonts w:hint="eastAsia" w:ascii="宋体" w:hAnsi="宋体" w:cs="宋体"/>
          <w:kern w:val="2"/>
          <w:sz w:val="28"/>
          <w:szCs w:val="28"/>
          <w:lang w:val="en-US" w:eastAsia="zh-CN" w:bidi="ar-SA"/>
        </w:rPr>
        <w:t>我公司电子</w:t>
      </w:r>
      <w:r>
        <w:rPr>
          <w:rFonts w:hint="eastAsia" w:ascii="宋体" w:hAnsi="宋体" w:cs="宋体"/>
          <w:kern w:val="2"/>
          <w:sz w:val="28"/>
          <w:szCs w:val="28"/>
          <w:lang w:val="en-US" w:bidi="ar-SA"/>
        </w:rPr>
        <w:t>邮箱：</w:t>
      </w:r>
      <w:r>
        <w:rPr>
          <w:rFonts w:hint="eastAsia" w:ascii="宋体" w:hAnsi="宋体" w:cs="宋体"/>
          <w:kern w:val="2"/>
          <w:sz w:val="28"/>
          <w:szCs w:val="28"/>
          <w:lang w:val="en-US" w:bidi="ar-SA"/>
        </w:rPr>
        <w:fldChar w:fldCharType="begin"/>
      </w:r>
      <w:r>
        <w:rPr>
          <w:rFonts w:hint="eastAsia" w:ascii="宋体" w:hAnsi="宋体" w:cs="宋体"/>
          <w:kern w:val="2"/>
          <w:sz w:val="28"/>
          <w:szCs w:val="28"/>
          <w:lang w:val="en-US" w:bidi="ar-SA"/>
        </w:rPr>
        <w:instrText xml:space="preserve"> HYPERLINK "mailto:283934910@qq.com一份进行报名" </w:instrText>
      </w:r>
      <w:r>
        <w:rPr>
          <w:rFonts w:hint="eastAsia" w:ascii="宋体" w:hAnsi="宋体" w:cs="宋体"/>
          <w:kern w:val="2"/>
          <w:sz w:val="28"/>
          <w:szCs w:val="28"/>
          <w:lang w:val="en-US" w:bidi="ar-SA"/>
        </w:rPr>
        <w:fldChar w:fldCharType="separate"/>
      </w:r>
      <w:r>
        <w:rPr>
          <w:rFonts w:hint="eastAsia" w:ascii="宋体" w:hAnsi="宋体" w:cs="宋体"/>
          <w:color w:val="auto"/>
          <w:kern w:val="2"/>
          <w:sz w:val="28"/>
          <w:szCs w:val="28"/>
          <w:lang w:val="en-US" w:eastAsia="zh-CN" w:bidi="ar-SA"/>
        </w:rPr>
        <w:t>673150499</w:t>
      </w:r>
      <w:r>
        <w:rPr>
          <w:rFonts w:hint="eastAsia" w:ascii="宋体" w:hAnsi="宋体" w:cs="宋体"/>
          <w:color w:val="auto"/>
          <w:kern w:val="2"/>
          <w:sz w:val="28"/>
          <w:szCs w:val="28"/>
          <w:lang w:val="en-US" w:bidi="ar-SA"/>
        </w:rPr>
        <w:t>@qq.com</w:t>
      </w:r>
      <w:r>
        <w:rPr>
          <w:rFonts w:hint="eastAsia" w:ascii="宋体" w:hAnsi="宋体" w:cs="宋体"/>
          <w:kern w:val="2"/>
          <w:sz w:val="28"/>
          <w:szCs w:val="28"/>
          <w:lang w:val="en-US" w:bidi="ar-SA"/>
        </w:rPr>
        <w:t>一份进行报名</w:t>
      </w:r>
      <w:r>
        <w:rPr>
          <w:rFonts w:hint="eastAsia" w:ascii="宋体" w:hAnsi="宋体" w:cs="宋体"/>
          <w:kern w:val="2"/>
          <w:sz w:val="28"/>
          <w:szCs w:val="28"/>
          <w:lang w:val="en-US" w:bidi="ar-SA"/>
        </w:rPr>
        <w:fldChar w:fldCharType="end"/>
      </w:r>
      <w:r>
        <w:rPr>
          <w:rFonts w:hint="eastAsia" w:ascii="宋体" w:hAnsi="宋体" w:cs="宋体"/>
          <w:kern w:val="2"/>
          <w:sz w:val="28"/>
          <w:szCs w:val="28"/>
          <w:lang w:val="en-US" w:bidi="ar-SA"/>
        </w:rPr>
        <w:t>。如果不按时发送，所造成的一切后果及损失由投标企业自行承担。</w:t>
      </w:r>
    </w:p>
    <w:p>
      <w:pPr>
        <w:pStyle w:val="2"/>
        <w:rPr>
          <w:rFonts w:hint="eastAsia"/>
          <w:lang w:eastAsia="zh-CN"/>
        </w:rPr>
        <w:sectPr>
          <w:footerReference r:id="rId5" w:type="first"/>
          <w:headerReference r:id="rId3" w:type="default"/>
          <w:footerReference r:id="rId4" w:type="default"/>
          <w:pgSz w:w="11910" w:h="16840"/>
          <w:pgMar w:top="1440" w:right="1080" w:bottom="1440" w:left="1080" w:header="907" w:footer="964" w:gutter="0"/>
          <w:pgBorders>
            <w:top w:val="none" w:sz="0" w:space="0"/>
            <w:left w:val="none" w:sz="0" w:space="0"/>
            <w:bottom w:val="none" w:sz="0" w:space="0"/>
            <w:right w:val="none" w:sz="0" w:space="0"/>
          </w:pgBorders>
          <w:pgNumType w:fmt="decimal" w:start="1"/>
        </w:sectPr>
      </w:pPr>
    </w:p>
    <w:tbl>
      <w:tblPr>
        <w:tblStyle w:val="14"/>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6" w:hRule="atLeast"/>
          <w:jc w:val="center"/>
        </w:trPr>
        <w:tc>
          <w:tcPr>
            <w:tcW w:w="9100" w:type="dxa"/>
            <w:noWrap w:val="0"/>
            <w:vAlign w:val="top"/>
          </w:tcPr>
          <w:p>
            <w:pPr>
              <w:jc w:val="center"/>
              <w:rPr>
                <w:rFonts w:hint="eastAsia" w:ascii="宋体" w:hAnsi="宋体"/>
                <w:sz w:val="28"/>
                <w:szCs w:val="28"/>
              </w:rPr>
            </w:pPr>
          </w:p>
          <w:p>
            <w:pPr>
              <w:jc w:val="center"/>
              <w:rPr>
                <w:rFonts w:hint="eastAsia" w:ascii="宋体" w:hAnsi="宋体"/>
                <w:sz w:val="28"/>
                <w:szCs w:val="28"/>
              </w:rPr>
            </w:pPr>
          </w:p>
          <w:p>
            <w:pPr>
              <w:rPr>
                <w:rFonts w:hint="eastAsia" w:ascii="宋体" w:hAnsi="宋体"/>
                <w:sz w:val="28"/>
                <w:szCs w:val="28"/>
              </w:rPr>
            </w:pPr>
          </w:p>
          <w:p>
            <w:pPr>
              <w:jc w:val="center"/>
              <w:rPr>
                <w:rFonts w:hint="eastAsia" w:ascii="宋体" w:hAnsi="宋体"/>
                <w:sz w:val="28"/>
                <w:szCs w:val="28"/>
              </w:rPr>
            </w:pPr>
          </w:p>
          <w:p>
            <w:pPr>
              <w:autoSpaceDE w:val="0"/>
              <w:autoSpaceDN w:val="0"/>
              <w:jc w:val="center"/>
              <w:rPr>
                <w:rFonts w:hint="eastAsia" w:ascii="宋体" w:hAnsi="宋体"/>
                <w:bCs/>
                <w:sz w:val="32"/>
                <w:lang w:val="zh-CN"/>
              </w:rPr>
            </w:pPr>
          </w:p>
          <w:p>
            <w:pPr>
              <w:autoSpaceDE w:val="0"/>
              <w:autoSpaceDN w:val="0"/>
              <w:jc w:val="center"/>
              <w:rPr>
                <w:rFonts w:hint="eastAsia" w:ascii="宋体" w:hAnsi="宋体"/>
                <w:bCs/>
                <w:sz w:val="32"/>
                <w:lang w:val="zh-CN"/>
              </w:rPr>
            </w:pPr>
          </w:p>
          <w:p>
            <w:pPr>
              <w:autoSpaceDE w:val="0"/>
              <w:autoSpaceDN w:val="0"/>
              <w:jc w:val="center"/>
              <w:rPr>
                <w:rFonts w:hint="eastAsia" w:ascii="宋体" w:hAnsi="宋体"/>
                <w:bCs/>
                <w:sz w:val="32"/>
                <w:lang w:val="zh-CN"/>
              </w:rPr>
            </w:pPr>
          </w:p>
          <w:p>
            <w:pPr>
              <w:autoSpaceDE w:val="0"/>
              <w:autoSpaceDN w:val="0"/>
              <w:jc w:val="center"/>
              <w:rPr>
                <w:rFonts w:hint="eastAsia" w:ascii="宋体" w:hAnsi="宋体"/>
                <w:bCs/>
                <w:sz w:val="32"/>
                <w:lang w:val="zh-CN"/>
              </w:rPr>
            </w:pPr>
            <w:r>
              <w:rPr>
                <w:rFonts w:hint="eastAsia" w:ascii="宋体" w:hAnsi="宋体"/>
                <w:bCs/>
                <w:sz w:val="32"/>
                <w:lang w:val="zh-CN"/>
              </w:rPr>
              <w:t>本招标文件已报备</w:t>
            </w:r>
          </w:p>
          <w:p>
            <w:pPr>
              <w:jc w:val="center"/>
              <w:rPr>
                <w:rFonts w:hint="eastAsia" w:ascii="宋体" w:hAnsi="宋体"/>
                <w:sz w:val="28"/>
                <w:szCs w:val="28"/>
              </w:rPr>
            </w:pPr>
          </w:p>
          <w:p>
            <w:pPr>
              <w:jc w:val="center"/>
              <w:rPr>
                <w:rFonts w:hint="eastAsia" w:ascii="宋体" w:hAnsi="宋体"/>
                <w:sz w:val="28"/>
                <w:szCs w:val="28"/>
              </w:rPr>
            </w:pPr>
          </w:p>
          <w:p>
            <w:pPr>
              <w:pStyle w:val="7"/>
              <w:rPr>
                <w:rFonts w:hint="eastAsia"/>
                <w:lang w:val="zh-CN"/>
              </w:rPr>
            </w:pPr>
          </w:p>
          <w:p>
            <w:pPr>
              <w:rPr>
                <w:rFonts w:hint="eastAsia"/>
                <w:lang w:val="zh-CN"/>
              </w:rPr>
            </w:pPr>
          </w:p>
          <w:p>
            <w:pPr>
              <w:pStyle w:val="5"/>
              <w:rPr>
                <w:rFonts w:hint="eastAsia"/>
                <w:lang w:val="zh-CN"/>
              </w:rPr>
            </w:pPr>
          </w:p>
          <w:p>
            <w:pPr>
              <w:rPr>
                <w:rFonts w:hint="eastAsia"/>
                <w:lang w:val="zh-CN"/>
              </w:rPr>
            </w:pPr>
          </w:p>
          <w:p>
            <w:pPr>
              <w:pStyle w:val="5"/>
              <w:rPr>
                <w:rFonts w:hint="eastAsia"/>
                <w:lang w:val="zh-CN"/>
              </w:rPr>
            </w:pPr>
          </w:p>
          <w:p>
            <w:pPr>
              <w:rPr>
                <w:rFonts w:hint="eastAsia"/>
                <w:lang w:val="zh-CN"/>
              </w:rPr>
            </w:pPr>
          </w:p>
          <w:p>
            <w:pPr>
              <w:pStyle w:val="6"/>
              <w:rPr>
                <w:rFonts w:hint="eastAsia"/>
                <w:lang w:val="zh-CN"/>
              </w:rPr>
            </w:pPr>
          </w:p>
          <w:p>
            <w:pPr>
              <w:rPr>
                <w:rFonts w:hint="eastAsia"/>
                <w:lang w:val="zh-CN"/>
              </w:rPr>
            </w:pPr>
          </w:p>
          <w:p>
            <w:pPr>
              <w:pStyle w:val="6"/>
              <w:rPr>
                <w:rFonts w:hint="eastAsia"/>
                <w:lang w:val="zh-CN"/>
              </w:rPr>
            </w:pPr>
          </w:p>
          <w:p>
            <w:pPr>
              <w:rPr>
                <w:rFonts w:hint="eastAsia"/>
                <w:lang w:val="zh-CN"/>
              </w:rPr>
            </w:pPr>
          </w:p>
          <w:p>
            <w:pPr>
              <w:pStyle w:val="6"/>
              <w:rPr>
                <w:rFonts w:hint="eastAsia"/>
                <w:lang w:val="zh-CN"/>
              </w:rPr>
            </w:pPr>
          </w:p>
          <w:p>
            <w:pPr>
              <w:rPr>
                <w:rFonts w:hint="eastAsia"/>
                <w:lang w:val="zh-CN"/>
              </w:rPr>
            </w:pPr>
          </w:p>
          <w:p>
            <w:pPr>
              <w:pStyle w:val="6"/>
              <w:rPr>
                <w:rFonts w:hint="eastAsia"/>
                <w:lang w:val="zh-CN"/>
              </w:rPr>
            </w:pPr>
          </w:p>
          <w:p>
            <w:pPr>
              <w:rPr>
                <w:rFonts w:hint="eastAsia"/>
                <w:sz w:val="24"/>
                <w:szCs w:val="24"/>
                <w:lang w:val="zh-CN"/>
              </w:rPr>
            </w:pPr>
            <w:r>
              <w:rPr>
                <w:rFonts w:hint="eastAsia"/>
                <w:sz w:val="24"/>
                <w:szCs w:val="24"/>
                <w:lang w:val="zh-CN"/>
              </w:rPr>
              <w:t>项目名称</w:t>
            </w:r>
            <w:r>
              <w:rPr>
                <w:rFonts w:hint="eastAsia"/>
                <w:sz w:val="24"/>
                <w:szCs w:val="24"/>
                <w:lang w:val="zh-CN" w:eastAsia="zh-CN"/>
              </w:rPr>
              <w:t>：民丰县2021年乡村三级公共医疗卫生能力提升工程项目</w:t>
            </w:r>
            <w:r>
              <w:rPr>
                <w:rFonts w:hint="eastAsia"/>
                <w:sz w:val="24"/>
                <w:szCs w:val="24"/>
                <w:lang w:val="zh-CN"/>
              </w:rPr>
              <w:t>（村医培训服务）二次</w:t>
            </w:r>
          </w:p>
          <w:p>
            <w:pPr>
              <w:pStyle w:val="5"/>
              <w:rPr>
                <w:rFonts w:hint="eastAsia"/>
                <w:sz w:val="24"/>
                <w:szCs w:val="24"/>
                <w:lang w:val="zh-CN" w:eastAsia="zh-CN"/>
              </w:rPr>
            </w:pPr>
          </w:p>
          <w:p>
            <w:pPr>
              <w:rPr>
                <w:rFonts w:hint="eastAsia"/>
                <w:sz w:val="24"/>
                <w:szCs w:val="24"/>
                <w:lang w:val="zh-CN"/>
              </w:rPr>
            </w:pPr>
            <w:r>
              <w:rPr>
                <w:rFonts w:hint="eastAsia"/>
                <w:sz w:val="24"/>
                <w:szCs w:val="24"/>
                <w:lang w:val="zh-CN" w:eastAsia="zh-CN"/>
              </w:rPr>
              <w:t>招</w:t>
            </w:r>
            <w:r>
              <w:rPr>
                <w:rFonts w:hint="eastAsia"/>
                <w:sz w:val="24"/>
                <w:szCs w:val="24"/>
                <w:lang w:val="en-US" w:eastAsia="zh-CN"/>
              </w:rPr>
              <w:t xml:space="preserve"> </w:t>
            </w:r>
            <w:r>
              <w:rPr>
                <w:rFonts w:hint="eastAsia"/>
                <w:sz w:val="24"/>
                <w:szCs w:val="24"/>
                <w:lang w:val="zh-CN" w:eastAsia="zh-CN"/>
              </w:rPr>
              <w:t>标</w:t>
            </w:r>
            <w:r>
              <w:rPr>
                <w:rFonts w:hint="eastAsia"/>
                <w:sz w:val="24"/>
                <w:szCs w:val="24"/>
                <w:lang w:val="en-US" w:eastAsia="zh-CN"/>
              </w:rPr>
              <w:t xml:space="preserve"> </w:t>
            </w:r>
            <w:r>
              <w:rPr>
                <w:rFonts w:hint="eastAsia"/>
                <w:sz w:val="24"/>
                <w:szCs w:val="24"/>
                <w:lang w:val="zh-CN" w:eastAsia="zh-CN"/>
              </w:rPr>
              <w:t>人：民丰县卫生健康委员会</w:t>
            </w:r>
          </w:p>
          <w:p>
            <w:pPr>
              <w:rPr>
                <w:rFonts w:hint="eastAsia"/>
                <w:lang w:val="zh-CN"/>
              </w:rPr>
            </w:pPr>
          </w:p>
          <w:p>
            <w:pPr>
              <w:pStyle w:val="6"/>
              <w:rPr>
                <w:rFonts w:hint="eastAsia"/>
                <w:lang w:val="zh-CN"/>
              </w:rPr>
            </w:pPr>
          </w:p>
          <w:p>
            <w:pPr>
              <w:rPr>
                <w:rFonts w:hint="eastAsia"/>
                <w:lang w:val="zh-CN"/>
              </w:rPr>
            </w:pPr>
          </w:p>
          <w:p>
            <w:pPr>
              <w:pStyle w:val="6"/>
              <w:rPr>
                <w:rFonts w:hint="eastAsia"/>
                <w:lang w:val="zh-CN"/>
              </w:rPr>
            </w:pPr>
          </w:p>
          <w:p>
            <w:pPr>
              <w:pStyle w:val="6"/>
              <w:ind w:firstLine="0"/>
              <w:rPr>
                <w:rFonts w:hint="eastAsia"/>
                <w:lang w:val="zh-CN"/>
              </w:rPr>
            </w:pPr>
          </w:p>
          <w:p>
            <w:pPr>
              <w:jc w:val="center"/>
              <w:rPr>
                <w:rFonts w:hint="eastAsia" w:ascii="宋体" w:hAnsi="宋体"/>
                <w:bCs/>
                <w:sz w:val="28"/>
                <w:szCs w:val="28"/>
              </w:rPr>
            </w:pPr>
            <w:r>
              <w:rPr>
                <w:rFonts w:hint="eastAsia" w:ascii="宋体" w:hAnsi="宋体"/>
                <w:bCs/>
                <w:sz w:val="28"/>
                <w:szCs w:val="28"/>
              </w:rPr>
              <w:t xml:space="preserve">   </w:t>
            </w:r>
          </w:p>
          <w:p>
            <w:pPr>
              <w:jc w:val="center"/>
              <w:rPr>
                <w:rFonts w:hint="eastAsia" w:ascii="宋体" w:hAnsi="宋体"/>
                <w:b/>
                <w:bCs/>
                <w:sz w:val="28"/>
                <w:szCs w:val="28"/>
              </w:rPr>
            </w:pPr>
          </w:p>
          <w:p>
            <w:pPr>
              <w:rPr>
                <w:rFonts w:hint="eastAsia" w:ascii="宋体" w:hAnsi="宋体" w:eastAsia="微软雅黑"/>
                <w:b/>
                <w:bCs/>
                <w:sz w:val="28"/>
                <w:szCs w:val="28"/>
                <w:lang w:eastAsia="zh-CN"/>
              </w:rPr>
            </w:pPr>
          </w:p>
        </w:tc>
      </w:tr>
    </w:tbl>
    <w:p>
      <w:pPr>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bCs/>
          <w:sz w:val="32"/>
          <w:szCs w:val="32"/>
          <w:lang w:eastAsia="zh-CN"/>
        </w:rPr>
      </w:pPr>
      <w:r>
        <w:rPr>
          <w:rFonts w:hint="eastAsia"/>
          <w:b/>
          <w:bCs/>
          <w:sz w:val="28"/>
          <w:szCs w:val="28"/>
          <w:lang w:val="en-US" w:eastAsia="zh-CN"/>
        </w:rPr>
        <w:t xml:space="preserve">                                         </w:t>
      </w:r>
      <w:r>
        <w:rPr>
          <w:rFonts w:hint="eastAsia" w:ascii="宋体" w:hAnsi="宋体"/>
          <w:b/>
          <w:bCs/>
          <w:sz w:val="28"/>
          <w:szCs w:val="28"/>
          <w:lang w:eastAsia="zh-CN"/>
        </w:rPr>
        <w:t>民丰县</w:t>
      </w:r>
      <w:r>
        <w:rPr>
          <w:rFonts w:hint="eastAsia" w:ascii="宋体" w:hAnsi="宋体"/>
          <w:b/>
          <w:bCs/>
          <w:sz w:val="28"/>
          <w:szCs w:val="28"/>
        </w:rPr>
        <w:t>政府采购办备案</w:t>
      </w:r>
    </w:p>
    <w:p>
      <w:pPr>
        <w:pageBreakBefore w:val="0"/>
        <w:kinsoku/>
        <w:wordWrap/>
        <w:overflowPunct/>
        <w:topLinePunct w:val="0"/>
        <w:bidi w:val="0"/>
        <w:adjustRightInd/>
        <w:spacing w:before="0" w:after="0" w:line="480" w:lineRule="exact"/>
        <w:ind w:right="0"/>
        <w:jc w:val="both"/>
        <w:textAlignment w:val="auto"/>
        <w:rPr>
          <w:rFonts w:hint="eastAsia" w:ascii="仿宋" w:hAnsi="仿宋" w:eastAsia="仿宋" w:cs="仿宋"/>
          <w:b/>
          <w:bCs/>
          <w:sz w:val="32"/>
          <w:szCs w:val="32"/>
          <w:lang w:eastAsia="zh-CN"/>
        </w:rPr>
      </w:pPr>
    </w:p>
    <w:p>
      <w:pPr>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目录</w:t>
      </w:r>
    </w:p>
    <w:p>
      <w:pPr>
        <w:pStyle w:val="11"/>
        <w:tabs>
          <w:tab w:val="right" w:leader="dot" w:pos="8310"/>
        </w:tabs>
        <w:rPr>
          <w:rFonts w:hint="eastAsia" w:ascii="仿宋" w:hAnsi="仿宋" w:eastAsia="仿宋" w:cs="仿宋"/>
          <w:b w:val="0"/>
          <w:bCs w:val="0"/>
          <w:color w:val="auto"/>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_Toc5488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第一部分</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lang w:eastAsia="zh-CN"/>
        </w:rPr>
        <w:t>磋商公告</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fldChar w:fldCharType="end"/>
      </w:r>
    </w:p>
    <w:p>
      <w:pPr>
        <w:pStyle w:val="11"/>
        <w:tabs>
          <w:tab w:val="right" w:leader="dot" w:pos="8310"/>
        </w:tabs>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_Toc16806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第二部分</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用户需求书</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_Toc16806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1"/>
        <w:tabs>
          <w:tab w:val="right" w:leader="dot" w:pos="8310"/>
        </w:tabs>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_Toc29939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第三部分 供应商须知</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_Toc29939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1"/>
        <w:tabs>
          <w:tab w:val="right" w:leader="dot" w:pos="8310"/>
        </w:tabs>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_Toc6764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第四部分</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磋商、评审、成交</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_Toc6764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18</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1"/>
        <w:tabs>
          <w:tab w:val="right" w:leader="dot" w:pos="8310"/>
        </w:tabs>
        <w:rPr>
          <w:rFonts w:hint="eastAsia" w:ascii="仿宋" w:hAnsi="仿宋" w:eastAsia="仿宋" w:cs="仿宋"/>
          <w:b w:val="0"/>
          <w:bCs w:val="0"/>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_Toc30292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lang w:eastAsia="zh-CN"/>
        </w:rPr>
        <w:t>第五部分</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合同书格式</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_Toc30292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1"/>
        <w:tabs>
          <w:tab w:val="right" w:leader="dot" w:pos="8310"/>
        </w:tabs>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_Toc7770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第六部分</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响应文件格式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_Toc7770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Cs w:val="24"/>
        </w:rPr>
        <w:fldChar w:fldCharType="end"/>
      </w:r>
    </w:p>
    <w:p>
      <w:pPr>
        <w:pStyle w:val="18"/>
        <w:rPr>
          <w:rFonts w:hint="eastAsia"/>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rPr>
          <w:rFonts w:hint="eastAsia" w:ascii="仿宋" w:hAnsi="仿宋" w:eastAsia="仿宋" w:cs="仿宋"/>
          <w:sz w:val="24"/>
          <w:szCs w:val="24"/>
        </w:rPr>
      </w:pP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0"/>
        <w:rPr>
          <w:rFonts w:hint="eastAsia" w:ascii="仿宋" w:hAnsi="仿宋" w:eastAsia="仿宋" w:cs="仿宋"/>
          <w:sz w:val="32"/>
          <w:szCs w:val="32"/>
        </w:rPr>
        <w:sectPr>
          <w:headerReference r:id="rId6" w:type="default"/>
          <w:footerReference r:id="rId7" w:type="default"/>
          <w:pgSz w:w="11910" w:h="16840"/>
          <w:pgMar w:top="1440" w:right="1080" w:bottom="1440" w:left="1080" w:header="907" w:footer="964" w:gutter="0"/>
          <w:pgBorders>
            <w:top w:val="none" w:sz="0" w:space="0"/>
            <w:left w:val="none" w:sz="0" w:space="0"/>
            <w:bottom w:val="none" w:sz="0" w:space="0"/>
            <w:right w:val="none" w:sz="0" w:space="0"/>
          </w:pgBorders>
          <w:pgNumType w:fmt="decimal" w:start="1"/>
        </w:sectPr>
      </w:pPr>
      <w:bookmarkStart w:id="0" w:name="_Toc23496"/>
    </w:p>
    <w:p>
      <w:pPr>
        <w:pStyle w:val="3"/>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firstLine="0" w:firstLineChars="0"/>
        <w:textAlignment w:val="auto"/>
        <w:outlineLvl w:val="0"/>
        <w:rPr>
          <w:rFonts w:hint="eastAsia" w:ascii="仿宋" w:hAnsi="仿宋" w:eastAsia="仿宋" w:cs="仿宋"/>
          <w:sz w:val="32"/>
          <w:szCs w:val="32"/>
        </w:rPr>
      </w:pPr>
      <w:bookmarkStart w:id="1" w:name="_Toc5488"/>
      <w:r>
        <w:rPr>
          <w:rFonts w:hint="eastAsia" w:ascii="仿宋" w:hAnsi="仿宋" w:eastAsia="仿宋" w:cs="仿宋"/>
          <w:sz w:val="32"/>
          <w:szCs w:val="32"/>
        </w:rPr>
        <w:t>第一部分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磋商邀请</w:t>
      </w:r>
      <w:bookmarkEnd w:id="0"/>
      <w:bookmarkEnd w:id="1"/>
    </w:p>
    <w:p>
      <w:pPr>
        <w:keepNext w:val="0"/>
        <w:keepLines w:val="0"/>
        <w:pageBreakBefore w:val="0"/>
        <w:kinsoku/>
        <w:wordWrap/>
        <w:overflowPunct/>
        <w:topLinePunct w:val="0"/>
        <w:bidi w:val="0"/>
        <w:adjustRightInd/>
        <w:spacing w:line="5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民丰</w:t>
      </w:r>
      <w:r>
        <w:rPr>
          <w:rFonts w:hint="eastAsia" w:ascii="宋体" w:hAnsi="宋体" w:eastAsia="宋体" w:cs="宋体"/>
          <w:b/>
          <w:bCs/>
          <w:sz w:val="32"/>
          <w:szCs w:val="32"/>
        </w:rPr>
        <w:t>县</w:t>
      </w:r>
      <w:r>
        <w:rPr>
          <w:rFonts w:hint="eastAsia" w:ascii="宋体" w:hAnsi="宋体" w:eastAsia="宋体" w:cs="宋体"/>
          <w:b/>
          <w:bCs/>
          <w:sz w:val="32"/>
          <w:szCs w:val="32"/>
          <w:lang w:val="en-US" w:eastAsia="zh-CN"/>
        </w:rPr>
        <w:t>2021年乡村三级公共医疗卫生能力提升工程项目</w:t>
      </w:r>
    </w:p>
    <w:p>
      <w:pPr>
        <w:keepNext w:val="0"/>
        <w:keepLines w:val="0"/>
        <w:pageBreakBefore w:val="0"/>
        <w:kinsoku/>
        <w:wordWrap/>
        <w:overflowPunct/>
        <w:topLinePunct w:val="0"/>
        <w:bidi w:val="0"/>
        <w:adjustRightInd/>
        <w:spacing w:line="500" w:lineRule="exact"/>
        <w:jc w:val="center"/>
        <w:textAlignment w:val="auto"/>
        <w:rPr>
          <w:rFonts w:hint="eastAsia" w:ascii="宋体" w:hAnsi="宋体" w:eastAsia="宋体" w:cs="宋体"/>
          <w:b/>
          <w:kern w:val="44"/>
          <w:sz w:val="32"/>
          <w:szCs w:val="32"/>
          <w:lang w:val="en-US" w:eastAsia="zh-CN" w:bidi="ar"/>
        </w:rPr>
      </w:pPr>
      <w:r>
        <w:rPr>
          <w:rFonts w:hint="eastAsia" w:ascii="宋体" w:hAnsi="宋体" w:eastAsia="宋体" w:cs="宋体"/>
          <w:b/>
          <w:kern w:val="44"/>
          <w:sz w:val="32"/>
          <w:szCs w:val="32"/>
          <w:lang w:val="en-US" w:eastAsia="zh-CN" w:bidi="ar"/>
        </w:rPr>
        <w:t>（村医培训</w:t>
      </w:r>
      <w:r>
        <w:rPr>
          <w:rFonts w:hint="eastAsia" w:cs="宋体"/>
          <w:b/>
          <w:kern w:val="44"/>
          <w:sz w:val="32"/>
          <w:szCs w:val="32"/>
          <w:lang w:val="en-US" w:eastAsia="zh-CN" w:bidi="ar"/>
        </w:rPr>
        <w:t>服务</w:t>
      </w:r>
      <w:r>
        <w:rPr>
          <w:rFonts w:hint="eastAsia" w:ascii="宋体" w:hAnsi="宋体" w:eastAsia="宋体" w:cs="宋体"/>
          <w:b/>
          <w:kern w:val="44"/>
          <w:sz w:val="32"/>
          <w:szCs w:val="32"/>
          <w:lang w:val="en-US" w:eastAsia="zh-CN" w:bidi="ar"/>
        </w:rPr>
        <w:t>）</w:t>
      </w:r>
      <w:r>
        <w:rPr>
          <w:rFonts w:hint="eastAsia" w:cs="宋体"/>
          <w:b/>
          <w:kern w:val="44"/>
          <w:sz w:val="32"/>
          <w:szCs w:val="32"/>
          <w:lang w:val="en-US" w:eastAsia="zh-CN" w:bidi="ar"/>
        </w:rPr>
        <w:t>二次</w:t>
      </w:r>
    </w:p>
    <w:p>
      <w:pPr>
        <w:pStyle w:val="3"/>
        <w:keepNext w:val="0"/>
        <w:keepLines w:val="0"/>
        <w:pageBreakBefore w:val="0"/>
        <w:widowControl/>
        <w:suppressLineNumbers w:val="0"/>
        <w:kinsoku/>
        <w:wordWrap/>
        <w:overflowPunct/>
        <w:topLinePunct w:val="0"/>
        <w:bidi w:val="0"/>
        <w:adjustRightInd/>
        <w:spacing w:line="500" w:lineRule="exact"/>
        <w:jc w:val="center"/>
        <w:textAlignment w:val="auto"/>
        <w:rPr>
          <w:sz w:val="32"/>
          <w:szCs w:val="32"/>
        </w:rPr>
      </w:pPr>
      <w:r>
        <w:rPr>
          <w:rFonts w:hint="eastAsia"/>
          <w:sz w:val="32"/>
          <w:szCs w:val="32"/>
          <w:lang w:val="en-US" w:eastAsia="zh-CN"/>
        </w:rPr>
        <w:t>竞争性磋商</w:t>
      </w:r>
      <w:r>
        <w:rPr>
          <w:sz w:val="32"/>
          <w:szCs w:val="32"/>
        </w:rPr>
        <w:t>公告</w:t>
      </w:r>
    </w:p>
    <w:p/>
    <w:p>
      <w:pPr>
        <w:pStyle w:val="3"/>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602" w:firstLineChars="200"/>
        <w:jc w:val="left"/>
        <w:textAlignment w:val="auto"/>
        <w:rPr>
          <w:rFonts w:hint="eastAsia" w:ascii="仿宋" w:hAnsi="仿宋" w:eastAsia="仿宋" w:cs="仿宋"/>
          <w:i w:val="0"/>
          <w:caps w:val="0"/>
          <w:color w:val="000000"/>
          <w:spacing w:val="0"/>
          <w:sz w:val="30"/>
          <w:szCs w:val="30"/>
        </w:rPr>
      </w:pPr>
      <w:r>
        <w:rPr>
          <w:rStyle w:val="17"/>
          <w:rFonts w:hint="eastAsia" w:ascii="黑体" w:hAnsi="宋体" w:eastAsia="黑体" w:cs="黑体"/>
          <w:b/>
          <w:i w:val="0"/>
          <w:caps w:val="0"/>
          <w:color w:val="000000"/>
          <w:spacing w:val="0"/>
          <w:kern w:val="0"/>
          <w:sz w:val="30"/>
          <w:szCs w:val="30"/>
          <w:lang w:val="en-US" w:eastAsia="zh-CN" w:bidi="ar"/>
        </w:rPr>
        <w:t>项目概况</w:t>
      </w:r>
    </w:p>
    <w:p>
      <w:pPr>
        <w:keepNext w:val="0"/>
        <w:keepLines w:val="0"/>
        <w:pageBreakBefore w:val="0"/>
        <w:kinsoku/>
        <w:wordWrap/>
        <w:overflowPunct/>
        <w:topLinePunct w:val="0"/>
        <w:autoSpaceDE w:val="0"/>
        <w:autoSpaceDN w:val="0"/>
        <w:bidi w:val="0"/>
        <w:adjustRightInd/>
        <w:snapToGrid/>
        <w:spacing w:line="400" w:lineRule="exact"/>
        <w:ind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b w:val="0"/>
          <w:bCs w:val="0"/>
          <w:sz w:val="28"/>
          <w:szCs w:val="28"/>
          <w:lang w:eastAsia="zh-CN"/>
        </w:rPr>
        <w:t>民丰</w:t>
      </w:r>
      <w:r>
        <w:rPr>
          <w:rFonts w:hint="eastAsia" w:ascii="仿宋" w:hAnsi="仿宋" w:eastAsia="仿宋" w:cs="仿宋"/>
          <w:b w:val="0"/>
          <w:bCs w:val="0"/>
          <w:sz w:val="28"/>
          <w:szCs w:val="28"/>
        </w:rPr>
        <w:t>县</w:t>
      </w:r>
      <w:r>
        <w:rPr>
          <w:rFonts w:hint="eastAsia" w:ascii="仿宋" w:hAnsi="仿宋" w:eastAsia="仿宋" w:cs="仿宋"/>
          <w:b w:val="0"/>
          <w:bCs w:val="0"/>
          <w:sz w:val="28"/>
          <w:szCs w:val="28"/>
          <w:lang w:val="en-US" w:eastAsia="zh-CN"/>
        </w:rPr>
        <w:t>2021年乡村三级公共医疗卫生能力提升工程项目</w:t>
      </w:r>
      <w:r>
        <w:rPr>
          <w:rFonts w:hint="eastAsia" w:ascii="仿宋" w:hAnsi="仿宋" w:eastAsia="仿宋" w:cs="仿宋"/>
          <w:i w:val="0"/>
          <w:caps w:val="0"/>
          <w:color w:val="000000"/>
          <w:spacing w:val="0"/>
          <w:sz w:val="28"/>
          <w:szCs w:val="28"/>
          <w:lang w:val="en-US" w:eastAsia="zh-CN"/>
        </w:rPr>
        <w:t>（村医培训服务）二次的潜在供应商应在</w:t>
      </w:r>
      <w:r>
        <w:rPr>
          <w:rFonts w:hint="eastAsia" w:ascii="仿宋" w:hAnsi="仿宋" w:eastAsia="仿宋" w:cs="仿宋"/>
          <w:sz w:val="28"/>
          <w:szCs w:val="28"/>
        </w:rPr>
        <w:t>符合该招标（采购）公告投标人资格要求条件的前提下，登陆新疆政府采购网（http://www.ccgp-xinjiang.gov.cn/）在线</w:t>
      </w:r>
      <w:r>
        <w:rPr>
          <w:rFonts w:hint="eastAsia" w:ascii="仿宋" w:hAnsi="仿宋" w:eastAsia="仿宋" w:cs="仿宋"/>
          <w:sz w:val="28"/>
          <w:szCs w:val="28"/>
          <w:lang w:eastAsia="zh-CN"/>
        </w:rPr>
        <w:t>自行</w:t>
      </w:r>
      <w:r>
        <w:rPr>
          <w:rFonts w:hint="eastAsia" w:ascii="仿宋" w:hAnsi="仿宋" w:eastAsia="仿宋" w:cs="仿宋"/>
          <w:sz w:val="28"/>
          <w:szCs w:val="28"/>
        </w:rPr>
        <w:t>获取采购文件</w:t>
      </w:r>
      <w:r>
        <w:rPr>
          <w:rFonts w:hint="eastAsia" w:ascii="仿宋" w:hAnsi="仿宋" w:eastAsia="仿宋" w:cs="仿宋"/>
          <w:sz w:val="28"/>
          <w:szCs w:val="28"/>
          <w:lang w:eastAsia="zh-CN"/>
        </w:rPr>
        <w:t>，</w:t>
      </w:r>
      <w:r>
        <w:rPr>
          <w:rFonts w:hint="eastAsia" w:ascii="仿宋" w:hAnsi="仿宋" w:eastAsia="仿宋" w:cs="仿宋"/>
          <w:i w:val="0"/>
          <w:caps w:val="0"/>
          <w:color w:val="000000"/>
          <w:spacing w:val="0"/>
          <w:sz w:val="28"/>
          <w:szCs w:val="28"/>
          <w:lang w:val="en-US" w:eastAsia="zh-CN"/>
        </w:rPr>
        <w:t>并于</w:t>
      </w:r>
      <w:r>
        <w:rPr>
          <w:rFonts w:hint="eastAsia" w:ascii="仿宋" w:hAnsi="仿宋" w:eastAsia="仿宋" w:cs="仿宋"/>
          <w:i w:val="0"/>
          <w:caps w:val="0"/>
          <w:color w:val="auto"/>
          <w:spacing w:val="0"/>
          <w:sz w:val="28"/>
          <w:szCs w:val="28"/>
          <w:lang w:val="en-US" w:eastAsia="zh-CN"/>
        </w:rPr>
        <w:t>2021年08月19日 11：00（北京时间）</w:t>
      </w:r>
      <w:r>
        <w:rPr>
          <w:rFonts w:hint="eastAsia" w:ascii="仿宋" w:hAnsi="仿宋" w:eastAsia="仿宋" w:cs="仿宋"/>
          <w:i w:val="0"/>
          <w:caps w:val="0"/>
          <w:color w:val="000000"/>
          <w:spacing w:val="0"/>
          <w:sz w:val="28"/>
          <w:szCs w:val="28"/>
          <w:lang w:val="en-US" w:eastAsia="zh-CN"/>
        </w:rPr>
        <w:t>前提交响应文件。</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204" w:beforeAutospacing="0" w:after="204" w:afterAutospacing="0" w:line="400" w:lineRule="exact"/>
        <w:ind w:leftChars="0" w:right="0" w:rightChars="0"/>
        <w:jc w:val="left"/>
        <w:textAlignment w:val="auto"/>
        <w:rPr>
          <w:rFonts w:hint="eastAsia" w:ascii="仿宋" w:hAnsi="仿宋" w:eastAsia="仿宋" w:cs="仿宋"/>
          <w:i w:val="0"/>
          <w:caps w:val="0"/>
          <w:color w:val="000000"/>
          <w:spacing w:val="0"/>
          <w:sz w:val="28"/>
          <w:szCs w:val="28"/>
          <w:lang w:val="en-US" w:eastAsia="zh-CN"/>
        </w:rPr>
      </w:pPr>
      <w:r>
        <w:rPr>
          <w:rStyle w:val="17"/>
          <w:rFonts w:hint="eastAsia" w:ascii="黑体" w:eastAsia="黑体" w:cs="黑体"/>
          <w:i w:val="0"/>
          <w:caps w:val="0"/>
          <w:color w:val="000000"/>
          <w:spacing w:val="0"/>
          <w:sz w:val="30"/>
          <w:szCs w:val="30"/>
          <w:lang w:eastAsia="zh-CN"/>
        </w:rPr>
        <w:t>一、</w:t>
      </w:r>
      <w:r>
        <w:rPr>
          <w:rStyle w:val="17"/>
          <w:rFonts w:ascii="黑体" w:hAnsi="宋体" w:eastAsia="黑体" w:cs="黑体"/>
          <w:i w:val="0"/>
          <w:caps w:val="0"/>
          <w:color w:val="000000"/>
          <w:spacing w:val="0"/>
          <w:sz w:val="30"/>
          <w:szCs w:val="30"/>
        </w:rPr>
        <w:t>项目基本情况</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204" w:beforeAutospacing="0" w:after="204" w:afterAutospacing="0" w:line="400" w:lineRule="exact"/>
        <w:ind w:leftChars="0" w:right="0" w:rightChars="0" w:firstLine="560" w:firstLineChars="200"/>
        <w:jc w:val="left"/>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项目编号：HTMFX-2021-37</w:t>
      </w:r>
      <w:r>
        <w:rPr>
          <w:rFonts w:hint="eastAsia" w:ascii="仿宋" w:hAnsi="仿宋" w:eastAsia="仿宋" w:cs="仿宋"/>
          <w:i w:val="0"/>
          <w:caps w:val="0"/>
          <w:color w:val="auto"/>
          <w:spacing w:val="0"/>
          <w:sz w:val="28"/>
          <w:szCs w:val="28"/>
          <w:lang w:val="en-US" w:eastAsia="zh-CN"/>
        </w:rPr>
        <w:t>4 -1</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204" w:beforeAutospacing="0" w:after="204" w:afterAutospacing="0" w:line="400" w:lineRule="exact"/>
        <w:ind w:leftChars="0" w:right="0" w:rightChars="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项目名称：</w:t>
      </w:r>
      <w:r>
        <w:rPr>
          <w:rFonts w:hint="eastAsia" w:ascii="仿宋" w:hAnsi="仿宋" w:eastAsia="仿宋" w:cs="仿宋"/>
          <w:b w:val="0"/>
          <w:bCs w:val="0"/>
          <w:sz w:val="28"/>
          <w:szCs w:val="28"/>
          <w:lang w:eastAsia="zh-CN"/>
        </w:rPr>
        <w:t>民丰</w:t>
      </w:r>
      <w:r>
        <w:rPr>
          <w:rFonts w:hint="eastAsia" w:ascii="仿宋" w:hAnsi="仿宋" w:eastAsia="仿宋" w:cs="仿宋"/>
          <w:b w:val="0"/>
          <w:bCs w:val="0"/>
          <w:sz w:val="28"/>
          <w:szCs w:val="28"/>
        </w:rPr>
        <w:t>县</w:t>
      </w:r>
      <w:r>
        <w:rPr>
          <w:rFonts w:hint="eastAsia" w:ascii="仿宋" w:hAnsi="仿宋" w:eastAsia="仿宋" w:cs="仿宋"/>
          <w:b w:val="0"/>
          <w:bCs w:val="0"/>
          <w:sz w:val="28"/>
          <w:szCs w:val="28"/>
          <w:lang w:val="en-US" w:eastAsia="zh-CN"/>
        </w:rPr>
        <w:t>2021年乡村三级公共医疗卫生能力提升工程项目</w:t>
      </w:r>
      <w:r>
        <w:rPr>
          <w:rFonts w:hint="eastAsia" w:ascii="仿宋" w:hAnsi="仿宋" w:eastAsia="仿宋" w:cs="仿宋"/>
          <w:i w:val="0"/>
          <w:caps w:val="0"/>
          <w:color w:val="000000"/>
          <w:spacing w:val="0"/>
          <w:sz w:val="28"/>
          <w:szCs w:val="28"/>
          <w:lang w:val="en-US" w:eastAsia="zh-CN"/>
        </w:rPr>
        <w:t xml:space="preserve">（村医培训服务） 二次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采购方式：竞争性磋商</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预算金额（元）：30万元</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最高限价：30万元(此预算为最高限价报价，超过为无效报价）</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jc w:val="left"/>
        <w:textAlignment w:val="auto"/>
        <w:rPr>
          <w:rFonts w:hint="eastAsia" w:ascii="仿宋" w:hAnsi="仿宋" w:eastAsia="仿宋" w:cs="仿宋"/>
          <w:i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caps w:val="0"/>
          <w:color w:val="000000"/>
          <w:spacing w:val="0"/>
          <w:sz w:val="28"/>
          <w:szCs w:val="28"/>
          <w:lang w:val="en-US" w:eastAsia="zh-CN"/>
        </w:rPr>
        <w:t>     采购需求：</w:t>
      </w:r>
      <w:r>
        <w:rPr>
          <w:rFonts w:hint="eastAsia" w:ascii="仿宋" w:hAnsi="仿宋" w:eastAsia="仿宋" w:cs="仿宋"/>
          <w:i w:val="0"/>
          <w:caps w:val="0"/>
          <w:color w:val="000000" w:themeColor="text1"/>
          <w:spacing w:val="0"/>
          <w:sz w:val="28"/>
          <w:szCs w:val="28"/>
          <w:lang w:val="en-US" w:eastAsia="zh-CN"/>
          <w14:textFill>
            <w14:solidFill>
              <w14:schemeClr w14:val="tx1"/>
            </w14:solidFill>
          </w14:textFill>
        </w:rPr>
        <w:t>培训全县8个乡（镇）街办45个村（社区）共计74名村医提供政策法规人、伦理道德、预防医学、全科医学、中医药学、临床实践与技能等内容培训服务；（具体内容详见招标文件《用户需求书》）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lang w:val="en-US" w:eastAsia="zh-CN"/>
          <w14:textFill>
            <w14:solidFill>
              <w14:schemeClr w14:val="tx1"/>
            </w14:solidFill>
          </w14:textFill>
        </w:rPr>
        <w:t>合同履行期限：20天</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本项目不接受联合体投标。</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jc w:val="left"/>
        <w:textAlignment w:val="auto"/>
        <w:rPr>
          <w:rStyle w:val="17"/>
          <w:rFonts w:ascii="黑体" w:hAnsi="宋体" w:eastAsia="黑体" w:cs="黑体"/>
          <w:i w:val="0"/>
          <w:caps w:val="0"/>
          <w:color w:val="000000"/>
          <w:spacing w:val="0"/>
          <w:sz w:val="30"/>
          <w:szCs w:val="30"/>
        </w:rPr>
      </w:pPr>
      <w:r>
        <w:rPr>
          <w:rStyle w:val="17"/>
          <w:rFonts w:hint="eastAsia" w:ascii="黑体" w:eastAsia="黑体" w:cs="黑体"/>
          <w:i w:val="0"/>
          <w:caps w:val="0"/>
          <w:color w:val="000000"/>
          <w:spacing w:val="0"/>
          <w:sz w:val="30"/>
          <w:szCs w:val="30"/>
          <w:lang w:eastAsia="zh-CN"/>
        </w:rPr>
        <w:t>二、</w:t>
      </w:r>
      <w:r>
        <w:rPr>
          <w:rStyle w:val="17"/>
          <w:rFonts w:ascii="黑体" w:hAnsi="宋体" w:eastAsia="黑体" w:cs="黑体"/>
          <w:i w:val="0"/>
          <w:caps w:val="0"/>
          <w:color w:val="000000"/>
          <w:spacing w:val="0"/>
          <w:sz w:val="30"/>
          <w:szCs w:val="30"/>
        </w:rPr>
        <w:t>申请人的资格要求：</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投标人必须符合《中华人民共和国政府采购法》第二十二条的相关规定；</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（1）具有相应经营范围的企业法人营业执照副本原件，经营范围中需有会议、会展服务，信息咨询、服务，技术培训，服务等项目之一。</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（2）法定代表人授权委托书及委托代理人身份证原件(委托代理人提供)或法定代表人身份证原件(法定代表人提供)；</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（3）凡拟参加本次招标项目的投标人，如在“信用中国”网站（www.creditchina.gov.cn）、中国政府采购网（www.ccgp.gov.cn）、国家企业信用信息公示系统（http://www.gsxt.gov.cn）、中国裁判文书网（</w:t>
      </w:r>
      <w:r>
        <w:rPr>
          <w:rFonts w:hint="eastAsia" w:ascii="仿宋" w:hAnsi="仿宋" w:eastAsia="仿宋" w:cs="仿宋"/>
          <w:i w:val="0"/>
          <w:caps w:val="0"/>
          <w:color w:val="000000"/>
          <w:spacing w:val="0"/>
          <w:sz w:val="28"/>
          <w:szCs w:val="28"/>
          <w:lang w:val="en-US" w:eastAsia="zh-CN"/>
        </w:rPr>
        <w:fldChar w:fldCharType="begin"/>
      </w:r>
      <w:r>
        <w:rPr>
          <w:rFonts w:hint="eastAsia" w:ascii="仿宋" w:hAnsi="仿宋" w:eastAsia="仿宋" w:cs="仿宋"/>
          <w:i w:val="0"/>
          <w:caps w:val="0"/>
          <w:color w:val="000000"/>
          <w:spacing w:val="0"/>
          <w:sz w:val="28"/>
          <w:szCs w:val="28"/>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仿宋" w:hAnsi="仿宋" w:eastAsia="仿宋" w:cs="仿宋"/>
          <w:i w:val="0"/>
          <w:caps w:val="0"/>
          <w:color w:val="000000"/>
          <w:spacing w:val="0"/>
          <w:sz w:val="28"/>
          <w:szCs w:val="28"/>
          <w:lang w:val="en-US" w:eastAsia="zh-CN"/>
        </w:rPr>
        <w:fldChar w:fldCharType="separate"/>
      </w:r>
      <w:r>
        <w:rPr>
          <w:rFonts w:hint="eastAsia" w:ascii="仿宋" w:hAnsi="仿宋" w:eastAsia="仿宋" w:cs="仿宋"/>
          <w:i w:val="0"/>
          <w:caps w:val="0"/>
          <w:color w:val="000000"/>
          <w:spacing w:val="0"/>
          <w:sz w:val="28"/>
          <w:szCs w:val="28"/>
          <w:lang w:val="en-US" w:eastAsia="zh-CN"/>
        </w:rPr>
        <w:t>http://wenshu.court.gov.cn）</w:t>
      </w:r>
      <w:r>
        <w:rPr>
          <w:rFonts w:hint="eastAsia" w:ascii="仿宋" w:hAnsi="仿宋" w:eastAsia="仿宋" w:cs="仿宋"/>
          <w:i w:val="0"/>
          <w:caps w:val="0"/>
          <w:color w:val="000000"/>
          <w:spacing w:val="0"/>
          <w:sz w:val="28"/>
          <w:szCs w:val="28"/>
          <w:lang w:val="en-US" w:eastAsia="zh-CN"/>
        </w:rPr>
        <w:fldChar w:fldCharType="end"/>
      </w:r>
      <w:r>
        <w:rPr>
          <w:rFonts w:hint="eastAsia" w:ascii="仿宋" w:hAnsi="仿宋" w:eastAsia="仿宋" w:cs="仿宋"/>
          <w:i w:val="0"/>
          <w:caps w:val="0"/>
          <w:color w:val="000000"/>
          <w:spacing w:val="0"/>
          <w:sz w:val="28"/>
          <w:szCs w:val="28"/>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（4）具有独立承担民事责任的能力；</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（5）具有良好的商业信誉和健全的财务会计制度；需提供2020年经审计的财务审记报告（2021年新成立的公司不需要提供但需要提供银行出具的近三个月的资信证明原件）；</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（6）提供由人社部门出具的办学许可证书（成立学校批复）；</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7）具有履行合同所必须的专职管理人员（具备大专及以上学历或中级及以上卫生技术职称）、符合要求的师资队伍（有较高的业务水平和丰富的临床工作经验；既是医师或技师又是教师的“双师型”条件的，如有可加分）和能满足教学要求的设施的相关证明材料（如有，需提供举办过类似村医培训案例的合同协议书或者中标通知书可加分）；</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（8）具有依法缴纳社会保障资金和税收的良好记录（供应商提供由本单位依法缴纳近三个月的社保缴费凭证及个人明细和税务部门出具近三个月的完税证明）；</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（9）提供针对本项目《反商业贿赂承诺书》；</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sz w:val="32"/>
          <w:szCs w:val="32"/>
        </w:rPr>
      </w:pPr>
      <w:r>
        <w:rPr>
          <w:rFonts w:hint="eastAsia" w:ascii="仿宋" w:hAnsi="仿宋" w:eastAsia="仿宋" w:cs="仿宋"/>
          <w:i w:val="0"/>
          <w:caps w:val="0"/>
          <w:color w:val="000000"/>
          <w:spacing w:val="0"/>
          <w:sz w:val="28"/>
          <w:szCs w:val="28"/>
          <w:lang w:val="en-US" w:eastAsia="zh-CN"/>
        </w:rPr>
        <w:t>（10）法律、行政法规规定的其他条件；</w:t>
      </w:r>
    </w:p>
    <w:p>
      <w:pPr>
        <w:pStyle w:val="12"/>
        <w:keepNext w:val="0"/>
        <w:keepLines w:val="0"/>
        <w:pageBreakBefore w:val="0"/>
        <w:widowControl/>
        <w:suppressLineNumbers w:val="0"/>
        <w:kinsoku/>
        <w:wordWrap/>
        <w:overflowPunct/>
        <w:topLinePunct w:val="0"/>
        <w:autoSpaceDE w:val="0"/>
        <w:autoSpaceDN w:val="0"/>
        <w:bidi w:val="0"/>
        <w:adjustRightInd/>
        <w:snapToGrid/>
        <w:spacing w:before="204" w:beforeAutospacing="0" w:after="204" w:afterAutospacing="0" w:line="400" w:lineRule="exact"/>
        <w:ind w:left="0" w:right="0" w:firstLine="0"/>
        <w:jc w:val="left"/>
        <w:textAlignment w:val="auto"/>
        <w:rPr>
          <w:rFonts w:ascii="黑体" w:hAnsi="宋体" w:eastAsia="黑体" w:cs="黑体"/>
          <w:i w:val="0"/>
          <w:caps w:val="0"/>
          <w:color w:val="000000"/>
          <w:spacing w:val="0"/>
          <w:sz w:val="32"/>
          <w:szCs w:val="32"/>
        </w:rPr>
      </w:pPr>
      <w:r>
        <w:rPr>
          <w:rStyle w:val="17"/>
          <w:rFonts w:ascii="黑体" w:hAnsi="宋体" w:eastAsia="黑体" w:cs="黑体"/>
          <w:i w:val="0"/>
          <w:caps w:val="0"/>
          <w:color w:val="000000"/>
          <w:spacing w:val="0"/>
          <w:sz w:val="30"/>
          <w:szCs w:val="30"/>
        </w:rPr>
        <w:t>三、获取采购文件</w:t>
      </w:r>
      <w:r>
        <w:rPr>
          <w:rFonts w:ascii="黑体" w:hAnsi="宋体" w:eastAsia="黑体" w:cs="黑体"/>
          <w:i w:val="0"/>
          <w:caps w:val="0"/>
          <w:color w:val="000000"/>
          <w:spacing w:val="0"/>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i w:val="0"/>
          <w:caps w:val="0"/>
          <w:color w:val="000000"/>
          <w:spacing w:val="0"/>
          <w:sz w:val="28"/>
          <w:szCs w:val="28"/>
          <w:lang w:val="en-US" w:eastAsia="zh-CN"/>
        </w:rPr>
        <w:t>方式：在</w:t>
      </w:r>
      <w:r>
        <w:rPr>
          <w:rFonts w:hint="eastAsia" w:ascii="仿宋" w:hAnsi="仿宋" w:eastAsia="仿宋" w:cs="仿宋"/>
          <w:sz w:val="28"/>
          <w:szCs w:val="28"/>
        </w:rPr>
        <w:t>符合该招标（采购）公告投标人资格要求条件的前提下，供应商登陆新疆政府采购网（http://www.ccgp-xinjiang.gov.cn/）在线</w:t>
      </w:r>
      <w:r>
        <w:rPr>
          <w:rFonts w:hint="eastAsia" w:ascii="仿宋" w:hAnsi="仿宋" w:eastAsia="仿宋" w:cs="仿宋"/>
          <w:sz w:val="28"/>
          <w:szCs w:val="28"/>
          <w:lang w:eastAsia="zh-CN"/>
        </w:rPr>
        <w:t>自行</w:t>
      </w:r>
      <w:r>
        <w:rPr>
          <w:rFonts w:hint="eastAsia" w:ascii="仿宋" w:hAnsi="仿宋" w:eastAsia="仿宋" w:cs="仿宋"/>
          <w:sz w:val="28"/>
          <w:szCs w:val="28"/>
        </w:rPr>
        <w:t>获取采购文件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200元（开标现场收取）</w:t>
      </w:r>
    </w:p>
    <w:p>
      <w:pPr>
        <w:pStyle w:val="12"/>
        <w:keepNext w:val="0"/>
        <w:keepLines w:val="0"/>
        <w:pageBreakBefore w:val="0"/>
        <w:widowControl/>
        <w:suppressLineNumbers w:val="0"/>
        <w:kinsoku/>
        <w:wordWrap/>
        <w:overflowPunct/>
        <w:topLinePunct w:val="0"/>
        <w:autoSpaceDE w:val="0"/>
        <w:autoSpaceDN w:val="0"/>
        <w:bidi w:val="0"/>
        <w:adjustRightInd/>
        <w:snapToGrid/>
        <w:spacing w:before="204" w:beforeAutospacing="0" w:after="204" w:afterAutospacing="0" w:line="400" w:lineRule="exact"/>
        <w:ind w:left="0" w:right="0" w:firstLine="0"/>
        <w:jc w:val="left"/>
        <w:textAlignment w:val="auto"/>
        <w:rPr>
          <w:rFonts w:ascii="黑体" w:hAnsi="宋体" w:eastAsia="黑体" w:cs="黑体"/>
          <w:i w:val="0"/>
          <w:caps w:val="0"/>
          <w:color w:val="000000"/>
          <w:spacing w:val="0"/>
          <w:sz w:val="32"/>
          <w:szCs w:val="32"/>
        </w:rPr>
      </w:pPr>
      <w:r>
        <w:rPr>
          <w:rStyle w:val="17"/>
          <w:rFonts w:ascii="黑体" w:hAnsi="宋体" w:eastAsia="黑体" w:cs="黑体"/>
          <w:i w:val="0"/>
          <w:caps w:val="0"/>
          <w:color w:val="000000"/>
          <w:spacing w:val="0"/>
          <w:sz w:val="30"/>
          <w:szCs w:val="30"/>
        </w:rPr>
        <w:t>四、响应文件提交</w:t>
      </w:r>
      <w:r>
        <w:rPr>
          <w:rFonts w:ascii="黑体" w:hAnsi="宋体" w:eastAsia="黑体" w:cs="黑体"/>
          <w:i w:val="0"/>
          <w:caps w:val="0"/>
          <w:color w:val="000000"/>
          <w:spacing w:val="0"/>
          <w:sz w:val="32"/>
          <w:szCs w:val="32"/>
        </w:rPr>
        <w:t>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466"/>
        <w:jc w:val="left"/>
        <w:textAlignment w:val="auto"/>
        <w:rPr>
          <w:rFonts w:hint="eastAsia" w:ascii="仿宋" w:hAnsi="仿宋" w:eastAsia="仿宋" w:cs="仿宋"/>
          <w:i w:val="0"/>
          <w:caps w:val="0"/>
          <w:color w:val="FF0000"/>
          <w:spacing w:val="0"/>
          <w:sz w:val="28"/>
          <w:szCs w:val="28"/>
          <w:lang w:val="en-US" w:eastAsia="zh-CN"/>
        </w:rPr>
      </w:pPr>
      <w:r>
        <w:rPr>
          <w:rFonts w:hint="eastAsia" w:ascii="仿宋" w:hAnsi="仿宋" w:eastAsia="仿宋" w:cs="仿宋"/>
          <w:i w:val="0"/>
          <w:caps w:val="0"/>
          <w:color w:val="auto"/>
          <w:spacing w:val="0"/>
          <w:sz w:val="28"/>
          <w:szCs w:val="28"/>
          <w:lang w:val="en-US" w:eastAsia="zh-CN"/>
        </w:rPr>
        <w:t>截止时间：2021年08月19日 11：00（北京时间）</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466"/>
        <w:jc w:val="left"/>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地点：</w:t>
      </w:r>
      <w:r>
        <w:rPr>
          <w:rFonts w:hint="eastAsia" w:ascii="仿宋" w:hAnsi="仿宋" w:eastAsia="仿宋" w:cs="仿宋"/>
          <w:color w:val="auto"/>
          <w:sz w:val="28"/>
          <w:szCs w:val="28"/>
        </w:rPr>
        <w:t>民丰县行政服务和公共资源交易中心（县委大院东侧）</w:t>
      </w:r>
    </w:p>
    <w:p>
      <w:pPr>
        <w:pStyle w:val="12"/>
        <w:keepNext w:val="0"/>
        <w:keepLines w:val="0"/>
        <w:pageBreakBefore w:val="0"/>
        <w:widowControl/>
        <w:suppressLineNumbers w:val="0"/>
        <w:tabs>
          <w:tab w:val="left" w:pos="2100"/>
          <w:tab w:val="left" w:pos="2310"/>
        </w:tabs>
        <w:kinsoku/>
        <w:wordWrap/>
        <w:overflowPunct/>
        <w:topLinePunct w:val="0"/>
        <w:autoSpaceDE w:val="0"/>
        <w:autoSpaceDN w:val="0"/>
        <w:bidi w:val="0"/>
        <w:adjustRightInd/>
        <w:snapToGrid/>
        <w:spacing w:before="204" w:beforeAutospacing="0" w:after="204" w:afterAutospacing="0" w:line="400" w:lineRule="exact"/>
        <w:ind w:left="0" w:right="0" w:firstLine="0"/>
        <w:jc w:val="left"/>
        <w:textAlignment w:val="auto"/>
        <w:rPr>
          <w:rFonts w:ascii="黑体" w:hAnsi="宋体" w:eastAsia="黑体" w:cs="黑体"/>
          <w:i w:val="0"/>
          <w:caps w:val="0"/>
          <w:color w:val="000000"/>
          <w:spacing w:val="0"/>
          <w:sz w:val="32"/>
          <w:szCs w:val="32"/>
        </w:rPr>
      </w:pPr>
      <w:r>
        <w:rPr>
          <w:rStyle w:val="17"/>
          <w:rFonts w:ascii="黑体" w:hAnsi="宋体" w:eastAsia="黑体" w:cs="黑体"/>
          <w:i w:val="0"/>
          <w:caps w:val="0"/>
          <w:color w:val="000000"/>
          <w:spacing w:val="0"/>
          <w:sz w:val="30"/>
          <w:szCs w:val="30"/>
        </w:rPr>
        <w:t>五</w:t>
      </w:r>
      <w:r>
        <w:rPr>
          <w:rStyle w:val="17"/>
          <w:rFonts w:hint="eastAsia" w:ascii="黑体" w:hAnsi="宋体" w:eastAsia="黑体" w:cs="黑体"/>
          <w:i w:val="0"/>
          <w:caps w:val="0"/>
          <w:color w:val="000000"/>
          <w:spacing w:val="0"/>
          <w:sz w:val="30"/>
          <w:szCs w:val="30"/>
          <w:lang w:eastAsia="zh-CN"/>
        </w:rPr>
        <w:t>、</w:t>
      </w:r>
      <w:r>
        <w:rPr>
          <w:rStyle w:val="17"/>
          <w:rFonts w:ascii="黑体" w:hAnsi="宋体" w:eastAsia="黑体" w:cs="黑体"/>
          <w:i w:val="0"/>
          <w:caps w:val="0"/>
          <w:color w:val="000000"/>
          <w:spacing w:val="0"/>
          <w:sz w:val="30"/>
          <w:szCs w:val="30"/>
        </w:rPr>
        <w:t>响应文件</w:t>
      </w:r>
      <w:r>
        <w:rPr>
          <w:rStyle w:val="17"/>
          <w:rFonts w:hint="eastAsia" w:ascii="黑体" w:hAnsi="宋体" w:eastAsia="黑体" w:cs="黑体"/>
          <w:i w:val="0"/>
          <w:caps w:val="0"/>
          <w:color w:val="000000"/>
          <w:spacing w:val="0"/>
          <w:sz w:val="30"/>
          <w:szCs w:val="30"/>
          <w:lang w:val="en-US" w:eastAsia="zh-CN"/>
        </w:rPr>
        <w:t>开启</w:t>
      </w:r>
      <w:r>
        <w:rPr>
          <w:rFonts w:ascii="黑体" w:hAnsi="宋体" w:eastAsia="黑体" w:cs="黑体"/>
          <w:i w:val="0"/>
          <w:caps w:val="0"/>
          <w:color w:val="000000"/>
          <w:spacing w:val="0"/>
          <w:sz w:val="32"/>
          <w:szCs w:val="32"/>
        </w:rPr>
        <w:t>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32"/>
          <w:szCs w:val="32"/>
        </w:rPr>
        <w:t xml:space="preserve">    </w:t>
      </w:r>
      <w:r>
        <w:rPr>
          <w:rFonts w:hint="eastAsia" w:ascii="仿宋" w:hAnsi="仿宋" w:eastAsia="仿宋" w:cs="仿宋"/>
          <w:i w:val="0"/>
          <w:caps w:val="0"/>
          <w:color w:val="auto"/>
          <w:spacing w:val="0"/>
          <w:sz w:val="28"/>
          <w:szCs w:val="28"/>
          <w:lang w:val="en-US" w:eastAsia="zh-CN"/>
        </w:rPr>
        <w:t>开启时间：2021年08月19日 11：00 （北京时间）</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jc w:val="left"/>
        <w:textAlignment w:val="auto"/>
        <w:rPr>
          <w:rStyle w:val="17"/>
          <w:rFonts w:ascii="黑体" w:hAnsi="宋体" w:eastAsia="黑体" w:cs="黑体"/>
          <w:i w:val="0"/>
          <w:caps w:val="0"/>
          <w:color w:val="000000"/>
          <w:spacing w:val="0"/>
          <w:sz w:val="30"/>
          <w:szCs w:val="30"/>
        </w:rPr>
      </w:pPr>
      <w:r>
        <w:rPr>
          <w:rFonts w:hint="eastAsia" w:ascii="仿宋" w:hAnsi="仿宋" w:eastAsia="仿宋" w:cs="仿宋"/>
          <w:i w:val="0"/>
          <w:caps w:val="0"/>
          <w:color w:val="000000"/>
          <w:spacing w:val="0"/>
          <w:sz w:val="28"/>
          <w:szCs w:val="28"/>
          <w:lang w:val="en-US" w:eastAsia="zh-CN"/>
        </w:rPr>
        <w:t>    地点：</w:t>
      </w:r>
      <w:r>
        <w:rPr>
          <w:rFonts w:hint="eastAsia" w:ascii="仿宋" w:hAnsi="仿宋" w:eastAsia="仿宋" w:cs="仿宋"/>
          <w:color w:val="auto"/>
          <w:sz w:val="28"/>
          <w:szCs w:val="28"/>
        </w:rPr>
        <w:t>民丰县行政服务和公共资源交易中心（县委大院东侧）</w:t>
      </w:r>
    </w:p>
    <w:p>
      <w:pPr>
        <w:pStyle w:val="12"/>
        <w:keepNext w:val="0"/>
        <w:keepLines w:val="0"/>
        <w:pageBreakBefore w:val="0"/>
        <w:widowControl/>
        <w:suppressLineNumbers w:val="0"/>
        <w:kinsoku/>
        <w:wordWrap/>
        <w:overflowPunct/>
        <w:topLinePunct w:val="0"/>
        <w:autoSpaceDE w:val="0"/>
        <w:autoSpaceDN w:val="0"/>
        <w:bidi w:val="0"/>
        <w:adjustRightInd/>
        <w:snapToGrid/>
        <w:spacing w:before="204" w:beforeAutospacing="0" w:after="204" w:afterAutospacing="0" w:line="400" w:lineRule="exact"/>
        <w:ind w:left="0" w:right="0" w:firstLine="0"/>
        <w:jc w:val="left"/>
        <w:textAlignment w:val="auto"/>
        <w:rPr>
          <w:rFonts w:ascii="黑体" w:hAnsi="宋体" w:eastAsia="黑体" w:cs="黑体"/>
          <w:i w:val="0"/>
          <w:caps w:val="0"/>
          <w:color w:val="000000"/>
          <w:spacing w:val="0"/>
          <w:sz w:val="32"/>
          <w:szCs w:val="32"/>
        </w:rPr>
      </w:pPr>
      <w:r>
        <w:rPr>
          <w:rStyle w:val="17"/>
          <w:rFonts w:ascii="黑体" w:hAnsi="宋体" w:eastAsia="黑体" w:cs="黑体"/>
          <w:i w:val="0"/>
          <w:caps w:val="0"/>
          <w:color w:val="000000"/>
          <w:spacing w:val="0"/>
          <w:sz w:val="30"/>
          <w:szCs w:val="30"/>
        </w:rPr>
        <w:t>六、公告期限</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0"/>
        <w:jc w:val="left"/>
        <w:textAlignment w:val="auto"/>
        <w:rPr>
          <w:rFonts w:ascii="sans-serif" w:hAnsi="sans-serif" w:eastAsia="sans-serif" w:cs="sans-serif"/>
          <w:i w:val="0"/>
          <w:caps w:val="0"/>
          <w:color w:val="000000"/>
          <w:spacing w:val="0"/>
          <w:sz w:val="32"/>
          <w:szCs w:val="32"/>
        </w:rPr>
      </w:pPr>
      <w:r>
        <w:rPr>
          <w:rFonts w:hint="eastAsia" w:ascii="仿宋" w:hAnsi="仿宋" w:eastAsia="仿宋" w:cs="仿宋"/>
          <w:i w:val="0"/>
          <w:caps w:val="0"/>
          <w:color w:val="000000"/>
          <w:spacing w:val="0"/>
          <w:sz w:val="32"/>
          <w:szCs w:val="32"/>
        </w:rPr>
        <w:t xml:space="preserve">    </w:t>
      </w:r>
      <w:r>
        <w:rPr>
          <w:rFonts w:hint="eastAsia" w:ascii="仿宋" w:hAnsi="仿宋" w:eastAsia="仿宋" w:cs="仿宋"/>
          <w:i w:val="0"/>
          <w:caps w:val="0"/>
          <w:color w:val="000000" w:themeColor="text1"/>
          <w:spacing w:val="0"/>
          <w:sz w:val="28"/>
          <w:szCs w:val="28"/>
          <w:lang w:val="en-US" w:eastAsia="zh-CN"/>
          <w14:textFill>
            <w14:solidFill>
              <w14:schemeClr w14:val="tx1"/>
            </w14:solidFill>
          </w14:textFill>
        </w:rPr>
        <w:t>自本公告发布之日起5个工作日</w:t>
      </w:r>
      <w:r>
        <w:rPr>
          <w:rFonts w:hint="eastAsia" w:ascii="仿宋" w:hAnsi="仿宋" w:eastAsia="仿宋" w:cs="仿宋"/>
          <w:i w:val="0"/>
          <w:caps w:val="0"/>
          <w:color w:val="000000" w:themeColor="text1"/>
          <w:spacing w:val="0"/>
          <w:sz w:val="32"/>
          <w:szCs w:val="32"/>
          <w14:textFill>
            <w14:solidFill>
              <w14:schemeClr w14:val="tx1"/>
            </w14:solidFill>
          </w14:textFill>
        </w:rPr>
        <w:t>。</w:t>
      </w:r>
    </w:p>
    <w:p>
      <w:pPr>
        <w:pStyle w:val="12"/>
        <w:keepNext w:val="0"/>
        <w:keepLines w:val="0"/>
        <w:pageBreakBefore w:val="0"/>
        <w:widowControl/>
        <w:suppressLineNumbers w:val="0"/>
        <w:kinsoku/>
        <w:wordWrap/>
        <w:overflowPunct/>
        <w:topLinePunct w:val="0"/>
        <w:autoSpaceDE w:val="0"/>
        <w:autoSpaceDN w:val="0"/>
        <w:bidi w:val="0"/>
        <w:adjustRightInd/>
        <w:snapToGrid/>
        <w:spacing w:before="204" w:beforeAutospacing="0" w:after="204" w:afterAutospacing="0" w:line="400" w:lineRule="exact"/>
        <w:ind w:left="0" w:right="0" w:firstLine="0"/>
        <w:jc w:val="left"/>
        <w:textAlignment w:val="auto"/>
        <w:rPr>
          <w:rFonts w:hint="default" w:ascii="黑体" w:hAnsi="宋体" w:eastAsia="黑体" w:cs="黑体"/>
          <w:i w:val="0"/>
          <w:caps w:val="0"/>
          <w:color w:val="000000"/>
          <w:spacing w:val="0"/>
          <w:sz w:val="30"/>
          <w:szCs w:val="30"/>
        </w:rPr>
      </w:pPr>
      <w:r>
        <w:rPr>
          <w:rStyle w:val="17"/>
          <w:rFonts w:hint="default" w:ascii="黑体" w:hAnsi="宋体" w:eastAsia="黑体" w:cs="黑体"/>
          <w:i w:val="0"/>
          <w:caps w:val="0"/>
          <w:color w:val="000000"/>
          <w:spacing w:val="0"/>
          <w:sz w:val="30"/>
          <w:szCs w:val="30"/>
        </w:rPr>
        <w:t>七、对本次采购提出询问，请按以下方式联系</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1.采购人信息</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b w:val="0"/>
          <w:bCs w:val="0"/>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名  称：民丰县</w:t>
      </w:r>
      <w:r>
        <w:rPr>
          <w:rFonts w:hint="eastAsia" w:ascii="仿宋" w:hAnsi="仿宋" w:eastAsia="仿宋" w:cs="仿宋"/>
          <w:b w:val="0"/>
          <w:bCs w:val="0"/>
          <w:sz w:val="28"/>
          <w:szCs w:val="28"/>
        </w:rPr>
        <w:t>卫</w:t>
      </w:r>
      <w:r>
        <w:rPr>
          <w:rFonts w:hint="eastAsia" w:ascii="仿宋" w:hAnsi="仿宋" w:eastAsia="仿宋" w:cs="仿宋"/>
          <w:b w:val="0"/>
          <w:bCs w:val="0"/>
          <w:sz w:val="28"/>
          <w:szCs w:val="28"/>
          <w:lang w:eastAsia="zh-CN"/>
        </w:rPr>
        <w:t>生健康委员会</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地  址：</w:t>
      </w:r>
      <w:r>
        <w:rPr>
          <w:rFonts w:hint="eastAsia" w:ascii="仿宋" w:hAnsi="仿宋" w:eastAsia="仿宋" w:cs="仿宋"/>
          <w:sz w:val="28"/>
          <w:szCs w:val="28"/>
          <w:highlight w:val="none"/>
          <w:vertAlign w:val="baseline"/>
          <w:lang w:eastAsia="zh-CN"/>
        </w:rPr>
        <w:t>民丰县索达路</w:t>
      </w:r>
      <w:r>
        <w:rPr>
          <w:rFonts w:hint="eastAsia" w:ascii="仿宋" w:hAnsi="仿宋" w:eastAsia="仿宋" w:cs="仿宋"/>
          <w:sz w:val="28"/>
          <w:szCs w:val="28"/>
          <w:highlight w:val="none"/>
          <w:vertAlign w:val="baseline"/>
          <w:lang w:val="en-US" w:eastAsia="zh-CN"/>
        </w:rPr>
        <w:t>9号</w:t>
      </w:r>
      <w:r>
        <w:rPr>
          <w:rFonts w:hint="eastAsia" w:ascii="仿宋" w:hAnsi="仿宋" w:eastAsia="仿宋" w:cs="仿宋"/>
          <w:sz w:val="28"/>
          <w:szCs w:val="28"/>
          <w:highlight w:val="none"/>
          <w:vertAlign w:val="baseline"/>
        </w:rPr>
        <w:t xml:space="preserve">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联系人：李伟</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left="0" w:right="0" w:firstLine="560" w:firstLineChars="200"/>
        <w:jc w:val="left"/>
        <w:textAlignment w:val="auto"/>
        <w:rPr>
          <w:rFonts w:hint="eastAsia" w:ascii="仿宋" w:hAnsi="仿宋" w:eastAsia="仿宋" w:cs="仿宋"/>
          <w:sz w:val="28"/>
          <w:szCs w:val="28"/>
          <w:highlight w:val="none"/>
          <w:vertAlign w:val="baseline"/>
        </w:rPr>
      </w:pPr>
      <w:r>
        <w:rPr>
          <w:rFonts w:hint="eastAsia" w:ascii="仿宋" w:hAnsi="仿宋" w:eastAsia="仿宋" w:cs="仿宋"/>
          <w:i w:val="0"/>
          <w:caps w:val="0"/>
          <w:color w:val="000000"/>
          <w:spacing w:val="0"/>
          <w:sz w:val="28"/>
          <w:szCs w:val="28"/>
          <w:lang w:val="en-US" w:eastAsia="zh-CN"/>
        </w:rPr>
        <w:t>联系电话：0903-7869901</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60" w:beforeAutospacing="0" w:after="60" w:afterAutospacing="0" w:line="400" w:lineRule="exact"/>
        <w:ind w:right="0" w:rightChars="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2.采购代理机构信息</w:t>
      </w:r>
    </w:p>
    <w:p>
      <w:pPr>
        <w:pStyle w:val="1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60" w:beforeAutospacing="0" w:after="60" w:afterAutospacing="0" w:line="400" w:lineRule="exact"/>
        <w:ind w:right="0" w:rightChars="0" w:firstLine="560" w:firstLineChars="200"/>
        <w:jc w:val="left"/>
        <w:textAlignment w:val="auto"/>
        <w:rPr>
          <w:rFonts w:hint="eastAsia" w:ascii="仿宋" w:hAnsi="仿宋" w:eastAsia="仿宋" w:cs="仿宋"/>
          <w:sz w:val="28"/>
          <w:szCs w:val="28"/>
          <w:highlight w:val="none"/>
          <w:vertAlign w:val="baseline"/>
        </w:rPr>
      </w:pPr>
      <w:r>
        <w:rPr>
          <w:rFonts w:hint="eastAsia" w:ascii="仿宋" w:hAnsi="仿宋" w:eastAsia="仿宋" w:cs="仿宋"/>
          <w:i w:val="0"/>
          <w:caps w:val="0"/>
          <w:color w:val="000000"/>
          <w:spacing w:val="0"/>
          <w:sz w:val="28"/>
          <w:szCs w:val="28"/>
          <w:lang w:val="en-US" w:eastAsia="zh-CN"/>
        </w:rPr>
        <w:t>名  称：</w:t>
      </w:r>
      <w:r>
        <w:rPr>
          <w:rFonts w:hint="eastAsia" w:ascii="仿宋" w:hAnsi="仿宋" w:eastAsia="仿宋" w:cs="仿宋"/>
          <w:sz w:val="28"/>
          <w:szCs w:val="28"/>
          <w:highlight w:val="none"/>
          <w:vertAlign w:val="baseline"/>
          <w:lang w:val="en-US" w:eastAsia="zh-CN"/>
        </w:rPr>
        <w:t>新疆万通顺达工程招标代理有限公司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b w:val="0"/>
          <w:bCs w:val="0"/>
          <w:sz w:val="28"/>
          <w:szCs w:val="28"/>
          <w:vertAlign w:val="baseline"/>
        </w:rPr>
      </w:pPr>
      <w:r>
        <w:rPr>
          <w:rFonts w:hint="eastAsia" w:ascii="仿宋" w:hAnsi="仿宋" w:eastAsia="仿宋" w:cs="仿宋"/>
          <w:i w:val="0"/>
          <w:caps w:val="0"/>
          <w:color w:val="000000"/>
          <w:spacing w:val="0"/>
          <w:sz w:val="28"/>
          <w:szCs w:val="28"/>
          <w:lang w:val="en-US" w:eastAsia="zh-CN"/>
        </w:rPr>
        <w:t>地  址：</w:t>
      </w:r>
      <w:r>
        <w:rPr>
          <w:rFonts w:hint="eastAsia" w:ascii="仿宋" w:hAnsi="仿宋" w:eastAsia="仿宋" w:cs="仿宋"/>
          <w:b w:val="0"/>
          <w:bCs w:val="0"/>
          <w:sz w:val="28"/>
          <w:szCs w:val="28"/>
          <w:vertAlign w:val="baseline"/>
          <w:lang w:val="en-US" w:eastAsia="zh-CN"/>
        </w:rPr>
        <w:t>和田市京和物流园区京通大道153号众慕建材市场12栋9号商铺三楼</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联系人：常志强 </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0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联系电话：13199766621</w:t>
      </w: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6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6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p>
    <w:p>
      <w:pPr>
        <w:pStyle w:val="12"/>
        <w:keepNext w:val="0"/>
        <w:keepLines w:val="0"/>
        <w:pageBreakBefore w:val="0"/>
        <w:widowControl/>
        <w:suppressLineNumbers w:val="0"/>
        <w:kinsoku/>
        <w:wordWrap/>
        <w:overflowPunct/>
        <w:topLinePunct w:val="0"/>
        <w:autoSpaceDE w:val="0"/>
        <w:autoSpaceDN w:val="0"/>
        <w:bidi w:val="0"/>
        <w:adjustRightInd/>
        <w:snapToGrid/>
        <w:spacing w:before="60" w:beforeAutospacing="0" w:after="60" w:afterAutospacing="0" w:line="460" w:lineRule="exact"/>
        <w:ind w:right="0" w:firstLine="560" w:firstLineChars="200"/>
        <w:jc w:val="left"/>
        <w:textAlignment w:val="auto"/>
        <w:rPr>
          <w:rFonts w:hint="eastAsia" w:ascii="仿宋" w:hAnsi="仿宋" w:eastAsia="仿宋" w:cs="仿宋"/>
          <w:i w:val="0"/>
          <w:caps w:val="0"/>
          <w:color w:val="000000"/>
          <w:spacing w:val="0"/>
          <w:sz w:val="28"/>
          <w:szCs w:val="28"/>
          <w:lang w:val="en-US" w:eastAsia="zh-CN"/>
        </w:rPr>
      </w:pPr>
    </w:p>
    <w:p>
      <w:pPr>
        <w:jc w:val="center"/>
        <w:rPr>
          <w:rFonts w:hint="eastAsia" w:ascii="仿宋" w:hAnsi="仿宋" w:eastAsia="仿宋" w:cs="仿宋"/>
          <w:b/>
          <w:bCs/>
          <w:sz w:val="32"/>
          <w:szCs w:val="32"/>
        </w:rPr>
      </w:pPr>
      <w:bookmarkStart w:id="2" w:name="_Toc16806"/>
      <w:bookmarkStart w:id="3" w:name="_Toc2879"/>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both"/>
        <w:rPr>
          <w:rFonts w:hint="eastAsia" w:ascii="仿宋" w:hAnsi="仿宋" w:eastAsia="仿宋" w:cs="仿宋"/>
          <w:b/>
          <w:bCs/>
          <w:sz w:val="32"/>
          <w:szCs w:val="32"/>
        </w:rPr>
      </w:pPr>
    </w:p>
    <w:p>
      <w:pPr>
        <w:pStyle w:val="2"/>
        <w:rPr>
          <w:rFonts w:hint="eastAsia"/>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用户需求书</w:t>
      </w:r>
      <w:bookmarkEnd w:id="2"/>
      <w:bookmarkEnd w:id="3"/>
    </w:p>
    <w:p>
      <w:pPr>
        <w:pStyle w:val="7"/>
        <w:pageBreakBefore w:val="0"/>
        <w:numPr>
          <w:ilvl w:val="0"/>
          <w:numId w:val="0"/>
        </w:numPr>
        <w:kinsoku/>
        <w:wordWrap/>
        <w:overflowPunct/>
        <w:topLinePunct w:val="0"/>
        <w:bidi w:val="0"/>
        <w:adjustRightInd/>
        <w:spacing w:before="0" w:after="0" w:line="480" w:lineRule="exact"/>
        <w:ind w:left="0" w:leftChars="0" w:right="0" w:rightChars="0" w:firstLine="562" w:firstLineChars="200"/>
        <w:jc w:val="left"/>
        <w:textAlignment w:val="auto"/>
        <w:rPr>
          <w:rFonts w:hint="eastAsia" w:ascii="仿宋" w:hAnsi="仿宋" w:eastAsia="仿宋" w:cs="仿宋"/>
          <w:b/>
          <w:bCs/>
          <w:sz w:val="28"/>
          <w:szCs w:val="28"/>
          <w:lang w:val="zh-CN" w:eastAsia="zh-CN" w:bidi="zh-CN"/>
        </w:rPr>
      </w:pPr>
      <w:r>
        <w:rPr>
          <w:rFonts w:hint="eastAsia" w:ascii="仿宋" w:hAnsi="仿宋" w:eastAsia="仿宋" w:cs="仿宋"/>
          <w:b/>
          <w:bCs/>
          <w:sz w:val="28"/>
          <w:szCs w:val="28"/>
          <w:lang w:val="zh-CN" w:eastAsia="zh-CN" w:bidi="zh-CN"/>
        </w:rPr>
        <w:t>说明：1、供应商须对以本项目为单位的服务进行响应，任何只对其中一部分内容进行的响应都被视为无效响应。</w:t>
      </w:r>
    </w:p>
    <w:p>
      <w:pPr>
        <w:pStyle w:val="7"/>
        <w:pageBreakBefore w:val="0"/>
        <w:numPr>
          <w:ilvl w:val="0"/>
          <w:numId w:val="0"/>
        </w:numPr>
        <w:kinsoku/>
        <w:wordWrap/>
        <w:overflowPunct/>
        <w:topLinePunct w:val="0"/>
        <w:bidi w:val="0"/>
        <w:adjustRightInd/>
        <w:spacing w:before="0" w:after="0" w:line="480" w:lineRule="exact"/>
        <w:ind w:leftChars="200" w:right="0" w:rightChars="0"/>
        <w:jc w:val="left"/>
        <w:textAlignment w:val="auto"/>
        <w:rPr>
          <w:rFonts w:hint="eastAsia" w:ascii="仿宋" w:hAnsi="仿宋" w:eastAsia="仿宋" w:cs="仿宋"/>
          <w:sz w:val="28"/>
          <w:szCs w:val="28"/>
          <w:lang w:val="zh-CN" w:eastAsia="zh-CN"/>
        </w:rPr>
      </w:pPr>
      <w:r>
        <w:rPr>
          <w:rFonts w:hint="eastAsia" w:ascii="仿宋" w:hAnsi="仿宋" w:eastAsia="仿宋" w:cs="仿宋"/>
          <w:b/>
          <w:bCs/>
          <w:sz w:val="28"/>
          <w:szCs w:val="28"/>
          <w:lang w:val="en-US" w:eastAsia="zh-CN" w:bidi="zh-CN"/>
        </w:rPr>
        <w:t>2、</w:t>
      </w:r>
      <w:r>
        <w:rPr>
          <w:rFonts w:hint="eastAsia" w:ascii="仿宋" w:hAnsi="仿宋" w:eastAsia="仿宋" w:cs="仿宋"/>
          <w:b/>
          <w:bCs/>
          <w:sz w:val="28"/>
          <w:szCs w:val="28"/>
          <w:lang w:val="zh-CN" w:eastAsia="zh-CN" w:bidi="zh-CN"/>
        </w:rPr>
        <w:t>《用户需求书》成交注有“</w:t>
      </w:r>
      <w:r>
        <w:rPr>
          <w:rFonts w:hint="eastAsia" w:ascii="仿宋" w:hAnsi="仿宋" w:eastAsia="仿宋" w:cs="仿宋"/>
          <w:b w:val="0"/>
          <w:bCs w:val="0"/>
          <w:color w:val="000000"/>
          <w:kern w:val="0"/>
          <w:sz w:val="28"/>
          <w:szCs w:val="28"/>
          <w:lang w:val="en-US" w:eastAsia="zh-CN"/>
        </w:rPr>
        <w:t>★</w:t>
      </w:r>
      <w:r>
        <w:rPr>
          <w:rFonts w:hint="eastAsia" w:ascii="仿宋" w:hAnsi="仿宋" w:eastAsia="仿宋" w:cs="仿宋"/>
          <w:b/>
          <w:bCs/>
          <w:sz w:val="28"/>
          <w:szCs w:val="28"/>
          <w:lang w:val="zh-CN" w:eastAsia="zh-CN" w:bidi="zh-CN"/>
        </w:rPr>
        <w:t>”号的条款为重要技术条款。</w:t>
      </w:r>
    </w:p>
    <w:tbl>
      <w:tblPr>
        <w:tblStyle w:val="14"/>
        <w:tblpPr w:leftFromText="180" w:rightFromText="180" w:vertAnchor="text" w:horzAnchor="page" w:tblpX="1241" w:tblpY="67"/>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4"/>
        <w:gridCol w:w="2779"/>
        <w:gridCol w:w="1384"/>
        <w:gridCol w:w="1212"/>
        <w:gridCol w:w="3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1053" w:hRule="atLeast"/>
        </w:trPr>
        <w:tc>
          <w:tcPr>
            <w:tcW w:w="614"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序号</w:t>
            </w:r>
          </w:p>
        </w:tc>
        <w:tc>
          <w:tcPr>
            <w:tcW w:w="2779"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采购内容</w:t>
            </w:r>
          </w:p>
        </w:tc>
        <w:tc>
          <w:tcPr>
            <w:tcW w:w="1384"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sz w:val="28"/>
                <w:szCs w:val="28"/>
                <w:lang w:eastAsia="zh-CN"/>
              </w:rPr>
            </w:pPr>
            <w:r>
              <w:rPr>
                <w:rFonts w:hint="eastAsia" w:ascii="仿宋" w:hAnsi="仿宋" w:eastAsia="仿宋" w:cs="仿宋"/>
                <w:b/>
                <w:w w:val="95"/>
                <w:sz w:val="28"/>
                <w:szCs w:val="28"/>
              </w:rPr>
              <w:t>数量</w:t>
            </w:r>
            <w:r>
              <w:rPr>
                <w:rFonts w:hint="eastAsia" w:ascii="仿宋" w:hAnsi="仿宋" w:eastAsia="仿宋" w:cs="仿宋"/>
                <w:b/>
                <w:w w:val="95"/>
                <w:sz w:val="28"/>
                <w:szCs w:val="28"/>
                <w:lang w:eastAsia="zh-CN"/>
              </w:rPr>
              <w:t>（</w:t>
            </w:r>
            <w:r>
              <w:rPr>
                <w:rFonts w:hint="eastAsia" w:ascii="仿宋" w:hAnsi="仿宋" w:eastAsia="仿宋" w:cs="仿宋"/>
                <w:b/>
                <w:w w:val="95"/>
                <w:sz w:val="28"/>
                <w:szCs w:val="28"/>
                <w:lang w:val="en-US" w:eastAsia="zh-CN"/>
              </w:rPr>
              <w:t>人数</w:t>
            </w:r>
            <w:r>
              <w:rPr>
                <w:rFonts w:hint="eastAsia" w:ascii="仿宋" w:hAnsi="仿宋" w:eastAsia="仿宋" w:cs="仿宋"/>
                <w:b/>
                <w:w w:val="95"/>
                <w:sz w:val="28"/>
                <w:szCs w:val="28"/>
                <w:lang w:eastAsia="zh-CN"/>
              </w:rPr>
              <w:t>）</w:t>
            </w:r>
          </w:p>
        </w:tc>
        <w:tc>
          <w:tcPr>
            <w:tcW w:w="1212"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最高限价（元）</w:t>
            </w:r>
          </w:p>
        </w:tc>
        <w:tc>
          <w:tcPr>
            <w:tcW w:w="3351"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b/>
                <w:sz w:val="28"/>
                <w:szCs w:val="28"/>
              </w:rPr>
            </w:pPr>
            <w:r>
              <w:rPr>
                <w:rFonts w:hint="eastAsia" w:ascii="仿宋" w:hAnsi="仿宋" w:eastAsia="仿宋" w:cs="仿宋"/>
                <w:b/>
                <w:sz w:val="28"/>
                <w:szCs w:val="28"/>
                <w:lang w:eastAsia="zh-CN"/>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5" w:hRule="atLeast"/>
        </w:trPr>
        <w:tc>
          <w:tcPr>
            <w:tcW w:w="614"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2779" w:type="dxa"/>
            <w:shd w:val="clear" w:color="auto" w:fill="auto"/>
            <w:vAlign w:val="center"/>
          </w:tcPr>
          <w:p>
            <w:pPr>
              <w:pStyle w:val="21"/>
              <w:pageBreakBefore w:val="0"/>
              <w:kinsoku/>
              <w:wordWrap/>
              <w:overflowPunct/>
              <w:topLinePunct w:val="0"/>
              <w:bidi w:val="0"/>
              <w:adjustRightInd/>
              <w:spacing w:before="0" w:after="0" w:line="480" w:lineRule="exact"/>
              <w:ind w:right="0"/>
              <w:jc w:val="both"/>
              <w:textAlignment w:val="auto"/>
              <w:rPr>
                <w:rFonts w:hint="eastAsia" w:ascii="仿宋" w:hAnsi="仿宋" w:eastAsia="仿宋" w:cs="仿宋"/>
                <w:sz w:val="28"/>
                <w:szCs w:val="28"/>
              </w:rPr>
            </w:pPr>
            <w:r>
              <w:rPr>
                <w:rFonts w:hint="eastAsia" w:ascii="仿宋" w:hAnsi="仿宋" w:eastAsia="仿宋" w:cs="仿宋"/>
                <w:b w:val="0"/>
                <w:bCs w:val="0"/>
                <w:sz w:val="28"/>
                <w:szCs w:val="28"/>
                <w:lang w:eastAsia="zh-CN"/>
              </w:rPr>
              <w:t>民丰</w:t>
            </w:r>
            <w:r>
              <w:rPr>
                <w:rFonts w:hint="eastAsia" w:ascii="仿宋" w:hAnsi="仿宋" w:eastAsia="仿宋" w:cs="仿宋"/>
                <w:b w:val="0"/>
                <w:bCs w:val="0"/>
                <w:sz w:val="28"/>
                <w:szCs w:val="28"/>
              </w:rPr>
              <w:t>县</w:t>
            </w:r>
            <w:r>
              <w:rPr>
                <w:rFonts w:hint="eastAsia" w:ascii="仿宋" w:hAnsi="仿宋" w:eastAsia="仿宋" w:cs="仿宋"/>
                <w:b w:val="0"/>
                <w:bCs w:val="0"/>
                <w:sz w:val="28"/>
                <w:szCs w:val="28"/>
                <w:lang w:val="en-US" w:eastAsia="zh-CN"/>
              </w:rPr>
              <w:t>2021年乡村三级公共医疗卫生能力提升工程项目</w:t>
            </w:r>
            <w:r>
              <w:rPr>
                <w:rFonts w:hint="eastAsia" w:ascii="仿宋" w:hAnsi="仿宋" w:eastAsia="仿宋" w:cs="仿宋"/>
                <w:i w:val="0"/>
                <w:caps w:val="0"/>
                <w:color w:val="000000"/>
                <w:spacing w:val="0"/>
                <w:sz w:val="28"/>
                <w:szCs w:val="28"/>
                <w:lang w:val="en-US" w:eastAsia="zh-CN"/>
              </w:rPr>
              <w:t xml:space="preserve">（村医培训服务）二次    </w:t>
            </w:r>
          </w:p>
        </w:tc>
        <w:tc>
          <w:tcPr>
            <w:tcW w:w="1384"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74</w:t>
            </w:r>
          </w:p>
        </w:tc>
        <w:tc>
          <w:tcPr>
            <w:tcW w:w="1212" w:type="dxa"/>
            <w:shd w:val="clear" w:color="auto" w:fill="auto"/>
            <w:vAlign w:val="center"/>
          </w:tcPr>
          <w:p>
            <w:pPr>
              <w:pStyle w:val="21"/>
              <w:pageBreakBefore w:val="0"/>
              <w:kinsoku/>
              <w:wordWrap/>
              <w:overflowPunct/>
              <w:topLinePunct w:val="0"/>
              <w:bidi w:val="0"/>
              <w:adjustRightInd/>
              <w:spacing w:before="0" w:after="0" w:line="480" w:lineRule="exact"/>
              <w:ind w:right="0"/>
              <w:jc w:val="center"/>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300000.00</w:t>
            </w:r>
          </w:p>
        </w:tc>
        <w:tc>
          <w:tcPr>
            <w:tcW w:w="3351" w:type="dxa"/>
            <w:shd w:val="clear" w:color="auto" w:fill="auto"/>
            <w:vAlign w:val="center"/>
          </w:tcPr>
          <w:p>
            <w:pPr>
              <w:pStyle w:val="21"/>
              <w:pageBreakBefore w:val="0"/>
              <w:kinsoku/>
              <w:wordWrap/>
              <w:overflowPunct/>
              <w:topLinePunct w:val="0"/>
              <w:bidi w:val="0"/>
              <w:adjustRightInd/>
              <w:spacing w:before="0" w:after="0" w:line="480" w:lineRule="exact"/>
              <w:ind w:right="0" w:firstLine="1120" w:firstLineChars="4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20天</w:t>
            </w:r>
          </w:p>
        </w:tc>
      </w:tr>
    </w:tbl>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rPr>
        <w:t>一、目标</w:t>
      </w:r>
    </w:p>
    <w:p>
      <w:pPr>
        <w:keepNext w:val="0"/>
        <w:keepLines w:val="0"/>
        <w:pageBreakBefore w:val="0"/>
        <w:kinsoku/>
        <w:wordWrap/>
        <w:overflowPunct/>
        <w:topLinePunct w:val="0"/>
        <w:autoSpaceDE w:val="0"/>
        <w:autoSpaceDN w:val="0"/>
        <w:bidi w:val="0"/>
        <w:adjustRightInd/>
        <w:snapToGrid/>
        <w:spacing w:before="0" w:after="0" w:line="480" w:lineRule="exact"/>
        <w:ind w:firstLine="540"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5"/>
          <w:w w:val="100"/>
          <w:position w:val="0"/>
          <w:sz w:val="28"/>
          <w:szCs w:val="28"/>
          <w:u w:val="none"/>
        </w:rPr>
        <w:t>建立健全乡村医生培训制度，使全县乡村医生每年接受一次培</w:t>
      </w:r>
      <w:r>
        <w:rPr>
          <w:rFonts w:hint="eastAsia" w:ascii="仿宋" w:hAnsi="仿宋" w:eastAsia="仿宋" w:cs="仿宋"/>
          <w:color w:val="000000"/>
          <w:spacing w:val="-6"/>
          <w:w w:val="100"/>
          <w:position w:val="0"/>
          <w:sz w:val="28"/>
          <w:szCs w:val="28"/>
          <w:u w:val="none"/>
        </w:rPr>
        <w:t>训，为乡村医生执业再注册管理提供保障。通过培训，强化乡村医生基础知识、基本技能，掌握新知识、新技术，提高公共卫生服务能力，提高计划生育指导能力，满足农村日益增长的基本医疗、预防、保健需要。</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rPr>
        <w:t>二、培训范围</w:t>
      </w:r>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rPr>
        <w:t>全县 8 个乡（镇）街办，45 个村（社区）共计</w:t>
      </w:r>
      <w:r>
        <w:rPr>
          <w:rFonts w:hint="eastAsia" w:ascii="仿宋" w:hAnsi="仿宋" w:eastAsia="仿宋" w:cs="仿宋"/>
          <w:color w:val="000000"/>
          <w:spacing w:val="-6"/>
          <w:w w:val="100"/>
          <w:position w:val="0"/>
          <w:sz w:val="28"/>
          <w:szCs w:val="28"/>
          <w:u w:val="none"/>
          <w:lang w:val="en-US" w:eastAsia="zh-CN"/>
        </w:rPr>
        <w:t>74名村医，</w:t>
      </w:r>
      <w:r>
        <w:rPr>
          <w:rFonts w:hint="eastAsia" w:ascii="仿宋" w:hAnsi="仿宋" w:eastAsia="仿宋" w:cs="仿宋"/>
          <w:color w:val="000000"/>
          <w:spacing w:val="-6"/>
          <w:w w:val="100"/>
          <w:position w:val="0"/>
          <w:sz w:val="28"/>
          <w:szCs w:val="28"/>
          <w:u w:val="none"/>
        </w:rPr>
        <w:t>依法取得乡村医生执业证书（含取得临时乡村医生</w:t>
      </w:r>
      <w:r>
        <w:rPr>
          <w:rFonts w:hint="eastAsia" w:ascii="仿宋" w:hAnsi="仿宋" w:eastAsia="仿宋" w:cs="仿宋"/>
          <w:color w:val="000000"/>
          <w:spacing w:val="-6"/>
          <w:w w:val="100"/>
          <w:position w:val="2"/>
          <w:sz w:val="28"/>
          <w:szCs w:val="28"/>
          <w:u w:val="none"/>
        </w:rPr>
        <w:t>证书的</w:t>
      </w:r>
      <w:r>
        <w:rPr>
          <w:rFonts w:hint="eastAsia" w:ascii="仿宋" w:hAnsi="仿宋" w:eastAsia="仿宋" w:cs="仿宋"/>
          <w:color w:val="000000"/>
          <w:spacing w:val="-2"/>
          <w:w w:val="100"/>
          <w:position w:val="0"/>
          <w:sz w:val="28"/>
          <w:szCs w:val="28"/>
          <w:u w:val="none"/>
        </w:rPr>
        <w:t>)</w:t>
      </w:r>
      <w:r>
        <w:rPr>
          <w:rFonts w:hint="eastAsia" w:ascii="仿宋" w:hAnsi="仿宋" w:eastAsia="仿宋" w:cs="仿宋"/>
          <w:color w:val="000000"/>
          <w:spacing w:val="-6"/>
          <w:w w:val="100"/>
          <w:position w:val="2"/>
          <w:sz w:val="28"/>
          <w:szCs w:val="28"/>
          <w:u w:val="none"/>
        </w:rPr>
        <w:t>、执业助理医师或执业医师资格，经县（市、区）卫生行</w:t>
      </w:r>
      <w:r>
        <w:rPr>
          <w:rFonts w:hint="eastAsia" w:ascii="仿宋" w:hAnsi="仿宋" w:eastAsia="仿宋" w:cs="仿宋"/>
          <w:color w:val="000000"/>
          <w:spacing w:val="-6"/>
          <w:w w:val="100"/>
          <w:position w:val="0"/>
          <w:sz w:val="28"/>
          <w:szCs w:val="28"/>
          <w:u w:val="none"/>
        </w:rPr>
        <w:t>政主管部门注册后在村卫生所执业的乡村医生。</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rPr>
        <w:t>三、</w:t>
      </w:r>
      <w:r>
        <w:rPr>
          <w:rFonts w:hint="eastAsia" w:ascii="仿宋" w:hAnsi="仿宋" w:eastAsia="仿宋" w:cs="仿宋"/>
          <w:color w:val="000000"/>
          <w:spacing w:val="-6"/>
          <w:w w:val="100"/>
          <w:position w:val="0"/>
          <w:sz w:val="28"/>
          <w:szCs w:val="28"/>
          <w:u w:val="none"/>
          <w:lang w:eastAsia="zh-CN"/>
        </w:rPr>
        <w:t>具体</w:t>
      </w:r>
      <w:r>
        <w:rPr>
          <w:rFonts w:hint="eastAsia" w:ascii="仿宋" w:hAnsi="仿宋" w:eastAsia="仿宋" w:cs="仿宋"/>
          <w:color w:val="000000"/>
          <w:spacing w:val="-6"/>
          <w:w w:val="100"/>
          <w:position w:val="0"/>
          <w:sz w:val="28"/>
          <w:szCs w:val="28"/>
          <w:u w:val="none"/>
        </w:rPr>
        <w:t>内容与形式</w:t>
      </w:r>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6"/>
          <w:w w:val="100"/>
          <w:position w:val="0"/>
          <w:sz w:val="28"/>
          <w:szCs w:val="28"/>
          <w:u w:val="none"/>
          <w14:textFill>
            <w14:solidFill>
              <w14:schemeClr w14:val="tx1"/>
            </w14:solidFill>
          </w14:textFill>
        </w:rPr>
        <w:t>培训内容包括</w:t>
      </w:r>
      <w:r>
        <w:rPr>
          <w:rFonts w:hint="eastAsia" w:ascii="仿宋" w:hAnsi="仿宋" w:eastAsia="仿宋" w:cs="仿宋"/>
          <w:color w:val="000000" w:themeColor="text1"/>
          <w:spacing w:val="-6"/>
          <w:w w:val="100"/>
          <w:position w:val="0"/>
          <w:sz w:val="28"/>
          <w:szCs w:val="28"/>
          <w:u w:val="none"/>
          <w:lang w:eastAsia="zh-CN"/>
          <w14:textFill>
            <w14:solidFill>
              <w14:schemeClr w14:val="tx1"/>
            </w14:solidFill>
          </w14:textFill>
        </w:rPr>
        <w:t>：</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1、</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伦理道德</w:t>
      </w:r>
      <w:r>
        <w:rPr>
          <w:rFonts w:hint="eastAsia" w:ascii="仿宋" w:hAnsi="仿宋" w:eastAsia="仿宋" w:cs="仿宋"/>
          <w:color w:val="000000" w:themeColor="text1"/>
          <w:spacing w:val="-6"/>
          <w:w w:val="100"/>
          <w:position w:val="0"/>
          <w:sz w:val="28"/>
          <w:szCs w:val="28"/>
          <w:u w:val="none"/>
          <w:lang w:eastAsia="zh-CN"/>
          <w14:textFill>
            <w14:solidFill>
              <w14:schemeClr w14:val="tx1"/>
            </w14:solidFill>
          </w14:textFill>
        </w:rPr>
        <w:t>；</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2、院感防控；3、全科医学；4、临床实践与技能；5、中医理疗技术；6、急救；7、药学；8、公共卫生系统管理（14项）；9、有偿无偿家庭签约操作流程及服务内容。</w:t>
      </w:r>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ascii="仿宋" w:hAnsi="仿宋" w:eastAsia="仿宋" w:cs="仿宋"/>
          <w:color w:val="000000" w:themeColor="text1"/>
          <w:spacing w:val="-5"/>
          <w:w w:val="100"/>
          <w:position w:val="0"/>
          <w:sz w:val="28"/>
          <w:szCs w:val="28"/>
          <w:u w:val="none"/>
          <w14:textFill>
            <w14:solidFill>
              <w14:schemeClr w14:val="tx1"/>
            </w14:solidFill>
          </w14:textFill>
        </w:rPr>
      </w:pPr>
      <w:r>
        <w:rPr>
          <w:rFonts w:hint="eastAsia" w:ascii="仿宋" w:hAnsi="仿宋" w:eastAsia="仿宋" w:cs="仿宋"/>
          <w:color w:val="000000" w:themeColor="text1"/>
          <w:spacing w:val="-6"/>
          <w:w w:val="100"/>
          <w:position w:val="0"/>
          <w:sz w:val="28"/>
          <w:szCs w:val="28"/>
          <w:u w:val="none"/>
          <w14:textFill>
            <w14:solidFill>
              <w14:schemeClr w14:val="tx1"/>
            </w14:solidFill>
          </w14:textFill>
        </w:rPr>
        <w:t>乡村医生每年参加集中脱产</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式</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培训。</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民丰县卫生健康委员会委托</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第三方培训机构</w:t>
      </w:r>
      <w:r>
        <w:rPr>
          <w:rFonts w:hint="eastAsia" w:ascii="仿宋" w:hAnsi="仿宋" w:eastAsia="仿宋" w:cs="仿宋"/>
          <w:color w:val="000000" w:themeColor="text1"/>
          <w:spacing w:val="-5"/>
          <w:w w:val="100"/>
          <w:position w:val="0"/>
          <w:sz w:val="28"/>
          <w:szCs w:val="28"/>
          <w:u w:val="none"/>
          <w:lang w:val="en-US" w:eastAsia="zh-CN"/>
          <w14:textFill>
            <w14:solidFill>
              <w14:schemeClr w14:val="tx1"/>
            </w14:solidFill>
          </w14:textFill>
        </w:rPr>
        <w:t>进行课程</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培训</w:t>
      </w:r>
      <w:r>
        <w:rPr>
          <w:rFonts w:hint="eastAsia" w:ascii="仿宋" w:hAnsi="仿宋" w:eastAsia="仿宋" w:cs="仿宋"/>
          <w:color w:val="000000" w:themeColor="text1"/>
          <w:spacing w:val="-5"/>
          <w:w w:val="100"/>
          <w:position w:val="0"/>
          <w:sz w:val="28"/>
          <w:szCs w:val="28"/>
          <w:u w:val="none"/>
          <w:lang w:eastAsia="zh-CN"/>
          <w14:textFill>
            <w14:solidFill>
              <w14:schemeClr w14:val="tx1"/>
            </w14:solidFill>
          </w14:textFill>
        </w:rPr>
        <w:t>，</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建立乡村医生培训档案</w:t>
      </w:r>
      <w:r>
        <w:rPr>
          <w:rFonts w:hint="eastAsia" w:ascii="仿宋" w:hAnsi="仿宋" w:eastAsia="仿宋" w:cs="仿宋"/>
          <w:color w:val="000000" w:themeColor="text1"/>
          <w:spacing w:val="-5"/>
          <w:w w:val="100"/>
          <w:position w:val="0"/>
          <w:sz w:val="28"/>
          <w:szCs w:val="28"/>
          <w:u w:val="none"/>
          <w:lang w:eastAsia="zh-CN"/>
          <w14:textFill>
            <w14:solidFill>
              <w14:schemeClr w14:val="tx1"/>
            </w14:solidFill>
          </w14:textFill>
        </w:rPr>
        <w:t>，</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负责</w:t>
      </w:r>
      <w:r>
        <w:rPr>
          <w:rFonts w:hint="eastAsia" w:ascii="仿宋" w:hAnsi="仿宋" w:eastAsia="仿宋" w:cs="仿宋"/>
          <w:color w:val="000000" w:themeColor="text1"/>
          <w:spacing w:val="-5"/>
          <w:w w:val="100"/>
          <w:position w:val="0"/>
          <w:sz w:val="28"/>
          <w:szCs w:val="28"/>
          <w:u w:val="none"/>
          <w:lang w:val="en-US" w:eastAsia="zh-CN"/>
          <w14:textFill>
            <w14:solidFill>
              <w14:schemeClr w14:val="tx1"/>
            </w14:solidFill>
          </w14:textFill>
        </w:rPr>
        <w:t>日常考勤</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登记</w:t>
      </w:r>
      <w:r>
        <w:rPr>
          <w:rFonts w:hint="eastAsia" w:ascii="仿宋" w:hAnsi="仿宋" w:eastAsia="仿宋" w:cs="仿宋"/>
          <w:color w:val="000000" w:themeColor="text1"/>
          <w:spacing w:val="-5"/>
          <w:w w:val="100"/>
          <w:position w:val="0"/>
          <w:sz w:val="28"/>
          <w:szCs w:val="28"/>
          <w:u w:val="none"/>
          <w:lang w:val="en-US" w:eastAsia="zh-CN"/>
          <w14:textFill>
            <w14:solidFill>
              <w14:schemeClr w14:val="tx1"/>
            </w14:solidFill>
          </w14:textFill>
        </w:rPr>
        <w:t>及学习服务管理，</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培训结束时，</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为</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乡村医生</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颁发村医培训合格证书，并</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将培训花名册及培训</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内容</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、考试情况上报县卫生行政主管</w:t>
      </w:r>
      <w:r>
        <w:rPr>
          <w:rFonts w:hint="eastAsia" w:ascii="仿宋" w:hAnsi="仿宋" w:eastAsia="仿宋" w:cs="仿宋"/>
          <w:color w:val="000000" w:themeColor="text1"/>
          <w:spacing w:val="-5"/>
          <w:w w:val="100"/>
          <w:position w:val="0"/>
          <w:sz w:val="28"/>
          <w:szCs w:val="28"/>
          <w:u w:val="none"/>
          <w14:textFill>
            <w14:solidFill>
              <w14:schemeClr w14:val="tx1"/>
            </w14:solidFill>
          </w14:textFill>
        </w:rPr>
        <w:t>部门，</w:t>
      </w:r>
    </w:p>
    <w:p>
      <w:pPr>
        <w:pStyle w:val="7"/>
        <w:keepNext w:val="0"/>
        <w:keepLines w:val="0"/>
        <w:pageBreakBefore w:val="0"/>
        <w:numPr>
          <w:ilvl w:val="0"/>
          <w:numId w:val="0"/>
        </w:numPr>
        <w:kinsoku/>
        <w:wordWrap/>
        <w:overflowPunct/>
        <w:topLinePunct w:val="0"/>
        <w:autoSpaceDE w:val="0"/>
        <w:autoSpaceDN w:val="0"/>
        <w:bidi w:val="0"/>
        <w:adjustRightInd/>
        <w:snapToGrid/>
        <w:spacing w:line="480" w:lineRule="exact"/>
        <w:ind w:right="0" w:rightChars="0"/>
        <w:textAlignment w:val="auto"/>
        <w:rPr>
          <w:rFonts w:hint="eastAsia" w:ascii="仿宋" w:hAnsi="仿宋" w:eastAsia="仿宋" w:cs="仿宋"/>
          <w:color w:val="000000" w:themeColor="text1"/>
          <w:spacing w:val="-5"/>
          <w:w w:val="100"/>
          <w:position w:val="0"/>
          <w:sz w:val="28"/>
          <w:szCs w:val="28"/>
          <w:u w:val="none"/>
          <w:lang w:val="en-US" w:eastAsia="zh-CN"/>
          <w14:textFill>
            <w14:solidFill>
              <w14:schemeClr w14:val="tx1"/>
            </w14:solidFill>
          </w14:textFill>
        </w:rPr>
      </w:pPr>
      <w:r>
        <w:rPr>
          <w:rFonts w:hint="eastAsia" w:ascii="仿宋" w:hAnsi="仿宋" w:eastAsia="仿宋" w:cs="仿宋"/>
          <w:color w:val="000000" w:themeColor="text1"/>
          <w:spacing w:val="-5"/>
          <w:w w:val="100"/>
          <w:position w:val="0"/>
          <w:sz w:val="28"/>
          <w:szCs w:val="28"/>
          <w:u w:val="none"/>
          <w:lang w:val="en-US" w:eastAsia="zh-CN"/>
          <w14:textFill>
            <w14:solidFill>
              <w14:schemeClr w14:val="tx1"/>
            </w14:solidFill>
          </w14:textFill>
        </w:rPr>
        <w:t>四、培训周期：20天。</w:t>
      </w:r>
    </w:p>
    <w:p>
      <w:pPr>
        <w:pStyle w:val="7"/>
        <w:keepNext w:val="0"/>
        <w:keepLines w:val="0"/>
        <w:pageBreakBefore w:val="0"/>
        <w:numPr>
          <w:ilvl w:val="0"/>
          <w:numId w:val="0"/>
        </w:numPr>
        <w:kinsoku/>
        <w:wordWrap/>
        <w:overflowPunct/>
        <w:topLinePunct w:val="0"/>
        <w:autoSpaceDE w:val="0"/>
        <w:autoSpaceDN w:val="0"/>
        <w:bidi w:val="0"/>
        <w:adjustRightInd/>
        <w:snapToGrid/>
        <w:spacing w:line="480" w:lineRule="exact"/>
        <w:ind w:right="0" w:rightChars="0"/>
        <w:textAlignment w:val="auto"/>
        <w:rPr>
          <w:rFonts w:hint="eastAsia" w:ascii="仿宋" w:hAnsi="仿宋" w:eastAsia="仿宋" w:cs="仿宋"/>
          <w:color w:val="000000"/>
          <w:spacing w:val="-5"/>
          <w:w w:val="100"/>
          <w:position w:val="0"/>
          <w:sz w:val="28"/>
          <w:szCs w:val="28"/>
          <w:u w:val="none"/>
          <w:lang w:val="en-US" w:eastAsia="zh-CN"/>
        </w:rPr>
      </w:pPr>
      <w:r>
        <w:rPr>
          <w:rFonts w:hint="eastAsia" w:ascii="仿宋" w:hAnsi="仿宋" w:eastAsia="仿宋" w:cs="仿宋"/>
          <w:color w:val="000000"/>
          <w:spacing w:val="-5"/>
          <w:w w:val="100"/>
          <w:position w:val="0"/>
          <w:sz w:val="28"/>
          <w:szCs w:val="28"/>
          <w:u w:val="none"/>
          <w:lang w:val="en-US" w:eastAsia="zh-CN"/>
        </w:rPr>
        <w:t>五、授课要求：双语培训</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lang w:val="en-US" w:eastAsia="zh-CN"/>
        </w:rPr>
        <w:t>六</w:t>
      </w:r>
      <w:r>
        <w:rPr>
          <w:rFonts w:hint="eastAsia" w:ascii="仿宋" w:hAnsi="仿宋" w:eastAsia="仿宋" w:cs="仿宋"/>
          <w:color w:val="000000"/>
          <w:spacing w:val="-6"/>
          <w:w w:val="100"/>
          <w:position w:val="0"/>
          <w:sz w:val="28"/>
          <w:szCs w:val="28"/>
          <w:u w:val="none"/>
        </w:rPr>
        <w:t>、组织管理</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rPr>
        <w:t>（一）培训网点建设</w:t>
      </w:r>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spacing w:val="-6"/>
          <w:w w:val="100"/>
          <w:position w:val="2"/>
          <w:sz w:val="28"/>
          <w:szCs w:val="28"/>
          <w:u w:val="none"/>
        </w:rPr>
        <w:t>县级</w:t>
      </w:r>
      <w:r>
        <w:rPr>
          <w:rFonts w:hint="eastAsia" w:ascii="仿宋" w:hAnsi="仿宋" w:eastAsia="仿宋" w:cs="仿宋"/>
          <w:color w:val="000000"/>
          <w:spacing w:val="-5"/>
          <w:w w:val="100"/>
          <w:position w:val="2"/>
          <w:sz w:val="28"/>
          <w:szCs w:val="28"/>
          <w:u w:val="none"/>
          <w:lang w:val="en-US" w:eastAsia="zh-CN"/>
        </w:rPr>
        <w:t>卫健</w:t>
      </w:r>
      <w:r>
        <w:rPr>
          <w:rFonts w:hint="eastAsia" w:ascii="仿宋" w:hAnsi="仿宋" w:eastAsia="仿宋" w:cs="仿宋"/>
          <w:color w:val="000000"/>
          <w:spacing w:val="-5"/>
          <w:w w:val="100"/>
          <w:position w:val="2"/>
          <w:sz w:val="28"/>
          <w:szCs w:val="28"/>
          <w:u w:val="none"/>
        </w:rPr>
        <w:t>行政部门</w:t>
      </w:r>
      <w:r>
        <w:rPr>
          <w:rFonts w:hint="eastAsia" w:ascii="仿宋" w:hAnsi="仿宋" w:eastAsia="仿宋" w:cs="仿宋"/>
          <w:color w:val="000000"/>
          <w:spacing w:val="-5"/>
          <w:w w:val="100"/>
          <w:position w:val="0"/>
          <w:sz w:val="28"/>
          <w:szCs w:val="28"/>
          <w:u w:val="none"/>
        </w:rPr>
        <w:t>规划本</w:t>
      </w:r>
      <w:r>
        <w:rPr>
          <w:rFonts w:hint="eastAsia" w:ascii="仿宋" w:hAnsi="仿宋" w:eastAsia="仿宋" w:cs="仿宋"/>
          <w:color w:val="000000"/>
          <w:spacing w:val="-5"/>
          <w:w w:val="100"/>
          <w:position w:val="0"/>
          <w:sz w:val="28"/>
          <w:szCs w:val="28"/>
          <w:u w:val="none"/>
          <w:lang w:val="en-US" w:eastAsia="zh-CN"/>
        </w:rPr>
        <w:t>县</w:t>
      </w:r>
      <w:r>
        <w:rPr>
          <w:rFonts w:hint="eastAsia" w:ascii="仿宋" w:hAnsi="仿宋" w:eastAsia="仿宋" w:cs="仿宋"/>
          <w:color w:val="000000"/>
          <w:spacing w:val="-5"/>
          <w:w w:val="100"/>
          <w:position w:val="0"/>
          <w:sz w:val="28"/>
          <w:szCs w:val="28"/>
          <w:u w:val="none"/>
        </w:rPr>
        <w:t>的乡村医生培训</w:t>
      </w:r>
      <w:r>
        <w:rPr>
          <w:rFonts w:hint="eastAsia" w:ascii="仿宋" w:hAnsi="仿宋" w:eastAsia="仿宋" w:cs="仿宋"/>
          <w:color w:val="000000"/>
          <w:spacing w:val="-5"/>
          <w:w w:val="100"/>
          <w:position w:val="0"/>
          <w:sz w:val="28"/>
          <w:szCs w:val="28"/>
          <w:u w:val="none"/>
          <w:lang w:val="en-US" w:eastAsia="zh-CN"/>
        </w:rPr>
        <w:t>点</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lang w:eastAsia="zh-CN"/>
        </w:rPr>
      </w:pPr>
      <w:r>
        <w:rPr>
          <w:rFonts w:hint="eastAsia" w:ascii="仿宋" w:hAnsi="仿宋" w:eastAsia="仿宋" w:cs="仿宋"/>
          <w:color w:val="000000"/>
          <w:spacing w:val="-6"/>
          <w:w w:val="100"/>
          <w:position w:val="0"/>
          <w:sz w:val="28"/>
          <w:szCs w:val="28"/>
          <w:u w:val="none"/>
        </w:rPr>
        <w:t>（二）组织培训实施</w:t>
      </w:r>
      <w:r>
        <w:rPr>
          <w:rFonts w:hint="eastAsia" w:ascii="仿宋" w:hAnsi="仿宋" w:eastAsia="仿宋" w:cs="仿宋"/>
          <w:color w:val="000000"/>
          <w:spacing w:val="-6"/>
          <w:w w:val="100"/>
          <w:position w:val="0"/>
          <w:sz w:val="28"/>
          <w:szCs w:val="28"/>
          <w:u w:val="none"/>
          <w:lang w:eastAsia="zh-CN"/>
        </w:rPr>
        <w:t>要求</w:t>
      </w:r>
    </w:p>
    <w:p>
      <w:pPr>
        <w:keepNext w:val="0"/>
        <w:keepLines w:val="0"/>
        <w:pageBreakBefore w:val="0"/>
        <w:kinsoku/>
        <w:wordWrap/>
        <w:overflowPunct/>
        <w:topLinePunct w:val="0"/>
        <w:autoSpaceDE w:val="0"/>
        <w:autoSpaceDN w:val="0"/>
        <w:bidi w:val="0"/>
        <w:adjustRightInd/>
        <w:snapToGrid/>
        <w:spacing w:before="0" w:after="0" w:line="480" w:lineRule="exact"/>
        <w:ind w:firstLine="548"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3"/>
          <w:w w:val="100"/>
          <w:position w:val="0"/>
          <w:sz w:val="28"/>
          <w:szCs w:val="28"/>
          <w:u w:val="none"/>
        </w:rPr>
        <w:t>1</w:t>
      </w:r>
      <w:r>
        <w:rPr>
          <w:rFonts w:hint="eastAsia" w:ascii="仿宋" w:hAnsi="仿宋" w:eastAsia="仿宋" w:cs="仿宋"/>
          <w:color w:val="000000"/>
          <w:spacing w:val="-5"/>
          <w:w w:val="100"/>
          <w:position w:val="2"/>
          <w:sz w:val="28"/>
          <w:szCs w:val="28"/>
          <w:u w:val="none"/>
        </w:rPr>
        <w:t>．</w:t>
      </w:r>
      <w:r>
        <w:rPr>
          <w:rFonts w:hint="eastAsia" w:ascii="仿宋" w:hAnsi="仿宋" w:eastAsia="仿宋" w:cs="仿宋"/>
          <w:color w:val="000000"/>
          <w:spacing w:val="-6"/>
          <w:w w:val="100"/>
          <w:position w:val="2"/>
          <w:sz w:val="28"/>
          <w:szCs w:val="28"/>
          <w:u w:val="none"/>
        </w:rPr>
        <w:t>县级</w:t>
      </w:r>
      <w:r>
        <w:rPr>
          <w:rFonts w:hint="eastAsia" w:ascii="仿宋" w:hAnsi="仿宋" w:eastAsia="仿宋" w:cs="仿宋"/>
          <w:color w:val="000000"/>
          <w:spacing w:val="-5"/>
          <w:w w:val="100"/>
          <w:position w:val="2"/>
          <w:sz w:val="28"/>
          <w:szCs w:val="28"/>
          <w:u w:val="none"/>
          <w:lang w:val="en-US" w:eastAsia="zh-CN"/>
        </w:rPr>
        <w:t>卫健</w:t>
      </w:r>
      <w:r>
        <w:rPr>
          <w:rFonts w:hint="eastAsia" w:ascii="仿宋" w:hAnsi="仿宋" w:eastAsia="仿宋" w:cs="仿宋"/>
          <w:color w:val="000000"/>
          <w:spacing w:val="-5"/>
          <w:w w:val="100"/>
          <w:position w:val="2"/>
          <w:sz w:val="28"/>
          <w:szCs w:val="28"/>
          <w:u w:val="none"/>
        </w:rPr>
        <w:t>行政部门根据规划要求，委托第三方培训</w:t>
      </w:r>
      <w:r>
        <w:rPr>
          <w:rFonts w:hint="eastAsia" w:ascii="仿宋" w:hAnsi="仿宋" w:eastAsia="仿宋" w:cs="仿宋"/>
          <w:color w:val="000000"/>
          <w:spacing w:val="-5"/>
          <w:w w:val="100"/>
          <w:position w:val="0"/>
          <w:sz w:val="28"/>
          <w:szCs w:val="28"/>
          <w:u w:val="none"/>
        </w:rPr>
        <w:t>机构负责组织乡村医生参加培训并由甲方监管。</w:t>
      </w:r>
    </w:p>
    <w:p>
      <w:pPr>
        <w:keepNext w:val="0"/>
        <w:keepLines w:val="0"/>
        <w:pageBreakBefore w:val="0"/>
        <w:kinsoku/>
        <w:wordWrap/>
        <w:overflowPunct/>
        <w:topLinePunct w:val="0"/>
        <w:autoSpaceDE w:val="0"/>
        <w:autoSpaceDN w:val="0"/>
        <w:bidi w:val="0"/>
        <w:adjustRightInd/>
        <w:snapToGrid/>
        <w:spacing w:before="0" w:after="0" w:line="480" w:lineRule="exact"/>
        <w:ind w:firstLine="548"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3"/>
          <w:w w:val="100"/>
          <w:position w:val="0"/>
          <w:sz w:val="28"/>
          <w:szCs w:val="28"/>
          <w:u w:val="none"/>
        </w:rPr>
        <w:t>2</w:t>
      </w:r>
      <w:r>
        <w:rPr>
          <w:rFonts w:hint="eastAsia" w:ascii="仿宋" w:hAnsi="仿宋" w:eastAsia="仿宋" w:cs="仿宋"/>
          <w:color w:val="000000"/>
          <w:spacing w:val="-6"/>
          <w:w w:val="100"/>
          <w:position w:val="2"/>
          <w:sz w:val="28"/>
          <w:szCs w:val="28"/>
          <w:u w:val="none"/>
        </w:rPr>
        <w:t>．县级乡村医生培训</w:t>
      </w:r>
      <w:r>
        <w:rPr>
          <w:rFonts w:hint="eastAsia" w:ascii="仿宋" w:hAnsi="仿宋" w:eastAsia="仿宋" w:cs="仿宋"/>
          <w:color w:val="000000"/>
          <w:spacing w:val="-6"/>
          <w:w w:val="100"/>
          <w:position w:val="2"/>
          <w:sz w:val="28"/>
          <w:szCs w:val="28"/>
          <w:u w:val="none"/>
          <w:lang w:val="en-US" w:eastAsia="zh-CN"/>
        </w:rPr>
        <w:t>点</w:t>
      </w:r>
      <w:r>
        <w:rPr>
          <w:rFonts w:hint="eastAsia" w:ascii="仿宋" w:hAnsi="仿宋" w:eastAsia="仿宋" w:cs="仿宋"/>
          <w:color w:val="000000"/>
          <w:spacing w:val="-6"/>
          <w:w w:val="100"/>
          <w:position w:val="2"/>
          <w:sz w:val="28"/>
          <w:szCs w:val="28"/>
          <w:u w:val="none"/>
        </w:rPr>
        <w:t>承担本</w:t>
      </w:r>
      <w:r>
        <w:rPr>
          <w:rFonts w:hint="eastAsia" w:ascii="仿宋" w:hAnsi="仿宋" w:eastAsia="仿宋" w:cs="仿宋"/>
          <w:color w:val="000000"/>
          <w:spacing w:val="-6"/>
          <w:w w:val="100"/>
          <w:position w:val="2"/>
          <w:sz w:val="28"/>
          <w:szCs w:val="28"/>
          <w:u w:val="none"/>
          <w:lang w:val="en-US" w:eastAsia="zh-CN"/>
        </w:rPr>
        <w:t>县</w:t>
      </w:r>
      <w:r>
        <w:rPr>
          <w:rFonts w:hint="eastAsia" w:ascii="仿宋" w:hAnsi="仿宋" w:eastAsia="仿宋" w:cs="仿宋"/>
          <w:color w:val="000000"/>
          <w:spacing w:val="-6"/>
          <w:w w:val="100"/>
          <w:position w:val="2"/>
          <w:sz w:val="28"/>
          <w:szCs w:val="28"/>
          <w:u w:val="none"/>
        </w:rPr>
        <w:t>乡村医生培训的指导和</w:t>
      </w:r>
      <w:r>
        <w:rPr>
          <w:rFonts w:hint="eastAsia" w:ascii="仿宋" w:hAnsi="仿宋" w:eastAsia="仿宋" w:cs="仿宋"/>
          <w:color w:val="000000"/>
          <w:spacing w:val="-5"/>
          <w:w w:val="100"/>
          <w:position w:val="0"/>
          <w:sz w:val="28"/>
          <w:szCs w:val="28"/>
          <w:u w:val="none"/>
        </w:rPr>
        <w:t>管理等工作。第三方培训机构承担具体培训工作。培训机构应具有</w:t>
      </w:r>
      <w:r>
        <w:rPr>
          <w:rFonts w:hint="eastAsia" w:ascii="仿宋" w:hAnsi="仿宋" w:eastAsia="仿宋" w:cs="仿宋"/>
          <w:color w:val="000000"/>
          <w:spacing w:val="-6"/>
          <w:w w:val="100"/>
          <w:position w:val="0"/>
          <w:sz w:val="28"/>
          <w:szCs w:val="28"/>
          <w:u w:val="none"/>
        </w:rPr>
        <w:t>专职管理人员，符合要求的师资队伍和能满足教学要求的设施。</w:t>
      </w:r>
    </w:p>
    <w:p>
      <w:pPr>
        <w:keepNext w:val="0"/>
        <w:keepLines w:val="0"/>
        <w:pageBreakBefore w:val="0"/>
        <w:kinsoku/>
        <w:wordWrap/>
        <w:overflowPunct/>
        <w:topLinePunct w:val="0"/>
        <w:autoSpaceDE w:val="0"/>
        <w:autoSpaceDN w:val="0"/>
        <w:bidi w:val="0"/>
        <w:adjustRightInd/>
        <w:snapToGrid/>
        <w:spacing w:before="0" w:after="0" w:line="480" w:lineRule="exact"/>
        <w:ind w:firstLine="548" w:firstLineChars="200"/>
        <w:jc w:val="left"/>
        <w:textAlignment w:val="auto"/>
        <w:rPr>
          <w:rFonts w:hint="eastAsia" w:ascii="仿宋" w:hAnsi="仿宋" w:eastAsia="仿宋" w:cs="仿宋"/>
          <w:color w:val="000000"/>
          <w:spacing w:val="-6"/>
          <w:w w:val="100"/>
          <w:position w:val="0"/>
          <w:sz w:val="28"/>
          <w:szCs w:val="28"/>
          <w:u w:val="none"/>
          <w:lang w:eastAsia="zh-CN"/>
        </w:rPr>
      </w:pPr>
      <w:r>
        <w:rPr>
          <w:rFonts w:hint="eastAsia" w:ascii="仿宋" w:hAnsi="仿宋" w:eastAsia="仿宋" w:cs="仿宋"/>
          <w:color w:val="000000"/>
          <w:spacing w:val="-3"/>
          <w:w w:val="100"/>
          <w:position w:val="0"/>
          <w:sz w:val="28"/>
          <w:szCs w:val="28"/>
          <w:u w:val="none"/>
        </w:rPr>
        <w:t>3</w:t>
      </w:r>
      <w:r>
        <w:rPr>
          <w:rFonts w:hint="eastAsia" w:ascii="仿宋" w:hAnsi="仿宋" w:eastAsia="仿宋" w:cs="仿宋"/>
          <w:color w:val="000000"/>
          <w:spacing w:val="-6"/>
          <w:w w:val="100"/>
          <w:position w:val="2"/>
          <w:sz w:val="28"/>
          <w:szCs w:val="28"/>
          <w:u w:val="none"/>
        </w:rPr>
        <w:t>．从事乡村医生培训的师资应具备大专及以上学历或中级及</w:t>
      </w:r>
      <w:r>
        <w:rPr>
          <w:rFonts w:hint="eastAsia" w:ascii="仿宋" w:hAnsi="仿宋" w:eastAsia="仿宋" w:cs="仿宋"/>
          <w:color w:val="000000"/>
          <w:spacing w:val="-6"/>
          <w:w w:val="100"/>
          <w:position w:val="0"/>
          <w:sz w:val="28"/>
          <w:szCs w:val="28"/>
          <w:u w:val="none"/>
        </w:rPr>
        <w:t>以上卫生技术职称，热爱乡村医生教育事业，具有较高的业务水平和丰富的临床工作经验</w:t>
      </w:r>
      <w:r>
        <w:rPr>
          <w:rFonts w:hint="eastAsia" w:ascii="仿宋" w:hAnsi="仿宋" w:eastAsia="仿宋" w:cs="仿宋"/>
          <w:color w:val="000000"/>
          <w:spacing w:val="-6"/>
          <w:w w:val="100"/>
          <w:position w:val="0"/>
          <w:sz w:val="28"/>
          <w:szCs w:val="28"/>
          <w:u w:val="none"/>
          <w:lang w:eastAsia="zh-CN"/>
        </w:rPr>
        <w:t>。</w:t>
      </w:r>
    </w:p>
    <w:p>
      <w:pPr>
        <w:keepNext w:val="0"/>
        <w:keepLines w:val="0"/>
        <w:pageBreakBefore w:val="0"/>
        <w:kinsoku/>
        <w:wordWrap/>
        <w:overflowPunct/>
        <w:topLinePunct w:val="0"/>
        <w:autoSpaceDE w:val="0"/>
        <w:autoSpaceDN w:val="0"/>
        <w:bidi w:val="0"/>
        <w:adjustRightInd/>
        <w:snapToGrid/>
        <w:spacing w:before="0" w:after="0" w:line="480" w:lineRule="exact"/>
        <w:ind w:firstLine="548"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pacing w:val="-3"/>
          <w:w w:val="100"/>
          <w:position w:val="0"/>
          <w:sz w:val="28"/>
          <w:szCs w:val="28"/>
          <w:u w:val="none"/>
        </w:rPr>
        <w:t>4</w:t>
      </w:r>
      <w:r>
        <w:rPr>
          <w:rFonts w:hint="eastAsia" w:ascii="仿宋" w:hAnsi="仿宋" w:eastAsia="仿宋" w:cs="仿宋"/>
          <w:color w:val="000000"/>
          <w:spacing w:val="-5"/>
          <w:w w:val="100"/>
          <w:position w:val="2"/>
          <w:sz w:val="28"/>
          <w:szCs w:val="28"/>
          <w:u w:val="none"/>
        </w:rPr>
        <w:t>．乡村医生培训管理：在县</w:t>
      </w:r>
      <w:r>
        <w:rPr>
          <w:rFonts w:hint="eastAsia" w:ascii="仿宋" w:hAnsi="仿宋" w:eastAsia="仿宋" w:cs="仿宋"/>
          <w:color w:val="000000"/>
          <w:spacing w:val="-5"/>
          <w:w w:val="100"/>
          <w:position w:val="2"/>
          <w:sz w:val="28"/>
          <w:szCs w:val="28"/>
          <w:u w:val="none"/>
          <w:lang w:val="en-US" w:eastAsia="zh-CN"/>
        </w:rPr>
        <w:t>级</w:t>
      </w:r>
      <w:r>
        <w:rPr>
          <w:rFonts w:hint="eastAsia" w:ascii="仿宋" w:hAnsi="仿宋" w:eastAsia="仿宋" w:cs="仿宋"/>
          <w:color w:val="000000"/>
          <w:spacing w:val="-5"/>
          <w:w w:val="100"/>
          <w:position w:val="2"/>
          <w:sz w:val="28"/>
          <w:szCs w:val="28"/>
          <w:u w:val="none"/>
        </w:rPr>
        <w:t>卫生行政主管部门的领导下对第</w:t>
      </w:r>
      <w:r>
        <w:rPr>
          <w:rFonts w:hint="eastAsia" w:ascii="仿宋" w:hAnsi="仿宋" w:eastAsia="仿宋" w:cs="仿宋"/>
          <w:color w:val="000000"/>
          <w:spacing w:val="-6"/>
          <w:w w:val="100"/>
          <w:position w:val="0"/>
          <w:sz w:val="28"/>
          <w:szCs w:val="28"/>
          <w:u w:val="none"/>
        </w:rPr>
        <w:t>三方培训机构的培训工作进行监督、检查、评估和管理等。培训结</w:t>
      </w:r>
      <w:r>
        <w:rPr>
          <w:rFonts w:hint="eastAsia" w:ascii="仿宋" w:hAnsi="仿宋" w:eastAsia="仿宋" w:cs="仿宋"/>
          <w:color w:val="000000"/>
          <w:spacing w:val="-5"/>
          <w:w w:val="100"/>
          <w:position w:val="0"/>
          <w:sz w:val="28"/>
          <w:szCs w:val="28"/>
          <w:u w:val="none"/>
        </w:rPr>
        <w:t>束，由第三方培训机构统一命题考试</w:t>
      </w:r>
      <w:r>
        <w:rPr>
          <w:rFonts w:hint="eastAsia" w:ascii="仿宋" w:hAnsi="仿宋" w:eastAsia="仿宋" w:cs="仿宋"/>
          <w:color w:val="000000"/>
          <w:spacing w:val="-5"/>
          <w:w w:val="100"/>
          <w:position w:val="0"/>
          <w:sz w:val="28"/>
          <w:szCs w:val="28"/>
          <w:u w:val="none"/>
          <w:lang w:eastAsia="zh-CN"/>
        </w:rPr>
        <w:t>，</w:t>
      </w:r>
      <w:r>
        <w:rPr>
          <w:rFonts w:hint="eastAsia" w:ascii="仿宋" w:hAnsi="仿宋" w:eastAsia="仿宋" w:cs="仿宋"/>
          <w:color w:val="000000"/>
          <w:spacing w:val="-5"/>
          <w:w w:val="100"/>
          <w:position w:val="0"/>
          <w:sz w:val="28"/>
          <w:szCs w:val="28"/>
          <w:u w:val="none"/>
          <w:lang w:val="en-US" w:eastAsia="zh-CN"/>
        </w:rPr>
        <w:t>并</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为</w:t>
      </w:r>
      <w:r>
        <w:rPr>
          <w:rFonts w:hint="eastAsia" w:ascii="仿宋" w:hAnsi="仿宋" w:eastAsia="仿宋" w:cs="仿宋"/>
          <w:color w:val="000000" w:themeColor="text1"/>
          <w:spacing w:val="-6"/>
          <w:w w:val="100"/>
          <w:position w:val="0"/>
          <w:sz w:val="28"/>
          <w:szCs w:val="28"/>
          <w:u w:val="none"/>
          <w14:textFill>
            <w14:solidFill>
              <w14:schemeClr w14:val="tx1"/>
            </w14:solidFill>
          </w14:textFill>
        </w:rPr>
        <w:t>乡村医生</w:t>
      </w:r>
      <w:r>
        <w:rPr>
          <w:rFonts w:hint="eastAsia" w:ascii="仿宋" w:hAnsi="仿宋" w:eastAsia="仿宋" w:cs="仿宋"/>
          <w:color w:val="000000" w:themeColor="text1"/>
          <w:spacing w:val="-6"/>
          <w:w w:val="100"/>
          <w:position w:val="0"/>
          <w:sz w:val="28"/>
          <w:szCs w:val="28"/>
          <w:u w:val="none"/>
          <w:lang w:val="en-US" w:eastAsia="zh-CN"/>
          <w14:textFill>
            <w14:solidFill>
              <w14:schemeClr w14:val="tx1"/>
            </w14:solidFill>
          </w14:textFill>
        </w:rPr>
        <w:t>颁发村医培训合格证书</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lang w:eastAsia="zh-CN"/>
        </w:rPr>
        <w:t>（</w:t>
      </w:r>
      <w:r>
        <w:rPr>
          <w:rFonts w:hint="eastAsia" w:ascii="仿宋" w:hAnsi="仿宋" w:eastAsia="仿宋" w:cs="仿宋"/>
          <w:color w:val="000000"/>
          <w:spacing w:val="-6"/>
          <w:w w:val="100"/>
          <w:position w:val="0"/>
          <w:sz w:val="28"/>
          <w:szCs w:val="28"/>
          <w:u w:val="none"/>
        </w:rPr>
        <w:t>三）经费安排、管理</w:t>
      </w:r>
    </w:p>
    <w:p>
      <w:pPr>
        <w:keepNext w:val="0"/>
        <w:keepLines w:val="0"/>
        <w:pageBreakBefore w:val="0"/>
        <w:widowControl/>
        <w:kinsoku/>
        <w:wordWrap/>
        <w:overflowPunct/>
        <w:topLinePunct w:val="0"/>
        <w:autoSpaceDE w:val="0"/>
        <w:autoSpaceDN w:val="0"/>
        <w:bidi w:val="0"/>
        <w:adjustRightInd/>
        <w:snapToGrid/>
        <w:spacing w:line="480" w:lineRule="exact"/>
        <w:jc w:val="left"/>
        <w:textAlignment w:val="auto"/>
        <w:rPr>
          <w:rFonts w:hint="eastAsia" w:ascii="仿宋" w:hAnsi="仿宋" w:eastAsia="仿宋" w:cs="仿宋"/>
          <w:sz w:val="28"/>
          <w:szCs w:val="28"/>
        </w:rPr>
        <w:sectPr>
          <w:pgSz w:w="11906" w:h="16839"/>
          <w:pgMar w:top="1440" w:right="1080" w:bottom="1440" w:left="1080" w:header="907" w:footer="964" w:gutter="0"/>
          <w:pgNumType w:fmt="decimal"/>
          <w:cols w:space="720" w:num="1"/>
          <w:docGrid w:type="lines" w:linePitch="312" w:charSpace="0"/>
        </w:sectPr>
      </w:pPr>
      <w:bookmarkStart w:id="4" w:name="51"/>
      <w:bookmarkEnd w:id="4"/>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2"/>
          <w:sz w:val="28"/>
          <w:szCs w:val="28"/>
          <w:u w:val="none"/>
        </w:rPr>
        <w:t>全县</w:t>
      </w:r>
      <w:r>
        <w:rPr>
          <w:rFonts w:hint="eastAsia" w:ascii="仿宋" w:hAnsi="仿宋" w:eastAsia="仿宋" w:cs="仿宋"/>
          <w:color w:val="000000"/>
          <w:spacing w:val="4"/>
          <w:w w:val="100"/>
          <w:sz w:val="28"/>
          <w:szCs w:val="28"/>
          <w:u w:val="none"/>
        </w:rPr>
        <w:t> </w:t>
      </w:r>
      <w:r>
        <w:rPr>
          <w:rFonts w:hint="eastAsia" w:ascii="仿宋" w:hAnsi="仿宋" w:eastAsia="仿宋" w:cs="仿宋"/>
          <w:color w:val="000000"/>
          <w:spacing w:val="-3"/>
          <w:w w:val="100"/>
          <w:position w:val="0"/>
          <w:sz w:val="28"/>
          <w:szCs w:val="28"/>
          <w:u w:val="none"/>
        </w:rPr>
        <w:t>8</w:t>
      </w:r>
      <w:r>
        <w:rPr>
          <w:rFonts w:hint="eastAsia" w:ascii="仿宋" w:hAnsi="仿宋" w:eastAsia="仿宋" w:cs="仿宋"/>
          <w:color w:val="000000"/>
          <w:spacing w:val="5"/>
          <w:w w:val="100"/>
          <w:sz w:val="28"/>
          <w:szCs w:val="28"/>
          <w:u w:val="none"/>
        </w:rPr>
        <w:t> </w:t>
      </w:r>
      <w:r>
        <w:rPr>
          <w:rFonts w:hint="eastAsia" w:ascii="仿宋" w:hAnsi="仿宋" w:eastAsia="仿宋" w:cs="仿宋"/>
          <w:color w:val="000000"/>
          <w:spacing w:val="-5"/>
          <w:w w:val="100"/>
          <w:position w:val="2"/>
          <w:sz w:val="28"/>
          <w:szCs w:val="28"/>
          <w:u w:val="none"/>
        </w:rPr>
        <w:t>个乡（镇）街办，</w:t>
      </w:r>
      <w:r>
        <w:rPr>
          <w:rFonts w:hint="eastAsia" w:ascii="仿宋" w:hAnsi="仿宋" w:eastAsia="仿宋" w:cs="仿宋"/>
          <w:color w:val="000000"/>
          <w:spacing w:val="-2"/>
          <w:w w:val="100"/>
          <w:position w:val="0"/>
          <w:sz w:val="28"/>
          <w:szCs w:val="28"/>
          <w:u w:val="none"/>
        </w:rPr>
        <w:t>45</w:t>
      </w:r>
      <w:r>
        <w:rPr>
          <w:rFonts w:hint="eastAsia" w:ascii="仿宋" w:hAnsi="仿宋" w:eastAsia="仿宋" w:cs="仿宋"/>
          <w:color w:val="000000"/>
          <w:spacing w:val="5"/>
          <w:w w:val="100"/>
          <w:sz w:val="28"/>
          <w:szCs w:val="28"/>
          <w:u w:val="none"/>
        </w:rPr>
        <w:t> </w:t>
      </w:r>
      <w:r>
        <w:rPr>
          <w:rFonts w:hint="eastAsia" w:ascii="仿宋" w:hAnsi="仿宋" w:eastAsia="仿宋" w:cs="仿宋"/>
          <w:color w:val="000000"/>
          <w:spacing w:val="-6"/>
          <w:w w:val="100"/>
          <w:position w:val="2"/>
          <w:sz w:val="28"/>
          <w:szCs w:val="28"/>
          <w:u w:val="none"/>
        </w:rPr>
        <w:t>个村（社区）共计</w:t>
      </w:r>
      <w:r>
        <w:rPr>
          <w:rFonts w:hint="eastAsia" w:ascii="仿宋" w:hAnsi="仿宋" w:eastAsia="仿宋" w:cs="仿宋"/>
          <w:color w:val="000000"/>
          <w:spacing w:val="4"/>
          <w:w w:val="100"/>
          <w:sz w:val="28"/>
          <w:szCs w:val="28"/>
          <w:u w:val="none"/>
          <w:lang w:val="en-US" w:eastAsia="zh-CN"/>
        </w:rPr>
        <w:t>74</w:t>
      </w:r>
      <w:r>
        <w:rPr>
          <w:rFonts w:hint="eastAsia" w:ascii="仿宋" w:hAnsi="仿宋" w:eastAsia="仿宋" w:cs="仿宋"/>
          <w:color w:val="000000"/>
          <w:spacing w:val="6"/>
          <w:w w:val="100"/>
          <w:sz w:val="28"/>
          <w:szCs w:val="28"/>
          <w:u w:val="none"/>
        </w:rPr>
        <w:t> </w:t>
      </w:r>
      <w:r>
        <w:rPr>
          <w:rFonts w:hint="eastAsia" w:ascii="仿宋" w:hAnsi="仿宋" w:eastAsia="仿宋" w:cs="仿宋"/>
          <w:color w:val="000000"/>
          <w:spacing w:val="-6"/>
          <w:w w:val="100"/>
          <w:position w:val="2"/>
          <w:sz w:val="28"/>
          <w:szCs w:val="28"/>
          <w:u w:val="none"/>
        </w:rPr>
        <w:t>人。</w:t>
      </w:r>
      <w:r>
        <w:rPr>
          <w:rFonts w:hint="eastAsia" w:ascii="仿宋" w:hAnsi="仿宋" w:eastAsia="仿宋" w:cs="仿宋"/>
          <w:color w:val="000000"/>
          <w:spacing w:val="-6"/>
          <w:w w:val="100"/>
          <w:position w:val="0"/>
          <w:sz w:val="28"/>
          <w:szCs w:val="28"/>
          <w:u w:val="none"/>
        </w:rPr>
        <w:t>应建立健全规章制度，确保乡村医生培训经费资金合理使用。</w:t>
      </w:r>
      <w:r>
        <w:rPr>
          <w:rFonts w:hint="eastAsia" w:ascii="仿宋" w:hAnsi="仿宋" w:eastAsia="仿宋" w:cs="仿宋"/>
          <w:color w:val="000000"/>
          <w:spacing w:val="-6"/>
          <w:w w:val="100"/>
          <w:position w:val="2"/>
          <w:sz w:val="28"/>
          <w:szCs w:val="28"/>
          <w:u w:val="none"/>
        </w:rPr>
        <w:t>县级</w:t>
      </w:r>
      <w:r>
        <w:rPr>
          <w:rFonts w:hint="eastAsia" w:ascii="仿宋" w:hAnsi="仿宋" w:eastAsia="仿宋" w:cs="仿宋"/>
          <w:color w:val="000000"/>
          <w:spacing w:val="-5"/>
          <w:w w:val="100"/>
          <w:position w:val="2"/>
          <w:sz w:val="28"/>
          <w:szCs w:val="28"/>
          <w:u w:val="none"/>
          <w:lang w:val="en-US" w:eastAsia="zh-CN"/>
        </w:rPr>
        <w:t>卫健</w:t>
      </w:r>
      <w:r>
        <w:rPr>
          <w:rFonts w:hint="eastAsia" w:ascii="仿宋" w:hAnsi="仿宋" w:eastAsia="仿宋" w:cs="仿宋"/>
          <w:color w:val="000000"/>
          <w:spacing w:val="-5"/>
          <w:w w:val="100"/>
          <w:position w:val="2"/>
          <w:sz w:val="28"/>
          <w:szCs w:val="28"/>
          <w:u w:val="none"/>
        </w:rPr>
        <w:t>行政</w:t>
      </w:r>
      <w:r>
        <w:rPr>
          <w:rFonts w:hint="eastAsia" w:ascii="仿宋" w:hAnsi="仿宋" w:eastAsia="仿宋" w:cs="仿宋"/>
          <w:color w:val="000000"/>
          <w:spacing w:val="-5"/>
          <w:w w:val="100"/>
          <w:position w:val="2"/>
          <w:sz w:val="28"/>
          <w:szCs w:val="28"/>
          <w:u w:val="none"/>
          <w:lang w:val="en-US" w:eastAsia="zh-CN"/>
        </w:rPr>
        <w:t>主管</w:t>
      </w:r>
      <w:r>
        <w:rPr>
          <w:rFonts w:hint="eastAsia" w:ascii="仿宋" w:hAnsi="仿宋" w:eastAsia="仿宋" w:cs="仿宋"/>
          <w:color w:val="000000"/>
          <w:spacing w:val="-5"/>
          <w:w w:val="100"/>
          <w:position w:val="2"/>
          <w:sz w:val="28"/>
          <w:szCs w:val="28"/>
          <w:u w:val="none"/>
        </w:rPr>
        <w:t>部门</w:t>
      </w:r>
      <w:r>
        <w:rPr>
          <w:rFonts w:hint="eastAsia" w:ascii="仿宋" w:hAnsi="仿宋" w:eastAsia="仿宋" w:cs="仿宋"/>
          <w:color w:val="000000"/>
          <w:spacing w:val="-6"/>
          <w:w w:val="100"/>
          <w:position w:val="0"/>
          <w:sz w:val="28"/>
          <w:szCs w:val="28"/>
          <w:u w:val="none"/>
        </w:rPr>
        <w:t>要制定乡村医生培训经费管理具体办法，做到专款专</w:t>
      </w:r>
      <w:r>
        <w:rPr>
          <w:rFonts w:hint="eastAsia" w:ascii="仿宋" w:hAnsi="仿宋" w:eastAsia="仿宋" w:cs="仿宋"/>
          <w:color w:val="000000"/>
          <w:spacing w:val="-5"/>
          <w:w w:val="100"/>
          <w:position w:val="0"/>
          <w:sz w:val="28"/>
          <w:szCs w:val="28"/>
          <w:u w:val="none"/>
        </w:rPr>
        <w:t>用，不得以任何理由挤占、挪用。卫健委、财政局对经费的使用情</w:t>
      </w:r>
      <w:r>
        <w:rPr>
          <w:rFonts w:hint="eastAsia" w:ascii="仿宋" w:hAnsi="仿宋" w:eastAsia="仿宋" w:cs="仿宋"/>
          <w:color w:val="000000"/>
          <w:spacing w:val="-6"/>
          <w:w w:val="100"/>
          <w:position w:val="0"/>
          <w:sz w:val="28"/>
          <w:szCs w:val="28"/>
          <w:u w:val="none"/>
        </w:rPr>
        <w:t>况进行定期或不定期监督检查。</w:t>
      </w:r>
    </w:p>
    <w:p>
      <w:pPr>
        <w:keepNext w:val="0"/>
        <w:keepLines w:val="0"/>
        <w:pageBreakBefore w:val="0"/>
        <w:kinsoku/>
        <w:wordWrap/>
        <w:overflowPunct/>
        <w:topLinePunct w:val="0"/>
        <w:autoSpaceDE w:val="0"/>
        <w:autoSpaceDN w:val="0"/>
        <w:bidi w:val="0"/>
        <w:adjustRightInd/>
        <w:snapToGrid/>
        <w:spacing w:before="0" w:after="0" w:line="480" w:lineRule="exact"/>
        <w:jc w:val="left"/>
        <w:textAlignment w:val="auto"/>
        <w:rPr>
          <w:rFonts w:hint="eastAsia" w:ascii="仿宋" w:hAnsi="仿宋" w:eastAsia="仿宋" w:cs="仿宋"/>
          <w:sz w:val="28"/>
          <w:szCs w:val="28"/>
        </w:rPr>
      </w:pPr>
      <w:r>
        <w:rPr>
          <w:rFonts w:hint="eastAsia" w:ascii="仿宋" w:hAnsi="仿宋" w:eastAsia="仿宋" w:cs="仿宋"/>
          <w:color w:val="000000"/>
          <w:spacing w:val="-6"/>
          <w:w w:val="100"/>
          <w:position w:val="0"/>
          <w:sz w:val="28"/>
          <w:szCs w:val="28"/>
          <w:u w:val="none"/>
          <w:lang w:eastAsia="zh-CN"/>
        </w:rPr>
        <w:t>七</w:t>
      </w:r>
      <w:r>
        <w:rPr>
          <w:rFonts w:hint="eastAsia" w:ascii="仿宋" w:hAnsi="仿宋" w:eastAsia="仿宋" w:cs="仿宋"/>
          <w:color w:val="000000"/>
          <w:spacing w:val="-6"/>
          <w:w w:val="100"/>
          <w:position w:val="0"/>
          <w:sz w:val="28"/>
          <w:szCs w:val="28"/>
          <w:u w:val="none"/>
        </w:rPr>
        <w:t>、监督和评估</w:t>
      </w:r>
    </w:p>
    <w:p>
      <w:pPr>
        <w:keepNext w:val="0"/>
        <w:keepLines w:val="0"/>
        <w:pageBreakBefore w:val="0"/>
        <w:kinsoku/>
        <w:wordWrap/>
        <w:overflowPunct/>
        <w:topLinePunct w:val="0"/>
        <w:autoSpaceDE w:val="0"/>
        <w:autoSpaceDN w:val="0"/>
        <w:bidi w:val="0"/>
        <w:adjustRightInd/>
        <w:snapToGrid/>
        <w:spacing w:before="0" w:after="0" w:line="480" w:lineRule="exact"/>
        <w:ind w:firstLine="536" w:firstLineChars="200"/>
        <w:jc w:val="left"/>
        <w:textAlignment w:val="auto"/>
        <w:rPr>
          <w:rFonts w:hint="eastAsia" w:eastAsia="仿宋"/>
          <w:sz w:val="28"/>
          <w:szCs w:val="28"/>
          <w:lang w:eastAsia="zh-CN"/>
        </w:rPr>
        <w:sectPr>
          <w:type w:val="continuous"/>
          <w:pgSz w:w="11906" w:h="16839"/>
          <w:pgMar w:top="1361" w:right="1083" w:bottom="1121" w:left="1443" w:header="0" w:footer="0" w:gutter="0"/>
          <w:pgNumType w:fmt="decimal"/>
          <w:cols w:space="720" w:num="1"/>
          <w:docGrid w:type="lines" w:linePitch="312" w:charSpace="0"/>
        </w:sectPr>
      </w:pPr>
      <w:r>
        <w:rPr>
          <w:rFonts w:hint="eastAsia" w:ascii="仿宋" w:hAnsi="仿宋" w:eastAsia="仿宋" w:cs="仿宋"/>
          <w:color w:val="000000"/>
          <w:spacing w:val="-6"/>
          <w:w w:val="100"/>
          <w:position w:val="0"/>
          <w:sz w:val="28"/>
          <w:szCs w:val="28"/>
          <w:u w:val="none"/>
        </w:rPr>
        <w:t>卫生行政部门应会同财政部门对乡村医生培训情况进行监督检查。要建立乡村医生培训评估体系，对培训制度、组织管理、培训过程、培训质量等实施检查和评估</w:t>
      </w:r>
      <w:r>
        <w:rPr>
          <w:rFonts w:hint="eastAsia" w:ascii="仿宋" w:hAnsi="仿宋" w:eastAsia="仿宋" w:cs="仿宋"/>
          <w:color w:val="000000"/>
          <w:spacing w:val="-6"/>
          <w:w w:val="100"/>
          <w:position w:val="0"/>
          <w:sz w:val="28"/>
          <w:szCs w:val="28"/>
          <w:u w:val="none"/>
          <w:lang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leftChars="0" w:right="0" w:rightChars="0"/>
        <w:jc w:val="center"/>
        <w:textAlignment w:val="auto"/>
        <w:outlineLvl w:val="0"/>
        <w:rPr>
          <w:rFonts w:hint="eastAsia" w:ascii="仿宋" w:hAnsi="仿宋" w:eastAsia="仿宋" w:cs="仿宋"/>
          <w:sz w:val="32"/>
          <w:szCs w:val="32"/>
        </w:rPr>
      </w:pPr>
      <w:bookmarkStart w:id="5" w:name="_Toc29939"/>
      <w:bookmarkStart w:id="6" w:name="_Toc13651"/>
      <w:r>
        <w:rPr>
          <w:rFonts w:hint="eastAsia" w:ascii="仿宋" w:hAnsi="仿宋" w:eastAsia="仿宋" w:cs="仿宋"/>
          <w:sz w:val="32"/>
          <w:szCs w:val="32"/>
          <w:lang w:eastAsia="zh-CN"/>
        </w:rPr>
        <w:t>第三部分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w:t>
      </w:r>
      <w:bookmarkEnd w:id="5"/>
      <w:bookmarkEnd w:id="6"/>
    </w:p>
    <w:p>
      <w:pPr>
        <w:tabs>
          <w:tab w:val="left" w:pos="1065"/>
          <w:tab w:val="center" w:pos="4411"/>
        </w:tabs>
        <w:spacing w:line="240" w:lineRule="auto"/>
        <w:jc w:val="center"/>
        <w:rPr>
          <w:rFonts w:hint="eastAsia" w:ascii="仿宋" w:hAnsi="仿宋" w:eastAsia="仿宋" w:cs="仿宋"/>
          <w:b/>
          <w:sz w:val="24"/>
          <w:szCs w:val="24"/>
        </w:rPr>
      </w:pPr>
    </w:p>
    <w:p>
      <w:pPr>
        <w:tabs>
          <w:tab w:val="left" w:pos="1065"/>
          <w:tab w:val="center" w:pos="4411"/>
        </w:tabs>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供应商须知前附表</w:t>
      </w:r>
    </w:p>
    <w:tbl>
      <w:tblPr>
        <w:tblStyle w:val="14"/>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22"/>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491"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条款名称</w:t>
            </w:r>
          </w:p>
        </w:tc>
        <w:tc>
          <w:tcPr>
            <w:tcW w:w="7578"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491"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项目名称及编号</w:t>
            </w:r>
          </w:p>
        </w:tc>
        <w:tc>
          <w:tcPr>
            <w:tcW w:w="7578" w:type="dxa"/>
          </w:tcPr>
          <w:p>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b w:val="0"/>
                <w:bCs w:val="0"/>
                <w:sz w:val="24"/>
                <w:szCs w:val="24"/>
                <w:lang w:eastAsia="zh-CN"/>
              </w:rPr>
              <w:t>民丰</w:t>
            </w:r>
            <w:r>
              <w:rPr>
                <w:rFonts w:hint="eastAsia" w:ascii="仿宋" w:hAnsi="仿宋" w:eastAsia="仿宋" w:cs="仿宋"/>
                <w:b w:val="0"/>
                <w:bCs w:val="0"/>
                <w:sz w:val="24"/>
                <w:szCs w:val="24"/>
              </w:rPr>
              <w:t>县</w:t>
            </w:r>
            <w:r>
              <w:rPr>
                <w:rFonts w:hint="eastAsia" w:ascii="仿宋" w:hAnsi="仿宋" w:eastAsia="仿宋" w:cs="仿宋"/>
                <w:b w:val="0"/>
                <w:bCs w:val="0"/>
                <w:sz w:val="24"/>
                <w:szCs w:val="24"/>
                <w:lang w:val="en-US" w:eastAsia="zh-CN"/>
              </w:rPr>
              <w:t>2021年乡村三级公共医疗卫生能力提升工程项目</w:t>
            </w:r>
            <w:r>
              <w:rPr>
                <w:rFonts w:hint="eastAsia" w:ascii="仿宋" w:hAnsi="仿宋" w:eastAsia="仿宋" w:cs="仿宋"/>
                <w:i w:val="0"/>
                <w:caps w:val="0"/>
                <w:color w:val="000000"/>
                <w:spacing w:val="0"/>
                <w:sz w:val="24"/>
                <w:szCs w:val="24"/>
                <w:lang w:val="en-US" w:eastAsia="zh-CN"/>
              </w:rPr>
              <w:t>（村医培训服务）二次 </w:t>
            </w:r>
          </w:p>
          <w:p>
            <w:pPr>
              <w:spacing w:line="240" w:lineRule="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HTMFX-2021-374-1 </w:t>
            </w:r>
            <w:r>
              <w:rPr>
                <w:rFonts w:hint="eastAsia" w:ascii="仿宋" w:hAnsi="仿宋" w:eastAsia="仿宋" w:cs="仿宋"/>
                <w:color w:val="FF0000"/>
                <w:sz w:val="24"/>
                <w:szCs w:val="24"/>
                <w:highlight w:val="no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491" w:type="dxa"/>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highlight w:val="none"/>
              </w:rPr>
              <w:t>采购人</w:t>
            </w:r>
          </w:p>
        </w:tc>
        <w:tc>
          <w:tcPr>
            <w:tcW w:w="7578" w:type="dxa"/>
          </w:tcPr>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民丰县卫生健康委员会</w:t>
            </w:r>
          </w:p>
          <w:p>
            <w:pPr>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sz w:val="24"/>
                <w:szCs w:val="24"/>
                <w:highlight w:val="none"/>
                <w:vertAlign w:val="baseline"/>
                <w:lang w:eastAsia="zh-CN"/>
              </w:rPr>
              <w:t>民丰县索达路</w:t>
            </w:r>
            <w:r>
              <w:rPr>
                <w:rFonts w:hint="eastAsia" w:ascii="仿宋" w:hAnsi="仿宋" w:eastAsia="仿宋" w:cs="仿宋"/>
                <w:sz w:val="24"/>
                <w:szCs w:val="24"/>
                <w:highlight w:val="none"/>
                <w:vertAlign w:val="baseline"/>
                <w:lang w:val="en-US" w:eastAsia="zh-CN"/>
              </w:rPr>
              <w:t>9号</w:t>
            </w:r>
          </w:p>
          <w:p>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李伟</w:t>
            </w:r>
          </w:p>
          <w:p>
            <w:pPr>
              <w:spacing w:line="240" w:lineRule="auto"/>
              <w:rPr>
                <w:rFonts w:hint="eastAsia" w:ascii="仿宋" w:hAnsi="仿宋" w:eastAsia="仿宋" w:cs="仿宋"/>
                <w:sz w:val="24"/>
                <w:szCs w:val="24"/>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0903-7869901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highlight w:val="none"/>
              </w:rPr>
              <w:t>采购代理机构</w:t>
            </w:r>
          </w:p>
        </w:tc>
        <w:tc>
          <w:tcPr>
            <w:tcW w:w="7578" w:type="dxa"/>
          </w:tcPr>
          <w:p>
            <w:pPr>
              <w:spacing w:line="240" w:lineRule="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highlight w:val="none"/>
                <w:vertAlign w:val="baseline"/>
                <w:lang w:val="en-US" w:eastAsia="zh-CN"/>
              </w:rPr>
              <w:t>新疆万通顺达工程招标代理有限公司</w:t>
            </w:r>
          </w:p>
          <w:p>
            <w:pPr>
              <w:spacing w:line="240" w:lineRule="auto"/>
              <w:rPr>
                <w:rFonts w:hint="eastAsia" w:ascii="仿宋" w:hAnsi="仿宋" w:eastAsia="仿宋" w:cs="仿宋"/>
                <w:b w:val="0"/>
                <w:bCs w:val="0"/>
                <w:sz w:val="28"/>
                <w:szCs w:val="28"/>
                <w:vertAlign w:val="baseline"/>
              </w:rPr>
            </w:pPr>
            <w:r>
              <w:rPr>
                <w:rFonts w:hint="eastAsia" w:ascii="仿宋" w:hAnsi="仿宋" w:eastAsia="仿宋" w:cs="仿宋"/>
                <w:sz w:val="24"/>
                <w:szCs w:val="24"/>
              </w:rPr>
              <w:t>地址：</w:t>
            </w:r>
            <w:r>
              <w:rPr>
                <w:rFonts w:hint="eastAsia" w:ascii="仿宋" w:hAnsi="仿宋" w:eastAsia="仿宋" w:cs="仿宋"/>
                <w:b w:val="0"/>
                <w:bCs w:val="0"/>
                <w:sz w:val="24"/>
                <w:szCs w:val="24"/>
                <w:vertAlign w:val="baseline"/>
                <w:lang w:val="en-US" w:eastAsia="zh-CN"/>
              </w:rPr>
              <w:t>和田市京和物流园区京通大道153号众慕建材市场12栋9号商铺三楼</w:t>
            </w:r>
          </w:p>
          <w:p>
            <w:pPr>
              <w:spacing w:line="240" w:lineRule="auto"/>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常志强</w:t>
            </w:r>
          </w:p>
          <w:p>
            <w:pPr>
              <w:spacing w:line="240" w:lineRule="auto"/>
              <w:rPr>
                <w:rFonts w:hint="default" w:ascii="仿宋" w:hAnsi="仿宋" w:eastAsia="仿宋" w:cs="仿宋"/>
                <w:sz w:val="24"/>
                <w:szCs w:val="24"/>
                <w:lang w:val="en-US"/>
              </w:rPr>
            </w:pPr>
            <w:r>
              <w:rPr>
                <w:rFonts w:hint="eastAsia" w:ascii="仿宋" w:hAnsi="仿宋" w:eastAsia="仿宋" w:cs="仿宋"/>
                <w:sz w:val="24"/>
                <w:szCs w:val="24"/>
              </w:rPr>
              <w:t>电话：</w:t>
            </w:r>
            <w:r>
              <w:rPr>
                <w:rFonts w:hint="eastAsia" w:ascii="仿宋" w:hAnsi="仿宋" w:eastAsia="仿宋" w:cs="仿宋"/>
                <w:sz w:val="24"/>
                <w:szCs w:val="24"/>
                <w:lang w:val="en-US" w:eastAsia="zh-CN"/>
              </w:rPr>
              <w:t>13199766621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供应商资格</w:t>
            </w:r>
          </w:p>
        </w:tc>
        <w:tc>
          <w:tcPr>
            <w:tcW w:w="7578" w:type="dxa"/>
            <w:vAlign w:val="center"/>
          </w:tcPr>
          <w:p>
            <w:pPr>
              <w:spacing w:line="240" w:lineRule="auto"/>
              <w:rPr>
                <w:rFonts w:hint="eastAsia" w:ascii="仿宋" w:hAnsi="仿宋" w:eastAsia="仿宋" w:cs="仿宋"/>
                <w:color w:val="FF0000"/>
                <w:sz w:val="24"/>
                <w:szCs w:val="24"/>
              </w:rPr>
            </w:pPr>
            <w:r>
              <w:rPr>
                <w:rFonts w:hint="eastAsia" w:ascii="仿宋" w:hAnsi="仿宋" w:eastAsia="仿宋" w:cs="仿宋"/>
                <w:color w:val="auto"/>
                <w:sz w:val="24"/>
                <w:szCs w:val="24"/>
              </w:rPr>
              <w:t>详见第一部分磋商邀请</w:t>
            </w:r>
            <w:r>
              <w:rPr>
                <w:rFonts w:hint="eastAsia" w:ascii="仿宋" w:hAnsi="仿宋" w:eastAsia="仿宋" w:cs="仿宋"/>
                <w:color w:val="auto"/>
                <w:sz w:val="24"/>
                <w:szCs w:val="24"/>
                <w:lang w:eastAsia="zh-CN"/>
              </w:rPr>
              <w:t>第二项“申请人资格要求”</w:t>
            </w:r>
            <w:r>
              <w:rPr>
                <w:rFonts w:hint="eastAsia" w:ascii="仿宋" w:hAnsi="仿宋" w:eastAsia="仿宋" w:cs="仿宋"/>
                <w:color w:val="000000" w:themeColor="text1"/>
                <w:sz w:val="24"/>
                <w:szCs w:val="24"/>
                <w:lang w:eastAsia="zh-CN"/>
                <w14:textFill>
                  <w14:solidFill>
                    <w14:schemeClr w14:val="tx1"/>
                  </w14:solidFill>
                </w14:textFill>
              </w:rPr>
              <w:t>及第二部分用户需求书</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磋商费用</w:t>
            </w:r>
          </w:p>
        </w:tc>
        <w:tc>
          <w:tcPr>
            <w:tcW w:w="7578" w:type="dxa"/>
            <w:vAlign w:val="center"/>
          </w:tcPr>
          <w:p>
            <w:pPr>
              <w:spacing w:line="240" w:lineRule="auto"/>
              <w:rPr>
                <w:rFonts w:hint="eastAsia" w:ascii="仿宋" w:hAnsi="仿宋" w:eastAsia="仿宋" w:cs="仿宋"/>
                <w:color w:val="FF0000"/>
                <w:sz w:val="24"/>
                <w:szCs w:val="24"/>
              </w:rPr>
            </w:pPr>
            <w:r>
              <w:rPr>
                <w:rFonts w:hint="eastAsia" w:ascii="仿宋" w:hAnsi="仿宋" w:eastAsia="仿宋" w:cs="仿宋"/>
                <w:color w:val="auto"/>
                <w:sz w:val="24"/>
                <w:szCs w:val="24"/>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磋商报价及最高限价</w:t>
            </w:r>
          </w:p>
        </w:tc>
        <w:tc>
          <w:tcPr>
            <w:tcW w:w="7578" w:type="dxa"/>
            <w:vAlign w:val="center"/>
          </w:tcPr>
          <w:p>
            <w:pPr>
              <w:numPr>
                <w:ilvl w:val="0"/>
                <w:numId w:val="0"/>
              </w:numPr>
              <w:spacing w:line="240" w:lineRule="auto"/>
              <w:ind w:right="0" w:rightChars="0"/>
              <w:rPr>
                <w:rFonts w:hint="eastAsia" w:ascii="仿宋" w:hAnsi="仿宋" w:eastAsia="仿宋" w:cs="仿宋"/>
                <w:position w:val="-2"/>
                <w:sz w:val="24"/>
                <w:szCs w:val="24"/>
                <w:lang w:val="en-US" w:eastAsia="zh-CN"/>
              </w:rPr>
            </w:pPr>
            <w:r>
              <w:rPr>
                <w:rFonts w:hint="eastAsia" w:ascii="仿宋" w:hAnsi="仿宋" w:eastAsia="仿宋" w:cs="仿宋"/>
                <w:position w:val="-2"/>
                <w:sz w:val="24"/>
                <w:szCs w:val="24"/>
                <w:lang w:val="en-US" w:eastAsia="zh-CN"/>
              </w:rPr>
              <w:t>1、本次磋商采用两轮报价；</w:t>
            </w:r>
          </w:p>
          <w:p>
            <w:pPr>
              <w:numPr>
                <w:ilvl w:val="0"/>
                <w:numId w:val="0"/>
              </w:numPr>
              <w:spacing w:line="240" w:lineRule="auto"/>
              <w:ind w:right="0" w:rightChars="0"/>
              <w:rPr>
                <w:rFonts w:hint="eastAsia" w:ascii="仿宋" w:hAnsi="仿宋" w:eastAsia="仿宋" w:cs="仿宋"/>
                <w:b/>
                <w:sz w:val="24"/>
                <w:szCs w:val="24"/>
              </w:rPr>
            </w:pPr>
            <w:r>
              <w:rPr>
                <w:rFonts w:hint="eastAsia" w:ascii="仿宋" w:hAnsi="仿宋" w:eastAsia="仿宋" w:cs="仿宋"/>
                <w:position w:val="-2"/>
                <w:sz w:val="24"/>
                <w:szCs w:val="24"/>
                <w:lang w:val="en-US" w:eastAsia="zh-CN"/>
              </w:rPr>
              <w:t>2、</w:t>
            </w:r>
            <w:r>
              <w:rPr>
                <w:rFonts w:hint="eastAsia" w:ascii="仿宋" w:hAnsi="仿宋" w:eastAsia="仿宋" w:cs="仿宋"/>
                <w:position w:val="-2"/>
                <w:sz w:val="24"/>
                <w:szCs w:val="24"/>
              </w:rPr>
              <w:t>供应商必须就“第二部分</w:t>
            </w:r>
            <w:r>
              <w:rPr>
                <w:rFonts w:hint="eastAsia" w:ascii="仿宋" w:hAnsi="仿宋" w:eastAsia="仿宋" w:cs="仿宋"/>
                <w:position w:val="-2"/>
                <w:sz w:val="24"/>
                <w:szCs w:val="24"/>
                <w:lang w:val="en-US" w:eastAsia="zh-CN"/>
              </w:rPr>
              <w:t xml:space="preserve"> </w:t>
            </w:r>
            <w:r>
              <w:rPr>
                <w:rFonts w:hint="eastAsia" w:ascii="仿宋" w:hAnsi="仿宋" w:eastAsia="仿宋" w:cs="仿宋"/>
                <w:position w:val="-2"/>
                <w:sz w:val="24"/>
                <w:szCs w:val="24"/>
              </w:rPr>
              <w:t>用户需求书”中公布的采购内容作完整报价。</w:t>
            </w:r>
          </w:p>
          <w:p>
            <w:pPr>
              <w:numPr>
                <w:ilvl w:val="0"/>
                <w:numId w:val="0"/>
              </w:numPr>
              <w:spacing w:line="240" w:lineRule="auto"/>
              <w:ind w:right="0" w:rightChars="0"/>
              <w:rPr>
                <w:rFonts w:hint="eastAsia" w:ascii="仿宋" w:hAnsi="仿宋" w:eastAsia="仿宋" w:cs="仿宋"/>
                <w:b/>
                <w:sz w:val="24"/>
                <w:szCs w:val="24"/>
              </w:rPr>
            </w:pPr>
            <w:r>
              <w:rPr>
                <w:rFonts w:hint="eastAsia" w:ascii="仿宋" w:hAnsi="仿宋" w:eastAsia="仿宋" w:cs="仿宋"/>
                <w:b/>
                <w:sz w:val="24"/>
                <w:szCs w:val="24"/>
              </w:rPr>
              <w:t>最高限价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人民币</w:t>
            </w:r>
            <w:r>
              <w:rPr>
                <w:rFonts w:hint="eastAsia" w:ascii="仿宋" w:hAnsi="仿宋" w:eastAsia="仿宋" w:cs="仿宋"/>
                <w:b/>
                <w:sz w:val="24"/>
                <w:szCs w:val="24"/>
                <w:lang w:eastAsia="zh-CN"/>
              </w:rPr>
              <w:t>）</w:t>
            </w:r>
            <w:r>
              <w:rPr>
                <w:rFonts w:hint="eastAsia" w:ascii="仿宋" w:hAnsi="仿宋" w:eastAsia="仿宋" w:cs="仿宋"/>
                <w:b/>
                <w:sz w:val="24"/>
                <w:szCs w:val="24"/>
              </w:rPr>
              <w:t>：</w:t>
            </w:r>
            <w:r>
              <w:rPr>
                <w:rFonts w:hint="eastAsia" w:ascii="仿宋" w:hAnsi="仿宋" w:eastAsia="仿宋" w:cs="仿宋"/>
                <w:b/>
                <w:sz w:val="24"/>
                <w:szCs w:val="24"/>
                <w:lang w:val="en-US" w:eastAsia="zh-CN"/>
              </w:rPr>
              <w:t>300000.00元，</w:t>
            </w:r>
            <w:r>
              <w:rPr>
                <w:rFonts w:hint="eastAsia" w:ascii="仿宋" w:hAnsi="仿宋" w:eastAsia="仿宋" w:cs="仿宋"/>
                <w:b/>
                <w:sz w:val="24"/>
                <w:szCs w:val="24"/>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自响应文件递交截止时间之日起</w:t>
            </w:r>
            <w:r>
              <w:rPr>
                <w:rFonts w:hint="eastAsia" w:ascii="仿宋" w:hAnsi="仿宋" w:eastAsia="仿宋" w:cs="仿宋"/>
                <w:sz w:val="24"/>
                <w:szCs w:val="24"/>
                <w:lang w:val="en-US" w:eastAsia="zh-CN"/>
              </w:rPr>
              <w:t>60</w:t>
            </w:r>
            <w:r>
              <w:rPr>
                <w:rFonts w:hint="eastAsia" w:ascii="仿宋" w:hAnsi="仿宋" w:eastAsia="仿宋" w:cs="仿宋"/>
                <w:sz w:val="24"/>
                <w:szCs w:val="24"/>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1"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磋商保证金</w:t>
            </w:r>
          </w:p>
        </w:tc>
        <w:tc>
          <w:tcPr>
            <w:tcW w:w="7578" w:type="dxa"/>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textAlignment w:val="auto"/>
              <w:rPr>
                <w:rFonts w:hint="eastAsia" w:ascii="仿宋" w:hAnsi="仿宋" w:eastAsia="仿宋" w:cs="仿宋"/>
                <w:b/>
                <w:bCs/>
                <w:sz w:val="24"/>
                <w:szCs w:val="24"/>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textAlignment w:val="auto"/>
              <w:rPr>
                <w:rFonts w:hint="eastAsia" w:ascii="仿宋" w:hAnsi="仿宋" w:eastAsia="仿宋" w:cs="仿宋"/>
                <w:b/>
                <w:bCs/>
                <w:color w:val="000000"/>
                <w:sz w:val="24"/>
                <w:highlight w:val="none"/>
                <w:lang w:eastAsia="zh-CN"/>
              </w:rPr>
            </w:pPr>
            <w:r>
              <w:rPr>
                <w:rFonts w:hint="eastAsia" w:ascii="仿宋" w:hAnsi="仿宋" w:eastAsia="仿宋" w:cs="仿宋"/>
                <w:b/>
                <w:bCs/>
                <w:sz w:val="24"/>
                <w:szCs w:val="24"/>
              </w:rPr>
              <w:t>磋商</w:t>
            </w:r>
            <w:r>
              <w:rPr>
                <w:rFonts w:hint="eastAsia" w:ascii="仿宋" w:hAnsi="仿宋" w:eastAsia="仿宋" w:cs="仿宋"/>
                <w:b/>
                <w:bCs/>
                <w:color w:val="000000"/>
                <w:sz w:val="24"/>
                <w:highlight w:val="none"/>
              </w:rPr>
              <w:t>保证金的形式：转账、汇款（须从</w:t>
            </w:r>
            <w:r>
              <w:rPr>
                <w:rFonts w:hint="eastAsia" w:ascii="仿宋" w:hAnsi="仿宋" w:eastAsia="仿宋" w:cs="仿宋"/>
                <w:b/>
                <w:bCs/>
                <w:color w:val="000000"/>
                <w:sz w:val="24"/>
                <w:highlight w:val="none"/>
                <w:lang w:eastAsia="zh-CN"/>
              </w:rPr>
              <w:t>投标企业</w:t>
            </w:r>
            <w:r>
              <w:rPr>
                <w:rFonts w:hint="eastAsia" w:ascii="仿宋" w:hAnsi="仿宋" w:eastAsia="仿宋" w:cs="仿宋"/>
                <w:b/>
                <w:bCs/>
                <w:color w:val="000000"/>
                <w:sz w:val="24"/>
                <w:highlight w:val="none"/>
              </w:rPr>
              <w:t>基本账户出）</w:t>
            </w:r>
            <w:r>
              <w:rPr>
                <w:rFonts w:hint="eastAsia" w:ascii="仿宋" w:hAnsi="仿宋" w:eastAsia="仿宋" w:cs="仿宋"/>
                <w:b/>
                <w:bCs/>
                <w:color w:val="000000"/>
                <w:sz w:val="24"/>
                <w:highlight w:val="none"/>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w:t>
            </w:r>
            <w:r>
              <w:rPr>
                <w:rFonts w:hint="eastAsia" w:ascii="仿宋" w:hAnsi="仿宋" w:eastAsia="仿宋" w:cs="仿宋"/>
                <w:b/>
                <w:bCs/>
                <w:color w:val="auto"/>
                <w:sz w:val="24"/>
                <w:highlight w:val="none"/>
                <w:lang w:val="en-US" w:eastAsia="zh-CN"/>
              </w:rPr>
              <w:t>¥6000.00元（陆仟元整）</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请于招标文件指定日期前将</w:t>
            </w: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保证金足额汇入（存入）以下账户：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开户名称：民丰县行政服务和公共资源交易中心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开户银行：中国农业银行股份有限公司民丰县支行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账号：30582301040020842</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★特别注意：投标人请于</w:t>
            </w: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截止时间及开标时间前将</w:t>
            </w: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保证金缴入指定账户，注明项目名称及用途，以进账时间为准确定</w:t>
            </w: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保证金缴纳的时效性，无须到民丰县公共资源交易中心换取收据，开标时需携带投标保证金电子回单。</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保证金有效期应当与投标有效期一致。</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由投标人基本账户汇出。</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响应</w:t>
            </w:r>
            <w:r>
              <w:rPr>
                <w:rFonts w:hint="eastAsia" w:ascii="仿宋" w:hAnsi="仿宋" w:eastAsia="仿宋" w:cs="仿宋"/>
                <w:b/>
                <w:bCs/>
                <w:color w:val="000000"/>
                <w:sz w:val="24"/>
                <w:highlight w:val="none"/>
              </w:rPr>
              <w:t>单位须在汇款单备注栏标明：XXX项目及项目编号。</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b/>
                <w:bCs/>
                <w:color w:val="000000"/>
                <w:sz w:val="24"/>
                <w:highlight w:val="none"/>
                <w:lang w:val="en-US" w:eastAsia="zh-CN"/>
              </w:rPr>
              <w:t>退保证金需要：</w:t>
            </w:r>
            <w:r>
              <w:rPr>
                <w:rFonts w:hint="eastAsia" w:ascii="仿宋" w:hAnsi="仿宋" w:eastAsia="仿宋" w:cs="仿宋"/>
                <w:b/>
                <w:bCs/>
                <w:sz w:val="24"/>
                <w:szCs w:val="24"/>
              </w:rPr>
              <w:t>磋商</w:t>
            </w:r>
            <w:r>
              <w:rPr>
                <w:rFonts w:hint="eastAsia" w:ascii="仿宋" w:hAnsi="仿宋" w:eastAsia="仿宋" w:cs="仿宋"/>
                <w:b/>
                <w:bCs/>
                <w:color w:val="000000"/>
                <w:sz w:val="24"/>
                <w:highlight w:val="none"/>
                <w:lang w:val="en-US" w:eastAsia="zh-CN"/>
              </w:rPr>
              <w:t>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8"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响应文件份数</w:t>
            </w:r>
          </w:p>
        </w:tc>
        <w:tc>
          <w:tcPr>
            <w:tcW w:w="7578" w:type="dxa"/>
            <w:vAlign w:val="center"/>
          </w:tcPr>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正本1套，副本</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套。</w:t>
            </w:r>
          </w:p>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文件电子版：1份。提供形式：U盘。</w:t>
            </w:r>
          </w:p>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文件电子版必须与纸质</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文件一致，内容必须包括：</w:t>
            </w:r>
          </w:p>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文件所有页面的扫描件（含所有签字及盖章部分）电子版，为保证电子版不可编辑，格式必须为PDF或</w:t>
            </w:r>
            <w:r>
              <w:rPr>
                <w:rFonts w:hint="eastAsia" w:ascii="仿宋" w:hAnsi="仿宋" w:eastAsia="仿宋" w:cs="仿宋"/>
                <w:b w:val="0"/>
                <w:bCs/>
                <w:color w:val="auto"/>
                <w:sz w:val="24"/>
                <w:szCs w:val="24"/>
                <w:highlight w:val="none"/>
                <w:lang w:val="en-US" w:eastAsia="zh-CN"/>
              </w:rPr>
              <w:t>WORD</w:t>
            </w:r>
            <w:r>
              <w:rPr>
                <w:rFonts w:hint="eastAsia" w:ascii="仿宋" w:hAnsi="仿宋" w:eastAsia="仿宋" w:cs="仿宋"/>
                <w:b w:val="0"/>
                <w:bCs/>
                <w:color w:val="auto"/>
                <w:sz w:val="24"/>
                <w:szCs w:val="24"/>
                <w:highlight w:val="none"/>
              </w:rPr>
              <w:t>（电子版可以将签字盖章部分扫描后插入</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文件电子文档后以PDF或</w:t>
            </w:r>
            <w:r>
              <w:rPr>
                <w:rFonts w:hint="eastAsia" w:ascii="仿宋" w:hAnsi="仿宋" w:eastAsia="仿宋" w:cs="仿宋"/>
                <w:b w:val="0"/>
                <w:bCs/>
                <w:color w:val="auto"/>
                <w:sz w:val="24"/>
                <w:szCs w:val="24"/>
                <w:highlight w:val="none"/>
                <w:lang w:val="en-US" w:eastAsia="zh-CN"/>
              </w:rPr>
              <w:t>WORD</w:t>
            </w:r>
            <w:r>
              <w:rPr>
                <w:rFonts w:hint="eastAsia" w:ascii="仿宋" w:hAnsi="仿宋" w:eastAsia="仿宋" w:cs="仿宋"/>
                <w:b w:val="0"/>
                <w:bCs/>
                <w:color w:val="auto"/>
                <w:sz w:val="24"/>
                <w:szCs w:val="24"/>
                <w:highlight w:val="none"/>
              </w:rPr>
              <w:t>格式输出生成）。</w:t>
            </w:r>
          </w:p>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报价明细表。</w:t>
            </w:r>
          </w:p>
          <w:p>
            <w:pPr>
              <w:pStyle w:val="26"/>
              <w:spacing w:line="240" w:lineRule="auto"/>
              <w:jc w:val="both"/>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lang w:eastAsia="zh-CN"/>
              </w:rPr>
              <w:t>单独密封：</w:t>
            </w:r>
            <w:r>
              <w:rPr>
                <w:rFonts w:hint="eastAsia" w:ascii="仿宋" w:hAnsi="仿宋" w:eastAsia="仿宋" w:cs="仿宋"/>
                <w:color w:val="auto"/>
                <w:sz w:val="24"/>
                <w:szCs w:val="24"/>
                <w:highlight w:val="none"/>
              </w:rPr>
              <w:t>按</w:t>
            </w:r>
            <w:r>
              <w:rPr>
                <w:rFonts w:hint="eastAsia" w:ascii="仿宋" w:hAnsi="仿宋" w:eastAsia="仿宋" w:cs="仿宋"/>
                <w:b/>
                <w:bCs/>
                <w:color w:val="auto"/>
                <w:sz w:val="24"/>
                <w:szCs w:val="24"/>
                <w:highlight w:val="none"/>
              </w:rPr>
              <w:t>第六章</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文件格式</w:t>
            </w:r>
            <w:r>
              <w:rPr>
                <w:rFonts w:hint="eastAsia" w:ascii="仿宋" w:hAnsi="仿宋" w:eastAsia="仿宋" w:cs="仿宋"/>
                <w:color w:val="auto"/>
                <w:sz w:val="24"/>
                <w:szCs w:val="24"/>
                <w:highlight w:val="none"/>
              </w:rPr>
              <w:t>中目录注解要求封装，按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文件中已明示需要盖章、签名的，均必须由</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人法定代表人或其授权代表签名和盖章。</w:t>
            </w:r>
          </w:p>
          <w:p>
            <w:pPr>
              <w:pStyle w:val="26"/>
              <w:spacing w:line="24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★报价部分、</w:t>
            </w:r>
            <w:r>
              <w:rPr>
                <w:rFonts w:hint="eastAsia" w:ascii="仿宋" w:hAnsi="仿宋" w:eastAsia="仿宋" w:cs="仿宋"/>
                <w:b/>
                <w:color w:val="auto"/>
                <w:sz w:val="24"/>
                <w:szCs w:val="24"/>
                <w:highlight w:val="none"/>
                <w:lang w:eastAsia="zh-CN"/>
              </w:rPr>
              <w:t>商务</w:t>
            </w:r>
            <w:r>
              <w:rPr>
                <w:rFonts w:hint="eastAsia" w:ascii="仿宋" w:hAnsi="仿宋" w:eastAsia="仿宋" w:cs="仿宋"/>
                <w:b/>
                <w:color w:val="auto"/>
                <w:sz w:val="24"/>
                <w:szCs w:val="24"/>
                <w:highlight w:val="none"/>
              </w:rPr>
              <w:t>部分、技术部分不分开装订成册，全部装订到一起。如太厚无法胶装为一册时可分两册或几册胶装，但不得单独一个部分装订成册。</w:t>
            </w:r>
          </w:p>
          <w:p>
            <w:pPr>
              <w:pStyle w:val="26"/>
              <w:spacing w:line="240" w:lineRule="auto"/>
              <w:jc w:val="both"/>
              <w:rPr>
                <w:rFonts w:hint="eastAsia" w:ascii="仿宋" w:hAnsi="仿宋" w:eastAsia="仿宋" w:cs="仿宋"/>
                <w:sz w:val="24"/>
                <w:szCs w:val="24"/>
              </w:rPr>
            </w:pPr>
            <w:r>
              <w:rPr>
                <w:rFonts w:hint="eastAsia" w:ascii="仿宋" w:hAnsi="仿宋" w:eastAsia="仿宋" w:cs="仿宋"/>
                <w:bCs/>
                <w:color w:val="auto"/>
                <w:kern w:val="0"/>
                <w:sz w:val="24"/>
                <w:szCs w:val="24"/>
                <w:highlight w:val="none"/>
                <w:lang w:eastAsia="zh-CN"/>
              </w:rPr>
              <w:t>响应</w:t>
            </w:r>
            <w:r>
              <w:rPr>
                <w:rFonts w:hint="eastAsia" w:ascii="仿宋" w:hAnsi="仿宋" w:eastAsia="仿宋" w:cs="仿宋"/>
                <w:bCs/>
                <w:color w:val="auto"/>
                <w:kern w:val="0"/>
                <w:sz w:val="24"/>
                <w:szCs w:val="24"/>
                <w:highlight w:val="none"/>
              </w:rPr>
              <w:t>文件电子版要求包含</w:t>
            </w:r>
            <w:r>
              <w:rPr>
                <w:rFonts w:hint="eastAsia" w:ascii="仿宋" w:hAnsi="仿宋" w:eastAsia="仿宋" w:cs="仿宋"/>
                <w:bCs/>
                <w:color w:val="auto"/>
                <w:kern w:val="0"/>
                <w:sz w:val="24"/>
                <w:szCs w:val="24"/>
                <w:highlight w:val="none"/>
                <w:lang w:eastAsia="zh-CN"/>
              </w:rPr>
              <w:t>响应</w:t>
            </w:r>
            <w:r>
              <w:rPr>
                <w:rFonts w:hint="eastAsia" w:ascii="仿宋" w:hAnsi="仿宋" w:eastAsia="仿宋" w:cs="仿宋"/>
                <w:bCs/>
                <w:color w:val="auto"/>
                <w:kern w:val="0"/>
                <w:sz w:val="24"/>
                <w:szCs w:val="24"/>
                <w:highlight w:val="none"/>
              </w:rPr>
              <w:t>文件全部内容，</w:t>
            </w:r>
            <w:r>
              <w:rPr>
                <w:rFonts w:hint="eastAsia" w:ascii="仿宋" w:hAnsi="仿宋" w:eastAsia="仿宋" w:cs="仿宋"/>
                <w:bCs/>
                <w:color w:val="auto"/>
                <w:kern w:val="0"/>
                <w:sz w:val="24"/>
                <w:szCs w:val="24"/>
                <w:highlight w:val="none"/>
                <w:lang w:eastAsia="zh-CN"/>
              </w:rPr>
              <w:t>响应</w:t>
            </w:r>
            <w:r>
              <w:rPr>
                <w:rFonts w:hint="eastAsia" w:ascii="仿宋" w:hAnsi="仿宋" w:eastAsia="仿宋" w:cs="仿宋"/>
                <w:bCs/>
                <w:color w:val="auto"/>
                <w:kern w:val="0"/>
                <w:sz w:val="24"/>
                <w:szCs w:val="24"/>
                <w:highlight w:val="none"/>
              </w:rPr>
              <w:t>文件电子版与纸质版文件不一致时以纸质版文件为准</w:t>
            </w:r>
            <w:r>
              <w:rPr>
                <w:rFonts w:hint="eastAsia" w:ascii="仿宋" w:hAnsi="仿宋" w:eastAsia="仿宋" w:cs="仿宋"/>
                <w:bCs/>
                <w:color w:val="auto"/>
                <w:kern w:val="0"/>
                <w:sz w:val="24"/>
                <w:szCs w:val="24"/>
                <w:highlight w:val="none"/>
                <w:lang w:eastAsia="zh-CN"/>
              </w:rPr>
              <w:t>。响应</w:t>
            </w:r>
            <w:r>
              <w:rPr>
                <w:rFonts w:hint="eastAsia" w:ascii="仿宋" w:hAnsi="仿宋" w:eastAsia="仿宋" w:cs="仿宋"/>
                <w:bCs/>
                <w:color w:val="auto"/>
                <w:kern w:val="0"/>
                <w:sz w:val="24"/>
                <w:szCs w:val="24"/>
                <w:highlight w:val="none"/>
              </w:rPr>
              <w:t>文件必须使用胶粘装订，如果出现拉杆或活页装订等活页装订将导致</w:t>
            </w:r>
            <w:r>
              <w:rPr>
                <w:rFonts w:hint="eastAsia" w:ascii="仿宋" w:hAnsi="仿宋" w:eastAsia="仿宋" w:cs="仿宋"/>
                <w:bCs/>
                <w:color w:val="auto"/>
                <w:kern w:val="0"/>
                <w:sz w:val="24"/>
                <w:szCs w:val="24"/>
                <w:highlight w:val="none"/>
                <w:lang w:eastAsia="zh-CN"/>
              </w:rPr>
              <w:t>响应</w:t>
            </w:r>
            <w:r>
              <w:rPr>
                <w:rFonts w:hint="eastAsia" w:ascii="仿宋" w:hAnsi="仿宋" w:eastAsia="仿宋" w:cs="仿宋"/>
                <w:bCs/>
                <w:color w:val="auto"/>
                <w:kern w:val="0"/>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6"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22" w:type="dxa"/>
            <w:vAlign w:val="center"/>
          </w:tcPr>
          <w:p>
            <w:pPr>
              <w:spacing w:line="240" w:lineRule="auto"/>
              <w:jc w:val="center"/>
              <w:rPr>
                <w:rFonts w:hint="eastAsia" w:ascii="仿宋" w:hAnsi="仿宋" w:eastAsia="仿宋" w:cs="仿宋"/>
                <w:position w:val="10"/>
                <w:sz w:val="24"/>
                <w:szCs w:val="24"/>
              </w:rPr>
            </w:pPr>
            <w:r>
              <w:rPr>
                <w:rFonts w:hint="eastAsia" w:ascii="仿宋" w:hAnsi="仿宋" w:eastAsia="仿宋" w:cs="仿宋"/>
                <w:position w:val="10"/>
                <w:sz w:val="24"/>
                <w:szCs w:val="24"/>
              </w:rPr>
              <w:t>响应文件</w:t>
            </w:r>
          </w:p>
          <w:p>
            <w:pPr>
              <w:spacing w:line="240" w:lineRule="auto"/>
              <w:jc w:val="center"/>
              <w:rPr>
                <w:rFonts w:hint="eastAsia" w:ascii="仿宋" w:hAnsi="仿宋" w:eastAsia="仿宋" w:cs="仿宋"/>
                <w:position w:val="10"/>
                <w:sz w:val="24"/>
                <w:szCs w:val="24"/>
              </w:rPr>
            </w:pPr>
            <w:r>
              <w:rPr>
                <w:rFonts w:hint="eastAsia" w:ascii="仿宋" w:hAnsi="仿宋" w:eastAsia="仿宋" w:cs="仿宋"/>
                <w:position w:val="10"/>
                <w:sz w:val="24"/>
                <w:szCs w:val="24"/>
              </w:rPr>
              <w:t>装订要求</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供应商应按</w:t>
            </w:r>
            <w:r>
              <w:rPr>
                <w:rFonts w:hint="eastAsia" w:ascii="仿宋" w:hAnsi="仿宋" w:eastAsia="仿宋" w:cs="仿宋"/>
                <w:b w:val="0"/>
                <w:bCs w:val="0"/>
                <w:sz w:val="24"/>
                <w:szCs w:val="24"/>
              </w:rPr>
              <w:t>第六部分</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响应文件格式</w:t>
            </w:r>
            <w:r>
              <w:rPr>
                <w:rFonts w:hint="eastAsia" w:ascii="仿宋" w:hAnsi="仿宋" w:eastAsia="仿宋" w:cs="仿宋"/>
                <w:sz w:val="24"/>
                <w:szCs w:val="24"/>
              </w:rPr>
              <w:t>的组成规定的顺序自编目录及页码，响应文件的“正本”、“副本”应当单独装订成册并标注页码，装订应牢固，不易拆散和换页，装订必须封装，不得活页装订，</w:t>
            </w:r>
            <w:r>
              <w:rPr>
                <w:rFonts w:hint="eastAsia" w:ascii="仿宋" w:hAnsi="仿宋" w:eastAsia="仿宋" w:cs="仿宋"/>
                <w:b/>
                <w:sz w:val="24"/>
                <w:szCs w:val="24"/>
              </w:rPr>
              <w:t>否则视作无效响应</w:t>
            </w:r>
            <w:r>
              <w:rPr>
                <w:rFonts w:hint="eastAsia" w:ascii="仿宋" w:hAnsi="仿宋" w:eastAsia="仿宋" w:cs="仿宋"/>
                <w:sz w:val="24"/>
                <w:szCs w:val="24"/>
              </w:rPr>
              <w:t>。封面应注明“正本”、“副本”字样，封面上写明项目名称、项目编号、采购代理机构、供应商名称。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222" w:type="dxa"/>
            <w:vAlign w:val="center"/>
          </w:tcPr>
          <w:p>
            <w:pPr>
              <w:spacing w:line="240" w:lineRule="auto"/>
              <w:jc w:val="center"/>
              <w:rPr>
                <w:rFonts w:hint="eastAsia" w:ascii="仿宋" w:hAnsi="仿宋" w:eastAsia="仿宋" w:cs="仿宋"/>
                <w:position w:val="10"/>
                <w:sz w:val="24"/>
                <w:szCs w:val="24"/>
              </w:rPr>
            </w:pPr>
            <w:r>
              <w:rPr>
                <w:rFonts w:hint="eastAsia" w:ascii="仿宋" w:hAnsi="仿宋" w:eastAsia="仿宋" w:cs="仿宋"/>
                <w:position w:val="10"/>
                <w:sz w:val="24"/>
                <w:szCs w:val="24"/>
              </w:rPr>
              <w:t>响应文件包装、密封</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响应文件包装、密封：将响应文件“正本”、“副本”一并装入并密封在一个响应文件袋（盒、箱）中，并在密封处密封签章（公章或密封章或法定代表人或负责人或其授权委托代理人签字均可）。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6"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22" w:type="dxa"/>
            <w:vAlign w:val="center"/>
          </w:tcPr>
          <w:p>
            <w:pPr>
              <w:spacing w:line="240" w:lineRule="auto"/>
              <w:jc w:val="center"/>
              <w:rPr>
                <w:rFonts w:hint="eastAsia" w:ascii="仿宋" w:hAnsi="仿宋" w:eastAsia="仿宋" w:cs="仿宋"/>
                <w:position w:val="10"/>
                <w:sz w:val="24"/>
                <w:szCs w:val="24"/>
              </w:rPr>
            </w:pPr>
            <w:r>
              <w:rPr>
                <w:rFonts w:hint="eastAsia" w:ascii="仿宋" w:hAnsi="仿宋" w:eastAsia="仿宋" w:cs="仿宋"/>
                <w:position w:val="10"/>
                <w:sz w:val="24"/>
                <w:szCs w:val="24"/>
              </w:rPr>
              <w:t>响应文件包封袋上标记</w:t>
            </w:r>
          </w:p>
        </w:tc>
        <w:tc>
          <w:tcPr>
            <w:tcW w:w="7578" w:type="dxa"/>
            <w:vAlign w:val="center"/>
          </w:tcPr>
          <w:p>
            <w:pPr>
              <w:spacing w:line="240" w:lineRule="auto"/>
              <w:ind w:left="1050" w:hanging="1200" w:hangingChars="500"/>
              <w:rPr>
                <w:rFonts w:hint="eastAsia" w:ascii="仿宋" w:hAnsi="仿宋" w:eastAsia="仿宋" w:cs="仿宋"/>
                <w:bCs/>
                <w:sz w:val="24"/>
                <w:szCs w:val="24"/>
                <w:u w:val="single"/>
                <w:lang w:eastAsia="zh-CN"/>
              </w:rPr>
            </w:pPr>
            <w:r>
              <w:rPr>
                <w:rFonts w:hint="eastAsia" w:ascii="仿宋" w:hAnsi="仿宋" w:eastAsia="仿宋" w:cs="仿宋"/>
                <w:sz w:val="24"/>
                <w:szCs w:val="24"/>
              </w:rPr>
              <w:t>项目名称：</w:t>
            </w:r>
          </w:p>
          <w:p>
            <w:pPr>
              <w:spacing w:line="240" w:lineRule="auto"/>
              <w:rPr>
                <w:rFonts w:hint="eastAsia" w:ascii="仿宋" w:hAnsi="仿宋" w:eastAsia="仿宋" w:cs="仿宋"/>
                <w:sz w:val="24"/>
                <w:szCs w:val="24"/>
              </w:rPr>
            </w:pPr>
            <w:r>
              <w:rPr>
                <w:rFonts w:hint="eastAsia" w:ascii="仿宋" w:hAnsi="仿宋" w:eastAsia="仿宋" w:cs="仿宋"/>
                <w:sz w:val="24"/>
                <w:szCs w:val="24"/>
              </w:rPr>
              <w:t>项目编号：</w:t>
            </w:r>
          </w:p>
          <w:p>
            <w:pPr>
              <w:spacing w:line="240" w:lineRule="auto"/>
              <w:rPr>
                <w:rFonts w:hint="eastAsia" w:ascii="仿宋" w:hAnsi="仿宋" w:eastAsia="仿宋" w:cs="仿宋"/>
                <w:sz w:val="24"/>
                <w:szCs w:val="24"/>
              </w:rPr>
            </w:pPr>
            <w:r>
              <w:rPr>
                <w:rFonts w:hint="eastAsia" w:ascii="仿宋" w:hAnsi="仿宋" w:eastAsia="仿宋" w:cs="仿宋"/>
                <w:sz w:val="24"/>
                <w:szCs w:val="24"/>
              </w:rPr>
              <w:t>采购代理机构：</w:t>
            </w:r>
          </w:p>
          <w:p>
            <w:pPr>
              <w:spacing w:line="240" w:lineRule="auto"/>
              <w:rPr>
                <w:rFonts w:hint="eastAsia" w:ascii="仿宋" w:hAnsi="仿宋" w:eastAsia="仿宋" w:cs="仿宋"/>
                <w:sz w:val="24"/>
                <w:szCs w:val="24"/>
                <w:u w:val="single"/>
              </w:rPr>
            </w:pPr>
            <w:r>
              <w:rPr>
                <w:rFonts w:hint="eastAsia" w:ascii="仿宋" w:hAnsi="仿宋" w:eastAsia="仿宋" w:cs="仿宋"/>
                <w:sz w:val="24"/>
                <w:szCs w:val="24"/>
              </w:rPr>
              <w:t>供应商名称：</w:t>
            </w:r>
          </w:p>
          <w:p>
            <w:pPr>
              <w:spacing w:line="240" w:lineRule="auto"/>
              <w:rPr>
                <w:rFonts w:hint="eastAsia" w:ascii="仿宋" w:hAnsi="仿宋" w:eastAsia="仿宋" w:cs="仿宋"/>
                <w:sz w:val="24"/>
                <w:szCs w:val="24"/>
              </w:rPr>
            </w:pPr>
            <w:r>
              <w:rPr>
                <w:rFonts w:hint="eastAsia" w:ascii="仿宋" w:hAnsi="仿宋" w:eastAsia="仿宋" w:cs="仿宋"/>
                <w:sz w:val="24"/>
                <w:szCs w:val="24"/>
              </w:rPr>
              <w:t>在202</w:t>
            </w:r>
            <w:r>
              <w:rPr>
                <w:rFonts w:hint="eastAsia" w:ascii="仿宋" w:hAnsi="仿宋" w:eastAsia="仿宋" w:cs="仿宋"/>
                <w:sz w:val="24"/>
                <w:szCs w:val="24"/>
                <w:lang w:val="en-US" w:eastAsia="zh-CN"/>
              </w:rPr>
              <w:t>1</w:t>
            </w:r>
            <w:r>
              <w:rPr>
                <w:rFonts w:hint="eastAsia" w:ascii="仿宋" w:hAnsi="仿宋" w:eastAsia="仿宋" w:cs="仿宋"/>
                <w:sz w:val="24"/>
                <w:szCs w:val="24"/>
              </w:rPr>
              <w:t>年 月 日  时 分前不得开启(此处填写响应文件递交截止时间)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供应商公章</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本竞争性磋商文件中描述供应商的“公章”是指根据我国对公章的管理规定，用供应商法定主体行为名称制作的印章，除本文件有特殊规定外，供应商的财务章、部门章、分公司章、工会章、合同章、磋商专用章、业务专用章及银行的转账章、现金收讫章、现金付讫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22" w:type="dxa"/>
            <w:vAlign w:val="center"/>
          </w:tcPr>
          <w:p>
            <w:pPr>
              <w:spacing w:line="240" w:lineRule="auto"/>
              <w:jc w:val="center"/>
              <w:rPr>
                <w:rFonts w:hint="eastAsia" w:ascii="仿宋" w:hAnsi="仿宋" w:eastAsia="仿宋" w:cs="仿宋"/>
                <w:spacing w:val="-4"/>
                <w:sz w:val="24"/>
                <w:szCs w:val="24"/>
              </w:rPr>
            </w:pPr>
            <w:r>
              <w:rPr>
                <w:rFonts w:hint="eastAsia" w:ascii="仿宋" w:hAnsi="仿宋" w:eastAsia="仿宋" w:cs="仿宋"/>
                <w:spacing w:val="-4"/>
                <w:sz w:val="24"/>
                <w:szCs w:val="24"/>
              </w:rPr>
              <w:t>响应文件递交截止时间</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详见第一部分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22" w:type="dxa"/>
            <w:vAlign w:val="center"/>
          </w:tcPr>
          <w:p>
            <w:pPr>
              <w:spacing w:line="240" w:lineRule="auto"/>
              <w:jc w:val="center"/>
              <w:rPr>
                <w:rFonts w:hint="eastAsia" w:ascii="仿宋" w:hAnsi="仿宋" w:eastAsia="仿宋" w:cs="仿宋"/>
                <w:position w:val="-2"/>
                <w:sz w:val="24"/>
                <w:szCs w:val="24"/>
              </w:rPr>
            </w:pPr>
            <w:r>
              <w:rPr>
                <w:rFonts w:hint="eastAsia" w:ascii="仿宋" w:hAnsi="仿宋" w:eastAsia="仿宋" w:cs="仿宋"/>
                <w:position w:val="-2"/>
                <w:sz w:val="24"/>
                <w:szCs w:val="24"/>
              </w:rPr>
              <w:t>响应文件递交地点</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详见第一部分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222" w:type="dxa"/>
            <w:vAlign w:val="center"/>
          </w:tcPr>
          <w:p>
            <w:pPr>
              <w:spacing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position w:val="10"/>
                <w:sz w:val="24"/>
                <w:szCs w:val="24"/>
                <w14:textFill>
                  <w14:solidFill>
                    <w14:schemeClr w14:val="tx1"/>
                  </w14:solidFill>
                </w14:textFill>
              </w:rPr>
              <w:t>磋商小组的组成</w:t>
            </w:r>
          </w:p>
        </w:tc>
        <w:tc>
          <w:tcPr>
            <w:tcW w:w="7578" w:type="dxa"/>
          </w:tcPr>
          <w:p>
            <w:pPr>
              <w:pStyle w:val="26"/>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磋商小组构成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p>
          <w:p>
            <w:pPr>
              <w:spacing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highlight w:val="none"/>
              </w:rPr>
              <w:t>磋商小组确定方式：随机抽取。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1222" w:type="dxa"/>
            <w:vAlign w:val="center"/>
          </w:tcPr>
          <w:p>
            <w:pPr>
              <w:spacing w:line="24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rPr>
              <w:t>磋商时</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间</w:t>
            </w:r>
            <w:r>
              <w:rPr>
                <w:rFonts w:hint="eastAsia" w:ascii="仿宋" w:hAnsi="仿宋" w:eastAsia="仿宋" w:cs="仿宋"/>
                <w:sz w:val="24"/>
                <w:szCs w:val="24"/>
                <w:lang w:eastAsia="zh-CN"/>
              </w:rPr>
              <w:t>、</w:t>
            </w:r>
            <w:r>
              <w:rPr>
                <w:rFonts w:hint="eastAsia" w:ascii="仿宋" w:hAnsi="仿宋" w:eastAsia="仿宋" w:cs="仿宋"/>
                <w:sz w:val="24"/>
                <w:szCs w:val="24"/>
              </w:rPr>
              <w:t>地点</w:t>
            </w:r>
          </w:p>
        </w:tc>
        <w:tc>
          <w:tcPr>
            <w:tcW w:w="7578" w:type="dxa"/>
            <w:vAlign w:val="center"/>
          </w:tcPr>
          <w:p>
            <w:pPr>
              <w:pStyle w:val="12"/>
              <w:keepNext w:val="0"/>
              <w:keepLines w:val="0"/>
              <w:widowControl/>
              <w:suppressLineNumbers w:val="0"/>
              <w:spacing w:before="60" w:beforeAutospacing="0" w:after="60" w:afterAutospacing="0" w:line="240" w:lineRule="auto"/>
              <w:ind w:left="0" w:right="0"/>
              <w:jc w:val="left"/>
              <w:rPr>
                <w:rFonts w:hint="eastAsia" w:ascii="仿宋" w:hAnsi="仿宋" w:eastAsia="仿宋" w:cs="仿宋"/>
                <w:i w:val="0"/>
                <w:caps w:val="0"/>
                <w:color w:val="FF0000"/>
                <w:spacing w:val="0"/>
                <w:sz w:val="28"/>
                <w:szCs w:val="28"/>
                <w:lang w:val="en-US" w:eastAsia="zh-CN"/>
              </w:rPr>
            </w:pPr>
            <w:r>
              <w:rPr>
                <w:rFonts w:hint="eastAsia" w:ascii="仿宋" w:hAnsi="仿宋" w:eastAsia="仿宋" w:cs="仿宋"/>
                <w:color w:val="auto"/>
                <w:sz w:val="24"/>
                <w:szCs w:val="24"/>
              </w:rPr>
              <w:t>1、磋商时间：</w:t>
            </w:r>
            <w:r>
              <w:rPr>
                <w:rFonts w:hint="eastAsia" w:ascii="仿宋" w:hAnsi="仿宋" w:eastAsia="仿宋" w:cs="仿宋"/>
                <w:color w:val="auto"/>
                <w:sz w:val="24"/>
                <w:szCs w:val="24"/>
                <w:lang w:val="en-US" w:eastAsia="zh-CN"/>
              </w:rPr>
              <w:t>2021年08月19日 11：00（北京时间）</w:t>
            </w:r>
          </w:p>
          <w:p>
            <w:pPr>
              <w:spacing w:line="240" w:lineRule="auto"/>
              <w:rPr>
                <w:rFonts w:hint="eastAsia" w:ascii="仿宋" w:hAnsi="仿宋" w:eastAsia="仿宋" w:cs="仿宋"/>
                <w:color w:val="FF0000"/>
                <w:kern w:val="0"/>
                <w:sz w:val="24"/>
                <w:szCs w:val="24"/>
                <w:lang w:val="zh-CN" w:eastAsia="zh-CN" w:bidi="zh-CN"/>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lang w:val="zh-CN" w:eastAsia="zh-CN" w:bidi="zh-CN"/>
              </w:rPr>
              <w:t>、磋商地点：</w:t>
            </w:r>
            <w:r>
              <w:rPr>
                <w:rFonts w:hint="eastAsia" w:ascii="仿宋" w:hAnsi="仿宋" w:eastAsia="仿宋" w:cs="仿宋"/>
                <w:color w:val="auto"/>
                <w:sz w:val="24"/>
                <w:szCs w:val="24"/>
              </w:rPr>
              <w:t>民丰县行政服务和公共资源交易中心（县委大院东侧）</w:t>
            </w:r>
          </w:p>
          <w:p>
            <w:pPr>
              <w:spacing w:line="24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222" w:type="dxa"/>
            <w:vAlign w:val="center"/>
          </w:tcPr>
          <w:p>
            <w:pPr>
              <w:spacing w:line="240" w:lineRule="auto"/>
              <w:jc w:val="center"/>
              <w:rPr>
                <w:rFonts w:hint="eastAsia" w:ascii="仿宋" w:hAnsi="仿宋" w:eastAsia="仿宋" w:cs="仿宋"/>
                <w:color w:val="auto"/>
                <w:position w:val="10"/>
                <w:sz w:val="24"/>
                <w:szCs w:val="24"/>
                <w:lang w:eastAsia="zh-CN"/>
              </w:rPr>
            </w:pPr>
            <w:r>
              <w:rPr>
                <w:rFonts w:hint="eastAsia" w:ascii="仿宋" w:hAnsi="仿宋" w:eastAsia="仿宋" w:cs="仿宋"/>
                <w:color w:val="auto"/>
                <w:sz w:val="24"/>
                <w:szCs w:val="24"/>
              </w:rPr>
              <w:t>评审办法</w:t>
            </w:r>
            <w:r>
              <w:rPr>
                <w:rFonts w:hint="eastAsia" w:ascii="仿宋" w:hAnsi="仿宋" w:eastAsia="仿宋" w:cs="仿宋"/>
                <w:color w:val="auto"/>
                <w:sz w:val="24"/>
                <w:szCs w:val="24"/>
                <w:lang w:eastAsia="zh-CN"/>
              </w:rPr>
              <w:t>及标准</w:t>
            </w:r>
          </w:p>
        </w:tc>
        <w:tc>
          <w:tcPr>
            <w:tcW w:w="7578" w:type="dxa"/>
            <w:vAlign w:val="center"/>
          </w:tcPr>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竟争性磋商（本项目采用两轮报价，供应商提交二次报价后，磋商小组对满足所有实质性要求提交最后报价的供应商的响应文件和供应商提交的二次报价进行综合评分，得分由高到低排序推荐第一、第二、第三中标候选人）具体评审内容及标准详见第四部分 磋商、评审、成交。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成交公告</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及成交通知书</w:t>
            </w:r>
          </w:p>
        </w:tc>
        <w:tc>
          <w:tcPr>
            <w:tcW w:w="7578" w:type="dxa"/>
          </w:tcPr>
          <w:p>
            <w:pPr>
              <w:tabs>
                <w:tab w:val="left" w:pos="455"/>
              </w:tabs>
              <w:spacing w:line="240" w:lineRule="auto"/>
              <w:rPr>
                <w:rFonts w:hint="eastAsia" w:ascii="仿宋" w:hAnsi="仿宋" w:eastAsia="仿宋" w:cs="仿宋"/>
                <w:sz w:val="24"/>
                <w:szCs w:val="24"/>
              </w:rPr>
            </w:pPr>
            <w:r>
              <w:rPr>
                <w:rFonts w:hint="eastAsia" w:ascii="仿宋" w:hAnsi="仿宋" w:eastAsia="仿宋" w:cs="仿宋"/>
                <w:sz w:val="24"/>
                <w:szCs w:val="24"/>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spacing w:line="240" w:lineRule="auto"/>
              <w:rPr>
                <w:rFonts w:hint="eastAsia" w:ascii="仿宋" w:hAnsi="仿宋" w:eastAsia="仿宋" w:cs="仿宋"/>
                <w:sz w:val="24"/>
                <w:szCs w:val="24"/>
              </w:rPr>
            </w:pPr>
            <w:r>
              <w:rPr>
                <w:rFonts w:hint="eastAsia" w:ascii="仿宋" w:hAnsi="仿宋" w:eastAsia="仿宋" w:cs="仿宋"/>
                <w:sz w:val="24"/>
                <w:szCs w:val="24"/>
              </w:rPr>
              <w:t>2、在发布成交公告的同时，采购代理机构向成交人发出成交通知书。成交人自接到通知之日起2个工作日内，办理成交通知书领取手续的。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7578" w:type="dxa"/>
            <w:vAlign w:val="center"/>
          </w:tcPr>
          <w:p>
            <w:pPr>
              <w:pStyle w:val="26"/>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履约保证金的金额：中标供应商须向采购单位缴纳合同价10%的履约保证金。</w:t>
            </w:r>
          </w:p>
          <w:p>
            <w:pPr>
              <w:pStyle w:val="26"/>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履约保证金的形式：</w:t>
            </w:r>
            <w:r>
              <w:rPr>
                <w:rFonts w:hint="eastAsia" w:ascii="仿宋" w:hAnsi="仿宋" w:eastAsia="仿宋" w:cs="仿宋"/>
                <w:color w:val="auto"/>
                <w:sz w:val="24"/>
                <w:szCs w:val="24"/>
                <w:highlight w:val="none"/>
                <w:lang w:eastAsia="zh-CN"/>
              </w:rPr>
              <w:t>转账</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电汇</w:t>
            </w:r>
          </w:p>
          <w:p>
            <w:pPr>
              <w:spacing w:line="240" w:lineRule="auto"/>
              <w:rPr>
                <w:rFonts w:hint="eastAsia" w:ascii="仿宋" w:hAnsi="仿宋" w:eastAsia="仿宋" w:cs="仿宋"/>
                <w:sz w:val="24"/>
                <w:szCs w:val="24"/>
              </w:rPr>
            </w:pPr>
            <w:r>
              <w:rPr>
                <w:rFonts w:hint="eastAsia" w:ascii="仿宋" w:hAnsi="仿宋" w:eastAsia="仿宋" w:cs="仿宋"/>
                <w:color w:val="auto"/>
                <w:sz w:val="24"/>
                <w:szCs w:val="24"/>
                <w:highlight w:val="none"/>
              </w:rPr>
              <w:t>履约保证金的缴纳方式：在收到中标通知书后，中标人须在</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个工作日内向招标人提交履约保证金，否则</w:t>
            </w:r>
            <w:r>
              <w:rPr>
                <w:rFonts w:hint="eastAsia" w:ascii="仿宋" w:hAnsi="仿宋" w:eastAsia="仿宋" w:cs="仿宋"/>
                <w:color w:val="auto"/>
                <w:sz w:val="24"/>
                <w:szCs w:val="24"/>
                <w:highlight w:val="none"/>
                <w:lang w:eastAsia="zh-CN"/>
              </w:rPr>
              <w:t>视为自动放弃</w:t>
            </w:r>
            <w:r>
              <w:rPr>
                <w:rFonts w:hint="eastAsia" w:ascii="仿宋" w:hAnsi="仿宋" w:eastAsia="仿宋" w:cs="仿宋"/>
                <w:color w:val="auto"/>
                <w:sz w:val="24"/>
                <w:szCs w:val="24"/>
                <w:highlight w:val="none"/>
              </w:rPr>
              <w:t>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签订合同时间</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color w:val="auto"/>
                <w:sz w:val="24"/>
                <w:szCs w:val="24"/>
              </w:rPr>
              <w:t>成交通知书发出后</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采购代理服务费金额、交纳方式和时限</w:t>
            </w:r>
          </w:p>
        </w:tc>
        <w:tc>
          <w:tcPr>
            <w:tcW w:w="757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代理服务费的计算与收取：</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人支付。</w:t>
            </w:r>
          </w:p>
          <w:p>
            <w:pPr>
              <w:spacing w:line="240" w:lineRule="auto"/>
              <w:rPr>
                <w:rFonts w:hint="eastAsia" w:ascii="仿宋" w:hAnsi="仿宋" w:eastAsia="仿宋" w:cs="仿宋"/>
                <w:sz w:val="24"/>
                <w:szCs w:val="24"/>
              </w:rPr>
            </w:pPr>
            <w:r>
              <w:rPr>
                <w:rFonts w:hint="eastAsia" w:ascii="仿宋" w:hAnsi="仿宋" w:eastAsia="仿宋" w:cs="仿宋"/>
                <w:color w:val="auto"/>
                <w:sz w:val="24"/>
                <w:szCs w:val="24"/>
                <w:highlight w:val="none"/>
              </w:rPr>
              <w:t>具体为：本项目委托</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代理服务费按</w:t>
            </w:r>
            <w:r>
              <w:rPr>
                <w:rFonts w:hint="eastAsia" w:ascii="仿宋" w:hAnsi="仿宋" w:eastAsia="仿宋" w:cs="仿宋"/>
                <w:color w:val="000000" w:themeColor="text1"/>
                <w:sz w:val="24"/>
                <w:szCs w:val="24"/>
                <w:lang w:val="en-US" w:eastAsia="zh-CN"/>
                <w14:textFill>
                  <w14:solidFill>
                    <w14:schemeClr w14:val="tx1"/>
                  </w14:solidFill>
                </w14:textFill>
              </w:rPr>
              <w:t>发改办价格【2011】534号文规定的“服务类”</w:t>
            </w:r>
            <w:r>
              <w:rPr>
                <w:rFonts w:hint="eastAsia" w:ascii="仿宋" w:hAnsi="仿宋" w:eastAsia="仿宋" w:cs="仿宋"/>
                <w:color w:val="auto"/>
                <w:sz w:val="24"/>
                <w:szCs w:val="24"/>
                <w:highlight w:val="none"/>
              </w:rPr>
              <w:t>标准计取，由中标人在领取中标通知书时</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一次性向招标代理机构支付</w:t>
            </w:r>
            <w:r>
              <w:rPr>
                <w:rFonts w:hint="eastAsia" w:ascii="仿宋" w:hAnsi="仿宋" w:eastAsia="仿宋" w:cs="仿宋"/>
                <w:color w:val="auto"/>
                <w:sz w:val="24"/>
                <w:szCs w:val="24"/>
                <w:highlight w:val="none"/>
                <w:lang w:eastAsia="zh-CN"/>
              </w:rPr>
              <w:t>（具体招标代理费按招标代理协议</w:t>
            </w:r>
            <w:r>
              <w:rPr>
                <w:rFonts w:hint="eastAsia" w:ascii="仿宋" w:hAnsi="仿宋" w:eastAsia="仿宋" w:cs="仿宋"/>
                <w:color w:val="auto"/>
                <w:sz w:val="24"/>
                <w:szCs w:val="24"/>
                <w:highlight w:val="none"/>
                <w:lang w:val="en-US" w:eastAsia="zh-CN"/>
              </w:rPr>
              <w:t>金额</w:t>
            </w:r>
            <w:r>
              <w:rPr>
                <w:rFonts w:hint="eastAsia" w:ascii="仿宋" w:hAnsi="仿宋" w:eastAsia="仿宋" w:cs="仿宋"/>
                <w:color w:val="auto"/>
                <w:sz w:val="24"/>
                <w:szCs w:val="24"/>
                <w:highlight w:val="none"/>
                <w:lang w:eastAsia="zh-CN"/>
              </w:rPr>
              <w:t>执行）</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现场投标人需提供的证件原件</w:t>
            </w:r>
          </w:p>
        </w:tc>
        <w:tc>
          <w:tcPr>
            <w:tcW w:w="7578" w:type="dxa"/>
            <w:vAlign w:val="center"/>
          </w:tcPr>
          <w:p>
            <w:pPr>
              <w:pStyle w:val="21"/>
              <w:adjustRightInd w:val="0"/>
              <w:snapToGrid w:val="0"/>
              <w:spacing w:line="240" w:lineRule="auto"/>
              <w:ind w:firstLine="241" w:firstLineChars="10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磋商前，将由监标人员和采购人审查投标人下列资格证件原件：</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（1）具有相应经营范围的企业法人营业执照副本原件，经营范围中需有会议、会展服务，信息咨询、服务，技术培训，服务等项目之一。</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（2）法定代表人授权委托书及委托代理人身份证原件(委托代理人提供)或法定代表人身份证原件(法定代表人提供)；</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（3）具有良好的商业信誉和健全的财务会计制度；需提供2020年经审计的财务审记报告（2021年新成立的公司不需要提供但需要提供银行出具的近三个月的资信证明原件）；</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（4）提供由人社部门出具的办学许可证书（成立学校批复）；</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（5）具有依法缴纳税收和社会保障资金的良好记录；授权委托人依法缴纳近三个月由本单位社保缴费凭证及个人明细及税务部门出具的近三个月的完税证明；</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（6）提供针对本项目《反商业贿赂承诺书》；</w:t>
            </w:r>
          </w:p>
          <w:p>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（7）本项目投标保证金电子回单；</w:t>
            </w:r>
          </w:p>
          <w:p>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（8）法律、行政法规规定的其他条件；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91"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122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解释权</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本竞争性磋商文件的解释权属于</w:t>
            </w:r>
            <w:r>
              <w:rPr>
                <w:rFonts w:hint="eastAsia" w:ascii="仿宋" w:hAnsi="仿宋" w:eastAsia="仿宋" w:cs="仿宋"/>
                <w:sz w:val="24"/>
                <w:szCs w:val="24"/>
                <w:lang w:eastAsia="zh-CN"/>
              </w:rPr>
              <w:t>采购代理机构或</w:t>
            </w:r>
            <w:r>
              <w:rPr>
                <w:rFonts w:hint="eastAsia" w:ascii="仿宋" w:hAnsi="仿宋" w:eastAsia="仿宋" w:cs="仿宋"/>
                <w:sz w:val="24"/>
                <w:szCs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491" w:type="dxa"/>
            <w:vAlign w:val="center"/>
          </w:tcPr>
          <w:p>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222" w:type="dxa"/>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其他</w:t>
            </w:r>
          </w:p>
        </w:tc>
        <w:tc>
          <w:tcPr>
            <w:tcW w:w="7578"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本表是对“供应商须知”的具体补充和修改，如有矛盾，应以本表内容为准。</w:t>
            </w:r>
          </w:p>
        </w:tc>
      </w:tr>
    </w:tbl>
    <w:p>
      <w:pPr>
        <w:pageBreakBefore w:val="0"/>
        <w:kinsoku/>
        <w:wordWrap/>
        <w:overflowPunct/>
        <w:topLinePunct w:val="0"/>
        <w:bidi w:val="0"/>
        <w:adjustRightInd/>
        <w:spacing w:before="0" w:after="0" w:line="480" w:lineRule="exact"/>
        <w:ind w:right="0" w:firstLine="562" w:firstLineChars="200"/>
        <w:jc w:val="left"/>
        <w:textAlignment w:val="auto"/>
        <w:rPr>
          <w:rFonts w:hint="eastAsia" w:ascii="仿宋" w:hAnsi="仿宋" w:eastAsia="仿宋" w:cs="仿宋"/>
          <w:b/>
          <w:bCs/>
          <w:sz w:val="28"/>
          <w:szCs w:val="28"/>
          <w:lang w:val="en-US" w:eastAsia="zh-CN" w:bidi="zh-CN"/>
        </w:rPr>
      </w:pPr>
      <w:bookmarkStart w:id="7" w:name="一、 报价费用说明"/>
      <w:bookmarkEnd w:id="7"/>
      <w:r>
        <w:rPr>
          <w:rFonts w:hint="eastAsia" w:ascii="仿宋" w:hAnsi="仿宋" w:eastAsia="仿宋" w:cs="仿宋"/>
          <w:b/>
          <w:bCs/>
          <w:sz w:val="28"/>
          <w:szCs w:val="28"/>
          <w:lang w:val="en-US" w:eastAsia="zh-CN" w:bidi="zh-CN"/>
        </w:rPr>
        <w:t>一、报价费用说明</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1、供应商应承担所有与准备和参加报价有关的费用。不论报价的结果如何，采购代理机构和采购人均无义务和责任承担这些费用。</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2、采购人须向采购代理机构按如下标准和规定缴纳磋商代理服务费：</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（1）以采购预算金额作为磋商代理服务费的计算基数。</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（2）磋商代理服务费收费采用差额定率累进法计算方式。按发改办价格【2011】534号文规定的“服务类”计算。</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3、磋商代理服务费的缴纳形式：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向采购代理机构直接缴纳磋商代理服务费。可用电汇或银行转账等付款方式；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4、中标人在领取中标通知书时由采购人向采购代理机构一次性支付磋商代理服务费（具体招标代理费按招标代理协议金额执行）。</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bookmarkStart w:id="8" w:name="二、 响应有效期"/>
      <w:bookmarkEnd w:id="8"/>
      <w:r>
        <w:rPr>
          <w:rFonts w:hint="eastAsia" w:ascii="仿宋" w:hAnsi="仿宋" w:eastAsia="仿宋" w:cs="仿宋"/>
          <w:b/>
          <w:bCs/>
          <w:sz w:val="28"/>
          <w:szCs w:val="28"/>
          <w:lang w:val="en-US" w:eastAsia="zh-CN" w:bidi="zh-CN"/>
        </w:rPr>
        <w:t>二、响应有效期</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5、本项目响应有效期为报价截止日起至少60个日历日。</w:t>
      </w:r>
      <w:bookmarkStart w:id="9" w:name="三、 磋商文件"/>
      <w:bookmarkEnd w:id="9"/>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三、磋商文件</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6、磋商文件的构成</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6.1磋商文件由下列文件以及在采购过程中发出的澄清更正文件组成：</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1）磋商邀请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2）用户需求书</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3）供应商须知</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4）磋商、评审、成交</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5）合同书格式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6）响应文件格式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7）在采购过程中由采购代理机构发出的澄清更正文件等</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7、磋商文件的澄清更正</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采购代理机构对磋商文件进行必要的澄清更正的，澄清或者修改的内容可能影响响应文件编制的，于提交首次响应文件截止之日5日前在指定媒体上发布公告，并通知所有报名及购买磋商文件的供应商，报名及购买磋商文件的供应商在收到澄清更正通知后应按要求以书面形式（加盖单位公章，传真有效）予以确认，该澄清更正的内容为磋商文件的组成部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7.2根据采购的具体情况，采购代理机构可延长响应文件递交截止时间和磋商时间，并将变更时间在指定媒体上发布公告及通知所有报名及购买磋商文件的供应商。</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bookmarkStart w:id="10" w:name="四、 响应文件的编制和数量"/>
      <w:bookmarkEnd w:id="10"/>
      <w:r>
        <w:rPr>
          <w:rFonts w:hint="eastAsia" w:ascii="仿宋" w:hAnsi="仿宋" w:eastAsia="仿宋" w:cs="仿宋"/>
          <w:b/>
          <w:bCs/>
          <w:sz w:val="28"/>
          <w:szCs w:val="28"/>
          <w:lang w:val="en-US" w:eastAsia="zh-CN" w:bidi="zh-CN"/>
        </w:rPr>
        <w:t>四、响应文件的编制和数量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8、报价的语言</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供应商提交的响应文件以及供应商与采购代理机构就有关报价的所有来往函电均应使用中文。供应商提交的支持文件或印刷的资料可以用另一种语言，但相应内容应附有中文翻译本，两种语言不一致时以中文翻译本为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9、响应文件编制</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9.1供应商应当对响应文件进行装订，对未经装订的响应文件可能发生的文件散落或缺损，由此产生的后果由供应商承担。</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报价没有对磋商文件在各方面都作出实质性响应是供应商的风险，有可能导致其报价被拒绝，或被认定为无效响应或被确定为报价无效。</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9.3供应商必须对响应文件所提供的全部资料的真实性承担法律责任，并无条件接受采购人或采购代理机构及政府采购监督管理部门等对其中任何资料进行核实的要求。</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9.4如果因为供应商响应文件填报的内容不详，或没有提供磋商文件中所要求的全部资料及数据，由此造成的后果，其责任由供应商承担。</w:t>
      </w:r>
    </w:p>
    <w:p>
      <w:pPr>
        <w:pStyle w:val="7"/>
        <w:pageBreakBefore w:val="0"/>
        <w:kinsoku/>
        <w:wordWrap/>
        <w:overflowPunct/>
        <w:topLinePunct w:val="0"/>
        <w:bidi w:val="0"/>
        <w:adjustRightInd/>
        <w:spacing w:before="0" w:after="0" w:line="48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9.5响应文件装订的要求：</w:t>
      </w:r>
      <w:r>
        <w:rPr>
          <w:rFonts w:hint="eastAsia" w:ascii="仿宋" w:hAnsi="仿宋" w:eastAsia="仿宋" w:cs="仿宋"/>
          <w:b/>
          <w:bCs/>
          <w:sz w:val="28"/>
          <w:szCs w:val="28"/>
          <w:lang w:val="en-US" w:eastAsia="zh-CN"/>
        </w:rPr>
        <w:t>响应文件不分开装订成册，全部装订到一起。如太厚无法胶装为一册时可分两册或几册胶装，但不得单独一个部分装订成册</w:t>
      </w:r>
      <w:r>
        <w:rPr>
          <w:rFonts w:hint="eastAsia" w:ascii="仿宋" w:hAnsi="仿宋" w:eastAsia="仿宋" w:cs="仿宋"/>
          <w:sz w:val="28"/>
          <w:szCs w:val="28"/>
          <w:lang w:val="en-US" w:eastAsia="zh-CN"/>
        </w:rPr>
        <w:t>。</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10、报价及计量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10.1供应商所提供的货物和服务均应以人民币报价。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10.2除非磋商文件的技术规格中另有规定，供应商在响应文件中及其与采购人和采购代理机构的所有往来文件中的计量单位均应采用中华人民共和国法定计量单位。</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11、磋商保证金</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11.1供应商应按磋商文件规定的金额和期限交纳磋商保证金，磋商保证金作为响应文件的组成部分。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11.2磋商保证金可以采用电汇或银行转账等形式提交。磋商保证金应在初次报价截止时间之前到达民丰县行政服务和公共资源交易中心账户。交纳办法如下：</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磋商保证金的形式：银行转账、电汇。</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磋商保证金的金额：人民币陆仟元整（¥6000.00元）。</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（1）磋商保证金必须在响应截止时间前从供应商账户汇出并到账。供应商办理保证金时，须注明“项目名称+响应保证金”（如字数超出规定字数可简写项目名称）。</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（2）缴纳账户如下</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开户名称：民丰县行政服务和公共资源交易中心 ；</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开户银行：中国农业银行股份有限公司民丰县支行 ；</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账号：30582301040020842</w:t>
      </w:r>
    </w:p>
    <w:p>
      <w:pPr>
        <w:pStyle w:val="7"/>
        <w:pageBreakBefore w:val="0"/>
        <w:kinsoku/>
        <w:wordWrap/>
        <w:overflowPunct/>
        <w:topLinePunct w:val="0"/>
        <w:bidi w:val="0"/>
        <w:adjustRightInd/>
        <w:spacing w:before="0" w:after="0" w:line="48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11.3如无质疑或投诉，未成交的供应商保证金，在成交通知书发出后5个工作日内原额退还；如有质疑或投诉，将在质疑和投诉处理完毕后5个工作日内原额退还。</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11.4成交供应商的磋商保证金,在成交供应商与采购人签订采购合同后5个工作日内原额退还。</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11.5有下列情形之一的，磋商保证金将被依法不予退还：</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1）供应商在磋商文件规定的响应有效期内撤销其报价；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2）成交供应商在规定期限内未签订合同。</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12、响应文件的数量和签署</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12.1供应商应编制响应文件一式</w:t>
      </w:r>
      <w:r>
        <w:rPr>
          <w:rFonts w:hint="eastAsia" w:ascii="仿宋" w:hAnsi="仿宋" w:eastAsia="仿宋" w:cs="仿宋"/>
          <w:b/>
          <w:bCs/>
          <w:sz w:val="28"/>
          <w:szCs w:val="28"/>
          <w:u w:val="single"/>
          <w:lang w:val="en-US" w:eastAsia="zh-CN"/>
        </w:rPr>
        <w:t>肆</w:t>
      </w:r>
      <w:r>
        <w:rPr>
          <w:rFonts w:hint="eastAsia" w:ascii="仿宋" w:hAnsi="仿宋" w:eastAsia="仿宋" w:cs="仿宋"/>
          <w:sz w:val="28"/>
          <w:szCs w:val="28"/>
          <w:lang w:val="en-US" w:eastAsia="zh-CN"/>
        </w:rPr>
        <w:t>份，其中正本</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lang w:val="en-US" w:eastAsia="zh-CN"/>
        </w:rPr>
        <w:t>份、副本</w:t>
      </w:r>
      <w:r>
        <w:rPr>
          <w:rFonts w:hint="eastAsia" w:ascii="仿宋" w:hAnsi="仿宋" w:eastAsia="仿宋" w:cs="仿宋"/>
          <w:b/>
          <w:bCs/>
          <w:sz w:val="28"/>
          <w:szCs w:val="28"/>
          <w:u w:val="single"/>
          <w:lang w:val="en-US" w:eastAsia="zh-CN"/>
        </w:rPr>
        <w:t>叁</w:t>
      </w:r>
      <w:r>
        <w:rPr>
          <w:rFonts w:hint="eastAsia" w:ascii="仿宋" w:hAnsi="仿宋" w:eastAsia="仿宋" w:cs="仿宋"/>
          <w:sz w:val="28"/>
          <w:szCs w:val="28"/>
          <w:lang w:val="en-US" w:eastAsia="zh-CN"/>
        </w:rPr>
        <w:t>份，另外提供电子文件</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lang w:val="en-US" w:eastAsia="zh-CN"/>
        </w:rPr>
        <w:t>份，单独密封</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lang w:val="en-US" w:eastAsia="zh-CN"/>
        </w:rPr>
        <w:t>份，响应文件的副本可采用正本的复印件。每套响应文件须清楚地标明“正本”、“副本”。若副本与正本不符，以正本为准。响应文件的正、副本须逐页加盖供应商公章。</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12.2响应文件的正本需打印或用不褪色墨水书写，并由法定代表人或经其正式授权的代表签字。授权代表须出具书面授权证明，其《法定代表人授权书》应附在响应文件中并在开标现场单独准备一份。</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12.3响应文件的正本按竞争性磋商文件中已明示需要盖章、签名的，均必须由供应商法定代表人或其授权代表签名和盖章；响应文件中的任何重要的插字、涂改和增删，必须由法定代表人或经其正式授权的代表在旁边签章或签字才有效。</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12.4电子文件</w:t>
      </w:r>
      <w:r>
        <w:rPr>
          <w:rFonts w:hint="eastAsia" w:ascii="仿宋" w:hAnsi="仿宋" w:eastAsia="仿宋" w:cs="仿宋"/>
          <w:b w:val="0"/>
          <w:bCs/>
          <w:color w:val="auto"/>
          <w:sz w:val="28"/>
          <w:szCs w:val="28"/>
        </w:rPr>
        <w:t>为不可编辑，格式必须为PDF或</w:t>
      </w:r>
      <w:r>
        <w:rPr>
          <w:rFonts w:hint="eastAsia" w:ascii="仿宋" w:hAnsi="仿宋" w:eastAsia="仿宋" w:cs="仿宋"/>
          <w:b w:val="0"/>
          <w:bCs/>
          <w:color w:val="auto"/>
          <w:sz w:val="28"/>
          <w:szCs w:val="28"/>
          <w:lang w:val="en-US" w:eastAsia="zh-CN"/>
        </w:rPr>
        <w:t>WORD</w:t>
      </w:r>
      <w:r>
        <w:rPr>
          <w:rFonts w:hint="eastAsia" w:ascii="仿宋" w:hAnsi="仿宋" w:eastAsia="仿宋" w:cs="仿宋"/>
          <w:b w:val="0"/>
          <w:bCs/>
          <w:color w:val="auto"/>
          <w:sz w:val="28"/>
          <w:szCs w:val="28"/>
        </w:rPr>
        <w:t>（电子版可以将签字盖章部分扫描后插入</w:t>
      </w:r>
      <w:r>
        <w:rPr>
          <w:rFonts w:hint="eastAsia" w:ascii="仿宋" w:hAnsi="仿宋" w:eastAsia="仿宋" w:cs="仿宋"/>
          <w:b w:val="0"/>
          <w:bCs/>
          <w:color w:val="auto"/>
          <w:sz w:val="28"/>
          <w:szCs w:val="28"/>
          <w:lang w:eastAsia="zh-CN"/>
        </w:rPr>
        <w:t>响应</w:t>
      </w:r>
      <w:r>
        <w:rPr>
          <w:rFonts w:hint="eastAsia" w:ascii="仿宋" w:hAnsi="仿宋" w:eastAsia="仿宋" w:cs="仿宋"/>
          <w:b w:val="0"/>
          <w:bCs/>
          <w:color w:val="auto"/>
          <w:sz w:val="28"/>
          <w:szCs w:val="28"/>
        </w:rPr>
        <w:t>文件电子文档后以PDF或</w:t>
      </w:r>
      <w:r>
        <w:rPr>
          <w:rFonts w:hint="eastAsia" w:ascii="仿宋" w:hAnsi="仿宋" w:eastAsia="仿宋" w:cs="仿宋"/>
          <w:b w:val="0"/>
          <w:bCs/>
          <w:color w:val="auto"/>
          <w:sz w:val="28"/>
          <w:szCs w:val="28"/>
          <w:lang w:val="en-US" w:eastAsia="zh-CN"/>
        </w:rPr>
        <w:t>WORD</w:t>
      </w:r>
      <w:r>
        <w:rPr>
          <w:rFonts w:hint="eastAsia" w:ascii="仿宋" w:hAnsi="仿宋" w:eastAsia="仿宋" w:cs="仿宋"/>
          <w:b w:val="0"/>
          <w:bCs/>
          <w:color w:val="auto"/>
          <w:sz w:val="28"/>
          <w:szCs w:val="28"/>
        </w:rPr>
        <w:t>格式输出生成）</w:t>
      </w:r>
      <w:r>
        <w:rPr>
          <w:rFonts w:hint="eastAsia" w:ascii="仿宋" w:hAnsi="仿宋" w:eastAsia="仿宋" w:cs="仿宋"/>
          <w:sz w:val="28"/>
          <w:szCs w:val="28"/>
          <w:lang w:val="en-US" w:eastAsia="zh-CN"/>
        </w:rPr>
        <w:t>，电子文件必须与正本文件内容一致的所有文件。电子文件中还需</w:t>
      </w:r>
      <w:r>
        <w:rPr>
          <w:rFonts w:hint="eastAsia" w:ascii="仿宋" w:hAnsi="仿宋" w:eastAsia="仿宋" w:cs="仿宋"/>
          <w:b w:val="0"/>
          <w:bCs/>
          <w:color w:val="auto"/>
          <w:sz w:val="28"/>
          <w:szCs w:val="28"/>
          <w:lang w:eastAsia="zh-CN"/>
        </w:rPr>
        <w:t>响应</w:t>
      </w:r>
      <w:r>
        <w:rPr>
          <w:rFonts w:hint="eastAsia" w:ascii="仿宋" w:hAnsi="仿宋" w:eastAsia="仿宋" w:cs="仿宋"/>
          <w:b w:val="0"/>
          <w:bCs/>
          <w:color w:val="auto"/>
          <w:sz w:val="28"/>
          <w:szCs w:val="28"/>
        </w:rPr>
        <w:t>报价明细表</w:t>
      </w:r>
      <w:r>
        <w:rPr>
          <w:rFonts w:hint="eastAsia" w:ascii="仿宋" w:hAnsi="仿宋" w:eastAsia="仿宋" w:cs="仿宋"/>
          <w:b w:val="0"/>
          <w:bCs/>
          <w:color w:val="auto"/>
          <w:sz w:val="28"/>
          <w:szCs w:val="28"/>
          <w:lang w:eastAsia="zh-CN"/>
        </w:rPr>
        <w:t>。</w:t>
      </w:r>
      <w:r>
        <w:rPr>
          <w:rFonts w:hint="eastAsia" w:ascii="仿宋" w:hAnsi="仿宋" w:eastAsia="仿宋" w:cs="仿宋"/>
          <w:sz w:val="28"/>
          <w:szCs w:val="28"/>
          <w:lang w:val="en-US" w:eastAsia="zh-CN"/>
        </w:rPr>
        <w:t>电子文件由无毒U盘介质储存，文件名上注明供应商名称及项目名称、项目编号。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13、响应文件的密封和标记</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13.1为方便开标时唱标，供应商应将《单独密封》（具体内容详见磋商文件“第六部分响应文件格式目录”）一份单独密封提交，并在信封上清晰标明“单独密封”字样。供应商应将响应文件正本和所有的副本一同密封包装，另外电子文件单独密封提交，并在外包装上清晰标明“电子文件”字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13.2信封或外包装上应当注明磋商项目名称、磋商项目编号和“于（竞争性磋商文件中规定的响应截止时间）之前不得启封”的字样，封口处应加盖供应商印章。</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13.3如果未按要求密封和标记，采购人对误投或提前启封概不负责。</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val="0"/>
          <w:bCs w:val="0"/>
          <w:sz w:val="28"/>
          <w:szCs w:val="28"/>
          <w:lang w:val="en-US" w:eastAsia="zh-CN" w:bidi="zh-CN"/>
        </w:rPr>
      </w:pPr>
      <w:r>
        <w:rPr>
          <w:rFonts w:hint="eastAsia" w:ascii="仿宋" w:hAnsi="仿宋" w:eastAsia="仿宋" w:cs="仿宋"/>
          <w:b/>
          <w:bCs/>
          <w:sz w:val="28"/>
          <w:szCs w:val="28"/>
          <w:lang w:val="en-US" w:eastAsia="zh-CN" w:bidi="zh-CN"/>
        </w:rPr>
        <w:t>五、响应文件的递交</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14.1响应文件的递交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供应商应按照竞争性磋商公告中规定的时间、地点，在规定的竞争性磋商响应文件递交截止时间前将全部竞争性磋商响应文件和磋商资料递交至</w:t>
      </w:r>
      <w:r>
        <w:rPr>
          <w:rFonts w:hint="eastAsia" w:ascii="仿宋" w:hAnsi="仿宋" w:eastAsia="仿宋" w:cs="仿宋"/>
          <w:b w:val="0"/>
          <w:bCs w:val="0"/>
          <w:sz w:val="28"/>
          <w:szCs w:val="28"/>
          <w:lang w:eastAsia="zh-CN"/>
        </w:rPr>
        <w:t>磋商地点</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4.1</w:t>
      </w:r>
      <w:r>
        <w:rPr>
          <w:rFonts w:hint="eastAsia" w:ascii="仿宋" w:hAnsi="仿宋" w:eastAsia="仿宋" w:cs="仿宋"/>
          <w:b w:val="0"/>
          <w:bCs w:val="0"/>
          <w:sz w:val="28"/>
          <w:szCs w:val="28"/>
        </w:rPr>
        <w:t>.2采购代理机构项目接收人在</w:t>
      </w:r>
      <w:r>
        <w:rPr>
          <w:rFonts w:hint="eastAsia" w:ascii="仿宋" w:hAnsi="仿宋" w:eastAsia="仿宋" w:cs="仿宋"/>
          <w:b w:val="0"/>
          <w:bCs w:val="0"/>
          <w:sz w:val="28"/>
          <w:szCs w:val="28"/>
          <w:lang w:eastAsia="zh-CN"/>
        </w:rPr>
        <w:t>磋商地点</w:t>
      </w:r>
      <w:r>
        <w:rPr>
          <w:rFonts w:hint="eastAsia" w:ascii="仿宋" w:hAnsi="仿宋" w:eastAsia="仿宋" w:cs="仿宋"/>
          <w:b w:val="0"/>
          <w:bCs w:val="0"/>
          <w:sz w:val="28"/>
          <w:szCs w:val="28"/>
        </w:rPr>
        <w:t>接收竞争性磋商文件规定的竞争性磋商响应文件递交截止时间前，只负责竞争性磋商响应文件的接收、清点、登记工作，并请递交人签字确认，对其有效性不负任何责任；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4.1</w:t>
      </w:r>
      <w:r>
        <w:rPr>
          <w:rFonts w:hint="eastAsia" w:ascii="仿宋" w:hAnsi="仿宋" w:eastAsia="仿宋" w:cs="仿宋"/>
          <w:b w:val="0"/>
          <w:bCs w:val="0"/>
          <w:sz w:val="28"/>
          <w:szCs w:val="28"/>
        </w:rPr>
        <w:t>.3无论供应商成交与否，其竞争性磋商响应文件恕不退还。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14.2</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延迟递交</w:t>
      </w:r>
      <w:r>
        <w:rPr>
          <w:rFonts w:hint="eastAsia" w:ascii="仿宋" w:hAnsi="仿宋" w:eastAsia="仿宋" w:cs="仿宋"/>
          <w:b w:val="0"/>
          <w:bCs w:val="0"/>
          <w:sz w:val="28"/>
          <w:szCs w:val="28"/>
        </w:rPr>
        <w:t>的竞争性磋商响应文件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按照供应商须知的规定，采购代理机构将拒绝接受在规定的磋商截止时间后递交的任何竞争性磋商响应文件。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磋商的修改与撤回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.2 供应商的修改或撤回或变动价格的通知应按本须知第1</w:t>
      </w:r>
      <w:r>
        <w:rPr>
          <w:rFonts w:hint="eastAsia" w:ascii="仿宋" w:hAnsi="仿宋" w:eastAsia="仿宋" w:cs="仿宋"/>
          <w:sz w:val="28"/>
          <w:szCs w:val="28"/>
          <w:lang w:val="en-US" w:eastAsia="zh-CN"/>
        </w:rPr>
        <w:t>3</w:t>
      </w:r>
      <w:r>
        <w:rPr>
          <w:rFonts w:hint="eastAsia" w:ascii="仿宋" w:hAnsi="仿宋" w:eastAsia="仿宋" w:cs="仿宋"/>
          <w:sz w:val="28"/>
          <w:szCs w:val="28"/>
        </w:rPr>
        <w:t>条的规定编制、密封、标记和递交。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.3 在磋商截止时间之后，供应商不得对其磋商响应文件做任何修改或撤回。</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六、磋商、评审、成交</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见磋商文件第四部分。</w:t>
      </w:r>
      <w:bookmarkStart w:id="11" w:name="七、 询问、质疑、投诉"/>
      <w:bookmarkEnd w:id="11"/>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七、询问、质疑、投诉</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16、询问</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16.1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中“采购人、采购代理机构的名称、地址和联系方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17、质疑</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17.1供应商认为磋商文件、采购过程和成交结果使自己的权益受到损害的，以书面形式向采购人或采购代理机构书面提出质疑：</w:t>
      </w:r>
    </w:p>
    <w:p>
      <w:pPr>
        <w:pStyle w:val="7"/>
        <w:pageBreakBefore w:val="0"/>
        <w:numPr>
          <w:ilvl w:val="0"/>
          <w:numId w:val="1"/>
        </w:numPr>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文件在指定的政府采购信息发布媒体上公示最少5个工作日；购买本磋商文件的供应商认为磋商文件的内容损害其权益的，可以自购买磋商文件之日起7个工作日内提出质疑，供应商质疑、投诉应当有明确的请求和必要的证明材料；</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采购人或采购代理机构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18、投诉</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18.1供应商对采购人或采购代理机构的质疑答复不满意或在规定时间内未得到答复的，可以在答复期满后15个工作日内，向政府采购监督管理机构投诉。</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八、合同的订立和履行</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19、合同的订立</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19.1采购人与成交供应商自成交通知书发出之日起七日内，按磋商文件要求和成交供应商响应文件承诺签订政府采购合同，但不得超出磋商文件和成交供应商响应文件的范围、也不得再行订立背离合同实质性内容的其他协议。</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19.2签订政府采购合同后七个工作日内，采购人应将政府采购合同副本报同级政府采购监督管理部门备案。</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20、合同的履行</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政府采购合同履行中，采购人需追加与合同标的相同的货物、工程或者服务的，在不改变合同其他条款的前提下，可以与成交供应商签订补充合同，但所补充合同的采购金额不得超过原采购金额的10%，签订补充合同的必须按规定备案。</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bookmarkStart w:id="12" w:name="九、 适用 法律"/>
      <w:bookmarkEnd w:id="12"/>
      <w:r>
        <w:rPr>
          <w:rFonts w:hint="eastAsia" w:ascii="仿宋" w:hAnsi="仿宋" w:eastAsia="仿宋" w:cs="仿宋"/>
          <w:b/>
          <w:bCs/>
          <w:sz w:val="28"/>
          <w:szCs w:val="28"/>
          <w:lang w:val="en-US" w:eastAsia="zh-CN" w:bidi="zh-CN"/>
        </w:rPr>
        <w:t>九、适用法律</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21、适用《中华人民共和国政府采购法》及其实施条例，《政府采购竞争性磋商采购方式管理暂行办法》等相关法律、法规、规章、政策。</w:t>
      </w:r>
    </w:p>
    <w:p>
      <w:pPr>
        <w:pageBreakBefore w:val="0"/>
        <w:kinsoku/>
        <w:wordWrap/>
        <w:overflowPunct/>
        <w:topLinePunct w:val="0"/>
        <w:bidi w:val="0"/>
        <w:adjustRightInd/>
        <w:spacing w:before="0" w:after="0" w:line="480" w:lineRule="exact"/>
        <w:ind w:left="0" w:leftChars="0" w:right="0" w:firstLine="480" w:firstLineChars="200"/>
        <w:textAlignment w:val="auto"/>
        <w:rPr>
          <w:rFonts w:hint="eastAsia" w:ascii="仿宋" w:hAnsi="仿宋" w:eastAsia="仿宋" w:cs="仿宋"/>
          <w:sz w:val="24"/>
          <w:szCs w:val="24"/>
        </w:rPr>
      </w:pPr>
      <w:bookmarkStart w:id="13" w:name="_Toc26778"/>
      <w:r>
        <w:rPr>
          <w:rFonts w:hint="eastAsia" w:ascii="仿宋" w:hAnsi="仿宋" w:eastAsia="仿宋" w:cs="仿宋"/>
          <w:sz w:val="24"/>
          <w:szCs w:val="24"/>
        </w:rPr>
        <w:br w:type="page"/>
      </w: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0"/>
        <w:rPr>
          <w:rFonts w:hint="eastAsia" w:ascii="仿宋" w:hAnsi="仿宋" w:eastAsia="仿宋" w:cs="仿宋"/>
          <w:sz w:val="32"/>
          <w:szCs w:val="32"/>
        </w:rPr>
      </w:pPr>
      <w:bookmarkStart w:id="14" w:name="_Toc6764"/>
      <w:r>
        <w:rPr>
          <w:rFonts w:hint="eastAsia" w:ascii="仿宋" w:hAnsi="仿宋" w:eastAsia="仿宋" w:cs="仿宋"/>
          <w:sz w:val="32"/>
          <w:szCs w:val="32"/>
        </w:rPr>
        <w:t>第四部分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磋商、评审、成交</w:t>
      </w:r>
      <w:bookmarkEnd w:id="13"/>
      <w:bookmarkEnd w:id="14"/>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bookmarkStart w:id="15" w:name="一、 评审方法"/>
      <w:bookmarkEnd w:id="15"/>
      <w:r>
        <w:rPr>
          <w:rFonts w:hint="eastAsia" w:ascii="仿宋" w:hAnsi="仿宋" w:eastAsia="仿宋" w:cs="仿宋"/>
          <w:b/>
          <w:bCs/>
          <w:sz w:val="28"/>
          <w:szCs w:val="28"/>
          <w:lang w:val="en-US" w:eastAsia="zh-CN" w:bidi="zh-CN"/>
        </w:rPr>
        <w:t>一、评审方法</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是指投标文件满足招标文件全部实质性要求且按照评审因素的量化指标评审得分最高的供应商为中标候选人的评标方法。</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2、按照竞争性磋商响应文件初审、澄清有关问题、分别磋商、二次报价、比较与评审、推荐成交候选人名单的工作程序进行评审。在上一步评审中被认定为无效磋商者，不进入下一步的评审。</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二、磋商小组</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3、本次采购依法组建磋商小组。</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4、磋商小组将按照磋商文件确定的评审方法进行评审。对磋商文件中描述有歧义或前后不一致的地方，磋商小组有权按法律法规的规定进行评判，但对同一条款的评判应适用于每个供应商。</w:t>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bookmarkStart w:id="16" w:name="三、 技术商务磋商"/>
      <w:bookmarkEnd w:id="16"/>
      <w:r>
        <w:rPr>
          <w:rFonts w:hint="eastAsia" w:ascii="仿宋" w:hAnsi="仿宋" w:eastAsia="仿宋" w:cs="仿宋"/>
          <w:b/>
          <w:bCs/>
          <w:sz w:val="28"/>
          <w:szCs w:val="28"/>
          <w:lang w:val="en-US" w:eastAsia="zh-CN" w:bidi="zh-CN"/>
        </w:rPr>
        <w:t>三、技术商务磋商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5、磋商小组邀请所有供应商参加磋商，以供应商签到顺序对供应商进行磋商排序。</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6、磋商小组与供应商分别进行一轮或多轮的磋商。在磋商过程中，磋商小组应当严格遵循保密原则，未经供应商同意不得向任何人透露当事人技术、价格和其他重要信息。</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7、磋商文件的修正：磋商小组调整或修改采购需求内容时，应取得磋商小组的一致同意，并以书面形式通知所有参加磋商的供应商。但任何形式的决定须以符合公平、公正原则和有利于项目的顺利实施为前提。</w:t>
      </w:r>
      <w:bookmarkStart w:id="17" w:name="四、 资格性和符合性评审"/>
      <w:bookmarkEnd w:id="17"/>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四、资格性和符合性评审</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磋商小组根据《资格性和符合性审查表》（附表一）的内容逐条对响应文件进行评审，审查每份响应文件的技术、商务、合同条款等内容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bCs/>
          <w:sz w:val="28"/>
          <w:szCs w:val="28"/>
          <w:lang w:val="en-US" w:eastAsia="zh-CN" w:bidi="zh-CN"/>
        </w:rPr>
      </w:pPr>
      <w:r>
        <w:rPr>
          <w:rFonts w:hint="eastAsia" w:ascii="仿宋" w:hAnsi="仿宋" w:eastAsia="仿宋" w:cs="仿宋"/>
          <w:sz w:val="28"/>
          <w:szCs w:val="28"/>
          <w:lang w:val="en-US" w:eastAsia="zh-CN"/>
        </w:rPr>
        <w:t>10、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bookmarkStart w:id="18" w:name="五、 技术、商务及价格评审"/>
      <w:bookmarkEnd w:id="18"/>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五、技术、商务及价格评审</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11、评分总值最高为100分，评分分值分配如下：</w:t>
      </w:r>
    </w:p>
    <w:tbl>
      <w:tblPr>
        <w:tblStyle w:val="14"/>
        <w:tblW w:w="8780" w:type="dxa"/>
        <w:tblInd w:w="257" w:type="dxa"/>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
      <w:tblGrid>
        <w:gridCol w:w="947"/>
        <w:gridCol w:w="1364"/>
        <w:gridCol w:w="3383"/>
        <w:gridCol w:w="3086"/>
      </w:tblGrid>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Ex>
        <w:trPr>
          <w:trHeight w:val="451" w:hRule="atLeast"/>
        </w:trPr>
        <w:tc>
          <w:tcPr>
            <w:tcW w:w="947" w:type="dxa"/>
            <w:tcBorders>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序号</w:t>
            </w:r>
          </w:p>
        </w:tc>
        <w:tc>
          <w:tcPr>
            <w:tcW w:w="1364" w:type="dxa"/>
            <w:tcBorders>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rPr>
              <w:t>评分项目</w:t>
            </w:r>
          </w:p>
        </w:tc>
        <w:tc>
          <w:tcPr>
            <w:tcW w:w="3383"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lang w:eastAsia="zh-CN"/>
              </w:rPr>
              <w:t>商务、</w:t>
            </w:r>
            <w:r>
              <w:rPr>
                <w:rFonts w:hint="eastAsia" w:ascii="仿宋" w:hAnsi="仿宋" w:eastAsia="仿宋" w:cs="仿宋"/>
                <w:b/>
                <w:sz w:val="28"/>
                <w:szCs w:val="28"/>
              </w:rPr>
              <w:t>技术评分</w:t>
            </w:r>
          </w:p>
        </w:tc>
        <w:tc>
          <w:tcPr>
            <w:tcW w:w="3086"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rPr>
              <w:t>价格评分</w:t>
            </w:r>
          </w:p>
        </w:tc>
      </w:tr>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Ex>
        <w:trPr>
          <w:trHeight w:val="465" w:hRule="atLeast"/>
        </w:trPr>
        <w:tc>
          <w:tcPr>
            <w:tcW w:w="947" w:type="dxa"/>
            <w:tcBorders>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1364" w:type="dxa"/>
            <w:tcBorders>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权重</w:t>
            </w:r>
          </w:p>
        </w:tc>
        <w:tc>
          <w:tcPr>
            <w:tcW w:w="3383"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rPr>
              <w:t>0%</w:t>
            </w:r>
          </w:p>
        </w:tc>
        <w:tc>
          <w:tcPr>
            <w:tcW w:w="3086"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0%</w:t>
            </w:r>
          </w:p>
        </w:tc>
      </w:tr>
    </w:tbl>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12、商务、技术评审</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技术评分项明细及各单项所占权重详见附表二《商务技术评审表》；</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13、价格评审</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（1）二次报价：所有作出实质性响应的有效供应商应在规定的时间内集中密封提交二次报价（二次报价时间视磋商进程由磋商小组决定）。</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（2）报价的错误修正原则</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2）以上修正后的报价应当经供应商采用书面形式，并加盖公章，或者由法定代表人或其授权的代表签字确认，并对供应商产生约束力，供应商不确认的，其报价无效。</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（3）报价的缺项、单列项的处理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1)对报价服务报价漏项的，作非实质性响应处理。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政府采购政策下的评审价计算：</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1）磋商供应商为小型或微型企业（包括成员全部为小型或微型企业的联合体）时，报价给予C1的价格扣除（C1的取值为6%），即：评审价＝核实价×(1－C1）；</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磋商供应商为大中型企业和其他自然人、法人或者其他组织与小型、微型企业组成的联合体，且联合体协议中约定小型、微型企业的协议合同金额（必须为本企业承担的服务）占到联合体协议合同总金额30%以上的，对联合体报价给予C2的价格扣除（C2的取值为2%），即：评审价＝核实价×(1－C2)；（本项目不适用）</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3）本条款所称小型或微型企业应当符合以下条件：符合小型或微型企业划分标准，并且提供本企业承担的服务；</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4）组成联合体的大中型企业和其他自然人、法人或者其他组织，与小型、微型企业之间不得存在投资关系；（本项目不适用）</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5）供应商认为其为小型或微型企业的应提交《中小企业声明函》，并明确企业类型，并提供最近年度经审计的财务报表，否则评审时不能享受相应的价格扣除；</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6）监狱企业视同小型、微型企业，享受评审中价格扣除的政府采购政策。监狱企业参加政府采购活动时，应当提供由省级以上监狱管理局、戒毒管理局(含新疆生产建设兵团)出具的属于监狱企业的证明文件；</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7）残疾人福利单位视同小型、微型企业，享受评审中价格扣除的政府采购政策。残疾人福利单位参加政府采购活动时，应当提供《残疾人福利性单位声明函》。</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（5）评审价的确定：按上述条款的原则校核修正后的价格为评审价。</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（6）计算价格评分：各有效磋商供应商的评审价中，取最低者作为基准价，各有效供应商的价格评分统一按照下列公式计算：</w:t>
      </w:r>
    </w:p>
    <w:p>
      <w:pPr>
        <w:pStyle w:val="7"/>
        <w:pageBreakBefore w:val="0"/>
        <w:kinsoku/>
        <w:wordWrap/>
        <w:overflowPunct/>
        <w:topLinePunct w:val="0"/>
        <w:bidi w:val="0"/>
        <w:adjustRightInd/>
        <w:spacing w:before="0" w:after="0" w:line="480" w:lineRule="exact"/>
        <w:ind w:left="0" w:leftChars="0"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磋商报价得分=（磋商基准价/最后磋商报价）×价格权重×100</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b/>
          <w:bCs/>
          <w:sz w:val="28"/>
          <w:szCs w:val="28"/>
          <w:lang w:val="en-US" w:eastAsia="zh-CN" w:bidi="zh-CN"/>
        </w:rPr>
      </w:pPr>
      <w:r>
        <w:rPr>
          <w:rFonts w:hint="eastAsia" w:ascii="仿宋" w:hAnsi="仿宋" w:eastAsia="仿宋" w:cs="仿宋"/>
          <w:sz w:val="28"/>
          <w:szCs w:val="28"/>
          <w:lang w:val="en-US" w:eastAsia="zh-CN"/>
        </w:rPr>
        <w:t>14、评审总得分及统计：评审总得分等于各评审因素得分之和。</w:t>
      </w:r>
      <w:bookmarkStart w:id="19" w:name="六、 成交供应商的确定"/>
      <w:bookmarkEnd w:id="19"/>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六、成交供应商的确定</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15、确定成交人</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15.1磋商小组按照竞争性磋商文件确定的评标方法、步骤、标准，对响应文件进行评审，提出书面评标报告，按照得分由高到低的顺序推荐成交候选人名单。</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15.2采购人在收到评标报告后的法定时间内，按照评标报告中推荐的成交候选人确定成交人。</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15.3成交人确定后，磋商采购单位将在政府采购监督管理部门指定的媒体上发布成交公告，公示期为1个工作日。公示结束后向成交人发出《成交通知书》，《成交通知书》对成交人和采购人具有同等法律效力。</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替补候选人的设定与使用。根据《中华人民共和国政府采购法》办法第四十四条规定，成交供应商放弃成交或者成交资格被依法确认无效的，采购人可以按照排序从其他成交侯选供应商中确定成交供应商，没有其他成交侯选供应商的，应当重新组织采购活动。在合同签订前，磋商采购单位发现成交人的响应报价或供货范围有缺漏、实际应标产品或服务存在重大偏差、或响应材料存在欺诈行为时，将依法取消成交人资格，没收其响应保证金，且保留依法追究的权利。</w:t>
      </w:r>
    </w:p>
    <w:p>
      <w:pPr>
        <w:pageBreakBefore w:val="0"/>
        <w:kinsoku/>
        <w:wordWrap/>
        <w:overflowPunct/>
        <w:topLinePunct w:val="0"/>
        <w:bidi w:val="0"/>
        <w:adjustRightInd/>
        <w:spacing w:before="0" w:after="0" w:line="480" w:lineRule="exact"/>
        <w:ind w:right="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总评分分值分配如下（总分值100分）：</w:t>
      </w:r>
    </w:p>
    <w:tbl>
      <w:tblPr>
        <w:tblStyle w:val="14"/>
        <w:tblW w:w="9160" w:type="dxa"/>
        <w:tblInd w:w="-6" w:type="dxa"/>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
      <w:tblGrid>
        <w:gridCol w:w="795"/>
        <w:gridCol w:w="1018"/>
        <w:gridCol w:w="1915"/>
        <w:gridCol w:w="5432"/>
      </w:tblGrid>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Ex>
        <w:trPr>
          <w:trHeight w:val="507" w:hRule="atLeast"/>
        </w:trPr>
        <w:tc>
          <w:tcPr>
            <w:tcW w:w="795" w:type="dxa"/>
            <w:tcBorders>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1018" w:type="dxa"/>
            <w:tcBorders>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评分项目</w:t>
            </w:r>
          </w:p>
        </w:tc>
        <w:tc>
          <w:tcPr>
            <w:tcW w:w="191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商务、</w:t>
            </w:r>
            <w:r>
              <w:rPr>
                <w:rFonts w:hint="eastAsia" w:ascii="仿宋" w:hAnsi="仿宋" w:eastAsia="仿宋" w:cs="仿宋"/>
                <w:b/>
                <w:sz w:val="24"/>
                <w:szCs w:val="24"/>
              </w:rPr>
              <w:t>技术评分</w:t>
            </w:r>
          </w:p>
        </w:tc>
        <w:tc>
          <w:tcPr>
            <w:tcW w:w="5432"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价格评分</w:t>
            </w:r>
          </w:p>
        </w:tc>
      </w:tr>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Ex>
        <w:trPr>
          <w:trHeight w:val="1014" w:hRule="atLeast"/>
        </w:trPr>
        <w:tc>
          <w:tcPr>
            <w:tcW w:w="795" w:type="dxa"/>
            <w:tcBorders>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018" w:type="dxa"/>
            <w:tcBorders>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权重</w:t>
            </w:r>
          </w:p>
        </w:tc>
        <w:tc>
          <w:tcPr>
            <w:tcW w:w="191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9</w:t>
            </w:r>
            <w:r>
              <w:rPr>
                <w:rFonts w:hint="eastAsia" w:ascii="仿宋" w:hAnsi="仿宋" w:eastAsia="仿宋" w:cs="仿宋"/>
                <w:b w:val="0"/>
                <w:bCs/>
                <w:sz w:val="24"/>
                <w:szCs w:val="24"/>
              </w:rPr>
              <w:t>0%</w:t>
            </w:r>
          </w:p>
        </w:tc>
        <w:tc>
          <w:tcPr>
            <w:tcW w:w="5432" w:type="dxa"/>
            <w:vAlign w:val="center"/>
          </w:tcPr>
          <w:p>
            <w:pPr>
              <w:pStyle w:val="7"/>
              <w:pageBreakBefore w:val="0"/>
              <w:kinsoku/>
              <w:wordWrap/>
              <w:overflowPunct/>
              <w:topLinePunct w:val="0"/>
              <w:bidi w:val="0"/>
              <w:adjustRightInd/>
              <w:spacing w:before="0" w:after="0" w:line="480" w:lineRule="exact"/>
              <w:ind w:right="0"/>
              <w:textAlignment w:val="auto"/>
              <w:rPr>
                <w:rFonts w:hint="eastAsia" w:ascii="仿宋" w:hAnsi="仿宋" w:eastAsia="仿宋" w:cs="仿宋"/>
                <w:b w:val="0"/>
                <w:bCs/>
                <w:sz w:val="24"/>
                <w:szCs w:val="24"/>
                <w:lang w:eastAsia="zh-CN"/>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zh-CN" w:eastAsia="zh-CN" w:bidi="ar-SA"/>
              </w:rPr>
              <w:t>0%（</w:t>
            </w:r>
            <w:r>
              <w:rPr>
                <w:rFonts w:hint="eastAsia" w:ascii="仿宋" w:hAnsi="仿宋" w:eastAsia="仿宋" w:cs="仿宋"/>
                <w:color w:val="auto"/>
                <w:sz w:val="24"/>
                <w:szCs w:val="24"/>
                <w:highlight w:val="none"/>
                <w:lang w:val="en-US" w:eastAsia="zh-CN" w:bidi="ar-SA"/>
              </w:rPr>
              <w:t>磋商报价得分=（磋商基准价/最后磋商报价）×价格权重×100</w:t>
            </w:r>
            <w:r>
              <w:rPr>
                <w:rFonts w:hint="eastAsia" w:ascii="仿宋" w:hAnsi="仿宋" w:eastAsia="仿宋" w:cs="仿宋"/>
                <w:color w:val="auto"/>
                <w:sz w:val="24"/>
                <w:szCs w:val="24"/>
                <w:highlight w:val="none"/>
                <w:lang w:val="zh-CN" w:eastAsia="zh-CN" w:bidi="ar-SA"/>
              </w:rPr>
              <w:t>）</w:t>
            </w:r>
          </w:p>
        </w:tc>
      </w:tr>
    </w:tbl>
    <w:p>
      <w:pPr>
        <w:pageBreakBefore w:val="0"/>
        <w:kinsoku/>
        <w:wordWrap/>
        <w:overflowPunct/>
        <w:topLinePunct w:val="0"/>
        <w:bidi w:val="0"/>
        <w:adjustRightInd/>
        <w:spacing w:before="0" w:after="0" w:line="480" w:lineRule="exact"/>
        <w:ind w:left="0" w:leftChars="0" w:right="0" w:firstLine="482" w:firstLineChars="200"/>
        <w:jc w:val="left"/>
        <w:textAlignment w:val="auto"/>
        <w:rPr>
          <w:rFonts w:hint="eastAsia" w:ascii="仿宋" w:hAnsi="仿宋" w:eastAsia="仿宋" w:cs="仿宋"/>
          <w:b/>
          <w:bCs/>
          <w:sz w:val="24"/>
          <w:szCs w:val="24"/>
          <w:lang w:val="en-US" w:eastAsia="zh-CN" w:bidi="zh-CN"/>
        </w:rPr>
      </w:pP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附表一：资格性和符合性审查表</w:t>
      </w:r>
    </w:p>
    <w:tbl>
      <w:tblPr>
        <w:tblStyle w:val="14"/>
        <w:tblW w:w="91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31"/>
        <w:gridCol w:w="1858"/>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838" w:type="dxa"/>
            <w:gridSpan w:val="2"/>
            <w:vAlign w:val="center"/>
          </w:tcPr>
          <w:p>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序</w:t>
            </w:r>
            <w:r>
              <w:rPr>
                <w:rFonts w:hint="eastAsia" w:ascii="仿宋" w:hAnsi="仿宋" w:eastAsia="仿宋" w:cs="仿宋"/>
                <w:b/>
                <w:color w:val="auto"/>
                <w:sz w:val="24"/>
                <w:szCs w:val="24"/>
                <w:highlight w:val="none"/>
              </w:rPr>
              <w:t>号</w:t>
            </w: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5424" w:type="dxa"/>
            <w:vAlign w:val="center"/>
          </w:tcPr>
          <w:p>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trPr>
        <w:tc>
          <w:tcPr>
            <w:tcW w:w="807" w:type="dxa"/>
            <w:vMerge w:val="restart"/>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31" w:type="dxa"/>
            <w:vMerge w:val="restart"/>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资格评审标准</w:t>
            </w: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SA"/>
              </w:rPr>
              <w:t>具有独立承担民事责任的能力</w:t>
            </w:r>
          </w:p>
        </w:tc>
        <w:tc>
          <w:tcPr>
            <w:tcW w:w="5424" w:type="dxa"/>
            <w:vAlign w:val="center"/>
          </w:tcPr>
          <w:p>
            <w:pPr>
              <w:spacing w:line="240" w:lineRule="auto"/>
              <w:ind w:left="0" w:leftChars="0" w:right="0" w:rightChars="0" w:firstLine="0" w:firstLineChars="0"/>
              <w:jc w:val="left"/>
              <w:rPr>
                <w:rFonts w:hint="eastAsia" w:eastAsia="仿宋"/>
                <w:lang w:val="en-US" w:eastAsia="zh-CN"/>
              </w:rPr>
            </w:pPr>
            <w:r>
              <w:rPr>
                <w:rFonts w:hint="eastAsia" w:ascii="仿宋" w:hAnsi="仿宋" w:eastAsia="仿宋" w:cs="仿宋"/>
                <w:sz w:val="24"/>
                <w:szCs w:val="24"/>
              </w:rPr>
              <w:t>如</w:t>
            </w:r>
            <w:r>
              <w:rPr>
                <w:rFonts w:hint="eastAsia" w:ascii="仿宋" w:hAnsi="仿宋" w:eastAsia="仿宋" w:cs="仿宋"/>
                <w:sz w:val="24"/>
                <w:szCs w:val="24"/>
                <w:lang w:eastAsia="zh-CN"/>
              </w:rPr>
              <w:t>响应</w:t>
            </w:r>
            <w:r>
              <w:rPr>
                <w:rFonts w:hint="eastAsia" w:ascii="仿宋" w:hAnsi="仿宋" w:eastAsia="仿宋" w:cs="仿宋"/>
                <w:sz w:val="24"/>
                <w:szCs w:val="24"/>
              </w:rPr>
              <w:t>人是企业（包括合伙企业），应提供在工商部门注册的有效 “企业法人营业执照”或“营业执照”； 如</w:t>
            </w:r>
            <w:r>
              <w:rPr>
                <w:rFonts w:hint="eastAsia" w:ascii="仿宋" w:hAnsi="仿宋" w:eastAsia="仿宋" w:cs="仿宋"/>
                <w:sz w:val="24"/>
                <w:szCs w:val="24"/>
                <w:lang w:eastAsia="zh-CN"/>
              </w:rPr>
              <w:t>响应</w:t>
            </w:r>
            <w:r>
              <w:rPr>
                <w:rFonts w:hint="eastAsia" w:ascii="仿宋" w:hAnsi="仿宋" w:eastAsia="仿宋" w:cs="仿宋"/>
                <w:sz w:val="24"/>
                <w:szCs w:val="24"/>
              </w:rPr>
              <w:t>人是事业单位，应提供有效的“事业单位法人证书”；</w:t>
            </w:r>
            <w:r>
              <w:rPr>
                <w:rFonts w:hint="eastAsia" w:ascii="仿宋" w:hAnsi="仿宋" w:eastAsia="仿宋" w:cs="仿宋"/>
                <w:sz w:val="24"/>
                <w:szCs w:val="24"/>
                <w:lang w:eastAsia="zh-CN"/>
              </w:rPr>
              <w:t>响应</w:t>
            </w:r>
            <w:r>
              <w:rPr>
                <w:rFonts w:hint="eastAsia" w:ascii="仿宋" w:hAnsi="仿宋" w:eastAsia="仿宋" w:cs="仿宋"/>
                <w:sz w:val="24"/>
                <w:szCs w:val="24"/>
              </w:rPr>
              <w:t>人是非企业专业服务机构的，应提供执业许可证等证明文件； 如</w:t>
            </w:r>
            <w:r>
              <w:rPr>
                <w:rFonts w:hint="eastAsia" w:ascii="仿宋" w:hAnsi="仿宋" w:eastAsia="仿宋" w:cs="仿宋"/>
                <w:sz w:val="24"/>
                <w:szCs w:val="24"/>
                <w:lang w:eastAsia="zh-CN"/>
              </w:rPr>
              <w:t>响应</w:t>
            </w:r>
            <w:r>
              <w:rPr>
                <w:rFonts w:hint="eastAsia" w:ascii="仿宋" w:hAnsi="仿宋" w:eastAsia="仿宋" w:cs="仿宋"/>
                <w:sz w:val="24"/>
                <w:szCs w:val="24"/>
              </w:rPr>
              <w:t>人是个体工商户，应提供有效的“个体工商户营业执照”；如</w:t>
            </w:r>
            <w:r>
              <w:rPr>
                <w:rFonts w:hint="eastAsia" w:ascii="仿宋" w:hAnsi="仿宋" w:eastAsia="仿宋" w:cs="仿宋"/>
                <w:sz w:val="24"/>
                <w:szCs w:val="24"/>
                <w:lang w:eastAsia="zh-CN"/>
              </w:rPr>
              <w:t>响应</w:t>
            </w:r>
            <w:r>
              <w:rPr>
                <w:rFonts w:hint="eastAsia" w:ascii="仿宋" w:hAnsi="仿宋" w:eastAsia="仿宋" w:cs="仿宋"/>
                <w:sz w:val="24"/>
                <w:szCs w:val="24"/>
              </w:rPr>
              <w:t>人是自然人，应提供有效的自然人身份证明。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具有良好的商业信誉和健全的财务会计制度</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响应</w:t>
            </w:r>
            <w:r>
              <w:rPr>
                <w:rFonts w:hint="eastAsia" w:ascii="仿宋" w:hAnsi="仿宋" w:eastAsia="仿宋" w:cs="仿宋"/>
                <w:color w:val="auto"/>
                <w:sz w:val="24"/>
                <w:szCs w:val="24"/>
                <w:highlight w:val="none"/>
                <w:lang w:bidi="ar-SA"/>
              </w:rPr>
              <w:t>人应提供2020年经审计的财务审记报告（202</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年新成立的公司不需要提供</w:t>
            </w:r>
            <w:r>
              <w:rPr>
                <w:rFonts w:hint="eastAsia" w:ascii="仿宋" w:hAnsi="仿宋" w:eastAsia="仿宋" w:cs="仿宋"/>
                <w:color w:val="auto"/>
                <w:sz w:val="24"/>
                <w:szCs w:val="24"/>
                <w:highlight w:val="none"/>
                <w:lang w:val="en-US" w:eastAsia="zh-CN" w:bidi="ar-SA"/>
              </w:rPr>
              <w:t>但需要提供银行出具的近三个月的资信证明</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具有履行合同所必需</w:t>
            </w:r>
            <w:r>
              <w:rPr>
                <w:rFonts w:hint="eastAsia" w:ascii="仿宋" w:hAnsi="仿宋" w:eastAsia="仿宋" w:cs="仿宋"/>
                <w:color w:val="auto"/>
                <w:sz w:val="24"/>
                <w:szCs w:val="24"/>
                <w:highlight w:val="none"/>
                <w:lang w:val="en-US" w:eastAsia="zh-CN" w:bidi="ar-SA"/>
              </w:rPr>
              <w:t>的专职管理人员、符合要求的师资队伍和能满足教学要求的设施</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eastAsia="zh-CN" w:bidi="ar-SA"/>
              </w:rPr>
              <w:t>响应</w:t>
            </w:r>
            <w:r>
              <w:rPr>
                <w:rFonts w:hint="eastAsia" w:ascii="仿宋" w:hAnsi="仿宋" w:eastAsia="仿宋" w:cs="仿宋"/>
                <w:color w:val="auto"/>
                <w:sz w:val="24"/>
                <w:szCs w:val="24"/>
                <w:highlight w:val="none"/>
                <w:lang w:bidi="ar-SA"/>
              </w:rPr>
              <w:t>人</w:t>
            </w:r>
            <w:r>
              <w:rPr>
                <w:rFonts w:hint="eastAsia" w:ascii="仿宋" w:hAnsi="仿宋" w:eastAsia="仿宋" w:cs="仿宋"/>
                <w:color w:val="auto"/>
                <w:sz w:val="24"/>
                <w:szCs w:val="24"/>
                <w:highlight w:val="none"/>
                <w:lang w:val="en-US" w:eastAsia="zh-CN" w:bidi="ar-SA"/>
              </w:rPr>
              <w:t>履行合同所必须的专职管理人员（具备大专及以上学历或中级及以上卫生技术职称）、符合要求的师资队伍（有较高的业务水平和丰富的临床工作经验；既是医师或技师又是教师的“双师型”条件的，如有可加分）和能满足教学要求的设施的相关证明材料（如有，需提供举办过类似村医培训案例的合同协议书或者中标通知书可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both"/>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有依法缴纳税收和社会保障资金的良好记录</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响应</w:t>
            </w:r>
            <w:r>
              <w:rPr>
                <w:rFonts w:hint="eastAsia" w:ascii="仿宋" w:hAnsi="仿宋" w:eastAsia="仿宋" w:cs="仿宋"/>
                <w:color w:val="auto"/>
                <w:sz w:val="24"/>
                <w:szCs w:val="24"/>
                <w:highlight w:val="none"/>
                <w:lang w:bidi="ar-SA"/>
              </w:rPr>
              <w:t>人</w:t>
            </w:r>
            <w:r>
              <w:rPr>
                <w:rFonts w:hint="eastAsia" w:ascii="仿宋" w:hAnsi="仿宋" w:eastAsia="仿宋" w:cs="仿宋"/>
                <w:color w:val="auto"/>
                <w:sz w:val="24"/>
                <w:szCs w:val="24"/>
                <w:highlight w:val="none"/>
                <w:lang w:val="en-US" w:eastAsia="zh-CN" w:bidi="ar-SA"/>
              </w:rPr>
              <w:t>提供由本单位依法缴纳近三个月的社保缴费凭证及个人明细和税务部门出具近三个月的完税证明；</w:t>
            </w:r>
          </w:p>
          <w:p>
            <w:pPr>
              <w:spacing w:line="240" w:lineRule="auto"/>
              <w:ind w:left="0" w:leftChars="0" w:right="0" w:rightChars="0" w:firstLine="0" w:firstLineChars="0"/>
              <w:jc w:val="left"/>
              <w:rPr>
                <w:rFonts w:hint="eastAsia" w:ascii="仿宋" w:hAnsi="仿宋" w:eastAsia="仿宋" w:cs="仿宋"/>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both"/>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办学许可证书</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提供由人社部门出具的办学许可证书（成立学校批复）；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7"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参加政府采购活动</w:t>
            </w:r>
            <w:r>
              <w:rPr>
                <w:rFonts w:hint="eastAsia" w:ascii="仿宋" w:hAnsi="仿宋" w:eastAsia="仿宋" w:cs="仿宋"/>
                <w:color w:val="auto"/>
                <w:sz w:val="24"/>
                <w:szCs w:val="24"/>
                <w:highlight w:val="none"/>
                <w:lang w:eastAsia="zh-CN" w:bidi="ar-SA"/>
              </w:rPr>
              <w:t>近</w:t>
            </w:r>
            <w:r>
              <w:rPr>
                <w:rFonts w:hint="eastAsia" w:ascii="仿宋" w:hAnsi="仿宋" w:eastAsia="仿宋" w:cs="仿宋"/>
                <w:color w:val="auto"/>
                <w:sz w:val="24"/>
                <w:szCs w:val="24"/>
                <w:highlight w:val="none"/>
                <w:lang w:bidi="ar-SA"/>
              </w:rPr>
              <w:t>三年内，在经营活动中没有重大违法记录</w:t>
            </w:r>
            <w:r>
              <w:rPr>
                <w:rFonts w:hint="eastAsia" w:ascii="仿宋" w:hAnsi="仿宋" w:eastAsia="仿宋" w:cs="仿宋"/>
                <w:color w:val="auto"/>
                <w:sz w:val="24"/>
                <w:szCs w:val="24"/>
                <w:highlight w:val="none"/>
                <w:lang w:eastAsia="zh-CN" w:bidi="ar-SA"/>
              </w:rPr>
              <w:t>的网站截图</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未处于中国政府采购网(www.ccgp.gov.cn)“政府采购严重违法失信行为信息记录”中的禁止参加政府采购活动</w:t>
            </w:r>
            <w:r>
              <w:rPr>
                <w:rFonts w:hint="eastAsia" w:ascii="仿宋" w:hAnsi="仿宋" w:eastAsia="仿宋" w:cs="仿宋"/>
                <w:color w:val="auto"/>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w:t>
            </w:r>
            <w:r>
              <w:rPr>
                <w:rFonts w:hint="eastAsia" w:ascii="仿宋" w:hAnsi="仿宋" w:eastAsia="仿宋" w:cs="仿宋"/>
                <w:color w:val="auto"/>
                <w:sz w:val="24"/>
                <w:szCs w:val="24"/>
                <w:highlight w:val="none"/>
                <w:lang w:eastAsia="zh-CN" w:bidi="ar-SA"/>
              </w:rPr>
              <w:t>网站截图</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人未被列入“信用中国”网站(www.creditchina.gov.cn)“记录失信被执行人或重大税收违法案件当事人名单或政府采购严重违法失信行为”记录名单；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无行贿犯罪记录</w:t>
            </w:r>
            <w:r>
              <w:rPr>
                <w:rFonts w:hint="eastAsia" w:ascii="仿宋" w:hAnsi="仿宋" w:eastAsia="仿宋" w:cs="仿宋"/>
                <w:color w:val="auto"/>
                <w:sz w:val="24"/>
                <w:szCs w:val="24"/>
                <w:highlight w:val="none"/>
                <w:lang w:eastAsia="zh-CN" w:bidi="ar-SA"/>
              </w:rPr>
              <w:t>网站截图</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人在中国裁判文书网（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"http://wenshu.court.gov.cn/%EF%BC%89%E6%9F%A5%E8%AF%A2%EF%BC%8C%E6%9F%A5%E8%AF%A2%E6%97%B6%E9%97%B4%E5%BF%85%E9%A1%BB%E5%9C%A8%E5%85%AC%E5%91%8A%E6%9C%9F%E5%86%85%EF%BC%89%EF%BC%9B"</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http://wenshu.court.gov.cn/）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近三年无因</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申请人违约或不恰当履约引起的合同终止、纠纷、争议、仲裁和公诉纪录；无行贿犯罪记录</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未超出经营范围</w:t>
            </w:r>
            <w:r>
              <w:rPr>
                <w:rFonts w:hint="eastAsia" w:ascii="仿宋" w:hAnsi="仿宋" w:eastAsia="仿宋" w:cs="仿宋"/>
                <w:color w:val="auto"/>
                <w:sz w:val="24"/>
                <w:szCs w:val="24"/>
                <w:highlight w:val="none"/>
                <w:lang w:eastAsia="zh-CN"/>
              </w:rPr>
              <w:t>响应</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营业执照复印件内的经营范围</w:t>
            </w:r>
            <w:r>
              <w:rPr>
                <w:rFonts w:hint="eastAsia" w:ascii="仿宋" w:hAnsi="仿宋" w:eastAsia="仿宋" w:cs="仿宋"/>
                <w:color w:val="auto"/>
                <w:sz w:val="24"/>
                <w:szCs w:val="24"/>
                <w:highlight w:val="none"/>
                <w:lang w:val="en-US" w:eastAsia="zh-CN"/>
              </w:rPr>
              <w:t>中需有会议、会展服务，信息咨询、服务，技术培训，服务等项目之一。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文件规定格式完整提供</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w:t>
            </w:r>
          </w:p>
        </w:tc>
        <w:tc>
          <w:tcPr>
            <w:tcW w:w="5424" w:type="dxa"/>
            <w:vAlign w:val="center"/>
          </w:tcPr>
          <w:p>
            <w:pPr>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符合本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文件关于</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保证金的</w:t>
            </w:r>
            <w:r>
              <w:rPr>
                <w:rFonts w:hint="eastAsia" w:ascii="仿宋" w:hAnsi="仿宋" w:eastAsia="仿宋" w:cs="仿宋"/>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5424" w:type="dxa"/>
            <w:vAlign w:val="center"/>
          </w:tcPr>
          <w:p>
            <w:pPr>
              <w:spacing w:line="240" w:lineRule="auto"/>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供应商须知前附表</w:t>
            </w:r>
            <w:r>
              <w:rPr>
                <w:rFonts w:hint="eastAsia" w:ascii="仿宋" w:hAnsi="仿宋" w:eastAsia="仿宋" w:cs="仿宋"/>
                <w:color w:val="auto"/>
                <w:sz w:val="24"/>
                <w:szCs w:val="24"/>
                <w:highlight w:val="none"/>
                <w:lang w:val="en-US" w:eastAsia="zh-CN"/>
              </w:rPr>
              <w:t>内其余要求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07" w:type="dxa"/>
            <w:vMerge w:val="restart"/>
            <w:vAlign w:val="center"/>
          </w:tcPr>
          <w:p>
            <w:pPr>
              <w:snapToGrid w:val="0"/>
              <w:spacing w:line="240" w:lineRule="auto"/>
              <w:ind w:right="0" w:rightChars="0"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31" w:type="dxa"/>
            <w:vMerge w:val="restart"/>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符合性评审标准</w:t>
            </w: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文件签署</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文件上法定代表人或其授权代理人的签字、</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人的单位章齐全符合</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法定代表人身份证明及授权委托书</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法定代表人身份证明及授权委托书有效，且符合</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响应方案</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报价唯一</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其报价未超过采购预算金额，且</w:t>
            </w:r>
            <w:r>
              <w:rPr>
                <w:rFonts w:hint="eastAsia" w:ascii="仿宋" w:hAnsi="仿宋" w:eastAsia="仿宋" w:cs="仿宋"/>
                <w:color w:val="auto"/>
                <w:sz w:val="24"/>
                <w:szCs w:val="24"/>
                <w:highlight w:val="none"/>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按时、足额缴纳响应保证金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响应文件份数</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响应文件正本、副本、电子版数量符合磋商文件要求。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响应文件内容</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响应文件内容齐全、字迹清晰可辨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完成期限</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培训方案</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文件承诺的的付款方式满足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807"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031" w:type="dxa"/>
            <w:vMerge w:val="continue"/>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858" w:type="dxa"/>
            <w:vAlign w:val="center"/>
          </w:tcPr>
          <w:p>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其他</w:t>
            </w:r>
          </w:p>
        </w:tc>
        <w:tc>
          <w:tcPr>
            <w:tcW w:w="5424" w:type="dxa"/>
            <w:vAlign w:val="center"/>
          </w:tcPr>
          <w:p>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文件未附有采购人不能接受的附加条件及法律、法规和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文件规定的其他无效情形。</w:t>
            </w:r>
          </w:p>
        </w:tc>
      </w:tr>
    </w:tbl>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备注：1.本表与磋商文件中相关评审条款内容不一致的，以本表内容为准。</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2.每一项符合的打“√”，不符合的打“×”。</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3.“结论”一栏填写“通过”或“不通过”；任何一项出现“×”的，结论为不通过；不通过的为无效响应。</w:t>
      </w:r>
    </w:p>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4.汇总时出现不同意见的，磋商小组按简单多数原则表决决定。</w:t>
      </w:r>
    </w:p>
    <w:p>
      <w:pPr>
        <w:pageBreakBefore w:val="0"/>
        <w:kinsoku/>
        <w:wordWrap/>
        <w:overflowPunct/>
        <w:topLinePunct w:val="0"/>
        <w:bidi w:val="0"/>
        <w:adjustRightInd/>
        <w:spacing w:before="0" w:after="0" w:line="48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br w:type="page"/>
      </w:r>
    </w:p>
    <w:p>
      <w:pPr>
        <w:pageBreakBefore w:val="0"/>
        <w:kinsoku/>
        <w:wordWrap/>
        <w:overflowPunct/>
        <w:topLinePunct w:val="0"/>
        <w:bidi w:val="0"/>
        <w:adjustRightInd/>
        <w:spacing w:before="0" w:after="0" w:line="480" w:lineRule="exact"/>
        <w:ind w:left="0" w:leftChars="0" w:right="0" w:firstLine="562" w:firstLineChars="2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附表二：商务、技术评表</w:t>
      </w:r>
    </w:p>
    <w:tbl>
      <w:tblPr>
        <w:tblStyle w:val="14"/>
        <w:tblW w:w="10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805"/>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898" w:type="dxa"/>
            <w:shd w:val="clear" w:color="auto" w:fill="auto"/>
            <w:noWrap/>
            <w:vAlign w:val="center"/>
          </w:tcPr>
          <w:p>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评审内容</w:t>
            </w:r>
          </w:p>
        </w:tc>
        <w:tc>
          <w:tcPr>
            <w:tcW w:w="805" w:type="dxa"/>
            <w:shd w:val="clear" w:color="auto" w:fill="auto"/>
            <w:noWrap/>
            <w:vAlign w:val="center"/>
          </w:tcPr>
          <w:p>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7475" w:type="dxa"/>
            <w:shd w:val="clear" w:color="auto" w:fill="auto"/>
            <w:noWrap/>
            <w:vAlign w:val="center"/>
          </w:tcPr>
          <w:p>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898" w:type="dxa"/>
            <w:shd w:val="clear" w:color="auto" w:fill="auto"/>
            <w:noWrap/>
            <w:vAlign w:val="center"/>
          </w:tcPr>
          <w:p>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val="0"/>
                <w:bCs w:val="0"/>
                <w:color w:val="000000"/>
                <w:kern w:val="0"/>
                <w:sz w:val="24"/>
                <w:szCs w:val="24"/>
                <w:lang w:val="en-US" w:eastAsia="zh-CN"/>
              </w:rPr>
              <w:t>招标服务要求响应情况</w:t>
            </w:r>
          </w:p>
        </w:tc>
        <w:tc>
          <w:tcPr>
            <w:tcW w:w="805" w:type="dxa"/>
            <w:shd w:val="clear" w:color="auto" w:fill="auto"/>
            <w:noWrap/>
            <w:vAlign w:val="center"/>
          </w:tcPr>
          <w:p>
            <w:pPr>
              <w:widowControl/>
              <w:spacing w:line="240" w:lineRule="auto"/>
              <w:jc w:val="center"/>
              <w:rPr>
                <w:rFonts w:hint="default" w:ascii="仿宋" w:hAnsi="仿宋" w:eastAsia="仿宋" w:cs="仿宋"/>
                <w:b/>
                <w:bCs/>
                <w:color w:val="000000"/>
                <w:kern w:val="0"/>
                <w:sz w:val="24"/>
                <w:szCs w:val="24"/>
                <w:lang w:val="en-US"/>
              </w:rPr>
            </w:pPr>
            <w:r>
              <w:rPr>
                <w:rFonts w:hint="eastAsia" w:ascii="仿宋" w:hAnsi="仿宋" w:eastAsia="仿宋" w:cs="仿宋"/>
                <w:b w:val="0"/>
                <w:bCs w:val="0"/>
                <w:color w:val="000000"/>
                <w:kern w:val="0"/>
                <w:sz w:val="24"/>
                <w:szCs w:val="24"/>
                <w:lang w:val="en-US" w:eastAsia="zh-CN"/>
              </w:rPr>
              <w:t>25</w:t>
            </w:r>
          </w:p>
        </w:tc>
        <w:tc>
          <w:tcPr>
            <w:tcW w:w="7475" w:type="dxa"/>
            <w:shd w:val="clear" w:color="auto" w:fill="auto"/>
            <w:noWrap/>
            <w:vAlign w:val="center"/>
          </w:tcPr>
          <w:p>
            <w:pPr>
              <w:widowControl/>
              <w:spacing w:line="240" w:lineRule="auto"/>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根据投标人所投服务对“</w:t>
            </w:r>
            <w:r>
              <w:rPr>
                <w:rFonts w:hint="eastAsia" w:ascii="仿宋" w:hAnsi="仿宋" w:eastAsia="仿宋" w:cs="仿宋"/>
                <w:b w:val="0"/>
                <w:bCs w:val="0"/>
                <w:sz w:val="24"/>
                <w:szCs w:val="24"/>
              </w:rPr>
              <w:t>第二部分</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用户需求书</w:t>
            </w:r>
            <w:r>
              <w:rPr>
                <w:rFonts w:hint="eastAsia" w:ascii="仿宋" w:hAnsi="仿宋" w:eastAsia="仿宋" w:cs="仿宋"/>
                <w:b w:val="0"/>
                <w:bCs w:val="0"/>
                <w:color w:val="000000"/>
                <w:kern w:val="0"/>
                <w:sz w:val="24"/>
                <w:szCs w:val="24"/>
                <w:lang w:val="en-US" w:eastAsia="zh-CN"/>
              </w:rPr>
              <w:t>”响应情况，由评标委员会进行评分：①完全满足招标文件要求的，得16-25分；基本满足招标文件要求的，得0-15分；②其他每负偏离一个小项扣3分。</w:t>
            </w:r>
          </w:p>
          <w:p>
            <w:pPr>
              <w:widowControl/>
              <w:spacing w:line="240" w:lineRule="auto"/>
              <w:jc w:val="left"/>
              <w:rPr>
                <w:rFonts w:hint="eastAsia" w:ascii="仿宋" w:hAnsi="仿宋" w:eastAsia="仿宋" w:cs="仿宋"/>
                <w:b/>
                <w:bCs/>
                <w:color w:val="000000"/>
                <w:kern w:val="0"/>
                <w:sz w:val="24"/>
                <w:szCs w:val="24"/>
              </w:rPr>
            </w:pPr>
            <w:r>
              <w:rPr>
                <w:rFonts w:hint="eastAsia" w:ascii="仿宋" w:hAnsi="仿宋" w:eastAsia="仿宋" w:cs="仿宋"/>
                <w:b w:val="0"/>
                <w:bCs w:val="0"/>
                <w:color w:val="000000"/>
                <w:kern w:val="0"/>
                <w:sz w:val="24"/>
                <w:szCs w:val="24"/>
                <w:lang w:val="en-US" w:eastAsia="zh-CN"/>
              </w:rPr>
              <w:t>（带“★”号的技术内容为不允许负偏离的实质性要求，负偏离按无效标处理；若有10项及10项以上负偏离时，视为技术参数严重偏离，按无效标处理。）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1898" w:type="dxa"/>
            <w:tcBorders>
              <w:bottom w:val="nil"/>
            </w:tcBorders>
            <w:shd w:val="clear" w:color="auto" w:fill="auto"/>
            <w:noWrap/>
            <w:vAlign w:val="center"/>
          </w:tcPr>
          <w:p>
            <w:pPr>
              <w:widowControl/>
              <w:spacing w:line="240" w:lineRule="auto"/>
              <w:ind w:left="0" w:leftChars="0" w:right="0" w:rightChars="0"/>
              <w:jc w:val="center"/>
              <w:rPr>
                <w:rFonts w:hint="eastAsia" w:ascii="仿宋" w:hAnsi="仿宋" w:eastAsia="仿宋" w:cs="仿宋"/>
                <w:color w:val="000000"/>
                <w:kern w:val="0"/>
                <w:sz w:val="24"/>
                <w:szCs w:val="24"/>
                <w:lang w:val="zh-CN" w:eastAsia="zh-CN" w:bidi="zh-CN"/>
              </w:rPr>
            </w:pPr>
            <w:r>
              <w:rPr>
                <w:rFonts w:hint="eastAsia" w:ascii="仿宋" w:hAnsi="仿宋" w:eastAsia="仿宋" w:cs="仿宋"/>
                <w:color w:val="000000"/>
                <w:kern w:val="0"/>
                <w:sz w:val="24"/>
                <w:szCs w:val="24"/>
              </w:rPr>
              <w:t>师资力量</w:t>
            </w:r>
          </w:p>
        </w:tc>
        <w:tc>
          <w:tcPr>
            <w:tcW w:w="805" w:type="dxa"/>
            <w:shd w:val="clear" w:color="auto" w:fill="auto"/>
            <w:noWrap/>
            <w:vAlign w:val="center"/>
          </w:tcPr>
          <w:p>
            <w:pPr>
              <w:widowControl/>
              <w:spacing w:line="240" w:lineRule="auto"/>
              <w:ind w:left="0" w:leftChars="0" w:right="0" w:rightChars="0"/>
              <w:jc w:val="center"/>
              <w:rPr>
                <w:rFonts w:hint="default" w:ascii="仿宋" w:hAnsi="仿宋" w:eastAsia="仿宋" w:cs="仿宋"/>
                <w:color w:val="000000"/>
                <w:kern w:val="0"/>
                <w:sz w:val="24"/>
                <w:szCs w:val="24"/>
                <w:lang w:val="en-US" w:eastAsia="zh-CN" w:bidi="zh-CN"/>
              </w:rPr>
            </w:pPr>
            <w:r>
              <w:rPr>
                <w:rFonts w:hint="eastAsia" w:ascii="仿宋" w:hAnsi="仿宋" w:eastAsia="仿宋" w:cs="仿宋"/>
                <w:color w:val="000000"/>
                <w:kern w:val="0"/>
                <w:sz w:val="24"/>
                <w:szCs w:val="24"/>
                <w:lang w:val="en-US" w:eastAsia="zh-CN"/>
              </w:rPr>
              <w:t>16</w:t>
            </w:r>
          </w:p>
        </w:tc>
        <w:tc>
          <w:tcPr>
            <w:tcW w:w="7475" w:type="dxa"/>
            <w:shd w:val="clear" w:color="auto" w:fill="auto"/>
            <w:noWrap/>
            <w:vAlign w:val="center"/>
          </w:tcPr>
          <w:p>
            <w:pPr>
              <w:pStyle w:val="20"/>
              <w:spacing w:line="24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有1名</w:t>
            </w:r>
            <w:r>
              <w:rPr>
                <w:rFonts w:hint="eastAsia" w:ascii="仿宋" w:hAnsi="仿宋" w:eastAsia="仿宋" w:cs="仿宋"/>
                <w:sz w:val="24"/>
                <w:szCs w:val="24"/>
                <w:lang w:eastAsia="zh-CN"/>
              </w:rPr>
              <w:t>高级教师资格</w:t>
            </w:r>
            <w:r>
              <w:rPr>
                <w:rFonts w:hint="eastAsia" w:ascii="仿宋" w:hAnsi="仿宋" w:eastAsia="仿宋" w:cs="仿宋"/>
                <w:sz w:val="24"/>
                <w:szCs w:val="24"/>
              </w:rPr>
              <w:t>的得</w:t>
            </w:r>
            <w:r>
              <w:rPr>
                <w:rFonts w:hint="eastAsia" w:ascii="仿宋" w:hAnsi="仿宋" w:eastAsia="仿宋" w:cs="仿宋"/>
                <w:sz w:val="24"/>
                <w:szCs w:val="24"/>
                <w:lang w:val="en-US" w:eastAsia="zh-CN"/>
              </w:rPr>
              <w:t>3</w:t>
            </w:r>
            <w:r>
              <w:rPr>
                <w:rFonts w:hint="eastAsia" w:ascii="仿宋" w:hAnsi="仿宋" w:eastAsia="仿宋" w:cs="仿宋"/>
                <w:sz w:val="24"/>
                <w:szCs w:val="24"/>
              </w:rPr>
              <w:t>分；有1名</w:t>
            </w:r>
            <w:r>
              <w:rPr>
                <w:rFonts w:hint="eastAsia" w:ascii="仿宋" w:hAnsi="仿宋" w:eastAsia="仿宋" w:cs="仿宋"/>
                <w:sz w:val="24"/>
                <w:szCs w:val="24"/>
                <w:lang w:eastAsia="zh-CN"/>
              </w:rPr>
              <w:t>中级教师资格</w:t>
            </w:r>
            <w:r>
              <w:rPr>
                <w:rFonts w:hint="eastAsia" w:ascii="仿宋" w:hAnsi="仿宋" w:eastAsia="仿宋" w:cs="仿宋"/>
                <w:sz w:val="24"/>
                <w:szCs w:val="24"/>
              </w:rPr>
              <w:t>的得</w:t>
            </w:r>
            <w:r>
              <w:rPr>
                <w:rFonts w:hint="eastAsia" w:ascii="仿宋" w:hAnsi="仿宋" w:eastAsia="仿宋" w:cs="仿宋"/>
                <w:sz w:val="24"/>
                <w:szCs w:val="24"/>
                <w:lang w:val="en-US" w:eastAsia="zh-CN"/>
              </w:rPr>
              <w:t>2</w:t>
            </w:r>
            <w:r>
              <w:rPr>
                <w:rFonts w:hint="eastAsia" w:ascii="仿宋" w:hAnsi="仿宋" w:eastAsia="仿宋" w:cs="仿宋"/>
                <w:sz w:val="24"/>
                <w:szCs w:val="24"/>
              </w:rPr>
              <w:t>分；有1名</w:t>
            </w:r>
            <w:r>
              <w:rPr>
                <w:rFonts w:hint="eastAsia" w:ascii="仿宋" w:hAnsi="仿宋" w:eastAsia="仿宋" w:cs="仿宋"/>
                <w:sz w:val="24"/>
                <w:szCs w:val="24"/>
                <w:lang w:eastAsia="zh-CN"/>
              </w:rPr>
              <w:t>初级教师资格</w:t>
            </w:r>
            <w:r>
              <w:rPr>
                <w:rFonts w:hint="eastAsia" w:ascii="仿宋" w:hAnsi="仿宋" w:eastAsia="仿宋" w:cs="仿宋"/>
                <w:sz w:val="24"/>
                <w:szCs w:val="24"/>
              </w:rPr>
              <w:t>的得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val="en-US" w:eastAsia="zh-CN"/>
              </w:rPr>
              <w:t>；既是医师或技师又是教师的“双师型”</w:t>
            </w:r>
            <w:r>
              <w:rPr>
                <w:rFonts w:hint="eastAsia" w:ascii="仿宋" w:hAnsi="仿宋" w:eastAsia="仿宋" w:cs="仿宋"/>
                <w:sz w:val="24"/>
                <w:szCs w:val="24"/>
                <w:lang w:eastAsia="zh-CN"/>
              </w:rPr>
              <w:t>资格</w:t>
            </w:r>
            <w:r>
              <w:rPr>
                <w:rFonts w:hint="eastAsia" w:ascii="仿宋" w:hAnsi="仿宋" w:eastAsia="仿宋" w:cs="仿宋"/>
                <w:sz w:val="24"/>
                <w:szCs w:val="24"/>
                <w:lang w:val="en-US" w:eastAsia="zh-CN"/>
              </w:rPr>
              <w:t>的加1分（如有）；</w:t>
            </w:r>
            <w:r>
              <w:rPr>
                <w:rFonts w:hint="eastAsia" w:ascii="仿宋" w:hAnsi="仿宋" w:eastAsia="仿宋" w:cs="仿宋"/>
                <w:sz w:val="24"/>
                <w:szCs w:val="24"/>
              </w:rPr>
              <w:t>满分</w:t>
            </w:r>
            <w:r>
              <w:rPr>
                <w:rFonts w:hint="eastAsia" w:ascii="仿宋" w:hAnsi="仿宋" w:eastAsia="仿宋" w:cs="仿宋"/>
                <w:sz w:val="24"/>
                <w:szCs w:val="24"/>
                <w:lang w:val="en-US" w:eastAsia="zh-CN"/>
              </w:rPr>
              <w:t>16</w:t>
            </w:r>
            <w:r>
              <w:rPr>
                <w:rFonts w:hint="eastAsia" w:ascii="仿宋" w:hAnsi="仿宋" w:eastAsia="仿宋" w:cs="仿宋"/>
                <w:sz w:val="24"/>
                <w:szCs w:val="24"/>
              </w:rPr>
              <w:t>分</w:t>
            </w:r>
            <w:r>
              <w:rPr>
                <w:rFonts w:hint="eastAsia" w:ascii="仿宋" w:hAnsi="仿宋" w:eastAsia="仿宋" w:cs="仿宋"/>
                <w:sz w:val="24"/>
                <w:szCs w:val="24"/>
                <w:lang w:val="en-US" w:eastAsia="zh-CN"/>
              </w:rPr>
              <w:t>。</w:t>
            </w:r>
          </w:p>
          <w:p>
            <w:pPr>
              <w:pStyle w:val="20"/>
              <w:spacing w:line="240" w:lineRule="auto"/>
              <w:ind w:left="0" w:leftChars="0" w:right="0" w:rightChars="0" w:firstLine="0" w:firstLineChars="0"/>
              <w:rPr>
                <w:rFonts w:hint="eastAsia" w:ascii="仿宋" w:hAnsi="仿宋" w:eastAsia="仿宋" w:cs="仿宋"/>
                <w:color w:val="000000"/>
                <w:kern w:val="0"/>
                <w:sz w:val="24"/>
                <w:szCs w:val="24"/>
                <w:lang w:val="zh-CN" w:eastAsia="zh-CN" w:bidi="zh-CN"/>
              </w:rPr>
            </w:pPr>
            <w:r>
              <w:rPr>
                <w:rFonts w:hint="eastAsia" w:ascii="仿宋" w:hAnsi="仿宋" w:eastAsia="仿宋" w:cs="仿宋"/>
                <w:sz w:val="24"/>
                <w:szCs w:val="24"/>
              </w:rPr>
              <w:t>（</w:t>
            </w:r>
            <w:r>
              <w:rPr>
                <w:rFonts w:hint="eastAsia" w:ascii="仿宋" w:hAnsi="仿宋" w:eastAsia="仿宋" w:cs="仿宋"/>
                <w:sz w:val="24"/>
                <w:szCs w:val="24"/>
                <w:lang w:eastAsia="zh-CN"/>
              </w:rPr>
              <w:t>提供</w:t>
            </w:r>
            <w:r>
              <w:rPr>
                <w:rFonts w:hint="eastAsia" w:ascii="仿宋" w:hAnsi="仿宋" w:eastAsia="仿宋" w:cs="仿宋"/>
                <w:sz w:val="24"/>
                <w:szCs w:val="24"/>
              </w:rPr>
              <w:t>授课人员名单及职称、学历学位证书、工作经验年限</w:t>
            </w:r>
            <w:r>
              <w:rPr>
                <w:rFonts w:hint="eastAsia" w:ascii="仿宋" w:hAnsi="仿宋" w:eastAsia="仿宋" w:cs="仿宋"/>
                <w:sz w:val="24"/>
                <w:szCs w:val="24"/>
                <w:lang w:val="en-US" w:eastAsia="zh-CN"/>
              </w:rPr>
              <w:t>等</w:t>
            </w:r>
            <w:r>
              <w:rPr>
                <w:rFonts w:hint="eastAsia" w:ascii="仿宋" w:hAnsi="仿宋" w:eastAsia="仿宋" w:cs="仿宋"/>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1898" w:type="dxa"/>
            <w:shd w:val="clear" w:color="auto" w:fill="auto"/>
            <w:noWrap/>
            <w:vAlign w:val="center"/>
          </w:tcPr>
          <w:p>
            <w:pPr>
              <w:widowControl/>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培训服务方案</w:t>
            </w:r>
          </w:p>
        </w:tc>
        <w:tc>
          <w:tcPr>
            <w:tcW w:w="805" w:type="dxa"/>
            <w:shd w:val="clear" w:color="auto" w:fill="auto"/>
            <w:noWrap/>
            <w:vAlign w:val="center"/>
          </w:tcPr>
          <w:p>
            <w:pPr>
              <w:widowControl/>
              <w:spacing w:line="240"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15</w:t>
            </w:r>
          </w:p>
        </w:tc>
        <w:tc>
          <w:tcPr>
            <w:tcW w:w="7475" w:type="dxa"/>
            <w:shd w:val="clear" w:color="auto" w:fill="auto"/>
            <w:vAlign w:val="center"/>
          </w:tcPr>
          <w:p>
            <w:pPr>
              <w:widowControl/>
              <w:numPr>
                <w:ilvl w:val="0"/>
                <w:numId w:val="0"/>
              </w:numPr>
              <w:spacing w:line="240" w:lineRule="auto"/>
              <w:ind w:right="0" w:rightChars="0"/>
              <w:jc w:val="left"/>
              <w:rPr>
                <w:rFonts w:hint="eastAsia" w:ascii="仿宋" w:hAnsi="仿宋" w:eastAsia="仿宋" w:cs="仿宋"/>
                <w:color w:val="000000"/>
                <w:kern w:val="0"/>
                <w:sz w:val="24"/>
                <w:szCs w:val="24"/>
                <w:lang w:val="zh-CN" w:eastAsia="zh-CN" w:bidi="zh-CN"/>
              </w:rPr>
            </w:pPr>
            <w:r>
              <w:rPr>
                <w:rFonts w:hint="eastAsia" w:ascii="仿宋" w:hAnsi="仿宋" w:eastAsia="仿宋" w:cs="仿宋"/>
                <w:color w:val="000000"/>
                <w:kern w:val="0"/>
                <w:sz w:val="24"/>
                <w:szCs w:val="24"/>
                <w:lang w:val="en-US" w:eastAsia="zh-CN" w:bidi="zh-CN"/>
              </w:rPr>
              <w:t>1、</w:t>
            </w:r>
            <w:r>
              <w:rPr>
                <w:rFonts w:hint="eastAsia" w:ascii="仿宋" w:hAnsi="仿宋" w:eastAsia="仿宋" w:cs="仿宋"/>
                <w:color w:val="000000"/>
                <w:kern w:val="0"/>
                <w:sz w:val="24"/>
                <w:szCs w:val="24"/>
                <w:lang w:val="zh-CN" w:eastAsia="zh-CN" w:bidi="zh-CN"/>
              </w:rPr>
              <w:t>根据人员特点、培训内容、安全风险制定。有管理制度的2分，制度表述详细且切合本项目实际的加3分。</w:t>
            </w:r>
          </w:p>
          <w:p>
            <w:pPr>
              <w:pStyle w:val="18"/>
              <w:numPr>
                <w:ilvl w:val="0"/>
                <w:numId w:val="0"/>
              </w:numPr>
              <w:rPr>
                <w:rFonts w:hint="default" w:eastAsia="仿宋"/>
                <w:lang w:val="en-US" w:eastAsia="zh-CN"/>
              </w:rPr>
            </w:pPr>
            <w:r>
              <w:rPr>
                <w:rFonts w:hint="eastAsia" w:ascii="仿宋" w:hAnsi="仿宋" w:eastAsia="仿宋" w:cs="仿宋"/>
                <w:color w:val="000000"/>
                <w:kern w:val="0"/>
                <w:sz w:val="24"/>
                <w:szCs w:val="24"/>
                <w:lang w:val="en-US" w:eastAsia="zh-CN" w:bidi="zh-CN"/>
              </w:rPr>
              <w:t>2、</w:t>
            </w:r>
            <w:r>
              <w:rPr>
                <w:rFonts w:hint="eastAsia" w:ascii="仿宋" w:hAnsi="仿宋" w:eastAsia="仿宋" w:cs="仿宋"/>
                <w:color w:val="000000"/>
                <w:kern w:val="0"/>
                <w:sz w:val="24"/>
                <w:szCs w:val="24"/>
                <w:lang w:val="zh-CN" w:eastAsia="zh-CN" w:bidi="zh-CN"/>
              </w:rPr>
              <w:t>针对本项目制订有具体服务方案，服务方案培训能全面、准确地分析培训对象的工作特点、业务水平、层次差异等，并清晰地加以阐述和分析，提出合理化解决建议。综合比较，</w:t>
            </w:r>
            <w:r>
              <w:rPr>
                <w:rFonts w:hint="eastAsia" w:ascii="仿宋" w:hAnsi="仿宋" w:eastAsia="仿宋" w:cs="仿宋"/>
                <w:color w:val="000000"/>
                <w:kern w:val="0"/>
                <w:sz w:val="24"/>
                <w:szCs w:val="24"/>
              </w:rPr>
              <w:t>培训服务方案</w:t>
            </w:r>
            <w:r>
              <w:rPr>
                <w:rFonts w:hint="eastAsia" w:ascii="仿宋" w:hAnsi="仿宋" w:eastAsia="仿宋" w:cs="仿宋"/>
                <w:color w:val="000000"/>
                <w:kern w:val="0"/>
                <w:sz w:val="24"/>
                <w:szCs w:val="24"/>
                <w:lang w:eastAsia="zh-CN"/>
              </w:rPr>
              <w:t>优得</w:t>
            </w:r>
            <w:r>
              <w:rPr>
                <w:rFonts w:hint="eastAsia" w:ascii="仿宋" w:hAnsi="仿宋" w:eastAsia="仿宋" w:cs="仿宋"/>
                <w:color w:val="000000"/>
                <w:kern w:val="0"/>
                <w:sz w:val="24"/>
                <w:szCs w:val="24"/>
                <w:lang w:val="en-US" w:eastAsia="zh-CN"/>
              </w:rPr>
              <w:t>10分，</w:t>
            </w:r>
            <w:r>
              <w:rPr>
                <w:rFonts w:hint="eastAsia" w:ascii="仿宋" w:hAnsi="仿宋" w:eastAsia="仿宋" w:cs="仿宋"/>
                <w:color w:val="000000"/>
                <w:kern w:val="0"/>
                <w:sz w:val="24"/>
                <w:szCs w:val="24"/>
              </w:rPr>
              <w:t>培训服务方案</w:t>
            </w:r>
            <w:r>
              <w:rPr>
                <w:rFonts w:hint="eastAsia" w:ascii="仿宋" w:hAnsi="仿宋" w:eastAsia="仿宋" w:cs="仿宋"/>
                <w:color w:val="000000"/>
                <w:kern w:val="0"/>
                <w:sz w:val="24"/>
                <w:szCs w:val="24"/>
                <w:lang w:eastAsia="zh-CN"/>
              </w:rPr>
              <w:t>一般得</w:t>
            </w:r>
            <w:r>
              <w:rPr>
                <w:rFonts w:hint="eastAsia" w:ascii="仿宋" w:hAnsi="仿宋" w:eastAsia="仿宋" w:cs="仿宋"/>
                <w:color w:val="000000"/>
                <w:kern w:val="0"/>
                <w:sz w:val="24"/>
                <w:szCs w:val="24"/>
                <w:lang w:val="en-US" w:eastAsia="zh-CN"/>
              </w:rPr>
              <w:t>7分，培训服务方案差的3分。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898" w:type="dxa"/>
            <w:shd w:val="clear" w:color="auto" w:fill="auto"/>
            <w:noWrap/>
            <w:vAlign w:val="center"/>
          </w:tcPr>
          <w:p>
            <w:pPr>
              <w:widowControl/>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目标设定</w:t>
            </w:r>
          </w:p>
        </w:tc>
        <w:tc>
          <w:tcPr>
            <w:tcW w:w="805" w:type="dxa"/>
            <w:shd w:val="clear" w:color="auto" w:fill="auto"/>
            <w:noWrap/>
            <w:vAlign w:val="center"/>
          </w:tcPr>
          <w:p>
            <w:pPr>
              <w:widowControl/>
              <w:spacing w:line="240"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w:t>
            </w:r>
          </w:p>
        </w:tc>
        <w:tc>
          <w:tcPr>
            <w:tcW w:w="7475" w:type="dxa"/>
            <w:shd w:val="clear" w:color="auto" w:fill="auto"/>
            <w:vAlign w:val="center"/>
          </w:tcPr>
          <w:p>
            <w:pPr>
              <w:pStyle w:val="20"/>
              <w:spacing w:line="240" w:lineRule="auto"/>
              <w:ind w:left="0" w:leftChars="0" w:firstLine="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项目目标及测量办法</w:t>
            </w:r>
            <w:r>
              <w:rPr>
                <w:rFonts w:hint="eastAsia" w:ascii="仿宋" w:hAnsi="仿宋" w:eastAsia="仿宋" w:cs="仿宋"/>
                <w:color w:val="000000"/>
                <w:kern w:val="0"/>
                <w:sz w:val="24"/>
                <w:szCs w:val="24"/>
                <w:lang w:eastAsia="zh-CN"/>
              </w:rPr>
              <w:t>：针对本项目制订有具体服务目标，服务目标层次清晰、具体、可执行、可测量，综合比较，</w:t>
            </w:r>
            <w:r>
              <w:rPr>
                <w:rFonts w:hint="eastAsia" w:ascii="仿宋" w:hAnsi="仿宋" w:eastAsia="仿宋" w:cs="仿宋"/>
                <w:color w:val="000000"/>
                <w:kern w:val="0"/>
                <w:sz w:val="24"/>
                <w:szCs w:val="24"/>
              </w:rPr>
              <w:t>项目目标及测量办法</w:t>
            </w:r>
            <w:r>
              <w:rPr>
                <w:rFonts w:hint="eastAsia" w:ascii="仿宋" w:hAnsi="仿宋" w:eastAsia="仿宋" w:cs="仿宋"/>
                <w:color w:val="000000"/>
                <w:kern w:val="0"/>
                <w:sz w:val="24"/>
                <w:szCs w:val="24"/>
                <w:lang w:eastAsia="zh-CN"/>
              </w:rPr>
              <w:t>强得</w:t>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lang w:eastAsia="zh-CN"/>
              </w:rPr>
              <w:t>分，</w:t>
            </w:r>
            <w:r>
              <w:rPr>
                <w:rFonts w:hint="eastAsia" w:ascii="仿宋" w:hAnsi="仿宋" w:eastAsia="仿宋" w:cs="仿宋"/>
                <w:color w:val="000000"/>
                <w:kern w:val="0"/>
                <w:sz w:val="24"/>
                <w:szCs w:val="24"/>
              </w:rPr>
              <w:t>项目目标及测量办法</w:t>
            </w:r>
            <w:r>
              <w:rPr>
                <w:rFonts w:hint="eastAsia" w:ascii="仿宋" w:hAnsi="仿宋" w:eastAsia="仿宋" w:cs="仿宋"/>
                <w:color w:val="000000"/>
                <w:kern w:val="0"/>
                <w:sz w:val="24"/>
                <w:szCs w:val="24"/>
                <w:lang w:eastAsia="zh-CN"/>
              </w:rPr>
              <w:t>一般得</w:t>
            </w:r>
            <w:r>
              <w:rPr>
                <w:rFonts w:hint="eastAsia" w:ascii="仿宋" w:hAnsi="仿宋" w:eastAsia="仿宋" w:cs="仿宋"/>
                <w:color w:val="000000"/>
                <w:kern w:val="0"/>
                <w:sz w:val="24"/>
                <w:szCs w:val="24"/>
                <w:lang w:val="en-US" w:eastAsia="zh-CN"/>
              </w:rPr>
              <w:t>7分，</w:t>
            </w:r>
            <w:r>
              <w:rPr>
                <w:rFonts w:hint="eastAsia" w:ascii="仿宋" w:hAnsi="仿宋" w:eastAsia="仿宋" w:cs="仿宋"/>
                <w:color w:val="000000"/>
                <w:kern w:val="0"/>
                <w:sz w:val="24"/>
                <w:szCs w:val="24"/>
              </w:rPr>
              <w:t>项目目标及测量办法</w:t>
            </w:r>
            <w:r>
              <w:rPr>
                <w:rFonts w:hint="eastAsia" w:ascii="仿宋" w:hAnsi="仿宋" w:eastAsia="仿宋" w:cs="仿宋"/>
                <w:color w:val="000000"/>
                <w:kern w:val="0"/>
                <w:sz w:val="24"/>
                <w:szCs w:val="24"/>
                <w:lang w:eastAsia="zh-CN"/>
              </w:rPr>
              <w:t>差得</w:t>
            </w:r>
            <w:r>
              <w:rPr>
                <w:rFonts w:hint="eastAsia" w:ascii="仿宋" w:hAnsi="仿宋" w:eastAsia="仿宋" w:cs="仿宋"/>
                <w:color w:val="000000"/>
                <w:kern w:val="0"/>
                <w:sz w:val="24"/>
                <w:szCs w:val="24"/>
                <w:lang w:val="en-US" w:eastAsia="zh-CN"/>
              </w:rPr>
              <w:t>3分</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898" w:type="dxa"/>
            <w:shd w:val="clear" w:color="auto" w:fill="auto"/>
            <w:noWrap/>
            <w:vAlign w:val="center"/>
          </w:tcPr>
          <w:p>
            <w:pPr>
              <w:widowControl/>
              <w:spacing w:line="240" w:lineRule="auto"/>
              <w:ind w:left="0" w:leftChars="0" w:right="0" w:rightChars="0"/>
              <w:jc w:val="center"/>
              <w:rPr>
                <w:rFonts w:hint="eastAsia" w:ascii="仿宋" w:hAnsi="仿宋" w:eastAsia="仿宋" w:cs="仿宋"/>
                <w:color w:val="000000"/>
                <w:kern w:val="0"/>
                <w:sz w:val="24"/>
                <w:szCs w:val="24"/>
                <w:lang w:val="zh-CN" w:eastAsia="zh-CN" w:bidi="zh-CN"/>
              </w:rPr>
            </w:pPr>
            <w:r>
              <w:rPr>
                <w:rFonts w:hint="eastAsia" w:ascii="仿宋" w:hAnsi="仿宋" w:eastAsia="仿宋" w:cs="仿宋"/>
                <w:color w:val="000000"/>
                <w:kern w:val="0"/>
                <w:sz w:val="24"/>
                <w:szCs w:val="24"/>
              </w:rPr>
              <w:t>其他增值优惠承诺</w:t>
            </w:r>
          </w:p>
        </w:tc>
        <w:tc>
          <w:tcPr>
            <w:tcW w:w="805" w:type="dxa"/>
            <w:shd w:val="clear" w:color="auto" w:fill="auto"/>
            <w:noWrap/>
            <w:vAlign w:val="center"/>
          </w:tcPr>
          <w:p>
            <w:pPr>
              <w:widowControl/>
              <w:spacing w:line="240" w:lineRule="auto"/>
              <w:ind w:left="0" w:leftChars="0" w:right="0" w:rightChars="0"/>
              <w:jc w:val="center"/>
              <w:rPr>
                <w:rFonts w:hint="default" w:ascii="仿宋" w:hAnsi="仿宋" w:eastAsia="仿宋" w:cs="仿宋"/>
                <w:color w:val="000000"/>
                <w:kern w:val="0"/>
                <w:sz w:val="24"/>
                <w:szCs w:val="24"/>
                <w:lang w:val="en-US" w:eastAsia="zh-CN" w:bidi="zh-CN"/>
              </w:rPr>
            </w:pPr>
            <w:r>
              <w:rPr>
                <w:rFonts w:hint="eastAsia" w:ascii="仿宋" w:hAnsi="仿宋" w:eastAsia="仿宋" w:cs="仿宋"/>
                <w:color w:val="000000"/>
                <w:kern w:val="0"/>
                <w:sz w:val="24"/>
                <w:szCs w:val="24"/>
                <w:lang w:val="en-US" w:eastAsia="zh-CN"/>
              </w:rPr>
              <w:t>5</w:t>
            </w:r>
          </w:p>
        </w:tc>
        <w:tc>
          <w:tcPr>
            <w:tcW w:w="7475" w:type="dxa"/>
            <w:shd w:val="clear" w:color="000000" w:fill="FFFFFF"/>
            <w:vAlign w:val="center"/>
          </w:tcPr>
          <w:p>
            <w:pPr>
              <w:widowControl/>
              <w:spacing w:line="240" w:lineRule="auto"/>
              <w:ind w:left="0" w:leftChars="0" w:right="0" w:rightChars="0"/>
              <w:jc w:val="left"/>
              <w:rPr>
                <w:rFonts w:hint="eastAsia" w:ascii="仿宋" w:hAnsi="仿宋" w:eastAsia="仿宋" w:cs="仿宋"/>
                <w:color w:val="000000"/>
                <w:kern w:val="0"/>
                <w:sz w:val="24"/>
                <w:szCs w:val="24"/>
                <w:lang w:val="zh-CN" w:eastAsia="zh-CN" w:bidi="zh-CN"/>
              </w:rPr>
            </w:pPr>
            <w:r>
              <w:rPr>
                <w:rFonts w:hint="eastAsia" w:ascii="仿宋" w:hAnsi="仿宋" w:eastAsia="仿宋" w:cs="仿宋"/>
                <w:color w:val="000000"/>
                <w:kern w:val="0"/>
                <w:sz w:val="24"/>
                <w:szCs w:val="24"/>
                <w:lang w:val="zh-CN" w:eastAsia="zh-CN" w:bidi="zh-CN"/>
              </w:rPr>
              <w:t>提供有其他增值服务的加2分，提供的增值服务切实可行的加3分。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2" w:hRule="atLeast"/>
          <w:jc w:val="center"/>
        </w:trPr>
        <w:tc>
          <w:tcPr>
            <w:tcW w:w="1898" w:type="dxa"/>
            <w:shd w:val="clear" w:color="auto" w:fill="auto"/>
            <w:noWrap/>
            <w:vAlign w:val="center"/>
          </w:tcPr>
          <w:p>
            <w:pPr>
              <w:widowControl/>
              <w:spacing w:line="240" w:lineRule="auto"/>
              <w:ind w:left="0" w:leftChars="0" w:right="0" w:rightChars="0"/>
              <w:jc w:val="center"/>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rPr>
              <w:t>企业业绩</w:t>
            </w:r>
          </w:p>
        </w:tc>
        <w:tc>
          <w:tcPr>
            <w:tcW w:w="805" w:type="dxa"/>
            <w:shd w:val="clear" w:color="auto" w:fill="auto"/>
            <w:noWrap/>
            <w:vAlign w:val="center"/>
          </w:tcPr>
          <w:p>
            <w:pPr>
              <w:widowControl/>
              <w:spacing w:line="240" w:lineRule="auto"/>
              <w:ind w:left="0" w:leftChars="0" w:right="0" w:rightChars="0"/>
              <w:jc w:val="center"/>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7</w:t>
            </w:r>
          </w:p>
        </w:tc>
        <w:tc>
          <w:tcPr>
            <w:tcW w:w="7475" w:type="dxa"/>
            <w:shd w:val="clear" w:color="auto" w:fill="auto"/>
            <w:vAlign w:val="center"/>
          </w:tcPr>
          <w:p>
            <w:pPr>
              <w:adjustRightInd w:val="0"/>
              <w:snapToGrid w:val="0"/>
              <w:spacing w:before="60" w:beforeLines="25" w:after="60" w:afterLines="25"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根据各竞标供应商的综合培训能力，是否完成过其他同类型项目培训、是否具备培训资质，进行评价、打分。</w:t>
            </w:r>
          </w:p>
          <w:p>
            <w:pPr>
              <w:adjustRightInd w:val="0"/>
              <w:snapToGrid w:val="0"/>
              <w:spacing w:before="60" w:beforeLines="25" w:after="60" w:afterLines="25"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自201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年1月1日至今承接过</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次以上其他同类型培训服务项目</w:t>
            </w:r>
            <w:r>
              <w:rPr>
                <w:rFonts w:hint="eastAsia" w:ascii="仿宋" w:hAnsi="仿宋" w:eastAsia="仿宋" w:cs="仿宋"/>
                <w:color w:val="auto"/>
                <w:sz w:val="24"/>
                <w:szCs w:val="24"/>
                <w:lang w:eastAsia="zh-CN"/>
              </w:rPr>
              <w:t>（如有）</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每一个业绩得</w:t>
            </w:r>
            <w:r>
              <w:rPr>
                <w:rFonts w:hint="eastAsia" w:ascii="仿宋" w:hAnsi="仿宋" w:eastAsia="仿宋" w:cs="仿宋"/>
                <w:color w:val="auto"/>
                <w:sz w:val="24"/>
                <w:szCs w:val="24"/>
                <w:lang w:val="en-US" w:eastAsia="zh-CN"/>
              </w:rPr>
              <w:t>5分，最多</w:t>
            </w:r>
            <w:r>
              <w:rPr>
                <w:rFonts w:hint="eastAsia" w:ascii="仿宋" w:hAnsi="仿宋" w:eastAsia="仿宋" w:cs="仿宋"/>
                <w:color w:val="auto"/>
                <w:sz w:val="24"/>
                <w:szCs w:val="24"/>
              </w:rPr>
              <w:t>得1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分。具备培训资质</w:t>
            </w:r>
            <w:r>
              <w:rPr>
                <w:rFonts w:hint="eastAsia" w:ascii="仿宋" w:hAnsi="仿宋" w:eastAsia="仿宋" w:cs="仿宋"/>
                <w:color w:val="auto"/>
                <w:sz w:val="24"/>
                <w:szCs w:val="24"/>
                <w:lang w:eastAsia="zh-CN"/>
              </w:rPr>
              <w:t>加</w:t>
            </w:r>
            <w:r>
              <w:rPr>
                <w:rFonts w:hint="eastAsia" w:ascii="仿宋" w:hAnsi="仿宋" w:eastAsia="仿宋" w:cs="仿宋"/>
                <w:color w:val="auto"/>
                <w:sz w:val="24"/>
                <w:szCs w:val="24"/>
                <w:lang w:val="en-US" w:eastAsia="zh-CN"/>
              </w:rPr>
              <w:t>2分。</w:t>
            </w:r>
          </w:p>
          <w:p>
            <w:pPr>
              <w:adjustRightInd w:val="0"/>
              <w:snapToGrid w:val="0"/>
              <w:spacing w:before="60" w:beforeLines="25" w:after="60" w:afterLines="25" w:line="240" w:lineRule="auto"/>
              <w:ind w:left="0" w:leftChars="0" w:right="0" w:rightChars="0"/>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如有</w:t>
            </w:r>
            <w:r>
              <w:rPr>
                <w:rFonts w:hint="eastAsia" w:ascii="仿宋" w:hAnsi="仿宋" w:eastAsia="仿宋" w:cs="仿宋"/>
                <w:color w:val="auto"/>
                <w:sz w:val="24"/>
                <w:szCs w:val="24"/>
              </w:rPr>
              <w:t>须提供培训服务合同</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中标通知书和培训资质等证明材料</w:t>
            </w:r>
            <w:r>
              <w:rPr>
                <w:rFonts w:hint="eastAsia" w:ascii="仿宋" w:hAnsi="仿宋" w:eastAsia="仿宋" w:cs="仿宋"/>
                <w:color w:val="auto"/>
                <w:sz w:val="24"/>
                <w:szCs w:val="24"/>
                <w:lang w:eastAsia="zh-CN"/>
              </w:rPr>
              <w:t>可加分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898" w:type="dxa"/>
            <w:shd w:val="clear" w:color="auto" w:fill="auto"/>
            <w:noWrap/>
            <w:vAlign w:val="center"/>
          </w:tcPr>
          <w:p>
            <w:pPr>
              <w:widowControl/>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磋商文件制作</w:t>
            </w:r>
          </w:p>
        </w:tc>
        <w:tc>
          <w:tcPr>
            <w:tcW w:w="805" w:type="dxa"/>
            <w:shd w:val="clear" w:color="auto" w:fill="auto"/>
            <w:vAlign w:val="center"/>
          </w:tcPr>
          <w:p>
            <w:pPr>
              <w:widowControl/>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p>
        </w:tc>
        <w:tc>
          <w:tcPr>
            <w:tcW w:w="7475" w:type="dxa"/>
            <w:shd w:val="clear" w:color="000000" w:fill="FFFFFF"/>
            <w:vAlign w:val="center"/>
          </w:tcPr>
          <w:p>
            <w:pPr>
              <w:widowControl/>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无目录索引、页码无错乱、标题、编号、正文、表格等排版规范得</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分，每出现一个错误扣</w:t>
            </w:r>
            <w:r>
              <w:rPr>
                <w:rFonts w:hint="eastAsia" w:ascii="仿宋" w:hAnsi="仿宋" w:eastAsia="仿宋" w:cs="仿宋"/>
                <w:color w:val="000000"/>
                <w:kern w:val="0"/>
                <w:sz w:val="24"/>
                <w:szCs w:val="24"/>
                <w:lang w:val="en-US" w:eastAsia="zh-CN"/>
              </w:rPr>
              <w:t>0.5</w:t>
            </w:r>
            <w:r>
              <w:rPr>
                <w:rFonts w:hint="eastAsia" w:ascii="仿宋" w:hAnsi="仿宋" w:eastAsia="仿宋" w:cs="仿宋"/>
                <w:color w:val="000000"/>
                <w:kern w:val="0"/>
                <w:sz w:val="24"/>
                <w:szCs w:val="24"/>
              </w:rPr>
              <w:t>分，扣完为止。</w:t>
            </w:r>
          </w:p>
        </w:tc>
      </w:tr>
    </w:tbl>
    <w:p>
      <w:pPr>
        <w:pStyle w:val="7"/>
        <w:pageBreakBefore w:val="0"/>
        <w:kinsoku/>
        <w:wordWrap/>
        <w:overflowPunct/>
        <w:topLinePunct w:val="0"/>
        <w:bidi w:val="0"/>
        <w:adjustRightInd/>
        <w:spacing w:before="0" w:after="0" w:line="48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注：1.磋商文件要求提交的与评价指标体系相关的各类有效资料，供应商如未按要求提交的，该项评分为零分。</w:t>
      </w:r>
    </w:p>
    <w:p>
      <w:pPr>
        <w:pStyle w:val="7"/>
        <w:pageBreakBefore w:val="0"/>
        <w:numPr>
          <w:ilvl w:val="0"/>
          <w:numId w:val="0"/>
        </w:numPr>
        <w:kinsoku/>
        <w:wordWrap/>
        <w:overflowPunct/>
        <w:topLinePunct w:val="0"/>
        <w:bidi w:val="0"/>
        <w:adjustRightInd/>
        <w:spacing w:before="0" w:after="0" w:line="480" w:lineRule="exact"/>
        <w:ind w:leftChars="200" w:right="0" w:rightChars="0"/>
        <w:textAlignment w:val="auto"/>
        <w:rPr>
          <w:rFonts w:hint="eastAsia"/>
          <w:sz w:val="28"/>
          <w:szCs w:val="28"/>
          <w:lang w:val="en-US" w:eastAsia="zh-CN"/>
        </w:rPr>
      </w:pPr>
      <w:r>
        <w:rPr>
          <w:rFonts w:hint="eastAsia" w:ascii="仿宋" w:hAnsi="仿宋" w:eastAsia="仿宋" w:cs="仿宋"/>
          <w:sz w:val="28"/>
          <w:szCs w:val="28"/>
          <w:lang w:val="en-US" w:eastAsia="zh-CN"/>
        </w:rPr>
        <w:t>2.所有评委评分分值的算术平均值（四舍五入后，小数点后保留两位有效数）。</w:t>
      </w:r>
    </w:p>
    <w:p>
      <w:pPr>
        <w:pStyle w:val="18"/>
        <w:rPr>
          <w:rFonts w:hint="eastAsia"/>
          <w:lang w:val="en-US" w:eastAsia="zh-CN"/>
        </w:rPr>
      </w:pPr>
    </w:p>
    <w:p>
      <w:pPr>
        <w:pageBreakBefore w:val="0"/>
        <w:numPr>
          <w:ilvl w:val="0"/>
          <w:numId w:val="0"/>
        </w:numPr>
        <w:kinsoku/>
        <w:wordWrap/>
        <w:overflowPunct/>
        <w:topLinePunct w:val="0"/>
        <w:bidi w:val="0"/>
        <w:spacing w:line="480" w:lineRule="exact"/>
        <w:ind w:leftChars="0" w:right="0" w:rightChars="0"/>
        <w:jc w:val="center"/>
        <w:textAlignment w:val="auto"/>
        <w:outlineLvl w:val="0"/>
        <w:rPr>
          <w:rFonts w:hint="eastAsia" w:ascii="仿宋" w:hAnsi="仿宋" w:eastAsia="仿宋" w:cs="仿宋"/>
          <w:b/>
          <w:bCs/>
          <w:sz w:val="32"/>
          <w:szCs w:val="32"/>
          <w:lang w:eastAsia="zh-CN"/>
        </w:rPr>
      </w:pPr>
      <w:bookmarkStart w:id="20" w:name="_Toc30292"/>
      <w:bookmarkStart w:id="21" w:name="_Toc26990"/>
    </w:p>
    <w:p>
      <w:pPr>
        <w:pageBreakBefore w:val="0"/>
        <w:numPr>
          <w:ilvl w:val="0"/>
          <w:numId w:val="0"/>
        </w:numPr>
        <w:kinsoku/>
        <w:wordWrap/>
        <w:overflowPunct/>
        <w:topLinePunct w:val="0"/>
        <w:bidi w:val="0"/>
        <w:spacing w:line="480" w:lineRule="exact"/>
        <w:ind w:leftChars="0" w:right="0" w:rightChars="0"/>
        <w:jc w:val="center"/>
        <w:textAlignment w:val="auto"/>
        <w:outlineLvl w:val="0"/>
        <w:rPr>
          <w:rFonts w:hint="eastAsia" w:ascii="仿宋" w:hAnsi="仿宋" w:eastAsia="仿宋" w:cs="仿宋"/>
          <w:b/>
          <w:bCs/>
          <w:sz w:val="32"/>
          <w:szCs w:val="32"/>
        </w:rPr>
      </w:pPr>
      <w:r>
        <w:rPr>
          <w:rFonts w:hint="eastAsia" w:ascii="仿宋" w:hAnsi="仿宋" w:eastAsia="仿宋" w:cs="仿宋"/>
          <w:b/>
          <w:bCs/>
          <w:sz w:val="32"/>
          <w:szCs w:val="32"/>
          <w:lang w:eastAsia="zh-CN"/>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合同书格式</w:t>
      </w:r>
      <w:bookmarkEnd w:id="20"/>
      <w:bookmarkEnd w:id="21"/>
    </w:p>
    <w:p>
      <w:pPr>
        <w:numPr>
          <w:ilvl w:val="0"/>
          <w:numId w:val="0"/>
        </w:numPr>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（以最终签订合同为准，本合同条款仅供参考）</w:t>
      </w:r>
    </w:p>
    <w:p>
      <w:pPr>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《政府采购合同》</w:t>
      </w:r>
    </w:p>
    <w:p>
      <w:pPr>
        <w:snapToGrid w:val="0"/>
        <w:spacing w:line="400" w:lineRule="exact"/>
        <w:ind w:right="480" w:firstLine="7000" w:firstLineChars="2500"/>
        <w:rPr>
          <w:rFonts w:hint="eastAsia" w:ascii="仿宋" w:hAnsi="仿宋" w:eastAsia="仿宋" w:cs="仿宋"/>
          <w:bCs/>
          <w:sz w:val="28"/>
          <w:szCs w:val="28"/>
          <w:u w:val="single"/>
        </w:rPr>
      </w:pPr>
      <w:r>
        <w:rPr>
          <w:rFonts w:hint="eastAsia" w:ascii="仿宋" w:hAnsi="仿宋" w:eastAsia="仿宋" w:cs="仿宋"/>
          <w:bCs/>
          <w:sz w:val="28"/>
          <w:szCs w:val="28"/>
        </w:rPr>
        <w:t>合同编号：</w:t>
      </w:r>
    </w:p>
    <w:p>
      <w:pPr>
        <w:snapToGrid w:val="0"/>
        <w:spacing w:line="360" w:lineRule="exact"/>
        <w:rPr>
          <w:rFonts w:hint="eastAsia" w:ascii="仿宋" w:hAnsi="仿宋" w:eastAsia="仿宋" w:cs="仿宋"/>
          <w:sz w:val="28"/>
          <w:szCs w:val="28"/>
        </w:rPr>
      </w:pPr>
    </w:p>
    <w:p>
      <w:pPr>
        <w:snapToGrid w:val="0"/>
        <w:spacing w:line="360" w:lineRule="exact"/>
        <w:rPr>
          <w:rFonts w:hint="eastAsia" w:ascii="仿宋" w:hAnsi="仿宋" w:eastAsia="仿宋" w:cs="仿宋"/>
          <w:sz w:val="28"/>
          <w:szCs w:val="28"/>
          <w:u w:val="single"/>
        </w:rPr>
      </w:pPr>
      <w:r>
        <w:rPr>
          <w:rFonts w:hint="eastAsia" w:ascii="仿宋" w:hAnsi="仿宋" w:eastAsia="仿宋" w:cs="仿宋"/>
          <w:sz w:val="28"/>
          <w:szCs w:val="28"/>
        </w:rPr>
        <w:t>采购单位（甲方）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pacing w:val="-20"/>
          <w:sz w:val="28"/>
          <w:szCs w:val="28"/>
        </w:rPr>
        <w:t>采 购 计 划 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napToGrid w:val="0"/>
        <w:spacing w:line="360" w:lineRule="exact"/>
        <w:rPr>
          <w:rFonts w:hint="eastAsia" w:ascii="仿宋" w:hAnsi="仿宋" w:eastAsia="仿宋" w:cs="仿宋"/>
          <w:sz w:val="28"/>
          <w:szCs w:val="28"/>
          <w:u w:val="single"/>
        </w:rPr>
      </w:pPr>
      <w:r>
        <w:rPr>
          <w:rFonts w:hint="eastAsia" w:ascii="仿宋" w:hAnsi="仿宋" w:eastAsia="仿宋" w:cs="仿宋"/>
          <w:sz w:val="28"/>
          <w:szCs w:val="28"/>
        </w:rPr>
        <w:t>供 应 商（乙方）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pacing w:val="-20"/>
          <w:sz w:val="28"/>
          <w:szCs w:val="28"/>
        </w:rPr>
        <w:t>招  标  编  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napToGrid w:val="0"/>
        <w:spacing w:line="360" w:lineRule="exact"/>
        <w:rPr>
          <w:rFonts w:hint="eastAsia" w:ascii="仿宋" w:hAnsi="仿宋" w:eastAsia="仿宋" w:cs="仿宋"/>
          <w:sz w:val="28"/>
          <w:szCs w:val="28"/>
          <w:u w:val="single"/>
        </w:rPr>
      </w:pPr>
      <w:r>
        <w:rPr>
          <w:rFonts w:hint="eastAsia" w:ascii="仿宋" w:hAnsi="仿宋" w:eastAsia="仿宋" w:cs="仿宋"/>
          <w:sz w:val="28"/>
          <w:szCs w:val="28"/>
        </w:rPr>
        <w:t xml:space="preserve">签  订  地  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签</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订 时 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napToGrid w:val="0"/>
        <w:spacing w:line="360" w:lineRule="exact"/>
        <w:ind w:firstLine="560" w:firstLineChars="200"/>
        <w:rPr>
          <w:rFonts w:hint="eastAsia" w:ascii="仿宋" w:hAnsi="仿宋" w:eastAsia="仿宋" w:cs="仿宋"/>
          <w:sz w:val="28"/>
          <w:szCs w:val="28"/>
        </w:rPr>
      </w:pPr>
    </w:p>
    <w:p>
      <w:pPr>
        <w:snapToGrid w:val="0"/>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根据《中华人民共和国政府采购法》、《中华人民共和国合同法》等法律、法规规定，按照招投标文件（采购文件）规定条款和中标（成交）供应商承诺，甲乙双方签订本合同。</w:t>
      </w:r>
    </w:p>
    <w:p>
      <w:pPr>
        <w:snapToGrid w:val="0"/>
        <w:spacing w:line="3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第一条　合同标的</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1、服务项目</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2、乙方接受甲方委托，承担《</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》服务项目实施工作。</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3、质保期：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4、交付完成时间：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5、合同总金额（人民币）：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6、合同合计金额为完成采购人指定内容的整体内容包干价，包括但不限于：</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kern w:val="0"/>
          <w:sz w:val="28"/>
          <w:szCs w:val="28"/>
        </w:rPr>
        <w:t>包括所有学员的授课费、教学材料费、资料费、劳务费、教学管理费、考试及第一次补考往返交通费、考试所需的住宿费、考试和第一次补考费用、集体照费、证书费等其他费用</w:t>
      </w:r>
      <w:r>
        <w:rPr>
          <w:rFonts w:hint="eastAsia" w:ascii="仿宋" w:hAnsi="仿宋" w:eastAsia="仿宋" w:cs="仿宋"/>
          <w:sz w:val="28"/>
          <w:szCs w:val="28"/>
        </w:rPr>
        <w:t>；</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（2）必要的保险费用和各项税金。</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（3）成交供应商为完成本服务涉及的维修费、标准附件、备品备件、专用工具等所有费用的价格。</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第二条　质量保证</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1、乙方所提供的技术服务质量必须与采购文件和承诺相一致。</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第三条　权利保证</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1、甲方根据工作需要，可为乙方提供相关资料等。</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2、乙方应按规定时间节点内完成项目工作。</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3、乙方应保证所提供的服务不会侵犯任何第三方的专利权、著作权或其他权利。</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4、乙方应按采购文件规定的时间向甲方提供项目实施工作有关技术资料。</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6、乙方所交付的技术成果知识产权归甲方所有。</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第四条　交付和验收</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1、项目服务期及地点：</w:t>
      </w:r>
      <w:r>
        <w:rPr>
          <w:rFonts w:hint="eastAsia" w:ascii="仿宋" w:hAnsi="仿宋" w:eastAsia="仿宋" w:cs="仿宋"/>
          <w:sz w:val="28"/>
          <w:szCs w:val="28"/>
          <w:u w:val="single"/>
        </w:rPr>
        <w:t xml:space="preserve">                。</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2、乙方提供不符合采购文件和本合同规定的技术服务，甲方有权拒绝接受。</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3、乙方应对提交的技术资料作出全面检查和整理，并列出清单，作为甲方验收和使用的技术条件依据，清单应交给甲方。</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4、乙方应按要求提交技术服务材料：见合同附件《服务承诺书》，如有缺失应及时补齐，否则视为逾期交付。</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5、乙方在规定时间完成项目后，甲方应在七个工作日内进行验收，验收合格后由甲乙双方签署验收单并加盖采购单位公章，甲乙双方各执一份。</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6、甲方对验收有异议的，在验收后五个工作日内以书面形式向乙方提出，乙方应自收到甲方书面异议后5个工作日内及时予以解决。</w:t>
      </w:r>
    </w:p>
    <w:p>
      <w:pPr>
        <w:snapToGrid w:val="0"/>
        <w:spacing w:line="3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第五条　售后服务、质量保证期</w:t>
      </w:r>
    </w:p>
    <w:p>
      <w:pPr>
        <w:snapToGrid w:val="0"/>
        <w:spacing w:line="300" w:lineRule="exact"/>
        <w:ind w:left="440" w:leftChars="200"/>
        <w:rPr>
          <w:rFonts w:hint="eastAsia" w:ascii="仿宋" w:hAnsi="仿宋" w:eastAsia="仿宋" w:cs="仿宋"/>
          <w:sz w:val="28"/>
          <w:szCs w:val="28"/>
          <w:u w:val="single"/>
        </w:rPr>
      </w:pPr>
      <w:r>
        <w:rPr>
          <w:rFonts w:hint="eastAsia" w:ascii="仿宋" w:hAnsi="仿宋" w:eastAsia="仿宋" w:cs="仿宋"/>
          <w:sz w:val="28"/>
          <w:szCs w:val="28"/>
        </w:rPr>
        <w:t>1、乙方应按照国家有关法律法规以及采购文件和本合同所附的《服务承诺》，为甲方提供技术服务。</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第六条　付款方式</w:t>
      </w:r>
    </w:p>
    <w:p>
      <w:pPr>
        <w:pStyle w:val="8"/>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 xml:space="preserve">1. </w:t>
      </w:r>
      <w:r>
        <w:rPr>
          <w:rFonts w:hint="eastAsia" w:ascii="仿宋" w:hAnsi="仿宋" w:eastAsia="仿宋" w:cs="仿宋"/>
          <w:sz w:val="28"/>
          <w:szCs w:val="28"/>
        </w:rPr>
        <w:t>在合同履行期间，甲方要求终止或解除合同，乙方已开始实施工作的，甲方应根据乙方已进行的实际工作量给予相应款项。</w:t>
      </w:r>
    </w:p>
    <w:p>
      <w:pPr>
        <w:pStyle w:val="8"/>
        <w:snapToGrid w:val="0"/>
        <w:spacing w:line="3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 资金性质：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napToGrid w:val="0"/>
        <w:spacing w:line="400" w:lineRule="exact"/>
        <w:ind w:left="-64" w:leftChars="-29" w:firstLine="646" w:firstLineChars="231"/>
        <w:rPr>
          <w:rFonts w:hint="eastAsia" w:ascii="仿宋" w:hAnsi="仿宋" w:eastAsia="仿宋" w:cs="仿宋"/>
          <w:sz w:val="28"/>
          <w:szCs w:val="28"/>
          <w:u w:val="single"/>
        </w:rPr>
      </w:pPr>
      <w:r>
        <w:rPr>
          <w:rFonts w:hint="eastAsia" w:ascii="仿宋" w:hAnsi="仿宋" w:eastAsia="仿宋" w:cs="仿宋"/>
          <w:sz w:val="28"/>
          <w:szCs w:val="28"/>
        </w:rPr>
        <w:t>3. 付款方式：</w:t>
      </w:r>
      <w:r>
        <w:rPr>
          <w:rFonts w:hint="eastAsia" w:ascii="仿宋" w:hAnsi="仿宋" w:eastAsia="仿宋" w:cs="仿宋"/>
          <w:sz w:val="28"/>
          <w:szCs w:val="28"/>
          <w:u w:val="single"/>
        </w:rPr>
        <w:t xml:space="preserve">            。</w:t>
      </w:r>
    </w:p>
    <w:p>
      <w:pPr>
        <w:snapToGrid w:val="0"/>
        <w:spacing w:line="400" w:lineRule="exact"/>
        <w:ind w:left="-64" w:leftChars="-29" w:firstLine="649" w:firstLineChars="231"/>
        <w:rPr>
          <w:rFonts w:hint="eastAsia" w:ascii="仿宋" w:hAnsi="仿宋" w:eastAsia="仿宋" w:cs="仿宋"/>
          <w:b/>
          <w:sz w:val="28"/>
          <w:szCs w:val="28"/>
        </w:rPr>
      </w:pPr>
      <w:r>
        <w:rPr>
          <w:rFonts w:hint="eastAsia" w:ascii="仿宋" w:hAnsi="仿宋" w:eastAsia="仿宋" w:cs="仿宋"/>
          <w:b/>
          <w:sz w:val="28"/>
          <w:szCs w:val="28"/>
        </w:rPr>
        <w:t>第七条  税费</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sz w:val="28"/>
          <w:szCs w:val="28"/>
        </w:rPr>
        <w:t>本合同执行中相关的一切税费均由乙方负担。</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b/>
          <w:sz w:val="28"/>
          <w:szCs w:val="28"/>
        </w:rPr>
        <w:t>第八条  质量保证及售后服务</w:t>
      </w:r>
    </w:p>
    <w:p>
      <w:pPr>
        <w:snapToGrid w:val="0"/>
        <w:spacing w:line="300" w:lineRule="exact"/>
        <w:ind w:left="-61" w:firstLine="514"/>
        <w:rPr>
          <w:rFonts w:hint="eastAsia" w:ascii="仿宋" w:hAnsi="仿宋" w:eastAsia="仿宋" w:cs="仿宋"/>
          <w:kern w:val="0"/>
          <w:sz w:val="28"/>
          <w:szCs w:val="28"/>
        </w:rPr>
      </w:pPr>
      <w:r>
        <w:rPr>
          <w:rFonts w:hint="eastAsia" w:ascii="仿宋" w:hAnsi="仿宋" w:eastAsia="仿宋" w:cs="仿宋"/>
          <w:kern w:val="0"/>
          <w:sz w:val="28"/>
          <w:szCs w:val="28"/>
        </w:rPr>
        <w:t>1、乙方应按采购文件规定的服务内容、技术要求、质量标准向甲方提供无瑕疵的技术服务。乙方对项目质量负责。</w:t>
      </w:r>
    </w:p>
    <w:p>
      <w:pPr>
        <w:snapToGrid w:val="0"/>
        <w:spacing w:line="300" w:lineRule="exact"/>
        <w:ind w:left="-61" w:firstLine="514"/>
        <w:rPr>
          <w:rFonts w:hint="eastAsia" w:ascii="仿宋" w:hAnsi="仿宋" w:eastAsia="仿宋" w:cs="仿宋"/>
          <w:b/>
          <w:sz w:val="28"/>
          <w:szCs w:val="28"/>
        </w:rPr>
      </w:pPr>
      <w:r>
        <w:rPr>
          <w:rFonts w:hint="eastAsia" w:ascii="仿宋" w:hAnsi="仿宋" w:eastAsia="仿宋" w:cs="仿宋"/>
          <w:b/>
          <w:sz w:val="28"/>
          <w:szCs w:val="28"/>
        </w:rPr>
        <w:t>第九条  结业考核</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学员完成训练后，由</w:t>
      </w:r>
      <w:r>
        <w:rPr>
          <w:rFonts w:hint="eastAsia" w:ascii="仿宋" w:hAnsi="仿宋" w:eastAsia="仿宋" w:cs="仿宋"/>
          <w:sz w:val="28"/>
          <w:szCs w:val="28"/>
          <w:lang w:eastAsia="zh-CN"/>
        </w:rPr>
        <w:t>专业</w:t>
      </w:r>
      <w:r>
        <w:rPr>
          <w:rFonts w:hint="eastAsia" w:ascii="仿宋" w:hAnsi="仿宋" w:eastAsia="仿宋" w:cs="仿宋"/>
          <w:sz w:val="28"/>
          <w:szCs w:val="28"/>
        </w:rPr>
        <w:t>组织考核组，对每名学员的理论和操作训练质量进行考核，经考核合格的学员，由</w:t>
      </w:r>
      <w:r>
        <w:rPr>
          <w:rFonts w:hint="eastAsia" w:ascii="仿宋" w:hAnsi="仿宋" w:eastAsia="仿宋" w:cs="仿宋"/>
          <w:sz w:val="28"/>
          <w:szCs w:val="28"/>
          <w:lang w:eastAsia="zh-CN"/>
        </w:rPr>
        <w:t>专业组织</w:t>
      </w:r>
      <w:r>
        <w:rPr>
          <w:rFonts w:hint="eastAsia" w:ascii="仿宋" w:hAnsi="仿宋" w:eastAsia="仿宋" w:cs="仿宋"/>
          <w:sz w:val="28"/>
          <w:szCs w:val="28"/>
        </w:rPr>
        <w:t>签发</w:t>
      </w:r>
      <w:r>
        <w:rPr>
          <w:rFonts w:hint="eastAsia" w:ascii="仿宋" w:hAnsi="仿宋" w:eastAsia="仿宋" w:cs="仿宋"/>
          <w:sz w:val="28"/>
          <w:szCs w:val="28"/>
          <w:lang w:eastAsia="zh-CN"/>
        </w:rPr>
        <w:t>驾</w:t>
      </w:r>
      <w:r>
        <w:rPr>
          <w:rFonts w:hint="eastAsia" w:ascii="仿宋" w:hAnsi="仿宋" w:eastAsia="仿宋" w:cs="仿宋"/>
          <w:sz w:val="28"/>
          <w:szCs w:val="28"/>
        </w:rPr>
        <w:t>驶员执照。如学员在培训考证中无法通过考核，中标单位应继续提供培训服务，直至学员通过考核为止。</w:t>
      </w:r>
    </w:p>
    <w:p>
      <w:pPr>
        <w:snapToGrid w:val="0"/>
        <w:spacing w:line="3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第十条　违约责任</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 xml:space="preserve">1、乙方未按期限完成项目工作或者项目工作的完成不符合约定的，乙方应向甲方支付违约服务款额 8%违约金并赔偿甲方经济损失。                                       </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2、乙方提供的成果如侵犯了第三方合法权益而引发的任何纠纷或诉讼，均由乙方负责交涉并承担全部责任。</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3、由于甲方的原因造成合同不能如期履行的，双方可根据具体情况顺延合同的履行期，对乙方因此遭受的损失，甲方应予以补偿。</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4、乙方未按本合同和投标文件中规定的服务承诺提供服务的，乙方应按本合同合计金额8%向甲方支付违约金。</w:t>
      </w:r>
    </w:p>
    <w:p>
      <w:pPr>
        <w:pStyle w:val="8"/>
        <w:snapToGrid w:val="0"/>
        <w:spacing w:line="3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5、如甲方未按照合同约定履行付款义务，应向乙方支付违约金，违约金按应付金额日万分之五计算，直至甲方清偿完毕为止。</w:t>
      </w:r>
    </w:p>
    <w:p>
      <w:pPr>
        <w:pStyle w:val="8"/>
        <w:snapToGrid w:val="0"/>
        <w:spacing w:line="30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第十一条  不可抗力事件处理</w:t>
      </w:r>
    </w:p>
    <w:p>
      <w:pPr>
        <w:pStyle w:val="8"/>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pStyle w:val="8"/>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不可抗力事件发生后，应立即通知对方，并寄送有关权威机构出具的证明。</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sz w:val="28"/>
          <w:szCs w:val="28"/>
        </w:rPr>
        <w:t>3. 不可抗力事件延续一百二十天以上，双方应通过友好协商，确定是否继续履行合同。</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第十二条  合同争议解决</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因履行本合同引起的或与本合同有关的争议，甲乙双方应首先通过友好协商解决，如果协商不能解决，可向甲方所在地仲裁委员会申请仲裁或向甲方所在地人民法院提起诉讼。</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sz w:val="28"/>
          <w:szCs w:val="28"/>
        </w:rPr>
        <w:t>2. 诉讼期间，本合同继续履行。</w:t>
      </w:r>
    </w:p>
    <w:p>
      <w:pPr>
        <w:pStyle w:val="8"/>
        <w:snapToGrid w:val="0"/>
        <w:spacing w:line="30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第十三条  合同生效及其它</w:t>
      </w:r>
    </w:p>
    <w:p>
      <w:pPr>
        <w:pStyle w:val="8"/>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合同经双方法定代表人或被授权代表签字并加盖单位公章后生效。</w:t>
      </w:r>
    </w:p>
    <w:p>
      <w:pPr>
        <w:pStyle w:val="8"/>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2.合同执行中涉及采购资金和采购内容修改或补充的，须经财政部门审批，并签书面补充协议报财政部门备案，方可作为主合同不可分割的一部分。</w:t>
      </w:r>
    </w:p>
    <w:p>
      <w:pPr>
        <w:pStyle w:val="8"/>
        <w:snapToGrid w:val="0"/>
        <w:spacing w:line="300" w:lineRule="exact"/>
        <w:ind w:left="440" w:leftChars="200"/>
        <w:rPr>
          <w:rFonts w:hint="eastAsia" w:ascii="仿宋" w:hAnsi="仿宋" w:eastAsia="仿宋" w:cs="仿宋"/>
          <w:sz w:val="28"/>
          <w:szCs w:val="28"/>
        </w:rPr>
      </w:pPr>
      <w:r>
        <w:rPr>
          <w:rFonts w:hint="eastAsia" w:ascii="仿宋" w:hAnsi="仿宋" w:eastAsia="仿宋" w:cs="仿宋"/>
          <w:sz w:val="28"/>
          <w:szCs w:val="28"/>
        </w:rPr>
        <w:t>3.本合同未尽事宜，遵照《合同法》有关条文执行。</w:t>
      </w:r>
    </w:p>
    <w:p>
      <w:pPr>
        <w:snapToGrid w:val="0"/>
        <w:spacing w:line="3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第十四条　合同的变更、终止与转让</w:t>
      </w:r>
    </w:p>
    <w:p>
      <w:pPr>
        <w:snapToGrid w:val="0"/>
        <w:spacing w:line="3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除《中华人民共和国政府采购法》第五十条规定的情形外，本合同一经签订，甲乙双方不得擅自变更、中止或终止。</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sz w:val="28"/>
          <w:szCs w:val="28"/>
        </w:rPr>
        <w:t>2. 乙方不得擅自转让其应履行的合同义务。</w:t>
      </w:r>
    </w:p>
    <w:p>
      <w:pPr>
        <w:snapToGrid w:val="0"/>
        <w:spacing w:line="3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第十五条　签订本合同依据</w:t>
      </w:r>
    </w:p>
    <w:p>
      <w:pPr>
        <w:pStyle w:val="8"/>
        <w:snapToGrid w:val="0"/>
        <w:spacing w:line="300" w:lineRule="exact"/>
        <w:ind w:left="440" w:leftChars="200"/>
        <w:rPr>
          <w:rFonts w:hint="eastAsia" w:ascii="仿宋" w:hAnsi="仿宋" w:eastAsia="仿宋" w:cs="仿宋"/>
          <w:sz w:val="28"/>
          <w:szCs w:val="28"/>
        </w:rPr>
      </w:pPr>
      <w:r>
        <w:rPr>
          <w:rFonts w:hint="eastAsia" w:ascii="仿宋" w:hAnsi="仿宋" w:eastAsia="仿宋" w:cs="仿宋"/>
          <w:sz w:val="28"/>
          <w:szCs w:val="28"/>
        </w:rPr>
        <w:t>1. 政府采购招标文件；</w:t>
      </w:r>
    </w:p>
    <w:p>
      <w:pPr>
        <w:pStyle w:val="8"/>
        <w:snapToGrid w:val="0"/>
        <w:spacing w:line="300" w:lineRule="exact"/>
        <w:ind w:left="440" w:leftChars="200"/>
        <w:rPr>
          <w:rFonts w:hint="eastAsia" w:ascii="仿宋" w:hAnsi="仿宋" w:eastAsia="仿宋" w:cs="仿宋"/>
          <w:sz w:val="28"/>
          <w:szCs w:val="28"/>
        </w:rPr>
      </w:pPr>
      <w:r>
        <w:rPr>
          <w:rFonts w:hint="eastAsia" w:ascii="仿宋" w:hAnsi="仿宋" w:eastAsia="仿宋" w:cs="仿宋"/>
          <w:sz w:val="28"/>
          <w:szCs w:val="28"/>
        </w:rPr>
        <w:t>2. 乙方提供的采购投标（或应答）文件；</w:t>
      </w:r>
    </w:p>
    <w:p>
      <w:pPr>
        <w:pStyle w:val="8"/>
        <w:snapToGrid w:val="0"/>
        <w:spacing w:line="300" w:lineRule="exact"/>
        <w:ind w:left="440" w:leftChars="200"/>
        <w:rPr>
          <w:rFonts w:hint="eastAsia" w:ascii="仿宋" w:hAnsi="仿宋" w:eastAsia="仿宋" w:cs="仿宋"/>
          <w:sz w:val="28"/>
          <w:szCs w:val="28"/>
        </w:rPr>
      </w:pPr>
      <w:r>
        <w:rPr>
          <w:rFonts w:hint="eastAsia" w:ascii="仿宋" w:hAnsi="仿宋" w:eastAsia="仿宋" w:cs="仿宋"/>
          <w:sz w:val="28"/>
          <w:szCs w:val="28"/>
        </w:rPr>
        <w:t>3. 投标承诺书；</w:t>
      </w:r>
    </w:p>
    <w:p>
      <w:pPr>
        <w:pStyle w:val="8"/>
        <w:snapToGrid w:val="0"/>
        <w:spacing w:line="300" w:lineRule="exact"/>
        <w:ind w:left="440" w:leftChars="200"/>
        <w:rPr>
          <w:rFonts w:hint="eastAsia" w:ascii="仿宋" w:hAnsi="仿宋" w:eastAsia="仿宋" w:cs="仿宋"/>
          <w:b/>
          <w:sz w:val="28"/>
          <w:szCs w:val="28"/>
        </w:rPr>
      </w:pPr>
      <w:r>
        <w:rPr>
          <w:rFonts w:hint="eastAsia" w:ascii="仿宋" w:hAnsi="仿宋" w:eastAsia="仿宋" w:cs="仿宋"/>
          <w:sz w:val="28"/>
          <w:szCs w:val="28"/>
        </w:rPr>
        <w:t>4. 中标或成交通知书。</w:t>
      </w:r>
    </w:p>
    <w:p>
      <w:pPr>
        <w:snapToGrid w:val="0"/>
        <w:spacing w:line="3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第十六条　</w:t>
      </w:r>
      <w:r>
        <w:rPr>
          <w:rFonts w:hint="eastAsia" w:ascii="仿宋" w:hAnsi="仿宋" w:eastAsia="仿宋" w:cs="仿宋"/>
          <w:sz w:val="28"/>
          <w:szCs w:val="28"/>
        </w:rPr>
        <w:t>本合同一式七份，具有同等法律效力，采购代理机构一份，甲方四份，乙方两份（可根据需要另增加）。</w:t>
      </w:r>
    </w:p>
    <w:p>
      <w:pPr>
        <w:snapToGrid w:val="0"/>
        <w:spacing w:line="300" w:lineRule="exact"/>
        <w:ind w:left="-61" w:firstLine="514"/>
        <w:rPr>
          <w:rFonts w:hint="eastAsia" w:ascii="仿宋" w:hAnsi="仿宋" w:eastAsia="仿宋" w:cs="仿宋"/>
          <w:sz w:val="28"/>
          <w:szCs w:val="28"/>
        </w:rPr>
      </w:pPr>
      <w:r>
        <w:rPr>
          <w:rFonts w:hint="eastAsia" w:ascii="仿宋" w:hAnsi="仿宋" w:eastAsia="仿宋" w:cs="仿宋"/>
          <w:sz w:val="28"/>
          <w:szCs w:val="28"/>
        </w:rPr>
        <w:t>本合同甲乙双方盖章后生效。</w:t>
      </w:r>
    </w:p>
    <w:p>
      <w:pPr>
        <w:snapToGrid w:val="0"/>
        <w:spacing w:line="300" w:lineRule="exact"/>
        <w:rPr>
          <w:rFonts w:hint="eastAsia" w:ascii="仿宋" w:hAnsi="仿宋" w:eastAsia="仿宋" w:cs="仿宋"/>
          <w:sz w:val="24"/>
          <w:szCs w:val="24"/>
        </w:rPr>
      </w:pPr>
    </w:p>
    <w:tbl>
      <w:tblPr>
        <w:tblStyle w:val="1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 xml:space="preserve">甲方（章）           </w:t>
            </w:r>
          </w:p>
          <w:p>
            <w:pPr>
              <w:snapToGrid w:val="0"/>
              <w:rPr>
                <w:rFonts w:hint="eastAsia" w:ascii="仿宋" w:hAnsi="仿宋" w:eastAsia="仿宋" w:cs="仿宋"/>
                <w:sz w:val="24"/>
                <w:szCs w:val="24"/>
              </w:rPr>
            </w:pPr>
          </w:p>
          <w:p>
            <w:pPr>
              <w:snapToGrid w:val="0"/>
              <w:ind w:firstLine="1080" w:firstLineChars="450"/>
              <w:jc w:val="right"/>
              <w:rPr>
                <w:rFonts w:hint="eastAsia" w:ascii="仿宋" w:hAnsi="仿宋" w:eastAsia="仿宋" w:cs="仿宋"/>
                <w:sz w:val="24"/>
                <w:szCs w:val="24"/>
              </w:rPr>
            </w:pPr>
            <w:r>
              <w:rPr>
                <w:rFonts w:hint="eastAsia" w:ascii="仿宋" w:hAnsi="仿宋" w:eastAsia="仿宋" w:cs="仿宋"/>
                <w:sz w:val="24"/>
                <w:szCs w:val="24"/>
              </w:rPr>
              <w:t>年   月   日</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 xml:space="preserve">乙方（章）              </w:t>
            </w:r>
          </w:p>
          <w:p>
            <w:pPr>
              <w:snapToGrid w:val="0"/>
              <w:rPr>
                <w:rFonts w:hint="eastAsia" w:ascii="仿宋" w:hAnsi="仿宋" w:eastAsia="仿宋" w:cs="仿宋"/>
                <w:sz w:val="24"/>
                <w:szCs w:val="24"/>
              </w:rPr>
            </w:pPr>
          </w:p>
          <w:p>
            <w:pPr>
              <w:snapToGrid w:val="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单位地址：</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法定代表人：</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委托代理人：</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电话：</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电子邮箱：</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开户银行：</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账号：</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纳税人识别号或统一社会信用代码：</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4516"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邮政编码：</w:t>
            </w:r>
          </w:p>
        </w:tc>
        <w:tc>
          <w:tcPr>
            <w:tcW w:w="4517" w:type="dxa"/>
            <w:vAlign w:val="center"/>
          </w:tcPr>
          <w:p>
            <w:pPr>
              <w:snapToGrid w:val="0"/>
              <w:rPr>
                <w:rFonts w:hint="eastAsia" w:ascii="仿宋" w:hAnsi="仿宋" w:eastAsia="仿宋" w:cs="仿宋"/>
                <w:sz w:val="24"/>
                <w:szCs w:val="24"/>
              </w:rPr>
            </w:pPr>
            <w:r>
              <w:rPr>
                <w:rFonts w:hint="eastAsia" w:ascii="仿宋" w:hAnsi="仿宋" w:eastAsia="仿宋" w:cs="仿宋"/>
                <w:sz w:val="24"/>
                <w:szCs w:val="24"/>
              </w:rPr>
              <w:t>邮政编码：</w:t>
            </w:r>
          </w:p>
        </w:tc>
      </w:tr>
    </w:tbl>
    <w:p>
      <w:pPr>
        <w:snapToGrid w:val="0"/>
        <w:ind w:left="420" w:hanging="480" w:hangingChars="200"/>
        <w:rPr>
          <w:rFonts w:hint="eastAsia" w:ascii="仿宋" w:hAnsi="仿宋" w:eastAsia="仿宋" w:cs="仿宋"/>
          <w:sz w:val="24"/>
          <w:szCs w:val="24"/>
        </w:rPr>
      </w:pPr>
    </w:p>
    <w:p>
      <w:pPr>
        <w:pageBreakBefore w:val="0"/>
        <w:kinsoku/>
        <w:wordWrap/>
        <w:overflowPunct/>
        <w:topLinePunct w:val="0"/>
        <w:bidi w:val="0"/>
        <w:spacing w:line="480" w:lineRule="exact"/>
        <w:textAlignment w:val="auto"/>
        <w:rPr>
          <w:rFonts w:hint="eastAsia" w:ascii="仿宋" w:hAnsi="仿宋" w:eastAsia="仿宋" w:cs="仿宋"/>
          <w:b/>
          <w:sz w:val="24"/>
          <w:szCs w:val="24"/>
        </w:rPr>
      </w:pPr>
    </w:p>
    <w:p>
      <w:pPr>
        <w:pStyle w:val="18"/>
        <w:rPr>
          <w:rFonts w:hint="eastAsia"/>
        </w:rPr>
      </w:pPr>
    </w:p>
    <w:p>
      <w:pPr>
        <w:rPr>
          <w:rFonts w:hint="eastAsia" w:ascii="仿宋" w:hAnsi="仿宋" w:eastAsia="仿宋" w:cs="仿宋"/>
          <w:sz w:val="32"/>
          <w:szCs w:val="32"/>
        </w:rPr>
      </w:pPr>
      <w:bookmarkStart w:id="22" w:name="_Toc18790"/>
      <w:r>
        <w:rPr>
          <w:rFonts w:hint="eastAsia" w:ascii="仿宋" w:hAnsi="仿宋" w:eastAsia="仿宋" w:cs="仿宋"/>
          <w:sz w:val="32"/>
          <w:szCs w:val="32"/>
        </w:rPr>
        <w:br w:type="page"/>
      </w:r>
    </w:p>
    <w:p>
      <w:pPr>
        <w:pStyle w:val="3"/>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0"/>
        <w:rPr>
          <w:rFonts w:hint="eastAsia" w:ascii="仿宋" w:hAnsi="仿宋" w:eastAsia="仿宋" w:cs="仿宋"/>
          <w:sz w:val="32"/>
          <w:szCs w:val="32"/>
        </w:rPr>
      </w:pPr>
      <w:bookmarkStart w:id="23" w:name="_Toc7770"/>
      <w:r>
        <w:rPr>
          <w:rFonts w:hint="eastAsia" w:ascii="仿宋" w:hAnsi="仿宋" w:eastAsia="仿宋" w:cs="仿宋"/>
          <w:sz w:val="32"/>
          <w:szCs w:val="32"/>
        </w:rPr>
        <w:t>第六部分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响应文件格式</w:t>
      </w:r>
      <w:bookmarkEnd w:id="22"/>
      <w:bookmarkEnd w:id="23"/>
    </w:p>
    <w:p>
      <w:pPr>
        <w:pStyle w:val="22"/>
        <w:keepNext/>
        <w:keepLines/>
        <w:pageBreakBefore w:val="0"/>
        <w:widowControl/>
        <w:kinsoku/>
        <w:wordWrap/>
        <w:overflowPunct/>
        <w:topLinePunct w:val="0"/>
        <w:autoSpaceDE/>
        <w:autoSpaceDN/>
        <w:bidi w:val="0"/>
        <w:adjustRightInd/>
        <w:snapToGrid/>
        <w:spacing w:before="0" w:after="0" w:line="240" w:lineRule="auto"/>
        <w:ind w:right="0"/>
        <w:jc w:val="center"/>
        <w:textAlignment w:val="auto"/>
        <w:outlineLvl w:val="9"/>
        <w:rPr>
          <w:rFonts w:hint="eastAsia" w:ascii="仿宋" w:hAnsi="仿宋" w:eastAsia="仿宋" w:cs="仿宋"/>
          <w:color w:val="auto"/>
          <w:sz w:val="48"/>
          <w:szCs w:val="48"/>
          <w:lang w:val="en-US" w:eastAsia="zh-CN"/>
        </w:rPr>
      </w:pPr>
    </w:p>
    <w:p>
      <w:pPr>
        <w:pStyle w:val="22"/>
        <w:keepNext/>
        <w:keepLines/>
        <w:pageBreakBefore w:val="0"/>
        <w:widowControl/>
        <w:kinsoku/>
        <w:wordWrap/>
        <w:overflowPunct/>
        <w:topLinePunct w:val="0"/>
        <w:autoSpaceDE/>
        <w:autoSpaceDN/>
        <w:bidi w:val="0"/>
        <w:adjustRightInd/>
        <w:snapToGrid/>
        <w:spacing w:before="0" w:after="0" w:line="240" w:lineRule="auto"/>
        <w:ind w:left="1646" w:leftChars="91" w:right="0" w:hanging="1446" w:hangingChars="300"/>
        <w:jc w:val="center"/>
        <w:textAlignment w:val="auto"/>
        <w:outlineLvl w:val="9"/>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eastAsia="zh-CN"/>
        </w:rPr>
        <w:t>民丰</w:t>
      </w:r>
      <w:r>
        <w:rPr>
          <w:rFonts w:hint="eastAsia" w:ascii="仿宋" w:hAnsi="仿宋" w:eastAsia="仿宋" w:cs="仿宋"/>
          <w:b/>
          <w:bCs/>
          <w:color w:val="auto"/>
          <w:sz w:val="48"/>
          <w:szCs w:val="48"/>
        </w:rPr>
        <w:t>县</w:t>
      </w:r>
      <w:r>
        <w:rPr>
          <w:rFonts w:hint="eastAsia" w:ascii="仿宋" w:hAnsi="仿宋" w:eastAsia="仿宋" w:cs="仿宋"/>
          <w:b/>
          <w:bCs/>
          <w:color w:val="auto"/>
          <w:sz w:val="48"/>
          <w:szCs w:val="48"/>
          <w:lang w:val="en-US" w:eastAsia="zh-CN"/>
        </w:rPr>
        <w:t>2021年乡村三级公共医疗卫生能</w:t>
      </w:r>
    </w:p>
    <w:p>
      <w:pPr>
        <w:pStyle w:val="22"/>
        <w:keepNext/>
        <w:keepLines/>
        <w:pageBreakBefore w:val="0"/>
        <w:widowControl/>
        <w:kinsoku/>
        <w:wordWrap/>
        <w:overflowPunct/>
        <w:topLinePunct w:val="0"/>
        <w:autoSpaceDE/>
        <w:autoSpaceDN/>
        <w:bidi w:val="0"/>
        <w:adjustRightInd/>
        <w:snapToGrid/>
        <w:spacing w:before="0" w:after="0" w:line="240" w:lineRule="auto"/>
        <w:ind w:right="0"/>
        <w:jc w:val="center"/>
        <w:textAlignment w:val="auto"/>
        <w:outlineLvl w:val="9"/>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力提升工程项目</w:t>
      </w:r>
    </w:p>
    <w:p>
      <w:pPr>
        <w:pStyle w:val="22"/>
        <w:keepNext/>
        <w:keepLines/>
        <w:pageBreakBefore w:val="0"/>
        <w:widowControl/>
        <w:kinsoku/>
        <w:wordWrap/>
        <w:overflowPunct/>
        <w:topLinePunct w:val="0"/>
        <w:autoSpaceDE/>
        <w:autoSpaceDN/>
        <w:bidi w:val="0"/>
        <w:adjustRightInd/>
        <w:snapToGrid/>
        <w:spacing w:before="0" w:after="0" w:line="240" w:lineRule="auto"/>
        <w:ind w:right="0" w:firstLine="2409" w:firstLineChars="500"/>
        <w:jc w:val="both"/>
        <w:textAlignment w:val="auto"/>
        <w:outlineLvl w:val="9"/>
        <w:rPr>
          <w:rFonts w:hint="eastAsia" w:ascii="仿宋" w:hAnsi="仿宋" w:eastAsia="仿宋" w:cs="仿宋"/>
          <w:b/>
          <w:bCs/>
          <w:color w:val="auto"/>
          <w:sz w:val="48"/>
          <w:szCs w:val="48"/>
          <w:lang w:val="zh-CN" w:eastAsia="zh-CN"/>
        </w:rPr>
      </w:pPr>
      <w:r>
        <w:rPr>
          <w:rFonts w:hint="eastAsia" w:ascii="仿宋" w:hAnsi="仿宋" w:eastAsia="仿宋" w:cs="仿宋"/>
          <w:b/>
          <w:bCs/>
          <w:color w:val="auto"/>
          <w:sz w:val="48"/>
          <w:szCs w:val="48"/>
          <w:lang w:val="en-US" w:eastAsia="zh-CN"/>
        </w:rPr>
        <w:t>（村医培训服务）二次</w:t>
      </w: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outlineLvl w:val="9"/>
        <w:rPr>
          <w:rFonts w:hint="eastAsia" w:ascii="仿宋" w:hAnsi="仿宋" w:eastAsia="仿宋" w:cs="仿宋"/>
          <w:color w:val="auto"/>
          <w:sz w:val="84"/>
          <w:szCs w:val="84"/>
          <w:lang w:val="zh-CN" w:eastAsia="zh-CN"/>
        </w:rPr>
      </w:pPr>
      <w:r>
        <w:rPr>
          <w:rFonts w:hint="eastAsia" w:ascii="仿宋" w:hAnsi="仿宋" w:eastAsia="仿宋" w:cs="仿宋"/>
          <w:color w:val="auto"/>
          <w:sz w:val="84"/>
          <w:szCs w:val="84"/>
          <w:lang w:val="zh-CN" w:eastAsia="zh-CN"/>
        </w:rPr>
        <w:t>响应文件</w:t>
      </w: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项目编号：</w:t>
      </w: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6"/>
        <w:pageBreakBefore w:val="0"/>
        <w:kinsoku/>
        <w:wordWrap/>
        <w:overflowPunct/>
        <w:topLinePunct w:val="0"/>
        <w:bidi w:val="0"/>
        <w:adjustRightInd/>
        <w:spacing w:before="0" w:after="0" w:line="480" w:lineRule="exact"/>
        <w:ind w:left="0" w:leftChars="0" w:right="0" w:firstLine="480" w:firstLineChars="200"/>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采购单位：</w:t>
      </w:r>
      <w:r>
        <w:rPr>
          <w:rFonts w:hint="eastAsia" w:ascii="仿宋" w:hAnsi="仿宋" w:eastAsia="仿宋" w:cs="仿宋"/>
          <w:color w:val="auto"/>
          <w:sz w:val="24"/>
          <w:szCs w:val="24"/>
          <w:u w:val="single"/>
          <w:lang w:val="zh-CN" w:eastAsia="zh-CN"/>
        </w:rPr>
        <w:t>民丰县卫生健康委员会（盖章）</w:t>
      </w: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供应商名称: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eastAsia="zh-CN"/>
        </w:rPr>
        <w:t>（盖章）</w:t>
      </w: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482" w:firstLineChars="200"/>
        <w:jc w:val="center"/>
        <w:textAlignment w:val="auto"/>
        <w:outlineLvl w:val="9"/>
        <w:rPr>
          <w:rFonts w:hint="eastAsia" w:ascii="仿宋" w:hAnsi="仿宋" w:eastAsia="仿宋" w:cs="仿宋"/>
          <w:color w:val="auto"/>
          <w:sz w:val="24"/>
          <w:szCs w:val="24"/>
          <w:lang w:val="zh-CN" w:eastAsia="zh-CN"/>
        </w:rPr>
      </w:pPr>
    </w:p>
    <w:p>
      <w:pPr>
        <w:pStyle w:val="22"/>
        <w:keepNext/>
        <w:keepLines/>
        <w:pageBreakBefore w:val="0"/>
        <w:widowControl/>
        <w:kinsoku/>
        <w:wordWrap/>
        <w:overflowPunct/>
        <w:topLinePunct w:val="0"/>
        <w:autoSpaceDE/>
        <w:autoSpaceDN/>
        <w:bidi w:val="0"/>
        <w:adjustRightInd/>
        <w:snapToGrid/>
        <w:spacing w:before="0" w:after="0" w:line="480" w:lineRule="exact"/>
        <w:ind w:left="0" w:leftChars="0" w:right="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日期：二〇二一年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日</w:t>
      </w:r>
    </w:p>
    <w:p>
      <w:pPr>
        <w:pageBreakBefore w:val="0"/>
        <w:kinsoku/>
        <w:wordWrap/>
        <w:overflowPunct/>
        <w:topLinePunct w:val="0"/>
        <w:bidi w:val="0"/>
        <w:spacing w:line="48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附件1详细评审索引目录表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附件1-1</w:t>
      </w:r>
      <w:r>
        <w:rPr>
          <w:rFonts w:hint="eastAsia" w:ascii="仿宋" w:hAnsi="仿宋" w:eastAsia="仿宋" w:cs="仿宋"/>
          <w:b/>
          <w:sz w:val="28"/>
          <w:szCs w:val="28"/>
          <w:lang w:eastAsia="zh-CN"/>
        </w:rPr>
        <w:t>响应</w:t>
      </w:r>
      <w:r>
        <w:rPr>
          <w:rFonts w:hint="eastAsia" w:ascii="仿宋" w:hAnsi="仿宋" w:eastAsia="仿宋" w:cs="仿宋"/>
          <w:b/>
          <w:sz w:val="28"/>
          <w:szCs w:val="28"/>
        </w:rPr>
        <w:t>文件</w:t>
      </w:r>
      <w:r>
        <w:rPr>
          <w:rFonts w:hint="eastAsia" w:ascii="仿宋" w:hAnsi="仿宋" w:eastAsia="仿宋" w:cs="仿宋"/>
          <w:b/>
          <w:sz w:val="28"/>
          <w:szCs w:val="28"/>
          <w:lang w:eastAsia="zh-CN"/>
        </w:rPr>
        <w:t>资格资料目</w:t>
      </w:r>
      <w:r>
        <w:rPr>
          <w:rFonts w:hint="eastAsia" w:ascii="仿宋" w:hAnsi="仿宋" w:eastAsia="仿宋" w:cs="仿宋"/>
          <w:b/>
          <w:sz w:val="28"/>
          <w:szCs w:val="28"/>
        </w:rPr>
        <w:t>录表</w:t>
      </w:r>
    </w:p>
    <w:tbl>
      <w:tblPr>
        <w:tblStyle w:val="14"/>
        <w:tblW w:w="914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92"/>
        <w:gridCol w:w="506"/>
        <w:gridCol w:w="4359"/>
        <w:gridCol w:w="505"/>
        <w:gridCol w:w="493"/>
        <w:gridCol w:w="692"/>
        <w:gridCol w:w="6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1" w:hRule="atLeast"/>
          <w:jc w:val="center"/>
        </w:trPr>
        <w:tc>
          <w:tcPr>
            <w:tcW w:w="1892" w:type="dxa"/>
            <w:vMerge w:val="restart"/>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文件类型</w:t>
            </w:r>
          </w:p>
        </w:tc>
        <w:tc>
          <w:tcPr>
            <w:tcW w:w="506"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4359"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tabs>
                <w:tab w:val="left" w:pos="1510"/>
                <w:tab w:val="left" w:pos="1930"/>
                <w:tab w:val="left" w:pos="2350"/>
              </w:tabs>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文件名称</w:t>
            </w:r>
          </w:p>
        </w:tc>
        <w:tc>
          <w:tcPr>
            <w:tcW w:w="998" w:type="dxa"/>
            <w:gridSpan w:val="2"/>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提交情况</w:t>
            </w:r>
          </w:p>
        </w:tc>
        <w:tc>
          <w:tcPr>
            <w:tcW w:w="692"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页码范围</w:t>
            </w:r>
          </w:p>
        </w:tc>
        <w:tc>
          <w:tcPr>
            <w:tcW w:w="693" w:type="dxa"/>
            <w:vMerge w:val="restart"/>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91" w:hRule="atLeast"/>
          <w:jc w:val="center"/>
        </w:trPr>
        <w:tc>
          <w:tcPr>
            <w:tcW w:w="1892"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359"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有</w:t>
            </w: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无</w:t>
            </w:r>
          </w:p>
        </w:tc>
        <w:tc>
          <w:tcPr>
            <w:tcW w:w="692"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46" w:hRule="atLeast"/>
          <w:jc w:val="center"/>
        </w:trPr>
        <w:tc>
          <w:tcPr>
            <w:tcW w:w="1892" w:type="dxa"/>
            <w:vMerge w:val="restart"/>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应提交的资格性资料</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（加盖</w:t>
            </w:r>
            <w:r>
              <w:rPr>
                <w:rFonts w:hint="eastAsia" w:ascii="仿宋" w:hAnsi="仿宋" w:eastAsia="仿宋" w:cs="仿宋"/>
                <w:b/>
                <w:sz w:val="24"/>
                <w:szCs w:val="24"/>
                <w:lang w:eastAsia="zh-CN"/>
              </w:rPr>
              <w:t>供应商</w:t>
            </w:r>
            <w:r>
              <w:rPr>
                <w:rFonts w:hint="eastAsia" w:ascii="仿宋" w:hAnsi="仿宋" w:eastAsia="仿宋" w:cs="仿宋"/>
                <w:b/>
                <w:sz w:val="24"/>
                <w:szCs w:val="24"/>
              </w:rPr>
              <w:t>公章</w:t>
            </w:r>
            <w:r>
              <w:rPr>
                <w:rFonts w:hint="eastAsia" w:ascii="仿宋" w:hAnsi="仿宋" w:eastAsia="仿宋" w:cs="仿宋"/>
                <w:b/>
                <w:spacing w:val="-12"/>
                <w:sz w:val="24"/>
                <w:szCs w:val="24"/>
              </w:rPr>
              <w:t>）</w:t>
            </w:r>
            <w:r>
              <w:rPr>
                <w:rFonts w:hint="eastAsia" w:ascii="仿宋" w:hAnsi="仿宋" w:eastAsia="仿宋" w:cs="仿宋"/>
                <w:b/>
                <w:sz w:val="24"/>
                <w:szCs w:val="24"/>
              </w:rPr>
              <w:t>（资格性资料不齐的将导致</w:t>
            </w:r>
            <w:r>
              <w:rPr>
                <w:rFonts w:hint="eastAsia" w:ascii="仿宋" w:hAnsi="仿宋" w:eastAsia="仿宋" w:cs="仿宋"/>
                <w:b/>
                <w:sz w:val="24"/>
                <w:szCs w:val="24"/>
                <w:lang w:eastAsia="zh-CN"/>
              </w:rPr>
              <w:t>响应</w:t>
            </w:r>
            <w:r>
              <w:rPr>
                <w:rFonts w:hint="eastAsia" w:ascii="仿宋" w:hAnsi="仿宋" w:eastAsia="仿宋" w:cs="仿宋"/>
                <w:b/>
                <w:sz w:val="24"/>
                <w:szCs w:val="24"/>
              </w:rPr>
              <w:t>无效）</w:t>
            </w: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响应</w:t>
            </w:r>
            <w:r>
              <w:rPr>
                <w:rFonts w:hint="eastAsia" w:ascii="仿宋" w:hAnsi="仿宋" w:eastAsia="仿宋" w:cs="仿宋"/>
                <w:sz w:val="24"/>
                <w:szCs w:val="24"/>
              </w:rPr>
              <w:t>函（附件2）</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40"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t>如</w:t>
            </w:r>
            <w:r>
              <w:rPr>
                <w:rFonts w:hint="eastAsia" w:ascii="仿宋" w:hAnsi="仿宋" w:eastAsia="仿宋" w:cs="仿宋"/>
                <w:sz w:val="24"/>
                <w:szCs w:val="24"/>
                <w:lang w:eastAsia="zh-CN"/>
              </w:rPr>
              <w:t>供应商</w:t>
            </w:r>
            <w:r>
              <w:rPr>
                <w:rFonts w:hint="eastAsia" w:ascii="仿宋" w:hAnsi="仿宋" w:eastAsia="仿宋" w:cs="仿宋"/>
                <w:sz w:val="24"/>
                <w:szCs w:val="24"/>
              </w:rPr>
              <w:t>是企业（包括合伙企业），应提供在工商部门注册的有效“营业执照”；</w:t>
            </w:r>
            <w:r>
              <w:rPr>
                <w:rFonts w:hint="eastAsia" w:ascii="仿宋" w:hAnsi="仿宋" w:eastAsia="仿宋" w:cs="仿宋"/>
                <w:sz w:val="24"/>
                <w:szCs w:val="24"/>
                <w:lang w:eastAsia="zh-CN"/>
              </w:rPr>
              <w:t>供应商</w:t>
            </w:r>
            <w:r>
              <w:rPr>
                <w:rFonts w:hint="eastAsia" w:ascii="仿宋" w:hAnsi="仿宋" w:eastAsia="仿宋" w:cs="仿宋"/>
                <w:sz w:val="24"/>
                <w:szCs w:val="24"/>
              </w:rPr>
              <w:t>是非企业专业服务机构的，应提供执业许可证等证明文件；如</w:t>
            </w:r>
            <w:r>
              <w:rPr>
                <w:rFonts w:hint="eastAsia" w:ascii="仿宋" w:hAnsi="仿宋" w:eastAsia="仿宋" w:cs="仿宋"/>
                <w:sz w:val="24"/>
                <w:szCs w:val="24"/>
                <w:lang w:eastAsia="zh-CN"/>
              </w:rPr>
              <w:t>供应商</w:t>
            </w:r>
            <w:r>
              <w:rPr>
                <w:rFonts w:hint="eastAsia" w:ascii="仿宋" w:hAnsi="仿宋" w:eastAsia="仿宋" w:cs="仿宋"/>
                <w:sz w:val="24"/>
                <w:szCs w:val="24"/>
              </w:rPr>
              <w:t>是个体工商户，应提供有效的“个体工商户营业执照”；如</w:t>
            </w:r>
            <w:r>
              <w:rPr>
                <w:rFonts w:hint="eastAsia" w:ascii="仿宋" w:hAnsi="仿宋" w:eastAsia="仿宋" w:cs="仿宋"/>
                <w:sz w:val="24"/>
                <w:szCs w:val="24"/>
                <w:lang w:eastAsia="zh-CN"/>
              </w:rPr>
              <w:t>供应商</w:t>
            </w:r>
            <w:r>
              <w:rPr>
                <w:rFonts w:hint="eastAsia" w:ascii="仿宋" w:hAnsi="仿宋" w:eastAsia="仿宋" w:cs="仿宋"/>
                <w:sz w:val="24"/>
                <w:szCs w:val="24"/>
              </w:rPr>
              <w:t>是自然人，应提供有效的自然人身份证明。【详见《资格文件声明函》（附件6）】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3"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t>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75"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t>提供2020年经审计的财务审记报告（202</w:t>
            </w:r>
            <w:r>
              <w:rPr>
                <w:rFonts w:hint="eastAsia" w:ascii="仿宋" w:hAnsi="仿宋" w:eastAsia="仿宋" w:cs="仿宋"/>
                <w:sz w:val="24"/>
                <w:szCs w:val="24"/>
                <w:lang w:val="en-US" w:eastAsia="zh-CN"/>
              </w:rPr>
              <w:t>1</w:t>
            </w:r>
            <w:r>
              <w:rPr>
                <w:rFonts w:hint="eastAsia" w:ascii="仿宋" w:hAnsi="仿宋" w:eastAsia="仿宋" w:cs="仿宋"/>
                <w:sz w:val="24"/>
                <w:szCs w:val="24"/>
              </w:rPr>
              <w:t>年新成立的公司不需要提供</w:t>
            </w:r>
            <w:r>
              <w:rPr>
                <w:rFonts w:hint="eastAsia" w:ascii="仿宋" w:hAnsi="仿宋" w:eastAsia="仿宋" w:cs="仿宋"/>
                <w:sz w:val="24"/>
                <w:szCs w:val="24"/>
                <w:lang w:val="en-US" w:eastAsia="zh-CN"/>
              </w:rPr>
              <w:t>但需要提供银行出具的近三个月的资信证明</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51"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t>提供履行合同</w:t>
            </w:r>
            <w:r>
              <w:rPr>
                <w:rFonts w:hint="eastAsia" w:ascii="仿宋" w:hAnsi="仿宋" w:eastAsia="仿宋" w:cs="仿宋"/>
                <w:sz w:val="24"/>
                <w:szCs w:val="24"/>
                <w:lang w:val="en-US" w:eastAsia="zh-CN"/>
              </w:rPr>
              <w:t>所必须的专职管理人员（具备大专及以上学历或中级及以上卫生技术职称）、符合要求的师资队伍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有较高的业务水平和丰富的临床工作经验；既是医师或技师又是教师的“双师型”条件的，如有可加分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和能满足教学要求的设施的相关证明材料（如有，需提供举办过类似村医培训案例的合同协议书或者中标通知书可加分）</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37"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359"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提供由本单位依法缴纳投标截止前近三个月的社保缴费凭证及个人明细和税务部门出具近三个月的完税证明</w:t>
            </w:r>
            <w:r>
              <w:rPr>
                <w:rFonts w:hint="eastAsia" w:ascii="仿宋" w:hAnsi="仿宋" w:eastAsia="仿宋" w:cs="仿宋"/>
                <w:sz w:val="24"/>
                <w:szCs w:val="24"/>
                <w:lang w:eastAsia="zh-CN"/>
              </w:rPr>
              <w:t>（</w:t>
            </w:r>
            <w:r>
              <w:rPr>
                <w:rFonts w:hint="eastAsia" w:ascii="仿宋" w:hAnsi="仿宋" w:eastAsia="仿宋" w:cs="仿宋"/>
                <w:sz w:val="24"/>
                <w:szCs w:val="24"/>
              </w:rPr>
              <w:t>如依法不需要缴纳社会保障资金</w:t>
            </w:r>
            <w:r>
              <w:rPr>
                <w:rFonts w:hint="eastAsia" w:ascii="仿宋" w:hAnsi="仿宋" w:eastAsia="仿宋" w:cs="仿宋"/>
                <w:sz w:val="24"/>
                <w:szCs w:val="24"/>
                <w:lang w:eastAsia="zh-CN"/>
              </w:rPr>
              <w:t>和</w:t>
            </w:r>
            <w:r>
              <w:rPr>
                <w:rFonts w:hint="eastAsia" w:ascii="仿宋" w:hAnsi="仿宋" w:eastAsia="仿宋" w:cs="仿宋"/>
                <w:sz w:val="24"/>
                <w:szCs w:val="24"/>
              </w:rPr>
              <w:t>依法免税的，应提供相应文件证明其依法不需要缴纳社会保障资金</w:t>
            </w:r>
            <w:r>
              <w:rPr>
                <w:rFonts w:hint="eastAsia" w:ascii="仿宋" w:hAnsi="仿宋" w:eastAsia="仿宋" w:cs="仿宋"/>
                <w:sz w:val="24"/>
                <w:szCs w:val="24"/>
                <w:lang w:eastAsia="zh-CN"/>
              </w:rPr>
              <w:t>和</w:t>
            </w:r>
            <w:r>
              <w:rPr>
                <w:rFonts w:hint="eastAsia" w:ascii="仿宋" w:hAnsi="仿宋" w:eastAsia="仿宋" w:cs="仿宋"/>
                <w:sz w:val="24"/>
                <w:szCs w:val="24"/>
              </w:rPr>
              <w:t>证明其依法免税</w:t>
            </w:r>
            <w:r>
              <w:rPr>
                <w:rFonts w:hint="eastAsia" w:ascii="仿宋" w:hAnsi="仿宋" w:eastAsia="仿宋" w:cs="仿宋"/>
                <w:sz w:val="24"/>
                <w:szCs w:val="24"/>
                <w:lang w:eastAsia="zh-CN"/>
              </w:rPr>
              <w:t>）</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2"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4359"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提供由人社部门出具的办学许可证书（成立学校批复）；</w:t>
            </w:r>
            <w:r>
              <w:rPr>
                <w:rFonts w:hint="eastAsia" w:ascii="仿宋" w:hAnsi="仿宋" w:eastAsia="仿宋" w:cs="仿宋"/>
                <w:sz w:val="24"/>
                <w:szCs w:val="24"/>
              </w:rPr>
              <w:t>【详见《资格文件声明函》（附件6）】</w:t>
            </w:r>
          </w:p>
        </w:tc>
        <w:tc>
          <w:tcPr>
            <w:tcW w:w="505"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4"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65"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435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b/>
                <w:sz w:val="24"/>
                <w:szCs w:val="24"/>
              </w:rPr>
            </w:pPr>
            <w:r>
              <w:rPr>
                <w:rFonts w:hint="eastAsia" w:ascii="仿宋" w:hAnsi="仿宋" w:eastAsia="仿宋" w:cs="仿宋"/>
                <w:sz w:val="24"/>
                <w:szCs w:val="24"/>
                <w:lang w:eastAsia="zh-CN"/>
              </w:rPr>
              <w:t>提供供应商</w:t>
            </w:r>
            <w:r>
              <w:rPr>
                <w:rFonts w:hint="eastAsia" w:ascii="仿宋" w:hAnsi="仿宋" w:eastAsia="仿宋" w:cs="仿宋"/>
                <w:sz w:val="24"/>
                <w:szCs w:val="24"/>
              </w:rPr>
              <w:t>参加政府采购活动前三年内，在经营活动中没有重大违法记录的</w:t>
            </w:r>
            <w:r>
              <w:rPr>
                <w:rFonts w:hint="eastAsia" w:ascii="仿宋" w:hAnsi="仿宋" w:eastAsia="仿宋" w:cs="仿宋"/>
                <w:sz w:val="24"/>
                <w:szCs w:val="24"/>
                <w:lang w:eastAsia="zh-CN"/>
              </w:rPr>
              <w:t>网站截图</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357"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359"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提供供应商未被列入“信用中国”网站(www.creditchina.gov.cn)“记录失信被执行人或重大税收违法案件当事人名单或政府采购严重违法失信行为”记录名单</w:t>
            </w:r>
            <w:r>
              <w:rPr>
                <w:rFonts w:hint="eastAsia" w:ascii="仿宋" w:hAnsi="仿宋" w:eastAsia="仿宋" w:cs="仿宋"/>
                <w:sz w:val="24"/>
                <w:szCs w:val="24"/>
              </w:rPr>
              <w:t>的</w:t>
            </w:r>
            <w:r>
              <w:rPr>
                <w:rFonts w:hint="eastAsia" w:ascii="仿宋" w:hAnsi="仿宋" w:eastAsia="仿宋" w:cs="仿宋"/>
                <w:sz w:val="24"/>
                <w:szCs w:val="24"/>
                <w:lang w:eastAsia="zh-CN"/>
              </w:rPr>
              <w:t>网站截图；</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spacing w:line="240" w:lineRule="auto"/>
              <w:ind w:left="0" w:leftChars="0" w:right="0" w:rightChars="0" w:firstLine="0" w:firstLineChars="0"/>
              <w:jc w:val="left"/>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37"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59"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提供供应商</w:t>
            </w:r>
            <w:r>
              <w:rPr>
                <w:rFonts w:hint="eastAsia" w:ascii="仿宋" w:hAnsi="仿宋" w:eastAsia="仿宋" w:cs="仿宋"/>
                <w:color w:val="auto"/>
                <w:sz w:val="24"/>
                <w:szCs w:val="24"/>
                <w:highlight w:val="none"/>
              </w:rPr>
              <w:t>在中国裁判文书网（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"http://wenshu.court.gov.cn/%EF%BC%89%E6%9F%A5%E8%AF%A2%EF%BC%8C%E6%9F%A5%E8%AF%A2%E6%97%B6%E9%97%B4%E5%BF%85%E9%A1%BB%E5%9C%A8%E5%85%AC%E5%91%8A%E6%9C%9F%E5%86%85%EF%BC%89%EF%BC%9B"</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http://wenshu.court.gov.cn/）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近三年无因</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申请人违约或不恰当履约引起的合同终止、纠纷、争议、仲裁和公诉纪录；无行贿犯罪记录</w:t>
            </w:r>
            <w:r>
              <w:rPr>
                <w:rFonts w:hint="eastAsia" w:ascii="仿宋" w:hAnsi="仿宋" w:eastAsia="仿宋" w:cs="仿宋"/>
                <w:sz w:val="24"/>
                <w:szCs w:val="24"/>
              </w:rPr>
              <w:t>的</w:t>
            </w:r>
            <w:r>
              <w:rPr>
                <w:rFonts w:hint="eastAsia" w:ascii="仿宋" w:hAnsi="仿宋" w:eastAsia="仿宋" w:cs="仿宋"/>
                <w:sz w:val="24"/>
                <w:szCs w:val="24"/>
                <w:lang w:eastAsia="zh-CN"/>
              </w:rPr>
              <w:t>网站截图</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bottom w:val="single" w:color="000000" w:sz="6" w:space="0"/>
              <w:right w:val="single" w:color="000000" w:sz="6" w:space="0"/>
            </w:tcBorders>
            <w:vAlign w:val="center"/>
          </w:tcPr>
          <w:p>
            <w:pPr>
              <w:spacing w:line="240" w:lineRule="auto"/>
              <w:ind w:left="0" w:leftChars="0" w:right="0" w:rightChars="0" w:firstLine="0" w:firstLineChars="0"/>
              <w:jc w:val="left"/>
              <w:rPr>
                <w:rFonts w:hint="eastAsia" w:ascii="仿宋" w:hAnsi="仿宋" w:eastAsia="仿宋" w:cs="仿宋"/>
                <w:sz w:val="24"/>
                <w:szCs w:val="24"/>
              </w:rPr>
            </w:pPr>
          </w:p>
        </w:tc>
        <w:tc>
          <w:tcPr>
            <w:tcW w:w="493"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16" w:hRule="atLeast"/>
          <w:jc w:val="center"/>
        </w:trPr>
        <w:tc>
          <w:tcPr>
            <w:tcW w:w="1892"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506"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4359"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仿宋" w:hAnsi="仿宋" w:eastAsia="仿宋" w:cs="仿宋"/>
                <w:b/>
                <w:sz w:val="24"/>
                <w:szCs w:val="24"/>
                <w:lang w:eastAsia="zh-CN"/>
              </w:rPr>
            </w:pPr>
            <w:r>
              <w:rPr>
                <w:rFonts w:hint="eastAsia" w:ascii="仿宋" w:hAnsi="仿宋" w:eastAsia="仿宋" w:cs="仿宋"/>
                <w:sz w:val="24"/>
                <w:szCs w:val="24"/>
                <w:lang w:eastAsia="zh-CN"/>
              </w:rPr>
              <w:t>供应商</w:t>
            </w:r>
            <w:r>
              <w:rPr>
                <w:rFonts w:hint="eastAsia" w:ascii="仿宋" w:hAnsi="仿宋" w:eastAsia="仿宋" w:cs="仿宋"/>
                <w:sz w:val="24"/>
                <w:szCs w:val="24"/>
              </w:rPr>
              <w:t>必须符合法律、行政法规规定的其他条件的</w:t>
            </w:r>
            <w:r>
              <w:rPr>
                <w:rFonts w:hint="eastAsia" w:ascii="仿宋" w:hAnsi="仿宋" w:eastAsia="仿宋" w:cs="仿宋"/>
                <w:sz w:val="24"/>
                <w:szCs w:val="24"/>
                <w:lang w:eastAsia="zh-CN"/>
              </w:rPr>
              <w:t>响应材料</w:t>
            </w:r>
            <w:r>
              <w:rPr>
                <w:rFonts w:hint="eastAsia" w:ascii="仿宋" w:hAnsi="仿宋" w:eastAsia="仿宋" w:cs="仿宋"/>
                <w:sz w:val="24"/>
                <w:szCs w:val="24"/>
              </w:rPr>
              <w:t>【详见《资格文件声明函》（附件6）】</w:t>
            </w:r>
          </w:p>
        </w:tc>
        <w:tc>
          <w:tcPr>
            <w:tcW w:w="505"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493"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2"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693"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bl>
    <w:p>
      <w:pPr>
        <w:pageBreakBefore w:val="0"/>
        <w:kinsoku/>
        <w:wordWrap/>
        <w:overflowPunct/>
        <w:topLinePunct w:val="0"/>
        <w:bidi w:val="0"/>
        <w:spacing w:after="0" w:line="480" w:lineRule="exact"/>
        <w:textAlignment w:val="auto"/>
        <w:rPr>
          <w:rFonts w:hint="eastAsia" w:ascii="仿宋" w:hAnsi="仿宋" w:eastAsia="仿宋" w:cs="仿宋"/>
          <w:sz w:val="24"/>
          <w:szCs w:val="24"/>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bookmarkStart w:id="24" w:name="附件2 投标函 "/>
      <w:bookmarkEnd w:id="24"/>
      <w:r>
        <w:rPr>
          <w:rFonts w:hint="eastAsia" w:ascii="仿宋" w:hAnsi="仿宋" w:eastAsia="仿宋" w:cs="仿宋"/>
          <w:b/>
          <w:sz w:val="28"/>
          <w:szCs w:val="28"/>
        </w:rPr>
        <w:t>附件1-2</w:t>
      </w:r>
      <w:r>
        <w:rPr>
          <w:rFonts w:hint="eastAsia" w:ascii="仿宋" w:hAnsi="仿宋" w:eastAsia="仿宋" w:cs="仿宋"/>
          <w:b/>
          <w:sz w:val="28"/>
          <w:szCs w:val="28"/>
          <w:lang w:eastAsia="zh-CN"/>
        </w:rPr>
        <w:t>响应</w:t>
      </w:r>
      <w:r>
        <w:rPr>
          <w:rFonts w:hint="eastAsia" w:ascii="仿宋" w:hAnsi="仿宋" w:eastAsia="仿宋" w:cs="仿宋"/>
          <w:b/>
          <w:sz w:val="28"/>
          <w:szCs w:val="28"/>
        </w:rPr>
        <w:t>文件</w:t>
      </w:r>
      <w:r>
        <w:rPr>
          <w:rFonts w:hint="eastAsia" w:ascii="仿宋" w:hAnsi="仿宋" w:eastAsia="仿宋" w:cs="仿宋"/>
          <w:b/>
          <w:sz w:val="28"/>
          <w:szCs w:val="28"/>
          <w:lang w:eastAsia="zh-CN"/>
        </w:rPr>
        <w:t>评审资料</w:t>
      </w:r>
      <w:r>
        <w:rPr>
          <w:rFonts w:hint="eastAsia" w:ascii="仿宋" w:hAnsi="仿宋" w:eastAsia="仿宋" w:cs="仿宋"/>
          <w:b/>
          <w:sz w:val="28"/>
          <w:szCs w:val="28"/>
        </w:rPr>
        <w:t>目录表</w:t>
      </w:r>
    </w:p>
    <w:tbl>
      <w:tblPr>
        <w:tblStyle w:val="14"/>
        <w:tblW w:w="918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99"/>
        <w:gridCol w:w="707"/>
        <w:gridCol w:w="3994"/>
        <w:gridCol w:w="654"/>
        <w:gridCol w:w="655"/>
        <w:gridCol w:w="667"/>
        <w:gridCol w:w="6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52" w:hRule="atLeast"/>
          <w:jc w:val="center"/>
        </w:trPr>
        <w:tc>
          <w:tcPr>
            <w:tcW w:w="1899" w:type="dxa"/>
            <w:vMerge w:val="restart"/>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文件类型</w:t>
            </w:r>
          </w:p>
        </w:tc>
        <w:tc>
          <w:tcPr>
            <w:tcW w:w="707"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3994"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tabs>
                <w:tab w:val="left" w:pos="1510"/>
                <w:tab w:val="left" w:pos="1930"/>
                <w:tab w:val="left" w:pos="2350"/>
              </w:tabs>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文件名称</w:t>
            </w:r>
          </w:p>
        </w:tc>
        <w:tc>
          <w:tcPr>
            <w:tcW w:w="1309" w:type="dxa"/>
            <w:gridSpan w:val="2"/>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提交情况</w:t>
            </w:r>
          </w:p>
        </w:tc>
        <w:tc>
          <w:tcPr>
            <w:tcW w:w="667" w:type="dxa"/>
            <w:vMerge w:val="restart"/>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页码范围</w:t>
            </w:r>
          </w:p>
        </w:tc>
        <w:tc>
          <w:tcPr>
            <w:tcW w:w="604" w:type="dxa"/>
            <w:vMerge w:val="restart"/>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399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有</w:t>
            </w: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无</w:t>
            </w:r>
          </w:p>
        </w:tc>
        <w:tc>
          <w:tcPr>
            <w:tcW w:w="667"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restart"/>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应提交的基本资料</w:t>
            </w:r>
          </w:p>
        </w:tc>
        <w:tc>
          <w:tcPr>
            <w:tcW w:w="707"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1</w:t>
            </w:r>
          </w:p>
        </w:tc>
        <w:tc>
          <w:tcPr>
            <w:tcW w:w="3994"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基本情况说明（附件3）</w:t>
            </w:r>
          </w:p>
        </w:tc>
        <w:tc>
          <w:tcPr>
            <w:tcW w:w="654"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2</w:t>
            </w:r>
          </w:p>
        </w:tc>
        <w:tc>
          <w:tcPr>
            <w:tcW w:w="3994"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简介（可选）</w:t>
            </w:r>
          </w:p>
        </w:tc>
        <w:tc>
          <w:tcPr>
            <w:tcW w:w="654"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4"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4"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restart"/>
            <w:tcBorders>
              <w:top w:val="single" w:color="000000" w:sz="6"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应提交的符合性资料（加盖</w:t>
            </w:r>
            <w:r>
              <w:rPr>
                <w:rFonts w:hint="eastAsia" w:ascii="仿宋" w:hAnsi="仿宋" w:eastAsia="仿宋" w:cs="仿宋"/>
                <w:b/>
                <w:sz w:val="24"/>
                <w:szCs w:val="24"/>
                <w:lang w:eastAsia="zh-CN"/>
              </w:rPr>
              <w:t>供应商</w:t>
            </w:r>
            <w:r>
              <w:rPr>
                <w:rFonts w:hint="eastAsia" w:ascii="仿宋" w:hAnsi="仿宋" w:eastAsia="仿宋" w:cs="仿宋"/>
                <w:b/>
                <w:sz w:val="24"/>
                <w:szCs w:val="24"/>
              </w:rPr>
              <w:t>公章）</w:t>
            </w: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3</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法定代表人证明书（附件4）</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4</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法定代表人授权委托书（附件5）</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2" w:hRule="atLeast"/>
          <w:jc w:val="center"/>
        </w:trPr>
        <w:tc>
          <w:tcPr>
            <w:tcW w:w="1899" w:type="dxa"/>
            <w:vMerge w:val="continue"/>
            <w:tcBorders>
              <w:top w:val="nil"/>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5</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实质性条款（“★”项）响应表及证明文件（附件8）</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restart"/>
            <w:tcBorders>
              <w:top w:val="single" w:color="000000" w:sz="4"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应提交的技术文件和商务文件（对应技术和商务评分表）（加盖</w:t>
            </w:r>
            <w:r>
              <w:rPr>
                <w:rFonts w:hint="eastAsia" w:ascii="仿宋" w:hAnsi="仿宋" w:eastAsia="仿宋" w:cs="仿宋"/>
                <w:b/>
                <w:sz w:val="24"/>
                <w:szCs w:val="24"/>
                <w:lang w:eastAsia="zh-CN"/>
              </w:rPr>
              <w:t>供应商</w:t>
            </w:r>
            <w:r>
              <w:rPr>
                <w:rFonts w:hint="eastAsia" w:ascii="仿宋" w:hAnsi="仿宋" w:eastAsia="仿宋" w:cs="仿宋"/>
                <w:b/>
                <w:sz w:val="24"/>
                <w:szCs w:val="24"/>
              </w:rPr>
              <w:t>公章）</w:t>
            </w: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6</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同类项目业绩（附件10）</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lang w:eastAsia="zh-CN"/>
              </w:rPr>
            </w:pPr>
            <w:r>
              <w:rPr>
                <w:rFonts w:hint="eastAsia" w:ascii="仿宋" w:hAnsi="仿宋" w:eastAsia="仿宋" w:cs="仿宋"/>
                <w:w w:val="99"/>
                <w:sz w:val="24"/>
                <w:szCs w:val="24"/>
                <w:lang w:val="en-US" w:eastAsia="zh-CN"/>
              </w:rPr>
              <w:t>7</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rPr>
              <w:t>项目人员一览表（附件11）</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采购项目内容响应表（附件9）</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sz w:val="24"/>
                <w:szCs w:val="24"/>
                <w:lang w:val="zh-CN" w:eastAsia="zh-CN" w:bidi="zh-CN"/>
              </w:rPr>
            </w:pPr>
            <w:r>
              <w:rPr>
                <w:rFonts w:hint="eastAsia" w:ascii="仿宋" w:hAnsi="仿宋" w:eastAsia="仿宋" w:cs="仿宋"/>
                <w:color w:val="000000"/>
                <w:kern w:val="0"/>
                <w:sz w:val="24"/>
                <w:szCs w:val="24"/>
              </w:rPr>
              <w:t>其他增值优惠承诺</w:t>
            </w:r>
            <w:r>
              <w:rPr>
                <w:rFonts w:hint="eastAsia" w:ascii="仿宋" w:hAnsi="仿宋" w:eastAsia="仿宋" w:cs="仿宋"/>
                <w:sz w:val="24"/>
                <w:szCs w:val="24"/>
              </w:rPr>
              <w:t>（附件</w:t>
            </w:r>
            <w:r>
              <w:rPr>
                <w:rFonts w:hint="eastAsia" w:ascii="仿宋" w:hAnsi="仿宋" w:eastAsia="仿宋" w:cs="仿宋"/>
                <w:sz w:val="24"/>
                <w:szCs w:val="24"/>
                <w:lang w:val="en-US" w:eastAsia="zh-CN"/>
              </w:rPr>
              <w:t>18</w:t>
            </w:r>
            <w:r>
              <w:rPr>
                <w:rFonts w:hint="eastAsia" w:ascii="仿宋" w:hAnsi="仿宋" w:eastAsia="仿宋" w:cs="仿宋"/>
                <w:sz w:val="24"/>
                <w:szCs w:val="24"/>
              </w:rPr>
              <w:t>）</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合同条款响应一览表（附件7）</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培训服务方案</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供应商</w:t>
            </w:r>
            <w:r>
              <w:rPr>
                <w:rFonts w:hint="eastAsia" w:ascii="仿宋" w:hAnsi="仿宋" w:eastAsia="仿宋" w:cs="仿宋"/>
                <w:sz w:val="24"/>
                <w:szCs w:val="24"/>
              </w:rPr>
              <w:t>认为有需要提供的其它资料</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restart"/>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响应</w:t>
            </w:r>
            <w:r>
              <w:rPr>
                <w:rFonts w:hint="eastAsia" w:ascii="仿宋" w:hAnsi="仿宋" w:eastAsia="仿宋" w:cs="仿宋"/>
                <w:b/>
                <w:sz w:val="24"/>
                <w:szCs w:val="24"/>
              </w:rPr>
              <w:t>报价</w:t>
            </w: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开标一览表（附件12）</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响应</w:t>
            </w:r>
            <w:r>
              <w:rPr>
                <w:rFonts w:hint="eastAsia" w:ascii="仿宋" w:hAnsi="仿宋" w:eastAsia="仿宋" w:cs="仿宋"/>
                <w:sz w:val="24"/>
                <w:szCs w:val="24"/>
              </w:rPr>
              <w:t>明细报价表（附件13）</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2"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中小微企业声明函（中小微企业适用，不符合的无需提供）（附件15）</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35"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残疾人福利性单位声明函（残疾人福利性单位适用，不符合的无需提供）（附件16）</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32" w:hRule="atLeast"/>
          <w:jc w:val="center"/>
        </w:trPr>
        <w:tc>
          <w:tcPr>
            <w:tcW w:w="189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70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99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产品适用政府采购政策情况表（不符合无需提供）（附件17）</w:t>
            </w:r>
          </w:p>
        </w:tc>
        <w:tc>
          <w:tcPr>
            <w:tcW w:w="65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6" w:hRule="atLeast"/>
          <w:jc w:val="center"/>
        </w:trPr>
        <w:tc>
          <w:tcPr>
            <w:tcW w:w="1899" w:type="dxa"/>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其他资料</w:t>
            </w:r>
          </w:p>
        </w:tc>
        <w:tc>
          <w:tcPr>
            <w:tcW w:w="707"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994"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sz w:val="24"/>
                <w:szCs w:val="24"/>
              </w:rPr>
            </w:pPr>
            <w:r>
              <w:rPr>
                <w:rFonts w:hint="eastAsia" w:ascii="仿宋" w:hAnsi="仿宋" w:eastAsia="仿宋" w:cs="仿宋"/>
                <w:sz w:val="24"/>
                <w:szCs w:val="24"/>
              </w:rPr>
              <w:t>退还保证金说明函（附件14）</w:t>
            </w:r>
          </w:p>
        </w:tc>
        <w:tc>
          <w:tcPr>
            <w:tcW w:w="654"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55"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67"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c>
          <w:tcPr>
            <w:tcW w:w="604"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right="0" w:firstLine="0"/>
              <w:jc w:val="center"/>
              <w:textAlignment w:val="auto"/>
              <w:rPr>
                <w:rFonts w:hint="eastAsia" w:ascii="仿宋" w:hAnsi="仿宋" w:eastAsia="仿宋" w:cs="仿宋"/>
                <w:sz w:val="24"/>
                <w:szCs w:val="24"/>
              </w:rPr>
            </w:pPr>
          </w:p>
        </w:tc>
      </w:tr>
    </w:tbl>
    <w:p>
      <w:pPr>
        <w:pageBreakBefore w:val="0"/>
        <w:kinsoku/>
        <w:wordWrap/>
        <w:overflowPunct/>
        <w:topLinePunct w:val="0"/>
        <w:bidi w:val="0"/>
        <w:spacing w:after="0" w:line="480" w:lineRule="exact"/>
        <w:textAlignment w:val="auto"/>
        <w:rPr>
          <w:rFonts w:hint="eastAsia" w:ascii="仿宋" w:hAnsi="仿宋" w:eastAsia="仿宋" w:cs="仿宋"/>
          <w:sz w:val="24"/>
          <w:szCs w:val="24"/>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25" w:name="附件3 投标人基本情况说明"/>
      <w:bookmarkEnd w:id="25"/>
      <w:bookmarkStart w:id="26" w:name="_bookmark16"/>
      <w:bookmarkEnd w:id="26"/>
      <w:r>
        <w:rPr>
          <w:rFonts w:hint="eastAsia" w:ascii="仿宋" w:hAnsi="仿宋" w:eastAsia="仿宋" w:cs="仿宋"/>
          <w:b/>
          <w:sz w:val="28"/>
          <w:szCs w:val="28"/>
        </w:rPr>
        <w:t>附件2</w:t>
      </w:r>
      <w:r>
        <w:rPr>
          <w:rFonts w:hint="eastAsia" w:ascii="仿宋" w:hAnsi="仿宋" w:eastAsia="仿宋" w:cs="仿宋"/>
          <w:b/>
          <w:sz w:val="28"/>
          <w:szCs w:val="28"/>
          <w:lang w:eastAsia="zh-CN"/>
        </w:rPr>
        <w:t>响应</w:t>
      </w:r>
      <w:r>
        <w:rPr>
          <w:rFonts w:hint="eastAsia" w:ascii="仿宋" w:hAnsi="仿宋" w:eastAsia="仿宋" w:cs="仿宋"/>
          <w:b/>
          <w:sz w:val="28"/>
          <w:szCs w:val="28"/>
        </w:rPr>
        <w:t>函</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致：新疆万通顺达工程招标代理有限公司和田分公司</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我方已仔细阅读了贵方组织的</w:t>
      </w:r>
      <w:r>
        <w:rPr>
          <w:rFonts w:hint="eastAsia" w:ascii="仿宋" w:hAnsi="仿宋" w:eastAsia="仿宋" w:cs="仿宋"/>
          <w:b w:val="0"/>
          <w:bCs w:val="0"/>
          <w:sz w:val="28"/>
          <w:szCs w:val="28"/>
          <w:u w:val="single"/>
          <w:lang w:val="en-US" w:eastAsia="zh-CN"/>
        </w:rPr>
        <w:t>民丰县2021年乡村三级公共医疗卫生能力提升工程项目（村医培训服务）二次</w:t>
      </w:r>
      <w:r>
        <w:rPr>
          <w:rFonts w:hint="eastAsia" w:ascii="仿宋" w:hAnsi="仿宋" w:eastAsia="仿宋" w:cs="仿宋"/>
          <w:b w:val="0"/>
          <w:bCs w:val="0"/>
          <w:sz w:val="28"/>
          <w:szCs w:val="28"/>
          <w:lang w:val="en-US" w:eastAsia="zh-CN"/>
        </w:rPr>
        <w:t>（项目编号：</w:t>
      </w:r>
      <w:r>
        <w:rPr>
          <w:rFonts w:hint="eastAsia" w:ascii="仿宋" w:hAnsi="仿宋" w:eastAsia="仿宋" w:cs="仿宋"/>
          <w:b w:val="0"/>
          <w:bCs w:val="0"/>
          <w:sz w:val="28"/>
          <w:szCs w:val="28"/>
          <w:u w:val="single"/>
          <w:lang w:val="en-US" w:eastAsia="zh-CN"/>
        </w:rPr>
        <w:t xml:space="preserve">HTMFX-2021-374-1 </w:t>
      </w:r>
      <w:r>
        <w:rPr>
          <w:rFonts w:hint="eastAsia" w:ascii="仿宋" w:hAnsi="仿宋" w:eastAsia="仿宋" w:cs="仿宋"/>
          <w:b w:val="0"/>
          <w:bCs w:val="0"/>
          <w:sz w:val="28"/>
          <w:szCs w:val="28"/>
          <w:lang w:val="en-US" w:eastAsia="zh-CN"/>
        </w:rPr>
        <w:t xml:space="preserve">）的采购文件的全部内容，现正式递交下述文件参加贵方组织的采购活动： </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1.竞标函</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2.法定代表人授权书</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3.竞标报价表</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4.商务、服务条款偏离表</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5.资格证明文件</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6.培训服务方案</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7.竞标保证金证明文件</w:t>
      </w:r>
    </w:p>
    <w:p>
      <w:pPr>
        <w:pageBreakBefore w:val="0"/>
        <w:kinsoku/>
        <w:wordWrap/>
        <w:overflowPunct/>
        <w:topLinePunct w:val="0"/>
        <w:bidi w:val="0"/>
        <w:spacing w:line="480" w:lineRule="exact"/>
        <w:ind w:firstLine="1120" w:firstLineChars="4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8.其他。</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据此函，签字人兹宣布：</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1、我方愿意以（大写）人民币</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元)的竞标总报价，提供本项目采购文件中的采购内容。</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2、我方同意自本项目采购文件“供应商须知”规定的竞标截止时间起遵循本竞标函，并承诺在“ 供应商须知”规定的响应文件有效期内不修改、撤销磋商响应文件。</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3、我方在此声明，所递交的磋商响应文件及有关资料内容完整、真实和准确。</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4、我方承诺未被列入失信被执行人、重大税收违法案件当事人名单、政府采购严重违法失信行为记录名单，并已经具备《中华人民共和国政府采购法》中规定的参加政府采购活动的供应商应当具备的条件：</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（1）具有相应经营范围的企业法人营业执照副本原件，经营范围中需有会议、会展服务，信息咨询、服务，技术培训，服务等项目之一。</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（2）法定代表人授权委托书及委托代理人身份证原件(委托代理人提供)或法定代表人身份证原件(法定代表人提供)；</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（3）凡拟参加本次招标项目的投标人，如在“信用中国”网站（www.creditchina.gov.cn）、中国政府采购网（www.ccgp.gov.cn）、国家企业信用信息公示系统（http://www.gsxt.gov.cn）、中国裁判文书网（</w:t>
      </w: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lang w:val="en-US" w:eastAsia="zh-CN"/>
        </w:rPr>
        <w:t>http://wenshu.court.gov.cn）</w:t>
      </w:r>
      <w:r>
        <w:rPr>
          <w:rFonts w:hint="eastAsia" w:ascii="仿宋" w:hAnsi="仿宋" w:eastAsia="仿宋" w:cs="仿宋"/>
          <w:b w:val="0"/>
          <w:bCs w:val="0"/>
          <w:sz w:val="28"/>
          <w:szCs w:val="28"/>
          <w:lang w:val="en-US" w:eastAsia="zh-CN"/>
        </w:rPr>
        <w:fldChar w:fldCharType="end"/>
      </w:r>
      <w:r>
        <w:rPr>
          <w:rFonts w:hint="eastAsia" w:ascii="仿宋" w:hAnsi="仿宋" w:eastAsia="仿宋" w:cs="仿宋"/>
          <w:b w:val="0"/>
          <w:bCs w:val="0"/>
          <w:sz w:val="28"/>
          <w:szCs w:val="28"/>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（4）具有独立承担民事责任的能力；</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（5）具有良好的商业信誉和健全的财务会计制度；需提供2020年经审计的财务审记报告（2021年新成立的公司不需要提供但需要提供银行出具的近三个月的资信证明原件）；</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（6）提供由人社部门出具的办学许可证书（成立学校批复）；</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具有履行合同所必须的专职管理人员（具备大专及以上学历或中级及以上卫生技术职称）、符合要求的师资队伍（有较高的业务水平和丰富的临床工作经验；既是医师或技师又是教师的“双师型”条件的，如有可加分）和能满足教学要求的设施的相关证明材料（如有，需提供举办过类似村医培训案例的合同协议书或者中标通知书可加分）；</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（8）具有依法缴纳社会保障资金和税收的良好记录（供应商提供由本单位依法缴纳近三个月的社保缴费凭证及个人明细和税务部门出具近三个月的完税证明）；</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（9）提供针对本项目《反商业贿赂承诺书》；</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（10）法律、行政法规规定的其他条件；</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5、如本项目采购内容涉及须符合国家强制规定的，我方承诺我方本次竞标（包括资格条件和所投产品）均符合国家有关强制规定。</w:t>
      </w:r>
    </w:p>
    <w:p>
      <w:pPr>
        <w:pBdr>
          <w:top w:val="none" w:color="auto" w:sz="0" w:space="0"/>
          <w:left w:val="none" w:color="auto" w:sz="0" w:space="0"/>
          <w:bottom w:val="none" w:color="auto" w:sz="0" w:space="0"/>
          <w:right w:val="none" w:color="auto" w:sz="0" w:space="0"/>
          <w:between w:val="none" w:color="auto" w:sz="0" w:space="0"/>
        </w:pBdr>
        <w:bidi w:val="0"/>
        <w:jc w:val="center"/>
        <w:rPr>
          <w:rFonts w:hint="eastAsia" w:ascii="宋体" w:hAnsi="宋体" w:eastAsia="宋体" w:cs="宋体"/>
          <w:sz w:val="28"/>
          <w:szCs w:val="28"/>
          <w:lang w:val="en-US" w:eastAsia="zh-CN" w:bidi="zh-CN"/>
        </w:rPr>
      </w:pP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如我方成交，我方承诺在收到成交通知书后，在成交通知书规定的期限内，根据采购文件、我方的磋商响应文件及有关澄清承诺书的要求按要求与采购人订立书面合同，并按照合同约定承担完成合同的责任和义务。</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7、我方已详细审核采购文件，我方知道必须放弃提出含糊不清或误解问题的权利。</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8、我方同意应贵方要求提供与本竞标有关的任何数据或资料。若贵方需要，我方愿意提供我方作出的一切承诺的证明材料。</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9、我方完全理解贵方不一定接受竞标报价最低的供应商为成交供应商的行为。</w:t>
      </w:r>
    </w:p>
    <w:p>
      <w:pPr>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10、我方及由本人担任法定代表人的其他机构最近三年内被处罚的违法行为有： </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trike w:val="0"/>
          <w:dstrike w:val="0"/>
          <w:sz w:val="28"/>
          <w:szCs w:val="28"/>
          <w:u w:val="single"/>
          <w:lang w:val="en-US" w:eastAsia="zh-CN"/>
        </w:rPr>
        <w:t xml:space="preserve">                                        </w:t>
      </w:r>
      <w:r>
        <w:rPr>
          <w:rFonts w:hint="eastAsia" w:ascii="仿宋" w:hAnsi="仿宋" w:eastAsia="仿宋" w:cs="仿宋"/>
          <w:b w:val="0"/>
          <w:bCs w:val="0"/>
          <w:sz w:val="28"/>
          <w:szCs w:val="28"/>
          <w:lang w:val="en-US" w:eastAsia="zh-CN"/>
        </w:rPr>
        <w:t xml:space="preserve">。 </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11、以上事项如有虚假或隐瞒，我方愿意承担一切后果，并不再寻求任何旨在减轻或免除法律责任的辩解。</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供应商：</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（盖单位公章）</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法定代表人或其委托代理人：</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（签字或盖章）</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地址：</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电话：</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传真：</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邮政编码：</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开户名称：</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开户银行：</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银行账号：</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w:t>
      </w:r>
    </w:p>
    <w:p>
      <w:pPr>
        <w:pageBreakBefore w:val="0"/>
        <w:kinsoku/>
        <w:wordWrap/>
        <w:overflowPunct/>
        <w:topLinePunct w:val="0"/>
        <w:bidi w:val="0"/>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p>
      <w:pPr>
        <w:pageBreakBefore w:val="0"/>
        <w:kinsoku/>
        <w:wordWrap/>
        <w:overflowPunct/>
        <w:topLinePunct w:val="0"/>
        <w:bidi w:val="0"/>
        <w:spacing w:line="48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附件3</w:t>
      </w:r>
      <w:r>
        <w:rPr>
          <w:rFonts w:hint="eastAsia" w:ascii="仿宋" w:hAnsi="仿宋" w:eastAsia="仿宋" w:cs="仿宋"/>
          <w:b/>
          <w:sz w:val="28"/>
          <w:szCs w:val="28"/>
          <w:lang w:eastAsia="zh-CN"/>
        </w:rPr>
        <w:t>供应商</w:t>
      </w:r>
      <w:r>
        <w:rPr>
          <w:rFonts w:hint="eastAsia" w:ascii="仿宋" w:hAnsi="仿宋" w:eastAsia="仿宋" w:cs="仿宋"/>
          <w:b/>
          <w:sz w:val="28"/>
          <w:szCs w:val="28"/>
        </w:rPr>
        <w:t>基本情况说明</w:t>
      </w:r>
    </w:p>
    <w:p>
      <w:pPr>
        <w:pStyle w:val="7"/>
        <w:pageBreakBefore w:val="0"/>
        <w:kinsoku/>
        <w:wordWrap/>
        <w:overflowPunct/>
        <w:topLinePunct w:val="0"/>
        <w:bidi w:val="0"/>
        <w:spacing w:before="139" w:line="240" w:lineRule="auto"/>
        <w:ind w:right="274"/>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一、公司基本情况</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公司名称：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电话号码：</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址：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传</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真：</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注册资金：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经济性质：</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公司开户银行名称及账号：</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营业注册执照号（统一社会信息用代码）：</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公司简介</w:t>
      </w:r>
    </w:p>
    <w:p>
      <w:pPr>
        <w:pStyle w:val="7"/>
        <w:pageBreakBefore w:val="0"/>
        <w:kinsoku/>
        <w:wordWrap/>
        <w:overflowPunct/>
        <w:topLinePunct w:val="0"/>
        <w:bidi w:val="0"/>
        <w:spacing w:before="139" w:line="240" w:lineRule="auto"/>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文字描述：发展历程、经营规模及服务理念、技术力量、财务状况、管理水平等方面进行阐述。图片描述：经营场所及服务流程等。</w:t>
      </w:r>
    </w:p>
    <w:p>
      <w:pPr>
        <w:pStyle w:val="7"/>
        <w:pageBreakBefore w:val="0"/>
        <w:kinsoku/>
        <w:wordWrap/>
        <w:overflowPunct/>
        <w:topLinePunct w:val="0"/>
        <w:bidi w:val="0"/>
        <w:spacing w:before="139" w:line="240" w:lineRule="auto"/>
        <w:ind w:right="274"/>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二、供应商获得国家有关部门颁发的资质</w:t>
      </w:r>
    </w:p>
    <w:tbl>
      <w:tblPr>
        <w:tblStyle w:val="14"/>
        <w:tblpPr w:leftFromText="180" w:rightFromText="180" w:vertAnchor="text" w:horzAnchor="page" w:tblpX="1458" w:tblpY="142"/>
        <w:tblOverlap w:val="never"/>
        <w:tblW w:w="950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75"/>
        <w:gridCol w:w="2375"/>
        <w:gridCol w:w="2375"/>
        <w:gridCol w:w="23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 w:hRule="atLeast"/>
        </w:trPr>
        <w:tc>
          <w:tcPr>
            <w:tcW w:w="2375" w:type="dxa"/>
            <w:tcBorders>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sz w:val="28"/>
                <w:szCs w:val="28"/>
              </w:rPr>
            </w:pPr>
            <w:r>
              <w:rPr>
                <w:rFonts w:hint="eastAsia" w:ascii="仿宋" w:hAnsi="仿宋" w:eastAsia="仿宋" w:cs="仿宋"/>
                <w:b/>
                <w:sz w:val="28"/>
                <w:szCs w:val="28"/>
              </w:rPr>
              <w:t>证书名称</w:t>
            </w:r>
          </w:p>
        </w:tc>
        <w:tc>
          <w:tcPr>
            <w:tcW w:w="2375" w:type="dxa"/>
            <w:tcBorders>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sz w:val="28"/>
                <w:szCs w:val="28"/>
              </w:rPr>
            </w:pPr>
            <w:r>
              <w:rPr>
                <w:rFonts w:hint="eastAsia" w:ascii="仿宋" w:hAnsi="仿宋" w:eastAsia="仿宋" w:cs="仿宋"/>
                <w:b/>
                <w:sz w:val="28"/>
                <w:szCs w:val="28"/>
              </w:rPr>
              <w:t>发证单位</w:t>
            </w:r>
          </w:p>
        </w:tc>
        <w:tc>
          <w:tcPr>
            <w:tcW w:w="2375" w:type="dxa"/>
            <w:tcBorders>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sz w:val="28"/>
                <w:szCs w:val="28"/>
              </w:rPr>
            </w:pPr>
            <w:r>
              <w:rPr>
                <w:rFonts w:hint="eastAsia" w:ascii="仿宋" w:hAnsi="仿宋" w:eastAsia="仿宋" w:cs="仿宋"/>
                <w:b/>
                <w:sz w:val="28"/>
                <w:szCs w:val="28"/>
              </w:rPr>
              <w:t>证书等级</w:t>
            </w:r>
          </w:p>
        </w:tc>
        <w:tc>
          <w:tcPr>
            <w:tcW w:w="2375" w:type="dxa"/>
            <w:tcBorders>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sz w:val="28"/>
                <w:szCs w:val="28"/>
              </w:rPr>
            </w:pPr>
            <w:r>
              <w:rPr>
                <w:rFonts w:hint="eastAsia" w:ascii="仿宋" w:hAnsi="仿宋" w:eastAsia="仿宋" w:cs="仿宋"/>
                <w:b/>
                <w:sz w:val="28"/>
                <w:szCs w:val="28"/>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7" w:hRule="atLeast"/>
        </w:trPr>
        <w:tc>
          <w:tcPr>
            <w:tcW w:w="2375" w:type="dxa"/>
            <w:tcBorders>
              <w:top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5" w:hRule="atLeast"/>
        </w:trPr>
        <w:tc>
          <w:tcPr>
            <w:tcW w:w="2375" w:type="dxa"/>
            <w:tcBorders>
              <w:top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c>
          <w:tcPr>
            <w:tcW w:w="2375" w:type="dxa"/>
            <w:tcBorders>
              <w:top w:val="single" w:color="000000" w:sz="4" w:space="0"/>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sz w:val="28"/>
                <w:szCs w:val="28"/>
              </w:rPr>
            </w:pPr>
          </w:p>
        </w:tc>
      </w:tr>
    </w:tbl>
    <w:p>
      <w:pPr>
        <w:pStyle w:val="7"/>
        <w:pageBreakBefore w:val="0"/>
        <w:kinsoku/>
        <w:wordWrap/>
        <w:overflowPunct/>
        <w:topLinePunct w:val="0"/>
        <w:bidi w:val="0"/>
        <w:spacing w:before="139" w:line="240" w:lineRule="auto"/>
        <w:ind w:right="274"/>
        <w:textAlignment w:val="auto"/>
        <w:rPr>
          <w:rFonts w:hint="eastAsia" w:ascii="仿宋" w:hAnsi="仿宋" w:eastAsia="仿宋" w:cs="仿宋"/>
          <w:b/>
          <w:bCs/>
          <w:sz w:val="28"/>
          <w:szCs w:val="28"/>
          <w:lang w:val="en-US" w:eastAsia="zh-CN"/>
        </w:rPr>
      </w:pPr>
    </w:p>
    <w:p>
      <w:pPr>
        <w:pStyle w:val="7"/>
        <w:pageBreakBefore w:val="0"/>
        <w:kinsoku/>
        <w:wordWrap/>
        <w:overflowPunct/>
        <w:topLinePunct w:val="0"/>
        <w:bidi w:val="0"/>
        <w:spacing w:before="139" w:line="240" w:lineRule="auto"/>
        <w:ind w:right="274"/>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三、主要股东或出资人信息</w:t>
      </w:r>
    </w:p>
    <w:tbl>
      <w:tblPr>
        <w:tblStyle w:val="14"/>
        <w:tblW w:w="960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1"/>
        <w:gridCol w:w="1461"/>
        <w:gridCol w:w="2363"/>
        <w:gridCol w:w="2072"/>
        <w:gridCol w:w="1523"/>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63" w:hRule="atLeast"/>
        </w:trPr>
        <w:tc>
          <w:tcPr>
            <w:tcW w:w="921" w:type="dxa"/>
            <w:tcBorders>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序号</w:t>
            </w:r>
          </w:p>
        </w:tc>
        <w:tc>
          <w:tcPr>
            <w:tcW w:w="1461" w:type="dxa"/>
            <w:tcBorders>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名称</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（姓名）</w:t>
            </w:r>
          </w:p>
        </w:tc>
        <w:tc>
          <w:tcPr>
            <w:tcW w:w="2363" w:type="dxa"/>
            <w:tcBorders>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统一社会信息用代码</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（身份证号）</w:t>
            </w:r>
          </w:p>
        </w:tc>
        <w:tc>
          <w:tcPr>
            <w:tcW w:w="2072" w:type="dxa"/>
            <w:tcBorders>
              <w:left w:val="single" w:color="000000" w:sz="6"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出资额</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（人民币万元）</w:t>
            </w:r>
          </w:p>
        </w:tc>
        <w:tc>
          <w:tcPr>
            <w:tcW w:w="1523" w:type="dxa"/>
            <w:tcBorders>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出资方式</w:t>
            </w:r>
          </w:p>
        </w:tc>
        <w:tc>
          <w:tcPr>
            <w:tcW w:w="1260" w:type="dxa"/>
            <w:tcBorders>
              <w:left w:val="single" w:color="000000" w:sz="6"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921" w:type="dxa"/>
            <w:tcBorders>
              <w:top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w w:val="99"/>
                <w:sz w:val="28"/>
                <w:szCs w:val="28"/>
              </w:rPr>
              <w:t>1</w:t>
            </w:r>
          </w:p>
        </w:tc>
        <w:tc>
          <w:tcPr>
            <w:tcW w:w="146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363" w:type="dxa"/>
            <w:tcBorders>
              <w:top w:val="single" w:color="000000" w:sz="4" w:space="0"/>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072" w:type="dxa"/>
            <w:tcBorders>
              <w:top w:val="single" w:color="000000" w:sz="4" w:space="0"/>
              <w:left w:val="single" w:color="000000" w:sz="6"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260" w:type="dxa"/>
            <w:tcBorders>
              <w:top w:val="single" w:color="000000" w:sz="4" w:space="0"/>
              <w:left w:val="single" w:color="000000" w:sz="6"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921" w:type="dxa"/>
            <w:tcBorders>
              <w:top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w w:val="99"/>
                <w:sz w:val="28"/>
                <w:szCs w:val="28"/>
              </w:rPr>
              <w:t>2</w:t>
            </w:r>
          </w:p>
        </w:tc>
        <w:tc>
          <w:tcPr>
            <w:tcW w:w="146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363" w:type="dxa"/>
            <w:tcBorders>
              <w:top w:val="single" w:color="000000" w:sz="4" w:space="0"/>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072" w:type="dxa"/>
            <w:tcBorders>
              <w:top w:val="single" w:color="000000" w:sz="4" w:space="0"/>
              <w:left w:val="single" w:color="000000" w:sz="6"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260" w:type="dxa"/>
            <w:tcBorders>
              <w:top w:val="single" w:color="000000" w:sz="4" w:space="0"/>
              <w:left w:val="single" w:color="000000" w:sz="6"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6" w:hRule="atLeast"/>
        </w:trPr>
        <w:tc>
          <w:tcPr>
            <w:tcW w:w="921" w:type="dxa"/>
            <w:tcBorders>
              <w:top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w w:val="99"/>
                <w:sz w:val="28"/>
                <w:szCs w:val="28"/>
              </w:rPr>
              <w:t>…</w:t>
            </w:r>
          </w:p>
        </w:tc>
        <w:tc>
          <w:tcPr>
            <w:tcW w:w="1461" w:type="dxa"/>
            <w:tcBorders>
              <w:top w:val="single" w:color="000000" w:sz="4" w:space="0"/>
              <w:left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363" w:type="dxa"/>
            <w:tcBorders>
              <w:top w:val="single" w:color="000000" w:sz="4" w:space="0"/>
              <w:left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2072" w:type="dxa"/>
            <w:tcBorders>
              <w:top w:val="single" w:color="000000" w:sz="4" w:space="0"/>
              <w:left w:val="single" w:color="000000" w:sz="6"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523" w:type="dxa"/>
            <w:tcBorders>
              <w:top w:val="single" w:color="000000" w:sz="4" w:space="0"/>
              <w:left w:val="single" w:color="000000" w:sz="4"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c>
          <w:tcPr>
            <w:tcW w:w="1260" w:type="dxa"/>
            <w:tcBorders>
              <w:top w:val="single" w:color="000000" w:sz="4"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8"/>
                <w:szCs w:val="28"/>
              </w:rPr>
            </w:pPr>
          </w:p>
        </w:tc>
      </w:tr>
    </w:tbl>
    <w:p>
      <w:pPr>
        <w:keepNext w:val="0"/>
        <w:keepLines w:val="0"/>
        <w:pageBreakBefore w:val="0"/>
        <w:widowControl w:val="0"/>
        <w:numPr>
          <w:numId w:val="0"/>
        </w:numPr>
        <w:tabs>
          <w:tab w:val="left" w:pos="2707"/>
        </w:tabs>
        <w:kinsoku/>
        <w:wordWrap/>
        <w:overflowPunct/>
        <w:topLinePunct w:val="0"/>
        <w:autoSpaceDE w:val="0"/>
        <w:autoSpaceDN w:val="0"/>
        <w:bidi w:val="0"/>
        <w:adjustRightInd/>
        <w:snapToGrid/>
        <w:spacing w:before="122" w:line="260" w:lineRule="exact"/>
        <w:ind w:right="2650" w:rightChars="0" w:firstLine="281" w:firstLineChars="10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本单位（请填写：属于、不属于）残疾人福利性单位。</w:t>
      </w:r>
    </w:p>
    <w:p>
      <w:pPr>
        <w:keepNext w:val="0"/>
        <w:keepLines w:val="0"/>
        <w:pageBreakBefore w:val="0"/>
        <w:widowControl w:val="0"/>
        <w:numPr>
          <w:ilvl w:val="0"/>
          <w:numId w:val="0"/>
        </w:numPr>
        <w:tabs>
          <w:tab w:val="left" w:pos="2707"/>
        </w:tabs>
        <w:kinsoku/>
        <w:wordWrap/>
        <w:overflowPunct/>
        <w:topLinePunct w:val="0"/>
        <w:autoSpaceDE w:val="0"/>
        <w:autoSpaceDN w:val="0"/>
        <w:bidi w:val="0"/>
        <w:adjustRightInd/>
        <w:snapToGrid/>
        <w:spacing w:before="122" w:line="260" w:lineRule="exact"/>
        <w:ind w:right="2650" w:rightChars="0"/>
        <w:jc w:val="left"/>
        <w:textAlignment w:val="auto"/>
        <w:rPr>
          <w:rFonts w:hint="eastAsia" w:ascii="仿宋" w:hAnsi="仿宋" w:eastAsia="仿宋" w:cs="仿宋"/>
          <w:b/>
          <w:sz w:val="28"/>
          <w:szCs w:val="28"/>
        </w:rPr>
      </w:pPr>
      <w:r>
        <w:rPr>
          <w:rFonts w:hint="eastAsia" w:ascii="仿宋" w:hAnsi="仿宋" w:eastAsia="仿宋" w:cs="仿宋"/>
          <w:b/>
          <w:sz w:val="28"/>
          <w:szCs w:val="28"/>
        </w:rPr>
        <w:t>备注：</w:t>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1、主要股东或出资人为法人的，填写法人全称及统一社会信息用代码（尚未办理三证合一的填写组织机构代码）；为自然人的，填写自然人姓名和身份证号。</w:t>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2、出资方式填写：货币、实物、工艺产权和非专利技术、土地使用权等。</w:t>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4、兹证明上述声明是真实、正确的，并提供了全部能提供的资料和数据，我们同意遵照贵方要求出示有关证明文件。</w:t>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供应商法定代表人（或法定代表人授权代表）签字：</w:t>
      </w:r>
      <w:r>
        <w:rPr>
          <w:rFonts w:hint="eastAsia" w:ascii="仿宋" w:hAnsi="仿宋" w:eastAsia="仿宋" w:cs="仿宋"/>
          <w:sz w:val="28"/>
          <w:szCs w:val="28"/>
          <w:lang w:val="en-US" w:eastAsia="zh-CN"/>
        </w:rPr>
        <w:tab/>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供应商名称（签章）：</w:t>
      </w:r>
      <w:r>
        <w:rPr>
          <w:rFonts w:hint="eastAsia" w:ascii="仿宋" w:hAnsi="仿宋" w:eastAsia="仿宋" w:cs="仿宋"/>
          <w:sz w:val="28"/>
          <w:szCs w:val="28"/>
          <w:lang w:val="en-US" w:eastAsia="zh-CN"/>
        </w:rPr>
        <w:tab/>
      </w:r>
    </w:p>
    <w:p>
      <w:pPr>
        <w:pStyle w:val="7"/>
        <w:keepNext w:val="0"/>
        <w:keepLines w:val="0"/>
        <w:pageBreakBefore w:val="0"/>
        <w:widowControl w:val="0"/>
        <w:kinsoku/>
        <w:wordWrap/>
        <w:overflowPunct/>
        <w:topLinePunct w:val="0"/>
        <w:autoSpaceDE w:val="0"/>
        <w:autoSpaceDN w:val="0"/>
        <w:bidi w:val="0"/>
        <w:adjustRightInd/>
        <w:snapToGrid/>
        <w:spacing w:before="139" w:line="26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pPr>
        <w:pageBreakBefore w:val="0"/>
        <w:kinsoku/>
        <w:wordWrap/>
        <w:overflowPunct/>
        <w:topLinePunct w:val="0"/>
        <w:bidi w:val="0"/>
        <w:spacing w:line="480" w:lineRule="exact"/>
        <w:textAlignment w:val="auto"/>
        <w:rPr>
          <w:rFonts w:hint="eastAsia" w:ascii="仿宋" w:hAnsi="仿宋" w:eastAsia="仿宋" w:cs="仿宋"/>
          <w:b/>
          <w:sz w:val="28"/>
          <w:szCs w:val="28"/>
        </w:rPr>
      </w:pPr>
      <w:bookmarkStart w:id="27" w:name="附件5 法定代表人授权书"/>
      <w:bookmarkEnd w:id="27"/>
      <w:bookmarkStart w:id="28" w:name="_bookmark18"/>
      <w:bookmarkEnd w:id="28"/>
      <w:r>
        <w:rPr>
          <w:rFonts w:hint="eastAsia" w:ascii="仿宋" w:hAnsi="仿宋" w:eastAsia="仿宋" w:cs="仿宋"/>
          <w:b/>
          <w:sz w:val="28"/>
          <w:szCs w:val="28"/>
        </w:rPr>
        <w:t>附件4法定代表人证明书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法定代表人证明书</w:t>
      </w:r>
    </w:p>
    <w:p>
      <w:pPr>
        <w:pageBreakBefore w:val="0"/>
        <w:kinsoku/>
        <w:wordWrap/>
        <w:overflowPunct/>
        <w:topLinePunct w:val="0"/>
        <w:bidi w:val="0"/>
        <w:spacing w:before="159" w:line="480" w:lineRule="exact"/>
        <w:ind w:left="298" w:right="0" w:firstLine="0"/>
        <w:jc w:val="left"/>
        <w:textAlignment w:val="auto"/>
        <w:rPr>
          <w:rFonts w:hint="eastAsia" w:ascii="仿宋" w:hAnsi="仿宋" w:eastAsia="仿宋" w:cs="仿宋"/>
          <w:sz w:val="28"/>
          <w:szCs w:val="28"/>
        </w:rPr>
      </w:pPr>
      <w:r>
        <w:rPr>
          <w:rFonts w:hint="eastAsia" w:ascii="仿宋" w:hAnsi="仿宋" w:eastAsia="仿宋" w:cs="仿宋"/>
          <w:b/>
          <w:sz w:val="28"/>
          <w:szCs w:val="28"/>
        </w:rPr>
        <w:t>致：</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同志，现任我单位</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职务，为法定代表人，特此证明。有效日期与本公司响应文件中标注的响应有效期相同，签发日期：</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年月日</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营业执照（注册号）：</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经济性质：</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主营（产）：</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兼营（产）：</w:t>
      </w:r>
    </w:p>
    <w:p>
      <w:pPr>
        <w:pStyle w:val="7"/>
        <w:pageBreakBefore w:val="0"/>
        <w:kinsoku/>
        <w:wordWrap/>
        <w:overflowPunct/>
        <w:topLinePunct w:val="0"/>
        <w:bidi w:val="0"/>
        <w:spacing w:line="480" w:lineRule="exact"/>
        <w:textAlignment w:val="auto"/>
        <w:rPr>
          <w:rFonts w:hint="eastAsia" w:ascii="仿宋" w:hAnsi="仿宋" w:eastAsia="仿宋" w:cs="仿宋"/>
          <w:sz w:val="28"/>
          <w:szCs w:val="28"/>
        </w:rPr>
      </w:pPr>
    </w:p>
    <w:p>
      <w:pPr>
        <w:pStyle w:val="7"/>
        <w:pageBreakBefore w:val="0"/>
        <w:kinsoku/>
        <w:wordWrap/>
        <w:overflowPunct/>
        <w:topLinePunct w:val="0"/>
        <w:bidi w:val="0"/>
        <w:spacing w:before="2" w:line="480" w:lineRule="exact"/>
        <w:textAlignment w:val="auto"/>
        <w:rPr>
          <w:rFonts w:hint="eastAsia" w:ascii="仿宋" w:hAnsi="仿宋" w:eastAsia="仿宋" w:cs="仿宋"/>
          <w:sz w:val="28"/>
          <w:szCs w:val="28"/>
        </w:rPr>
      </w:pPr>
    </w:p>
    <w:p>
      <w:pPr>
        <w:pStyle w:val="7"/>
        <w:pageBreakBefore w:val="0"/>
        <w:kinsoku/>
        <w:wordWrap/>
        <w:overflowPunct/>
        <w:topLinePunct w:val="0"/>
        <w:bidi w:val="0"/>
        <w:spacing w:before="8" w:line="480" w:lineRule="exact"/>
        <w:textAlignment w:val="auto"/>
        <w:rPr>
          <w:rFonts w:hint="eastAsia" w:ascii="仿宋" w:hAnsi="仿宋" w:eastAsia="仿宋" w:cs="仿宋"/>
          <w:sz w:val="28"/>
          <w:szCs w:val="28"/>
        </w:rPr>
      </w:pPr>
      <w:r>
        <w:rPr>
          <w:rFonts w:hint="eastAsia" w:ascii="仿宋" w:hAnsi="仿宋" w:eastAsia="仿宋" w:cs="仿宋"/>
          <w:sz w:val="28"/>
          <w:szCs w:val="28"/>
        </w:rPr>
        <mc:AlternateContent>
          <mc:Choice Requires="wpg">
            <w:drawing>
              <wp:anchor distT="0" distB="0" distL="114300" distR="114300" simplePos="0" relativeHeight="251667456" behindDoc="1" locked="0" layoutInCell="1" allowOverlap="1">
                <wp:simplePos x="0" y="0"/>
                <wp:positionH relativeFrom="page">
                  <wp:posOffset>3935095</wp:posOffset>
                </wp:positionH>
                <wp:positionV relativeFrom="paragraph">
                  <wp:posOffset>71755</wp:posOffset>
                </wp:positionV>
                <wp:extent cx="2944495" cy="1939925"/>
                <wp:effectExtent l="0" t="0" r="1905" b="3175"/>
                <wp:wrapTopAndBottom/>
                <wp:docPr id="20" name="组合 8"/>
                <wp:cNvGraphicFramePr/>
                <a:graphic xmlns:a="http://schemas.openxmlformats.org/drawingml/2006/main">
                  <a:graphicData uri="http://schemas.microsoft.com/office/word/2010/wordprocessingGroup">
                    <wpg:wgp>
                      <wpg:cNvGrpSpPr/>
                      <wpg:grpSpPr>
                        <a:xfrm>
                          <a:off x="0" y="0"/>
                          <a:ext cx="2944495" cy="1939925"/>
                          <a:chOff x="4830" y="285"/>
                          <a:chExt cx="6135" cy="3100"/>
                        </a:xfrm>
                      </wpg:grpSpPr>
                      <wps:wsp>
                        <wps:cNvPr id="2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22" name="文本框 10"/>
                        <wps:cNvSpPr txBox="1"/>
                        <wps:spPr>
                          <a:xfrm>
                            <a:off x="4859" y="986"/>
                            <a:ext cx="6057" cy="214"/>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（背面）</w:t>
                              </w:r>
                            </w:p>
                          </w:txbxContent>
                        </wps:txbx>
                        <wps:bodyPr lIns="0" tIns="0" rIns="0" bIns="0" upright="1"/>
                      </wps:wsp>
                      <wps:wsp>
                        <wps:cNvPr id="23" name="文本框 11"/>
                        <wps:cNvSpPr txBox="1"/>
                        <wps:spPr>
                          <a:xfrm>
                            <a:off x="5097" y="1879"/>
                            <a:ext cx="5560" cy="240"/>
                          </a:xfrm>
                          <a:prstGeom prst="rect">
                            <a:avLst/>
                          </a:prstGeom>
                          <a:noFill/>
                          <a:ln>
                            <a:noFill/>
                          </a:ln>
                        </wps:spPr>
                        <wps:txbx>
                          <w:txbxContent>
                            <w:p>
                              <w:pPr>
                                <w:spacing w:before="0" w:line="240" w:lineRule="exact"/>
                                <w:ind w:left="0" w:right="0" w:firstLine="0"/>
                                <w:jc w:val="left"/>
                                <w:rPr>
                                  <w:b/>
                                  <w:sz w:val="24"/>
                                </w:rPr>
                              </w:pPr>
                              <w:r>
                                <w:rPr>
                                  <w:b/>
                                  <w:sz w:val="24"/>
                                </w:rPr>
                                <w:t>(</w:t>
                              </w:r>
                              <w:r>
                                <w:rPr>
                                  <w:b/>
                                  <w:sz w:val="18"/>
                                  <w:szCs w:val="18"/>
                                </w:rPr>
                                <w:t>为避免废标，请供应商务必提供本人身份证复印件</w:t>
                              </w:r>
                              <w:r>
                                <w:rPr>
                                  <w:b/>
                                  <w:sz w:val="24"/>
                                </w:rPr>
                                <w:t>)</w:t>
                              </w:r>
                            </w:p>
                          </w:txbxContent>
                        </wps:txbx>
                        <wps:bodyPr lIns="0" tIns="0" rIns="0" bIns="0" upright="1"/>
                      </wps:wsp>
                    </wpg:wgp>
                  </a:graphicData>
                </a:graphic>
              </wp:anchor>
            </w:drawing>
          </mc:Choice>
          <mc:Fallback>
            <w:pict>
              <v:group id="组合 8" o:spid="_x0000_s1026" o:spt="203" style="position:absolute;left:0pt;margin-left:309.85pt;margin-top:5.65pt;height:152.75pt;width:231.85pt;mso-position-horizontal-relative:page;mso-wrap-distance-bottom:0pt;mso-wrap-distance-top:0pt;z-index:-251649024;mso-width-relative:page;mso-height-relative:page;" coordorigin="4830,285" coordsize="6135,3100" o:gfxdata="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">
                <o:lock v:ext="edit" aspectratio="f"/>
                <v:shape id="任意多边形 9" o:spid="_x0000_s1026" o:spt="100" style="position:absolute;left:4830;top:285;height:3100;width:6135;" fillcolor="#000000" filled="t" stroked="f" coordsize="6135,3100" o:gfxdata="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0EtS5AAAA2wAA&#10;AA8AAAAAAAAAAQAgAAAAIgAAAGRycy9kb3ducmV2LnhtbFBLAQIUABQAAAAIAIdO4kAzLwWeOwAA&#10;ADkAAAAQAAAAAAAAAAEAIAAAAAgBAABkcnMvc2hhcGV4bWwueG1sUEsFBgAAAAAGAAYAWwEAALID&#10;AAA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4859;top:986;height:214;width:6057;"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（背面）</w:t>
                        </w:r>
                      </w:p>
                    </w:txbxContent>
                  </v:textbox>
                </v:shape>
                <v:shape id="文本框 11" o:spid="_x0000_s1026" o:spt="202" type="#_x0000_t202" style="position:absolute;left:5097;top:1879;height:240;width:556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w:t>
                        </w:r>
                        <w:r>
                          <w:rPr>
                            <w:b/>
                            <w:sz w:val="18"/>
                            <w:szCs w:val="18"/>
                          </w:rPr>
                          <w:t>为避免废标，请供应商务必提供本人身份证复印件</w:t>
                        </w:r>
                        <w:r>
                          <w:rPr>
                            <w:b/>
                            <w:sz w:val="24"/>
                          </w:rPr>
                          <w:t>)</w:t>
                        </w:r>
                      </w:p>
                    </w:txbxContent>
                  </v:textbox>
                </v:shape>
                <w10:wrap type="topAndBottom"/>
              </v:group>
            </w:pict>
          </mc:Fallback>
        </mc:AlternateContent>
      </w:r>
      <w:r>
        <w:rPr>
          <w:rFonts w:hint="eastAsia" w:ascii="仿宋" w:hAnsi="仿宋" w:eastAsia="仿宋" w:cs="仿宋"/>
          <w:sz w:val="28"/>
          <w:szCs w:val="28"/>
        </w:rPr>
        <mc:AlternateContent>
          <mc:Choice Requires="wpg">
            <w:drawing>
              <wp:anchor distT="0" distB="0" distL="114300" distR="114300" simplePos="0" relativeHeight="251662336" behindDoc="1" locked="0" layoutInCell="1" allowOverlap="1">
                <wp:simplePos x="0" y="0"/>
                <wp:positionH relativeFrom="page">
                  <wp:posOffset>615950</wp:posOffset>
                </wp:positionH>
                <wp:positionV relativeFrom="paragraph">
                  <wp:posOffset>43180</wp:posOffset>
                </wp:positionV>
                <wp:extent cx="2938145" cy="2019935"/>
                <wp:effectExtent l="0" t="0" r="8255" b="12065"/>
                <wp:wrapTopAndBottom/>
                <wp:docPr id="4" name="组合 8"/>
                <wp:cNvGraphicFramePr/>
                <a:graphic xmlns:a="http://schemas.openxmlformats.org/drawingml/2006/main">
                  <a:graphicData uri="http://schemas.microsoft.com/office/word/2010/wordprocessingGroup">
                    <wpg:wgp>
                      <wpg:cNvGrpSpPr/>
                      <wpg:grpSpPr>
                        <a:xfrm>
                          <a:off x="0" y="0"/>
                          <a:ext cx="2938145" cy="2019935"/>
                          <a:chOff x="4830" y="285"/>
                          <a:chExt cx="6135" cy="3100"/>
                        </a:xfrm>
                      </wpg:grpSpPr>
                      <wps:wsp>
                        <wps:cNvPr id="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2" name="文本框 10"/>
                        <wps:cNvSpPr txBox="1"/>
                        <wps:spPr>
                          <a:xfrm>
                            <a:off x="4883" y="970"/>
                            <a:ext cx="6063" cy="232"/>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（正面）</w:t>
                              </w:r>
                            </w:p>
                          </w:txbxContent>
                        </wps:txbx>
                        <wps:bodyPr lIns="0" tIns="0" rIns="0" bIns="0" upright="1"/>
                      </wps:wsp>
                      <wps:wsp>
                        <wps:cNvPr id="3" name="文本框 11"/>
                        <wps:cNvSpPr txBox="1"/>
                        <wps:spPr>
                          <a:xfrm>
                            <a:off x="5097" y="1879"/>
                            <a:ext cx="5560" cy="240"/>
                          </a:xfrm>
                          <a:prstGeom prst="rect">
                            <a:avLst/>
                          </a:prstGeom>
                          <a:noFill/>
                          <a:ln>
                            <a:noFill/>
                          </a:ln>
                        </wps:spPr>
                        <wps:txbx>
                          <w:txbxContent>
                            <w:p>
                              <w:pPr>
                                <w:spacing w:before="0" w:line="240" w:lineRule="exact"/>
                                <w:ind w:left="0" w:right="0" w:firstLine="0"/>
                                <w:jc w:val="left"/>
                                <w:rPr>
                                  <w:b/>
                                  <w:sz w:val="24"/>
                                </w:rPr>
                              </w:pPr>
                              <w:r>
                                <w:rPr>
                                  <w:b/>
                                  <w:sz w:val="18"/>
                                  <w:szCs w:val="18"/>
                                </w:rPr>
                                <w:t>(为避免废标，请供应商务必提供本人身份证复印件)</w:t>
                              </w:r>
                            </w:p>
                          </w:txbxContent>
                        </wps:txbx>
                        <wps:bodyPr lIns="0" tIns="0" rIns="0" bIns="0" upright="1"/>
                      </wps:wsp>
                    </wpg:wgp>
                  </a:graphicData>
                </a:graphic>
              </wp:anchor>
            </w:drawing>
          </mc:Choice>
          <mc:Fallback>
            <w:pict>
              <v:group id="组合 8" o:spid="_x0000_s1026" o:spt="203" style="position:absolute;left:0pt;margin-left:48.5pt;margin-top:3.4pt;height:159.05pt;width:231.35pt;mso-position-horizontal-relative:page;mso-wrap-distance-bottom:0pt;mso-wrap-distance-top:0pt;z-index:-251654144;mso-width-relative:page;mso-height-relative:page;" coordorigin="4830,285" coordsize="6135,3100" o:gfxdata="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">
                <o:lock v:ext="edit" aspectratio="f"/>
                <v:shape id="任意多边形 9" o:spid="_x0000_s1026" o:spt="100" style="position:absolute;left:4830;top:285;height:3100;width:6135;" fillcolor="#000000" filled="t" stroked="f" coordsize="6135,3100" o:gfxdata="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sOCy2AAAA2g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4883;top:970;height:232;width:6063;"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（正面）</w:t>
                        </w:r>
                      </w:p>
                    </w:txbxContent>
                  </v:textbox>
                </v:shape>
                <v:shape id="文本框 11" o:spid="_x0000_s1026" o:spt="202" type="#_x0000_t202" style="position:absolute;left:5097;top:1879;height:240;width:556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18"/>
                            <w:szCs w:val="18"/>
                          </w:rPr>
                          <w:t>(为避免废标，请供应商务必提供本人身份证复印件)</w:t>
                        </w:r>
                      </w:p>
                    </w:txbxContent>
                  </v:textbox>
                </v:shape>
                <w10:wrap type="topAndBottom"/>
              </v:group>
            </w:pict>
          </mc:Fallback>
        </mc:AlternateConten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供应商名称（盖公章）：</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p>
    <w:p>
      <w:pPr>
        <w:pStyle w:val="7"/>
        <w:pageBreakBefore w:val="0"/>
        <w:kinsoku/>
        <w:wordWrap/>
        <w:overflowPunct/>
        <w:topLinePunct w:val="0"/>
        <w:bidi w:val="0"/>
        <w:spacing w:before="139" w:line="480" w:lineRule="exact"/>
        <w:ind w:left="298" w:right="274"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日</w:t>
      </w:r>
      <w:bookmarkStart w:id="29" w:name="_bookmark19"/>
      <w:bookmarkEnd w:id="29"/>
    </w:p>
    <w:p>
      <w:pPr>
        <w:pageBreakBefore w:val="0"/>
        <w:kinsoku/>
        <w:wordWrap/>
        <w:overflowPunct/>
        <w:topLinePunct w:val="0"/>
        <w:bidi w:val="0"/>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ageBreakBefore w:val="0"/>
        <w:kinsoku/>
        <w:wordWrap/>
        <w:overflowPunct/>
        <w:topLinePunct w:val="0"/>
        <w:bidi w:val="0"/>
        <w:spacing w:before="60" w:line="480" w:lineRule="exact"/>
        <w:ind w:right="0"/>
        <w:jc w:val="left"/>
        <w:textAlignment w:val="auto"/>
        <w:rPr>
          <w:rFonts w:hint="eastAsia" w:ascii="仿宋" w:hAnsi="仿宋" w:eastAsia="仿宋" w:cs="仿宋"/>
          <w:b/>
          <w:sz w:val="28"/>
          <w:szCs w:val="28"/>
        </w:rPr>
      </w:pPr>
      <w:r>
        <w:rPr>
          <w:rFonts w:hint="eastAsia" w:ascii="仿宋" w:hAnsi="仿宋" w:eastAsia="仿宋" w:cs="仿宋"/>
          <w:b/>
          <w:sz w:val="28"/>
          <w:szCs w:val="28"/>
        </w:rPr>
        <w:t>附件5法定代表人授权书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法定代表人授权书</w:t>
      </w:r>
    </w:p>
    <w:p>
      <w:pPr>
        <w:pStyle w:val="2"/>
        <w:rPr>
          <w:rFonts w:hint="eastAsia"/>
          <w:sz w:val="24"/>
          <w:szCs w:val="24"/>
        </w:rPr>
      </w:pP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致：</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rPr>
        <w:tab/>
      </w:r>
      <w:r>
        <w:rPr>
          <w:rFonts w:hint="eastAsia" w:ascii="仿宋" w:hAnsi="仿宋" w:eastAsia="仿宋" w:cs="仿宋"/>
          <w:sz w:val="24"/>
          <w:szCs w:val="24"/>
        </w:rPr>
        <w:t>（委托代理人姓名）为我方委托代理人，其权限是：办理</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项目编号</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lang w:eastAsia="zh-CN"/>
        </w:rPr>
        <w:t>响应</w:t>
      </w:r>
      <w:r>
        <w:rPr>
          <w:rFonts w:hint="eastAsia" w:ascii="仿宋" w:hAnsi="仿宋" w:eastAsia="仿宋" w:cs="仿宋"/>
          <w:sz w:val="24"/>
          <w:szCs w:val="24"/>
        </w:rPr>
        <w:t>事宜。本授权书有效期与本公司</w:t>
      </w:r>
      <w:r>
        <w:rPr>
          <w:rFonts w:hint="eastAsia" w:ascii="仿宋" w:hAnsi="仿宋" w:eastAsia="仿宋" w:cs="仿宋"/>
          <w:sz w:val="24"/>
          <w:szCs w:val="24"/>
          <w:lang w:eastAsia="zh-CN"/>
        </w:rPr>
        <w:t>响应文件</w:t>
      </w:r>
      <w:r>
        <w:rPr>
          <w:rFonts w:hint="eastAsia" w:ascii="仿宋" w:hAnsi="仿宋" w:eastAsia="仿宋" w:cs="仿宋"/>
          <w:sz w:val="24"/>
          <w:szCs w:val="24"/>
        </w:rPr>
        <w:t>中标注的</w:t>
      </w:r>
      <w:r>
        <w:rPr>
          <w:rFonts w:hint="eastAsia" w:ascii="仿宋" w:hAnsi="仿宋" w:eastAsia="仿宋" w:cs="仿宋"/>
          <w:sz w:val="24"/>
          <w:szCs w:val="24"/>
          <w:lang w:eastAsia="zh-CN"/>
        </w:rPr>
        <w:t>响应</w:t>
      </w:r>
      <w:r>
        <w:rPr>
          <w:rFonts w:hint="eastAsia" w:ascii="仿宋" w:hAnsi="仿宋" w:eastAsia="仿宋" w:cs="仿宋"/>
          <w:sz w:val="24"/>
          <w:szCs w:val="24"/>
        </w:rPr>
        <w:t>有效期相同，自法定代表人签字之日起生效。</w:t>
      </w:r>
    </w:p>
    <w:p>
      <w:pPr>
        <w:bidi w:val="0"/>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rPr>
        <w:t>附：代理人性别：</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年龄</w:t>
      </w:r>
      <w:r>
        <w:rPr>
          <w:rFonts w:hint="eastAsia" w:ascii="仿宋" w:hAnsi="仿宋" w:eastAsia="仿宋" w:cs="仿宋"/>
          <w:sz w:val="24"/>
          <w:szCs w:val="24"/>
          <w:u w:val="single"/>
        </w:rPr>
        <w:t>：</w:t>
      </w:r>
      <w:r>
        <w:rPr>
          <w:rFonts w:hint="eastAsia" w:ascii="仿宋" w:hAnsi="仿宋" w:eastAsia="仿宋" w:cs="仿宋"/>
          <w:sz w:val="24"/>
          <w:szCs w:val="24"/>
          <w:u w:val="single"/>
        </w:rPr>
        <w:tab/>
      </w:r>
      <w:r>
        <w:rPr>
          <w:rFonts w:hint="eastAsia" w:ascii="仿宋" w:hAnsi="仿宋" w:eastAsia="仿宋" w:cs="仿宋"/>
          <w:sz w:val="24"/>
          <w:szCs w:val="24"/>
        </w:rPr>
        <w:t>职务：</w:t>
      </w:r>
      <w:r>
        <w:rPr>
          <w:rFonts w:hint="eastAsia" w:ascii="仿宋" w:hAnsi="仿宋" w:eastAsia="仿宋" w:cs="仿宋"/>
          <w:sz w:val="24"/>
          <w:szCs w:val="24"/>
          <w:u w:val="single"/>
          <w:lang w:val="en-US" w:eastAsia="zh-CN"/>
        </w:rPr>
        <w:t xml:space="preserve">         </w:t>
      </w:r>
    </w:p>
    <w:p>
      <w:pPr>
        <w:bidi w:val="0"/>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p>
    <w:p>
      <w:pPr>
        <w:bidi w:val="0"/>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（营业执照等）注册号码：</w:t>
      </w:r>
      <w:r>
        <w:rPr>
          <w:rFonts w:hint="eastAsia" w:ascii="仿宋" w:hAnsi="仿宋" w:eastAsia="仿宋" w:cs="仿宋"/>
          <w:sz w:val="24"/>
          <w:szCs w:val="24"/>
          <w:u w:val="single"/>
          <w:lang w:val="en-US" w:eastAsia="zh-CN"/>
        </w:rPr>
        <w:t xml:space="preserve">                           </w:t>
      </w: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法定代表人（负责人）：（签字或</w:t>
      </w:r>
      <w:r>
        <w:rPr>
          <w:rFonts w:hint="eastAsia" w:ascii="仿宋" w:hAnsi="仿宋" w:eastAsia="仿宋" w:cs="仿宋"/>
          <w:sz w:val="24"/>
          <w:szCs w:val="24"/>
          <w:lang w:eastAsia="zh-CN"/>
        </w:rPr>
        <w:t>盖私</w:t>
      </w:r>
      <w:r>
        <w:rPr>
          <w:rFonts w:hint="eastAsia" w:ascii="仿宋" w:hAnsi="仿宋" w:eastAsia="仿宋" w:cs="仿宋"/>
          <w:sz w:val="24"/>
          <w:szCs w:val="24"/>
        </w:rPr>
        <w:t>章）</w:t>
      </w: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授权单位（单位公章）：</w:t>
      </w: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委托代理人：（签字或盖私章）</w:t>
      </w:r>
    </w:p>
    <w:p>
      <w:pPr>
        <w:pStyle w:val="7"/>
        <w:pageBreakBefore w:val="0"/>
        <w:tabs>
          <w:tab w:val="left" w:pos="6737"/>
        </w:tabs>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g">
            <w:drawing>
              <wp:anchor distT="0" distB="0" distL="114300" distR="114300" simplePos="0" relativeHeight="251678720" behindDoc="1" locked="0" layoutInCell="1" allowOverlap="1">
                <wp:simplePos x="0" y="0"/>
                <wp:positionH relativeFrom="page">
                  <wp:posOffset>789305</wp:posOffset>
                </wp:positionH>
                <wp:positionV relativeFrom="paragraph">
                  <wp:posOffset>2258695</wp:posOffset>
                </wp:positionV>
                <wp:extent cx="2938145" cy="2019935"/>
                <wp:effectExtent l="0" t="0" r="8255" b="12065"/>
                <wp:wrapTopAndBottom/>
                <wp:docPr id="33" name="组合 8"/>
                <wp:cNvGraphicFramePr/>
                <a:graphic xmlns:a="http://schemas.openxmlformats.org/drawingml/2006/main">
                  <a:graphicData uri="http://schemas.microsoft.com/office/word/2010/wordprocessingGroup">
                    <wpg:wgp>
                      <wpg:cNvGrpSpPr/>
                      <wpg:grpSpPr>
                        <a:xfrm>
                          <a:off x="0" y="0"/>
                          <a:ext cx="2938145" cy="2019935"/>
                          <a:chOff x="4830" y="285"/>
                          <a:chExt cx="6135" cy="3100"/>
                        </a:xfrm>
                      </wpg:grpSpPr>
                      <wps:wsp>
                        <wps:cNvPr id="34"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35" name="文本框 10"/>
                        <wps:cNvSpPr txBox="1"/>
                        <wps:spPr>
                          <a:xfrm>
                            <a:off x="4883" y="970"/>
                            <a:ext cx="6063" cy="232"/>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被授权人身份证复印件贴于此处</w:t>
                              </w:r>
                              <w:r>
                                <w:rPr>
                                  <w:rFonts w:hint="eastAsia"/>
                                  <w:sz w:val="24"/>
                                  <w:lang w:eastAsia="zh-CN"/>
                                </w:rPr>
                                <w:t>（正面）</w:t>
                              </w:r>
                            </w:p>
                          </w:txbxContent>
                        </wps:txbx>
                        <wps:bodyPr lIns="0" tIns="0" rIns="0" bIns="0" upright="1"/>
                      </wps:wsp>
                      <wps:wsp>
                        <wps:cNvPr id="36" name="文本框 11"/>
                        <wps:cNvSpPr txBox="1"/>
                        <wps:spPr>
                          <a:xfrm>
                            <a:off x="5097" y="1879"/>
                            <a:ext cx="5560" cy="240"/>
                          </a:xfrm>
                          <a:prstGeom prst="rect">
                            <a:avLst/>
                          </a:prstGeom>
                          <a:noFill/>
                          <a:ln>
                            <a:noFill/>
                          </a:ln>
                        </wps:spPr>
                        <wps:txbx>
                          <w:txbxContent>
                            <w:p>
                              <w:pPr>
                                <w:spacing w:before="0" w:line="240" w:lineRule="exact"/>
                                <w:ind w:left="0" w:right="0" w:firstLine="0"/>
                                <w:jc w:val="left"/>
                                <w:rPr>
                                  <w:b/>
                                  <w:sz w:val="24"/>
                                </w:rPr>
                              </w:pPr>
                              <w:r>
                                <w:rPr>
                                  <w:b/>
                                  <w:sz w:val="18"/>
                                  <w:szCs w:val="18"/>
                                </w:rPr>
                                <w:t>(为避免废标，请供应商务必提供本人身份证复印件)</w:t>
                              </w:r>
                            </w:p>
                          </w:txbxContent>
                        </wps:txbx>
                        <wps:bodyPr lIns="0" tIns="0" rIns="0" bIns="0" upright="1"/>
                      </wps:wsp>
                    </wpg:wgp>
                  </a:graphicData>
                </a:graphic>
              </wp:anchor>
            </w:drawing>
          </mc:Choice>
          <mc:Fallback>
            <w:pict>
              <v:group id="组合 8" o:spid="_x0000_s1026" o:spt="203" style="position:absolute;left:0pt;margin-left:62.15pt;margin-top:177.85pt;height:159.05pt;width:231.35pt;mso-position-horizontal-relative:page;mso-wrap-distance-bottom:0pt;mso-wrap-distance-top:0pt;z-index:-251637760;mso-width-relative:page;mso-height-relative:page;" coordorigin="4830,285" coordsize="6135,3100" o:gfxdata="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">
                <o:lock v:ext="edit" aspectratio="f"/>
                <v:shape id="任意多边形 9" o:spid="_x0000_s1026" o:spt="100" style="position:absolute;left:4830;top:285;height:3100;width:6135;" fillcolor="#000000" filled="t" stroked="f" coordsize="6135,3100" o:gfxdata="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Nonkb4A&#10;AADbAAAADwAAAAAAAAABACAAAAAiAAAAZHJzL2Rvd25yZXYueG1sUEsBAhQAFAAAAAgAh07iQDMv&#10;BZ47AAAAOQAAABAAAAAAAAAAAQAgAAAADQEAAGRycy9zaGFwZXhtbC54bWxQSwUGAAAAAAYABgBb&#10;AQAAtwMAA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4883;top:970;height:232;width:6063;"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被授权人身份证复印件贴于此处</w:t>
                        </w:r>
                        <w:r>
                          <w:rPr>
                            <w:rFonts w:hint="eastAsia"/>
                            <w:sz w:val="24"/>
                            <w:lang w:eastAsia="zh-CN"/>
                          </w:rPr>
                          <w:t>（正面）</w:t>
                        </w:r>
                      </w:p>
                    </w:txbxContent>
                  </v:textbox>
                </v:shape>
                <v:shape id="文本框 11" o:spid="_x0000_s1026" o:spt="202" type="#_x0000_t202" style="position:absolute;left:5097;top:1879;height:240;width:556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18"/>
                            <w:szCs w:val="18"/>
                          </w:rPr>
                          <w:t>(为避免废标，请供应商务必提供本人身份证复印件)</w:t>
                        </w:r>
                      </w:p>
                    </w:txbxContent>
                  </v:textbox>
                </v:shape>
                <w10:wrap type="topAndBottom"/>
              </v:group>
            </w:pict>
          </mc:Fallback>
        </mc:AlternateContent>
      </w:r>
      <w:r>
        <w:rPr>
          <w:rFonts w:hint="eastAsia" w:ascii="仿宋" w:hAnsi="仿宋" w:eastAsia="仿宋" w:cs="仿宋"/>
          <w:sz w:val="24"/>
          <w:szCs w:val="24"/>
        </w:rPr>
        <mc:AlternateContent>
          <mc:Choice Requires="wpg">
            <w:drawing>
              <wp:anchor distT="0" distB="0" distL="114300" distR="114300" simplePos="0" relativeHeight="251683840" behindDoc="1" locked="0" layoutInCell="1" allowOverlap="1">
                <wp:simplePos x="0" y="0"/>
                <wp:positionH relativeFrom="page">
                  <wp:posOffset>4045585</wp:posOffset>
                </wp:positionH>
                <wp:positionV relativeFrom="paragraph">
                  <wp:posOffset>2324735</wp:posOffset>
                </wp:positionV>
                <wp:extent cx="2938145" cy="2019935"/>
                <wp:effectExtent l="0" t="0" r="8255" b="12065"/>
                <wp:wrapTopAndBottom/>
                <wp:docPr id="37" name="组合 8"/>
                <wp:cNvGraphicFramePr/>
                <a:graphic xmlns:a="http://schemas.openxmlformats.org/drawingml/2006/main">
                  <a:graphicData uri="http://schemas.microsoft.com/office/word/2010/wordprocessingGroup">
                    <wpg:wgp>
                      <wpg:cNvGrpSpPr/>
                      <wpg:grpSpPr>
                        <a:xfrm>
                          <a:off x="0" y="0"/>
                          <a:ext cx="2938145" cy="2019935"/>
                          <a:chOff x="4830" y="285"/>
                          <a:chExt cx="6135" cy="3100"/>
                        </a:xfrm>
                      </wpg:grpSpPr>
                      <wps:wsp>
                        <wps:cNvPr id="38"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39" name="文本框 10"/>
                        <wps:cNvSpPr txBox="1"/>
                        <wps:spPr>
                          <a:xfrm>
                            <a:off x="4883" y="970"/>
                            <a:ext cx="6063" cy="232"/>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被授权人身份证复印件贴于此处</w:t>
                              </w:r>
                              <w:r>
                                <w:rPr>
                                  <w:rFonts w:hint="eastAsia"/>
                                  <w:sz w:val="24"/>
                                  <w:lang w:eastAsia="zh-CN"/>
                                </w:rPr>
                                <w:t>（背面）</w:t>
                              </w:r>
                            </w:p>
                          </w:txbxContent>
                        </wps:txbx>
                        <wps:bodyPr lIns="0" tIns="0" rIns="0" bIns="0" upright="1"/>
                      </wps:wsp>
                      <wps:wsp>
                        <wps:cNvPr id="40" name="文本框 11"/>
                        <wps:cNvSpPr txBox="1"/>
                        <wps:spPr>
                          <a:xfrm>
                            <a:off x="5097" y="1879"/>
                            <a:ext cx="5560" cy="240"/>
                          </a:xfrm>
                          <a:prstGeom prst="rect">
                            <a:avLst/>
                          </a:prstGeom>
                          <a:noFill/>
                          <a:ln>
                            <a:noFill/>
                          </a:ln>
                        </wps:spPr>
                        <wps:txbx>
                          <w:txbxContent>
                            <w:p>
                              <w:pPr>
                                <w:spacing w:before="0" w:line="240" w:lineRule="exact"/>
                                <w:ind w:left="0" w:right="0" w:firstLine="0"/>
                                <w:jc w:val="left"/>
                                <w:rPr>
                                  <w:b/>
                                  <w:sz w:val="24"/>
                                </w:rPr>
                              </w:pPr>
                              <w:r>
                                <w:rPr>
                                  <w:b/>
                                  <w:sz w:val="18"/>
                                  <w:szCs w:val="18"/>
                                </w:rPr>
                                <w:t>(为避免废标，请供应商务必提供本人身份证复印件)</w:t>
                              </w:r>
                            </w:p>
                          </w:txbxContent>
                        </wps:txbx>
                        <wps:bodyPr lIns="0" tIns="0" rIns="0" bIns="0" upright="1"/>
                      </wps:wsp>
                    </wpg:wgp>
                  </a:graphicData>
                </a:graphic>
              </wp:anchor>
            </w:drawing>
          </mc:Choice>
          <mc:Fallback>
            <w:pict>
              <v:group id="组合 8" o:spid="_x0000_s1026" o:spt="203" style="position:absolute;left:0pt;margin-left:318.55pt;margin-top:183.05pt;height:159.05pt;width:231.35pt;mso-position-horizontal-relative:page;mso-wrap-distance-bottom:0pt;mso-wrap-distance-top:0pt;z-index:-251632640;mso-width-relative:page;mso-height-relative:page;" coordorigin="4830,285" coordsize="6135,3100" o:gfxdata="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">
                <o:lock v:ext="edit" aspectratio="f"/>
                <v:shape id="任意多边形 9" o:spid="_x0000_s1026" o:spt="100" style="position:absolute;left:4830;top:285;height:3100;width:6135;" fillcolor="#000000" filled="t" stroked="f" coordsize="6135,3100" o:gfxdata="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WXLZS2AAAA2w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4883;top:970;height:232;width:6063;"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被授权人身份证复印件贴于此处</w:t>
                        </w:r>
                        <w:r>
                          <w:rPr>
                            <w:rFonts w:hint="eastAsia"/>
                            <w:sz w:val="24"/>
                            <w:lang w:eastAsia="zh-CN"/>
                          </w:rPr>
                          <w:t>（背面）</w:t>
                        </w:r>
                      </w:p>
                    </w:txbxContent>
                  </v:textbox>
                </v:shape>
                <v:shape id="文本框 11" o:spid="_x0000_s1026" o:spt="202" type="#_x0000_t202" style="position:absolute;left:5097;top:1879;height:240;width:5560;"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0" w:lineRule="exact"/>
                          <w:ind w:left="0" w:right="0" w:firstLine="0"/>
                          <w:jc w:val="left"/>
                          <w:rPr>
                            <w:b/>
                            <w:sz w:val="24"/>
                          </w:rPr>
                        </w:pPr>
                        <w:r>
                          <w:rPr>
                            <w:b/>
                            <w:sz w:val="18"/>
                            <w:szCs w:val="18"/>
                          </w:rPr>
                          <w:t>(为避免废标，请供应商务必提供本人身份证复印件)</w:t>
                        </w:r>
                      </w:p>
                    </w:txbxContent>
                  </v:textbox>
                </v:shape>
                <w10:wrap type="topAndBottom"/>
              </v:group>
            </w:pict>
          </mc:Fallback>
        </mc:AlternateContent>
      </w:r>
      <w:r>
        <w:rPr>
          <w:rFonts w:hint="eastAsia" w:ascii="仿宋" w:hAnsi="仿宋" w:eastAsia="仿宋" w:cs="仿宋"/>
          <w:sz w:val="24"/>
          <w:szCs w:val="24"/>
        </w:rPr>
        <mc:AlternateContent>
          <mc:Choice Requires="wpg">
            <w:drawing>
              <wp:anchor distT="0" distB="0" distL="114300" distR="114300" simplePos="0" relativeHeight="251668480" behindDoc="1" locked="0" layoutInCell="1" allowOverlap="1">
                <wp:simplePos x="0" y="0"/>
                <wp:positionH relativeFrom="page">
                  <wp:posOffset>4010025</wp:posOffset>
                </wp:positionH>
                <wp:positionV relativeFrom="paragraph">
                  <wp:posOffset>126365</wp:posOffset>
                </wp:positionV>
                <wp:extent cx="2944495" cy="1939925"/>
                <wp:effectExtent l="0" t="0" r="1905" b="3175"/>
                <wp:wrapTopAndBottom/>
                <wp:docPr id="25" name="组合 8"/>
                <wp:cNvGraphicFramePr/>
                <a:graphic xmlns:a="http://schemas.openxmlformats.org/drawingml/2006/main">
                  <a:graphicData uri="http://schemas.microsoft.com/office/word/2010/wordprocessingGroup">
                    <wpg:wgp>
                      <wpg:cNvGrpSpPr/>
                      <wpg:grpSpPr>
                        <a:xfrm>
                          <a:off x="0" y="0"/>
                          <a:ext cx="2944495" cy="1939925"/>
                          <a:chOff x="-1521" y="294"/>
                          <a:chExt cx="6135" cy="3100"/>
                        </a:xfrm>
                      </wpg:grpSpPr>
                      <wps:wsp>
                        <wps:cNvPr id="26" name="任意多边形 9"/>
                        <wps:cNvSpPr/>
                        <wps:spPr>
                          <a:xfrm>
                            <a:off x="-1521" y="294"/>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27" name="文本框 10"/>
                        <wps:cNvSpPr txBox="1"/>
                        <wps:spPr>
                          <a:xfrm>
                            <a:off x="-1504" y="968"/>
                            <a:ext cx="6057" cy="214"/>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（背面）</w:t>
                              </w:r>
                            </w:p>
                          </w:txbxContent>
                        </wps:txbx>
                        <wps:bodyPr lIns="0" tIns="0" rIns="0" bIns="0" upright="1"/>
                      </wps:wsp>
                      <wps:wsp>
                        <wps:cNvPr id="28" name="文本框 11"/>
                        <wps:cNvSpPr txBox="1"/>
                        <wps:spPr>
                          <a:xfrm>
                            <a:off x="-1338" y="2008"/>
                            <a:ext cx="5560" cy="240"/>
                          </a:xfrm>
                          <a:prstGeom prst="rect">
                            <a:avLst/>
                          </a:prstGeom>
                          <a:noFill/>
                          <a:ln>
                            <a:noFill/>
                          </a:ln>
                        </wps:spPr>
                        <wps:txbx>
                          <w:txbxContent>
                            <w:p>
                              <w:pPr>
                                <w:spacing w:before="0" w:line="240" w:lineRule="exact"/>
                                <w:ind w:left="0" w:right="0" w:firstLine="0"/>
                                <w:jc w:val="left"/>
                                <w:rPr>
                                  <w:b/>
                                  <w:sz w:val="24"/>
                                </w:rPr>
                              </w:pPr>
                              <w:r>
                                <w:rPr>
                                  <w:b/>
                                  <w:sz w:val="24"/>
                                </w:rPr>
                                <w:t>(</w:t>
                              </w:r>
                              <w:r>
                                <w:rPr>
                                  <w:b/>
                                  <w:sz w:val="18"/>
                                  <w:szCs w:val="18"/>
                                </w:rPr>
                                <w:t>为避免废标，请供应商务必提供本人身份证复印件</w:t>
                              </w:r>
                              <w:r>
                                <w:rPr>
                                  <w:b/>
                                  <w:sz w:val="24"/>
                                </w:rPr>
                                <w:t>)</w:t>
                              </w:r>
                            </w:p>
                          </w:txbxContent>
                        </wps:txbx>
                        <wps:bodyPr lIns="0" tIns="0" rIns="0" bIns="0" upright="1"/>
                      </wps:wsp>
                    </wpg:wgp>
                  </a:graphicData>
                </a:graphic>
              </wp:anchor>
            </w:drawing>
          </mc:Choice>
          <mc:Fallback>
            <w:pict>
              <v:group id="组合 8" o:spid="_x0000_s1026" o:spt="203" style="position:absolute;left:0pt;margin-left:315.75pt;margin-top:9.95pt;height:152.75pt;width:231.85pt;mso-position-horizontal-relative:page;mso-wrap-distance-bottom:0pt;mso-wrap-distance-top:0pt;z-index:-251648000;mso-width-relative:page;mso-height-relative:page;" coordorigin="-1521,294" coordsize="6135,3100" o:gfxdata="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">
                <o:lock v:ext="edit" aspectratio="f"/>
                <v:shape id="任意多边形 9" o:spid="_x0000_s1026" o:spt="100" style="position:absolute;left:-1521;top:294;height:3100;width:6135;" fillcolor="#000000" filled="t" stroked="f" coordsize="6135,3100" o:gfxdata="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6diqC5AAAA2wAA&#10;AA8AAAAAAAAAAQAgAAAAIgAAAGRycy9kb3ducmV2LnhtbFBLAQIUABQAAAAIAIdO4kAzLwWeOwAA&#10;ADkAAAAQAAAAAAAAAAEAIAAAAAgBAABkcnMvc2hhcGV4bWwueG1sUEsFBgAAAAAGAAYAWwEAALID&#10;AAA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1504;top:968;height:214;width:6057;"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（背面）</w:t>
                        </w:r>
                      </w:p>
                    </w:txbxContent>
                  </v:textbox>
                </v:shape>
                <v:shape id="文本框 11" o:spid="_x0000_s1026" o:spt="202" type="#_x0000_t202" style="position:absolute;left:-1338;top:2008;height:240;width:5560;"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w:t>
                        </w:r>
                        <w:r>
                          <w:rPr>
                            <w:b/>
                            <w:sz w:val="18"/>
                            <w:szCs w:val="18"/>
                          </w:rPr>
                          <w:t>为避免废标，请供应商务必提供本人身份证复印件</w:t>
                        </w:r>
                        <w:r>
                          <w:rPr>
                            <w:b/>
                            <w:sz w:val="24"/>
                          </w:rPr>
                          <w:t>)</w:t>
                        </w:r>
                      </w:p>
                    </w:txbxContent>
                  </v:textbox>
                </v:shape>
                <w10:wrap type="topAndBottom"/>
              </v:group>
            </w:pict>
          </mc:Fallback>
        </mc:AlternateContent>
      </w:r>
      <w:r>
        <w:rPr>
          <w:rFonts w:hint="eastAsia" w:ascii="仿宋" w:hAnsi="仿宋" w:eastAsia="仿宋" w:cs="仿宋"/>
          <w:sz w:val="24"/>
          <w:szCs w:val="24"/>
        </w:rPr>
        <mc:AlternateContent>
          <mc:Choice Requires="wpg">
            <w:drawing>
              <wp:anchor distT="0" distB="0" distL="114300" distR="114300" simplePos="0" relativeHeight="251673600" behindDoc="1" locked="0" layoutInCell="1" allowOverlap="1">
                <wp:simplePos x="0" y="0"/>
                <wp:positionH relativeFrom="page">
                  <wp:posOffset>818515</wp:posOffset>
                </wp:positionH>
                <wp:positionV relativeFrom="paragraph">
                  <wp:posOffset>109855</wp:posOffset>
                </wp:positionV>
                <wp:extent cx="2938145" cy="2019935"/>
                <wp:effectExtent l="0" t="0" r="8255" b="12065"/>
                <wp:wrapTopAndBottom/>
                <wp:docPr id="29" name="组合 8"/>
                <wp:cNvGraphicFramePr/>
                <a:graphic xmlns:a="http://schemas.openxmlformats.org/drawingml/2006/main">
                  <a:graphicData uri="http://schemas.microsoft.com/office/word/2010/wordprocessingGroup">
                    <wpg:wgp>
                      <wpg:cNvGrpSpPr/>
                      <wpg:grpSpPr>
                        <a:xfrm>
                          <a:off x="0" y="0"/>
                          <a:ext cx="2938145" cy="2019935"/>
                          <a:chOff x="4830" y="285"/>
                          <a:chExt cx="6135" cy="3100"/>
                        </a:xfrm>
                      </wpg:grpSpPr>
                      <wps:wsp>
                        <wps:cNvPr id="30"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wps:spPr>
                        <wps:bodyPr upright="1"/>
                      </wps:wsp>
                      <wps:wsp>
                        <wps:cNvPr id="31" name="文本框 10"/>
                        <wps:cNvSpPr txBox="1"/>
                        <wps:spPr>
                          <a:xfrm>
                            <a:off x="4883" y="970"/>
                            <a:ext cx="6063" cy="232"/>
                          </a:xfrm>
                          <a:prstGeom prst="rect">
                            <a:avLst/>
                          </a:prstGeom>
                          <a:noFill/>
                          <a:ln>
                            <a:noFill/>
                          </a:ln>
                        </wps:spPr>
                        <wps:txbx>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（正面）</w:t>
                              </w:r>
                            </w:p>
                          </w:txbxContent>
                        </wps:txbx>
                        <wps:bodyPr lIns="0" tIns="0" rIns="0" bIns="0" upright="1"/>
                      </wps:wsp>
                      <wps:wsp>
                        <wps:cNvPr id="32" name="文本框 11"/>
                        <wps:cNvSpPr txBox="1"/>
                        <wps:spPr>
                          <a:xfrm>
                            <a:off x="5097" y="1879"/>
                            <a:ext cx="5560" cy="240"/>
                          </a:xfrm>
                          <a:prstGeom prst="rect">
                            <a:avLst/>
                          </a:prstGeom>
                          <a:noFill/>
                          <a:ln>
                            <a:noFill/>
                          </a:ln>
                        </wps:spPr>
                        <wps:txbx>
                          <w:txbxContent>
                            <w:p>
                              <w:pPr>
                                <w:spacing w:before="0" w:line="240" w:lineRule="exact"/>
                                <w:ind w:left="0" w:right="0" w:firstLine="0"/>
                                <w:jc w:val="left"/>
                                <w:rPr>
                                  <w:b/>
                                  <w:sz w:val="24"/>
                                </w:rPr>
                              </w:pPr>
                              <w:r>
                                <w:rPr>
                                  <w:b/>
                                  <w:sz w:val="18"/>
                                  <w:szCs w:val="18"/>
                                </w:rPr>
                                <w:t>(为避免废标，请供应商务必提供本人身份证复印件)</w:t>
                              </w:r>
                            </w:p>
                          </w:txbxContent>
                        </wps:txbx>
                        <wps:bodyPr lIns="0" tIns="0" rIns="0" bIns="0" upright="1"/>
                      </wps:wsp>
                    </wpg:wgp>
                  </a:graphicData>
                </a:graphic>
              </wp:anchor>
            </w:drawing>
          </mc:Choice>
          <mc:Fallback>
            <w:pict>
              <v:group id="组合 8" o:spid="_x0000_s1026" o:spt="203" style="position:absolute;left:0pt;margin-left:64.45pt;margin-top:8.65pt;height:159.05pt;width:231.35pt;mso-position-horizontal-relative:page;mso-wrap-distance-bottom:0pt;mso-wrap-distance-top:0pt;z-index:-251642880;mso-width-relative:page;mso-height-relative:page;" coordorigin="4830,285" coordsize="6135,3100" o:gfxdata="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">
                <o:lock v:ext="edit" aspectratio="f"/>
                <v:shape id="任意多边形 9" o:spid="_x0000_s1026" o:spt="100" style="position:absolute;left:4830;top:285;height:3100;width:6135;" fillcolor="#000000" filled="t" stroked="f" coordsize="6135,3100" o:gfxdata="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vhIZK2AAAA2w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4883;top:970;height:232;width:6063;"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eastAsia="宋体"/>
                            <w:sz w:val="24"/>
                            <w:lang w:eastAsia="zh-CN"/>
                          </w:rPr>
                        </w:pPr>
                        <w:r>
                          <w:rPr>
                            <w:sz w:val="24"/>
                          </w:rPr>
                          <w:t>法定代表人身份证复印件贴于此处</w:t>
                        </w:r>
                        <w:r>
                          <w:rPr>
                            <w:rFonts w:hint="eastAsia"/>
                            <w:sz w:val="24"/>
                            <w:lang w:eastAsia="zh-CN"/>
                          </w:rPr>
                          <w:t>（正面）</w:t>
                        </w:r>
                      </w:p>
                    </w:txbxContent>
                  </v:textbox>
                </v:shape>
                <v:shape id="文本框 11" o:spid="_x0000_s1026" o:spt="202" type="#_x0000_t202" style="position:absolute;left:5097;top:1879;height:240;width:556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b/>
                            <w:sz w:val="24"/>
                          </w:rPr>
                        </w:pPr>
                        <w:r>
                          <w:rPr>
                            <w:b/>
                            <w:sz w:val="18"/>
                            <w:szCs w:val="18"/>
                          </w:rPr>
                          <w:t>(为避免废标，请供应商务必提供本人身份证复印件)</w:t>
                        </w:r>
                      </w:p>
                    </w:txbxContent>
                  </v:textbox>
                </v:shape>
                <w10:wrap type="topAndBottom"/>
              </v:group>
            </w:pict>
          </mc:Fallback>
        </mc:AlternateContent>
      </w:r>
      <w:bookmarkStart w:id="56" w:name="_GoBack"/>
      <w:bookmarkEnd w:id="56"/>
      <w:r>
        <w:rPr>
          <w:rFonts w:hint="eastAsia" w:ascii="仿宋" w:hAnsi="仿宋" w:eastAsia="仿宋" w:cs="仿宋"/>
          <w:sz w:val="24"/>
          <w:szCs w:val="24"/>
        </w:rPr>
        <w:t>二〇</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w w:val="95"/>
          <w:sz w:val="24"/>
          <w:szCs w:val="24"/>
        </w:rPr>
        <w:t>日</w:t>
      </w:r>
    </w:p>
    <w:p>
      <w:pPr>
        <w:pStyle w:val="7"/>
        <w:pageBreakBefore w:val="0"/>
        <w:kinsoku/>
        <w:wordWrap/>
        <w:overflowPunct/>
        <w:topLinePunct w:val="0"/>
        <w:bidi w:val="0"/>
        <w:spacing w:line="480" w:lineRule="exact"/>
        <w:jc w:val="center"/>
        <w:textAlignment w:val="auto"/>
        <w:rPr>
          <w:rFonts w:hint="eastAsia" w:ascii="仿宋" w:hAnsi="仿宋" w:eastAsia="仿宋" w:cs="仿宋"/>
          <w:sz w:val="28"/>
          <w:szCs w:val="28"/>
        </w:rPr>
      </w:pPr>
      <w:r>
        <w:rPr>
          <w:rFonts w:hint="eastAsia" w:ascii="仿宋" w:hAnsi="仿宋" w:eastAsia="仿宋" w:cs="仿宋"/>
          <w:sz w:val="24"/>
          <w:szCs w:val="24"/>
        </w:rPr>
        <w:t>（</w:t>
      </w:r>
      <w:r>
        <w:rPr>
          <w:rFonts w:hint="eastAsia" w:ascii="仿宋" w:hAnsi="仿宋" w:eastAsia="仿宋" w:cs="仿宋"/>
          <w:b/>
          <w:sz w:val="24"/>
          <w:szCs w:val="24"/>
        </w:rPr>
        <w:t>备注</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签字代表为法定代表人，则本表不需提交）</w:t>
      </w:r>
    </w:p>
    <w:p>
      <w:pPr>
        <w:rPr>
          <w:rFonts w:hint="eastAsia"/>
          <w:sz w:val="28"/>
          <w:szCs w:val="28"/>
        </w:rPr>
      </w:pPr>
      <w:r>
        <w:rPr>
          <w:rFonts w:hint="eastAsia" w:ascii="仿宋" w:hAnsi="仿宋" w:eastAsia="仿宋" w:cs="仿宋"/>
          <w:sz w:val="28"/>
          <w:szCs w:val="28"/>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30" w:name="附件7 合同响应一览表"/>
      <w:bookmarkEnd w:id="30"/>
      <w:bookmarkStart w:id="31" w:name="_bookmark20"/>
      <w:bookmarkEnd w:id="31"/>
      <w:bookmarkStart w:id="32" w:name="附件6 资格文件声明函"/>
      <w:bookmarkEnd w:id="32"/>
      <w:r>
        <w:rPr>
          <w:rFonts w:hint="eastAsia" w:ascii="仿宋" w:hAnsi="仿宋" w:eastAsia="仿宋" w:cs="仿宋"/>
          <w:b/>
          <w:sz w:val="28"/>
          <w:szCs w:val="28"/>
        </w:rPr>
        <w:t>附件6资格文件声明函</w:t>
      </w:r>
    </w:p>
    <w:p>
      <w:pPr>
        <w:keepNext w:val="0"/>
        <w:keepLines w:val="0"/>
        <w:pageBreakBefore w:val="0"/>
        <w:widowControl w:val="0"/>
        <w:kinsoku/>
        <w:wordWrap/>
        <w:overflowPunct/>
        <w:topLinePunct w:val="0"/>
        <w:autoSpaceDE w:val="0"/>
        <w:autoSpaceDN w:val="0"/>
        <w:bidi w:val="0"/>
        <w:adjustRightInd/>
        <w:snapToGrid/>
        <w:spacing w:before="140" w:line="36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资格文件声明函</w:t>
      </w:r>
    </w:p>
    <w:p>
      <w:pPr>
        <w:keepNext w:val="0"/>
        <w:keepLines w:val="0"/>
        <w:pageBreakBefore w:val="0"/>
        <w:widowControl w:val="0"/>
        <w:kinsoku/>
        <w:wordWrap/>
        <w:overflowPunct/>
        <w:topLinePunct w:val="0"/>
        <w:autoSpaceDE w:val="0"/>
        <w:autoSpaceDN w:val="0"/>
        <w:bidi w:val="0"/>
        <w:adjustRightInd/>
        <w:snapToGrid/>
        <w:spacing w:before="159" w:line="360" w:lineRule="auto"/>
        <w:ind w:left="298" w:right="0" w:firstLine="0"/>
        <w:jc w:val="left"/>
        <w:textAlignment w:val="auto"/>
        <w:rPr>
          <w:rFonts w:hint="eastAsia" w:ascii="仿宋" w:hAnsi="仿宋" w:eastAsia="仿宋" w:cs="仿宋"/>
          <w:b/>
          <w:sz w:val="28"/>
          <w:szCs w:val="28"/>
          <w:lang w:eastAsia="zh-CN"/>
        </w:rPr>
      </w:pPr>
      <w:r>
        <w:rPr>
          <w:rFonts w:hint="eastAsia" w:ascii="仿宋" w:hAnsi="仿宋" w:eastAsia="仿宋" w:cs="仿宋"/>
          <w:b/>
          <w:sz w:val="28"/>
          <w:szCs w:val="28"/>
        </w:rPr>
        <w:t>致：</w:t>
      </w:r>
    </w:p>
    <w:p>
      <w:pPr>
        <w:pStyle w:val="7"/>
        <w:keepNext w:val="0"/>
        <w:keepLines w:val="0"/>
        <w:pageBreakBefore w:val="0"/>
        <w:widowControl w:val="0"/>
        <w:kinsoku/>
        <w:wordWrap/>
        <w:overflowPunct/>
        <w:topLinePunct w:val="0"/>
        <w:autoSpaceDE w:val="0"/>
        <w:autoSpaceDN w:val="0"/>
        <w:bidi w:val="0"/>
        <w:adjustRightInd/>
        <w:snapToGrid/>
        <w:spacing w:before="139" w:line="360" w:lineRule="auto"/>
        <w:ind w:left="298" w:right="346" w:firstLine="420"/>
        <w:textAlignment w:val="auto"/>
        <w:rPr>
          <w:rFonts w:hint="eastAsia" w:ascii="仿宋" w:hAnsi="仿宋" w:eastAsia="仿宋" w:cs="仿宋"/>
          <w:sz w:val="28"/>
          <w:szCs w:val="28"/>
        </w:rPr>
      </w:pPr>
      <w:r>
        <w:rPr>
          <w:rFonts w:hint="eastAsia" w:ascii="仿宋" w:hAnsi="仿宋" w:eastAsia="仿宋" w:cs="仿宋"/>
          <w:sz w:val="28"/>
          <w:szCs w:val="28"/>
        </w:rPr>
        <w:t>关于贵方采购项目名称：【</w:t>
      </w:r>
      <w:r>
        <w:rPr>
          <w:rFonts w:hint="eastAsia" w:ascii="仿宋" w:hAnsi="仿宋" w:eastAsia="仿宋" w:cs="仿宋"/>
          <w:sz w:val="28"/>
          <w:szCs w:val="28"/>
          <w:lang w:eastAsia="zh-CN"/>
        </w:rPr>
        <w:t>项目编号</w:t>
      </w:r>
      <w:r>
        <w:rPr>
          <w:rFonts w:hint="eastAsia" w:ascii="仿宋" w:hAnsi="仿宋" w:eastAsia="仿宋" w:cs="仿宋"/>
          <w:sz w:val="28"/>
          <w:szCs w:val="28"/>
        </w:rPr>
        <w:t>：】</w:t>
      </w:r>
      <w:r>
        <w:rPr>
          <w:rFonts w:hint="eastAsia" w:ascii="仿宋" w:hAnsi="仿宋" w:eastAsia="仿宋" w:cs="仿宋"/>
          <w:sz w:val="28"/>
          <w:szCs w:val="28"/>
          <w:lang w:eastAsia="zh-CN"/>
        </w:rPr>
        <w:t>响应</w:t>
      </w:r>
      <w:r>
        <w:rPr>
          <w:rFonts w:hint="eastAsia" w:ascii="仿宋" w:hAnsi="仿宋" w:eastAsia="仿宋" w:cs="仿宋"/>
          <w:sz w:val="28"/>
          <w:szCs w:val="28"/>
        </w:rPr>
        <w:t>邀请，本签字人愿意参加</w:t>
      </w:r>
      <w:r>
        <w:rPr>
          <w:rFonts w:hint="eastAsia" w:ascii="仿宋" w:hAnsi="仿宋" w:eastAsia="仿宋" w:cs="仿宋"/>
          <w:sz w:val="28"/>
          <w:szCs w:val="28"/>
          <w:lang w:eastAsia="zh-CN"/>
        </w:rPr>
        <w:t>响应</w:t>
      </w:r>
      <w:r>
        <w:rPr>
          <w:rFonts w:hint="eastAsia" w:ascii="仿宋" w:hAnsi="仿宋" w:eastAsia="仿宋" w:cs="仿宋"/>
          <w:sz w:val="28"/>
          <w:szCs w:val="28"/>
        </w:rPr>
        <w:t>响应，并声明：</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rPr>
      </w:pPr>
      <w:r>
        <w:rPr>
          <w:rFonts w:hint="eastAsia" w:ascii="仿宋" w:hAnsi="仿宋" w:eastAsia="仿宋" w:cs="仿宋"/>
          <w:sz w:val="28"/>
          <w:szCs w:val="28"/>
        </w:rPr>
        <w:t>一、本公司（企业）具备《中华人民共和国政府采购法》第二十二条规定的条件：</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rPr>
      </w:pPr>
      <w:r>
        <w:rPr>
          <w:rFonts w:hint="eastAsia" w:ascii="仿宋" w:hAnsi="仿宋" w:eastAsia="仿宋" w:cs="仿宋"/>
          <w:sz w:val="28"/>
          <w:szCs w:val="28"/>
        </w:rPr>
        <w:t>（一）具有独立承担民事责任的能力；</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rPr>
      </w:pPr>
      <w:r>
        <w:rPr>
          <w:rFonts w:hint="eastAsia" w:ascii="仿宋" w:hAnsi="仿宋" w:eastAsia="仿宋" w:cs="仿宋"/>
          <w:sz w:val="28"/>
          <w:szCs w:val="28"/>
        </w:rPr>
        <w:t>（三）具有履行合同所必需</w:t>
      </w:r>
      <w:r>
        <w:rPr>
          <w:rFonts w:hint="eastAsia" w:ascii="仿宋" w:hAnsi="仿宋" w:eastAsia="仿宋" w:cs="仿宋"/>
          <w:sz w:val="28"/>
          <w:szCs w:val="28"/>
          <w:lang w:val="en-US" w:eastAsia="zh-CN"/>
        </w:rPr>
        <w:t>的专职管理人员、符合要求的师资队伍和能满足教学要求的设施</w:t>
      </w:r>
      <w:r>
        <w:rPr>
          <w:rFonts w:hint="eastAsia" w:ascii="仿宋" w:hAnsi="仿宋" w:eastAsia="仿宋" w:cs="仿宋"/>
          <w:sz w:val="28"/>
          <w:szCs w:val="28"/>
        </w:rPr>
        <w:t>；</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rPr>
      </w:pPr>
      <w:r>
        <w:rPr>
          <w:rFonts w:hint="eastAsia" w:ascii="仿宋" w:hAnsi="仿宋" w:eastAsia="仿宋" w:cs="仿宋"/>
          <w:sz w:val="28"/>
          <w:szCs w:val="28"/>
        </w:rPr>
        <w:t>（四）有依法缴纳税收和社会保障资金的良好记录；</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（五）</w:t>
      </w:r>
      <w:r>
        <w:rPr>
          <w:rFonts w:hint="eastAsia" w:ascii="仿宋" w:hAnsi="仿宋" w:eastAsia="仿宋" w:cs="仿宋"/>
          <w:sz w:val="28"/>
          <w:szCs w:val="28"/>
          <w:lang w:val="en-US" w:eastAsia="zh-CN"/>
        </w:rPr>
        <w:t>提供由人社部门出具的办学许可证书（成立学校批复）；</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581"/>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（六）</w:t>
      </w:r>
      <w:r>
        <w:rPr>
          <w:rFonts w:hint="eastAsia" w:ascii="仿宋" w:hAnsi="仿宋" w:eastAsia="仿宋" w:cs="仿宋"/>
          <w:sz w:val="28"/>
          <w:szCs w:val="28"/>
          <w:lang w:val="en-US" w:eastAsia="zh-CN"/>
        </w:rPr>
        <w:t>凡拟参加本次招标项目的投标人，如在“信用中国”网站（www.creditchina.gov.cn）、中国政府采购网（www.ccgp.gov.cn）、国家企业信用信息公示系统（http://www.gsxt.gov.cn）、中国裁判文书网（</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http://wenshu.court.gov.cn）</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（七）法律、行政法规规定的其他条件；</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本公司（企业）的单位负责人与所参投的本采购项目包组的其他</w:t>
      </w:r>
      <w:r>
        <w:rPr>
          <w:rFonts w:hint="eastAsia" w:ascii="仿宋" w:hAnsi="仿宋" w:eastAsia="仿宋" w:cs="仿宋"/>
          <w:sz w:val="28"/>
          <w:szCs w:val="28"/>
          <w:lang w:eastAsia="zh-CN"/>
        </w:rPr>
        <w:t>供应商</w:t>
      </w:r>
      <w:r>
        <w:rPr>
          <w:rFonts w:hint="eastAsia" w:ascii="仿宋" w:hAnsi="仿宋" w:eastAsia="仿宋" w:cs="仿宋"/>
          <w:sz w:val="28"/>
          <w:szCs w:val="28"/>
        </w:rPr>
        <w:t>的单位负责人不为同一人且与其他</w:t>
      </w:r>
      <w:r>
        <w:rPr>
          <w:rFonts w:hint="eastAsia" w:ascii="仿宋" w:hAnsi="仿宋" w:eastAsia="仿宋" w:cs="仿宋"/>
          <w:sz w:val="28"/>
          <w:szCs w:val="28"/>
          <w:lang w:eastAsia="zh-CN"/>
        </w:rPr>
        <w:t>供应商</w:t>
      </w:r>
      <w:r>
        <w:rPr>
          <w:rFonts w:hint="eastAsia" w:ascii="仿宋" w:hAnsi="仿宋" w:eastAsia="仿宋" w:cs="仿宋"/>
          <w:sz w:val="28"/>
          <w:szCs w:val="28"/>
        </w:rPr>
        <w:t>之间不存在直接控股、管理关系。</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本公司（企业）承诺在本次</w:t>
      </w:r>
      <w:r>
        <w:rPr>
          <w:rFonts w:hint="eastAsia" w:ascii="仿宋" w:hAnsi="仿宋" w:eastAsia="仿宋" w:cs="仿宋"/>
          <w:sz w:val="28"/>
          <w:szCs w:val="28"/>
          <w:lang w:eastAsia="zh-CN"/>
        </w:rPr>
        <w:t>磋商</w:t>
      </w:r>
      <w:r>
        <w:rPr>
          <w:rFonts w:hint="eastAsia" w:ascii="仿宋" w:hAnsi="仿宋" w:eastAsia="仿宋" w:cs="仿宋"/>
          <w:sz w:val="28"/>
          <w:szCs w:val="28"/>
        </w:rPr>
        <w:t>采购活动中，如有违法、违规、弄虚作假行为，所造成的损失、不良后果及法律责任，一律由我公司（企业）承担。</w:t>
      </w:r>
    </w:p>
    <w:p>
      <w:pPr>
        <w:keepNext w:val="0"/>
        <w:keepLines w:val="0"/>
        <w:pageBreakBefore w:val="0"/>
        <w:widowControl w:val="0"/>
        <w:kinsoku/>
        <w:wordWrap/>
        <w:overflowPunct/>
        <w:topLinePunct w:val="0"/>
        <w:autoSpaceDE w:val="0"/>
        <w:autoSpaceDN w:val="0"/>
        <w:bidi w:val="0"/>
        <w:adjustRightInd/>
        <w:snapToGrid/>
        <w:spacing w:before="0" w:line="360" w:lineRule="auto"/>
        <w:ind w:right="7390" w:rightChars="0"/>
        <w:jc w:val="left"/>
        <w:textAlignment w:val="auto"/>
        <w:rPr>
          <w:rFonts w:hint="eastAsia" w:ascii="仿宋" w:hAnsi="仿宋" w:eastAsia="仿宋" w:cs="仿宋"/>
          <w:sz w:val="28"/>
          <w:szCs w:val="28"/>
        </w:rPr>
      </w:pPr>
      <w:r>
        <w:rPr>
          <w:rFonts w:hint="eastAsia" w:ascii="仿宋" w:hAnsi="仿宋" w:eastAsia="仿宋" w:cs="仿宋"/>
          <w:sz w:val="28"/>
          <w:szCs w:val="28"/>
        </w:rPr>
        <w:t>特此声明！</w:t>
      </w:r>
    </w:p>
    <w:p>
      <w:pPr>
        <w:keepNext w:val="0"/>
        <w:keepLines w:val="0"/>
        <w:pageBreakBefore w:val="0"/>
        <w:widowControl w:val="0"/>
        <w:kinsoku/>
        <w:wordWrap/>
        <w:overflowPunct/>
        <w:topLinePunct w:val="0"/>
        <w:autoSpaceDE w:val="0"/>
        <w:autoSpaceDN w:val="0"/>
        <w:bidi w:val="0"/>
        <w:adjustRightInd/>
        <w:snapToGrid/>
        <w:spacing w:before="0" w:line="360" w:lineRule="auto"/>
        <w:ind w:right="7390" w:rightChars="0"/>
        <w:jc w:val="left"/>
        <w:textAlignment w:val="auto"/>
        <w:rPr>
          <w:rFonts w:hint="eastAsia" w:ascii="仿宋" w:hAnsi="仿宋" w:eastAsia="仿宋" w:cs="仿宋"/>
          <w:b/>
          <w:sz w:val="28"/>
          <w:szCs w:val="28"/>
        </w:rPr>
      </w:pPr>
      <w:r>
        <w:rPr>
          <w:rFonts w:hint="eastAsia" w:ascii="仿宋" w:hAnsi="仿宋" w:eastAsia="仿宋" w:cs="仿宋"/>
          <w:b/>
          <w:sz w:val="28"/>
          <w:szCs w:val="28"/>
        </w:rPr>
        <w:t>备注：</w:t>
      </w:r>
    </w:p>
    <w:p>
      <w:pPr>
        <w:pStyle w:val="20"/>
        <w:keepNext w:val="0"/>
        <w:keepLines w:val="0"/>
        <w:pageBreakBefore w:val="0"/>
        <w:widowControl w:val="0"/>
        <w:numPr>
          <w:ilvl w:val="1"/>
          <w:numId w:val="2"/>
        </w:numPr>
        <w:tabs>
          <w:tab w:val="left" w:pos="928"/>
        </w:tabs>
        <w:kinsoku/>
        <w:wordWrap/>
        <w:overflowPunct/>
        <w:topLinePunct w:val="0"/>
        <w:autoSpaceDE w:val="0"/>
        <w:autoSpaceDN w:val="0"/>
        <w:bidi w:val="0"/>
        <w:adjustRightInd/>
        <w:snapToGrid/>
        <w:spacing w:before="0" w:after="0" w:line="360" w:lineRule="auto"/>
        <w:ind w:left="927" w:right="0" w:hanging="217"/>
        <w:jc w:val="left"/>
        <w:textAlignment w:val="auto"/>
        <w:rPr>
          <w:rFonts w:hint="eastAsia" w:ascii="仿宋" w:hAnsi="仿宋" w:eastAsia="仿宋" w:cs="仿宋"/>
          <w:sz w:val="28"/>
          <w:szCs w:val="28"/>
        </w:rPr>
      </w:pPr>
      <w:r>
        <w:rPr>
          <w:rFonts w:hint="eastAsia" w:ascii="仿宋" w:hAnsi="仿宋" w:eastAsia="仿宋" w:cs="仿宋"/>
          <w:sz w:val="28"/>
          <w:szCs w:val="28"/>
        </w:rPr>
        <w:t>本声明函必须提供且内容不得擅自删改，否则视为无效</w:t>
      </w:r>
      <w:r>
        <w:rPr>
          <w:rFonts w:hint="eastAsia" w:ascii="仿宋" w:hAnsi="仿宋" w:eastAsia="仿宋" w:cs="仿宋"/>
          <w:sz w:val="28"/>
          <w:szCs w:val="28"/>
          <w:lang w:eastAsia="zh-CN"/>
        </w:rPr>
        <w:t>响应</w:t>
      </w:r>
      <w:r>
        <w:rPr>
          <w:rFonts w:hint="eastAsia" w:ascii="仿宋" w:hAnsi="仿宋" w:eastAsia="仿宋" w:cs="仿宋"/>
          <w:sz w:val="28"/>
          <w:szCs w:val="28"/>
        </w:rPr>
        <w:t>。</w:t>
      </w:r>
    </w:p>
    <w:p>
      <w:pPr>
        <w:pStyle w:val="20"/>
        <w:keepNext w:val="0"/>
        <w:keepLines w:val="0"/>
        <w:pageBreakBefore w:val="0"/>
        <w:widowControl w:val="0"/>
        <w:numPr>
          <w:ilvl w:val="1"/>
          <w:numId w:val="2"/>
        </w:numPr>
        <w:tabs>
          <w:tab w:val="left" w:pos="928"/>
        </w:tabs>
        <w:kinsoku/>
        <w:wordWrap/>
        <w:overflowPunct/>
        <w:topLinePunct w:val="0"/>
        <w:autoSpaceDE w:val="0"/>
        <w:autoSpaceDN w:val="0"/>
        <w:bidi w:val="0"/>
        <w:adjustRightInd/>
        <w:snapToGrid/>
        <w:spacing w:before="137" w:after="0" w:line="360" w:lineRule="auto"/>
        <w:ind w:left="927" w:right="0" w:hanging="217"/>
        <w:jc w:val="left"/>
        <w:textAlignment w:val="auto"/>
        <w:rPr>
          <w:rFonts w:hint="eastAsia" w:ascii="仿宋" w:hAnsi="仿宋" w:eastAsia="仿宋" w:cs="仿宋"/>
          <w:sz w:val="28"/>
          <w:szCs w:val="28"/>
        </w:rPr>
      </w:pPr>
      <w:r>
        <w:rPr>
          <w:rFonts w:hint="eastAsia" w:ascii="仿宋" w:hAnsi="仿宋" w:eastAsia="仿宋" w:cs="仿宋"/>
          <w:sz w:val="28"/>
          <w:szCs w:val="28"/>
        </w:rPr>
        <w:t>本声明函如有虚假或与事实不符的，作无效</w:t>
      </w:r>
      <w:r>
        <w:rPr>
          <w:rFonts w:hint="eastAsia" w:ascii="仿宋" w:hAnsi="仿宋" w:eastAsia="仿宋" w:cs="仿宋"/>
          <w:sz w:val="28"/>
          <w:szCs w:val="28"/>
          <w:lang w:eastAsia="zh-CN"/>
        </w:rPr>
        <w:t>响应</w:t>
      </w:r>
      <w:r>
        <w:rPr>
          <w:rFonts w:hint="eastAsia" w:ascii="仿宋" w:hAnsi="仿宋" w:eastAsia="仿宋" w:cs="仿宋"/>
          <w:sz w:val="28"/>
          <w:szCs w:val="28"/>
        </w:rPr>
        <w:t>处理。</w:t>
      </w:r>
    </w:p>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8"/>
          <w:szCs w:val="28"/>
        </w:rPr>
      </w:pPr>
    </w:p>
    <w:p>
      <w:pPr>
        <w:pStyle w:val="7"/>
        <w:keepNext w:val="0"/>
        <w:keepLines w:val="0"/>
        <w:pageBreakBefore w:val="0"/>
        <w:widowControl w:val="0"/>
        <w:tabs>
          <w:tab w:val="left" w:pos="3603"/>
          <w:tab w:val="left" w:pos="6229"/>
        </w:tabs>
        <w:kinsoku/>
        <w:wordWrap/>
        <w:overflowPunct/>
        <w:topLinePunct w:val="0"/>
        <w:autoSpaceDE w:val="0"/>
        <w:autoSpaceDN w:val="0"/>
        <w:bidi w:val="0"/>
        <w:adjustRightInd/>
        <w:snapToGrid/>
        <w:spacing w:line="360" w:lineRule="auto"/>
        <w:ind w:left="298" w:right="3795"/>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法定代表人（或法定代表人授权代表）签字：</w:t>
      </w:r>
    </w:p>
    <w:p>
      <w:pPr>
        <w:pStyle w:val="7"/>
        <w:keepNext w:val="0"/>
        <w:keepLines w:val="0"/>
        <w:pageBreakBefore w:val="0"/>
        <w:widowControl w:val="0"/>
        <w:tabs>
          <w:tab w:val="left" w:pos="3603"/>
          <w:tab w:val="left" w:pos="6229"/>
        </w:tabs>
        <w:kinsoku/>
        <w:wordWrap/>
        <w:overflowPunct/>
        <w:topLinePunct w:val="0"/>
        <w:autoSpaceDE w:val="0"/>
        <w:autoSpaceDN w:val="0"/>
        <w:bidi w:val="0"/>
        <w:adjustRightInd/>
        <w:snapToGrid/>
        <w:spacing w:line="360" w:lineRule="auto"/>
        <w:ind w:left="298" w:right="3795"/>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名称（签章）：</w:t>
      </w:r>
      <w:r>
        <w:rPr>
          <w:rFonts w:hint="eastAsia" w:ascii="仿宋" w:hAnsi="仿宋" w:eastAsia="仿宋" w:cs="仿宋"/>
          <w:sz w:val="28"/>
          <w:szCs w:val="28"/>
          <w:u w:val="single"/>
        </w:rPr>
        <w:tab/>
      </w:r>
    </w:p>
    <w:p>
      <w:pPr>
        <w:pStyle w:val="7"/>
        <w:keepNext w:val="0"/>
        <w:keepLines w:val="0"/>
        <w:pageBreakBefore w:val="0"/>
        <w:widowControl w:val="0"/>
        <w:tabs>
          <w:tab w:val="left" w:pos="718"/>
          <w:tab w:val="left" w:pos="1767"/>
          <w:tab w:val="left" w:pos="2398"/>
          <w:tab w:val="left" w:pos="3027"/>
        </w:tabs>
        <w:kinsoku/>
        <w:wordWrap/>
        <w:overflowPunct/>
        <w:topLinePunct w:val="0"/>
        <w:autoSpaceDE w:val="0"/>
        <w:autoSpaceDN w:val="0"/>
        <w:bidi w:val="0"/>
        <w:adjustRightInd/>
        <w:snapToGrid/>
        <w:spacing w:line="360" w:lineRule="auto"/>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33" w:name="_bookmark21"/>
      <w:bookmarkEnd w:id="33"/>
      <w:r>
        <w:rPr>
          <w:rFonts w:hint="eastAsia" w:ascii="仿宋" w:hAnsi="仿宋" w:eastAsia="仿宋" w:cs="仿宋"/>
          <w:b/>
          <w:sz w:val="28"/>
          <w:szCs w:val="28"/>
        </w:rPr>
        <w:t>附件7合同响应一览表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合同响应一览表</w:t>
      </w:r>
    </w:p>
    <w:p>
      <w:pPr>
        <w:pStyle w:val="7"/>
        <w:pageBreakBefore w:val="0"/>
        <w:kinsoku/>
        <w:wordWrap/>
        <w:overflowPunct/>
        <w:topLinePunct w:val="0"/>
        <w:bidi w:val="0"/>
        <w:spacing w:before="159" w:line="480" w:lineRule="exact"/>
        <w:ind w:left="298" w:right="5213"/>
        <w:textAlignment w:val="auto"/>
        <w:rPr>
          <w:rFonts w:hint="eastAsia" w:ascii="仿宋" w:hAnsi="仿宋" w:eastAsia="仿宋" w:cs="仿宋"/>
          <w:sz w:val="24"/>
          <w:szCs w:val="24"/>
        </w:rPr>
      </w:pPr>
      <w:r>
        <w:rPr>
          <w:rFonts w:hint="eastAsia" w:ascii="仿宋" w:hAnsi="仿宋" w:eastAsia="仿宋" w:cs="仿宋"/>
          <w:sz w:val="24"/>
          <w:szCs w:val="24"/>
        </w:rPr>
        <w:t>项目名称：</w:t>
      </w:r>
    </w:p>
    <w:p>
      <w:pPr>
        <w:pStyle w:val="7"/>
        <w:pageBreakBefore w:val="0"/>
        <w:kinsoku/>
        <w:wordWrap/>
        <w:overflowPunct/>
        <w:topLinePunct w:val="0"/>
        <w:bidi w:val="0"/>
        <w:spacing w:before="159" w:line="480" w:lineRule="exact"/>
        <w:ind w:left="298" w:right="5213"/>
        <w:textAlignment w:val="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项目编号</w:t>
      </w:r>
      <w:r>
        <w:rPr>
          <w:rFonts w:hint="eastAsia" w:ascii="仿宋" w:hAnsi="仿宋" w:eastAsia="仿宋" w:cs="仿宋"/>
          <w:spacing w:val="-3"/>
          <w:sz w:val="24"/>
          <w:szCs w:val="24"/>
        </w:rPr>
        <w:t>：</w:t>
      </w:r>
    </w:p>
    <w:tbl>
      <w:tblPr>
        <w:tblStyle w:val="14"/>
        <w:tblW w:w="868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1"/>
        <w:gridCol w:w="2783"/>
        <w:gridCol w:w="1442"/>
        <w:gridCol w:w="1079"/>
        <w:gridCol w:w="24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523" w:hRule="atLeast"/>
        </w:trPr>
        <w:tc>
          <w:tcPr>
            <w:tcW w:w="951"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2783"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合同条款条目</w:t>
            </w:r>
          </w:p>
        </w:tc>
        <w:tc>
          <w:tcPr>
            <w:tcW w:w="1442"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完全响应</w:t>
            </w:r>
          </w:p>
        </w:tc>
        <w:tc>
          <w:tcPr>
            <w:tcW w:w="1079"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有偏离</w:t>
            </w:r>
          </w:p>
        </w:tc>
        <w:tc>
          <w:tcPr>
            <w:tcW w:w="2425"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偏离简述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1</w:t>
            </w:r>
          </w:p>
        </w:tc>
        <w:tc>
          <w:tcPr>
            <w:tcW w:w="2783"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服务</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2</w:t>
            </w:r>
          </w:p>
        </w:tc>
        <w:tc>
          <w:tcPr>
            <w:tcW w:w="2783"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合同总价和支付方式</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3</w:t>
            </w:r>
          </w:p>
        </w:tc>
        <w:tc>
          <w:tcPr>
            <w:tcW w:w="2783"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合同组成</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4</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服务</w:t>
            </w:r>
            <w:r>
              <w:rPr>
                <w:rFonts w:hint="eastAsia" w:ascii="仿宋" w:hAnsi="仿宋" w:eastAsia="仿宋" w:cs="仿宋"/>
                <w:sz w:val="24"/>
                <w:szCs w:val="24"/>
                <w:lang w:eastAsia="zh-CN"/>
              </w:rPr>
              <w:t>要求</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5</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不可抗力</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6</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索赔</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7</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违约及处罚</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8</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合同转让与分包</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9</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合同终止</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8"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法律诉讼</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3" w:hRule="atLeast"/>
        </w:trPr>
        <w:tc>
          <w:tcPr>
            <w:tcW w:w="951" w:type="dxa"/>
            <w:tcBorders>
              <w:top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783" w:type="dxa"/>
            <w:tcBorders>
              <w:top w:val="single" w:color="000000" w:sz="6" w:space="0"/>
              <w:left w:val="single" w:color="000000" w:sz="6" w:space="0"/>
              <w:bottom w:val="single" w:color="000000" w:sz="6" w:space="0"/>
              <w:right w:val="single" w:color="000000" w:sz="6" w:space="0"/>
            </w:tcBorders>
            <w:vAlign w:val="top"/>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rPr>
              <w:t>其它</w:t>
            </w:r>
          </w:p>
        </w:tc>
        <w:tc>
          <w:tcPr>
            <w:tcW w:w="1442"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107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c>
          <w:tcPr>
            <w:tcW w:w="2425" w:type="dxa"/>
            <w:tcBorders>
              <w:top w:val="single" w:color="000000" w:sz="6" w:space="0"/>
              <w:left w:val="single" w:color="000000" w:sz="6" w:space="0"/>
              <w:bottom w:val="single" w:color="000000" w:sz="6" w:space="0"/>
            </w:tcBorders>
          </w:tcPr>
          <w:p>
            <w:pPr>
              <w:pStyle w:val="21"/>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rPr>
                <w:rFonts w:hint="eastAsia" w:ascii="仿宋" w:hAnsi="仿宋" w:eastAsia="仿宋" w:cs="仿宋"/>
                <w:sz w:val="24"/>
                <w:szCs w:val="24"/>
              </w:rPr>
            </w:pPr>
          </w:p>
        </w:tc>
      </w:tr>
    </w:tbl>
    <w:p>
      <w:pPr>
        <w:pageBreakBefore w:val="0"/>
        <w:kinsoku/>
        <w:wordWrap/>
        <w:overflowPunct/>
        <w:topLinePunct w:val="0"/>
        <w:bidi w:val="0"/>
        <w:spacing w:before="120" w:line="480" w:lineRule="exact"/>
        <w:ind w:left="298" w:right="0" w:firstLine="0"/>
        <w:jc w:val="left"/>
        <w:textAlignment w:val="auto"/>
        <w:rPr>
          <w:rFonts w:hint="eastAsia" w:ascii="仿宋" w:hAnsi="仿宋" w:eastAsia="仿宋" w:cs="仿宋"/>
          <w:b/>
          <w:bCs/>
          <w:sz w:val="28"/>
          <w:szCs w:val="28"/>
          <w:lang w:val="zh-CN" w:eastAsia="zh-CN" w:bidi="zh-CN"/>
        </w:rPr>
      </w:pPr>
      <w:r>
        <w:rPr>
          <w:rFonts w:hint="eastAsia" w:ascii="仿宋" w:hAnsi="仿宋" w:eastAsia="仿宋" w:cs="仿宋"/>
          <w:b/>
          <w:bCs/>
          <w:sz w:val="28"/>
          <w:szCs w:val="28"/>
          <w:lang w:val="zh-CN" w:eastAsia="zh-CN" w:bidi="zh-CN"/>
        </w:rPr>
        <w:t>备注：对合同条款的响应情况</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p>
    <w:p>
      <w:pPr>
        <w:pStyle w:val="7"/>
        <w:pageBreakBefore w:val="0"/>
        <w:tabs>
          <w:tab w:val="left" w:pos="3603"/>
          <w:tab w:val="left" w:pos="6229"/>
        </w:tabs>
        <w:kinsoku/>
        <w:wordWrap/>
        <w:overflowPunct/>
        <w:topLinePunct w:val="0"/>
        <w:bidi w:val="0"/>
        <w:spacing w:line="480" w:lineRule="exact"/>
        <w:ind w:left="298" w:right="3795"/>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法定代表人（或法定代表人授权代表）签字：</w:t>
      </w:r>
    </w:p>
    <w:p>
      <w:pPr>
        <w:pStyle w:val="7"/>
        <w:pageBreakBefore w:val="0"/>
        <w:tabs>
          <w:tab w:val="left" w:pos="3603"/>
          <w:tab w:val="left" w:pos="6229"/>
        </w:tabs>
        <w:kinsoku/>
        <w:wordWrap/>
        <w:overflowPunct/>
        <w:topLinePunct w:val="0"/>
        <w:bidi w:val="0"/>
        <w:spacing w:line="480" w:lineRule="exact"/>
        <w:ind w:left="298" w:right="3795"/>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名称（签章）：</w:t>
      </w:r>
      <w:r>
        <w:rPr>
          <w:rFonts w:hint="eastAsia" w:ascii="仿宋" w:hAnsi="仿宋" w:eastAsia="仿宋" w:cs="仿宋"/>
          <w:sz w:val="28"/>
          <w:szCs w:val="28"/>
          <w:u w:val="single"/>
        </w:rPr>
        <w:tab/>
      </w:r>
    </w:p>
    <w:p>
      <w:pPr>
        <w:pStyle w:val="7"/>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ageBreakBefore w:val="0"/>
        <w:kinsoku/>
        <w:wordWrap/>
        <w:overflowPunct/>
        <w:topLinePunct w:val="0"/>
        <w:bidi w:val="0"/>
        <w:spacing w:after="0" w:line="480" w:lineRule="exact"/>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34" w:name="附件9 采购项目内容响应表"/>
      <w:bookmarkEnd w:id="34"/>
      <w:bookmarkStart w:id="35" w:name="附件8 实质性条款（“★”项）响应表"/>
      <w:bookmarkEnd w:id="35"/>
      <w:bookmarkStart w:id="36" w:name="_bookmark22"/>
      <w:bookmarkEnd w:id="36"/>
      <w:r>
        <w:rPr>
          <w:rFonts w:hint="eastAsia" w:ascii="仿宋" w:hAnsi="仿宋" w:eastAsia="仿宋" w:cs="仿宋"/>
          <w:b/>
          <w:sz w:val="28"/>
          <w:szCs w:val="28"/>
        </w:rPr>
        <w:t>附件8实质性条款（“★”项）响应表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实质性条款（“★”项）响应表</w:t>
      </w:r>
    </w:p>
    <w:tbl>
      <w:tblPr>
        <w:tblStyle w:val="14"/>
        <w:tblW w:w="876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1"/>
        <w:gridCol w:w="5045"/>
        <w:gridCol w:w="1324"/>
        <w:gridCol w:w="17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7" w:hRule="atLeast"/>
        </w:trPr>
        <w:tc>
          <w:tcPr>
            <w:tcW w:w="661"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5045"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eastAsia" w:ascii="仿宋" w:hAnsi="仿宋" w:eastAsia="仿宋" w:cs="仿宋"/>
                <w:b/>
                <w:sz w:val="24"/>
                <w:szCs w:val="24"/>
              </w:rPr>
            </w:pPr>
            <w:r>
              <w:rPr>
                <w:rFonts w:hint="eastAsia" w:ascii="仿宋" w:hAnsi="仿宋" w:eastAsia="仿宋" w:cs="仿宋"/>
                <w:b/>
                <w:spacing w:val="1"/>
                <w:w w:val="99"/>
                <w:sz w:val="24"/>
                <w:szCs w:val="24"/>
              </w:rPr>
              <w:t>实质性条款</w:t>
            </w:r>
            <w:r>
              <w:rPr>
                <w:rFonts w:hint="eastAsia" w:ascii="仿宋" w:hAnsi="仿宋" w:eastAsia="仿宋" w:cs="仿宋"/>
                <w:b/>
                <w:spacing w:val="-104"/>
                <w:w w:val="99"/>
                <w:sz w:val="24"/>
                <w:szCs w:val="24"/>
              </w:rPr>
              <w:t>（</w:t>
            </w:r>
            <w:r>
              <w:rPr>
                <w:rFonts w:hint="eastAsia" w:ascii="仿宋" w:hAnsi="仿宋" w:eastAsia="仿宋" w:cs="仿宋"/>
                <w:b/>
                <w:spacing w:val="1"/>
                <w:w w:val="99"/>
                <w:sz w:val="24"/>
                <w:szCs w:val="24"/>
              </w:rPr>
              <w:t>“★”项</w:t>
            </w:r>
            <w:r>
              <w:rPr>
                <w:rFonts w:hint="eastAsia" w:ascii="仿宋" w:hAnsi="仿宋" w:eastAsia="仿宋" w:cs="仿宋"/>
                <w:b/>
                <w:spacing w:val="2"/>
                <w:w w:val="99"/>
                <w:sz w:val="24"/>
                <w:szCs w:val="24"/>
              </w:rPr>
              <w:t>）</w:t>
            </w:r>
            <w:r>
              <w:rPr>
                <w:rFonts w:hint="eastAsia" w:ascii="仿宋" w:hAnsi="仿宋" w:eastAsia="仿宋" w:cs="仿宋"/>
                <w:b/>
                <w:spacing w:val="1"/>
                <w:w w:val="99"/>
                <w:sz w:val="24"/>
                <w:szCs w:val="24"/>
              </w:rPr>
              <w:t>要求</w:t>
            </w:r>
          </w:p>
        </w:tc>
        <w:tc>
          <w:tcPr>
            <w:tcW w:w="1324"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eastAsia" w:ascii="仿宋" w:hAnsi="仿宋" w:eastAsia="仿宋" w:cs="仿宋"/>
                <w:b/>
                <w:sz w:val="24"/>
                <w:szCs w:val="24"/>
              </w:rPr>
            </w:pPr>
            <w:r>
              <w:rPr>
                <w:rFonts w:hint="eastAsia" w:ascii="仿宋" w:hAnsi="仿宋" w:eastAsia="仿宋" w:cs="仿宋"/>
                <w:b/>
                <w:sz w:val="24"/>
                <w:szCs w:val="24"/>
              </w:rPr>
              <w:t>是否响应</w:t>
            </w:r>
          </w:p>
        </w:tc>
        <w:tc>
          <w:tcPr>
            <w:tcW w:w="1730"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5" w:hRule="atLeast"/>
        </w:trPr>
        <w:tc>
          <w:tcPr>
            <w:tcW w:w="661"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1</w:t>
            </w:r>
          </w:p>
        </w:tc>
        <w:tc>
          <w:tcPr>
            <w:tcW w:w="504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5" w:hRule="atLeast"/>
        </w:trPr>
        <w:tc>
          <w:tcPr>
            <w:tcW w:w="661"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2</w:t>
            </w:r>
          </w:p>
        </w:tc>
        <w:tc>
          <w:tcPr>
            <w:tcW w:w="504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5" w:hRule="atLeast"/>
        </w:trPr>
        <w:tc>
          <w:tcPr>
            <w:tcW w:w="661"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3</w:t>
            </w:r>
          </w:p>
        </w:tc>
        <w:tc>
          <w:tcPr>
            <w:tcW w:w="504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4" w:hRule="atLeast"/>
        </w:trPr>
        <w:tc>
          <w:tcPr>
            <w:tcW w:w="661"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4</w:t>
            </w:r>
          </w:p>
        </w:tc>
        <w:tc>
          <w:tcPr>
            <w:tcW w:w="504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6" w:hRule="atLeast"/>
        </w:trPr>
        <w:tc>
          <w:tcPr>
            <w:tcW w:w="661"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w w:val="99"/>
                <w:sz w:val="24"/>
                <w:szCs w:val="24"/>
              </w:rPr>
              <w:t>5</w:t>
            </w:r>
          </w:p>
        </w:tc>
        <w:tc>
          <w:tcPr>
            <w:tcW w:w="504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32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5" w:hRule="atLeast"/>
        </w:trPr>
        <w:tc>
          <w:tcPr>
            <w:tcW w:w="661" w:type="dxa"/>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5045"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24"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730"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bl>
    <w:p>
      <w:pPr>
        <w:pageBreakBefore w:val="0"/>
        <w:kinsoku/>
        <w:wordWrap/>
        <w:overflowPunct/>
        <w:topLinePunct w:val="0"/>
        <w:bidi w:val="0"/>
        <w:spacing w:before="121"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备注：</w:t>
      </w:r>
    </w:p>
    <w:p>
      <w:pPr>
        <w:pStyle w:val="20"/>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对于上述要求，如</w:t>
      </w:r>
      <w:r>
        <w:rPr>
          <w:rFonts w:hint="eastAsia" w:ascii="仿宋" w:hAnsi="仿宋" w:eastAsia="仿宋" w:cs="仿宋"/>
          <w:sz w:val="28"/>
          <w:szCs w:val="28"/>
          <w:lang w:eastAsia="zh-CN"/>
        </w:rPr>
        <w:t>供应商</w:t>
      </w:r>
      <w:r>
        <w:rPr>
          <w:rFonts w:hint="eastAsia" w:ascii="仿宋" w:hAnsi="仿宋" w:eastAsia="仿宋" w:cs="仿宋"/>
          <w:sz w:val="28"/>
          <w:szCs w:val="28"/>
        </w:rPr>
        <w:t>完全响应，则请在“是否响应”栏内打“√”，对空白或打“×”视为偏离，请在“偏离说明”栏内扼要说明偏离情况。</w:t>
      </w:r>
    </w:p>
    <w:p>
      <w:pPr>
        <w:pStyle w:val="20"/>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打“★”项为不可负偏离(劣于)的重要项。</w:t>
      </w:r>
    </w:p>
    <w:p>
      <w:pPr>
        <w:pStyle w:val="20"/>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本表格式不得擅自修改。</w:t>
      </w:r>
    </w:p>
    <w:p>
      <w:pPr>
        <w:pStyle w:val="20"/>
        <w:pageBreakBefore w:val="0"/>
        <w:numPr>
          <w:ilvl w:val="0"/>
          <w:numId w:val="0"/>
        </w:numPr>
        <w:tabs>
          <w:tab w:val="left" w:pos="613"/>
        </w:tabs>
        <w:kinsoku/>
        <w:wordWrap/>
        <w:overflowPunct/>
        <w:topLinePunct w:val="0"/>
        <w:bidi w:val="0"/>
        <w:spacing w:before="139" w:after="0" w:line="480" w:lineRule="exact"/>
        <w:ind w:left="297" w:leftChars="0" w:right="238" w:right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b/>
          <w:bCs/>
          <w:sz w:val="28"/>
          <w:szCs w:val="28"/>
          <w:u w:val="none"/>
        </w:rPr>
        <w:t>当</w:t>
      </w:r>
      <w:r>
        <w:rPr>
          <w:rFonts w:hint="eastAsia" w:ascii="仿宋" w:hAnsi="仿宋" w:eastAsia="仿宋" w:cs="仿宋"/>
          <w:b/>
          <w:bCs/>
          <w:sz w:val="28"/>
          <w:szCs w:val="28"/>
          <w:u w:val="none"/>
          <w:lang w:eastAsia="zh-CN"/>
        </w:rPr>
        <w:t>竞争性磋商文件</w:t>
      </w:r>
      <w:r>
        <w:rPr>
          <w:rFonts w:hint="eastAsia" w:ascii="仿宋" w:hAnsi="仿宋" w:eastAsia="仿宋" w:cs="仿宋"/>
          <w:b/>
          <w:bCs/>
          <w:sz w:val="28"/>
          <w:szCs w:val="28"/>
          <w:u w:val="none"/>
        </w:rPr>
        <w:t>中未设置“★”项条款时，应在此表中直接填写：“本项目未设置“★”项条款”。</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供应商法定代表人（或法定代表人授权代表）签字：</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ageBreakBefore w:val="0"/>
        <w:kinsoku/>
        <w:wordWrap/>
        <w:overflowPunct/>
        <w:topLinePunct w:val="0"/>
        <w:bidi w:val="0"/>
        <w:spacing w:after="0" w:line="480" w:lineRule="exact"/>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37" w:name="_bookmark23"/>
      <w:bookmarkEnd w:id="37"/>
      <w:r>
        <w:rPr>
          <w:rFonts w:hint="eastAsia" w:ascii="仿宋" w:hAnsi="仿宋" w:eastAsia="仿宋" w:cs="仿宋"/>
          <w:b/>
          <w:sz w:val="28"/>
          <w:szCs w:val="28"/>
        </w:rPr>
        <w:t>附件9采购项目内容响应表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采购项目内容响应表</w:t>
      </w:r>
    </w:p>
    <w:p>
      <w:pPr>
        <w:pStyle w:val="7"/>
        <w:pageBreakBefore w:val="0"/>
        <w:kinsoku/>
        <w:wordWrap/>
        <w:overflowPunct/>
        <w:topLinePunct w:val="0"/>
        <w:bidi w:val="0"/>
        <w:spacing w:before="159" w:line="480" w:lineRule="exact"/>
        <w:ind w:left="298"/>
        <w:textAlignment w:val="auto"/>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eastAsia="zh-CN"/>
        </w:rPr>
        <w:t>供应商</w:t>
      </w:r>
      <w:r>
        <w:rPr>
          <w:rFonts w:hint="eastAsia" w:ascii="仿宋" w:hAnsi="仿宋" w:eastAsia="仿宋" w:cs="仿宋"/>
          <w:sz w:val="24"/>
          <w:szCs w:val="24"/>
        </w:rPr>
        <w:t>应对照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中第二部分《用户需求书》的条款的内容逐条响应。</w:t>
      </w:r>
    </w:p>
    <w:tbl>
      <w:tblPr>
        <w:tblStyle w:val="14"/>
        <w:tblW w:w="9289"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2"/>
        <w:gridCol w:w="1485"/>
        <w:gridCol w:w="3321"/>
        <w:gridCol w:w="216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6" w:hRule="atLeast"/>
          <w:jc w:val="center"/>
        </w:trPr>
        <w:tc>
          <w:tcPr>
            <w:tcW w:w="1062"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1485"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采购项目内容条款</w:t>
            </w:r>
          </w:p>
        </w:tc>
        <w:tc>
          <w:tcPr>
            <w:tcW w:w="3321"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lang w:eastAsia="zh-CN"/>
              </w:rPr>
              <w:t>响应</w:t>
            </w:r>
            <w:r>
              <w:rPr>
                <w:rFonts w:hint="eastAsia" w:ascii="仿宋" w:hAnsi="仿宋" w:eastAsia="仿宋" w:cs="仿宋"/>
                <w:b/>
                <w:sz w:val="24"/>
                <w:szCs w:val="24"/>
              </w:rPr>
              <w:t>响应描述</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应按实际情况填写如需提供证明文件，请附在表后)</w:t>
            </w:r>
          </w:p>
        </w:tc>
        <w:tc>
          <w:tcPr>
            <w:tcW w:w="2161"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w w:val="95"/>
                <w:sz w:val="24"/>
                <w:szCs w:val="24"/>
              </w:rPr>
              <w:t>响应情况</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（正偏离/完全响应</w:t>
            </w:r>
            <w:r>
              <w:rPr>
                <w:rFonts w:hint="eastAsia" w:ascii="仿宋" w:hAnsi="仿宋" w:eastAsia="仿宋" w:cs="仿宋"/>
                <w:b/>
                <w:spacing w:val="-15"/>
                <w:sz w:val="24"/>
                <w:szCs w:val="24"/>
              </w:rPr>
              <w:t>/</w:t>
            </w:r>
            <w:r>
              <w:rPr>
                <w:rFonts w:hint="eastAsia" w:ascii="仿宋" w:hAnsi="仿宋" w:eastAsia="仿宋" w:cs="仿宋"/>
                <w:b/>
                <w:sz w:val="24"/>
                <w:szCs w:val="24"/>
              </w:rPr>
              <w:t>负偏离）</w:t>
            </w:r>
          </w:p>
        </w:tc>
        <w:tc>
          <w:tcPr>
            <w:tcW w:w="1260"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所在</w:t>
            </w:r>
            <w:r>
              <w:rPr>
                <w:rFonts w:hint="eastAsia" w:ascii="仿宋" w:hAnsi="仿宋" w:eastAsia="仿宋" w:cs="仿宋"/>
                <w:b/>
                <w:sz w:val="24"/>
                <w:szCs w:val="24"/>
                <w:lang w:eastAsia="zh-CN"/>
              </w:rPr>
              <w:t>响应文件</w:t>
            </w:r>
            <w:r>
              <w:rPr>
                <w:rFonts w:hint="eastAsia" w:ascii="仿宋" w:hAnsi="仿宋" w:eastAsia="仿宋" w:cs="仿宋"/>
                <w:b/>
                <w:sz w:val="24"/>
                <w:szCs w:val="24"/>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1062"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1062" w:type="dxa"/>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485"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3321"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2161"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c>
          <w:tcPr>
            <w:tcW w:w="1260"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sz w:val="24"/>
                <w:szCs w:val="24"/>
              </w:rPr>
            </w:pPr>
          </w:p>
        </w:tc>
      </w:tr>
    </w:tbl>
    <w:p>
      <w:pPr>
        <w:pageBreakBefore w:val="0"/>
        <w:kinsoku/>
        <w:wordWrap/>
        <w:overflowPunct/>
        <w:topLinePunct w:val="0"/>
        <w:bidi w:val="0"/>
        <w:spacing w:before="123"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备注：按</w:t>
      </w:r>
      <w:r>
        <w:rPr>
          <w:rFonts w:hint="eastAsia" w:ascii="仿宋" w:hAnsi="仿宋" w:eastAsia="仿宋" w:cs="仿宋"/>
          <w:b/>
          <w:sz w:val="28"/>
          <w:szCs w:val="28"/>
          <w:lang w:eastAsia="zh-CN"/>
        </w:rPr>
        <w:t>竞争性磋商文件</w:t>
      </w:r>
      <w:r>
        <w:rPr>
          <w:rFonts w:hint="eastAsia" w:ascii="仿宋" w:hAnsi="仿宋" w:eastAsia="仿宋" w:cs="仿宋"/>
          <w:b/>
          <w:sz w:val="28"/>
          <w:szCs w:val="28"/>
        </w:rPr>
        <w:t>规定附相关有效的证明资料。</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p>
    <w:p>
      <w:pPr>
        <w:pStyle w:val="7"/>
        <w:pageBreakBefore w:val="0"/>
        <w:kinsoku/>
        <w:wordWrap/>
        <w:overflowPunct/>
        <w:topLinePunct w:val="0"/>
        <w:bidi w:val="0"/>
        <w:spacing w:before="3" w:line="480" w:lineRule="exact"/>
        <w:textAlignment w:val="auto"/>
        <w:rPr>
          <w:rFonts w:hint="eastAsia" w:ascii="仿宋" w:hAnsi="仿宋" w:eastAsia="仿宋" w:cs="仿宋"/>
          <w:b/>
          <w:sz w:val="28"/>
          <w:szCs w:val="28"/>
        </w:rPr>
      </w:pP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供应商法定代表人（或法定代表人授权代表）签字：</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ageBreakBefore w:val="0"/>
        <w:kinsoku/>
        <w:wordWrap/>
        <w:overflowPunct/>
        <w:topLinePunct w:val="0"/>
        <w:bidi w:val="0"/>
        <w:spacing w:after="0" w:line="480" w:lineRule="exact"/>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38" w:name="附件10 同类项目业绩情况一览表"/>
      <w:bookmarkEnd w:id="38"/>
      <w:bookmarkStart w:id="39" w:name="附件11 项目人员配备情况表"/>
      <w:bookmarkEnd w:id="39"/>
      <w:bookmarkStart w:id="40" w:name="_bookmark24"/>
      <w:bookmarkEnd w:id="40"/>
      <w:r>
        <w:rPr>
          <w:rFonts w:hint="eastAsia" w:ascii="仿宋" w:hAnsi="仿宋" w:eastAsia="仿宋" w:cs="仿宋"/>
          <w:b/>
          <w:sz w:val="28"/>
          <w:szCs w:val="28"/>
        </w:rPr>
        <w:t>附件10同类项目业绩情况一览表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同类项目业绩情况一览表</w:t>
      </w:r>
    </w:p>
    <w:p>
      <w:pPr>
        <w:pStyle w:val="7"/>
        <w:pageBreakBefore w:val="0"/>
        <w:kinsoku/>
        <w:wordWrap/>
        <w:overflowPunct/>
        <w:topLinePunct w:val="0"/>
        <w:bidi w:val="0"/>
        <w:spacing w:before="160" w:line="480" w:lineRule="exact"/>
        <w:ind w:left="298" w:right="5213"/>
        <w:textAlignment w:val="auto"/>
        <w:rPr>
          <w:rFonts w:hint="eastAsia" w:ascii="仿宋" w:hAnsi="仿宋" w:eastAsia="仿宋" w:cs="仿宋"/>
          <w:sz w:val="24"/>
          <w:szCs w:val="24"/>
        </w:rPr>
      </w:pPr>
      <w:r>
        <w:rPr>
          <w:rFonts w:hint="eastAsia" w:ascii="仿宋" w:hAnsi="仿宋" w:eastAsia="仿宋" w:cs="仿宋"/>
          <w:sz w:val="24"/>
          <w:szCs w:val="24"/>
        </w:rPr>
        <w:t>项目名称：</w:t>
      </w:r>
    </w:p>
    <w:p>
      <w:pPr>
        <w:pStyle w:val="7"/>
        <w:pageBreakBefore w:val="0"/>
        <w:kinsoku/>
        <w:wordWrap/>
        <w:overflowPunct/>
        <w:topLinePunct w:val="0"/>
        <w:bidi w:val="0"/>
        <w:spacing w:before="160" w:line="480" w:lineRule="exact"/>
        <w:ind w:left="298" w:right="5213"/>
        <w:textAlignment w:val="auto"/>
        <w:rPr>
          <w:rFonts w:hint="eastAsia" w:ascii="仿宋" w:hAnsi="仿宋" w:eastAsia="仿宋" w:cs="仿宋"/>
          <w:sz w:val="24"/>
          <w:szCs w:val="24"/>
        </w:rPr>
      </w:pPr>
      <w:r>
        <w:rPr>
          <w:rFonts w:hint="eastAsia" w:ascii="仿宋" w:hAnsi="仿宋" w:eastAsia="仿宋" w:cs="仿宋"/>
          <w:sz w:val="24"/>
          <w:szCs w:val="24"/>
          <w:lang w:eastAsia="zh-CN"/>
        </w:rPr>
        <w:t>项目编号</w:t>
      </w:r>
      <w:r>
        <w:rPr>
          <w:rFonts w:hint="eastAsia" w:ascii="仿宋" w:hAnsi="仿宋" w:eastAsia="仿宋" w:cs="仿宋"/>
          <w:sz w:val="24"/>
          <w:szCs w:val="24"/>
        </w:rPr>
        <w:t>：</w:t>
      </w:r>
    </w:p>
    <w:p>
      <w:pPr>
        <w:pStyle w:val="7"/>
        <w:pageBreakBefore w:val="0"/>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6432"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8" name="文本框 15"/>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wps:spPr>
                      <wps:txbx>
                        <w:txbxContent>
                          <w:tbl>
                            <w:tblPr>
                              <w:tblStyle w:val="14"/>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7"/>
                            </w:pPr>
                          </w:p>
                        </w:txbxContent>
                      </wps:txbx>
                      <wps:bodyPr lIns="0" tIns="0" rIns="0" bIns="0" upright="1"/>
                    </wps:wsp>
                  </a:graphicData>
                </a:graphic>
              </wp:anchor>
            </w:drawing>
          </mc:Choice>
          <mc:Fallback>
            <w:pict>
              <v:shape id="文本框 15" o:spid="_x0000_s1026" o:spt="202" type="#_x0000_t202" style="position:absolute;left:0pt;margin-left:69.45pt;margin-top:3.25pt;height:154.05pt;width:470.2pt;mso-position-horizontal-relative:page;z-index:251666432;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NxZNDYAAAACgEAAA8AAAAA&#10;AAAAAQAgAAAAIgAAAGRycy9kb3ducmV2LnhtbFBLAQIUABQAAAAIAIdO4kBWwA/MogEAACYDAAAO&#10;AAAAAAAAAAEAIAAAACcBAABkcnMvZTJvRG9jLnhtbFBLBQYAAAAABgAGAFkBAAA7BQAAAAA=&#10;">
                <v:fill on="f" focussize="0,0"/>
                <v:stroke on="f"/>
                <v:imagedata o:title=""/>
                <o:lock v:ext="edit" aspectratio="f"/>
                <v:textbox inset="0mm,0mm,0mm,0mm">
                  <w:txbxContent>
                    <w:tbl>
                      <w:tblPr>
                        <w:tblStyle w:val="14"/>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7"/>
                      </w:pPr>
                    </w:p>
                  </w:txbxContent>
                </v:textbox>
              </v:shape>
            </w:pict>
          </mc:Fallback>
        </mc:AlternateContent>
      </w:r>
    </w:p>
    <w:p>
      <w:pPr>
        <w:pStyle w:val="7"/>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7"/>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7"/>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7"/>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18"/>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18"/>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18"/>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18"/>
        <w:pageBreakBefore w:val="0"/>
        <w:kinsoku/>
        <w:wordWrap/>
        <w:overflowPunct/>
        <w:topLinePunct w:val="0"/>
        <w:bidi w:val="0"/>
        <w:spacing w:line="480" w:lineRule="exact"/>
        <w:textAlignment w:val="auto"/>
        <w:rPr>
          <w:rFonts w:hint="eastAsia" w:ascii="仿宋" w:hAnsi="仿宋" w:eastAsia="仿宋" w:cs="仿宋"/>
          <w:sz w:val="24"/>
          <w:szCs w:val="24"/>
        </w:rPr>
      </w:pPr>
    </w:p>
    <w:p>
      <w:pPr>
        <w:pStyle w:val="7"/>
        <w:pageBreakBefore w:val="0"/>
        <w:tabs>
          <w:tab w:val="left" w:pos="3603"/>
          <w:tab w:val="left" w:pos="9900"/>
        </w:tabs>
        <w:kinsoku/>
        <w:wordWrap/>
        <w:overflowPunct/>
        <w:topLinePunct w:val="0"/>
        <w:bidi w:val="0"/>
        <w:spacing w:before="70" w:line="480" w:lineRule="exact"/>
        <w:ind w:left="298" w:right="130" w:rightChars="0"/>
        <w:textAlignment w:val="auto"/>
        <w:rPr>
          <w:rFonts w:hint="eastAsia" w:ascii="仿宋" w:hAnsi="仿宋" w:eastAsia="仿宋" w:cs="仿宋"/>
          <w:b/>
          <w:w w:val="95"/>
          <w:sz w:val="28"/>
          <w:szCs w:val="28"/>
        </w:rPr>
      </w:pPr>
      <w:r>
        <w:rPr>
          <w:rFonts w:hint="eastAsia" w:ascii="仿宋" w:hAnsi="仿宋" w:eastAsia="仿宋" w:cs="仿宋"/>
          <w:b/>
          <w:w w:val="95"/>
          <w:sz w:val="28"/>
          <w:szCs w:val="28"/>
        </w:rPr>
        <w:t>备注：提供同类项目经验（按采购项目内容或评分表要求为准提供有效的证明文件）。</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供应商法定代表人（或法定代表人授权代表）签字：</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Style w:val="7"/>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rPr>
          <w:rFonts w:hint="eastAsia" w:ascii="仿宋" w:hAnsi="仿宋" w:eastAsia="仿宋" w:cs="仿宋"/>
          <w:sz w:val="24"/>
          <w:szCs w:val="24"/>
        </w:rPr>
      </w:pPr>
    </w:p>
    <w:p>
      <w:pPr>
        <w:pageBreakBefore w:val="0"/>
        <w:kinsoku/>
        <w:wordWrap/>
        <w:overflowPunct/>
        <w:topLinePunct w:val="0"/>
        <w:bidi w:val="0"/>
        <w:spacing w:after="0" w:line="480" w:lineRule="exact"/>
        <w:textAlignment w:val="auto"/>
        <w:rPr>
          <w:rFonts w:hint="eastAsia" w:ascii="仿宋" w:hAnsi="仿宋" w:eastAsia="仿宋" w:cs="仿宋"/>
          <w:sz w:val="24"/>
          <w:szCs w:val="24"/>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41" w:name="附件12 开标一览表"/>
      <w:bookmarkEnd w:id="41"/>
      <w:bookmarkStart w:id="42" w:name="_bookmark25"/>
      <w:bookmarkEnd w:id="42"/>
      <w:r>
        <w:rPr>
          <w:rFonts w:hint="eastAsia" w:ascii="仿宋" w:hAnsi="仿宋" w:eastAsia="仿宋" w:cs="仿宋"/>
          <w:b/>
          <w:sz w:val="28"/>
          <w:szCs w:val="28"/>
        </w:rPr>
        <w:t>附件11项目人员配备情况表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项目人员配备情况表</w:t>
      </w:r>
    </w:p>
    <w:p>
      <w:pPr>
        <w:pStyle w:val="7"/>
        <w:pageBreakBefore w:val="0"/>
        <w:kinsoku/>
        <w:wordWrap/>
        <w:overflowPunct/>
        <w:topLinePunct w:val="0"/>
        <w:bidi w:val="0"/>
        <w:spacing w:before="93" w:line="480" w:lineRule="exact"/>
        <w:ind w:left="298" w:right="5213"/>
        <w:textAlignment w:val="auto"/>
        <w:rPr>
          <w:rFonts w:hint="eastAsia" w:ascii="仿宋" w:hAnsi="仿宋" w:eastAsia="仿宋" w:cs="仿宋"/>
          <w:sz w:val="24"/>
          <w:szCs w:val="24"/>
        </w:rPr>
      </w:pPr>
      <w:r>
        <w:rPr>
          <w:rFonts w:hint="eastAsia" w:ascii="仿宋" w:hAnsi="仿宋" w:eastAsia="仿宋" w:cs="仿宋"/>
          <w:sz w:val="24"/>
          <w:szCs w:val="24"/>
        </w:rPr>
        <w:t>项目名称：</w:t>
      </w:r>
    </w:p>
    <w:p>
      <w:pPr>
        <w:pStyle w:val="7"/>
        <w:pageBreakBefore w:val="0"/>
        <w:kinsoku/>
        <w:wordWrap/>
        <w:overflowPunct/>
        <w:topLinePunct w:val="0"/>
        <w:bidi w:val="0"/>
        <w:spacing w:before="93" w:line="480" w:lineRule="exact"/>
        <w:ind w:left="298" w:right="5213"/>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项目编号</w:t>
      </w:r>
      <w:r>
        <w:rPr>
          <w:rFonts w:hint="eastAsia" w:ascii="仿宋" w:hAnsi="仿宋" w:eastAsia="仿宋" w:cs="仿宋"/>
          <w:sz w:val="24"/>
          <w:szCs w:val="24"/>
        </w:rPr>
        <w:t>：</w:t>
      </w:r>
    </w:p>
    <w:tbl>
      <w:tblPr>
        <w:tblStyle w:val="14"/>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95"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994"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994"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拟承担工作内容</w:t>
            </w:r>
          </w:p>
        </w:tc>
        <w:tc>
          <w:tcPr>
            <w:tcW w:w="994"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学历</w:t>
            </w:r>
          </w:p>
        </w:tc>
        <w:tc>
          <w:tcPr>
            <w:tcW w:w="994"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856"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专业</w:t>
            </w:r>
          </w:p>
        </w:tc>
        <w:tc>
          <w:tcPr>
            <w:tcW w:w="2659" w:type="dxa"/>
            <w:gridSpan w:val="2"/>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执业资格（培训）证书</w:t>
            </w:r>
          </w:p>
        </w:tc>
        <w:tc>
          <w:tcPr>
            <w:tcW w:w="798" w:type="dxa"/>
            <w:vMerge w:val="restart"/>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995" w:type="dxa"/>
            <w:vMerge w:val="continue"/>
            <w:vAlign w:val="center"/>
          </w:tcPr>
          <w:p>
            <w:pPr>
              <w:spacing w:line="240" w:lineRule="auto"/>
              <w:jc w:val="center"/>
              <w:rPr>
                <w:rFonts w:hint="eastAsia" w:ascii="仿宋" w:hAnsi="仿宋" w:eastAsia="仿宋" w:cs="仿宋"/>
                <w:sz w:val="24"/>
                <w:szCs w:val="24"/>
              </w:rPr>
            </w:pPr>
          </w:p>
        </w:tc>
        <w:tc>
          <w:tcPr>
            <w:tcW w:w="994" w:type="dxa"/>
            <w:vMerge w:val="continue"/>
            <w:vAlign w:val="center"/>
          </w:tcPr>
          <w:p>
            <w:pPr>
              <w:spacing w:line="240" w:lineRule="auto"/>
              <w:jc w:val="center"/>
              <w:rPr>
                <w:rFonts w:hint="eastAsia" w:ascii="仿宋" w:hAnsi="仿宋" w:eastAsia="仿宋" w:cs="仿宋"/>
                <w:sz w:val="24"/>
                <w:szCs w:val="24"/>
              </w:rPr>
            </w:pPr>
          </w:p>
        </w:tc>
        <w:tc>
          <w:tcPr>
            <w:tcW w:w="994" w:type="dxa"/>
            <w:vMerge w:val="continue"/>
            <w:vAlign w:val="center"/>
          </w:tcPr>
          <w:p>
            <w:pPr>
              <w:spacing w:line="240" w:lineRule="auto"/>
              <w:jc w:val="center"/>
              <w:rPr>
                <w:rFonts w:hint="eastAsia" w:ascii="仿宋" w:hAnsi="仿宋" w:eastAsia="仿宋" w:cs="仿宋"/>
                <w:sz w:val="24"/>
                <w:szCs w:val="24"/>
              </w:rPr>
            </w:pPr>
          </w:p>
        </w:tc>
        <w:tc>
          <w:tcPr>
            <w:tcW w:w="994" w:type="dxa"/>
            <w:vMerge w:val="continue"/>
            <w:vAlign w:val="center"/>
          </w:tcPr>
          <w:p>
            <w:pPr>
              <w:spacing w:line="240" w:lineRule="auto"/>
              <w:jc w:val="center"/>
              <w:rPr>
                <w:rFonts w:hint="eastAsia" w:ascii="仿宋" w:hAnsi="仿宋" w:eastAsia="仿宋" w:cs="仿宋"/>
                <w:sz w:val="24"/>
                <w:szCs w:val="24"/>
              </w:rPr>
            </w:pPr>
          </w:p>
        </w:tc>
        <w:tc>
          <w:tcPr>
            <w:tcW w:w="994" w:type="dxa"/>
            <w:vMerge w:val="continue"/>
            <w:vAlign w:val="center"/>
          </w:tcPr>
          <w:p>
            <w:pPr>
              <w:spacing w:line="240" w:lineRule="auto"/>
              <w:jc w:val="center"/>
              <w:rPr>
                <w:rFonts w:hint="eastAsia" w:ascii="仿宋" w:hAnsi="仿宋" w:eastAsia="仿宋" w:cs="仿宋"/>
                <w:sz w:val="24"/>
                <w:szCs w:val="24"/>
              </w:rPr>
            </w:pPr>
          </w:p>
        </w:tc>
        <w:tc>
          <w:tcPr>
            <w:tcW w:w="856" w:type="dxa"/>
            <w:vMerge w:val="continue"/>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证书名称及范围</w:t>
            </w:r>
          </w:p>
        </w:tc>
        <w:tc>
          <w:tcPr>
            <w:tcW w:w="1287"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证书</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编号</w:t>
            </w:r>
          </w:p>
        </w:tc>
        <w:tc>
          <w:tcPr>
            <w:tcW w:w="798" w:type="dxa"/>
            <w:vMerge w:val="continue"/>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95"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994" w:type="dxa"/>
            <w:vAlign w:val="center"/>
          </w:tcPr>
          <w:p>
            <w:pPr>
              <w:spacing w:line="240" w:lineRule="auto"/>
              <w:jc w:val="center"/>
              <w:rPr>
                <w:rFonts w:hint="eastAsia" w:ascii="仿宋" w:hAnsi="仿宋" w:eastAsia="仿宋" w:cs="仿宋"/>
                <w:sz w:val="24"/>
                <w:szCs w:val="24"/>
              </w:rPr>
            </w:pPr>
          </w:p>
        </w:tc>
        <w:tc>
          <w:tcPr>
            <w:tcW w:w="856" w:type="dxa"/>
            <w:vAlign w:val="center"/>
          </w:tcPr>
          <w:p>
            <w:pPr>
              <w:spacing w:line="240" w:lineRule="auto"/>
              <w:jc w:val="center"/>
              <w:rPr>
                <w:rFonts w:hint="eastAsia" w:ascii="仿宋" w:hAnsi="仿宋" w:eastAsia="仿宋" w:cs="仿宋"/>
                <w:sz w:val="24"/>
                <w:szCs w:val="24"/>
              </w:rPr>
            </w:pPr>
          </w:p>
        </w:tc>
        <w:tc>
          <w:tcPr>
            <w:tcW w:w="1372" w:type="dxa"/>
            <w:vAlign w:val="center"/>
          </w:tcPr>
          <w:p>
            <w:pPr>
              <w:spacing w:line="240" w:lineRule="auto"/>
              <w:jc w:val="center"/>
              <w:rPr>
                <w:rFonts w:hint="eastAsia" w:ascii="仿宋" w:hAnsi="仿宋" w:eastAsia="仿宋" w:cs="仿宋"/>
                <w:sz w:val="24"/>
                <w:szCs w:val="24"/>
              </w:rPr>
            </w:pPr>
          </w:p>
        </w:tc>
        <w:tc>
          <w:tcPr>
            <w:tcW w:w="1287" w:type="dxa"/>
            <w:vAlign w:val="center"/>
          </w:tcPr>
          <w:p>
            <w:pPr>
              <w:spacing w:line="240" w:lineRule="auto"/>
              <w:jc w:val="center"/>
              <w:rPr>
                <w:rFonts w:hint="eastAsia" w:ascii="仿宋" w:hAnsi="仿宋" w:eastAsia="仿宋" w:cs="仿宋"/>
                <w:sz w:val="24"/>
                <w:szCs w:val="24"/>
              </w:rPr>
            </w:pPr>
          </w:p>
        </w:tc>
        <w:tc>
          <w:tcPr>
            <w:tcW w:w="798" w:type="dxa"/>
            <w:vAlign w:val="center"/>
          </w:tcPr>
          <w:p>
            <w:pPr>
              <w:spacing w:line="240" w:lineRule="auto"/>
              <w:jc w:val="center"/>
              <w:rPr>
                <w:rFonts w:hint="eastAsia" w:ascii="仿宋" w:hAnsi="仿宋" w:eastAsia="仿宋" w:cs="仿宋"/>
                <w:sz w:val="24"/>
                <w:szCs w:val="24"/>
              </w:rPr>
            </w:pPr>
          </w:p>
        </w:tc>
      </w:tr>
    </w:tbl>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注：</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1）供应商必须如实填写此表格，并提供近相关证书等复印件证明文件。</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2）供应商应保证上述填报内容真实。培训师资机构设置、职责分工等情况可在培训方案中另附资料说明。</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4）本表不够时按照相同格式自制。</w:t>
      </w:r>
    </w:p>
    <w:p>
      <w:pPr>
        <w:pStyle w:val="7"/>
        <w:pageBreakBefore w:val="0"/>
        <w:kinsoku/>
        <w:wordWrap/>
        <w:overflowPunct/>
        <w:topLinePunct w:val="0"/>
        <w:bidi w:val="0"/>
        <w:spacing w:line="480" w:lineRule="exact"/>
        <w:textAlignment w:val="auto"/>
        <w:rPr>
          <w:rFonts w:hint="eastAsia" w:ascii="仿宋" w:hAnsi="仿宋" w:eastAsia="仿宋" w:cs="仿宋"/>
          <w:b/>
          <w:sz w:val="28"/>
          <w:szCs w:val="28"/>
        </w:rPr>
      </w:pPr>
    </w:p>
    <w:p>
      <w:pPr>
        <w:pStyle w:val="7"/>
        <w:pageBreakBefore w:val="0"/>
        <w:kinsoku/>
        <w:wordWrap/>
        <w:overflowPunct/>
        <w:topLinePunct w:val="0"/>
        <w:bidi w:val="0"/>
        <w:spacing w:before="11" w:line="480" w:lineRule="exact"/>
        <w:textAlignment w:val="auto"/>
        <w:rPr>
          <w:rFonts w:hint="eastAsia" w:ascii="仿宋" w:hAnsi="仿宋" w:eastAsia="仿宋" w:cs="仿宋"/>
          <w:b/>
          <w:sz w:val="28"/>
          <w:szCs w:val="28"/>
        </w:rPr>
      </w:pP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供应商法定代表人（或法定代表人授权代表）签字：</w:t>
      </w:r>
    </w:p>
    <w:p>
      <w:pPr>
        <w:pStyle w:val="7"/>
        <w:pageBreakBefore w:val="0"/>
        <w:tabs>
          <w:tab w:val="left" w:pos="3603"/>
          <w:tab w:val="left" w:pos="6229"/>
        </w:tabs>
        <w:kinsoku/>
        <w:wordWrap/>
        <w:overflowPunct/>
        <w:topLinePunct w:val="0"/>
        <w:bidi w:val="0"/>
        <w:spacing w:before="70" w:line="480" w:lineRule="exact"/>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ageBreakBefore w:val="0"/>
        <w:kinsoku/>
        <w:wordWrap/>
        <w:overflowPunct/>
        <w:topLinePunct w:val="0"/>
        <w:bidi w:val="0"/>
        <w:spacing w:after="0" w:line="480" w:lineRule="exact"/>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43" w:name="_bookmark26"/>
      <w:bookmarkEnd w:id="43"/>
      <w:bookmarkStart w:id="44" w:name="附件13 投标明细报价表"/>
      <w:bookmarkEnd w:id="44"/>
      <w:r>
        <w:rPr>
          <w:rFonts w:hint="eastAsia" w:ascii="仿宋" w:hAnsi="仿宋" w:eastAsia="仿宋" w:cs="仿宋"/>
          <w:b/>
          <w:sz w:val="28"/>
          <w:szCs w:val="28"/>
        </w:rPr>
        <w:t>附件12开标一览表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开标一览表</w:t>
      </w:r>
    </w:p>
    <w:p>
      <w:pPr>
        <w:pStyle w:val="7"/>
        <w:pageBreakBefore w:val="0"/>
        <w:kinsoku/>
        <w:wordWrap/>
        <w:overflowPunct/>
        <w:topLinePunct w:val="0"/>
        <w:bidi w:val="0"/>
        <w:spacing w:before="159" w:line="240" w:lineRule="auto"/>
        <w:ind w:right="-90" w:rightChars="0"/>
        <w:jc w:val="center"/>
        <w:textAlignment w:val="auto"/>
        <w:rPr>
          <w:rFonts w:hint="eastAsia" w:ascii="仿宋" w:hAnsi="仿宋" w:eastAsia="仿宋" w:cs="仿宋"/>
          <w:sz w:val="24"/>
          <w:szCs w:val="24"/>
        </w:rPr>
      </w:pPr>
      <w:r>
        <w:rPr>
          <w:rFonts w:hint="eastAsia" w:ascii="仿宋" w:hAnsi="仿宋" w:eastAsia="仿宋" w:cs="仿宋"/>
          <w:sz w:val="24"/>
          <w:szCs w:val="24"/>
        </w:rPr>
        <w:t>(价格货币：人民币/元)</w:t>
      </w:r>
    </w:p>
    <w:p>
      <w:pPr>
        <w:pStyle w:val="7"/>
        <w:pageBreakBefore w:val="0"/>
        <w:kinsoku/>
        <w:wordWrap/>
        <w:overflowPunct/>
        <w:topLinePunct w:val="0"/>
        <w:bidi w:val="0"/>
        <w:spacing w:line="360" w:lineRule="auto"/>
        <w:ind w:left="298"/>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p>
    <w:p>
      <w:pPr>
        <w:pStyle w:val="7"/>
        <w:pageBreakBefore w:val="0"/>
        <w:kinsoku/>
        <w:wordWrap/>
        <w:overflowPunct/>
        <w:topLinePunct w:val="0"/>
        <w:bidi w:val="0"/>
        <w:spacing w:line="360" w:lineRule="auto"/>
        <w:ind w:left="298"/>
        <w:textAlignment w:val="auto"/>
        <w:rPr>
          <w:rFonts w:hint="eastAsia" w:ascii="仿宋" w:hAnsi="仿宋" w:eastAsia="仿宋" w:cs="仿宋"/>
          <w:sz w:val="24"/>
          <w:szCs w:val="24"/>
          <w:u w:val="single"/>
        </w:rPr>
      </w:pPr>
      <w:r>
        <w:rPr>
          <w:rFonts w:hint="eastAsia" w:ascii="仿宋" w:hAnsi="仿宋" w:eastAsia="仿宋" w:cs="仿宋"/>
          <w:sz w:val="24"/>
          <w:szCs w:val="24"/>
          <w:lang w:eastAsia="zh-CN"/>
        </w:rPr>
        <w:t>项目</w:t>
      </w:r>
      <w:r>
        <w:rPr>
          <w:rFonts w:hint="eastAsia" w:ascii="仿宋" w:hAnsi="仿宋" w:eastAsia="仿宋" w:cs="仿宋"/>
          <w:sz w:val="24"/>
          <w:szCs w:val="24"/>
        </w:rPr>
        <w:t>编号：</w:t>
      </w:r>
    </w:p>
    <w:tbl>
      <w:tblPr>
        <w:tblStyle w:val="14"/>
        <w:tblW w:w="9019" w:type="dxa"/>
        <w:tblInd w:w="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7"/>
        <w:gridCol w:w="5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3817" w:type="dxa"/>
            <w:vAlign w:val="center"/>
          </w:tcPr>
          <w:p>
            <w:pPr>
              <w:pStyle w:val="21"/>
              <w:spacing w:before="138" w:line="240" w:lineRule="auto"/>
              <w:ind w:left="1166" w:right="11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供应商</w:t>
            </w:r>
          </w:p>
        </w:tc>
        <w:tc>
          <w:tcPr>
            <w:tcW w:w="5202" w:type="dxa"/>
          </w:tcPr>
          <w:p>
            <w:pPr>
              <w:pStyle w:val="21"/>
              <w:spacing w:before="138"/>
              <w:ind w:left="2101" w:right="209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2" w:hRule="atLeast"/>
        </w:trPr>
        <w:tc>
          <w:tcPr>
            <w:tcW w:w="3817" w:type="dxa"/>
            <w:vAlign w:val="center"/>
          </w:tcPr>
          <w:p>
            <w:pPr>
              <w:pStyle w:val="21"/>
              <w:ind w:left="1166" w:right="11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磋商报价</w:t>
            </w:r>
          </w:p>
        </w:tc>
        <w:tc>
          <w:tcPr>
            <w:tcW w:w="5202" w:type="dxa"/>
          </w:tcPr>
          <w:p>
            <w:pPr>
              <w:pStyle w:val="21"/>
              <w:tabs>
                <w:tab w:val="left" w:pos="3587"/>
              </w:tabs>
              <w:spacing w:before="110"/>
              <w:ind w:left="107"/>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w:t>
            </w:r>
            <w:r>
              <w:rPr>
                <w:rFonts w:hint="eastAsia" w:ascii="仿宋" w:hAnsi="仿宋" w:eastAsia="仿宋" w:cs="仿宋"/>
                <w:sz w:val="24"/>
                <w:szCs w:val="24"/>
                <w:u w:val="single"/>
              </w:rPr>
              <w:tab/>
            </w:r>
            <w:r>
              <w:rPr>
                <w:rFonts w:hint="eastAsia" w:ascii="仿宋" w:hAnsi="仿宋" w:eastAsia="仿宋" w:cs="仿宋"/>
                <w:sz w:val="24"/>
                <w:szCs w:val="24"/>
              </w:rPr>
              <w:t>元</w:t>
            </w:r>
          </w:p>
          <w:p>
            <w:pPr>
              <w:pStyle w:val="21"/>
              <w:tabs>
                <w:tab w:val="left" w:pos="3527"/>
              </w:tabs>
              <w:spacing w:before="161"/>
              <w:ind w:left="107"/>
              <w:rPr>
                <w:rFonts w:hint="eastAsia" w:ascii="仿宋" w:hAnsi="仿宋" w:eastAsia="仿宋" w:cs="仿宋"/>
                <w:sz w:val="24"/>
                <w:szCs w:val="24"/>
              </w:rPr>
            </w:pPr>
            <w:r>
              <w:rPr>
                <w:rFonts w:hint="eastAsia" w:ascii="仿宋" w:hAnsi="仿宋" w:eastAsia="仿宋" w:cs="仿宋"/>
                <w:spacing w:val="-1"/>
                <w:sz w:val="24"/>
                <w:szCs w:val="24"/>
              </w:rPr>
              <w:t>大</w:t>
            </w:r>
            <w:r>
              <w:rPr>
                <w:rFonts w:hint="eastAsia" w:ascii="仿宋" w:hAnsi="仿宋" w:eastAsia="仿宋" w:cs="仿宋"/>
                <w:sz w:val="24"/>
                <w:szCs w:val="24"/>
              </w:rPr>
              <w:t>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78" w:hRule="atLeast"/>
        </w:trPr>
        <w:tc>
          <w:tcPr>
            <w:tcW w:w="3817" w:type="dxa"/>
            <w:vAlign w:val="center"/>
          </w:tcPr>
          <w:p>
            <w:pPr>
              <w:pStyle w:val="21"/>
              <w:ind w:left="1166" w:right="1160"/>
              <w:jc w:val="center"/>
              <w:rPr>
                <w:rFonts w:hint="eastAsia" w:ascii="仿宋" w:hAnsi="仿宋" w:eastAsia="仿宋" w:cs="仿宋"/>
                <w:sz w:val="24"/>
                <w:szCs w:val="24"/>
              </w:rPr>
            </w:pPr>
            <w:r>
              <w:rPr>
                <w:rFonts w:hint="eastAsia" w:ascii="仿宋" w:hAnsi="仿宋" w:eastAsia="仿宋" w:cs="仿宋"/>
                <w:sz w:val="24"/>
                <w:szCs w:val="24"/>
              </w:rPr>
              <w:t>备注</w:t>
            </w:r>
          </w:p>
        </w:tc>
        <w:tc>
          <w:tcPr>
            <w:tcW w:w="5202" w:type="dxa"/>
          </w:tcPr>
          <w:p>
            <w:pPr>
              <w:pStyle w:val="21"/>
              <w:numPr>
                <w:ilvl w:val="0"/>
                <w:numId w:val="0"/>
              </w:numPr>
              <w:tabs>
                <w:tab w:val="left" w:pos="420"/>
              </w:tabs>
              <w:spacing w:before="153" w:after="0" w:line="240" w:lineRule="auto"/>
              <w:ind w:left="106" w:leftChars="0" w:right="0" w:rightChars="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1、</w:t>
            </w:r>
            <w:r>
              <w:rPr>
                <w:rFonts w:hint="eastAsia" w:ascii="仿宋" w:hAnsi="仿宋" w:eastAsia="仿宋" w:cs="仿宋"/>
                <w:sz w:val="24"/>
                <w:szCs w:val="24"/>
                <w:lang w:val="zh-CN" w:eastAsia="zh-CN" w:bidi="zh-CN"/>
              </w:rPr>
              <w:t>本单位承诺响应本次磋商文件中的所有相关内容；</w:t>
            </w:r>
          </w:p>
          <w:p>
            <w:pPr>
              <w:pStyle w:val="21"/>
              <w:numPr>
                <w:ilvl w:val="0"/>
                <w:numId w:val="0"/>
              </w:numPr>
              <w:tabs>
                <w:tab w:val="left" w:pos="420"/>
              </w:tabs>
              <w:spacing w:before="43" w:after="0" w:line="278" w:lineRule="auto"/>
              <w:ind w:left="107" w:leftChars="0" w:right="99" w:rightChars="0"/>
              <w:jc w:val="both"/>
              <w:rPr>
                <w:rFonts w:hint="eastAsia" w:ascii="仿宋" w:hAnsi="仿宋" w:eastAsia="仿宋" w:cs="仿宋"/>
                <w:sz w:val="24"/>
                <w:szCs w:val="24"/>
              </w:rPr>
            </w:pPr>
            <w:r>
              <w:rPr>
                <w:rFonts w:hint="eastAsia" w:ascii="仿宋" w:hAnsi="仿宋" w:eastAsia="仿宋" w:cs="仿宋"/>
                <w:sz w:val="24"/>
                <w:szCs w:val="24"/>
                <w:lang w:val="en-US" w:eastAsia="zh-CN" w:bidi="zh-CN"/>
              </w:rPr>
              <w:t>2、</w:t>
            </w:r>
            <w:r>
              <w:rPr>
                <w:rFonts w:hint="eastAsia" w:ascii="仿宋" w:hAnsi="仿宋" w:eastAsia="仿宋" w:cs="仿宋"/>
                <w:sz w:val="24"/>
                <w:szCs w:val="24"/>
                <w:lang w:val="zh-CN" w:eastAsia="zh-CN" w:bidi="zh-CN"/>
              </w:rPr>
              <w:t>本次报价包含本项目所有相关费用，如报价明细中出现漏项均视为包含在总价中，项目实施过程中不再追加任何费用；</w:t>
            </w:r>
          </w:p>
        </w:tc>
      </w:tr>
    </w:tbl>
    <w:p>
      <w:pPr>
        <w:pStyle w:val="7"/>
        <w:pageBreakBefore w:val="0"/>
        <w:kinsoku/>
        <w:wordWrap/>
        <w:overflowPunct/>
        <w:topLinePunct w:val="0"/>
        <w:bidi w:val="0"/>
        <w:spacing w:before="139" w:line="240" w:lineRule="auto"/>
        <w:ind w:left="298"/>
        <w:textAlignment w:val="auto"/>
        <w:rPr>
          <w:rFonts w:hint="eastAsia" w:ascii="仿宋" w:hAnsi="仿宋" w:eastAsia="仿宋" w:cs="仿宋"/>
          <w:sz w:val="28"/>
          <w:szCs w:val="28"/>
        </w:rPr>
      </w:pPr>
      <w:r>
        <w:rPr>
          <w:rFonts w:hint="eastAsia" w:ascii="仿宋" w:hAnsi="仿宋" w:eastAsia="仿宋" w:cs="仿宋"/>
          <w:sz w:val="28"/>
          <w:szCs w:val="28"/>
          <w:lang w:eastAsia="zh-CN"/>
        </w:rPr>
        <w:t>磋商报价</w:t>
      </w:r>
      <w:r>
        <w:rPr>
          <w:rFonts w:hint="eastAsia" w:ascii="仿宋" w:hAnsi="仿宋" w:eastAsia="仿宋" w:cs="仿宋"/>
          <w:sz w:val="28"/>
          <w:szCs w:val="28"/>
        </w:rPr>
        <w:t>格货币：人民币/元</w:t>
      </w:r>
    </w:p>
    <w:p>
      <w:pPr>
        <w:pageBreakBefore w:val="0"/>
        <w:kinsoku/>
        <w:wordWrap/>
        <w:overflowPunct/>
        <w:topLinePunct w:val="0"/>
        <w:bidi w:val="0"/>
        <w:spacing w:before="123" w:line="360" w:lineRule="auto"/>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备注：</w:t>
      </w:r>
    </w:p>
    <w:p>
      <w:pPr>
        <w:pStyle w:val="20"/>
        <w:pageBreakBefore w:val="0"/>
        <w:numPr>
          <w:ilvl w:val="0"/>
          <w:numId w:val="3"/>
        </w:numPr>
        <w:tabs>
          <w:tab w:val="left" w:pos="613"/>
        </w:tabs>
        <w:kinsoku/>
        <w:wordWrap/>
        <w:overflowPunct/>
        <w:topLinePunct w:val="0"/>
        <w:bidi w:val="0"/>
        <w:spacing w:before="138" w:after="0" w:line="360" w:lineRule="auto"/>
        <w:ind w:left="579" w:right="238" w:hanging="281"/>
        <w:jc w:val="left"/>
        <w:textAlignment w:val="auto"/>
        <w:rPr>
          <w:rFonts w:hint="eastAsia" w:ascii="仿宋" w:hAnsi="仿宋" w:eastAsia="仿宋" w:cs="仿宋"/>
          <w:color w:val="auto"/>
          <w:sz w:val="28"/>
          <w:szCs w:val="28"/>
          <w:lang w:eastAsia="zh-CN"/>
        </w:rPr>
      </w:pPr>
      <w:r>
        <w:rPr>
          <w:rFonts w:hint="eastAsia" w:ascii="仿宋" w:hAnsi="仿宋" w:eastAsia="仿宋" w:cs="仿宋"/>
          <w:b w:val="0"/>
          <w:bCs w:val="0"/>
          <w:color w:val="auto"/>
          <w:sz w:val="28"/>
          <w:szCs w:val="28"/>
          <w:lang w:val="zh-CN" w:eastAsia="zh-CN" w:bidi="zh-CN"/>
        </w:rPr>
        <w:t>培训费用包含学员报名费、体检费、照片费、初次考试费、交通费等有关培训所有费用；学员报名后不再缴纳其他费用；学员因自身原因造成考试未通过，产生的补考费由学员自行承担。</w:t>
      </w:r>
      <w:r>
        <w:rPr>
          <w:rFonts w:hint="eastAsia" w:ascii="仿宋" w:hAnsi="仿宋" w:eastAsia="仿宋" w:cs="仿宋"/>
          <w:color w:val="auto"/>
          <w:sz w:val="28"/>
          <w:szCs w:val="28"/>
          <w:lang w:eastAsia="zh-CN"/>
        </w:rPr>
        <w:t>。</w:t>
      </w:r>
    </w:p>
    <w:p>
      <w:pPr>
        <w:pStyle w:val="20"/>
        <w:pageBreakBefore w:val="0"/>
        <w:numPr>
          <w:ilvl w:val="0"/>
          <w:numId w:val="3"/>
        </w:numPr>
        <w:tabs>
          <w:tab w:val="left" w:pos="614"/>
        </w:tabs>
        <w:kinsoku/>
        <w:wordWrap/>
        <w:overflowPunct/>
        <w:topLinePunct w:val="0"/>
        <w:bidi w:val="0"/>
        <w:spacing w:before="0" w:after="0" w:line="360" w:lineRule="auto"/>
        <w:ind w:left="614" w:right="0" w:hanging="316"/>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此表除装订于</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中外，还应将此表复印一份置于开标信封中。</w:t>
      </w:r>
    </w:p>
    <w:p>
      <w:pPr>
        <w:pStyle w:val="7"/>
        <w:pageBreakBefore w:val="0"/>
        <w:kinsoku/>
        <w:wordWrap/>
        <w:overflowPunct/>
        <w:topLinePunct w:val="0"/>
        <w:bidi w:val="0"/>
        <w:spacing w:line="360" w:lineRule="auto"/>
        <w:textAlignment w:val="auto"/>
        <w:rPr>
          <w:rFonts w:hint="eastAsia" w:ascii="仿宋" w:hAnsi="仿宋" w:eastAsia="仿宋" w:cs="仿宋"/>
          <w:color w:val="auto"/>
          <w:sz w:val="28"/>
          <w:szCs w:val="28"/>
        </w:rPr>
      </w:pPr>
    </w:p>
    <w:p>
      <w:pPr>
        <w:pStyle w:val="7"/>
        <w:pageBreakBefore w:val="0"/>
        <w:tabs>
          <w:tab w:val="left" w:pos="3603"/>
          <w:tab w:val="left" w:pos="6229"/>
        </w:tabs>
        <w:kinsoku/>
        <w:wordWrap/>
        <w:overflowPunct/>
        <w:topLinePunct w:val="0"/>
        <w:bidi w:val="0"/>
        <w:spacing w:before="70" w:line="360" w:lineRule="auto"/>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color w:val="auto"/>
          <w:sz w:val="28"/>
          <w:szCs w:val="28"/>
          <w:lang w:val="zh-CN" w:eastAsia="zh-CN" w:bidi="zh-CN"/>
        </w:rPr>
        <w:t>供应商法定代表人（或法定代表人授权代表）</w:t>
      </w:r>
      <w:r>
        <w:rPr>
          <w:rFonts w:hint="eastAsia" w:ascii="仿宋" w:hAnsi="仿宋" w:eastAsia="仿宋" w:cs="仿宋"/>
          <w:sz w:val="28"/>
          <w:szCs w:val="28"/>
          <w:lang w:val="zh-CN" w:eastAsia="zh-CN" w:bidi="zh-CN"/>
        </w:rPr>
        <w:t>签字：</w:t>
      </w:r>
    </w:p>
    <w:p>
      <w:pPr>
        <w:pStyle w:val="7"/>
        <w:pageBreakBefore w:val="0"/>
        <w:tabs>
          <w:tab w:val="left" w:pos="3603"/>
          <w:tab w:val="left" w:pos="6229"/>
        </w:tabs>
        <w:kinsoku/>
        <w:wordWrap/>
        <w:overflowPunct/>
        <w:topLinePunct w:val="0"/>
        <w:bidi w:val="0"/>
        <w:spacing w:before="70" w:line="360" w:lineRule="auto"/>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360" w:lineRule="auto"/>
        <w:ind w:left="298"/>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ind w:firstLine="281" w:firstLineChars="100"/>
        <w:rPr>
          <w:rFonts w:hint="eastAsia" w:ascii="仿宋" w:hAnsi="仿宋" w:eastAsia="仿宋" w:cs="仿宋"/>
          <w:b/>
          <w:sz w:val="28"/>
          <w:szCs w:val="28"/>
        </w:rPr>
      </w:pPr>
      <w:bookmarkStart w:id="45" w:name="附件14 中标服务费承诺书"/>
      <w:bookmarkEnd w:id="45"/>
      <w:bookmarkStart w:id="46" w:name="_bookmark27"/>
      <w:bookmarkEnd w:id="46"/>
      <w:r>
        <w:rPr>
          <w:rFonts w:hint="eastAsia" w:ascii="仿宋" w:hAnsi="仿宋" w:eastAsia="仿宋" w:cs="仿宋"/>
          <w:b/>
          <w:sz w:val="28"/>
          <w:szCs w:val="28"/>
        </w:rPr>
        <w:t>附件13</w:t>
      </w:r>
      <w:r>
        <w:rPr>
          <w:rFonts w:hint="eastAsia" w:ascii="仿宋" w:hAnsi="仿宋" w:eastAsia="仿宋" w:cs="仿宋"/>
          <w:b/>
          <w:sz w:val="28"/>
          <w:szCs w:val="28"/>
          <w:lang w:eastAsia="zh-CN"/>
        </w:rPr>
        <w:t>响应</w:t>
      </w:r>
      <w:r>
        <w:rPr>
          <w:rFonts w:hint="eastAsia" w:ascii="仿宋" w:hAnsi="仿宋" w:eastAsia="仿宋" w:cs="仿宋"/>
          <w:b/>
          <w:sz w:val="28"/>
          <w:szCs w:val="28"/>
        </w:rPr>
        <w:t>明细报价表</w:t>
      </w:r>
    </w:p>
    <w:p>
      <w:pPr>
        <w:pStyle w:val="7"/>
        <w:pageBreakBefore w:val="0"/>
        <w:kinsoku/>
        <w:wordWrap/>
        <w:overflowPunct/>
        <w:topLinePunct w:val="0"/>
        <w:bidi w:val="0"/>
        <w:spacing w:line="480" w:lineRule="exact"/>
        <w:ind w:left="298" w:right="5319"/>
        <w:textAlignment w:val="auto"/>
        <w:rPr>
          <w:rFonts w:hint="eastAsia" w:ascii="仿宋" w:hAnsi="仿宋" w:eastAsia="仿宋" w:cs="仿宋"/>
          <w:w w:val="95"/>
          <w:sz w:val="24"/>
          <w:szCs w:val="24"/>
        </w:rPr>
      </w:pPr>
      <w:r>
        <w:rPr>
          <w:rFonts w:hint="eastAsia" w:ascii="仿宋" w:hAnsi="仿宋" w:eastAsia="仿宋" w:cs="仿宋"/>
          <w:w w:val="95"/>
          <w:sz w:val="24"/>
          <w:szCs w:val="24"/>
        </w:rPr>
        <w:t>项目名称：</w:t>
      </w:r>
    </w:p>
    <w:p>
      <w:pPr>
        <w:pStyle w:val="7"/>
        <w:pageBreakBefore w:val="0"/>
        <w:kinsoku/>
        <w:wordWrap/>
        <w:overflowPunct/>
        <w:topLinePunct w:val="0"/>
        <w:bidi w:val="0"/>
        <w:spacing w:line="480" w:lineRule="exact"/>
        <w:ind w:left="298" w:right="5319"/>
        <w:textAlignment w:val="auto"/>
        <w:rPr>
          <w:rFonts w:hint="eastAsia" w:ascii="仿宋" w:hAnsi="仿宋" w:eastAsia="仿宋" w:cs="仿宋"/>
          <w:w w:val="95"/>
          <w:sz w:val="24"/>
          <w:szCs w:val="24"/>
        </w:rPr>
      </w:pPr>
      <w:r>
        <w:rPr>
          <w:rFonts w:hint="eastAsia" w:ascii="仿宋" w:hAnsi="仿宋" w:eastAsia="仿宋" w:cs="仿宋"/>
          <w:w w:val="95"/>
          <w:sz w:val="24"/>
          <w:szCs w:val="24"/>
          <w:lang w:eastAsia="zh-CN"/>
        </w:rPr>
        <w:t>项目编号</w:t>
      </w:r>
      <w:r>
        <w:rPr>
          <w:rFonts w:hint="eastAsia" w:ascii="仿宋" w:hAnsi="仿宋" w:eastAsia="仿宋" w:cs="仿宋"/>
          <w:w w:val="95"/>
          <w:sz w:val="24"/>
          <w:szCs w:val="24"/>
        </w:rPr>
        <w:t>：</w:t>
      </w:r>
    </w:p>
    <w:tbl>
      <w:tblPr>
        <w:tblStyle w:val="14"/>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7"/>
        <w:gridCol w:w="2065"/>
        <w:gridCol w:w="1080"/>
        <w:gridCol w:w="1260"/>
        <w:gridCol w:w="1517"/>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服务名称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数量（人）</w:t>
            </w:r>
          </w:p>
          <w:p>
            <w:pPr>
              <w:jc w:val="center"/>
              <w:rPr>
                <w:rFonts w:hint="eastAsia" w:ascii="仿宋" w:hAnsi="仿宋" w:eastAsia="仿宋" w:cs="仿宋"/>
                <w:sz w:val="24"/>
                <w:szCs w:val="24"/>
              </w:rPr>
            </w:pPr>
            <w:r>
              <w:rPr>
                <w:rFonts w:hint="eastAsia" w:ascii="仿宋" w:hAnsi="仿宋" w:eastAsia="仿宋" w:cs="仿宋"/>
                <w:sz w:val="24"/>
                <w:szCs w:val="24"/>
              </w:rPr>
              <w:t>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单价(元)</w:t>
            </w:r>
          </w:p>
          <w:p>
            <w:pPr>
              <w:rPr>
                <w:rFonts w:hint="eastAsia" w:ascii="仿宋" w:hAnsi="仿宋" w:eastAsia="仿宋" w:cs="仿宋"/>
                <w:sz w:val="24"/>
                <w:szCs w:val="24"/>
              </w:rPr>
            </w:pPr>
            <w:r>
              <w:rPr>
                <w:rFonts w:hint="eastAsia" w:ascii="仿宋" w:hAnsi="仿宋" w:eastAsia="仿宋" w:cs="仿宋"/>
                <w:sz w:val="24"/>
                <w:szCs w:val="24"/>
              </w:rPr>
              <w:t>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单项合价（元）</w:t>
            </w:r>
          </w:p>
          <w:p>
            <w:pPr>
              <w:rPr>
                <w:rFonts w:hint="eastAsia" w:ascii="仿宋" w:hAnsi="仿宋" w:eastAsia="仿宋" w:cs="仿宋"/>
                <w:sz w:val="24"/>
                <w:szCs w:val="24"/>
              </w:rPr>
            </w:pPr>
            <w:r>
              <w:rPr>
                <w:rFonts w:hint="eastAsia" w:ascii="仿宋" w:hAnsi="仿宋" w:eastAsia="仿宋" w:cs="仿宋"/>
                <w:sz w:val="24"/>
                <w:szCs w:val="24"/>
              </w:rPr>
              <w:t>③＝①×②</w:t>
            </w:r>
          </w:p>
        </w:tc>
        <w:tc>
          <w:tcPr>
            <w:tcW w:w="8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0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2</w:t>
            </w:r>
          </w:p>
        </w:tc>
        <w:tc>
          <w:tcPr>
            <w:tcW w:w="160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073"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报价合计（包含税费等所有费用）：（大写）人民币                                       （￥                元）</w:t>
            </w:r>
          </w:p>
        </w:tc>
      </w:tr>
    </w:tbl>
    <w:p>
      <w:pPr>
        <w:pageBreakBefore w:val="0"/>
        <w:kinsoku/>
        <w:wordWrap/>
        <w:overflowPunct/>
        <w:topLinePunct w:val="0"/>
        <w:bidi w:val="0"/>
        <w:spacing w:before="121" w:line="360" w:lineRule="auto"/>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备注：</w:t>
      </w:r>
    </w:p>
    <w:p>
      <w:pPr>
        <w:pStyle w:val="20"/>
        <w:pageBreakBefore w:val="0"/>
        <w:numPr>
          <w:ilvl w:val="0"/>
          <w:numId w:val="4"/>
        </w:numPr>
        <w:tabs>
          <w:tab w:val="left" w:pos="659"/>
        </w:tabs>
        <w:kinsoku/>
        <w:wordWrap/>
        <w:overflowPunct/>
        <w:topLinePunct w:val="0"/>
        <w:bidi w:val="0"/>
        <w:spacing w:before="1" w:after="0" w:line="360" w:lineRule="auto"/>
        <w:ind w:left="658" w:right="0" w:hanging="361"/>
        <w:jc w:val="left"/>
        <w:textAlignment w:val="auto"/>
        <w:rPr>
          <w:rFonts w:hint="eastAsia" w:ascii="仿宋" w:hAnsi="仿宋" w:eastAsia="仿宋" w:cs="仿宋"/>
          <w:b/>
          <w:sz w:val="28"/>
          <w:szCs w:val="28"/>
        </w:rPr>
      </w:pPr>
      <w:r>
        <w:rPr>
          <w:rFonts w:hint="eastAsia" w:ascii="仿宋" w:hAnsi="仿宋" w:eastAsia="仿宋" w:cs="仿宋"/>
          <w:b w:val="0"/>
          <w:bCs w:val="0"/>
          <w:sz w:val="28"/>
          <w:szCs w:val="28"/>
          <w:lang w:val="zh-CN" w:eastAsia="zh-CN" w:bidi="zh-CN"/>
        </w:rPr>
        <w:t>培训费用包含学员</w:t>
      </w:r>
      <w:r>
        <w:rPr>
          <w:rFonts w:hint="eastAsia" w:ascii="仿宋" w:hAnsi="仿宋" w:eastAsia="仿宋" w:cs="仿宋"/>
          <w:b w:val="0"/>
          <w:bCs w:val="0"/>
          <w:sz w:val="28"/>
          <w:szCs w:val="28"/>
          <w:lang w:val="en-US" w:eastAsia="zh-CN" w:bidi="zh-CN"/>
        </w:rPr>
        <w:t>所有费用</w:t>
      </w:r>
      <w:r>
        <w:rPr>
          <w:rFonts w:hint="eastAsia" w:ascii="仿宋" w:hAnsi="仿宋" w:eastAsia="仿宋" w:cs="仿宋"/>
          <w:b w:val="0"/>
          <w:bCs w:val="0"/>
          <w:sz w:val="28"/>
          <w:szCs w:val="28"/>
          <w:lang w:val="zh-CN" w:eastAsia="zh-CN" w:bidi="zh-CN"/>
        </w:rPr>
        <w:t>；学员报名后不再缴纳其他费用；</w:t>
      </w:r>
    </w:p>
    <w:p>
      <w:pPr>
        <w:pStyle w:val="20"/>
        <w:pageBreakBefore w:val="0"/>
        <w:numPr>
          <w:ilvl w:val="0"/>
          <w:numId w:val="4"/>
        </w:numPr>
        <w:tabs>
          <w:tab w:val="left" w:pos="659"/>
        </w:tabs>
        <w:kinsoku/>
        <w:wordWrap/>
        <w:overflowPunct/>
        <w:topLinePunct w:val="0"/>
        <w:bidi w:val="0"/>
        <w:spacing w:before="1" w:after="0" w:line="360" w:lineRule="auto"/>
        <w:ind w:left="658" w:right="0" w:hanging="361"/>
        <w:jc w:val="left"/>
        <w:textAlignment w:val="auto"/>
        <w:rPr>
          <w:rFonts w:hint="eastAsia" w:ascii="仿宋" w:hAnsi="仿宋" w:eastAsia="仿宋" w:cs="仿宋"/>
          <w:b/>
          <w:color w:val="auto"/>
          <w:sz w:val="28"/>
          <w:szCs w:val="28"/>
        </w:rPr>
      </w:pPr>
      <w:r>
        <w:rPr>
          <w:rFonts w:hint="eastAsia" w:ascii="仿宋" w:hAnsi="仿宋" w:eastAsia="仿宋" w:cs="仿宋"/>
          <w:b/>
          <w:color w:val="auto"/>
          <w:spacing w:val="-4"/>
          <w:sz w:val="28"/>
          <w:szCs w:val="28"/>
          <w:u w:val="single"/>
          <w:lang w:eastAsia="zh-CN"/>
        </w:rPr>
        <w:t>供应商</w:t>
      </w:r>
      <w:r>
        <w:rPr>
          <w:rFonts w:hint="eastAsia" w:ascii="仿宋" w:hAnsi="仿宋" w:eastAsia="仿宋" w:cs="仿宋"/>
          <w:b/>
          <w:color w:val="auto"/>
          <w:spacing w:val="-4"/>
          <w:sz w:val="28"/>
          <w:szCs w:val="28"/>
          <w:u w:val="single"/>
        </w:rPr>
        <w:t>需在电子文档里放入该表的</w:t>
      </w:r>
      <w:r>
        <w:rPr>
          <w:rFonts w:hint="eastAsia" w:ascii="仿宋" w:hAnsi="仿宋" w:eastAsia="仿宋" w:cs="仿宋"/>
          <w:b/>
          <w:color w:val="auto"/>
          <w:sz w:val="28"/>
          <w:szCs w:val="28"/>
          <w:u w:val="single"/>
        </w:rPr>
        <w:t>excel</w:t>
      </w:r>
      <w:r>
        <w:rPr>
          <w:rFonts w:hint="eastAsia" w:ascii="仿宋" w:hAnsi="仿宋" w:eastAsia="仿宋" w:cs="仿宋"/>
          <w:b/>
          <w:color w:val="auto"/>
          <w:spacing w:val="-10"/>
          <w:sz w:val="28"/>
          <w:szCs w:val="28"/>
          <w:u w:val="single"/>
        </w:rPr>
        <w:t>格式文件。</w:t>
      </w:r>
    </w:p>
    <w:p>
      <w:pPr>
        <w:pStyle w:val="7"/>
        <w:pageBreakBefore w:val="0"/>
        <w:kinsoku/>
        <w:wordWrap/>
        <w:overflowPunct/>
        <w:topLinePunct w:val="0"/>
        <w:bidi w:val="0"/>
        <w:spacing w:line="360" w:lineRule="auto"/>
        <w:textAlignment w:val="auto"/>
        <w:rPr>
          <w:rFonts w:hint="eastAsia" w:ascii="仿宋" w:hAnsi="仿宋" w:eastAsia="仿宋" w:cs="仿宋"/>
          <w:b/>
          <w:color w:val="auto"/>
          <w:sz w:val="28"/>
          <w:szCs w:val="28"/>
        </w:rPr>
      </w:pPr>
    </w:p>
    <w:p>
      <w:pPr>
        <w:pStyle w:val="7"/>
        <w:pageBreakBefore w:val="0"/>
        <w:kinsoku/>
        <w:wordWrap/>
        <w:overflowPunct/>
        <w:topLinePunct w:val="0"/>
        <w:bidi w:val="0"/>
        <w:spacing w:before="3" w:line="360" w:lineRule="auto"/>
        <w:textAlignment w:val="auto"/>
        <w:rPr>
          <w:rFonts w:hint="eastAsia" w:ascii="仿宋" w:hAnsi="仿宋" w:eastAsia="仿宋" w:cs="仿宋"/>
          <w:b/>
          <w:sz w:val="28"/>
          <w:szCs w:val="28"/>
        </w:rPr>
      </w:pPr>
    </w:p>
    <w:p>
      <w:pPr>
        <w:pStyle w:val="7"/>
        <w:pageBreakBefore w:val="0"/>
        <w:tabs>
          <w:tab w:val="left" w:pos="3603"/>
          <w:tab w:val="left" w:pos="6229"/>
        </w:tabs>
        <w:kinsoku/>
        <w:wordWrap/>
        <w:overflowPunct/>
        <w:topLinePunct w:val="0"/>
        <w:bidi w:val="0"/>
        <w:spacing w:before="70" w:line="360" w:lineRule="auto"/>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供应商法定代表人（或法定代表人授权代表）签字：</w:t>
      </w:r>
    </w:p>
    <w:p>
      <w:pPr>
        <w:pStyle w:val="7"/>
        <w:pageBreakBefore w:val="0"/>
        <w:tabs>
          <w:tab w:val="left" w:pos="3603"/>
          <w:tab w:val="left" w:pos="6229"/>
        </w:tabs>
        <w:kinsoku/>
        <w:wordWrap/>
        <w:overflowPunct/>
        <w:topLinePunct w:val="0"/>
        <w:bidi w:val="0"/>
        <w:spacing w:before="70" w:line="360" w:lineRule="auto"/>
        <w:ind w:left="298" w:right="3795"/>
        <w:textAlignment w:val="auto"/>
        <w:rPr>
          <w:rFonts w:hint="eastAsia"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供应商名称（签章）：</w:t>
      </w:r>
      <w:r>
        <w:rPr>
          <w:rFonts w:hint="eastAsia" w:ascii="仿宋" w:hAnsi="仿宋" w:eastAsia="仿宋" w:cs="仿宋"/>
          <w:sz w:val="28"/>
          <w:szCs w:val="28"/>
          <w:lang w:val="zh-CN" w:eastAsia="zh-CN" w:bidi="zh-CN"/>
        </w:rPr>
        <w:tab/>
      </w:r>
    </w:p>
    <w:p>
      <w:pPr>
        <w:pStyle w:val="7"/>
        <w:pageBreakBefore w:val="0"/>
        <w:tabs>
          <w:tab w:val="left" w:pos="718"/>
          <w:tab w:val="left" w:pos="1767"/>
          <w:tab w:val="left" w:pos="2398"/>
          <w:tab w:val="left" w:pos="3027"/>
        </w:tabs>
        <w:kinsoku/>
        <w:wordWrap/>
        <w:overflowPunct/>
        <w:topLinePunct w:val="0"/>
        <w:bidi w:val="0"/>
        <w:spacing w:line="360" w:lineRule="auto"/>
        <w:ind w:left="298"/>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rPr>
        <w:t>日</w:t>
      </w:r>
    </w:p>
    <w:p>
      <w:pPr>
        <w:pageBreakBefore w:val="0"/>
        <w:kinsoku/>
        <w:wordWrap/>
        <w:overflowPunct/>
        <w:topLinePunct w:val="0"/>
        <w:bidi w:val="0"/>
        <w:spacing w:after="0" w:line="480" w:lineRule="exact"/>
        <w:textAlignment w:val="auto"/>
        <w:rPr>
          <w:rFonts w:hint="eastAsia" w:ascii="仿宋" w:hAnsi="仿宋" w:eastAsia="仿宋" w:cs="仿宋"/>
          <w:sz w:val="28"/>
          <w:szCs w:val="28"/>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bookmarkStart w:id="47" w:name="附件15 中小微企业声明函（中小微企业适用，不符合的无需提供）"/>
      <w:bookmarkEnd w:id="47"/>
      <w:bookmarkStart w:id="48" w:name="_bookmark28"/>
      <w:bookmarkEnd w:id="48"/>
      <w:r>
        <w:rPr>
          <w:rFonts w:hint="eastAsia" w:ascii="仿宋" w:hAnsi="仿宋" w:eastAsia="仿宋" w:cs="仿宋"/>
          <w:b/>
          <w:sz w:val="28"/>
          <w:szCs w:val="28"/>
        </w:rPr>
        <w:t>附件14</w:t>
      </w:r>
      <w:bookmarkStart w:id="49" w:name="附件16 残疾人福利性单位声明函（残疾人福利性单位适用，不符合的无需提供）"/>
      <w:bookmarkEnd w:id="49"/>
      <w:bookmarkStart w:id="50" w:name="_bookmark29"/>
      <w:bookmarkEnd w:id="50"/>
      <w:r>
        <w:rPr>
          <w:rFonts w:hint="eastAsia" w:ascii="仿宋" w:hAnsi="仿宋" w:eastAsia="仿宋" w:cs="仿宋"/>
          <w:b/>
          <w:sz w:val="28"/>
          <w:szCs w:val="28"/>
        </w:rPr>
        <w:t>退还保证金说明函</w:t>
      </w:r>
    </w:p>
    <w:p>
      <w:pPr>
        <w:pStyle w:val="7"/>
        <w:pageBreakBefore w:val="0"/>
        <w:kinsoku/>
        <w:wordWrap/>
        <w:overflowPunct/>
        <w:topLinePunct w:val="0"/>
        <w:bidi w:val="0"/>
        <w:spacing w:before="0" w:line="48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致：</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eastAsia="zh-CN"/>
        </w:rPr>
        <w:t>磋商</w:t>
      </w:r>
      <w:r>
        <w:rPr>
          <w:rFonts w:hint="eastAsia" w:ascii="仿宋" w:hAnsi="仿宋" w:eastAsia="仿宋" w:cs="仿宋"/>
          <w:bCs/>
          <w:color w:val="auto"/>
          <w:sz w:val="28"/>
          <w:szCs w:val="28"/>
          <w:u w:val="single"/>
        </w:rPr>
        <w:t>代理公司）</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我单位已按项目（项目号：）的</w:t>
      </w:r>
      <w:r>
        <w:rPr>
          <w:rFonts w:hint="eastAsia" w:ascii="仿宋" w:hAnsi="仿宋" w:eastAsia="仿宋" w:cs="仿宋"/>
          <w:color w:val="auto"/>
          <w:sz w:val="28"/>
          <w:szCs w:val="28"/>
          <w:lang w:eastAsia="zh-CN"/>
        </w:rPr>
        <w:t>竞争性磋商文件</w:t>
      </w:r>
      <w:r>
        <w:rPr>
          <w:rFonts w:hint="eastAsia" w:ascii="仿宋" w:hAnsi="仿宋" w:eastAsia="仿宋" w:cs="仿宋"/>
          <w:color w:val="auto"/>
          <w:sz w:val="28"/>
          <w:szCs w:val="28"/>
        </w:rPr>
        <w:t>要求，提交的</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保证金（</w:t>
      </w:r>
      <w:r>
        <w:rPr>
          <w:rFonts w:hint="eastAsia" w:ascii="仿宋" w:hAnsi="仿宋" w:eastAsia="仿宋" w:cs="仿宋"/>
          <w:color w:val="auto"/>
          <w:sz w:val="28"/>
          <w:szCs w:val="28"/>
          <w:u w:val="single"/>
        </w:rPr>
        <w:t>大写金额</w:t>
      </w:r>
      <w:r>
        <w:rPr>
          <w:rFonts w:hint="eastAsia" w:ascii="仿宋" w:hAnsi="仿宋" w:eastAsia="仿宋" w:cs="仿宋"/>
          <w:color w:val="auto"/>
          <w:sz w:val="28"/>
          <w:szCs w:val="28"/>
        </w:rPr>
        <w:t>）元，请贵公司退还时划到以下帐户：</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收款单位：</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收款单位地址：</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帐号：</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行号：</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（联系人和电话请填写财务人员，以便我公司财务人员核实退还保证金账户正确性）</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单位：</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（盖章）</w:t>
      </w: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法定代表人或被授权人：</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（签字）</w:t>
      </w:r>
    </w:p>
    <w:p>
      <w:pPr>
        <w:pageBreakBefore w:val="0"/>
        <w:kinsoku/>
        <w:wordWrap/>
        <w:overflowPunct/>
        <w:topLinePunct w:val="0"/>
        <w:bidi w:val="0"/>
        <w:spacing w:before="60" w:line="480" w:lineRule="exact"/>
        <w:ind w:left="298" w:right="0" w:firstLine="0"/>
        <w:jc w:val="right"/>
        <w:textAlignment w:val="auto"/>
        <w:rPr>
          <w:rFonts w:hint="eastAsia" w:ascii="仿宋" w:hAnsi="仿宋" w:eastAsia="仿宋" w:cs="仿宋"/>
          <w:b/>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w:t>
      </w:r>
    </w:p>
    <w:p>
      <w:pPr>
        <w:pageBreakBefore w:val="0"/>
        <w:kinsoku/>
        <w:wordWrap/>
        <w:overflowPunct/>
        <w:topLinePunct w:val="0"/>
        <w:bidi w:val="0"/>
        <w:spacing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附件15中小微企业声明函（中小微企业适用，不符合的无需提供）</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中小微企业声明函</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bookmarkStart w:id="51" w:name="_bookmark30"/>
      <w:bookmarkEnd w:id="51"/>
      <w:r>
        <w:rPr>
          <w:rFonts w:hint="eastAsia" w:ascii="仿宋" w:hAnsi="仿宋" w:eastAsia="仿宋" w:cs="仿宋"/>
          <w:color w:val="auto"/>
          <w:sz w:val="28"/>
          <w:szCs w:val="28"/>
        </w:rPr>
        <w:t>本公司郑重声明，根据《政府采购促进中小企业发展暂行办法》（财库[2011]181号）的规定，本公司为</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（请填写：中型、小型、微型）企业。即，本公司同时满足以下条件：</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（请填写：中型、小型、微型）企业。</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2.本公司参加</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单位的</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项目采购活动提供本企业制造的货物，由本企业承担工程、提供服务，或者提供其他</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（请填写：中型、小型、微型）企业制造的货物。本条所称货物不包括使用大型企业注册商标的货物。</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3.提交本声明函的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必须在谈判响应性文件中提供相应的证明材料并对材料的真实性负法律责任。证明材料包括：上一年度及上一月的财务报表；从业人员名单及工资发放明细表。</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本公司对上述声明的真实性负责。如有虚假，将依法承担相应责任。</w:t>
      </w:r>
    </w:p>
    <w:p>
      <w:pPr>
        <w:pStyle w:val="7"/>
        <w:pageBreakBefore w:val="0"/>
        <w:kinsoku/>
        <w:wordWrap/>
        <w:overflowPunct/>
        <w:topLinePunct w:val="0"/>
        <w:bidi w:val="0"/>
        <w:spacing w:before="0" w:line="480" w:lineRule="exact"/>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单位：</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（盖章）</w:t>
      </w: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法定代表人或被授权人：</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（签字）</w:t>
      </w: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说明：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[2011]181号)相关规定。</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2、中小企业部分提供其他中小企业制造货物的应另附说明，并与开标一览表保持一致。</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3、如属于小型、微型企业的，须提供工商注册地的工业和信息化部门出具的相关证明材料。</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4、未按上述要求提供、填写的，评审时不予以考虑。</w:t>
      </w:r>
    </w:p>
    <w:p>
      <w:pPr>
        <w:pageBreakBefore w:val="0"/>
        <w:kinsoku/>
        <w:wordWrap/>
        <w:overflowPunct/>
        <w:topLinePunct w:val="0"/>
        <w:bidi w:val="0"/>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附件16残疾人福利性单位声明函（残疾人福利性单位适用，不符合的无需提供）</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残疾人福利性单位声明函</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bookmarkStart w:id="52" w:name="附件17 产品适用政府采购政策情况表（不符合的无需提供）"/>
      <w:bookmarkEnd w:id="52"/>
      <w:bookmarkStart w:id="53" w:name="_bookmark31"/>
      <w:bookmarkEnd w:id="53"/>
      <w:r>
        <w:rPr>
          <w:rFonts w:hint="eastAsia" w:ascii="仿宋" w:hAnsi="仿宋" w:eastAsia="仿宋" w:cs="仿宋"/>
          <w:color w:val="auto"/>
          <w:sz w:val="28"/>
          <w:szCs w:val="28"/>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单位的</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单位：</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（盖章）</w:t>
      </w: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法定代表人或被授权人：</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（签字）</w:t>
      </w:r>
    </w:p>
    <w:p>
      <w:pPr>
        <w:pStyle w:val="7"/>
        <w:pageBreakBefore w:val="0"/>
        <w:kinsoku/>
        <w:wordWrap/>
        <w:overflowPunct/>
        <w:topLinePunct w:val="0"/>
        <w:bidi w:val="0"/>
        <w:spacing w:before="0" w:line="480" w:lineRule="exact"/>
        <w:ind w:lef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说明：1.填写前请认真阅读《财政部民政部中国残疾人联合会关于促进残疾人就业政府采购政策的通知》（财库〔2017〕141号）相关规定。2.残疾人福利性单位应在本声明函后提供相关证明材料。</w:t>
      </w:r>
    </w:p>
    <w:p>
      <w:pPr>
        <w:pStyle w:val="7"/>
        <w:pageBreakBefore w:val="0"/>
        <w:kinsoku/>
        <w:wordWrap/>
        <w:overflowPunct/>
        <w:topLinePunct w:val="0"/>
        <w:bidi w:val="0"/>
        <w:spacing w:before="0" w:line="480" w:lineRule="exact"/>
        <w:ind w:left="0"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3.未按上述要求提供、填写的，评审时不予以考虑。</w:t>
      </w:r>
    </w:p>
    <w:p>
      <w:pPr>
        <w:pageBreakBefore w:val="0"/>
        <w:kinsoku/>
        <w:wordWrap/>
        <w:overflowPunct/>
        <w:topLinePunct w:val="0"/>
        <w:bidi w:val="0"/>
        <w:spacing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br w:type="page"/>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sz w:val="28"/>
          <w:szCs w:val="28"/>
        </w:rPr>
      </w:pPr>
      <w:r>
        <w:rPr>
          <w:rFonts w:hint="eastAsia" w:ascii="仿宋" w:hAnsi="仿宋" w:eastAsia="仿宋" w:cs="仿宋"/>
          <w:b/>
          <w:sz w:val="28"/>
          <w:szCs w:val="28"/>
        </w:rPr>
        <w:t>附件17产品适用政府采购政策情况表（不符合的无需提供）</w:t>
      </w:r>
    </w:p>
    <w:p>
      <w:pPr>
        <w:keepNext w:val="0"/>
        <w:keepLines w:val="0"/>
        <w:pageBreakBefore w:val="0"/>
        <w:widowControl w:val="0"/>
        <w:kinsoku/>
        <w:wordWrap/>
        <w:overflowPunct/>
        <w:topLinePunct w:val="0"/>
        <w:autoSpaceDE w:val="0"/>
        <w:autoSpaceDN w:val="0"/>
        <w:bidi w:val="0"/>
        <w:adjustRightInd/>
        <w:snapToGrid/>
        <w:spacing w:before="0" w:line="300" w:lineRule="exact"/>
        <w:ind w:left="0" w:right="0" w:firstLine="0"/>
        <w:jc w:val="center"/>
        <w:textAlignment w:val="auto"/>
        <w:rPr>
          <w:rFonts w:hint="eastAsia" w:ascii="仿宋" w:hAnsi="仿宋" w:eastAsia="仿宋" w:cs="仿宋"/>
          <w:b/>
          <w:sz w:val="28"/>
          <w:szCs w:val="28"/>
        </w:rPr>
      </w:pPr>
      <w:r>
        <w:rPr>
          <w:rFonts w:hint="eastAsia" w:ascii="仿宋" w:hAnsi="仿宋" w:eastAsia="仿宋" w:cs="仿宋"/>
          <w:b/>
          <w:sz w:val="28"/>
          <w:szCs w:val="28"/>
        </w:rPr>
        <w:t>产品适用政府采购政策情况表</w:t>
      </w:r>
    </w:p>
    <w:tbl>
      <w:tblPr>
        <w:tblStyle w:val="14"/>
        <w:tblW w:w="948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6"/>
        <w:gridCol w:w="897"/>
        <w:gridCol w:w="1405"/>
        <w:gridCol w:w="1024"/>
        <w:gridCol w:w="91"/>
        <w:gridCol w:w="1119"/>
        <w:gridCol w:w="1112"/>
        <w:gridCol w:w="361"/>
        <w:gridCol w:w="981"/>
        <w:gridCol w:w="14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jc w:val="center"/>
        </w:trPr>
        <w:tc>
          <w:tcPr>
            <w:tcW w:w="1056" w:type="dxa"/>
            <w:vMerge w:val="restart"/>
            <w:tcBorders>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中小企业扶持政策</w:t>
            </w:r>
          </w:p>
        </w:tc>
        <w:tc>
          <w:tcPr>
            <w:tcW w:w="8427" w:type="dxa"/>
            <w:gridSpan w:val="9"/>
            <w:tcBorders>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w w:val="99"/>
                <w:sz w:val="21"/>
                <w:szCs w:val="21"/>
              </w:rPr>
              <w:t>如属所列情形的，请在括号内打“√”：</w:t>
            </w:r>
          </w:p>
          <w:p>
            <w:pPr>
              <w:pStyle w:val="21"/>
              <w:keepNext w:val="0"/>
              <w:keepLines w:val="0"/>
              <w:pageBreakBefore w:val="0"/>
              <w:widowControl w:val="0"/>
              <w:tabs>
                <w:tab w:val="left" w:pos="537"/>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rPr>
              <w:tab/>
            </w:r>
            <w:r>
              <w:rPr>
                <w:rFonts w:hint="eastAsia" w:ascii="仿宋" w:hAnsi="仿宋" w:eastAsia="仿宋" w:cs="仿宋"/>
                <w:sz w:val="21"/>
                <w:szCs w:val="21"/>
              </w:rPr>
              <w:t>）小型、微型企业</w:t>
            </w:r>
            <w:r>
              <w:rPr>
                <w:rFonts w:hint="eastAsia" w:ascii="仿宋" w:hAnsi="仿宋" w:eastAsia="仿宋" w:cs="仿宋"/>
                <w:sz w:val="21"/>
                <w:szCs w:val="21"/>
                <w:lang w:eastAsia="zh-CN"/>
              </w:rPr>
              <w:t>响应</w:t>
            </w:r>
            <w:r>
              <w:rPr>
                <w:rFonts w:hint="eastAsia" w:ascii="仿宋" w:hAnsi="仿宋" w:eastAsia="仿宋" w:cs="仿宋"/>
                <w:sz w:val="21"/>
                <w:szCs w:val="21"/>
              </w:rPr>
              <w:t>且提供本企业制造的产品。</w:t>
            </w:r>
          </w:p>
          <w:p>
            <w:pPr>
              <w:pStyle w:val="21"/>
              <w:keepNext w:val="0"/>
              <w:keepLines w:val="0"/>
              <w:pageBreakBefore w:val="0"/>
              <w:widowControl w:val="0"/>
              <w:tabs>
                <w:tab w:val="left" w:pos="537"/>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rPr>
              <w:tab/>
            </w:r>
            <w:r>
              <w:rPr>
                <w:rFonts w:hint="eastAsia" w:ascii="仿宋" w:hAnsi="仿宋" w:eastAsia="仿宋" w:cs="仿宋"/>
                <w:w w:val="95"/>
                <w:sz w:val="21"/>
                <w:szCs w:val="21"/>
              </w:rPr>
              <w:t>）小型、微型企业</w:t>
            </w:r>
            <w:r>
              <w:rPr>
                <w:rFonts w:hint="eastAsia" w:ascii="仿宋" w:hAnsi="仿宋" w:eastAsia="仿宋" w:cs="仿宋"/>
                <w:w w:val="95"/>
                <w:sz w:val="21"/>
                <w:szCs w:val="21"/>
                <w:lang w:eastAsia="zh-CN"/>
              </w:rPr>
              <w:t>响应</w:t>
            </w:r>
            <w:r>
              <w:rPr>
                <w:rFonts w:hint="eastAsia" w:ascii="仿宋" w:hAnsi="仿宋" w:eastAsia="仿宋" w:cs="仿宋"/>
                <w:w w:val="95"/>
                <w:sz w:val="21"/>
                <w:szCs w:val="21"/>
              </w:rPr>
              <w:t>且提供其它小型、微型企业产品的，</w:t>
            </w:r>
            <w:r>
              <w:rPr>
                <w:rFonts w:hint="eastAsia" w:ascii="仿宋" w:hAnsi="仿宋" w:eastAsia="仿宋" w:cs="仿宋"/>
                <w:sz w:val="21"/>
                <w:szCs w:val="21"/>
              </w:rPr>
              <w:t>请填写下表内容：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3"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类别</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lang w:eastAsia="zh-CN"/>
              </w:rPr>
              <w:t>响应</w:t>
            </w:r>
            <w:r>
              <w:rPr>
                <w:rFonts w:hint="eastAsia" w:ascii="仿宋" w:hAnsi="仿宋" w:eastAsia="仿宋" w:cs="仿宋"/>
                <w:b/>
                <w:sz w:val="21"/>
                <w:szCs w:val="21"/>
              </w:rPr>
              <w:t>产品/技术名称</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（规格型号、注册商标）</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企业类型</w:t>
            </w: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lang w:eastAsia="zh-CN"/>
              </w:rPr>
              <w:t>响应</w:t>
            </w:r>
            <w:r>
              <w:rPr>
                <w:rFonts w:hint="eastAsia" w:ascii="仿宋" w:hAnsi="仿宋" w:eastAsia="仿宋" w:cs="仿宋"/>
                <w:b/>
                <w:sz w:val="21"/>
                <w:szCs w:val="21"/>
              </w:rPr>
              <w:t>产品金额</w:t>
            </w:r>
          </w:p>
        </w:tc>
        <w:tc>
          <w:tcPr>
            <w:tcW w:w="1437" w:type="dxa"/>
            <w:vMerge w:val="restart"/>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占</w:t>
            </w:r>
            <w:r>
              <w:rPr>
                <w:rFonts w:hint="eastAsia" w:ascii="仿宋" w:hAnsi="仿宋" w:eastAsia="仿宋" w:cs="仿宋"/>
                <w:b/>
                <w:sz w:val="21"/>
                <w:szCs w:val="21"/>
                <w:lang w:eastAsia="zh-CN"/>
              </w:rPr>
              <w:t>响应</w:t>
            </w:r>
            <w:r>
              <w:rPr>
                <w:rFonts w:hint="eastAsia" w:ascii="仿宋" w:hAnsi="仿宋" w:eastAsia="仿宋" w:cs="仿宋"/>
                <w:b/>
                <w:sz w:val="21"/>
                <w:szCs w:val="21"/>
              </w:rPr>
              <w:t>总金额比重</w:t>
            </w:r>
          </w:p>
          <w:p>
            <w:pPr>
              <w:pStyle w:val="21"/>
              <w:keepNext w:val="0"/>
              <w:keepLines w:val="0"/>
              <w:pageBreakBefore w:val="0"/>
              <w:widowControl w:val="0"/>
              <w:tabs>
                <w:tab w:val="left" w:pos="1158"/>
              </w:tabs>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（累计</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6"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小型、</w:t>
            </w:r>
            <w:r>
              <w:rPr>
                <w:rFonts w:hint="eastAsia" w:ascii="仿宋" w:hAnsi="仿宋" w:eastAsia="仿宋" w:cs="仿宋"/>
                <w:spacing w:val="-6"/>
                <w:w w:val="95"/>
                <w:sz w:val="21"/>
                <w:szCs w:val="21"/>
              </w:rPr>
              <w:t>微型企</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w w:val="95"/>
                <w:sz w:val="21"/>
                <w:szCs w:val="21"/>
              </w:rPr>
              <w:t>业产品</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6"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1"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44"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427" w:type="dxa"/>
            <w:gridSpan w:val="9"/>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w w:val="99"/>
                <w:sz w:val="21"/>
                <w:szCs w:val="21"/>
              </w:rPr>
              <w:t>如属所列情形的，请在括号内打“√”：</w:t>
            </w:r>
          </w:p>
          <w:p>
            <w:pPr>
              <w:pStyle w:val="21"/>
              <w:keepNext w:val="0"/>
              <w:keepLines w:val="0"/>
              <w:pageBreakBefore w:val="0"/>
              <w:widowControl w:val="0"/>
              <w:tabs>
                <w:tab w:val="left" w:pos="537"/>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rPr>
              <w:tab/>
            </w:r>
            <w:r>
              <w:rPr>
                <w:rFonts w:hint="eastAsia" w:ascii="仿宋" w:hAnsi="仿宋" w:eastAsia="仿宋" w:cs="仿宋"/>
                <w:spacing w:val="-46"/>
                <w:sz w:val="21"/>
                <w:szCs w:val="21"/>
              </w:rPr>
              <w:t>）</w:t>
            </w:r>
            <w:r>
              <w:rPr>
                <w:rFonts w:hint="eastAsia" w:ascii="仿宋" w:hAnsi="仿宋" w:eastAsia="仿宋" w:cs="仿宋"/>
                <w:spacing w:val="-6"/>
                <w:sz w:val="21"/>
                <w:szCs w:val="21"/>
              </w:rPr>
              <w:t>大中型企业与小型、微型企业组成的联合体参与</w:t>
            </w:r>
            <w:r>
              <w:rPr>
                <w:rFonts w:hint="eastAsia" w:ascii="仿宋" w:hAnsi="仿宋" w:eastAsia="仿宋" w:cs="仿宋"/>
                <w:spacing w:val="-6"/>
                <w:sz w:val="21"/>
                <w:szCs w:val="21"/>
                <w:lang w:eastAsia="zh-CN"/>
              </w:rPr>
              <w:t>响应</w:t>
            </w:r>
            <w:r>
              <w:rPr>
                <w:rFonts w:hint="eastAsia" w:ascii="仿宋" w:hAnsi="仿宋" w:eastAsia="仿宋" w:cs="仿宋"/>
                <w:spacing w:val="-152"/>
                <w:sz w:val="21"/>
                <w:szCs w:val="21"/>
              </w:rPr>
              <w:t>。</w:t>
            </w:r>
            <w:r>
              <w:rPr>
                <w:rFonts w:hint="eastAsia" w:ascii="仿宋" w:hAnsi="仿宋" w:eastAsia="仿宋" w:cs="仿宋"/>
                <w:sz w:val="21"/>
                <w:szCs w:val="21"/>
              </w:rPr>
              <w:t>（</w:t>
            </w:r>
            <w:r>
              <w:rPr>
                <w:rFonts w:hint="eastAsia" w:ascii="仿宋" w:hAnsi="仿宋" w:eastAsia="仿宋" w:cs="仿宋"/>
                <w:spacing w:val="-7"/>
                <w:sz w:val="21"/>
                <w:szCs w:val="21"/>
              </w:rPr>
              <w:t>注：联合体协议中约定小型、</w:t>
            </w:r>
            <w:r>
              <w:rPr>
                <w:rFonts w:hint="eastAsia" w:ascii="仿宋" w:hAnsi="仿宋" w:eastAsia="仿宋" w:cs="仿宋"/>
                <w:spacing w:val="-9"/>
                <w:sz w:val="21"/>
                <w:szCs w:val="21"/>
              </w:rPr>
              <w:t>微型企业的协议合同金额占到联合体协议合同总金额</w:t>
            </w:r>
            <w:r>
              <w:rPr>
                <w:rFonts w:hint="eastAsia" w:ascii="仿宋" w:hAnsi="仿宋" w:eastAsia="仿宋" w:cs="仿宋"/>
                <w:sz w:val="21"/>
                <w:szCs w:val="21"/>
              </w:rPr>
              <w:t>30%以上）</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z w:val="21"/>
                <w:szCs w:val="21"/>
              </w:rPr>
              <w:t>请填写下表内容：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2"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类别</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lang w:eastAsia="zh-CN"/>
              </w:rPr>
              <w:t>响应</w:t>
            </w:r>
            <w:r>
              <w:rPr>
                <w:rFonts w:hint="eastAsia" w:ascii="仿宋" w:hAnsi="仿宋" w:eastAsia="仿宋" w:cs="仿宋"/>
                <w:b/>
                <w:sz w:val="21"/>
                <w:szCs w:val="21"/>
              </w:rPr>
              <w:t>产品/技术名称</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（规格型号、注册商标）</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企业类型</w:t>
            </w: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lang w:eastAsia="zh-CN"/>
              </w:rPr>
              <w:t>响应</w:t>
            </w:r>
            <w:r>
              <w:rPr>
                <w:rFonts w:hint="eastAsia" w:ascii="仿宋" w:hAnsi="仿宋" w:eastAsia="仿宋" w:cs="仿宋"/>
                <w:b/>
                <w:sz w:val="21"/>
                <w:szCs w:val="21"/>
              </w:rPr>
              <w:t>产品金额</w:t>
            </w:r>
          </w:p>
        </w:tc>
        <w:tc>
          <w:tcPr>
            <w:tcW w:w="1437" w:type="dxa"/>
            <w:vMerge w:val="restart"/>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占</w:t>
            </w:r>
            <w:r>
              <w:rPr>
                <w:rFonts w:hint="eastAsia" w:ascii="仿宋" w:hAnsi="仿宋" w:eastAsia="仿宋" w:cs="仿宋"/>
                <w:b/>
                <w:sz w:val="21"/>
                <w:szCs w:val="21"/>
                <w:lang w:eastAsia="zh-CN"/>
              </w:rPr>
              <w:t>响应</w:t>
            </w:r>
            <w:r>
              <w:rPr>
                <w:rFonts w:hint="eastAsia" w:ascii="仿宋" w:hAnsi="仿宋" w:eastAsia="仿宋" w:cs="仿宋"/>
                <w:b/>
                <w:sz w:val="21"/>
                <w:szCs w:val="21"/>
              </w:rPr>
              <w:t>总金额比重</w:t>
            </w:r>
          </w:p>
          <w:p>
            <w:pPr>
              <w:pStyle w:val="21"/>
              <w:keepNext w:val="0"/>
              <w:keepLines w:val="0"/>
              <w:pageBreakBefore w:val="0"/>
              <w:widowControl w:val="0"/>
              <w:tabs>
                <w:tab w:val="left" w:pos="1158"/>
              </w:tabs>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（累计</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6"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小型、</w:t>
            </w:r>
            <w:r>
              <w:rPr>
                <w:rFonts w:hint="eastAsia" w:ascii="仿宋" w:hAnsi="仿宋" w:eastAsia="仿宋" w:cs="仿宋"/>
                <w:spacing w:val="-6"/>
                <w:w w:val="95"/>
                <w:sz w:val="21"/>
                <w:szCs w:val="21"/>
              </w:rPr>
              <w:t>微型企</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w w:val="95"/>
                <w:sz w:val="21"/>
                <w:szCs w:val="21"/>
              </w:rPr>
              <w:t>业产品</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9"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30"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981"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1056" w:type="dxa"/>
            <w:vMerge w:val="restart"/>
            <w:tcBorders>
              <w:top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节能产品</w:t>
            </w: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pacing w:val="-16"/>
                <w:sz w:val="21"/>
                <w:szCs w:val="21"/>
              </w:rPr>
              <w:t>产品名称</w:t>
            </w:r>
            <w:r>
              <w:rPr>
                <w:rFonts w:hint="eastAsia" w:ascii="仿宋" w:hAnsi="仿宋" w:eastAsia="仿宋" w:cs="仿宋"/>
                <w:b/>
                <w:sz w:val="21"/>
                <w:szCs w:val="21"/>
              </w:rPr>
              <w:t>（</w:t>
            </w:r>
            <w:r>
              <w:rPr>
                <w:rFonts w:hint="eastAsia" w:ascii="仿宋" w:hAnsi="仿宋" w:eastAsia="仿宋" w:cs="仿宋"/>
                <w:b/>
                <w:spacing w:val="-13"/>
                <w:sz w:val="21"/>
                <w:szCs w:val="21"/>
              </w:rPr>
              <w:t>品牌、型号</w:t>
            </w:r>
            <w:r>
              <w:rPr>
                <w:rFonts w:hint="eastAsia" w:ascii="仿宋" w:hAnsi="仿宋" w:eastAsia="仿宋" w:cs="仿宋"/>
                <w:b/>
                <w:sz w:val="21"/>
                <w:szCs w:val="21"/>
              </w:rPr>
              <w:t>）</w:t>
            </w: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w w:val="95"/>
                <w:sz w:val="21"/>
                <w:szCs w:val="21"/>
              </w:rPr>
              <w:t>认证机构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认证证书编号</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证书有效期</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6"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3"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6990" w:type="dxa"/>
            <w:gridSpan w:val="8"/>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节能产品金额合计</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2"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6990" w:type="dxa"/>
            <w:gridSpan w:val="8"/>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比重（节能产品金额/</w:t>
            </w:r>
            <w:r>
              <w:rPr>
                <w:rFonts w:hint="eastAsia" w:ascii="仿宋" w:hAnsi="仿宋" w:eastAsia="仿宋" w:cs="仿宋"/>
                <w:sz w:val="21"/>
                <w:szCs w:val="21"/>
                <w:lang w:eastAsia="zh-CN"/>
              </w:rPr>
              <w:t>响应</w:t>
            </w:r>
            <w:r>
              <w:rPr>
                <w:rFonts w:hint="eastAsia" w:ascii="仿宋" w:hAnsi="仿宋" w:eastAsia="仿宋" w:cs="仿宋"/>
                <w:sz w:val="21"/>
                <w:szCs w:val="21"/>
              </w:rPr>
              <w:t>总价）</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4" w:hRule="atLeast"/>
          <w:jc w:val="center"/>
        </w:trPr>
        <w:tc>
          <w:tcPr>
            <w:tcW w:w="105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427" w:type="dxa"/>
            <w:gridSpan w:val="9"/>
            <w:tcBorders>
              <w:top w:val="single" w:color="000000" w:sz="4" w:space="0"/>
              <w:left w:val="single" w:color="000000" w:sz="4" w:space="0"/>
              <w:bottom w:val="single" w:color="000000" w:sz="4" w:space="0"/>
            </w:tcBorders>
            <w:vAlign w:val="center"/>
          </w:tcPr>
          <w:p>
            <w:pPr>
              <w:pStyle w:val="21"/>
              <w:keepNext w:val="0"/>
              <w:keepLines w:val="0"/>
              <w:pageBreakBefore w:val="0"/>
              <w:widowControl w:val="0"/>
              <w:tabs>
                <w:tab w:val="left" w:pos="3711"/>
                <w:tab w:val="left" w:pos="4236"/>
              </w:tabs>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节能产品证明材料见《技术文件》第</w:t>
            </w:r>
            <w:r>
              <w:rPr>
                <w:rFonts w:hint="eastAsia" w:ascii="仿宋" w:hAnsi="仿宋" w:eastAsia="仿宋" w:cs="仿宋"/>
                <w:sz w:val="21"/>
                <w:szCs w:val="21"/>
                <w:u w:val="single"/>
              </w:rPr>
              <w:tab/>
            </w:r>
            <w:r>
              <w:rPr>
                <w:rFonts w:hint="eastAsia" w:ascii="仿宋" w:hAnsi="仿宋" w:eastAsia="仿宋" w:cs="仿宋"/>
                <w:sz w:val="21"/>
                <w:szCs w:val="21"/>
              </w:rPr>
              <w:t>至</w:t>
            </w:r>
            <w:r>
              <w:rPr>
                <w:rFonts w:hint="eastAsia" w:ascii="仿宋" w:hAnsi="仿宋" w:eastAsia="仿宋" w:cs="仿宋"/>
                <w:sz w:val="21"/>
                <w:szCs w:val="21"/>
                <w:u w:val="single"/>
              </w:rPr>
              <w:tab/>
            </w:r>
            <w:r>
              <w:rPr>
                <w:rFonts w:hint="eastAsia" w:ascii="仿宋" w:hAnsi="仿宋" w:eastAsia="仿宋" w:cs="仿宋"/>
                <w:sz w:val="21"/>
                <w:szCs w:val="21"/>
              </w:rPr>
              <w:t>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5" w:hRule="atLeast"/>
          <w:jc w:val="center"/>
        </w:trPr>
        <w:tc>
          <w:tcPr>
            <w:tcW w:w="1056" w:type="dxa"/>
            <w:vMerge w:val="restart"/>
            <w:tcBorders>
              <w:top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环境标志产品</w:t>
            </w: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pacing w:val="-16"/>
                <w:sz w:val="21"/>
                <w:szCs w:val="21"/>
              </w:rPr>
              <w:t>产品名称</w:t>
            </w:r>
            <w:r>
              <w:rPr>
                <w:rFonts w:hint="eastAsia" w:ascii="仿宋" w:hAnsi="仿宋" w:eastAsia="仿宋" w:cs="仿宋"/>
                <w:b/>
                <w:sz w:val="21"/>
                <w:szCs w:val="21"/>
              </w:rPr>
              <w:t>（</w:t>
            </w:r>
            <w:r>
              <w:rPr>
                <w:rFonts w:hint="eastAsia" w:ascii="仿宋" w:hAnsi="仿宋" w:eastAsia="仿宋" w:cs="仿宋"/>
                <w:b/>
                <w:spacing w:val="-13"/>
                <w:sz w:val="21"/>
                <w:szCs w:val="21"/>
              </w:rPr>
              <w:t>品牌、型号</w:t>
            </w:r>
            <w:r>
              <w:rPr>
                <w:rFonts w:hint="eastAsia" w:ascii="仿宋" w:hAnsi="仿宋" w:eastAsia="仿宋" w:cs="仿宋"/>
                <w:b/>
                <w:sz w:val="21"/>
                <w:szCs w:val="21"/>
              </w:rPr>
              <w:t>）</w:t>
            </w: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制造商/开发商</w:t>
            </w: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w w:val="95"/>
                <w:sz w:val="21"/>
                <w:szCs w:val="21"/>
              </w:rPr>
              <w:t>认证机构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认证证书编号</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证书有效期</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b/>
                <w:sz w:val="21"/>
                <w:szCs w:val="21"/>
              </w:rPr>
            </w:pPr>
            <w:r>
              <w:rPr>
                <w:rFonts w:hint="eastAsia" w:ascii="仿宋" w:hAnsi="仿宋" w:eastAsia="仿宋" w:cs="仿宋"/>
                <w:b/>
                <w:sz w:val="21"/>
                <w:szCs w:val="21"/>
              </w:rPr>
              <w:t>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7"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4"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230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5"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6990" w:type="dxa"/>
            <w:gridSpan w:val="8"/>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环境标志产品金额合计</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7"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6990" w:type="dxa"/>
            <w:gridSpan w:val="8"/>
            <w:tcBorders>
              <w:top w:val="single" w:color="000000" w:sz="4" w:space="0"/>
              <w:left w:val="single" w:color="000000" w:sz="4" w:space="0"/>
              <w:bottom w:val="single" w:color="000000" w:sz="4" w:space="0"/>
              <w:righ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比重（环境标志产品金额/</w:t>
            </w:r>
            <w:r>
              <w:rPr>
                <w:rFonts w:hint="eastAsia" w:ascii="仿宋" w:hAnsi="仿宋" w:eastAsia="仿宋" w:cs="仿宋"/>
                <w:sz w:val="21"/>
                <w:szCs w:val="21"/>
                <w:lang w:eastAsia="zh-CN"/>
              </w:rPr>
              <w:t>响应</w:t>
            </w:r>
            <w:r>
              <w:rPr>
                <w:rFonts w:hint="eastAsia" w:ascii="仿宋" w:hAnsi="仿宋" w:eastAsia="仿宋" w:cs="仿宋"/>
                <w:sz w:val="21"/>
                <w:szCs w:val="21"/>
              </w:rPr>
              <w:t>总价）</w:t>
            </w:r>
          </w:p>
        </w:tc>
        <w:tc>
          <w:tcPr>
            <w:tcW w:w="1437" w:type="dxa"/>
            <w:tcBorders>
              <w:top w:val="single" w:color="000000" w:sz="4" w:space="0"/>
              <w:left w:val="single" w:color="000000" w:sz="4" w:space="0"/>
              <w:bottom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jc w:val="center"/>
        </w:trPr>
        <w:tc>
          <w:tcPr>
            <w:tcW w:w="1056"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p>
        </w:tc>
        <w:tc>
          <w:tcPr>
            <w:tcW w:w="8427" w:type="dxa"/>
            <w:gridSpan w:val="9"/>
            <w:tcBorders>
              <w:top w:val="single" w:color="000000" w:sz="4" w:space="0"/>
              <w:left w:val="single" w:color="000000"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环境标志产品证明材料见《技术文件》第</w:t>
            </w:r>
            <w:r>
              <w:rPr>
                <w:rFonts w:hint="eastAsia" w:ascii="仿宋" w:hAnsi="仿宋" w:eastAsia="仿宋" w:cs="仿宋"/>
                <w:sz w:val="21"/>
                <w:szCs w:val="21"/>
                <w:u w:val="single"/>
              </w:rPr>
              <w:tab/>
            </w:r>
            <w:r>
              <w:rPr>
                <w:rFonts w:hint="eastAsia" w:ascii="仿宋" w:hAnsi="仿宋" w:eastAsia="仿宋" w:cs="仿宋"/>
                <w:sz w:val="21"/>
                <w:szCs w:val="21"/>
              </w:rPr>
              <w:t>至</w:t>
            </w:r>
            <w:r>
              <w:rPr>
                <w:rFonts w:hint="eastAsia" w:ascii="仿宋" w:hAnsi="仿宋" w:eastAsia="仿宋" w:cs="仿宋"/>
                <w:sz w:val="21"/>
                <w:szCs w:val="21"/>
                <w:u w:val="single"/>
              </w:rPr>
              <w:tab/>
            </w:r>
            <w:r>
              <w:rPr>
                <w:rFonts w:hint="eastAsia" w:ascii="仿宋" w:hAnsi="仿宋" w:eastAsia="仿宋" w:cs="仿宋"/>
                <w:sz w:val="21"/>
                <w:szCs w:val="21"/>
              </w:rPr>
              <w:t>页。</w:t>
            </w:r>
          </w:p>
        </w:tc>
      </w:tr>
    </w:tbl>
    <w:p>
      <w:pPr>
        <w:keepNext w:val="0"/>
        <w:keepLines w:val="0"/>
        <w:pageBreakBefore w:val="0"/>
        <w:widowControl w:val="0"/>
        <w:kinsoku/>
        <w:wordWrap/>
        <w:overflowPunct/>
        <w:topLinePunct w:val="0"/>
        <w:autoSpaceDE w:val="0"/>
        <w:autoSpaceDN w:val="0"/>
        <w:bidi w:val="0"/>
        <w:adjustRightInd/>
        <w:snapToGrid/>
        <w:spacing w:before="0" w:line="220" w:lineRule="exact"/>
        <w:ind w:left="0" w:right="0" w:firstLine="422" w:firstLineChars="200"/>
        <w:jc w:val="left"/>
        <w:textAlignment w:val="auto"/>
        <w:rPr>
          <w:rFonts w:hint="eastAsia" w:ascii="仿宋" w:hAnsi="仿宋" w:eastAsia="仿宋" w:cs="仿宋"/>
          <w:b/>
          <w:sz w:val="21"/>
          <w:szCs w:val="21"/>
        </w:rPr>
      </w:pPr>
      <w:r>
        <w:rPr>
          <w:rFonts w:hint="eastAsia" w:ascii="仿宋" w:hAnsi="仿宋" w:eastAsia="仿宋" w:cs="仿宋"/>
          <w:b/>
          <w:sz w:val="21"/>
          <w:szCs w:val="21"/>
        </w:rPr>
        <w:t>备注：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20" w:lineRule="exact"/>
        <w:ind w:left="0" w:leftChars="0" w:right="0" w:righ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本表的产品名称、品牌、型号和金额应与《</w:t>
      </w:r>
      <w:r>
        <w:rPr>
          <w:rFonts w:hint="eastAsia" w:ascii="仿宋" w:hAnsi="仿宋" w:eastAsia="仿宋" w:cs="仿宋"/>
          <w:sz w:val="21"/>
          <w:szCs w:val="21"/>
          <w:lang w:eastAsia="zh-CN"/>
        </w:rPr>
        <w:t>响应</w:t>
      </w:r>
      <w:r>
        <w:rPr>
          <w:rFonts w:hint="eastAsia" w:ascii="仿宋" w:hAnsi="仿宋" w:eastAsia="仿宋" w:cs="仿宋"/>
          <w:sz w:val="21"/>
          <w:szCs w:val="21"/>
        </w:rPr>
        <w:t>明细报价表》一致。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20" w:lineRule="exact"/>
        <w:ind w:left="0" w:leftChars="0" w:right="0" w:righ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参加政府采购活动的中小企业应当提供《中小微企业声明函》。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20" w:lineRule="exact"/>
        <w:ind w:left="0" w:leftChars="0" w:right="0" w:righ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pacing w:val="-8"/>
          <w:sz w:val="21"/>
          <w:szCs w:val="21"/>
        </w:rPr>
        <w:t>属于《政府采购促进中小企业发展暂行办法》</w:t>
      </w:r>
      <w:r>
        <w:rPr>
          <w:rFonts w:hint="eastAsia" w:ascii="仿宋" w:hAnsi="仿宋" w:eastAsia="仿宋" w:cs="仿宋"/>
          <w:sz w:val="21"/>
          <w:szCs w:val="21"/>
        </w:rPr>
        <w:t>（财库[2011]181</w:t>
      </w:r>
      <w:r>
        <w:rPr>
          <w:rFonts w:hint="eastAsia" w:ascii="仿宋" w:hAnsi="仿宋" w:eastAsia="仿宋" w:cs="仿宋"/>
          <w:spacing w:val="-35"/>
          <w:sz w:val="21"/>
          <w:szCs w:val="21"/>
        </w:rPr>
        <w:t>号</w:t>
      </w:r>
      <w:r>
        <w:rPr>
          <w:rFonts w:hint="eastAsia" w:ascii="仿宋" w:hAnsi="仿宋" w:eastAsia="仿宋" w:cs="仿宋"/>
          <w:spacing w:val="-3"/>
          <w:sz w:val="21"/>
          <w:szCs w:val="21"/>
        </w:rPr>
        <w:t>）</w:t>
      </w:r>
      <w:r>
        <w:rPr>
          <w:rFonts w:hint="eastAsia" w:ascii="仿宋" w:hAnsi="仿宋" w:eastAsia="仿宋" w:cs="仿宋"/>
          <w:sz w:val="21"/>
          <w:szCs w:val="21"/>
        </w:rPr>
        <w:t>中规定的中小企业产品的需在本表中详细列明，否则不予认可。</w:t>
      </w:r>
    </w:p>
    <w:p>
      <w:pPr>
        <w:pStyle w:val="20"/>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220" w:lineRule="exact"/>
        <w:ind w:left="0" w:leftChars="0" w:right="0" w:rightChars="0" w:firstLine="408" w:firstLineChars="200"/>
        <w:jc w:val="left"/>
        <w:textAlignment w:val="auto"/>
        <w:rPr>
          <w:rFonts w:hint="eastAsia" w:ascii="仿宋" w:hAnsi="仿宋" w:eastAsia="仿宋" w:cs="仿宋"/>
          <w:spacing w:val="-21"/>
          <w:sz w:val="21"/>
          <w:szCs w:val="21"/>
        </w:rPr>
      </w:pPr>
      <w:r>
        <w:rPr>
          <w:rFonts w:hint="eastAsia" w:ascii="仿宋" w:hAnsi="仿宋" w:eastAsia="仿宋" w:cs="仿宋"/>
          <w:spacing w:val="-3"/>
          <w:sz w:val="21"/>
          <w:szCs w:val="21"/>
          <w:lang w:val="en-US" w:eastAsia="zh-CN"/>
        </w:rPr>
        <w:t>4、</w:t>
      </w:r>
      <w:r>
        <w:rPr>
          <w:rFonts w:hint="eastAsia" w:ascii="仿宋" w:hAnsi="仿宋" w:eastAsia="仿宋" w:cs="仿宋"/>
          <w:spacing w:val="-3"/>
          <w:sz w:val="21"/>
          <w:szCs w:val="21"/>
        </w:rPr>
        <w:t>制造商为小型或微型企业时才需要填“制造商</w:t>
      </w:r>
      <w:r>
        <w:rPr>
          <w:rFonts w:hint="eastAsia" w:ascii="仿宋" w:hAnsi="仿宋" w:eastAsia="仿宋" w:cs="仿宋"/>
          <w:sz w:val="21"/>
          <w:szCs w:val="21"/>
        </w:rPr>
        <w:t>/</w:t>
      </w:r>
      <w:r>
        <w:rPr>
          <w:rFonts w:hint="eastAsia" w:ascii="仿宋" w:hAnsi="仿宋" w:eastAsia="仿宋" w:cs="仿宋"/>
          <w:spacing w:val="-21"/>
          <w:sz w:val="21"/>
          <w:szCs w:val="21"/>
        </w:rPr>
        <w:t>开发商企业类型”栏，填写内容为“小型”或“微型”。</w:t>
      </w:r>
    </w:p>
    <w:p>
      <w:pPr>
        <w:pStyle w:val="20"/>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220" w:lineRule="exact"/>
        <w:ind w:left="0" w:leftChars="0" w:right="0" w:rightChars="0" w:firstLine="336" w:firstLineChars="200"/>
        <w:jc w:val="left"/>
        <w:textAlignment w:val="auto"/>
        <w:rPr>
          <w:rFonts w:hint="eastAsia" w:ascii="仿宋" w:hAnsi="仿宋" w:eastAsia="仿宋" w:cs="仿宋"/>
          <w:sz w:val="21"/>
          <w:szCs w:val="21"/>
        </w:rPr>
      </w:pPr>
      <w:r>
        <w:rPr>
          <w:rFonts w:hint="eastAsia" w:ascii="仿宋" w:hAnsi="仿宋" w:eastAsia="仿宋" w:cs="仿宋"/>
          <w:spacing w:val="-21"/>
          <w:sz w:val="21"/>
          <w:szCs w:val="21"/>
          <w:lang w:val="en-US" w:eastAsia="zh-CN"/>
        </w:rPr>
        <w:t>5、</w:t>
      </w:r>
      <w:r>
        <w:rPr>
          <w:rFonts w:hint="eastAsia" w:ascii="仿宋" w:hAnsi="仿宋" w:eastAsia="仿宋" w:cs="仿宋"/>
          <w:sz w:val="21"/>
          <w:szCs w:val="21"/>
        </w:rPr>
        <w:t>请提供所投节能产品属于《节能产品政府采购品目清单》范围中政府优先采购产品类别的相关内容页及该产品获得的由国家确定的认证机构出具的、处于有效期之内的节能产品认证证书</w:t>
      </w:r>
      <w:r>
        <w:rPr>
          <w:rFonts w:hint="eastAsia" w:ascii="仿宋" w:hAnsi="仿宋" w:eastAsia="仿宋" w:cs="仿宋"/>
          <w:b/>
          <w:sz w:val="21"/>
          <w:szCs w:val="21"/>
        </w:rPr>
        <w:t>（注：属于《节能产品政府采购品目清单》范围中政府强制采购产品类别的，再不作评审得分优惠，</w:t>
      </w:r>
      <w:r>
        <w:rPr>
          <w:rFonts w:hint="eastAsia" w:ascii="仿宋" w:hAnsi="仿宋" w:eastAsia="仿宋" w:cs="仿宋"/>
          <w:b/>
          <w:sz w:val="21"/>
          <w:szCs w:val="21"/>
          <w:lang w:eastAsia="zh-CN"/>
        </w:rPr>
        <w:t>供应商</w:t>
      </w:r>
      <w:r>
        <w:rPr>
          <w:rFonts w:hint="eastAsia" w:ascii="仿宋" w:hAnsi="仿宋" w:eastAsia="仿宋" w:cs="仿宋"/>
          <w:b/>
          <w:sz w:val="21"/>
          <w:szCs w:val="21"/>
        </w:rPr>
        <w:t>无需将该产品填写在此表中</w:t>
      </w:r>
      <w:r>
        <w:rPr>
          <w:rFonts w:hint="eastAsia" w:ascii="仿宋" w:hAnsi="仿宋" w:eastAsia="仿宋" w:cs="仿宋"/>
          <w:b/>
          <w:spacing w:val="-104"/>
          <w:sz w:val="21"/>
          <w:szCs w:val="21"/>
        </w:rPr>
        <w:t>）</w:t>
      </w:r>
      <w:r>
        <w:rPr>
          <w:rFonts w:hint="eastAsia" w:ascii="仿宋" w:hAnsi="仿宋" w:eastAsia="仿宋" w:cs="仿宋"/>
          <w:sz w:val="21"/>
          <w:szCs w:val="21"/>
        </w:rPr>
        <w:t>。</w:t>
      </w:r>
    </w:p>
    <w:p>
      <w:pPr>
        <w:pStyle w:val="20"/>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220" w:lineRule="exact"/>
        <w:ind w:left="0" w:leftChars="0" w:right="0" w:righ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请提供所投环境标志产品属于《环境标志产品政府采购品目清单》范围的相关内容页及该产品获得的由国家确定的认证机构出具的、处于有效期之内的环境标志产品认证证书。</w:t>
      </w:r>
    </w:p>
    <w:p>
      <w:pPr>
        <w:pStyle w:val="20"/>
        <w:keepNext w:val="0"/>
        <w:keepLines w:val="0"/>
        <w:pageBreakBefore w:val="0"/>
        <w:widowControl w:val="0"/>
        <w:numPr>
          <w:ilvl w:val="0"/>
          <w:numId w:val="0"/>
        </w:numPr>
        <w:tabs>
          <w:tab w:val="left" w:pos="614"/>
        </w:tabs>
        <w:kinsoku/>
        <w:wordWrap/>
        <w:overflowPunct/>
        <w:topLinePunct w:val="0"/>
        <w:autoSpaceDE w:val="0"/>
        <w:autoSpaceDN w:val="0"/>
        <w:bidi w:val="0"/>
        <w:adjustRightInd/>
        <w:snapToGrid/>
        <w:spacing w:before="0" w:after="0" w:line="220" w:lineRule="exact"/>
        <w:ind w:left="0" w:leftChars="0" w:right="0" w:righ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属于政府优先采购的节能产品、环境标志产品的需在本表中详细列明，所填内容应与对应的证明资料相符。否则不予认可。</w:t>
      </w:r>
    </w:p>
    <w:p>
      <w:pPr>
        <w:pStyle w:val="7"/>
        <w:keepNext w:val="0"/>
        <w:keepLines w:val="0"/>
        <w:pageBreakBefore w:val="0"/>
        <w:widowControl w:val="0"/>
        <w:kinsoku/>
        <w:wordWrap/>
        <w:overflowPunct/>
        <w:topLinePunct w:val="0"/>
        <w:autoSpaceDE w:val="0"/>
        <w:autoSpaceDN w:val="0"/>
        <w:bidi w:val="0"/>
        <w:adjustRightInd/>
        <w:snapToGrid/>
        <w:spacing w:before="0" w:line="220" w:lineRule="exact"/>
        <w:ind w:left="0" w:right="0" w:firstLine="414" w:firstLineChars="200"/>
        <w:jc w:val="right"/>
        <w:textAlignment w:val="auto"/>
        <w:rPr>
          <w:rFonts w:hint="eastAsia" w:ascii="仿宋" w:hAnsi="仿宋" w:eastAsia="仿宋" w:cs="仿宋"/>
          <w:sz w:val="21"/>
          <w:szCs w:val="21"/>
        </w:rPr>
      </w:pPr>
      <w:r>
        <w:rPr>
          <w:rFonts w:hint="eastAsia" w:ascii="仿宋" w:hAnsi="仿宋" w:eastAsia="仿宋" w:cs="仿宋"/>
          <w:w w:val="99"/>
          <w:sz w:val="21"/>
          <w:szCs w:val="21"/>
          <w:lang w:eastAsia="zh-CN"/>
        </w:rPr>
        <w:t>供应商</w:t>
      </w:r>
      <w:r>
        <w:rPr>
          <w:rFonts w:hint="eastAsia" w:ascii="仿宋" w:hAnsi="仿宋" w:eastAsia="仿宋" w:cs="仿宋"/>
          <w:spacing w:val="2"/>
          <w:w w:val="99"/>
          <w:sz w:val="21"/>
          <w:szCs w:val="21"/>
        </w:rPr>
        <w:t>（</w:t>
      </w:r>
      <w:r>
        <w:rPr>
          <w:rFonts w:hint="eastAsia" w:ascii="仿宋" w:hAnsi="仿宋" w:eastAsia="仿宋" w:cs="仿宋"/>
          <w:spacing w:val="-1"/>
          <w:w w:val="99"/>
          <w:sz w:val="21"/>
          <w:szCs w:val="21"/>
        </w:rPr>
        <w:t>单位公章</w:t>
      </w:r>
      <w:r>
        <w:rPr>
          <w:rFonts w:hint="eastAsia" w:ascii="仿宋" w:hAnsi="仿宋" w:eastAsia="仿宋" w:cs="仿宋"/>
          <w:spacing w:val="-106"/>
          <w:w w:val="99"/>
          <w:sz w:val="21"/>
          <w:szCs w:val="21"/>
        </w:rPr>
        <w:t>）</w:t>
      </w:r>
      <w:r>
        <w:rPr>
          <w:rFonts w:hint="eastAsia" w:ascii="仿宋" w:hAnsi="仿宋" w:eastAsia="仿宋" w:cs="仿宋"/>
          <w:w w:val="99"/>
          <w:sz w:val="21"/>
          <w:szCs w:val="21"/>
        </w:rPr>
        <w:t>：</w:t>
      </w:r>
    </w:p>
    <w:p>
      <w:pPr>
        <w:pStyle w:val="7"/>
        <w:keepNext w:val="0"/>
        <w:keepLines w:val="0"/>
        <w:pageBreakBefore w:val="0"/>
        <w:widowControl w:val="0"/>
        <w:tabs>
          <w:tab w:val="left" w:pos="1051"/>
          <w:tab w:val="left" w:pos="1576"/>
          <w:tab w:val="left" w:pos="2099"/>
        </w:tabs>
        <w:kinsoku/>
        <w:wordWrap/>
        <w:overflowPunct/>
        <w:topLinePunct w:val="0"/>
        <w:autoSpaceDE w:val="0"/>
        <w:autoSpaceDN w:val="0"/>
        <w:bidi w:val="0"/>
        <w:adjustRightInd/>
        <w:snapToGrid/>
        <w:spacing w:before="0" w:line="220" w:lineRule="exact"/>
        <w:ind w:left="0" w:right="0" w:firstLine="420" w:firstLineChars="200"/>
        <w:jc w:val="right"/>
        <w:textAlignment w:val="auto"/>
        <w:rPr>
          <w:rFonts w:hint="eastAsia" w:ascii="仿宋" w:hAnsi="仿宋" w:eastAsia="仿宋" w:cs="仿宋"/>
          <w:w w:val="95"/>
          <w:sz w:val="24"/>
          <w:szCs w:val="24"/>
        </w:rPr>
      </w:pPr>
      <w:r>
        <w:rPr>
          <w:rFonts w:hint="eastAsia" w:ascii="仿宋" w:hAnsi="仿宋" w:eastAsia="仿宋" w:cs="仿宋"/>
          <w:sz w:val="21"/>
          <w:szCs w:val="21"/>
        </w:rPr>
        <w:t>日期：20</w:t>
      </w:r>
      <w:r>
        <w:rPr>
          <w:rFonts w:hint="eastAsia" w:ascii="仿宋" w:hAnsi="仿宋" w:eastAsia="仿宋" w:cs="仿宋"/>
          <w:sz w:val="21"/>
          <w:szCs w:val="21"/>
        </w:rPr>
        <w:tab/>
      </w:r>
      <w:r>
        <w:rPr>
          <w:rFonts w:hint="eastAsia" w:ascii="仿宋" w:hAnsi="仿宋" w:eastAsia="仿宋" w:cs="仿宋"/>
          <w:sz w:val="21"/>
          <w:szCs w:val="21"/>
        </w:rPr>
        <w:t>年</w:t>
      </w:r>
      <w:r>
        <w:rPr>
          <w:rFonts w:hint="eastAsia" w:ascii="仿宋" w:hAnsi="仿宋" w:eastAsia="仿宋" w:cs="仿宋"/>
          <w:sz w:val="21"/>
          <w:szCs w:val="21"/>
        </w:rPr>
        <w:tab/>
      </w:r>
      <w:r>
        <w:rPr>
          <w:rFonts w:hint="eastAsia" w:ascii="仿宋" w:hAnsi="仿宋" w:eastAsia="仿宋" w:cs="仿宋"/>
          <w:sz w:val="21"/>
          <w:szCs w:val="21"/>
        </w:rPr>
        <w:t>月</w:t>
      </w:r>
      <w:r>
        <w:rPr>
          <w:rFonts w:hint="eastAsia" w:ascii="仿宋" w:hAnsi="仿宋" w:eastAsia="仿宋" w:cs="仿宋"/>
          <w:sz w:val="21"/>
          <w:szCs w:val="21"/>
        </w:rPr>
        <w:tab/>
      </w:r>
      <w:r>
        <w:rPr>
          <w:rFonts w:hint="eastAsia" w:ascii="仿宋" w:hAnsi="仿宋" w:eastAsia="仿宋" w:cs="仿宋"/>
          <w:w w:val="95"/>
          <w:sz w:val="21"/>
          <w:szCs w:val="21"/>
        </w:rPr>
        <w:t>日</w:t>
      </w:r>
      <w:bookmarkStart w:id="54" w:name="_bookmark32"/>
      <w:bookmarkEnd w:id="54"/>
    </w:p>
    <w:p>
      <w:pPr>
        <w:keepNext w:val="0"/>
        <w:keepLines w:val="0"/>
        <w:pageBreakBefore w:val="0"/>
        <w:widowControl w:val="0"/>
        <w:kinsoku/>
        <w:wordWrap/>
        <w:overflowPunct/>
        <w:topLinePunct w:val="0"/>
        <w:autoSpaceDE w:val="0"/>
        <w:autoSpaceDN w:val="0"/>
        <w:bidi w:val="0"/>
        <w:adjustRightInd/>
        <w:snapToGrid/>
        <w:spacing w:after="0" w:line="220" w:lineRule="exact"/>
        <w:textAlignment w:val="auto"/>
        <w:rPr>
          <w:rFonts w:hint="eastAsia" w:ascii="仿宋" w:hAnsi="仿宋" w:eastAsia="仿宋" w:cs="仿宋"/>
          <w:sz w:val="24"/>
          <w:szCs w:val="24"/>
        </w:rPr>
      </w:pPr>
    </w:p>
    <w:p>
      <w:pPr>
        <w:pStyle w:val="2"/>
        <w:rPr>
          <w:rFonts w:hint="eastAsia" w:eastAsia="仿宋"/>
          <w:lang w:val="en-US" w:eastAsia="zh-CN"/>
        </w:rPr>
        <w:sectPr>
          <w:pgSz w:w="11910" w:h="16840"/>
          <w:pgMar w:top="1440" w:right="1080" w:bottom="1440" w:left="1080" w:header="878" w:footer="975" w:gutter="0"/>
          <w:pgBorders>
            <w:top w:val="none" w:sz="0" w:space="0"/>
            <w:left w:val="none" w:sz="0" w:space="0"/>
            <w:bottom w:val="none" w:sz="0" w:space="0"/>
            <w:right w:val="none" w:sz="0" w:space="0"/>
          </w:pgBorders>
          <w:pgNumType w:fmt="decimal"/>
        </w:sect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8其他增值优惠承诺：</w:t>
      </w:r>
    </w:p>
    <w:p>
      <w:pPr>
        <w:pStyle w:val="7"/>
        <w:pageBreakBefore w:val="0"/>
        <w:kinsoku/>
        <w:wordWrap/>
        <w:overflowPunct/>
        <w:topLinePunct w:val="0"/>
        <w:bidi w:val="0"/>
        <w:spacing w:before="0" w:line="480" w:lineRule="exact"/>
        <w:ind w:left="0" w:firstLine="562" w:firstLineChars="200"/>
        <w:jc w:val="center"/>
        <w:textAlignment w:val="auto"/>
        <w:rPr>
          <w:rFonts w:hint="eastAsia" w:ascii="仿宋" w:hAnsi="仿宋" w:eastAsia="仿宋" w:cs="仿宋"/>
          <w:b/>
          <w:sz w:val="28"/>
          <w:szCs w:val="28"/>
          <w:lang w:val="zh-CN" w:eastAsia="zh-CN"/>
        </w:rPr>
      </w:pPr>
      <w:bookmarkStart w:id="55" w:name="附件18 评审现场原件备查证明材料汇总表（若招标文件未要求的，可不交此表格）"/>
      <w:bookmarkEnd w:id="55"/>
      <w:r>
        <w:rPr>
          <w:rFonts w:hint="eastAsia" w:ascii="仿宋" w:hAnsi="仿宋" w:eastAsia="仿宋" w:cs="仿宋"/>
          <w:b/>
          <w:sz w:val="28"/>
          <w:szCs w:val="28"/>
          <w:lang w:val="zh-CN" w:eastAsia="zh-CN"/>
        </w:rPr>
        <w:t>单独密封</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单独密封</w:t>
      </w:r>
      <w:r>
        <w:rPr>
          <w:rFonts w:hint="eastAsia" w:ascii="仿宋" w:hAnsi="仿宋" w:eastAsia="仿宋" w:cs="仿宋"/>
          <w:color w:val="auto"/>
          <w:sz w:val="24"/>
          <w:szCs w:val="24"/>
        </w:rPr>
        <w:t>另单独分装，按以下顺序装订：</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.1开标一览表</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保证金交纳凭证</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.3法定代表人/负责人资格证明书及身份证复印件</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.4法定代表人授权书及被授权人身份证复印件</w:t>
      </w:r>
    </w:p>
    <w:p>
      <w:pPr>
        <w:pStyle w:val="7"/>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1.5退还保证金说明函</w:t>
      </w:r>
    </w:p>
    <w:p>
      <w:pPr>
        <w:pStyle w:val="18"/>
        <w:pageBreakBefore w:val="0"/>
        <w:kinsoku/>
        <w:wordWrap/>
        <w:overflowPunct/>
        <w:topLinePunct w:val="0"/>
        <w:bidi w:val="0"/>
        <w:spacing w:line="480" w:lineRule="exact"/>
        <w:textAlignment w:val="auto"/>
        <w:rPr>
          <w:rFonts w:hint="eastAsia" w:ascii="仿宋" w:hAnsi="仿宋" w:eastAsia="仿宋" w:cs="仿宋"/>
          <w:w w:val="95"/>
          <w:sz w:val="24"/>
          <w:szCs w:val="24"/>
          <w:lang w:val="en-US" w:eastAsia="zh-CN"/>
        </w:rPr>
      </w:pPr>
    </w:p>
    <w:sectPr>
      <w:pgSz w:w="11910" w:h="16840"/>
      <w:pgMar w:top="1440" w:right="1080" w:bottom="1440" w:left="1080" w:header="850" w:footer="985"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580" w:firstLineChars="3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46436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46436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Ktyl68BAABM&#10;AwAADgAAAAAAAAABACAAAAAeAQAAZHJzL2Uyb0RvYy54bWxQSwUGAAAAAAYABgBZAQAAPwU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hint="eastAsia" w:eastAsia="宋体"/>
        <w:sz w:val="18"/>
        <w:szCs w:val="18"/>
        <w:lang w:val="en-US" w:eastAsia="zh-CN"/>
      </w:rPr>
    </w:pPr>
    <w:r>
      <w:rPr>
        <w:sz w:val="18"/>
      </w:rPr>
      <mc:AlternateContent>
        <mc:Choice Requires="wps">
          <w:drawing>
            <wp:anchor distT="0" distB="0" distL="114300" distR="114300" simplePos="0" relativeHeight="246445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6445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eastAsia="宋体"/>
        <w:sz w:val="18"/>
        <w:szCs w:val="18"/>
        <w:lang w:val="en-US" w:eastAsia="zh-CN"/>
      </w:rPr>
      <w:t>新疆万通顺达工程招标代理有限公司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46443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6443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sz w:val="18"/>
      </w:rPr>
      <mc:AlternateContent>
        <mc:Choice Requires="wps">
          <w:drawing>
            <wp:anchor distT="0" distB="0" distL="114300" distR="114300" simplePos="0" relativeHeight="246443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46443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p>
                </w:txbxContent>
              </v:textbox>
            </v:shape>
          </w:pict>
        </mc:Fallback>
      </mc:AlternateContent>
    </w:r>
    <w:r>
      <w:rPr>
        <w:rFonts w:hint="eastAsia"/>
      </w:rPr>
      <w:t>项目名称：</w:t>
    </w:r>
    <w:r>
      <w:rPr>
        <w:rFonts w:hint="eastAsia"/>
        <w:lang w:eastAsia="zh-CN"/>
      </w:rPr>
      <w:t>民丰县</w:t>
    </w:r>
    <w:r>
      <w:rPr>
        <w:rFonts w:hint="eastAsia"/>
        <w:lang w:val="en-US" w:eastAsia="zh-CN"/>
      </w:rPr>
      <w:t>2021年</w:t>
    </w:r>
    <w:r>
      <w:rPr>
        <w:rFonts w:hint="eastAsia"/>
        <w:lang w:eastAsia="zh-CN"/>
      </w:rPr>
      <w:t>乡村三级公共医疗卫生能力提升工程项目</w:t>
    </w:r>
    <w:r>
      <w:rPr>
        <w:rFonts w:hint="eastAsia"/>
        <w:lang w:val="en-US" w:eastAsia="zh-CN"/>
      </w:rPr>
      <w:t>（村医培训服务）二次</w:t>
    </w:r>
    <w:r>
      <w:t xml:space="preserve">  </w:t>
    </w:r>
    <w:r>
      <w:rPr>
        <w:rFonts w:hint="eastAsia"/>
        <w:lang w:val="en-US" w:eastAsia="zh-CN"/>
      </w:rPr>
      <w:t xml:space="preserve">  项目</w:t>
    </w:r>
    <w:r>
      <w:rPr>
        <w:rFonts w:hint="eastAsia"/>
      </w:rPr>
      <w:t>编号：</w:t>
    </w:r>
    <w:r>
      <w:rPr>
        <w:rFonts w:hint="eastAsia"/>
        <w:lang w:val="en-US" w:eastAsia="zh-CN"/>
      </w:rPr>
      <w:t>HT</w:t>
    </w:r>
    <w:r>
      <w:rPr>
        <w:rFonts w:hint="eastAsia"/>
        <w:lang w:eastAsia="zh-CN"/>
      </w:rPr>
      <w:t>MFX</w:t>
    </w:r>
    <w:r>
      <w:rPr>
        <w:rFonts w:hint="eastAsia"/>
        <w:lang w:val="en-US" w:eastAsia="zh-CN"/>
      </w:rPr>
      <w:t>-</w:t>
    </w:r>
    <w:r>
      <w:rPr>
        <w:rFonts w:hint="eastAsia"/>
        <w:lang w:eastAsia="zh-CN"/>
      </w:rPr>
      <w:t>2021</w:t>
    </w:r>
    <w:r>
      <w:rPr>
        <w:rFonts w:hint="eastAsia"/>
        <w:lang w:val="en-US" w:eastAsia="zh-CN"/>
      </w:rPr>
      <w:t>-374-1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1D9A9"/>
    <w:multiLevelType w:val="singleLevel"/>
    <w:tmpl w:val="8021D9A9"/>
    <w:lvl w:ilvl="0" w:tentative="0">
      <w:start w:val="1"/>
      <w:numFmt w:val="decimal"/>
      <w:suff w:val="nothing"/>
      <w:lvlText w:val="%1）"/>
      <w:lvlJc w:val="left"/>
    </w:lvl>
  </w:abstractNum>
  <w:abstractNum w:abstractNumId="1">
    <w:nsid w:val="845B5372"/>
    <w:multiLevelType w:val="multilevel"/>
    <w:tmpl w:val="845B5372"/>
    <w:lvl w:ilvl="0" w:tentative="0">
      <w:start w:val="1"/>
      <w:numFmt w:val="decimal"/>
      <w:lvlText w:val="%1）"/>
      <w:lvlJc w:val="left"/>
      <w:pPr>
        <w:ind w:left="220" w:hanging="416"/>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416"/>
      </w:pPr>
      <w:rPr>
        <w:rFonts w:hint="default"/>
        <w:lang w:val="zh-CN" w:eastAsia="zh-CN" w:bidi="zh-CN"/>
      </w:rPr>
    </w:lvl>
    <w:lvl w:ilvl="2" w:tentative="0">
      <w:start w:val="0"/>
      <w:numFmt w:val="bullet"/>
      <w:lvlText w:val="•"/>
      <w:lvlJc w:val="left"/>
      <w:pPr>
        <w:ind w:left="2213" w:hanging="416"/>
      </w:pPr>
      <w:rPr>
        <w:rFonts w:hint="default"/>
        <w:lang w:val="zh-CN" w:eastAsia="zh-CN" w:bidi="zh-CN"/>
      </w:rPr>
    </w:lvl>
    <w:lvl w:ilvl="3" w:tentative="0">
      <w:start w:val="0"/>
      <w:numFmt w:val="bullet"/>
      <w:lvlText w:val="•"/>
      <w:lvlJc w:val="left"/>
      <w:pPr>
        <w:ind w:left="3209" w:hanging="416"/>
      </w:pPr>
      <w:rPr>
        <w:rFonts w:hint="default"/>
        <w:lang w:val="zh-CN" w:eastAsia="zh-CN" w:bidi="zh-CN"/>
      </w:rPr>
    </w:lvl>
    <w:lvl w:ilvl="4" w:tentative="0">
      <w:start w:val="0"/>
      <w:numFmt w:val="bullet"/>
      <w:lvlText w:val="•"/>
      <w:lvlJc w:val="left"/>
      <w:pPr>
        <w:ind w:left="4206" w:hanging="416"/>
      </w:pPr>
      <w:rPr>
        <w:rFonts w:hint="default"/>
        <w:lang w:val="zh-CN" w:eastAsia="zh-CN" w:bidi="zh-CN"/>
      </w:rPr>
    </w:lvl>
    <w:lvl w:ilvl="5" w:tentative="0">
      <w:start w:val="0"/>
      <w:numFmt w:val="bullet"/>
      <w:lvlText w:val="•"/>
      <w:lvlJc w:val="left"/>
      <w:pPr>
        <w:ind w:left="5203" w:hanging="416"/>
      </w:pPr>
      <w:rPr>
        <w:rFonts w:hint="default"/>
        <w:lang w:val="zh-CN" w:eastAsia="zh-CN" w:bidi="zh-CN"/>
      </w:rPr>
    </w:lvl>
    <w:lvl w:ilvl="6" w:tentative="0">
      <w:start w:val="0"/>
      <w:numFmt w:val="bullet"/>
      <w:lvlText w:val="•"/>
      <w:lvlJc w:val="left"/>
      <w:pPr>
        <w:ind w:left="6199" w:hanging="416"/>
      </w:pPr>
      <w:rPr>
        <w:rFonts w:hint="default"/>
        <w:lang w:val="zh-CN" w:eastAsia="zh-CN" w:bidi="zh-CN"/>
      </w:rPr>
    </w:lvl>
    <w:lvl w:ilvl="7" w:tentative="0">
      <w:start w:val="0"/>
      <w:numFmt w:val="bullet"/>
      <w:lvlText w:val="•"/>
      <w:lvlJc w:val="left"/>
      <w:pPr>
        <w:ind w:left="7196" w:hanging="416"/>
      </w:pPr>
      <w:rPr>
        <w:rFonts w:hint="default"/>
        <w:lang w:val="zh-CN" w:eastAsia="zh-CN" w:bidi="zh-CN"/>
      </w:rPr>
    </w:lvl>
    <w:lvl w:ilvl="8" w:tentative="0">
      <w:start w:val="0"/>
      <w:numFmt w:val="bullet"/>
      <w:lvlText w:val="•"/>
      <w:lvlJc w:val="left"/>
      <w:pPr>
        <w:ind w:left="8192" w:hanging="416"/>
      </w:pPr>
      <w:rPr>
        <w:rFonts w:hint="default"/>
        <w:lang w:val="zh-CN" w:eastAsia="zh-CN" w:bidi="zh-CN"/>
      </w:rPr>
    </w:lvl>
  </w:abstractNum>
  <w:abstractNum w:abstractNumId="2">
    <w:nsid w:val="91995D4F"/>
    <w:multiLevelType w:val="multilevel"/>
    <w:tmpl w:val="91995D4F"/>
    <w:lvl w:ilvl="0" w:tentative="0">
      <w:start w:val="1"/>
      <w:numFmt w:val="decimal"/>
      <w:lvlText w:val="%1."/>
      <w:lvlJc w:val="left"/>
      <w:pPr>
        <w:ind w:left="6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3">
    <w:nsid w:val="5E29AB5A"/>
    <w:multiLevelType w:val="multilevel"/>
    <w:tmpl w:val="5E29AB5A"/>
    <w:lvl w:ilvl="0" w:tentative="0">
      <w:start w:val="1"/>
      <w:numFmt w:val="decimal"/>
      <w:lvlText w:val="%1)"/>
      <w:lvlJc w:val="left"/>
      <w:pPr>
        <w:ind w:left="220"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315"/>
      </w:pPr>
      <w:rPr>
        <w:rFonts w:hint="default"/>
        <w:lang w:val="zh-CN" w:eastAsia="zh-CN" w:bidi="zh-CN"/>
      </w:rPr>
    </w:lvl>
    <w:lvl w:ilvl="2" w:tentative="0">
      <w:start w:val="0"/>
      <w:numFmt w:val="bullet"/>
      <w:lvlText w:val="•"/>
      <w:lvlJc w:val="left"/>
      <w:pPr>
        <w:ind w:left="2213" w:hanging="315"/>
      </w:pPr>
      <w:rPr>
        <w:rFonts w:hint="default"/>
        <w:lang w:val="zh-CN" w:eastAsia="zh-CN" w:bidi="zh-CN"/>
      </w:rPr>
    </w:lvl>
    <w:lvl w:ilvl="3" w:tentative="0">
      <w:start w:val="0"/>
      <w:numFmt w:val="bullet"/>
      <w:lvlText w:val="•"/>
      <w:lvlJc w:val="left"/>
      <w:pPr>
        <w:ind w:left="3209" w:hanging="315"/>
      </w:pPr>
      <w:rPr>
        <w:rFonts w:hint="default"/>
        <w:lang w:val="zh-CN" w:eastAsia="zh-CN" w:bidi="zh-CN"/>
      </w:rPr>
    </w:lvl>
    <w:lvl w:ilvl="4" w:tentative="0">
      <w:start w:val="0"/>
      <w:numFmt w:val="bullet"/>
      <w:lvlText w:val="•"/>
      <w:lvlJc w:val="left"/>
      <w:pPr>
        <w:ind w:left="4206" w:hanging="315"/>
      </w:pPr>
      <w:rPr>
        <w:rFonts w:hint="default"/>
        <w:lang w:val="zh-CN" w:eastAsia="zh-CN" w:bidi="zh-CN"/>
      </w:rPr>
    </w:lvl>
    <w:lvl w:ilvl="5" w:tentative="0">
      <w:start w:val="0"/>
      <w:numFmt w:val="bullet"/>
      <w:lvlText w:val="•"/>
      <w:lvlJc w:val="left"/>
      <w:pPr>
        <w:ind w:left="5203" w:hanging="315"/>
      </w:pPr>
      <w:rPr>
        <w:rFonts w:hint="default"/>
        <w:lang w:val="zh-CN" w:eastAsia="zh-CN" w:bidi="zh-CN"/>
      </w:rPr>
    </w:lvl>
    <w:lvl w:ilvl="6" w:tentative="0">
      <w:start w:val="0"/>
      <w:numFmt w:val="bullet"/>
      <w:lvlText w:val="•"/>
      <w:lvlJc w:val="left"/>
      <w:pPr>
        <w:ind w:left="6199" w:hanging="315"/>
      </w:pPr>
      <w:rPr>
        <w:rFonts w:hint="default"/>
        <w:lang w:val="zh-CN" w:eastAsia="zh-CN" w:bidi="zh-CN"/>
      </w:rPr>
    </w:lvl>
    <w:lvl w:ilvl="7" w:tentative="0">
      <w:start w:val="0"/>
      <w:numFmt w:val="bullet"/>
      <w:lvlText w:val="•"/>
      <w:lvlJc w:val="left"/>
      <w:pPr>
        <w:ind w:left="7196" w:hanging="315"/>
      </w:pPr>
      <w:rPr>
        <w:rFonts w:hint="default"/>
        <w:lang w:val="zh-CN" w:eastAsia="zh-CN" w:bidi="zh-CN"/>
      </w:rPr>
    </w:lvl>
    <w:lvl w:ilvl="8" w:tentative="0">
      <w:start w:val="0"/>
      <w:numFmt w:val="bullet"/>
      <w:lvlText w:val="•"/>
      <w:lvlJc w:val="left"/>
      <w:pPr>
        <w:ind w:left="8192" w:hanging="315"/>
      </w:pPr>
      <w:rPr>
        <w:rFonts w:hint="default"/>
        <w:lang w:val="zh-CN" w:eastAsia="zh-CN" w:bidi="zh-C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2C41"/>
    <w:rsid w:val="01AE53ED"/>
    <w:rsid w:val="01C77236"/>
    <w:rsid w:val="03450828"/>
    <w:rsid w:val="034F222C"/>
    <w:rsid w:val="05382349"/>
    <w:rsid w:val="058F3BFB"/>
    <w:rsid w:val="06FD4543"/>
    <w:rsid w:val="07051AE8"/>
    <w:rsid w:val="080635AD"/>
    <w:rsid w:val="0D0B7A5D"/>
    <w:rsid w:val="0E6F0B97"/>
    <w:rsid w:val="0E7070FE"/>
    <w:rsid w:val="0E9A1130"/>
    <w:rsid w:val="0EF1454A"/>
    <w:rsid w:val="0EF55A09"/>
    <w:rsid w:val="0F3A1724"/>
    <w:rsid w:val="1068375D"/>
    <w:rsid w:val="113E4CBE"/>
    <w:rsid w:val="114B4BFE"/>
    <w:rsid w:val="11DA2994"/>
    <w:rsid w:val="13080F0E"/>
    <w:rsid w:val="16A455C8"/>
    <w:rsid w:val="182444FB"/>
    <w:rsid w:val="19E52E32"/>
    <w:rsid w:val="1A145A6F"/>
    <w:rsid w:val="1A3C13B9"/>
    <w:rsid w:val="1B585AC1"/>
    <w:rsid w:val="1BC11F07"/>
    <w:rsid w:val="1C446EA8"/>
    <w:rsid w:val="1D70376F"/>
    <w:rsid w:val="1D8254C1"/>
    <w:rsid w:val="1DEA11A3"/>
    <w:rsid w:val="1EA20220"/>
    <w:rsid w:val="1EB34BDE"/>
    <w:rsid w:val="1F117A7B"/>
    <w:rsid w:val="20A73659"/>
    <w:rsid w:val="21EF3C27"/>
    <w:rsid w:val="22AE5A6F"/>
    <w:rsid w:val="22F65758"/>
    <w:rsid w:val="23583210"/>
    <w:rsid w:val="23702A92"/>
    <w:rsid w:val="240E0BD9"/>
    <w:rsid w:val="244A7C7D"/>
    <w:rsid w:val="24DF0BCC"/>
    <w:rsid w:val="25422C06"/>
    <w:rsid w:val="2567113C"/>
    <w:rsid w:val="257E6CFD"/>
    <w:rsid w:val="2742674D"/>
    <w:rsid w:val="27D51034"/>
    <w:rsid w:val="27DA1622"/>
    <w:rsid w:val="29376617"/>
    <w:rsid w:val="297B2A06"/>
    <w:rsid w:val="29C309BE"/>
    <w:rsid w:val="2A2C2AC9"/>
    <w:rsid w:val="2A420BC9"/>
    <w:rsid w:val="2A847510"/>
    <w:rsid w:val="2B9131C1"/>
    <w:rsid w:val="2C1A0301"/>
    <w:rsid w:val="2E817C7F"/>
    <w:rsid w:val="2EE56E6C"/>
    <w:rsid w:val="2F474BDC"/>
    <w:rsid w:val="2F843E14"/>
    <w:rsid w:val="2FF41618"/>
    <w:rsid w:val="32B15913"/>
    <w:rsid w:val="32D676E9"/>
    <w:rsid w:val="33CD06B4"/>
    <w:rsid w:val="33E2478D"/>
    <w:rsid w:val="342F0FE7"/>
    <w:rsid w:val="34394B81"/>
    <w:rsid w:val="35337323"/>
    <w:rsid w:val="35390152"/>
    <w:rsid w:val="36256E94"/>
    <w:rsid w:val="382E45DA"/>
    <w:rsid w:val="384C4620"/>
    <w:rsid w:val="39F3315D"/>
    <w:rsid w:val="3AA7281E"/>
    <w:rsid w:val="3C42401C"/>
    <w:rsid w:val="3DF530B2"/>
    <w:rsid w:val="3E6A3A10"/>
    <w:rsid w:val="3EE76CA0"/>
    <w:rsid w:val="3EE956B8"/>
    <w:rsid w:val="3F460161"/>
    <w:rsid w:val="3F614818"/>
    <w:rsid w:val="3FFC330D"/>
    <w:rsid w:val="40454764"/>
    <w:rsid w:val="405E2DD8"/>
    <w:rsid w:val="409A4DCC"/>
    <w:rsid w:val="409C073B"/>
    <w:rsid w:val="40E82922"/>
    <w:rsid w:val="4115693D"/>
    <w:rsid w:val="414D5A29"/>
    <w:rsid w:val="41A344AA"/>
    <w:rsid w:val="421A617E"/>
    <w:rsid w:val="42CA3813"/>
    <w:rsid w:val="432B19A1"/>
    <w:rsid w:val="4335274E"/>
    <w:rsid w:val="441E1EC1"/>
    <w:rsid w:val="446328A7"/>
    <w:rsid w:val="44C93BF6"/>
    <w:rsid w:val="44E01EE0"/>
    <w:rsid w:val="451778F2"/>
    <w:rsid w:val="456513DC"/>
    <w:rsid w:val="475F1C0D"/>
    <w:rsid w:val="48D156AA"/>
    <w:rsid w:val="4ABC6C25"/>
    <w:rsid w:val="4B375AE8"/>
    <w:rsid w:val="4B3B6B7C"/>
    <w:rsid w:val="4B8C1A37"/>
    <w:rsid w:val="4BD34BF7"/>
    <w:rsid w:val="4C7A60F2"/>
    <w:rsid w:val="4CAC4CB6"/>
    <w:rsid w:val="4D16224A"/>
    <w:rsid w:val="4DAD6A16"/>
    <w:rsid w:val="4DDE43A1"/>
    <w:rsid w:val="4E924DAA"/>
    <w:rsid w:val="4F6D556D"/>
    <w:rsid w:val="512A1E11"/>
    <w:rsid w:val="5168330D"/>
    <w:rsid w:val="52964F06"/>
    <w:rsid w:val="546C0C49"/>
    <w:rsid w:val="550C4766"/>
    <w:rsid w:val="55852F63"/>
    <w:rsid w:val="55CD23BA"/>
    <w:rsid w:val="56F7741B"/>
    <w:rsid w:val="57ED31CE"/>
    <w:rsid w:val="585C7EA5"/>
    <w:rsid w:val="596A54AA"/>
    <w:rsid w:val="596D60D7"/>
    <w:rsid w:val="59F857F8"/>
    <w:rsid w:val="5A0232F7"/>
    <w:rsid w:val="5A136907"/>
    <w:rsid w:val="5A204414"/>
    <w:rsid w:val="5A4B64D3"/>
    <w:rsid w:val="5AD97ABF"/>
    <w:rsid w:val="5BA1764B"/>
    <w:rsid w:val="5CAC36B3"/>
    <w:rsid w:val="5CC42B0C"/>
    <w:rsid w:val="5DD723F7"/>
    <w:rsid w:val="5FA004A7"/>
    <w:rsid w:val="5FBC460A"/>
    <w:rsid w:val="5FE1114E"/>
    <w:rsid w:val="6097151C"/>
    <w:rsid w:val="60C25E1E"/>
    <w:rsid w:val="625F48ED"/>
    <w:rsid w:val="63406ADD"/>
    <w:rsid w:val="642F0ED7"/>
    <w:rsid w:val="64555349"/>
    <w:rsid w:val="648550E3"/>
    <w:rsid w:val="64D85F70"/>
    <w:rsid w:val="66246F5B"/>
    <w:rsid w:val="66764EE4"/>
    <w:rsid w:val="67723C4C"/>
    <w:rsid w:val="67EA5FD6"/>
    <w:rsid w:val="68381CE4"/>
    <w:rsid w:val="693E34DA"/>
    <w:rsid w:val="6A974E2E"/>
    <w:rsid w:val="6C0F1D0C"/>
    <w:rsid w:val="6CF77261"/>
    <w:rsid w:val="6D6358BB"/>
    <w:rsid w:val="6ED1759D"/>
    <w:rsid w:val="71515ECC"/>
    <w:rsid w:val="73BA2913"/>
    <w:rsid w:val="73ED58FF"/>
    <w:rsid w:val="762D5ADA"/>
    <w:rsid w:val="769825FE"/>
    <w:rsid w:val="76D359B0"/>
    <w:rsid w:val="77A80B64"/>
    <w:rsid w:val="782972B5"/>
    <w:rsid w:val="78533A73"/>
    <w:rsid w:val="78675AED"/>
    <w:rsid w:val="79621D69"/>
    <w:rsid w:val="798D3CDB"/>
    <w:rsid w:val="79A42464"/>
    <w:rsid w:val="79D94C5A"/>
    <w:rsid w:val="7A3C5021"/>
    <w:rsid w:val="7AC70977"/>
    <w:rsid w:val="7B4B046A"/>
    <w:rsid w:val="7B7961B8"/>
    <w:rsid w:val="7C7C5100"/>
    <w:rsid w:val="7CEF1129"/>
    <w:rsid w:val="7F060F50"/>
    <w:rsid w:val="7F426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1"/>
    </w:pPr>
    <w:rPr>
      <w:rFonts w:ascii="宋体" w:hAnsi="宋体" w:eastAsia="宋体" w:cs="宋体"/>
      <w:b/>
      <w:bCs/>
      <w:sz w:val="28"/>
      <w:szCs w:val="28"/>
      <w:lang w:val="zh-CN" w:eastAsia="zh-CN" w:bidi="zh-CN"/>
    </w:rPr>
  </w:style>
  <w:style w:type="paragraph" w:styleId="4">
    <w:name w:val="heading 2"/>
    <w:basedOn w:val="1"/>
    <w:next w:val="1"/>
    <w:qFormat/>
    <w:uiPriority w:val="1"/>
    <w:pPr>
      <w:ind w:left="202" w:right="193"/>
      <w:jc w:val="center"/>
      <w:outlineLvl w:val="2"/>
    </w:pPr>
    <w:rPr>
      <w:rFonts w:ascii="宋体" w:hAnsi="宋体" w:eastAsia="宋体" w:cs="宋体"/>
      <w:b/>
      <w:bCs/>
      <w:sz w:val="24"/>
      <w:szCs w:val="24"/>
      <w:lang w:val="zh-CN" w:eastAsia="zh-CN" w:bidi="zh-CN"/>
    </w:rPr>
  </w:style>
  <w:style w:type="paragraph" w:styleId="5">
    <w:name w:val="heading 3"/>
    <w:basedOn w:val="1"/>
    <w:next w:val="1"/>
    <w:qFormat/>
    <w:uiPriority w:val="1"/>
    <w:pPr>
      <w:ind w:left="220"/>
      <w:outlineLvl w:val="3"/>
    </w:pPr>
    <w:rPr>
      <w:rFonts w:ascii="宋体" w:hAnsi="宋体" w:eastAsia="宋体" w:cs="宋体"/>
      <w:b/>
      <w:bCs/>
      <w:sz w:val="21"/>
      <w:szCs w:val="21"/>
      <w:lang w:val="zh-CN" w:eastAsia="zh-CN" w:bidi="zh-CN"/>
    </w:rPr>
  </w:style>
  <w:style w:type="character" w:default="1" w:styleId="16">
    <w:name w:val="Default Paragraph Font"/>
    <w:semiHidden/>
    <w:unhideWhenUsed/>
    <w:qFormat/>
    <w:uiPriority w:val="1"/>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ind w:firstLine="420"/>
    </w:pPr>
    <w:rPr>
      <w:kern w:val="0"/>
      <w:sz w:val="20"/>
    </w:rPr>
  </w:style>
  <w:style w:type="paragraph" w:styleId="7">
    <w:name w:val="Body Text"/>
    <w:basedOn w:val="1"/>
    <w:next w:val="1"/>
    <w:qFormat/>
    <w:uiPriority w:val="1"/>
    <w:rPr>
      <w:rFonts w:ascii="宋体" w:hAnsi="宋体" w:eastAsia="宋体" w:cs="宋体"/>
      <w:sz w:val="21"/>
      <w:szCs w:val="21"/>
      <w:lang w:val="zh-CN" w:eastAsia="zh-CN" w:bidi="zh-CN"/>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214"/>
      <w:ind w:left="220"/>
    </w:pPr>
    <w:rPr>
      <w:rFonts w:ascii="宋体" w:hAnsi="宋体" w:eastAsia="宋体" w:cs="宋体"/>
      <w:b/>
      <w:bCs/>
      <w:sz w:val="32"/>
      <w:szCs w:val="32"/>
      <w:lang w:val="zh-CN" w:eastAsia="zh-CN" w:bidi="zh-CN"/>
    </w:rPr>
  </w:style>
  <w:style w:type="paragraph" w:styleId="12">
    <w:name w:val="Normal (Web)"/>
    <w:basedOn w:val="1"/>
    <w:qFormat/>
    <w:uiPriority w:val="99"/>
    <w:pPr>
      <w:widowControl/>
      <w:jc w:val="left"/>
    </w:pPr>
    <w:rPr>
      <w:rFonts w:ascii="宋体" w:hAnsi="宋体" w:cs="宋体"/>
      <w:kern w:val="0"/>
      <w:sz w:val="24"/>
      <w:szCs w:val="24"/>
    </w:rPr>
  </w:style>
  <w:style w:type="paragraph" w:styleId="13">
    <w:name w:val="Body Text First Indent"/>
    <w:basedOn w:val="7"/>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19">
    <w:name w:val="Table Normal"/>
    <w:semiHidden/>
    <w:unhideWhenUsed/>
    <w:qFormat/>
    <w:uiPriority w:val="2"/>
    <w:tblPr>
      <w:tblLayout w:type="fixed"/>
      <w:tblCellMar>
        <w:top w:w="0" w:type="dxa"/>
        <w:left w:w="0" w:type="dxa"/>
        <w:bottom w:w="0" w:type="dxa"/>
        <w:right w:w="0" w:type="dxa"/>
      </w:tblCellMar>
    </w:tblPr>
  </w:style>
  <w:style w:type="paragraph" w:styleId="20">
    <w:name w:val="List Paragraph"/>
    <w:basedOn w:val="1"/>
    <w:qFormat/>
    <w:uiPriority w:val="1"/>
    <w:pPr>
      <w:ind w:left="220"/>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_Style 2"/>
    <w:basedOn w:val="3"/>
    <w:next w:val="1"/>
    <w:qFormat/>
    <w:uiPriority w:val="39"/>
    <w:pPr>
      <w:keepLines/>
      <w:widowControl/>
      <w:spacing w:before="480" w:line="276" w:lineRule="auto"/>
      <w:jc w:val="left"/>
      <w:outlineLvl w:val="9"/>
    </w:pPr>
    <w:rPr>
      <w:rFonts w:ascii="Cambria" w:hAnsi="Cambria" w:eastAsia="宋体"/>
      <w:color w:val="365F91"/>
      <w:kern w:val="0"/>
      <w:szCs w:val="28"/>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2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2020-05-12T10:00:00Z</dcterms:created>
  <dc:creator>llsxx</dc:creator>
  <cp:lastModifiedBy>WPS_1622854419</cp:lastModifiedBy>
  <cp:lastPrinted>2021-07-17T08:52:00Z</cp:lastPrinted>
  <dcterms:modified xsi:type="dcterms:W3CDTF">2021-08-06T10:41:26Z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2052-11.8.2.8276</vt:lpwstr>
  </property>
</Properties>
</file>