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jc w:val="center"/>
        <w:rPr>
          <w:rFonts w:ascii="宋体" w:cs="仿宋"/>
          <w:b/>
          <w:bCs/>
          <w:sz w:val="48"/>
          <w:szCs w:val="48"/>
        </w:rPr>
      </w:pPr>
      <w:bookmarkStart w:id="0" w:name="_Toc331085384"/>
      <w:bookmarkStart w:id="1" w:name="_Toc393724528"/>
      <w:bookmarkStart w:id="2" w:name="_Toc423032379"/>
      <w:bookmarkStart w:id="3" w:name="_Toc406598378"/>
      <w:bookmarkStart w:id="4" w:name="_Toc386035395"/>
      <w:bookmarkStart w:id="5" w:name="_Toc439170369"/>
      <w:bookmarkStart w:id="6" w:name="_Toc364868664"/>
      <w:bookmarkStart w:id="7" w:name="_Toc326070027"/>
      <w:bookmarkStart w:id="8" w:name="_Toc404251513"/>
      <w:bookmarkStart w:id="9" w:name="_Toc220481926"/>
      <w:bookmarkStart w:id="10" w:name="_Toc226194048"/>
    </w:p>
    <w:p>
      <w:pPr>
        <w:spacing w:line="620" w:lineRule="exact"/>
        <w:jc w:val="center"/>
        <w:rPr>
          <w:rFonts w:ascii="宋体" w:cs="仿宋"/>
          <w:b/>
          <w:bCs/>
          <w:sz w:val="48"/>
          <w:szCs w:val="48"/>
        </w:rPr>
      </w:pPr>
    </w:p>
    <w:p>
      <w:pPr>
        <w:spacing w:line="620" w:lineRule="exact"/>
        <w:jc w:val="center"/>
        <w:rPr>
          <w:rFonts w:ascii="宋体" w:cs="仿宋"/>
          <w:b/>
          <w:bCs/>
          <w:sz w:val="48"/>
          <w:szCs w:val="48"/>
        </w:rPr>
      </w:pPr>
      <w:r>
        <w:rPr>
          <w:rFonts w:hint="eastAsia" w:ascii="宋体" w:cs="仿宋"/>
          <w:b/>
          <w:bCs/>
          <w:sz w:val="48"/>
          <w:szCs w:val="48"/>
          <w:lang w:eastAsia="zh-CN"/>
        </w:rPr>
        <w:t>洛浦县城乡供水一体化工程特许经营方案项目采购二次</w:t>
      </w:r>
      <w:r>
        <w:rPr>
          <w:rFonts w:hint="eastAsia" w:ascii="宋体" w:cs="仿宋"/>
          <w:b/>
          <w:bCs/>
          <w:sz w:val="48"/>
          <w:szCs w:val="48"/>
        </w:rPr>
        <w:t>竞争性磋商文件</w:t>
      </w:r>
    </w:p>
    <w:p>
      <w:pPr>
        <w:spacing w:line="620" w:lineRule="exact"/>
        <w:jc w:val="center"/>
        <w:rPr>
          <w:rFonts w:ascii="仿宋" w:eastAsia="仿宋" w:cs="仿宋"/>
          <w:b/>
          <w:bCs/>
          <w:sz w:val="52"/>
          <w:szCs w:val="52"/>
        </w:rPr>
      </w:pPr>
    </w:p>
    <w:p>
      <w:pPr>
        <w:spacing w:before="120" w:after="120"/>
        <w:jc w:val="center"/>
        <w:rPr>
          <w:rFonts w:ascii="仿宋" w:eastAsia="仿宋" w:cs="仿宋"/>
          <w:b/>
          <w:bCs/>
          <w:sz w:val="52"/>
          <w:szCs w:val="52"/>
        </w:rPr>
      </w:pPr>
    </w:p>
    <w:p>
      <w:pPr>
        <w:spacing w:before="120" w:after="120"/>
        <w:jc w:val="center"/>
        <w:rPr>
          <w:rFonts w:ascii="仿宋" w:eastAsia="仿宋" w:cs="仿宋"/>
          <w:b/>
          <w:bCs/>
          <w:sz w:val="52"/>
          <w:szCs w:val="52"/>
        </w:rPr>
      </w:pPr>
    </w:p>
    <w:p>
      <w:pPr>
        <w:spacing w:before="120" w:after="120"/>
        <w:jc w:val="center"/>
        <w:rPr>
          <w:rFonts w:ascii="仿宋" w:eastAsia="仿宋" w:cs="仿宋"/>
          <w:b/>
          <w:bCs/>
          <w:sz w:val="52"/>
          <w:szCs w:val="52"/>
        </w:rPr>
      </w:pPr>
    </w:p>
    <w:p>
      <w:pPr>
        <w:spacing w:before="120" w:after="120"/>
        <w:jc w:val="center"/>
        <w:rPr>
          <w:rFonts w:ascii="仿宋" w:eastAsia="仿宋" w:cs="仿宋"/>
          <w:b/>
          <w:bCs/>
          <w:sz w:val="52"/>
          <w:szCs w:val="52"/>
        </w:rPr>
      </w:pPr>
    </w:p>
    <w:p>
      <w:pPr>
        <w:rPr>
          <w:rFonts w:ascii="宋体" w:eastAsia="宋体" w:cs="仿宋"/>
          <w:bCs/>
          <w:sz w:val="28"/>
          <w:szCs w:val="28"/>
          <w:lang w:val="en-US" w:eastAsia="zh-CN"/>
        </w:rPr>
      </w:pPr>
      <w:r>
        <w:rPr>
          <w:rFonts w:hint="eastAsia" w:ascii="宋体" w:cs="仿宋"/>
          <w:bCs/>
          <w:sz w:val="28"/>
          <w:szCs w:val="28"/>
        </w:rPr>
        <w:t>项 目 名 称：</w:t>
      </w:r>
      <w:r>
        <w:rPr>
          <w:rFonts w:hint="eastAsia" w:ascii="宋体" w:cs="仿宋"/>
          <w:bCs/>
          <w:sz w:val="28"/>
          <w:szCs w:val="28"/>
          <w:lang w:eastAsia="zh-CN"/>
        </w:rPr>
        <w:t>洛浦县城乡供水一体化工程特许经营方案项目采购二次</w:t>
      </w:r>
    </w:p>
    <w:p>
      <w:pPr>
        <w:rPr>
          <w:rFonts w:hint="eastAsia" w:ascii="宋体" w:eastAsia="宋体" w:cs="仿宋"/>
          <w:bCs/>
          <w:sz w:val="28"/>
          <w:szCs w:val="28"/>
          <w:lang w:eastAsia="zh-CN"/>
        </w:rPr>
      </w:pPr>
      <w:r>
        <w:rPr>
          <w:rFonts w:hint="eastAsia" w:ascii="宋体" w:cs="仿宋"/>
          <w:bCs/>
          <w:sz w:val="28"/>
          <w:szCs w:val="28"/>
        </w:rPr>
        <w:t>项 目 编 号：</w:t>
      </w:r>
      <w:r>
        <w:rPr>
          <w:rFonts w:hint="eastAsia" w:ascii="宋体" w:cs="仿宋"/>
          <w:bCs/>
          <w:sz w:val="28"/>
          <w:szCs w:val="28"/>
          <w:lang w:eastAsia="zh-CN"/>
        </w:rPr>
        <w:t>XJLCG-LP-202102-1</w:t>
      </w:r>
    </w:p>
    <w:p>
      <w:pPr>
        <w:rPr>
          <w:rFonts w:ascii="宋体" w:cs="仿宋"/>
          <w:bCs/>
          <w:sz w:val="28"/>
          <w:szCs w:val="28"/>
        </w:rPr>
      </w:pPr>
      <w:r>
        <w:rPr>
          <w:rFonts w:hint="eastAsia" w:ascii="宋体" w:cs="仿宋"/>
          <w:bCs/>
          <w:sz w:val="28"/>
          <w:szCs w:val="28"/>
        </w:rPr>
        <w:t>采   购   人：</w:t>
      </w:r>
      <w:r>
        <w:rPr>
          <w:rFonts w:hint="eastAsia" w:ascii="宋体" w:cs="仿宋"/>
          <w:bCs/>
          <w:sz w:val="28"/>
          <w:szCs w:val="28"/>
          <w:lang w:eastAsia="zh-CN"/>
        </w:rPr>
        <w:t>洛浦县农村饮水和水源地安全服务站</w:t>
      </w:r>
    </w:p>
    <w:p>
      <w:pPr>
        <w:spacing w:before="240"/>
        <w:rPr>
          <w:rFonts w:hint="eastAsia" w:ascii="宋体" w:eastAsia="宋体" w:cs="仿宋"/>
          <w:bCs/>
          <w:sz w:val="28"/>
          <w:szCs w:val="28"/>
          <w:lang w:eastAsia="zh-CN"/>
        </w:rPr>
      </w:pPr>
      <w:r>
        <w:rPr>
          <w:rFonts w:hint="eastAsia" w:ascii="宋体" w:cs="仿宋"/>
          <w:bCs/>
          <w:sz w:val="28"/>
          <w:szCs w:val="28"/>
        </w:rPr>
        <w:t>招标代理机构：</w:t>
      </w:r>
      <w:r>
        <w:rPr>
          <w:rFonts w:hint="eastAsia" w:ascii="宋体" w:cs="仿宋"/>
          <w:bCs/>
          <w:sz w:val="28"/>
          <w:szCs w:val="28"/>
          <w:lang w:eastAsia="zh-CN"/>
        </w:rPr>
        <w:t>新疆新建联项目管理咨询有限公司</w:t>
      </w:r>
    </w:p>
    <w:p>
      <w:pPr>
        <w:rPr>
          <w:rFonts w:hint="eastAsia" w:ascii="宋体" w:eastAsia="宋体" w:cs="仿宋"/>
          <w:bCs/>
          <w:sz w:val="28"/>
          <w:szCs w:val="28"/>
          <w:lang w:val="en-US" w:eastAsia="zh-CN"/>
        </w:rPr>
      </w:pPr>
      <w:r>
        <w:rPr>
          <w:rFonts w:hint="eastAsia" w:ascii="宋体" w:cs="仿宋"/>
          <w:bCs/>
          <w:sz w:val="28"/>
          <w:szCs w:val="28"/>
        </w:rPr>
        <w:t>联   系   人：</w:t>
      </w:r>
      <w:r>
        <w:rPr>
          <w:rFonts w:hint="eastAsia" w:ascii="宋体" w:cs="仿宋"/>
          <w:bCs/>
          <w:sz w:val="28"/>
          <w:szCs w:val="28"/>
          <w:lang w:eastAsia="zh-CN"/>
        </w:rPr>
        <w:t>姚鑫</w:t>
      </w:r>
      <w:r>
        <w:rPr>
          <w:rFonts w:hint="eastAsia" w:ascii="宋体" w:cs="仿宋"/>
          <w:bCs/>
          <w:sz w:val="28"/>
          <w:szCs w:val="28"/>
        </w:rPr>
        <w:t xml:space="preserve">      联系电话：</w:t>
      </w:r>
      <w:r>
        <w:rPr>
          <w:rFonts w:hint="eastAsia" w:ascii="宋体" w:cs="仿宋"/>
          <w:bCs/>
          <w:sz w:val="28"/>
          <w:szCs w:val="28"/>
          <w:lang w:eastAsia="zh-CN"/>
        </w:rPr>
        <w:t>0903-2568108</w:t>
      </w:r>
    </w:p>
    <w:p>
      <w:pPr>
        <w:pStyle w:val="148"/>
        <w:rPr>
          <w:rFonts w:ascii="仿宋" w:eastAsia="仿宋" w:cs="仿宋"/>
          <w:b/>
          <w:color w:val="auto"/>
          <w:sz w:val="48"/>
          <w:szCs w:val="48"/>
        </w:rPr>
      </w:pPr>
    </w:p>
    <w:p>
      <w:pPr>
        <w:pStyle w:val="148"/>
        <w:ind w:firstLine="3080" w:firstLineChars="1100"/>
        <w:jc w:val="both"/>
        <w:rPr>
          <w:rFonts w:ascii="仿宋" w:eastAsia="仿宋" w:cs="仿宋"/>
          <w:b/>
          <w:color w:val="auto"/>
          <w:sz w:val="28"/>
          <w:szCs w:val="28"/>
        </w:rPr>
      </w:pPr>
      <w:r>
        <w:rPr>
          <w:rFonts w:hint="eastAsia" w:ascii="宋体" w:cs="仿宋"/>
          <w:color w:val="auto"/>
          <w:sz w:val="28"/>
          <w:szCs w:val="28"/>
        </w:rPr>
        <w:t>日   期</w:t>
      </w:r>
      <w:r>
        <w:rPr>
          <w:rFonts w:hint="eastAsia" w:ascii="仿宋" w:eastAsia="仿宋" w:cs="仿宋"/>
          <w:b/>
          <w:color w:val="auto"/>
          <w:sz w:val="28"/>
          <w:szCs w:val="28"/>
        </w:rPr>
        <w:t>：</w:t>
      </w:r>
      <w:r>
        <w:rPr>
          <w:rFonts w:hint="eastAsia" w:ascii="宋体" w:cs="仿宋"/>
          <w:color w:val="auto"/>
          <w:sz w:val="28"/>
          <w:szCs w:val="28"/>
        </w:rPr>
        <w:t>202</w:t>
      </w:r>
      <w:r>
        <w:rPr>
          <w:rFonts w:hint="eastAsia" w:ascii="宋体" w:cs="仿宋"/>
          <w:color w:val="auto"/>
          <w:sz w:val="28"/>
          <w:szCs w:val="28"/>
          <w:lang w:val="en-US" w:eastAsia="zh-CN"/>
        </w:rPr>
        <w:t>1</w:t>
      </w:r>
      <w:r>
        <w:rPr>
          <w:rFonts w:hint="eastAsia" w:ascii="宋体" w:cs="仿宋"/>
          <w:color w:val="auto"/>
          <w:sz w:val="28"/>
          <w:szCs w:val="28"/>
        </w:rPr>
        <w:t>年</w:t>
      </w:r>
      <w:r>
        <w:rPr>
          <w:rFonts w:ascii="宋体" w:cs="仿宋"/>
          <w:color w:val="auto"/>
          <w:sz w:val="28"/>
          <w:szCs w:val="28"/>
          <w:lang w:val="en-US" w:eastAsia="zh-CN"/>
        </w:rPr>
        <w:t>8</w:t>
      </w:r>
      <w:r>
        <w:rPr>
          <w:rFonts w:hint="eastAsia" w:ascii="宋体" w:cs="仿宋"/>
          <w:color w:val="auto"/>
          <w:sz w:val="28"/>
          <w:szCs w:val="28"/>
        </w:rPr>
        <w:t>月</w:t>
      </w:r>
    </w:p>
    <w:p>
      <w:pPr>
        <w:pStyle w:val="148"/>
        <w:jc w:val="center"/>
        <w:rPr>
          <w:rFonts w:ascii="仿宋" w:eastAsia="仿宋" w:cs="仿宋"/>
          <w:b/>
          <w:color w:val="auto"/>
          <w:sz w:val="52"/>
          <w:szCs w:val="52"/>
        </w:rPr>
      </w:pPr>
    </w:p>
    <w:p>
      <w:pPr>
        <w:pStyle w:val="148"/>
        <w:jc w:val="center"/>
        <w:rPr>
          <w:rFonts w:hint="eastAsia" w:ascii="仿宋" w:eastAsia="仿宋" w:cs="仿宋"/>
          <w:b/>
          <w:color w:val="auto"/>
          <w:sz w:val="52"/>
          <w:szCs w:val="52"/>
        </w:rPr>
      </w:pPr>
    </w:p>
    <w:p>
      <w:pPr>
        <w:pStyle w:val="148"/>
        <w:jc w:val="center"/>
        <w:rPr>
          <w:rFonts w:hint="eastAsia" w:ascii="仿宋" w:eastAsia="仿宋" w:cs="仿宋"/>
          <w:b/>
          <w:color w:val="auto"/>
          <w:sz w:val="52"/>
          <w:szCs w:val="52"/>
        </w:rPr>
      </w:pPr>
    </w:p>
    <w:p>
      <w:pPr>
        <w:pStyle w:val="148"/>
        <w:jc w:val="center"/>
        <w:rPr>
          <w:rFonts w:ascii="仿宋" w:eastAsia="仿宋" w:cs="仿宋"/>
          <w:b/>
          <w:color w:val="auto"/>
          <w:sz w:val="52"/>
          <w:szCs w:val="52"/>
        </w:rPr>
      </w:pPr>
      <w:r>
        <w:rPr>
          <w:rFonts w:hint="eastAsia" w:ascii="仿宋" w:eastAsia="仿宋" w:cs="仿宋"/>
          <w:b/>
          <w:color w:val="auto"/>
          <w:sz w:val="52"/>
          <w:szCs w:val="52"/>
        </w:rPr>
        <w:t>竞争性磋商文件（服务采购）</w:t>
      </w:r>
    </w:p>
    <w:p>
      <w:pPr>
        <w:spacing w:line="1000" w:lineRule="exact"/>
        <w:ind w:left="0" w:firstLine="1044" w:firstLineChars="200"/>
        <w:rPr>
          <w:rFonts w:ascii="仿宋" w:eastAsia="仿宋" w:cs="仿宋"/>
          <w:b/>
          <w:sz w:val="52"/>
          <w:szCs w:val="52"/>
        </w:rPr>
      </w:pPr>
    </w:p>
    <w:p>
      <w:pPr>
        <w:spacing w:line="1000" w:lineRule="exact"/>
        <w:ind w:left="0" w:firstLine="562" w:firstLineChars="200"/>
        <w:rPr>
          <w:rFonts w:hint="eastAsia" w:ascii="仿宋" w:eastAsia="仿宋" w:cs="仿宋"/>
          <w:b/>
          <w:sz w:val="28"/>
          <w:szCs w:val="28"/>
          <w:lang w:eastAsia="zh-CN"/>
        </w:rPr>
      </w:pPr>
      <w:r>
        <w:rPr>
          <w:rFonts w:hint="eastAsia" w:ascii="仿宋" w:eastAsia="仿宋" w:cs="仿宋"/>
          <w:b/>
          <w:sz w:val="28"/>
          <w:szCs w:val="28"/>
        </w:rPr>
        <w:t>项目名称：</w:t>
      </w:r>
      <w:r>
        <w:rPr>
          <w:rFonts w:hint="eastAsia" w:ascii="仿宋" w:eastAsia="仿宋" w:cs="仿宋"/>
          <w:b/>
          <w:sz w:val="28"/>
          <w:szCs w:val="28"/>
          <w:lang w:eastAsia="zh-CN"/>
        </w:rPr>
        <w:t>洛浦县城乡供水一体化工程特许经营方案项目采购二次</w:t>
      </w:r>
    </w:p>
    <w:p>
      <w:pPr>
        <w:spacing w:line="1000" w:lineRule="exact"/>
        <w:ind w:left="0" w:firstLine="562" w:firstLineChars="200"/>
        <w:rPr>
          <w:rFonts w:hint="eastAsia" w:ascii="仿宋" w:eastAsia="仿宋" w:cs="仿宋"/>
          <w:b/>
          <w:sz w:val="28"/>
          <w:szCs w:val="28"/>
          <w:lang w:eastAsia="zh-CN"/>
        </w:rPr>
      </w:pPr>
      <w:r>
        <w:rPr>
          <w:rFonts w:hint="eastAsia" w:ascii="仿宋" w:eastAsia="仿宋" w:cs="仿宋"/>
          <w:b/>
          <w:sz w:val="28"/>
          <w:szCs w:val="28"/>
        </w:rPr>
        <w:t>采购单位：</w:t>
      </w:r>
      <w:r>
        <w:rPr>
          <w:rFonts w:hint="eastAsia" w:ascii="仿宋" w:eastAsia="仿宋" w:cs="仿宋"/>
          <w:b/>
          <w:sz w:val="28"/>
          <w:szCs w:val="28"/>
          <w:lang w:eastAsia="zh-CN"/>
        </w:rPr>
        <w:t>洛浦县农村饮水和水源地安全服务站</w:t>
      </w:r>
    </w:p>
    <w:p>
      <w:pPr>
        <w:spacing w:line="1000" w:lineRule="exact"/>
        <w:ind w:left="0" w:firstLine="562" w:firstLineChars="200"/>
        <w:rPr>
          <w:rFonts w:hint="eastAsia" w:ascii="仿宋" w:eastAsia="仿宋" w:cs="仿宋"/>
          <w:b/>
          <w:color w:val="auto"/>
          <w:sz w:val="28"/>
          <w:szCs w:val="28"/>
          <w:lang w:eastAsia="zh-CN"/>
        </w:rPr>
      </w:pPr>
      <w:r>
        <w:rPr>
          <w:rFonts w:hint="eastAsia" w:ascii="仿宋" w:eastAsia="仿宋" w:cs="仿宋"/>
          <w:b/>
          <w:color w:val="auto"/>
          <w:sz w:val="28"/>
          <w:szCs w:val="28"/>
        </w:rPr>
        <w:t>联系人：</w:t>
      </w:r>
      <w:r>
        <w:rPr>
          <w:rFonts w:hint="eastAsia" w:ascii="仿宋" w:eastAsia="仿宋" w:cs="仿宋"/>
          <w:b/>
          <w:color w:val="auto"/>
          <w:sz w:val="28"/>
          <w:szCs w:val="28"/>
          <w:lang w:eastAsia="zh-CN"/>
        </w:rPr>
        <w:t>马云重</w:t>
      </w:r>
    </w:p>
    <w:p>
      <w:pPr>
        <w:spacing w:line="1000" w:lineRule="exact"/>
        <w:ind w:left="0" w:firstLine="562" w:firstLineChars="200"/>
        <w:rPr>
          <w:rFonts w:hint="eastAsia" w:ascii="仿宋" w:eastAsia="仿宋" w:cs="仿宋"/>
          <w:b/>
          <w:color w:val="auto"/>
          <w:sz w:val="28"/>
          <w:szCs w:val="28"/>
          <w:lang w:val="en-US" w:eastAsia="zh-CN"/>
        </w:rPr>
      </w:pPr>
      <w:r>
        <w:rPr>
          <w:rFonts w:hint="eastAsia" w:ascii="仿宋" w:eastAsia="仿宋" w:cs="仿宋"/>
          <w:b/>
          <w:color w:val="auto"/>
          <w:sz w:val="28"/>
          <w:szCs w:val="28"/>
        </w:rPr>
        <w:t>电  话：</w:t>
      </w:r>
      <w:r>
        <w:rPr>
          <w:rFonts w:hint="eastAsia" w:ascii="仿宋" w:eastAsia="仿宋" w:cs="仿宋"/>
          <w:b/>
          <w:color w:val="auto"/>
          <w:sz w:val="28"/>
          <w:szCs w:val="28"/>
          <w:lang w:eastAsia="zh-CN"/>
        </w:rPr>
        <w:t>15199267877</w:t>
      </w:r>
    </w:p>
    <w:p>
      <w:pPr>
        <w:pStyle w:val="148"/>
        <w:spacing w:line="1000" w:lineRule="exact"/>
        <w:rPr>
          <w:rFonts w:ascii="仿宋" w:eastAsia="仿宋" w:cs="仿宋"/>
          <w:b/>
          <w:color w:val="auto"/>
          <w:sz w:val="30"/>
          <w:szCs w:val="30"/>
          <w:u w:val="single"/>
        </w:rPr>
      </w:pPr>
      <w:r>
        <w:rPr>
          <w:rFonts w:hint="eastAsia" w:ascii="仿宋" w:eastAsia="仿宋" w:cs="仿宋"/>
          <w:b/>
          <w:color w:val="auto"/>
          <w:sz w:val="30"/>
          <w:szCs w:val="30"/>
          <w:u w:val="single"/>
        </w:rPr>
        <w:t xml:space="preserve">                                                           </w:t>
      </w:r>
    </w:p>
    <w:p>
      <w:pPr>
        <w:pStyle w:val="148"/>
        <w:tabs>
          <w:tab w:val="left" w:pos="1358"/>
        </w:tabs>
        <w:spacing w:line="1000" w:lineRule="exact"/>
        <w:rPr>
          <w:rFonts w:ascii="仿宋" w:eastAsia="仿宋" w:cs="仿宋"/>
          <w:b/>
          <w:color w:val="auto"/>
          <w:sz w:val="30"/>
          <w:szCs w:val="30"/>
        </w:rPr>
      </w:pPr>
      <w:r>
        <w:rPr>
          <w:rFonts w:ascii="仿宋" w:eastAsia="仿宋" w:cs="仿宋"/>
          <w:b/>
          <w:color w:val="auto"/>
          <w:sz w:val="30"/>
          <w:szCs w:val="30"/>
        </w:rPr>
        <w:tab/>
      </w:r>
    </w:p>
    <w:p>
      <w:pPr>
        <w:spacing w:line="1000" w:lineRule="exact"/>
        <w:ind w:left="0" w:firstLine="562" w:firstLineChars="200"/>
        <w:rPr>
          <w:rFonts w:hint="eastAsia" w:ascii="仿宋" w:eastAsia="仿宋" w:cs="仿宋"/>
          <w:b/>
          <w:sz w:val="28"/>
          <w:szCs w:val="28"/>
          <w:lang w:eastAsia="zh-CN"/>
        </w:rPr>
      </w:pPr>
      <w:r>
        <w:rPr>
          <w:rFonts w:hint="eastAsia" w:ascii="仿宋" w:eastAsia="仿宋" w:cs="仿宋"/>
          <w:b/>
          <w:sz w:val="28"/>
          <w:szCs w:val="28"/>
        </w:rPr>
        <w:t>招标代理机构： </w:t>
      </w:r>
      <w:r>
        <w:rPr>
          <w:rFonts w:hint="eastAsia" w:ascii="仿宋" w:eastAsia="仿宋" w:cs="仿宋"/>
          <w:b/>
          <w:sz w:val="28"/>
          <w:szCs w:val="28"/>
          <w:lang w:eastAsia="zh-CN"/>
        </w:rPr>
        <w:t>新疆新建联项目管理咨询有限公司</w:t>
      </w:r>
    </w:p>
    <w:p>
      <w:pPr>
        <w:spacing w:line="1000" w:lineRule="exact"/>
        <w:ind w:left="0" w:firstLine="562" w:firstLineChars="200"/>
        <w:rPr>
          <w:rFonts w:hint="eastAsia" w:ascii="仿宋" w:eastAsia="仿宋" w:cs="仿宋"/>
          <w:b/>
          <w:sz w:val="28"/>
          <w:szCs w:val="28"/>
          <w:lang w:eastAsia="zh-CN"/>
        </w:rPr>
      </w:pPr>
      <w:r>
        <w:rPr>
          <w:rFonts w:hint="eastAsia" w:ascii="仿宋" w:eastAsia="仿宋" w:cs="仿宋"/>
          <w:b/>
          <w:sz w:val="28"/>
          <w:szCs w:val="28"/>
        </w:rPr>
        <w:t>联系人：</w:t>
      </w:r>
      <w:r>
        <w:rPr>
          <w:rFonts w:hint="eastAsia" w:ascii="仿宋" w:eastAsia="仿宋" w:cs="仿宋"/>
          <w:b/>
          <w:sz w:val="28"/>
          <w:szCs w:val="28"/>
          <w:lang w:eastAsia="zh-CN"/>
        </w:rPr>
        <w:t>姚鑫</w:t>
      </w:r>
    </w:p>
    <w:p>
      <w:pPr>
        <w:spacing w:line="1000" w:lineRule="exact"/>
        <w:ind w:left="0" w:firstLine="562" w:firstLineChars="200"/>
        <w:rPr>
          <w:rFonts w:hint="eastAsia" w:ascii="仿宋" w:eastAsia="仿宋" w:cs="仿宋"/>
          <w:b/>
          <w:sz w:val="28"/>
          <w:szCs w:val="28"/>
          <w:lang w:val="en-US" w:eastAsia="zh-CN"/>
        </w:rPr>
      </w:pPr>
      <w:r>
        <w:rPr>
          <w:rFonts w:hint="eastAsia" w:ascii="仿宋" w:eastAsia="仿宋" w:cs="仿宋"/>
          <w:b/>
          <w:sz w:val="28"/>
          <w:szCs w:val="28"/>
        </w:rPr>
        <w:t>电  话：</w:t>
      </w:r>
      <w:r>
        <w:rPr>
          <w:rFonts w:hint="eastAsia" w:ascii="仿宋" w:eastAsia="仿宋" w:cs="仿宋"/>
          <w:b/>
          <w:sz w:val="28"/>
          <w:szCs w:val="28"/>
          <w:lang w:eastAsia="zh-CN"/>
        </w:rPr>
        <w:t>0903-2568108</w:t>
      </w:r>
    </w:p>
    <w:p>
      <w:pPr>
        <w:spacing w:line="1000" w:lineRule="exact"/>
        <w:ind w:left="0" w:firstLine="562" w:firstLineChars="200"/>
        <w:rPr>
          <w:rFonts w:hint="eastAsia" w:ascii="仿宋" w:eastAsia="仿宋" w:cs="仿宋"/>
          <w:b/>
          <w:sz w:val="28"/>
          <w:szCs w:val="28"/>
          <w:lang w:eastAsia="zh-CN"/>
        </w:rPr>
      </w:pPr>
      <w:r>
        <w:rPr>
          <w:rFonts w:hint="eastAsia" w:ascii="仿宋" w:eastAsia="仿宋" w:cs="仿宋"/>
          <w:b/>
          <w:sz w:val="28"/>
          <w:szCs w:val="28"/>
        </w:rPr>
        <w:t>地址：</w:t>
      </w:r>
      <w:r>
        <w:rPr>
          <w:rFonts w:hint="eastAsia" w:ascii="仿宋" w:eastAsia="仿宋" w:cs="仿宋"/>
          <w:b/>
          <w:sz w:val="28"/>
          <w:szCs w:val="28"/>
          <w:lang w:eastAsia="zh-CN"/>
        </w:rPr>
        <w:t>和田市迎宾路182号</w:t>
      </w:r>
    </w:p>
    <w:p>
      <w:pPr>
        <w:tabs>
          <w:tab w:val="left" w:pos="7405"/>
        </w:tabs>
        <w:ind w:left="0" w:firstLine="0" w:firstLineChars="0"/>
        <w:jc w:val="left"/>
        <w:rPr>
          <w:rFonts w:ascii="宋体"/>
          <w:b/>
          <w:bCs/>
          <w:color w:val="000000"/>
          <w:sz w:val="44"/>
          <w:szCs w:val="44"/>
        </w:rPr>
      </w:pPr>
    </w:p>
    <w:p>
      <w:pPr>
        <w:ind w:left="0" w:firstLine="0" w:firstLineChars="0"/>
        <w:jc w:val="center"/>
        <w:rPr>
          <w:rFonts w:ascii="宋体"/>
          <w:b/>
          <w:bCs/>
          <w:color w:val="000000"/>
          <w:sz w:val="48"/>
          <w:szCs w:val="48"/>
        </w:rPr>
      </w:pPr>
    </w:p>
    <w:p>
      <w:pPr>
        <w:pStyle w:val="2"/>
      </w:pPr>
    </w:p>
    <w:p>
      <w:pPr>
        <w:pStyle w:val="2"/>
      </w:pPr>
    </w:p>
    <w:p>
      <w:pPr>
        <w:pStyle w:val="2"/>
      </w:pPr>
    </w:p>
    <w:p>
      <w:pPr>
        <w:rPr>
          <w:rFonts w:ascii="宋体"/>
          <w:b/>
          <w:bCs/>
          <w:sz w:val="28"/>
          <w:szCs w:val="28"/>
        </w:rPr>
      </w:pPr>
      <w:r>
        <w:rPr>
          <w:rFonts w:hint="eastAsia" w:ascii="宋体"/>
          <w:b/>
          <w:bCs/>
          <w:sz w:val="28"/>
          <w:szCs w:val="28"/>
        </w:rPr>
        <w:t>招投标监督管理机构备案登记栏：</w:t>
      </w:r>
    </w:p>
    <w:tbl>
      <w:tblPr>
        <w:tblStyle w:val="69"/>
        <w:tblW w:w="92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7" w:hRule="atLeast"/>
        </w:trPr>
        <w:tc>
          <w:tcPr>
            <w:tcW w:w="9249" w:type="dxa"/>
            <w:tcBorders>
              <w:top w:val="single" w:color="auto" w:sz="4" w:space="0"/>
              <w:left w:val="single" w:color="auto" w:sz="4" w:space="0"/>
              <w:bottom w:val="single" w:color="auto" w:sz="4" w:space="0"/>
              <w:right w:val="single" w:color="auto" w:sz="4" w:space="0"/>
            </w:tcBorders>
            <w:noWrap/>
          </w:tcPr>
          <w:p>
            <w:pPr>
              <w:jc w:val="center"/>
              <w:rPr>
                <w:rFonts w:ascii="宋体"/>
                <w:sz w:val="28"/>
                <w:szCs w:val="28"/>
              </w:rPr>
            </w:pPr>
          </w:p>
          <w:p>
            <w:pPr>
              <w:rPr>
                <w:rFonts w:ascii="宋体"/>
                <w:sz w:val="28"/>
                <w:szCs w:val="28"/>
              </w:rPr>
            </w:pPr>
          </w:p>
          <w:p>
            <w:pPr>
              <w:jc w:val="center"/>
              <w:rPr>
                <w:rFonts w:hint="eastAsia" w:ascii="宋体"/>
                <w:sz w:val="28"/>
                <w:szCs w:val="28"/>
              </w:rPr>
            </w:pPr>
          </w:p>
          <w:p>
            <w:pPr>
              <w:jc w:val="center"/>
              <w:rPr>
                <w:rFonts w:hint="eastAsia" w:ascii="宋体"/>
                <w:sz w:val="28"/>
                <w:szCs w:val="28"/>
              </w:rPr>
            </w:pPr>
          </w:p>
          <w:p>
            <w:pPr>
              <w:jc w:val="center"/>
              <w:rPr>
                <w:rFonts w:hint="eastAsia" w:ascii="宋体"/>
                <w:sz w:val="28"/>
                <w:szCs w:val="28"/>
              </w:rPr>
            </w:pPr>
          </w:p>
          <w:p>
            <w:pPr>
              <w:jc w:val="center"/>
              <w:rPr>
                <w:rFonts w:ascii="宋体"/>
                <w:sz w:val="28"/>
                <w:szCs w:val="28"/>
              </w:rPr>
            </w:pPr>
            <w:r>
              <w:rPr>
                <w:rFonts w:hint="eastAsia" w:ascii="宋体"/>
                <w:sz w:val="28"/>
                <w:szCs w:val="28"/>
              </w:rPr>
              <w:t>本竞争性磋商文件已报备</w:t>
            </w:r>
          </w:p>
          <w:p>
            <w:pPr>
              <w:jc w:val="center"/>
              <w:rPr>
                <w:rFonts w:ascii="宋体"/>
                <w:sz w:val="28"/>
                <w:szCs w:val="28"/>
              </w:rPr>
            </w:pPr>
          </w:p>
          <w:p>
            <w:pPr>
              <w:jc w:val="center"/>
              <w:rPr>
                <w:rFonts w:ascii="宋体"/>
                <w:sz w:val="28"/>
                <w:szCs w:val="28"/>
              </w:rPr>
            </w:pPr>
          </w:p>
          <w:p>
            <w:pPr>
              <w:jc w:val="center"/>
              <w:rPr>
                <w:rFonts w:ascii="宋体"/>
                <w:sz w:val="28"/>
                <w:szCs w:val="28"/>
              </w:rPr>
            </w:pPr>
          </w:p>
          <w:p>
            <w:pPr>
              <w:rPr>
                <w:rFonts w:ascii="宋体"/>
                <w:b/>
                <w:bCs/>
                <w:sz w:val="28"/>
                <w:szCs w:val="28"/>
              </w:rPr>
            </w:pPr>
          </w:p>
          <w:p>
            <w:pPr>
              <w:rPr>
                <w:rFonts w:ascii="宋体"/>
                <w:b/>
                <w:bCs/>
                <w:sz w:val="28"/>
                <w:szCs w:val="28"/>
              </w:rPr>
            </w:pPr>
          </w:p>
          <w:p>
            <w:pPr>
              <w:rPr>
                <w:rFonts w:ascii="宋体"/>
                <w:b/>
                <w:bCs/>
                <w:sz w:val="28"/>
                <w:szCs w:val="28"/>
              </w:rPr>
            </w:pPr>
          </w:p>
          <w:p>
            <w:pPr>
              <w:ind w:left="0" w:firstLine="0" w:firstLineChars="0"/>
              <w:rPr>
                <w:rFonts w:hint="eastAsia" w:ascii="宋体" w:cs="宋体"/>
                <w:bCs/>
                <w:sz w:val="28"/>
                <w:szCs w:val="28"/>
                <w:lang w:val="zh-CN"/>
              </w:rPr>
            </w:pPr>
          </w:p>
          <w:p>
            <w:pPr>
              <w:rPr>
                <w:rFonts w:ascii="宋体" w:cs="宋体"/>
                <w:bCs/>
                <w:sz w:val="28"/>
                <w:szCs w:val="28"/>
                <w:lang w:val="zh-CN"/>
              </w:rPr>
            </w:pPr>
            <w:r>
              <w:rPr>
                <w:rFonts w:hint="eastAsia" w:ascii="宋体" w:cs="宋体"/>
                <w:bCs/>
                <w:sz w:val="28"/>
                <w:szCs w:val="28"/>
                <w:lang w:val="zh-CN"/>
              </w:rPr>
              <w:t>项目名称：洛浦县城乡供水一体化工程特许经营方案项目采购二次</w:t>
            </w:r>
          </w:p>
          <w:p>
            <w:pPr>
              <w:rPr>
                <w:rFonts w:ascii="宋体"/>
                <w:sz w:val="28"/>
                <w:szCs w:val="28"/>
              </w:rPr>
            </w:pPr>
            <w:r>
              <w:rPr>
                <w:rFonts w:hint="eastAsia" w:ascii="宋体"/>
                <w:sz w:val="28"/>
                <w:szCs w:val="28"/>
              </w:rPr>
              <w:t xml:space="preserve">                           </w:t>
            </w:r>
          </w:p>
          <w:p>
            <w:pPr>
              <w:rPr>
                <w:rFonts w:ascii="宋体"/>
                <w:b/>
                <w:bCs/>
                <w:sz w:val="28"/>
                <w:szCs w:val="28"/>
              </w:rPr>
            </w:pPr>
          </w:p>
        </w:tc>
      </w:tr>
    </w:tbl>
    <w:p>
      <w:pPr>
        <w:ind w:left="0" w:right="560" w:firstLine="4357" w:firstLineChars="1550"/>
        <w:jc w:val="right"/>
        <w:rPr>
          <w:rFonts w:ascii="宋体"/>
          <w:color w:val="000000"/>
          <w:sz w:val="28"/>
          <w:szCs w:val="28"/>
        </w:rPr>
        <w:sectPr>
          <w:footerReference r:id="rId5" w:type="default"/>
          <w:pgSz w:w="11907" w:h="16840"/>
          <w:pgMar w:top="1021" w:right="1287" w:bottom="1021" w:left="1758" w:header="851" w:footer="992" w:gutter="0"/>
          <w:pgNumType w:start="1"/>
          <w:cols w:space="720" w:num="1"/>
          <w:docGrid w:type="lines" w:linePitch="312" w:charSpace="0"/>
        </w:sectPr>
      </w:pPr>
      <w:r>
        <w:rPr>
          <w:rFonts w:hint="eastAsia" w:ascii="宋体"/>
          <w:b/>
          <w:bCs/>
          <w:sz w:val="28"/>
          <w:szCs w:val="28"/>
        </w:rPr>
        <w:t xml:space="preserve">   </w:t>
      </w:r>
      <w:r>
        <w:rPr>
          <w:rFonts w:hint="eastAsia" w:ascii="宋体"/>
          <w:color w:val="000000"/>
          <w:sz w:val="28"/>
          <w:szCs w:val="28"/>
          <w:lang w:eastAsia="zh-CN"/>
        </w:rPr>
        <w:t>洛浦县</w:t>
      </w:r>
      <w:r>
        <w:rPr>
          <w:rFonts w:hint="eastAsia" w:ascii="宋体"/>
          <w:color w:val="000000"/>
          <w:sz w:val="28"/>
          <w:szCs w:val="28"/>
        </w:rPr>
        <w:t>政府采购管理办公室</w:t>
      </w:r>
    </w:p>
    <w:p>
      <w:pPr>
        <w:pStyle w:val="148"/>
        <w:ind w:left="141" w:hanging="141"/>
        <w:jc w:val="center"/>
        <w:rPr>
          <w:rFonts w:ascii="宋体"/>
          <w:b/>
          <w:bCs/>
          <w:color w:val="000000"/>
          <w:sz w:val="48"/>
          <w:szCs w:val="48"/>
        </w:rPr>
      </w:pPr>
    </w:p>
    <w:p>
      <w:pPr>
        <w:overflowPunct w:val="0"/>
        <w:ind w:left="0" w:firstLine="0" w:firstLineChars="0"/>
        <w:jc w:val="center"/>
        <w:rPr>
          <w:rFonts w:ascii="宋体" w:cs="Arial"/>
          <w:kern w:val="0"/>
          <w:sz w:val="36"/>
          <w:szCs w:val="36"/>
        </w:rPr>
      </w:pPr>
      <w:r>
        <w:rPr>
          <w:rFonts w:hint="eastAsia" w:ascii="宋体" w:cs="Arial"/>
          <w:kern w:val="0"/>
          <w:sz w:val="36"/>
          <w:szCs w:val="36"/>
        </w:rPr>
        <w:t>目  录</w:t>
      </w:r>
    </w:p>
    <w:p>
      <w:pPr>
        <w:overflowPunct w:val="0"/>
        <w:autoSpaceDE w:val="0"/>
        <w:autoSpaceDN w:val="0"/>
        <w:adjustRightInd w:val="0"/>
        <w:spacing w:line="600" w:lineRule="auto"/>
        <w:jc w:val="distribute"/>
        <w:rPr>
          <w:rFonts w:ascii="宋体" w:cs="Arial"/>
          <w:kern w:val="0"/>
          <w:sz w:val="28"/>
          <w:szCs w:val="28"/>
        </w:rPr>
      </w:pPr>
      <w:r>
        <w:rPr>
          <w:rFonts w:hint="eastAsia" w:ascii="宋体" w:cs="Arial"/>
          <w:kern w:val="0"/>
          <w:sz w:val="28"/>
          <w:szCs w:val="28"/>
        </w:rPr>
        <w:t>投标人须知前附表……………………………………………………</w:t>
      </w:r>
    </w:p>
    <w:p>
      <w:pPr>
        <w:numPr>
          <w:ilvl w:val="0"/>
          <w:numId w:val="4"/>
        </w:numPr>
        <w:overflowPunct w:val="0"/>
        <w:autoSpaceDE w:val="0"/>
        <w:autoSpaceDN w:val="0"/>
        <w:adjustRightInd w:val="0"/>
        <w:spacing w:line="600" w:lineRule="auto"/>
        <w:ind w:left="140" w:hanging="140" w:firstLineChars="0"/>
        <w:jc w:val="distribute"/>
        <w:rPr>
          <w:rFonts w:ascii="宋体" w:cs="Arial"/>
          <w:kern w:val="0"/>
          <w:sz w:val="28"/>
          <w:szCs w:val="28"/>
        </w:rPr>
      </w:pPr>
      <w:r>
        <w:rPr>
          <w:rFonts w:hint="eastAsia" w:ascii="宋体" w:cs="Arial"/>
          <w:kern w:val="0"/>
          <w:sz w:val="28"/>
          <w:szCs w:val="28"/>
          <w:lang w:eastAsia="zh-CN"/>
        </w:rPr>
        <w:t>招</w:t>
      </w:r>
      <w:r>
        <w:rPr>
          <w:rFonts w:hint="eastAsia" w:ascii="宋体" w:cs="Arial"/>
          <w:kern w:val="0"/>
          <w:sz w:val="28"/>
          <w:szCs w:val="28"/>
        </w:rPr>
        <w:t>标公告………………………………………………………</w:t>
      </w:r>
    </w:p>
    <w:p>
      <w:pPr>
        <w:numPr>
          <w:ilvl w:val="0"/>
          <w:numId w:val="4"/>
        </w:numPr>
        <w:overflowPunct w:val="0"/>
        <w:autoSpaceDE w:val="0"/>
        <w:autoSpaceDN w:val="0"/>
        <w:adjustRightInd w:val="0"/>
        <w:spacing w:line="600" w:lineRule="auto"/>
        <w:ind w:left="140" w:hanging="140" w:firstLineChars="0"/>
        <w:jc w:val="distribute"/>
        <w:rPr>
          <w:rFonts w:ascii="宋体" w:cs="Arial"/>
          <w:kern w:val="0"/>
          <w:sz w:val="28"/>
          <w:szCs w:val="28"/>
        </w:rPr>
      </w:pPr>
      <w:r>
        <w:rPr>
          <w:rFonts w:hint="eastAsia" w:ascii="宋体" w:cs="Arial"/>
          <w:kern w:val="0"/>
          <w:sz w:val="28"/>
          <w:szCs w:val="28"/>
        </w:rPr>
        <w:t>投标须知………………………………………………………</w:t>
      </w:r>
    </w:p>
    <w:p>
      <w:pPr>
        <w:overflowPunct w:val="0"/>
        <w:autoSpaceDE w:val="0"/>
        <w:autoSpaceDN w:val="0"/>
        <w:adjustRightInd w:val="0"/>
        <w:spacing w:line="600" w:lineRule="auto"/>
        <w:jc w:val="distribute"/>
        <w:rPr>
          <w:rFonts w:ascii="宋体" w:cs="Arial"/>
          <w:kern w:val="0"/>
          <w:sz w:val="28"/>
          <w:szCs w:val="28"/>
        </w:rPr>
      </w:pPr>
      <w:r>
        <w:rPr>
          <w:rFonts w:hint="eastAsia" w:ascii="宋体" w:cs="Arial"/>
          <w:kern w:val="0"/>
          <w:sz w:val="28"/>
          <w:szCs w:val="28"/>
        </w:rPr>
        <w:t>第三章技术要求…………………………………………………………</w:t>
      </w:r>
    </w:p>
    <w:p>
      <w:pPr>
        <w:overflowPunct w:val="0"/>
        <w:autoSpaceDE w:val="0"/>
        <w:autoSpaceDN w:val="0"/>
        <w:adjustRightInd w:val="0"/>
        <w:spacing w:line="600" w:lineRule="auto"/>
        <w:jc w:val="distribute"/>
        <w:rPr>
          <w:rFonts w:ascii="宋体" w:cs="Arial"/>
          <w:kern w:val="0"/>
          <w:sz w:val="28"/>
          <w:szCs w:val="28"/>
        </w:rPr>
      </w:pPr>
      <w:r>
        <w:rPr>
          <w:rFonts w:hint="eastAsia" w:ascii="宋体" w:cs="Arial"/>
          <w:kern w:val="0"/>
          <w:sz w:val="28"/>
          <w:szCs w:val="28"/>
        </w:rPr>
        <w:t>第四章合同………………………………………………………………</w:t>
      </w:r>
    </w:p>
    <w:p>
      <w:pPr>
        <w:overflowPunct w:val="0"/>
        <w:autoSpaceDE w:val="0"/>
        <w:autoSpaceDN w:val="0"/>
        <w:adjustRightInd w:val="0"/>
        <w:spacing w:line="600" w:lineRule="auto"/>
        <w:jc w:val="distribute"/>
        <w:rPr>
          <w:rFonts w:ascii="宋体" w:cs="Arial"/>
          <w:kern w:val="0"/>
          <w:sz w:val="28"/>
          <w:szCs w:val="28"/>
        </w:rPr>
      </w:pPr>
      <w:r>
        <w:rPr>
          <w:rFonts w:hint="eastAsia" w:ascii="宋体" w:cs="Arial"/>
          <w:kern w:val="0"/>
          <w:sz w:val="28"/>
          <w:szCs w:val="28"/>
        </w:rPr>
        <w:t>第五章 投标文件格式…………………………………………………</w:t>
      </w:r>
    </w:p>
    <w:p>
      <w:pPr>
        <w:ind w:left="1079" w:leftChars="514" w:firstLine="1260" w:firstLineChars="350"/>
        <w:rPr>
          <w:rFonts w:ascii="宋体"/>
          <w:color w:val="000000"/>
          <w:sz w:val="36"/>
          <w:szCs w:val="36"/>
        </w:rPr>
      </w:pPr>
    </w:p>
    <w:p>
      <w:pPr>
        <w:ind w:left="1079" w:leftChars="514" w:firstLine="1260" w:firstLineChars="350"/>
        <w:rPr>
          <w:rFonts w:ascii="宋体"/>
          <w:color w:val="000000"/>
          <w:sz w:val="36"/>
          <w:szCs w:val="36"/>
        </w:rPr>
      </w:pPr>
    </w:p>
    <w:p>
      <w:pPr>
        <w:ind w:left="1079" w:leftChars="514" w:firstLine="1260" w:firstLineChars="350"/>
        <w:rPr>
          <w:rFonts w:ascii="宋体"/>
          <w:color w:val="000000"/>
          <w:sz w:val="36"/>
          <w:szCs w:val="36"/>
        </w:rPr>
      </w:pPr>
    </w:p>
    <w:p>
      <w:pPr>
        <w:ind w:left="1079" w:leftChars="514" w:firstLine="1260" w:firstLineChars="350"/>
        <w:rPr>
          <w:rFonts w:ascii="宋体"/>
          <w:color w:val="000000"/>
          <w:sz w:val="36"/>
          <w:szCs w:val="36"/>
        </w:rPr>
      </w:pPr>
    </w:p>
    <w:p>
      <w:pPr>
        <w:pStyle w:val="2"/>
        <w:rPr>
          <w:rFonts w:ascii="宋体"/>
          <w:color w:val="000000"/>
          <w:sz w:val="36"/>
          <w:szCs w:val="36"/>
        </w:rPr>
      </w:pPr>
    </w:p>
    <w:p>
      <w:pPr>
        <w:pStyle w:val="2"/>
        <w:rPr>
          <w:rFonts w:ascii="宋体"/>
          <w:color w:val="000000"/>
          <w:sz w:val="36"/>
          <w:szCs w:val="36"/>
        </w:rPr>
      </w:pPr>
    </w:p>
    <w:p>
      <w:pPr>
        <w:pStyle w:val="2"/>
        <w:rPr>
          <w:rFonts w:ascii="宋体"/>
          <w:color w:val="000000"/>
          <w:sz w:val="36"/>
          <w:szCs w:val="36"/>
        </w:rPr>
      </w:pPr>
    </w:p>
    <w:p>
      <w:pPr>
        <w:pStyle w:val="2"/>
        <w:rPr>
          <w:rFonts w:ascii="宋体"/>
          <w:color w:val="000000"/>
          <w:sz w:val="36"/>
          <w:szCs w:val="36"/>
        </w:rPr>
      </w:pPr>
    </w:p>
    <w:p>
      <w:pPr>
        <w:pStyle w:val="2"/>
        <w:rPr>
          <w:rFonts w:ascii="宋体"/>
          <w:color w:val="000000"/>
          <w:sz w:val="36"/>
          <w:szCs w:val="36"/>
        </w:rPr>
      </w:pPr>
    </w:p>
    <w:p>
      <w:pPr>
        <w:ind w:left="0" w:firstLine="0" w:firstLineChars="0"/>
        <w:jc w:val="center"/>
        <w:outlineLvl w:val="1"/>
        <w:rPr>
          <w:rFonts w:hint="eastAsia" w:ascii="宋体"/>
          <w:color w:val="000000"/>
          <w:sz w:val="48"/>
          <w:szCs w:val="48"/>
        </w:rPr>
      </w:pPr>
    </w:p>
    <w:p>
      <w:pPr>
        <w:pStyle w:val="5"/>
        <w:rPr>
          <w:rFonts w:hint="eastAsia"/>
        </w:rPr>
      </w:pPr>
    </w:p>
    <w:p>
      <w:pPr>
        <w:ind w:left="0" w:firstLine="0" w:firstLineChars="0"/>
        <w:jc w:val="center"/>
        <w:outlineLvl w:val="1"/>
        <w:rPr>
          <w:rFonts w:hint="eastAsia" w:ascii="宋体"/>
          <w:color w:val="000000"/>
          <w:sz w:val="48"/>
          <w:szCs w:val="48"/>
        </w:rPr>
      </w:pPr>
    </w:p>
    <w:p>
      <w:pPr>
        <w:ind w:left="0" w:firstLine="0" w:firstLineChars="0"/>
        <w:jc w:val="center"/>
        <w:outlineLvl w:val="1"/>
        <w:rPr>
          <w:rFonts w:ascii="宋体"/>
          <w:color w:val="000000"/>
          <w:sz w:val="40"/>
          <w:szCs w:val="40"/>
        </w:rPr>
      </w:pPr>
      <w:r>
        <w:rPr>
          <w:rFonts w:hint="eastAsia" w:ascii="宋体"/>
          <w:color w:val="000000"/>
          <w:sz w:val="40"/>
          <w:szCs w:val="40"/>
        </w:rPr>
        <w:t>第一章招标公告</w:t>
      </w:r>
      <w:bookmarkEnd w:id="0"/>
      <w:bookmarkEnd w:id="1"/>
      <w:bookmarkEnd w:id="2"/>
      <w:bookmarkEnd w:id="3"/>
      <w:bookmarkEnd w:id="4"/>
      <w:bookmarkEnd w:id="5"/>
      <w:bookmarkEnd w:id="6"/>
      <w:bookmarkEnd w:id="7"/>
      <w:bookmarkEnd w:id="8"/>
      <w:bookmarkEnd w:id="9"/>
      <w:bookmarkEnd w:id="10"/>
    </w:p>
    <w:p>
      <w:pPr>
        <w:pStyle w:val="64"/>
        <w:spacing w:before="60" w:beforeAutospacing="0" w:after="60" w:afterAutospacing="0"/>
        <w:jc w:val="center"/>
        <w:rPr>
          <w:rFonts w:hint="eastAsia" w:eastAsia="宋体"/>
          <w:b/>
          <w:bCs/>
          <w:sz w:val="30"/>
          <w:szCs w:val="30"/>
          <w:lang w:eastAsia="zh-CN"/>
        </w:rPr>
      </w:pPr>
      <w:r>
        <w:rPr>
          <w:rFonts w:hint="eastAsia"/>
          <w:b/>
          <w:bCs/>
          <w:sz w:val="30"/>
          <w:szCs w:val="30"/>
          <w:lang w:eastAsia="zh-CN"/>
        </w:rPr>
        <w:t>洛浦县城乡供水一体化工程特许经营方案项目采购二次</w:t>
      </w:r>
    </w:p>
    <w:p>
      <w:pPr>
        <w:pStyle w:val="64"/>
        <w:spacing w:before="60" w:beforeAutospacing="0" w:after="60" w:afterAutospacing="0"/>
        <w:jc w:val="center"/>
        <w:rPr>
          <w:rFonts w:hint="eastAsia"/>
          <w:b/>
          <w:bCs/>
          <w:sz w:val="30"/>
          <w:szCs w:val="30"/>
        </w:rPr>
      </w:pPr>
      <w:r>
        <w:rPr>
          <w:rFonts w:hint="eastAsia"/>
          <w:b/>
          <w:bCs/>
          <w:sz w:val="30"/>
          <w:szCs w:val="30"/>
        </w:rPr>
        <w:t>竞争性磋商公告</w:t>
      </w:r>
    </w:p>
    <w:p>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bidi w:val="0"/>
        <w:snapToGrid/>
        <w:spacing w:line="240" w:lineRule="auto"/>
        <w:ind w:left="0" w:firstLine="0" w:firstLineChars="0"/>
        <w:textAlignment w:val="auto"/>
        <w:rPr>
          <w:rFonts w:hint="eastAsia" w:ascii="宋体" w:eastAsia="宋体" w:cs="宋体"/>
          <w:i w:val="0"/>
          <w:iCs w:val="0"/>
          <w:sz w:val="24"/>
          <w:szCs w:val="24"/>
          <w:u w:val="none"/>
          <w:lang w:val="en-US" w:eastAsia="zh-CN"/>
        </w:rPr>
      </w:pPr>
      <w:r>
        <w:rPr>
          <w:rFonts w:hint="eastAsia" w:ascii="宋体" w:eastAsia="宋体" w:cs="宋体"/>
          <w:i w:val="0"/>
          <w:iCs w:val="0"/>
          <w:sz w:val="24"/>
          <w:szCs w:val="24"/>
        </w:rPr>
        <w:t>项目概况</w:t>
      </w:r>
      <w:r>
        <w:rPr>
          <w:rFonts w:hint="eastAsia" w:ascii="宋体" w:eastAsia="宋体" w:cs="宋体"/>
          <w:i w:val="0"/>
          <w:iCs w:val="0"/>
          <w:sz w:val="24"/>
          <w:szCs w:val="24"/>
          <w:lang w:eastAsia="zh-CN"/>
        </w:rPr>
        <w:t>：</w:t>
      </w:r>
      <w:r>
        <w:rPr>
          <w:rFonts w:hint="eastAsia" w:ascii="宋体" w:cs="宋体"/>
          <w:i w:val="0"/>
          <w:iCs w:val="0"/>
          <w:sz w:val="24"/>
          <w:szCs w:val="24"/>
          <w:u w:val="single"/>
          <w:lang w:eastAsia="zh-CN"/>
        </w:rPr>
        <w:t>洛浦县城乡供水一体化工程特许经营方案项目采购二次</w:t>
      </w:r>
      <w:r>
        <w:rPr>
          <w:rFonts w:hint="eastAsia" w:ascii="宋体" w:eastAsia="宋体" w:cs="宋体"/>
          <w:i w:val="0"/>
          <w:iCs w:val="0"/>
          <w:sz w:val="24"/>
          <w:szCs w:val="24"/>
        </w:rPr>
        <w:t>的潜在供应商应在</w:t>
      </w:r>
      <w:r>
        <w:rPr>
          <w:rFonts w:hint="eastAsia" w:ascii="宋体" w:eastAsia="宋体" w:cs="宋体"/>
          <w:i w:val="0"/>
          <w:iCs w:val="0"/>
          <w:sz w:val="24"/>
          <w:szCs w:val="24"/>
          <w:u w:val="single"/>
        </w:rPr>
        <w:t>新疆政府采</w:t>
      </w:r>
      <w:r>
        <w:rPr>
          <w:rFonts w:hint="eastAsia" w:ascii="宋体" w:eastAsia="宋体" w:cs="宋体"/>
          <w:i w:val="0"/>
          <w:iCs w:val="0"/>
          <w:sz w:val="24"/>
          <w:szCs w:val="24"/>
          <w:u w:val="single"/>
          <w:lang w:val="en-US" w:eastAsia="zh-CN"/>
        </w:rPr>
        <w:t>购网（http://www.ccgp-xinjiang.gov.cn/）的该采购公告附件中直接下载报名</w:t>
      </w:r>
      <w:r>
        <w:rPr>
          <w:rFonts w:hint="eastAsia" w:ascii="宋体" w:eastAsia="宋体" w:cs="宋体"/>
          <w:i w:val="0"/>
          <w:iCs w:val="0"/>
          <w:sz w:val="24"/>
          <w:szCs w:val="24"/>
          <w:u w:val="none"/>
          <w:lang w:val="en-US" w:eastAsia="zh-CN"/>
        </w:rPr>
        <w:t>获取磋商文件，并</w:t>
      </w:r>
      <w:r>
        <w:rPr>
          <w:rFonts w:hint="eastAsia" w:ascii="宋体" w:cs="宋体"/>
          <w:i w:val="0"/>
          <w:iCs w:val="0"/>
          <w:color w:val="FF0000"/>
          <w:sz w:val="24"/>
          <w:szCs w:val="24"/>
          <w:u w:val="none"/>
          <w:lang w:val="en-US" w:eastAsia="zh-CN"/>
        </w:rPr>
        <w:t>于2021年8月30日11:00</w:t>
      </w:r>
      <w:r>
        <w:rPr>
          <w:rFonts w:hint="eastAsia" w:ascii="宋体" w:cs="宋体"/>
          <w:i w:val="0"/>
          <w:iCs w:val="0"/>
          <w:sz w:val="24"/>
          <w:szCs w:val="24"/>
          <w:u w:val="none"/>
          <w:lang w:val="en-US" w:eastAsia="zh-CN"/>
        </w:rPr>
        <w:t>（北京时间）</w:t>
      </w:r>
      <w:r>
        <w:rPr>
          <w:rFonts w:hint="eastAsia" w:ascii="宋体" w:eastAsia="宋体" w:cs="宋体"/>
          <w:i w:val="0"/>
          <w:iCs w:val="0"/>
          <w:sz w:val="24"/>
          <w:szCs w:val="24"/>
          <w:u w:val="none"/>
          <w:lang w:val="en-US" w:eastAsia="zh-CN"/>
        </w:rPr>
        <w:t>前提交响应文件。</w:t>
      </w:r>
    </w:p>
    <w:p>
      <w:pPr>
        <w:pStyle w:val="4"/>
        <w:keepNext/>
        <w:keepLines/>
        <w:pageBreakBefore w:val="0"/>
        <w:widowControl w:val="0"/>
        <w:numPr>
          <w:ilvl w:val="0"/>
          <w:numId w:val="5"/>
        </w:numPr>
        <w:kinsoku/>
        <w:wordWrap/>
        <w:overflowPunct/>
        <w:topLinePunct w:val="0"/>
        <w:autoSpaceDE/>
        <w:autoSpaceDN/>
        <w:bidi w:val="0"/>
        <w:adjustRightInd/>
        <w:snapToGrid/>
        <w:spacing w:before="0" w:after="0" w:line="240" w:lineRule="auto"/>
        <w:ind w:firstLineChars="0"/>
        <w:jc w:val="both"/>
        <w:textAlignment w:val="auto"/>
        <w:rPr>
          <w:rFonts w:hint="eastAsia" w:ascii="宋体" w:eastAsia="宋体" w:cs="宋体"/>
          <w:b/>
          <w:bCs w:val="0"/>
          <w:i w:val="0"/>
          <w:iCs w:val="0"/>
          <w:sz w:val="24"/>
          <w:szCs w:val="24"/>
        </w:rPr>
      </w:pPr>
      <w:bookmarkStart w:id="11" w:name="_Toc35393798"/>
      <w:bookmarkStart w:id="12" w:name="_Toc28359089"/>
      <w:bookmarkStart w:id="13" w:name="_Toc28359012"/>
      <w:bookmarkStart w:id="14" w:name="_Toc35393629"/>
      <w:r>
        <w:rPr>
          <w:rFonts w:hint="eastAsia" w:ascii="宋体" w:eastAsia="宋体" w:cs="宋体"/>
          <w:b/>
          <w:bCs w:val="0"/>
          <w:i w:val="0"/>
          <w:iCs w:val="0"/>
          <w:sz w:val="24"/>
          <w:szCs w:val="24"/>
        </w:rPr>
        <w:t>项目基本情况</w:t>
      </w:r>
      <w:bookmarkEnd w:id="11"/>
      <w:bookmarkEnd w:id="12"/>
      <w:bookmarkEnd w:id="13"/>
      <w:bookmarkEnd w:id="14"/>
    </w:p>
    <w:p>
      <w:pPr>
        <w:pStyle w:val="64"/>
        <w:spacing w:before="0" w:beforeAutospacing="0" w:after="0" w:afterAutospacing="0" w:line="320" w:lineRule="exact"/>
        <w:ind w:left="0" w:firstLine="420" w:firstLineChars="200"/>
        <w:jc w:val="both"/>
        <w:rPr>
          <w:rFonts w:hint="eastAsia" w:ascii="Tahoma" w:hAnsi="Tahoma" w:eastAsia="宋体" w:cs="Tahoma"/>
          <w:color w:val="auto"/>
          <w:sz w:val="21"/>
          <w:szCs w:val="21"/>
          <w:lang w:eastAsia="zh-CN"/>
        </w:rPr>
      </w:pPr>
      <w:r>
        <w:rPr>
          <w:rFonts w:ascii="Tahoma" w:hAnsi="Tahoma" w:cs="Tahoma"/>
          <w:color w:val="auto"/>
          <w:sz w:val="21"/>
          <w:szCs w:val="21"/>
        </w:rPr>
        <w:t>1</w:t>
      </w:r>
      <w:r>
        <w:rPr>
          <w:rFonts w:hint="eastAsia" w:ascii="Tahoma" w:hAnsi="Tahoma" w:cs="Tahoma"/>
          <w:color w:val="auto"/>
          <w:sz w:val="21"/>
          <w:szCs w:val="21"/>
        </w:rPr>
        <w:t>、</w:t>
      </w:r>
      <w:r>
        <w:rPr>
          <w:rFonts w:ascii="Tahoma" w:hAnsi="Tahoma" w:cs="Tahoma"/>
          <w:color w:val="auto"/>
          <w:sz w:val="21"/>
          <w:szCs w:val="21"/>
        </w:rPr>
        <w:t>项目编号：</w:t>
      </w:r>
      <w:r>
        <w:rPr>
          <w:rFonts w:hint="eastAsia" w:ascii="Tahoma" w:hAnsi="Tahoma" w:cs="Tahoma"/>
          <w:color w:val="auto"/>
          <w:sz w:val="21"/>
          <w:szCs w:val="21"/>
          <w:lang w:eastAsia="zh-CN"/>
        </w:rPr>
        <w:t>XJLCG-LP-202102-1</w:t>
      </w:r>
    </w:p>
    <w:p>
      <w:pPr>
        <w:pStyle w:val="64"/>
        <w:spacing w:before="0" w:beforeAutospacing="0" w:after="0" w:afterAutospacing="0" w:line="320" w:lineRule="exact"/>
        <w:ind w:left="0" w:firstLine="420" w:firstLineChars="200"/>
        <w:jc w:val="both"/>
        <w:rPr>
          <w:rFonts w:hint="eastAsia" w:ascii="Tahoma" w:hAnsi="Tahoma" w:eastAsia="宋体" w:cs="Tahoma"/>
          <w:color w:val="auto"/>
          <w:sz w:val="21"/>
          <w:szCs w:val="21"/>
          <w:lang w:eastAsia="zh-CN"/>
        </w:rPr>
      </w:pPr>
      <w:r>
        <w:rPr>
          <w:rFonts w:ascii="Tahoma" w:hAnsi="Tahoma" w:cs="Tahoma"/>
          <w:color w:val="auto"/>
          <w:sz w:val="21"/>
          <w:szCs w:val="21"/>
        </w:rPr>
        <w:t>2</w:t>
      </w:r>
      <w:r>
        <w:rPr>
          <w:rFonts w:hint="eastAsia" w:ascii="Tahoma" w:hAnsi="Tahoma" w:cs="Tahoma"/>
          <w:color w:val="auto"/>
          <w:sz w:val="21"/>
          <w:szCs w:val="21"/>
        </w:rPr>
        <w:t>、</w:t>
      </w:r>
      <w:r>
        <w:rPr>
          <w:rFonts w:ascii="Tahoma" w:hAnsi="Tahoma" w:cs="Tahoma"/>
          <w:color w:val="auto"/>
          <w:sz w:val="21"/>
          <w:szCs w:val="21"/>
        </w:rPr>
        <w:t>项目名称：</w:t>
      </w:r>
      <w:r>
        <w:rPr>
          <w:rFonts w:hint="eastAsia" w:ascii="Tahoma" w:hAnsi="Tahoma" w:cs="Tahoma"/>
          <w:color w:val="auto"/>
          <w:sz w:val="21"/>
          <w:szCs w:val="21"/>
          <w:lang w:eastAsia="zh-CN"/>
        </w:rPr>
        <w:t>洛浦县城乡供水一体化工程特许经营方案项目采购二次</w:t>
      </w:r>
    </w:p>
    <w:p>
      <w:pPr>
        <w:pStyle w:val="64"/>
        <w:spacing w:before="0" w:beforeAutospacing="0" w:after="0" w:afterAutospacing="0" w:line="320" w:lineRule="exact"/>
        <w:ind w:left="0" w:firstLine="420" w:firstLineChars="200"/>
        <w:jc w:val="both"/>
        <w:rPr>
          <w:rFonts w:ascii="Tahoma" w:hAnsi="Tahoma" w:cs="Tahoma"/>
          <w:color w:val="auto"/>
          <w:sz w:val="21"/>
          <w:szCs w:val="21"/>
          <w:highlight w:val="none"/>
          <w:lang w:val="en-US"/>
        </w:rPr>
      </w:pPr>
      <w:r>
        <w:rPr>
          <w:rFonts w:ascii="Tahoma" w:hAnsi="Tahoma" w:cs="Tahoma"/>
          <w:color w:val="auto"/>
          <w:sz w:val="21"/>
          <w:szCs w:val="21"/>
          <w:highlight w:val="none"/>
        </w:rPr>
        <w:t>3</w:t>
      </w:r>
      <w:r>
        <w:rPr>
          <w:rFonts w:hint="eastAsia" w:ascii="Tahoma" w:hAnsi="Tahoma" w:cs="Tahoma"/>
          <w:color w:val="auto"/>
          <w:sz w:val="21"/>
          <w:szCs w:val="21"/>
          <w:highlight w:val="none"/>
        </w:rPr>
        <w:t>、</w:t>
      </w:r>
      <w:r>
        <w:rPr>
          <w:rFonts w:ascii="Tahoma" w:hAnsi="Tahoma" w:cs="Tahoma"/>
          <w:color w:val="auto"/>
          <w:sz w:val="21"/>
          <w:szCs w:val="21"/>
          <w:highlight w:val="none"/>
        </w:rPr>
        <w:t>预算金额（元）：</w:t>
      </w:r>
      <w:r>
        <w:rPr>
          <w:rFonts w:hint="eastAsia" w:ascii="Tahoma" w:hAnsi="Tahoma" w:cs="Tahoma"/>
          <w:color w:val="auto"/>
          <w:sz w:val="21"/>
          <w:szCs w:val="21"/>
          <w:highlight w:val="none"/>
          <w:lang w:val="en-US" w:eastAsia="zh-CN"/>
        </w:rPr>
        <w:t>68000</w:t>
      </w:r>
      <w:r>
        <w:rPr>
          <w:rFonts w:ascii="Tahoma" w:hAnsi="Tahoma" w:cs="Tahoma"/>
          <w:color w:val="auto"/>
          <w:sz w:val="21"/>
          <w:szCs w:val="21"/>
          <w:highlight w:val="none"/>
          <w:lang w:val="en-US" w:eastAsia="zh-CN"/>
        </w:rPr>
        <w:t>0</w:t>
      </w:r>
      <w:r>
        <w:rPr>
          <w:rFonts w:hint="eastAsia" w:ascii="Tahoma" w:hAnsi="Tahoma" w:cs="Tahoma"/>
          <w:color w:val="auto"/>
          <w:sz w:val="21"/>
          <w:szCs w:val="21"/>
          <w:highlight w:val="none"/>
          <w:lang w:val="en-US" w:eastAsia="zh-CN"/>
        </w:rPr>
        <w:t>.00</w:t>
      </w:r>
    </w:p>
    <w:p>
      <w:pPr>
        <w:pStyle w:val="64"/>
        <w:spacing w:before="0" w:beforeAutospacing="0" w:after="0" w:afterAutospacing="0" w:line="320" w:lineRule="exact"/>
        <w:ind w:left="0" w:firstLine="420" w:firstLineChars="200"/>
        <w:jc w:val="both"/>
        <w:rPr>
          <w:rFonts w:ascii="Tahoma" w:hAnsi="Tahoma" w:cs="Tahoma"/>
          <w:sz w:val="21"/>
          <w:szCs w:val="21"/>
          <w:highlight w:val="none"/>
        </w:rPr>
      </w:pPr>
      <w:r>
        <w:rPr>
          <w:rFonts w:ascii="Tahoma" w:hAnsi="Tahoma" w:cs="Tahoma"/>
          <w:color w:val="auto"/>
          <w:sz w:val="21"/>
          <w:szCs w:val="21"/>
          <w:highlight w:val="none"/>
        </w:rPr>
        <w:t>4</w:t>
      </w:r>
      <w:r>
        <w:rPr>
          <w:rFonts w:hint="eastAsia" w:ascii="Tahoma" w:hAnsi="Tahoma" w:cs="Tahoma"/>
          <w:color w:val="auto"/>
          <w:sz w:val="21"/>
          <w:szCs w:val="21"/>
          <w:highlight w:val="none"/>
        </w:rPr>
        <w:t>、</w:t>
      </w:r>
      <w:r>
        <w:rPr>
          <w:rFonts w:ascii="Tahoma" w:hAnsi="Tahoma" w:cs="Tahoma"/>
          <w:color w:val="auto"/>
          <w:sz w:val="21"/>
          <w:szCs w:val="21"/>
          <w:highlight w:val="none"/>
        </w:rPr>
        <w:t>最高限价（元）：</w:t>
      </w:r>
      <w:r>
        <w:rPr>
          <w:rFonts w:hint="eastAsia" w:ascii="Tahoma" w:hAnsi="Tahoma" w:cs="Tahoma"/>
          <w:color w:val="auto"/>
          <w:sz w:val="21"/>
          <w:szCs w:val="21"/>
          <w:highlight w:val="none"/>
          <w:lang w:val="en-US" w:eastAsia="zh-CN"/>
        </w:rPr>
        <w:t>68000</w:t>
      </w:r>
      <w:r>
        <w:rPr>
          <w:rFonts w:ascii="Tahoma" w:hAnsi="Tahoma" w:cs="Tahoma"/>
          <w:color w:val="auto"/>
          <w:sz w:val="21"/>
          <w:szCs w:val="21"/>
          <w:highlight w:val="none"/>
          <w:lang w:val="en-US" w:eastAsia="zh-CN"/>
        </w:rPr>
        <w:t>0</w:t>
      </w:r>
      <w:r>
        <w:rPr>
          <w:rFonts w:hint="eastAsia" w:ascii="Tahoma" w:hAnsi="Tahoma" w:cs="Tahoma"/>
          <w:color w:val="auto"/>
          <w:sz w:val="21"/>
          <w:szCs w:val="21"/>
          <w:highlight w:val="none"/>
          <w:lang w:val="en-US" w:eastAsia="zh-CN"/>
        </w:rPr>
        <w:t>.00</w:t>
      </w:r>
    </w:p>
    <w:p>
      <w:pPr>
        <w:pStyle w:val="64"/>
        <w:spacing w:before="0" w:beforeAutospacing="0" w:after="0" w:afterAutospacing="0" w:line="320" w:lineRule="exact"/>
        <w:ind w:left="0" w:firstLine="420" w:firstLineChars="200"/>
        <w:rPr>
          <w:rFonts w:hint="eastAsia"/>
        </w:rPr>
      </w:pPr>
      <w:r>
        <w:rPr>
          <w:rFonts w:ascii="Tahoma" w:hAnsi="Tahoma" w:cs="Tahoma"/>
          <w:color w:val="000000"/>
          <w:sz w:val="21"/>
          <w:szCs w:val="21"/>
        </w:rPr>
        <w:t>5</w:t>
      </w:r>
      <w:r>
        <w:rPr>
          <w:rFonts w:hint="eastAsia" w:ascii="Tahoma" w:hAnsi="Tahoma" w:cs="Tahoma"/>
          <w:color w:val="000000"/>
          <w:sz w:val="21"/>
          <w:szCs w:val="21"/>
        </w:rPr>
        <w:t>、</w:t>
      </w:r>
      <w:r>
        <w:rPr>
          <w:rFonts w:ascii="Tahoma" w:hAnsi="Tahoma" w:cs="Tahoma"/>
          <w:color w:val="000000"/>
          <w:sz w:val="21"/>
          <w:szCs w:val="21"/>
        </w:rPr>
        <w:t>采购需求： </w:t>
      </w:r>
    </w:p>
    <w:tbl>
      <w:tblPr>
        <w:tblStyle w:val="69"/>
        <w:tblW w:w="923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933"/>
        <w:gridCol w:w="1480"/>
        <w:gridCol w:w="975"/>
        <w:gridCol w:w="1371"/>
        <w:gridCol w:w="851"/>
        <w:gridCol w:w="2643"/>
        <w:gridCol w:w="9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933" w:type="dxa"/>
            <w:tcBorders>
              <w:top w:val="single" w:color="auto" w:sz="4" w:space="0"/>
              <w:left w:val="single" w:color="auto" w:sz="4" w:space="0"/>
              <w:bottom w:val="single" w:color="auto" w:sz="4" w:space="0"/>
              <w:right w:val="single" w:color="auto" w:sz="4" w:space="0"/>
            </w:tcBorders>
            <w:noWrap/>
            <w:tcMar>
              <w:top w:w="75" w:type="dxa"/>
              <w:left w:w="150" w:type="dxa"/>
              <w:bottom w:w="75" w:type="dxa"/>
              <w:right w:w="150" w:type="dxa"/>
            </w:tcMar>
            <w:vAlign w:val="center"/>
          </w:tcPr>
          <w:p>
            <w:pPr>
              <w:widowControl/>
              <w:spacing w:after="150" w:line="240" w:lineRule="auto"/>
              <w:jc w:val="center"/>
              <w:rPr>
                <w:rFonts w:ascii="Arial" w:hAnsi="Arial" w:cs="Arial"/>
                <w:color w:val="000000"/>
                <w:kern w:val="0"/>
              </w:rPr>
            </w:pPr>
            <w:r>
              <w:rPr>
                <w:rFonts w:ascii="Arial" w:hAnsi="Arial" w:cs="Arial"/>
                <w:color w:val="000000"/>
                <w:kern w:val="0"/>
              </w:rPr>
              <w:t>   标项序号</w:t>
            </w:r>
          </w:p>
        </w:tc>
        <w:tc>
          <w:tcPr>
            <w:tcW w:w="1480" w:type="dxa"/>
            <w:tcBorders>
              <w:top w:val="single" w:color="auto" w:sz="4" w:space="0"/>
              <w:left w:val="single" w:color="auto" w:sz="4" w:space="0"/>
              <w:bottom w:val="single" w:color="auto" w:sz="4" w:space="0"/>
              <w:right w:val="single" w:color="auto" w:sz="4" w:space="0"/>
            </w:tcBorders>
            <w:noWrap/>
            <w:tcMar>
              <w:top w:w="75" w:type="dxa"/>
              <w:left w:w="150" w:type="dxa"/>
              <w:bottom w:w="75" w:type="dxa"/>
              <w:right w:w="150" w:type="dxa"/>
            </w:tcMar>
            <w:vAlign w:val="center"/>
          </w:tcPr>
          <w:p>
            <w:pPr>
              <w:widowControl/>
              <w:spacing w:after="150" w:line="240" w:lineRule="auto"/>
              <w:jc w:val="center"/>
              <w:rPr>
                <w:rFonts w:ascii="Arial" w:hAnsi="Arial" w:cs="Arial"/>
                <w:color w:val="000000"/>
                <w:kern w:val="0"/>
              </w:rPr>
            </w:pPr>
            <w:r>
              <w:rPr>
                <w:rFonts w:ascii="Arial" w:hAnsi="Arial" w:cs="Arial"/>
                <w:color w:val="000000"/>
                <w:kern w:val="0"/>
              </w:rPr>
              <w:t>标项名称</w:t>
            </w:r>
          </w:p>
        </w:tc>
        <w:tc>
          <w:tcPr>
            <w:tcW w:w="975" w:type="dxa"/>
            <w:tcBorders>
              <w:top w:val="single" w:color="auto" w:sz="4" w:space="0"/>
              <w:left w:val="single" w:color="auto" w:sz="4" w:space="0"/>
              <w:bottom w:val="single" w:color="auto" w:sz="4" w:space="0"/>
              <w:right w:val="single" w:color="auto" w:sz="4" w:space="0"/>
            </w:tcBorders>
            <w:noWrap/>
            <w:tcMar>
              <w:top w:w="75" w:type="dxa"/>
              <w:left w:w="150" w:type="dxa"/>
              <w:bottom w:w="75" w:type="dxa"/>
              <w:right w:w="150" w:type="dxa"/>
            </w:tcMar>
            <w:vAlign w:val="center"/>
          </w:tcPr>
          <w:p>
            <w:pPr>
              <w:widowControl/>
              <w:spacing w:after="150" w:line="240" w:lineRule="auto"/>
              <w:jc w:val="center"/>
              <w:rPr>
                <w:rFonts w:ascii="Arial" w:hAnsi="Arial" w:cs="Arial"/>
                <w:color w:val="000000"/>
                <w:kern w:val="0"/>
              </w:rPr>
            </w:pPr>
            <w:r>
              <w:rPr>
                <w:rFonts w:ascii="Arial" w:hAnsi="Arial" w:cs="Arial"/>
                <w:color w:val="000000"/>
                <w:kern w:val="0"/>
              </w:rPr>
              <w:t>数量</w:t>
            </w:r>
          </w:p>
        </w:tc>
        <w:tc>
          <w:tcPr>
            <w:tcW w:w="1371" w:type="dxa"/>
            <w:tcBorders>
              <w:top w:val="single" w:color="auto" w:sz="4" w:space="0"/>
              <w:left w:val="single" w:color="auto" w:sz="4" w:space="0"/>
              <w:bottom w:val="single" w:color="auto" w:sz="4" w:space="0"/>
              <w:right w:val="single" w:color="auto" w:sz="4" w:space="0"/>
            </w:tcBorders>
            <w:noWrap/>
            <w:tcMar>
              <w:top w:w="75" w:type="dxa"/>
              <w:left w:w="150" w:type="dxa"/>
              <w:bottom w:w="75" w:type="dxa"/>
              <w:right w:w="150" w:type="dxa"/>
            </w:tcMar>
            <w:vAlign w:val="center"/>
          </w:tcPr>
          <w:p>
            <w:pPr>
              <w:widowControl/>
              <w:spacing w:after="150" w:line="240" w:lineRule="auto"/>
              <w:jc w:val="center"/>
              <w:rPr>
                <w:rFonts w:ascii="Arial" w:hAnsi="Arial" w:cs="Arial"/>
                <w:color w:val="000000"/>
                <w:kern w:val="0"/>
              </w:rPr>
            </w:pPr>
            <w:r>
              <w:rPr>
                <w:rFonts w:ascii="Arial" w:hAnsi="Arial" w:cs="Arial"/>
                <w:color w:val="000000"/>
                <w:kern w:val="0"/>
              </w:rPr>
              <w:t>预算金额(元)</w:t>
            </w:r>
          </w:p>
        </w:tc>
        <w:tc>
          <w:tcPr>
            <w:tcW w:w="851" w:type="dxa"/>
            <w:tcBorders>
              <w:top w:val="single" w:color="auto" w:sz="4" w:space="0"/>
              <w:left w:val="single" w:color="auto" w:sz="4" w:space="0"/>
              <w:bottom w:val="single" w:color="auto" w:sz="4" w:space="0"/>
              <w:right w:val="single" w:color="auto" w:sz="4" w:space="0"/>
            </w:tcBorders>
            <w:noWrap/>
            <w:tcMar>
              <w:top w:w="75" w:type="dxa"/>
              <w:left w:w="150" w:type="dxa"/>
              <w:bottom w:w="75" w:type="dxa"/>
              <w:right w:w="150" w:type="dxa"/>
            </w:tcMar>
            <w:vAlign w:val="center"/>
          </w:tcPr>
          <w:p>
            <w:pPr>
              <w:widowControl/>
              <w:spacing w:after="150" w:line="240" w:lineRule="auto"/>
              <w:jc w:val="center"/>
              <w:rPr>
                <w:rFonts w:ascii="Arial" w:hAnsi="Arial" w:cs="Arial"/>
                <w:color w:val="000000"/>
                <w:kern w:val="0"/>
              </w:rPr>
            </w:pPr>
            <w:r>
              <w:rPr>
                <w:rFonts w:ascii="Arial" w:hAnsi="Arial" w:cs="Arial"/>
                <w:color w:val="000000"/>
                <w:kern w:val="0"/>
              </w:rPr>
              <w:t>单位</w:t>
            </w:r>
          </w:p>
        </w:tc>
        <w:tc>
          <w:tcPr>
            <w:tcW w:w="2643" w:type="dxa"/>
            <w:tcBorders>
              <w:top w:val="single" w:color="auto" w:sz="4" w:space="0"/>
              <w:left w:val="single" w:color="auto" w:sz="4" w:space="0"/>
              <w:bottom w:val="single" w:color="auto" w:sz="4" w:space="0"/>
              <w:right w:val="single" w:color="auto" w:sz="4" w:space="0"/>
            </w:tcBorders>
            <w:noWrap/>
            <w:tcMar>
              <w:top w:w="75" w:type="dxa"/>
              <w:left w:w="150" w:type="dxa"/>
              <w:bottom w:w="75" w:type="dxa"/>
              <w:right w:w="150" w:type="dxa"/>
            </w:tcMar>
            <w:vAlign w:val="center"/>
          </w:tcPr>
          <w:p>
            <w:pPr>
              <w:widowControl/>
              <w:spacing w:after="150" w:line="240" w:lineRule="auto"/>
              <w:jc w:val="center"/>
              <w:rPr>
                <w:rFonts w:ascii="Arial" w:hAnsi="Arial" w:cs="Arial"/>
                <w:color w:val="000000"/>
                <w:kern w:val="0"/>
              </w:rPr>
            </w:pPr>
            <w:r>
              <w:rPr>
                <w:rFonts w:ascii="Arial" w:hAnsi="Arial" w:cs="Arial"/>
                <w:color w:val="000000"/>
                <w:kern w:val="0"/>
              </w:rPr>
              <w:t>简要规格描述</w:t>
            </w:r>
          </w:p>
        </w:tc>
        <w:tc>
          <w:tcPr>
            <w:tcW w:w="986" w:type="dxa"/>
            <w:tcBorders>
              <w:top w:val="single" w:color="auto" w:sz="4" w:space="0"/>
              <w:left w:val="single" w:color="auto" w:sz="4" w:space="0"/>
              <w:bottom w:val="single" w:color="auto" w:sz="4" w:space="0"/>
              <w:right w:val="single" w:color="auto" w:sz="4" w:space="0"/>
            </w:tcBorders>
            <w:noWrap/>
            <w:tcMar>
              <w:top w:w="75" w:type="dxa"/>
              <w:left w:w="150" w:type="dxa"/>
              <w:bottom w:w="75" w:type="dxa"/>
              <w:right w:w="150" w:type="dxa"/>
            </w:tcMar>
            <w:vAlign w:val="center"/>
          </w:tcPr>
          <w:p>
            <w:pPr>
              <w:widowControl/>
              <w:spacing w:after="150" w:line="240" w:lineRule="auto"/>
              <w:jc w:val="center"/>
              <w:rPr>
                <w:rFonts w:ascii="Arial" w:hAnsi="Arial" w:cs="Arial"/>
                <w:color w:val="000000"/>
                <w:kern w:val="0"/>
              </w:rPr>
            </w:pPr>
            <w:r>
              <w:rPr>
                <w:rFonts w:ascii="Arial" w:hAnsi="Arial" w:cs="Arial"/>
                <w:color w:val="000000"/>
                <w:kern w:val="0"/>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933" w:type="dxa"/>
            <w:tcBorders>
              <w:top w:val="single" w:color="auto" w:sz="4" w:space="0"/>
              <w:left w:val="single" w:color="auto" w:sz="4" w:space="0"/>
              <w:bottom w:val="single" w:color="auto" w:sz="4" w:space="0"/>
              <w:right w:val="single" w:color="auto" w:sz="4" w:space="0"/>
            </w:tcBorders>
            <w:noWrap/>
            <w:tcMar>
              <w:top w:w="75" w:type="dxa"/>
              <w:left w:w="150" w:type="dxa"/>
              <w:bottom w:w="75" w:type="dxa"/>
              <w:right w:w="150" w:type="dxa"/>
            </w:tcMar>
            <w:vAlign w:val="center"/>
          </w:tcPr>
          <w:p>
            <w:pPr>
              <w:widowControl/>
              <w:spacing w:after="150" w:line="240" w:lineRule="auto"/>
              <w:jc w:val="center"/>
              <w:rPr>
                <w:rFonts w:ascii="Arial" w:hAnsi="Arial" w:cs="Arial"/>
                <w:color w:val="000000"/>
                <w:kern w:val="0"/>
              </w:rPr>
            </w:pPr>
            <w:r>
              <w:rPr>
                <w:rFonts w:ascii="Arial" w:hAnsi="Arial" w:cs="Arial"/>
                <w:color w:val="000000"/>
                <w:kern w:val="0"/>
              </w:rPr>
              <w:t>1</w:t>
            </w:r>
          </w:p>
        </w:tc>
        <w:tc>
          <w:tcPr>
            <w:tcW w:w="1480" w:type="dxa"/>
            <w:tcBorders>
              <w:top w:val="single" w:color="auto" w:sz="4" w:space="0"/>
              <w:left w:val="single" w:color="auto" w:sz="4" w:space="0"/>
              <w:bottom w:val="single" w:color="auto" w:sz="4" w:space="0"/>
              <w:right w:val="single" w:color="auto" w:sz="4" w:space="0"/>
            </w:tcBorders>
            <w:noWrap/>
            <w:tcMar>
              <w:top w:w="75" w:type="dxa"/>
              <w:left w:w="150" w:type="dxa"/>
              <w:bottom w:w="75" w:type="dxa"/>
              <w:right w:w="150" w:type="dxa"/>
            </w:tcMar>
            <w:vAlign w:val="center"/>
          </w:tcPr>
          <w:p>
            <w:pPr>
              <w:widowControl/>
              <w:spacing w:after="150" w:line="240" w:lineRule="auto"/>
              <w:jc w:val="center"/>
              <w:rPr>
                <w:rFonts w:hint="eastAsia" w:ascii="Arial" w:hAnsi="Arial" w:eastAsia="宋体" w:cs="Arial"/>
                <w:color w:val="000000"/>
                <w:kern w:val="0"/>
                <w:lang w:eastAsia="zh-CN"/>
              </w:rPr>
            </w:pPr>
            <w:r>
              <w:rPr>
                <w:rFonts w:hint="eastAsia" w:ascii="Arial" w:hAnsi="Arial" w:cs="Arial"/>
                <w:color w:val="000000"/>
                <w:kern w:val="0"/>
                <w:lang w:eastAsia="zh-CN"/>
              </w:rPr>
              <w:t>洛浦县城乡供水一体化工程特许经营方案项目采购二次</w:t>
            </w:r>
          </w:p>
        </w:tc>
        <w:tc>
          <w:tcPr>
            <w:tcW w:w="975" w:type="dxa"/>
            <w:tcBorders>
              <w:top w:val="single" w:color="auto" w:sz="4" w:space="0"/>
              <w:left w:val="single" w:color="auto" w:sz="4" w:space="0"/>
              <w:bottom w:val="single" w:color="auto" w:sz="4" w:space="0"/>
              <w:right w:val="single" w:color="auto" w:sz="4" w:space="0"/>
            </w:tcBorders>
            <w:noWrap/>
            <w:tcMar>
              <w:top w:w="75" w:type="dxa"/>
              <w:left w:w="150" w:type="dxa"/>
              <w:bottom w:w="75" w:type="dxa"/>
              <w:right w:w="150" w:type="dxa"/>
            </w:tcMar>
            <w:vAlign w:val="center"/>
          </w:tcPr>
          <w:p>
            <w:pPr>
              <w:widowControl/>
              <w:spacing w:after="150" w:line="240" w:lineRule="auto"/>
              <w:jc w:val="center"/>
              <w:rPr>
                <w:rFonts w:ascii="Arial" w:hAnsi="Arial" w:cs="Arial"/>
                <w:color w:val="000000"/>
                <w:kern w:val="0"/>
              </w:rPr>
            </w:pPr>
            <w:r>
              <w:rPr>
                <w:rFonts w:ascii="Arial" w:hAnsi="Arial" w:cs="Arial"/>
                <w:color w:val="000000"/>
                <w:kern w:val="0"/>
              </w:rPr>
              <w:t>1</w:t>
            </w:r>
          </w:p>
        </w:tc>
        <w:tc>
          <w:tcPr>
            <w:tcW w:w="1371" w:type="dxa"/>
            <w:tcBorders>
              <w:top w:val="single" w:color="auto" w:sz="4" w:space="0"/>
              <w:left w:val="single" w:color="auto" w:sz="4" w:space="0"/>
              <w:bottom w:val="single" w:color="auto" w:sz="4" w:space="0"/>
              <w:right w:val="single" w:color="auto" w:sz="4" w:space="0"/>
            </w:tcBorders>
            <w:noWrap/>
            <w:tcMar>
              <w:top w:w="75" w:type="dxa"/>
              <w:left w:w="150" w:type="dxa"/>
              <w:bottom w:w="75" w:type="dxa"/>
              <w:right w:w="150" w:type="dxa"/>
            </w:tcMar>
            <w:vAlign w:val="center"/>
          </w:tcPr>
          <w:p>
            <w:pPr>
              <w:widowControl/>
              <w:spacing w:after="150" w:line="240" w:lineRule="auto"/>
              <w:jc w:val="center"/>
              <w:rPr>
                <w:rFonts w:ascii="Arial" w:hAnsi="Arial" w:cs="Arial"/>
                <w:color w:val="000000"/>
                <w:kern w:val="0"/>
                <w:lang w:val="en-US"/>
              </w:rPr>
            </w:pPr>
            <w:r>
              <w:rPr>
                <w:rFonts w:hint="eastAsia" w:ascii="Tahoma" w:hAnsi="Tahoma" w:cs="Tahoma"/>
                <w:color w:val="auto"/>
                <w:sz w:val="21"/>
                <w:szCs w:val="21"/>
                <w:highlight w:val="none"/>
                <w:lang w:val="en-US" w:eastAsia="zh-CN"/>
              </w:rPr>
              <w:t>68000</w:t>
            </w:r>
            <w:r>
              <w:rPr>
                <w:rFonts w:ascii="Tahoma" w:hAnsi="Tahoma" w:cs="Tahoma"/>
                <w:color w:val="auto"/>
                <w:sz w:val="21"/>
                <w:szCs w:val="21"/>
                <w:highlight w:val="none"/>
                <w:lang w:val="en-US" w:eastAsia="zh-CN"/>
              </w:rPr>
              <w:t>0</w:t>
            </w:r>
            <w:r>
              <w:rPr>
                <w:rFonts w:hint="eastAsia" w:ascii="Tahoma" w:hAnsi="Tahoma" w:cs="Tahoma"/>
                <w:color w:val="auto"/>
                <w:sz w:val="21"/>
                <w:szCs w:val="21"/>
                <w:highlight w:val="none"/>
                <w:lang w:val="en-US" w:eastAsia="zh-CN"/>
              </w:rPr>
              <w:t>.00</w:t>
            </w:r>
          </w:p>
        </w:tc>
        <w:tc>
          <w:tcPr>
            <w:tcW w:w="851" w:type="dxa"/>
            <w:tcBorders>
              <w:top w:val="single" w:color="auto" w:sz="4" w:space="0"/>
              <w:left w:val="single" w:color="auto" w:sz="4" w:space="0"/>
              <w:bottom w:val="single" w:color="auto" w:sz="4" w:space="0"/>
              <w:right w:val="single" w:color="auto" w:sz="4" w:space="0"/>
            </w:tcBorders>
            <w:noWrap/>
            <w:tcMar>
              <w:top w:w="75" w:type="dxa"/>
              <w:left w:w="150" w:type="dxa"/>
              <w:bottom w:w="75" w:type="dxa"/>
              <w:right w:w="150" w:type="dxa"/>
            </w:tcMar>
            <w:vAlign w:val="center"/>
          </w:tcPr>
          <w:p>
            <w:pPr>
              <w:widowControl/>
              <w:spacing w:after="150" w:line="240" w:lineRule="auto"/>
              <w:jc w:val="center"/>
              <w:rPr>
                <w:rFonts w:hint="eastAsia" w:ascii="Arial" w:hAnsi="Arial" w:eastAsia="宋体" w:cs="Arial"/>
                <w:color w:val="000000"/>
                <w:kern w:val="0"/>
                <w:lang w:val="en-US" w:eastAsia="zh-CN"/>
              </w:rPr>
            </w:pPr>
            <w:r>
              <w:rPr>
                <w:rFonts w:hint="eastAsia" w:ascii="Arial" w:hAnsi="Arial" w:cs="Arial"/>
                <w:color w:val="000000"/>
                <w:kern w:val="0"/>
                <w:lang w:val="en-US" w:eastAsia="zh-CN"/>
              </w:rPr>
              <w:t>批</w:t>
            </w:r>
          </w:p>
        </w:tc>
        <w:tc>
          <w:tcPr>
            <w:tcW w:w="2643" w:type="dxa"/>
            <w:tcBorders>
              <w:top w:val="single" w:color="auto" w:sz="4" w:space="0"/>
              <w:left w:val="single" w:color="auto" w:sz="4" w:space="0"/>
              <w:bottom w:val="single" w:color="auto" w:sz="4" w:space="0"/>
              <w:right w:val="single" w:color="auto" w:sz="4" w:space="0"/>
            </w:tcBorders>
            <w:noWrap/>
            <w:tcMar>
              <w:top w:w="75" w:type="dxa"/>
              <w:left w:w="150" w:type="dxa"/>
              <w:bottom w:w="75" w:type="dxa"/>
              <w:right w:w="150" w:type="dxa"/>
            </w:tcMar>
            <w:vAlign w:val="center"/>
          </w:tcPr>
          <w:p>
            <w:pPr>
              <w:widowControl/>
              <w:spacing w:after="150" w:line="240" w:lineRule="auto"/>
              <w:jc w:val="center"/>
              <w:rPr>
                <w:rFonts w:hint="eastAsia" w:ascii="Arial" w:hAnsi="Arial" w:eastAsia="宋体" w:cs="Arial"/>
                <w:color w:val="000000"/>
                <w:kern w:val="0"/>
                <w:lang w:eastAsia="zh-CN"/>
              </w:rPr>
            </w:pPr>
            <w:r>
              <w:rPr>
                <w:rFonts w:hint="eastAsia" w:ascii="Arial" w:hAnsi="Arial" w:cs="Arial"/>
                <w:color w:val="000000"/>
                <w:kern w:val="0"/>
                <w:lang w:val="en-US" w:eastAsia="zh-CN"/>
              </w:rPr>
              <w:t>特许经营方案</w:t>
            </w:r>
            <w:r>
              <w:rPr>
                <w:rFonts w:hint="eastAsia" w:ascii="Arial" w:hAnsi="Arial" w:eastAsia="宋体" w:cs="Arial"/>
                <w:color w:val="000000"/>
                <w:kern w:val="0"/>
                <w:lang w:eastAsia="zh-CN"/>
              </w:rPr>
              <w:t>（具体技术参数及采购需求详见采购清单）</w:t>
            </w:r>
          </w:p>
        </w:tc>
        <w:tc>
          <w:tcPr>
            <w:tcW w:w="986" w:type="dxa"/>
            <w:tcBorders>
              <w:top w:val="single" w:color="auto" w:sz="4" w:space="0"/>
              <w:left w:val="single" w:color="auto" w:sz="4" w:space="0"/>
              <w:bottom w:val="single" w:color="auto" w:sz="4" w:space="0"/>
              <w:right w:val="single" w:color="auto" w:sz="4" w:space="0"/>
            </w:tcBorders>
            <w:noWrap/>
            <w:tcMar>
              <w:top w:w="75" w:type="dxa"/>
              <w:left w:w="150" w:type="dxa"/>
              <w:bottom w:w="75" w:type="dxa"/>
              <w:right w:w="150" w:type="dxa"/>
            </w:tcMar>
            <w:vAlign w:val="center"/>
          </w:tcPr>
          <w:p>
            <w:pPr>
              <w:widowControl/>
              <w:spacing w:after="150" w:line="240" w:lineRule="auto"/>
              <w:jc w:val="center"/>
              <w:rPr>
                <w:rFonts w:hint="eastAsia" w:ascii="Arial" w:hAnsi="Arial" w:eastAsia="宋体" w:cs="Arial"/>
                <w:color w:val="000000"/>
                <w:kern w:val="0"/>
                <w:lang w:val="en-US" w:eastAsia="zh-CN"/>
              </w:rPr>
            </w:pPr>
            <w:r>
              <w:rPr>
                <w:rFonts w:hint="eastAsia" w:ascii="Arial" w:hAnsi="Arial" w:cs="Arial"/>
                <w:color w:val="000000"/>
                <w:kern w:val="0"/>
                <w:lang w:val="en-US" w:eastAsia="zh-CN"/>
              </w:rPr>
              <w:t>/</w:t>
            </w:r>
          </w:p>
        </w:tc>
      </w:tr>
    </w:tbl>
    <w:p>
      <w:pPr>
        <w:pStyle w:val="64"/>
        <w:numPr>
          <w:ilvl w:val="0"/>
          <w:numId w:val="6"/>
        </w:numPr>
        <w:spacing w:before="0" w:beforeAutospacing="0" w:after="0" w:afterAutospacing="0" w:line="320" w:lineRule="exact"/>
        <w:ind w:left="0" w:firstLine="210" w:firstLineChars="100"/>
        <w:rPr>
          <w:rFonts w:ascii="Tahoma" w:hAnsi="Tahoma" w:cs="Tahoma"/>
          <w:color w:val="auto"/>
          <w:sz w:val="21"/>
          <w:szCs w:val="21"/>
          <w:highlight w:val="none"/>
        </w:rPr>
      </w:pPr>
      <w:r>
        <w:rPr>
          <w:rFonts w:hint="eastAsia" w:ascii="Tahoma" w:hAnsi="Tahoma" w:cs="Tahoma"/>
          <w:color w:val="auto"/>
          <w:sz w:val="21"/>
          <w:szCs w:val="21"/>
          <w:highlight w:val="none"/>
        </w:rPr>
        <w:t>本项目（是/否）接受联合体投标：否</w:t>
      </w:r>
      <w:r>
        <w:rPr>
          <w:rFonts w:ascii="Tahoma" w:hAnsi="Tahoma" w:cs="Tahoma"/>
          <w:color w:val="auto"/>
          <w:sz w:val="21"/>
          <w:szCs w:val="21"/>
          <w:highlight w:val="none"/>
        </w:rPr>
        <w:t>。</w:t>
      </w:r>
    </w:p>
    <w:p>
      <w:pPr>
        <w:pStyle w:val="64"/>
        <w:spacing w:before="0" w:beforeAutospacing="0" w:after="0" w:afterAutospacing="0" w:line="340" w:lineRule="exact"/>
        <w:ind w:left="0" w:firstLine="480" w:firstLineChars="200"/>
        <w:rPr>
          <w:rFonts w:ascii="Tahoma" w:hAnsi="Tahoma" w:cs="Tahoma"/>
          <w:color w:val="auto"/>
          <w:sz w:val="21"/>
          <w:szCs w:val="21"/>
          <w:highlight w:val="none"/>
          <w:lang w:val="en-US"/>
        </w:rPr>
      </w:pPr>
      <w:r>
        <w:rPr>
          <w:rFonts w:hint="eastAsia" w:ascii="宋体" w:eastAsia="宋体" w:cs="宋体"/>
          <w:kern w:val="2"/>
          <w:sz w:val="24"/>
          <w:szCs w:val="24"/>
          <w:lang w:val="en-US" w:eastAsia="zh-CN" w:bidi="ar-SA"/>
        </w:rPr>
        <w:t>合同履行期限：</w:t>
      </w:r>
      <w:r>
        <w:rPr>
          <w:rFonts w:hint="eastAsia" w:cs="宋体"/>
          <w:kern w:val="2"/>
          <w:sz w:val="24"/>
          <w:szCs w:val="24"/>
          <w:lang w:val="en-US" w:eastAsia="zh-CN" w:bidi="ar-SA"/>
        </w:rPr>
        <w:t>30天</w:t>
      </w:r>
    </w:p>
    <w:p>
      <w:pPr>
        <w:widowControl/>
        <w:spacing w:before="75" w:after="75" w:line="240" w:lineRule="auto"/>
        <w:jc w:val="left"/>
        <w:rPr>
          <w:rFonts w:ascii="Arial" w:hAnsi="Arial" w:cs="Arial"/>
          <w:color w:val="000000"/>
          <w:kern w:val="0"/>
        </w:rPr>
      </w:pPr>
      <w:r>
        <w:rPr>
          <w:rFonts w:ascii="Arial" w:hAnsi="Arial" w:cs="Arial"/>
          <w:color w:val="000000"/>
          <w:kern w:val="0"/>
        </w:rPr>
        <w:t> </w:t>
      </w:r>
      <w:r>
        <w:rPr>
          <w:rFonts w:hint="eastAsia" w:ascii="Arial" w:hAnsi="Arial" w:cs="Arial"/>
          <w:b/>
          <w:bCs/>
          <w:color w:val="000000"/>
          <w:kern w:val="0"/>
          <w:lang w:eastAsia="zh-CN"/>
        </w:rPr>
        <w:t>二</w:t>
      </w:r>
      <w:r>
        <w:rPr>
          <w:rFonts w:ascii="Arial" w:hAnsi="Arial" w:cs="Arial"/>
          <w:b/>
          <w:bCs/>
          <w:color w:val="000000"/>
          <w:kern w:val="0"/>
        </w:rPr>
        <w:t>、  磋商</w:t>
      </w:r>
      <w:r>
        <w:rPr>
          <w:rFonts w:hint="eastAsia" w:ascii="Arial" w:hAnsi="Arial" w:cs="Arial"/>
          <w:b/>
          <w:bCs/>
          <w:color w:val="000000"/>
          <w:kern w:val="0"/>
        </w:rPr>
        <w:t>申请人的资格要求：</w:t>
      </w:r>
    </w:p>
    <w:p>
      <w:pPr>
        <w:pStyle w:val="64"/>
        <w:spacing w:before="0" w:beforeAutospacing="0" w:after="0" w:afterAutospacing="0" w:line="340" w:lineRule="exact"/>
        <w:ind w:left="0" w:firstLine="210" w:firstLineChars="100"/>
        <w:rPr>
          <w:rFonts w:hint="eastAsia" w:ascii="Tahoma" w:hAnsi="Tahoma" w:cs="Tahoma"/>
          <w:color w:val="auto"/>
          <w:sz w:val="21"/>
          <w:szCs w:val="21"/>
          <w:highlight w:val="none"/>
        </w:rPr>
      </w:pPr>
      <w:r>
        <w:rPr>
          <w:rFonts w:hint="eastAsia" w:ascii="Tahoma" w:hAnsi="Tahoma" w:cs="Tahoma"/>
          <w:color w:val="auto"/>
          <w:sz w:val="21"/>
          <w:szCs w:val="21"/>
          <w:highlight w:val="none"/>
        </w:rPr>
        <w:t>（1）符合《中华人民共和国政府采购法》第二十二条的相关规定；</w:t>
      </w:r>
    </w:p>
    <w:p>
      <w:pPr>
        <w:pStyle w:val="64"/>
        <w:spacing w:before="0" w:beforeAutospacing="0" w:after="0" w:afterAutospacing="0" w:line="340" w:lineRule="exact"/>
        <w:ind w:left="0" w:firstLine="210" w:firstLineChars="100"/>
        <w:rPr>
          <w:rFonts w:hint="eastAsia" w:ascii="Tahoma" w:hAnsi="Tahoma" w:cs="Tahoma"/>
          <w:color w:val="auto"/>
          <w:sz w:val="21"/>
          <w:szCs w:val="21"/>
          <w:highlight w:val="none"/>
          <w:lang w:eastAsia="zh-CN"/>
        </w:rPr>
      </w:pPr>
      <w:r>
        <w:rPr>
          <w:rFonts w:hint="eastAsia" w:ascii="Tahoma" w:hAnsi="Tahoma" w:cs="Tahoma"/>
          <w:color w:val="auto"/>
          <w:sz w:val="21"/>
          <w:szCs w:val="21"/>
          <w:highlight w:val="none"/>
        </w:rPr>
        <w:t>（2）凡拟参加本次招标项目的供应商应具备经年审合格（三证合一）的企业营业执照</w:t>
      </w:r>
      <w:r>
        <w:rPr>
          <w:rFonts w:hint="eastAsia" w:ascii="Tahoma" w:hAnsi="Tahoma" w:cs="Tahoma"/>
          <w:color w:val="auto"/>
          <w:sz w:val="21"/>
          <w:szCs w:val="21"/>
          <w:highlight w:val="none"/>
          <w:lang w:eastAsia="zh-CN"/>
        </w:rPr>
        <w:t>并具备相应的经营范围；</w:t>
      </w:r>
    </w:p>
    <w:p>
      <w:pPr>
        <w:pStyle w:val="64"/>
        <w:spacing w:before="0" w:beforeAutospacing="0" w:after="0" w:afterAutospacing="0" w:line="340" w:lineRule="exact"/>
        <w:ind w:left="0" w:firstLine="210" w:firstLineChars="100"/>
        <w:rPr>
          <w:rFonts w:hint="eastAsia" w:ascii="Tahoma" w:hAnsi="Tahoma" w:cs="Tahoma"/>
          <w:color w:val="000000"/>
          <w:sz w:val="21"/>
          <w:szCs w:val="21"/>
          <w:highlight w:val="none"/>
        </w:rPr>
      </w:pPr>
      <w:r>
        <w:rPr>
          <w:rFonts w:hint="eastAsia" w:ascii="Tahoma" w:hAnsi="Tahoma" w:cs="Tahoma"/>
          <w:color w:val="auto"/>
          <w:sz w:val="21"/>
          <w:szCs w:val="21"/>
          <w:highlight w:val="none"/>
          <w:lang w:eastAsia="zh-CN"/>
        </w:rPr>
        <w:t>（</w:t>
      </w:r>
      <w:r>
        <w:rPr>
          <w:rFonts w:hint="eastAsia" w:ascii="Tahoma" w:hAnsi="Tahoma" w:cs="Tahoma"/>
          <w:color w:val="auto"/>
          <w:sz w:val="21"/>
          <w:szCs w:val="21"/>
          <w:highlight w:val="none"/>
          <w:lang w:val="en-US" w:eastAsia="zh-CN"/>
        </w:rPr>
        <w:t>3</w:t>
      </w:r>
      <w:r>
        <w:rPr>
          <w:rFonts w:hint="eastAsia" w:ascii="Tahoma" w:hAnsi="Tahoma" w:cs="Tahoma"/>
          <w:color w:val="auto"/>
          <w:sz w:val="21"/>
          <w:szCs w:val="21"/>
          <w:highlight w:val="none"/>
          <w:lang w:eastAsia="zh-CN"/>
        </w:rPr>
        <w:t>）</w:t>
      </w:r>
      <w:r>
        <w:rPr>
          <w:rFonts w:hint="eastAsia" w:ascii="Tahoma" w:hAnsi="Tahoma" w:cs="Tahoma"/>
          <w:color w:val="auto"/>
          <w:sz w:val="21"/>
          <w:szCs w:val="21"/>
          <w:highlight w:val="none"/>
        </w:rPr>
        <w:t>法人应携带《法定代表人身份证明》及身份证原件，委托代理人应携带《法人代表授权委托书》及身份证原件</w:t>
      </w:r>
      <w:r>
        <w:rPr>
          <w:rFonts w:hint="eastAsia" w:ascii="Tahoma" w:hAnsi="Tahoma" w:cs="Tahoma"/>
          <w:color w:val="000000"/>
          <w:sz w:val="21"/>
          <w:szCs w:val="21"/>
          <w:highlight w:val="none"/>
        </w:rPr>
        <w:t>；投标单位</w:t>
      </w:r>
      <w:r>
        <w:rPr>
          <w:rFonts w:hint="eastAsia" w:ascii="Tahoma" w:hAnsi="Tahoma" w:cs="Tahoma"/>
          <w:color w:val="000000"/>
          <w:sz w:val="21"/>
          <w:szCs w:val="21"/>
          <w:highlight w:val="none"/>
          <w:lang w:eastAsia="zh-CN"/>
        </w:rPr>
        <w:t>需提供社保部门出具的近</w:t>
      </w:r>
      <w:r>
        <w:rPr>
          <w:rFonts w:hint="eastAsia" w:ascii="Tahoma" w:hAnsi="Tahoma" w:cs="Tahoma"/>
          <w:color w:val="000000"/>
          <w:sz w:val="21"/>
          <w:szCs w:val="21"/>
          <w:highlight w:val="none"/>
          <w:lang w:val="en-US" w:eastAsia="zh-CN"/>
        </w:rPr>
        <w:t>6</w:t>
      </w:r>
      <w:r>
        <w:rPr>
          <w:rFonts w:hint="eastAsia" w:ascii="Tahoma" w:hAnsi="Tahoma" w:cs="Tahoma"/>
          <w:color w:val="000000"/>
          <w:sz w:val="21"/>
          <w:szCs w:val="21"/>
          <w:highlight w:val="none"/>
          <w:lang w:eastAsia="zh-CN"/>
        </w:rPr>
        <w:t>个月的社保缴纳凭证的原件或盖章的复印件</w:t>
      </w:r>
      <w:r>
        <w:rPr>
          <w:rFonts w:hint="eastAsia" w:ascii="Tahoma" w:hAnsi="Tahoma" w:cs="Tahoma"/>
          <w:color w:val="000000"/>
          <w:sz w:val="21"/>
          <w:szCs w:val="21"/>
          <w:highlight w:val="none"/>
        </w:rPr>
        <w:t>；</w:t>
      </w:r>
    </w:p>
    <w:p>
      <w:pPr>
        <w:pStyle w:val="64"/>
        <w:spacing w:before="0" w:beforeAutospacing="0" w:after="0" w:afterAutospacing="0" w:line="340" w:lineRule="exact"/>
        <w:ind w:left="0" w:firstLine="210" w:firstLineChars="100"/>
        <w:rPr>
          <w:rFonts w:hint="eastAsia" w:ascii="Tahoma" w:hAnsi="Tahoma" w:cs="Tahoma"/>
          <w:color w:val="auto"/>
          <w:sz w:val="21"/>
          <w:szCs w:val="21"/>
          <w:highlight w:val="none"/>
        </w:rPr>
      </w:pPr>
      <w:r>
        <w:rPr>
          <w:rFonts w:hint="eastAsia" w:ascii="Tahoma" w:hAnsi="Tahoma" w:cs="Tahoma"/>
          <w:color w:val="000000"/>
          <w:sz w:val="21"/>
          <w:szCs w:val="21"/>
          <w:highlight w:val="none"/>
          <w:lang w:eastAsia="zh-CN"/>
        </w:rPr>
        <w:t>（</w:t>
      </w:r>
      <w:r>
        <w:rPr>
          <w:rFonts w:hint="eastAsia" w:ascii="Tahoma" w:hAnsi="Tahoma" w:cs="Tahoma"/>
          <w:color w:val="000000"/>
          <w:sz w:val="21"/>
          <w:szCs w:val="21"/>
          <w:highlight w:val="none"/>
          <w:lang w:val="en-US" w:eastAsia="zh-CN"/>
        </w:rPr>
        <w:t>4</w:t>
      </w:r>
      <w:r>
        <w:rPr>
          <w:rFonts w:hint="eastAsia" w:ascii="Tahoma" w:hAnsi="Tahoma" w:cs="Tahoma"/>
          <w:color w:val="000000"/>
          <w:sz w:val="21"/>
          <w:szCs w:val="21"/>
          <w:highlight w:val="none"/>
          <w:lang w:eastAsia="zh-CN"/>
        </w:rPr>
        <w:t>）</w:t>
      </w:r>
      <w:r>
        <w:rPr>
          <w:rFonts w:hint="eastAsia" w:ascii="Tahoma" w:hAnsi="Tahoma" w:cs="Tahoma"/>
          <w:color w:val="000000"/>
          <w:sz w:val="21"/>
          <w:szCs w:val="21"/>
          <w:highlight w:val="none"/>
        </w:rPr>
        <w:t>具有良好的商业信誉和健全的财务会计制</w:t>
      </w:r>
      <w:r>
        <w:rPr>
          <w:rFonts w:hint="eastAsia" w:ascii="Tahoma" w:hAnsi="Tahoma" w:cs="Tahoma"/>
          <w:color w:val="auto"/>
          <w:sz w:val="21"/>
          <w:szCs w:val="21"/>
          <w:highlight w:val="none"/>
        </w:rPr>
        <w:t>度（需提供</w:t>
      </w:r>
      <w:r>
        <w:rPr>
          <w:rFonts w:hint="eastAsia" w:ascii="Tahoma" w:hAnsi="Tahoma" w:cs="Tahoma"/>
          <w:color w:val="auto"/>
          <w:sz w:val="21"/>
          <w:szCs w:val="21"/>
          <w:highlight w:val="none"/>
          <w:lang w:val="en-US" w:eastAsia="zh-CN"/>
        </w:rPr>
        <w:t>2020年度财务审计报告</w:t>
      </w:r>
      <w:r>
        <w:rPr>
          <w:rFonts w:hint="eastAsia" w:ascii="Tahoma" w:hAnsi="Tahoma" w:cs="Tahoma"/>
          <w:color w:val="auto"/>
          <w:sz w:val="21"/>
          <w:szCs w:val="21"/>
          <w:highlight w:val="none"/>
        </w:rPr>
        <w:t>，</w:t>
      </w:r>
      <w:r>
        <w:rPr>
          <w:rFonts w:hint="eastAsia" w:ascii="Tahoma" w:hAnsi="Tahoma" w:cs="Tahoma"/>
          <w:color w:val="auto"/>
          <w:sz w:val="21"/>
          <w:szCs w:val="21"/>
          <w:highlight w:val="none"/>
          <w:lang w:val="en-US" w:eastAsia="zh-CN"/>
        </w:rPr>
        <w:t>2021年之后</w:t>
      </w:r>
      <w:r>
        <w:rPr>
          <w:rFonts w:hint="eastAsia" w:ascii="Tahoma" w:hAnsi="Tahoma" w:cs="Tahoma"/>
          <w:color w:val="auto"/>
          <w:sz w:val="21"/>
          <w:szCs w:val="21"/>
          <w:highlight w:val="none"/>
        </w:rPr>
        <w:t>成立公司不提供），有依法缴纳税收和社会保障资金的良好记录</w:t>
      </w:r>
    </w:p>
    <w:p>
      <w:pPr>
        <w:pStyle w:val="64"/>
        <w:spacing w:before="0" w:beforeAutospacing="0" w:after="0" w:afterAutospacing="0" w:line="340" w:lineRule="exact"/>
        <w:ind w:left="0" w:firstLine="210" w:firstLineChars="100"/>
        <w:rPr>
          <w:rFonts w:hint="eastAsia" w:ascii="Tahoma" w:hAnsi="Tahoma" w:cs="Tahoma"/>
          <w:color w:val="auto"/>
          <w:sz w:val="21"/>
          <w:szCs w:val="21"/>
          <w:highlight w:val="none"/>
        </w:rPr>
      </w:pPr>
      <w:r>
        <w:rPr>
          <w:rFonts w:hint="eastAsia" w:ascii="Tahoma" w:hAnsi="Tahoma" w:cs="Tahoma"/>
          <w:color w:val="auto"/>
          <w:sz w:val="21"/>
          <w:szCs w:val="21"/>
          <w:highlight w:val="none"/>
        </w:rPr>
        <w:t>（</w:t>
      </w:r>
      <w:r>
        <w:rPr>
          <w:rFonts w:hint="eastAsia" w:ascii="Tahoma" w:hAnsi="Tahoma" w:cs="Tahoma"/>
          <w:color w:val="auto"/>
          <w:sz w:val="21"/>
          <w:szCs w:val="21"/>
          <w:highlight w:val="none"/>
          <w:lang w:val="en-US" w:eastAsia="zh-CN"/>
        </w:rPr>
        <w:t>5</w:t>
      </w:r>
      <w:r>
        <w:rPr>
          <w:rFonts w:hint="eastAsia" w:ascii="Tahoma" w:hAnsi="Tahoma" w:cs="Tahoma"/>
          <w:color w:val="auto"/>
          <w:sz w:val="21"/>
          <w:szCs w:val="21"/>
          <w:highlight w:val="none"/>
        </w:rPr>
        <w:t>）近三年内（本项目投标截止期前）在“信用中国（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经营异常名录的取消投标资格。</w:t>
      </w:r>
    </w:p>
    <w:p>
      <w:pPr>
        <w:widowControl/>
        <w:spacing w:before="75" w:after="75" w:line="240" w:lineRule="auto"/>
        <w:ind w:left="210" w:leftChars="100" w:firstLine="105" w:firstLineChars="50"/>
        <w:jc w:val="left"/>
        <w:rPr>
          <w:rFonts w:ascii="Arial" w:hAnsi="Arial" w:cs="Arial"/>
          <w:color w:val="000000"/>
          <w:kern w:val="0"/>
        </w:rPr>
      </w:pPr>
      <w:r>
        <w:rPr>
          <w:rFonts w:hint="eastAsia" w:ascii="Tahoma" w:hAnsi="Tahoma" w:cs="Tahoma"/>
          <w:color w:val="auto"/>
          <w:sz w:val="21"/>
          <w:szCs w:val="21"/>
          <w:highlight w:val="none"/>
        </w:rPr>
        <w:t>（</w:t>
      </w:r>
      <w:r>
        <w:rPr>
          <w:rFonts w:hint="eastAsia" w:ascii="Tahoma" w:hAnsi="Tahoma" w:cs="Tahoma"/>
          <w:color w:val="auto"/>
          <w:sz w:val="21"/>
          <w:szCs w:val="21"/>
          <w:highlight w:val="none"/>
          <w:lang w:val="en-US" w:eastAsia="zh-CN"/>
        </w:rPr>
        <w:t>6</w:t>
      </w:r>
      <w:r>
        <w:rPr>
          <w:rFonts w:hint="eastAsia" w:ascii="Tahoma" w:hAnsi="Tahoma" w:cs="Tahoma"/>
          <w:color w:val="auto"/>
          <w:sz w:val="21"/>
          <w:szCs w:val="21"/>
          <w:highlight w:val="none"/>
        </w:rPr>
        <w:t>）企业负责人为同一人或者存在直接控股、管理关系的不同投标人，不得参加同一合同项下的政府采购活动。否则，皆取消投标资格</w:t>
      </w:r>
      <w:r>
        <w:rPr>
          <w:rFonts w:ascii="Arial" w:hAnsi="Arial" w:cs="Arial"/>
          <w:color w:val="000000"/>
          <w:kern w:val="0"/>
        </w:rPr>
        <w:t> </w:t>
      </w:r>
    </w:p>
    <w:p>
      <w:pPr>
        <w:widowControl/>
        <w:spacing w:before="75" w:after="75" w:line="240" w:lineRule="auto"/>
        <w:jc w:val="left"/>
        <w:rPr>
          <w:rFonts w:hint="eastAsia" w:ascii="Arial" w:hAnsi="Arial" w:cs="Arial"/>
          <w:b/>
          <w:bCs/>
          <w:color w:val="000000"/>
          <w:kern w:val="0"/>
        </w:rPr>
      </w:pPr>
      <w:r>
        <w:rPr>
          <w:rFonts w:hint="eastAsia" w:ascii="Arial" w:hAnsi="Arial" w:cs="Arial"/>
          <w:b/>
          <w:bCs/>
          <w:color w:val="000000"/>
          <w:kern w:val="0"/>
        </w:rPr>
        <w:t>三、获取招标文件</w:t>
      </w:r>
    </w:p>
    <w:p>
      <w:pPr>
        <w:widowControl/>
        <w:spacing w:before="75" w:after="75" w:line="240" w:lineRule="auto"/>
        <w:ind w:left="210" w:leftChars="100" w:firstLine="105" w:firstLineChars="50"/>
        <w:jc w:val="left"/>
        <w:rPr>
          <w:rFonts w:hint="eastAsia" w:ascii="Arial" w:hAnsi="Arial" w:eastAsia="宋体" w:cs="Arial"/>
          <w:b w:val="0"/>
          <w:bCs w:val="0"/>
          <w:color w:val="FF0000"/>
          <w:kern w:val="0"/>
          <w:lang w:eastAsia="zh-CN"/>
        </w:rPr>
      </w:pPr>
      <w:r>
        <w:rPr>
          <w:rFonts w:hint="eastAsia" w:ascii="Arial" w:hAnsi="Arial" w:cs="Arial"/>
          <w:b w:val="0"/>
          <w:bCs w:val="0"/>
          <w:color w:val="000000"/>
          <w:kern w:val="0"/>
        </w:rPr>
        <w:t>1、时间：</w:t>
      </w:r>
      <w:r>
        <w:rPr>
          <w:rFonts w:hint="eastAsia" w:ascii="Arial" w:hAnsi="Arial" w:cs="Arial"/>
          <w:b w:val="0"/>
          <w:bCs w:val="0"/>
          <w:color w:val="FF0000"/>
          <w:kern w:val="0"/>
          <w:lang w:eastAsia="zh-CN"/>
        </w:rPr>
        <w:t>2021年</w:t>
      </w:r>
      <w:r>
        <w:rPr>
          <w:rFonts w:hint="eastAsia" w:ascii="Arial" w:hAnsi="Arial" w:cs="Arial"/>
          <w:b w:val="0"/>
          <w:bCs w:val="0"/>
          <w:color w:val="FF0000"/>
          <w:kern w:val="0"/>
          <w:lang w:val="en-US" w:eastAsia="zh-CN"/>
        </w:rPr>
        <w:t>8</w:t>
      </w:r>
      <w:r>
        <w:rPr>
          <w:rFonts w:hint="eastAsia" w:ascii="Arial" w:hAnsi="Arial" w:cs="Arial"/>
          <w:b w:val="0"/>
          <w:bCs w:val="0"/>
          <w:color w:val="FF0000"/>
          <w:kern w:val="0"/>
          <w:lang w:eastAsia="zh-CN"/>
        </w:rPr>
        <w:t>月</w:t>
      </w:r>
      <w:r>
        <w:rPr>
          <w:rFonts w:hint="eastAsia" w:ascii="Arial" w:hAnsi="Arial" w:cs="Arial"/>
          <w:b w:val="0"/>
          <w:bCs w:val="0"/>
          <w:color w:val="FF0000"/>
          <w:kern w:val="0"/>
          <w:lang w:val="en-US" w:eastAsia="zh-CN"/>
        </w:rPr>
        <w:t>17</w:t>
      </w:r>
      <w:r>
        <w:rPr>
          <w:rFonts w:hint="eastAsia" w:ascii="Arial" w:hAnsi="Arial" w:cs="Arial"/>
          <w:b w:val="0"/>
          <w:bCs w:val="0"/>
          <w:color w:val="FF0000"/>
          <w:kern w:val="0"/>
          <w:lang w:eastAsia="zh-CN"/>
        </w:rPr>
        <w:t>日至 2021年</w:t>
      </w:r>
      <w:r>
        <w:rPr>
          <w:rFonts w:hint="eastAsia" w:ascii="Arial" w:hAnsi="Arial" w:cs="Arial"/>
          <w:b w:val="0"/>
          <w:bCs w:val="0"/>
          <w:color w:val="FF0000"/>
          <w:kern w:val="0"/>
          <w:lang w:val="en-US" w:eastAsia="zh-CN"/>
        </w:rPr>
        <w:t>8</w:t>
      </w:r>
      <w:r>
        <w:rPr>
          <w:rFonts w:hint="eastAsia" w:ascii="Arial" w:hAnsi="Arial" w:cs="Arial"/>
          <w:b w:val="0"/>
          <w:bCs w:val="0"/>
          <w:color w:val="FF0000"/>
          <w:kern w:val="0"/>
          <w:lang w:eastAsia="zh-CN"/>
        </w:rPr>
        <w:t>月</w:t>
      </w:r>
      <w:r>
        <w:rPr>
          <w:rFonts w:hint="eastAsia" w:ascii="Arial" w:hAnsi="Arial" w:cs="Arial"/>
          <w:b w:val="0"/>
          <w:bCs w:val="0"/>
          <w:color w:val="FF0000"/>
          <w:kern w:val="0"/>
          <w:lang w:val="en-US" w:eastAsia="zh-CN"/>
        </w:rPr>
        <w:t>26</w:t>
      </w:r>
      <w:r>
        <w:rPr>
          <w:rFonts w:hint="eastAsia" w:ascii="Arial" w:hAnsi="Arial" w:cs="Arial"/>
          <w:b w:val="0"/>
          <w:bCs w:val="0"/>
          <w:color w:val="FF0000"/>
          <w:kern w:val="0"/>
          <w:lang w:eastAsia="zh-CN"/>
        </w:rPr>
        <w:t>日</w:t>
      </w:r>
    </w:p>
    <w:p>
      <w:pPr>
        <w:widowControl/>
        <w:spacing w:before="75" w:after="75" w:line="240" w:lineRule="auto"/>
        <w:ind w:left="210" w:leftChars="100" w:firstLine="105" w:firstLineChars="50"/>
        <w:jc w:val="left"/>
        <w:rPr>
          <w:rFonts w:hint="eastAsia" w:ascii="Arial" w:hAnsi="Arial" w:cs="Arial"/>
          <w:b w:val="0"/>
          <w:bCs w:val="0"/>
          <w:color w:val="000000"/>
          <w:kern w:val="0"/>
        </w:rPr>
      </w:pPr>
      <w:r>
        <w:rPr>
          <w:rFonts w:hint="eastAsia" w:ascii="Arial" w:hAnsi="Arial" w:cs="Arial"/>
          <w:b w:val="0"/>
          <w:bCs w:val="0"/>
          <w:color w:val="000000"/>
          <w:kern w:val="0"/>
        </w:rPr>
        <w:t>2、地点（网址）：新疆政府采购网“政采云平台”（http://www.ccgp-xinjiang.gov.cn/）</w:t>
      </w:r>
    </w:p>
    <w:p>
      <w:pPr>
        <w:widowControl/>
        <w:spacing w:before="75" w:after="75" w:line="240" w:lineRule="auto"/>
        <w:ind w:left="210" w:leftChars="100" w:firstLine="105" w:firstLineChars="50"/>
        <w:jc w:val="left"/>
        <w:rPr>
          <w:rFonts w:hint="eastAsia" w:ascii="Arial" w:hAnsi="Arial" w:cs="Arial"/>
          <w:b w:val="0"/>
          <w:bCs w:val="0"/>
          <w:color w:val="FF0000"/>
          <w:kern w:val="0"/>
        </w:rPr>
      </w:pPr>
      <w:r>
        <w:rPr>
          <w:rFonts w:hint="eastAsia" w:ascii="Arial" w:hAnsi="Arial" w:cs="Arial"/>
          <w:b w:val="0"/>
          <w:bCs w:val="0"/>
          <w:color w:val="000000"/>
          <w:kern w:val="0"/>
        </w:rPr>
        <w:t>3、方式：供应商登陆新疆政府采购网“政采云平台”（http://www.ccgp-xinjiang.gov.cn/）的该竞争性磋商公告附件中自行下载竞争性磋商文件并参与投标，无需要报名，在开标时一并进行资格审核。4、售价（元）：</w:t>
      </w:r>
      <w:r>
        <w:rPr>
          <w:rFonts w:hint="eastAsia" w:ascii="Arial" w:hAnsi="Arial" w:cs="Arial"/>
          <w:b w:val="0"/>
          <w:bCs w:val="0"/>
          <w:color w:val="000000"/>
          <w:kern w:val="0"/>
          <w:lang w:val="en-US" w:eastAsia="zh-CN"/>
        </w:rPr>
        <w:t>200</w:t>
      </w:r>
      <w:r>
        <w:rPr>
          <w:rFonts w:hint="eastAsia" w:ascii="Arial" w:hAnsi="Arial" w:cs="Arial"/>
          <w:b w:val="0"/>
          <w:bCs w:val="0"/>
          <w:color w:val="000000"/>
          <w:kern w:val="0"/>
        </w:rPr>
        <w:t>元/套</w:t>
      </w:r>
      <w:r>
        <w:rPr>
          <w:rFonts w:ascii="Arial" w:hAnsi="Arial" w:cs="Arial"/>
          <w:b w:val="0"/>
          <w:bCs w:val="0"/>
          <w:color w:val="000000"/>
          <w:kern w:val="0"/>
        </w:rPr>
        <w:t>，现场收取</w:t>
      </w:r>
    </w:p>
    <w:p>
      <w:pPr>
        <w:pStyle w:val="64"/>
        <w:spacing w:before="0" w:beforeAutospacing="0" w:after="0" w:afterAutospacing="0" w:line="340" w:lineRule="exact"/>
        <w:rPr>
          <w:rFonts w:ascii="Tahoma" w:hAnsi="Tahoma" w:cs="Tahoma"/>
          <w:color w:val="auto"/>
          <w:sz w:val="21"/>
          <w:szCs w:val="21"/>
          <w:highlight w:val="none"/>
        </w:rPr>
      </w:pPr>
      <w:r>
        <w:rPr>
          <w:rStyle w:val="71"/>
          <w:rFonts w:ascii="Tahoma" w:hAnsi="Tahoma" w:cs="Tahoma"/>
          <w:color w:val="auto"/>
          <w:sz w:val="21"/>
          <w:highlight w:val="none"/>
        </w:rPr>
        <w:t>四、提交</w:t>
      </w:r>
      <w:r>
        <w:rPr>
          <w:rFonts w:ascii="Arial" w:hAnsi="Arial" w:cs="Arial"/>
          <w:b/>
          <w:bCs/>
          <w:color w:val="000000"/>
          <w:kern w:val="0"/>
        </w:rPr>
        <w:t>磋商响应文件</w:t>
      </w:r>
      <w:r>
        <w:rPr>
          <w:rStyle w:val="71"/>
          <w:rFonts w:ascii="Tahoma" w:hAnsi="Tahoma" w:cs="Tahoma"/>
          <w:color w:val="auto"/>
          <w:sz w:val="21"/>
          <w:highlight w:val="none"/>
        </w:rPr>
        <w:t>截止时间、开标时间和地点</w:t>
      </w:r>
    </w:p>
    <w:p>
      <w:pPr>
        <w:pStyle w:val="64"/>
        <w:spacing w:before="0" w:beforeAutospacing="0" w:after="0" w:afterAutospacing="0" w:line="340" w:lineRule="exact"/>
        <w:ind w:left="0" w:firstLine="210" w:firstLineChars="100"/>
        <w:rPr>
          <w:rFonts w:hint="eastAsia" w:ascii="Tahoma" w:hAnsi="Tahoma" w:cs="Tahoma"/>
          <w:color w:val="auto"/>
          <w:sz w:val="21"/>
          <w:szCs w:val="21"/>
          <w:highlight w:val="none"/>
          <w:lang w:eastAsia="zh-CN"/>
        </w:rPr>
      </w:pPr>
      <w:r>
        <w:rPr>
          <w:rFonts w:ascii="Tahoma" w:hAnsi="Tahoma" w:cs="Tahoma"/>
          <w:color w:val="auto"/>
          <w:sz w:val="21"/>
          <w:szCs w:val="21"/>
          <w:highlight w:val="none"/>
        </w:rPr>
        <w:t>1</w:t>
      </w:r>
      <w:r>
        <w:rPr>
          <w:rFonts w:hint="eastAsia" w:ascii="Tahoma" w:hAnsi="Tahoma" w:cs="Tahoma"/>
          <w:color w:val="auto"/>
          <w:sz w:val="21"/>
          <w:szCs w:val="21"/>
          <w:highlight w:val="none"/>
        </w:rPr>
        <w:t>、</w:t>
      </w:r>
      <w:r>
        <w:rPr>
          <w:rFonts w:ascii="Tahoma" w:hAnsi="Tahoma" w:cs="Tahoma"/>
          <w:color w:val="auto"/>
          <w:sz w:val="21"/>
          <w:szCs w:val="21"/>
          <w:highlight w:val="none"/>
        </w:rPr>
        <w:t>提交投标文件截止时间：</w:t>
      </w:r>
      <w:r>
        <w:rPr>
          <w:rFonts w:hint="eastAsia" w:ascii="Tahoma" w:hAnsi="Tahoma" w:cs="Tahoma"/>
          <w:color w:val="auto"/>
          <w:sz w:val="21"/>
          <w:szCs w:val="21"/>
          <w:lang w:eastAsia="zh-CN"/>
        </w:rPr>
        <w:t>2021年8月30日11:00</w:t>
      </w:r>
      <w:r>
        <w:rPr>
          <w:rFonts w:hint="eastAsia" w:ascii="Tahoma" w:hAnsi="Tahoma" w:cs="Tahoma"/>
          <w:color w:val="auto"/>
          <w:sz w:val="21"/>
          <w:szCs w:val="21"/>
          <w:highlight w:val="none"/>
          <w:lang w:eastAsia="zh-CN"/>
        </w:rPr>
        <w:t> （北京时间）</w:t>
      </w:r>
    </w:p>
    <w:p>
      <w:pPr>
        <w:pStyle w:val="64"/>
        <w:spacing w:before="0" w:beforeAutospacing="0" w:after="0" w:afterAutospacing="0" w:line="340" w:lineRule="exact"/>
        <w:ind w:left="0" w:firstLine="210" w:firstLineChars="100"/>
        <w:rPr>
          <w:rFonts w:hint="eastAsia" w:ascii="Tahoma" w:hAnsi="Tahoma" w:cs="Tahoma"/>
          <w:color w:val="auto"/>
          <w:sz w:val="21"/>
          <w:szCs w:val="21"/>
          <w:highlight w:val="none"/>
          <w:lang w:eastAsia="zh-CN"/>
        </w:rPr>
      </w:pPr>
      <w:r>
        <w:rPr>
          <w:rFonts w:ascii="Tahoma" w:hAnsi="Tahoma" w:cs="Tahoma"/>
          <w:color w:val="auto"/>
          <w:sz w:val="21"/>
          <w:szCs w:val="21"/>
          <w:highlight w:val="none"/>
        </w:rPr>
        <w:t>2</w:t>
      </w:r>
      <w:r>
        <w:rPr>
          <w:rFonts w:hint="eastAsia" w:ascii="Tahoma" w:hAnsi="Tahoma" w:cs="Tahoma"/>
          <w:color w:val="auto"/>
          <w:sz w:val="21"/>
          <w:szCs w:val="21"/>
          <w:highlight w:val="none"/>
        </w:rPr>
        <w:t>、</w:t>
      </w:r>
      <w:r>
        <w:rPr>
          <w:rFonts w:ascii="Tahoma" w:hAnsi="Tahoma" w:cs="Tahoma"/>
          <w:color w:val="auto"/>
          <w:sz w:val="21"/>
          <w:szCs w:val="21"/>
          <w:highlight w:val="none"/>
        </w:rPr>
        <w:t>投标地点（网址）：</w:t>
      </w:r>
      <w:r>
        <w:rPr>
          <w:rFonts w:hint="eastAsia" w:ascii="Tahoma" w:hAnsi="Tahoma" w:cs="Tahoma"/>
          <w:color w:val="auto"/>
          <w:sz w:val="21"/>
          <w:szCs w:val="21"/>
          <w:highlight w:val="none"/>
          <w:lang w:eastAsia="zh-CN"/>
        </w:rPr>
        <w:t>洛浦县公共资源交易中心</w:t>
      </w:r>
      <w:r>
        <w:rPr>
          <w:rFonts w:ascii="Tahoma" w:hAnsi="Tahoma" w:cs="Tahoma"/>
          <w:color w:val="auto"/>
          <w:sz w:val="21"/>
          <w:szCs w:val="21"/>
          <w:highlight w:val="none"/>
          <w:lang w:eastAsia="zh-CN"/>
        </w:rPr>
        <w:t>五楼</w:t>
      </w:r>
    </w:p>
    <w:p>
      <w:pPr>
        <w:pStyle w:val="64"/>
        <w:spacing w:before="0" w:beforeAutospacing="0" w:after="0" w:afterAutospacing="0" w:line="340" w:lineRule="exact"/>
        <w:ind w:left="0" w:firstLine="210" w:firstLineChars="100"/>
        <w:rPr>
          <w:rFonts w:ascii="Tahoma" w:hAnsi="Tahoma" w:cs="Tahoma"/>
          <w:color w:val="auto"/>
          <w:sz w:val="21"/>
          <w:szCs w:val="21"/>
          <w:highlight w:val="none"/>
        </w:rPr>
      </w:pPr>
      <w:r>
        <w:rPr>
          <w:rFonts w:ascii="Tahoma" w:hAnsi="Tahoma" w:cs="Tahoma"/>
          <w:color w:val="auto"/>
          <w:sz w:val="21"/>
          <w:szCs w:val="21"/>
          <w:highlight w:val="none"/>
        </w:rPr>
        <w:t>3</w:t>
      </w:r>
      <w:r>
        <w:rPr>
          <w:rFonts w:hint="eastAsia" w:ascii="Tahoma" w:hAnsi="Tahoma" w:cs="Tahoma"/>
          <w:color w:val="auto"/>
          <w:sz w:val="21"/>
          <w:szCs w:val="21"/>
          <w:highlight w:val="none"/>
        </w:rPr>
        <w:t>、</w:t>
      </w:r>
      <w:r>
        <w:rPr>
          <w:rFonts w:ascii="Tahoma" w:hAnsi="Tahoma" w:cs="Tahoma"/>
          <w:color w:val="auto"/>
          <w:sz w:val="21"/>
          <w:szCs w:val="21"/>
          <w:highlight w:val="none"/>
        </w:rPr>
        <w:t>开标时间：</w:t>
      </w:r>
      <w:r>
        <w:rPr>
          <w:rFonts w:hint="eastAsia" w:ascii="Tahoma" w:hAnsi="Tahoma" w:cs="Tahoma"/>
          <w:color w:val="auto"/>
          <w:sz w:val="21"/>
          <w:szCs w:val="21"/>
          <w:lang w:eastAsia="zh-CN"/>
        </w:rPr>
        <w:t>2021年8月30日11:00</w:t>
      </w:r>
      <w:r>
        <w:rPr>
          <w:rFonts w:hint="eastAsia" w:ascii="Tahoma" w:hAnsi="Tahoma" w:cs="Tahoma"/>
          <w:color w:val="auto"/>
          <w:sz w:val="21"/>
          <w:szCs w:val="21"/>
          <w:highlight w:val="none"/>
          <w:lang w:eastAsia="zh-CN"/>
        </w:rPr>
        <w:t> （北京时间）</w:t>
      </w:r>
    </w:p>
    <w:p>
      <w:pPr>
        <w:pStyle w:val="64"/>
        <w:spacing w:before="0" w:beforeAutospacing="0" w:after="0" w:afterAutospacing="0" w:line="340" w:lineRule="exact"/>
        <w:ind w:left="0" w:firstLine="210" w:firstLineChars="100"/>
        <w:rPr>
          <w:rFonts w:hint="eastAsia"/>
        </w:rPr>
      </w:pPr>
      <w:r>
        <w:rPr>
          <w:rFonts w:ascii="Tahoma" w:hAnsi="Tahoma" w:cs="Tahoma"/>
          <w:color w:val="auto"/>
          <w:sz w:val="21"/>
          <w:szCs w:val="21"/>
        </w:rPr>
        <w:t>4</w:t>
      </w:r>
      <w:r>
        <w:rPr>
          <w:rFonts w:hint="eastAsia" w:ascii="Tahoma" w:hAnsi="Tahoma" w:cs="Tahoma"/>
          <w:color w:val="auto"/>
          <w:sz w:val="21"/>
          <w:szCs w:val="21"/>
        </w:rPr>
        <w:t>、</w:t>
      </w:r>
      <w:r>
        <w:rPr>
          <w:rFonts w:ascii="Tahoma" w:hAnsi="Tahoma" w:cs="Tahoma"/>
          <w:color w:val="auto"/>
          <w:sz w:val="21"/>
          <w:szCs w:val="21"/>
        </w:rPr>
        <w:t>开标地点（网址）：</w:t>
      </w:r>
      <w:r>
        <w:rPr>
          <w:rFonts w:hint="eastAsia" w:ascii="Tahoma" w:hAnsi="Tahoma" w:cs="Tahoma"/>
          <w:color w:val="auto"/>
          <w:sz w:val="21"/>
          <w:szCs w:val="21"/>
          <w:highlight w:val="none"/>
          <w:lang w:eastAsia="zh-CN"/>
        </w:rPr>
        <w:t>洛浦县公共资源交易中心</w:t>
      </w:r>
      <w:r>
        <w:rPr>
          <w:rFonts w:ascii="Tahoma" w:hAnsi="Tahoma" w:cs="Tahoma"/>
          <w:color w:val="auto"/>
          <w:sz w:val="21"/>
          <w:szCs w:val="21"/>
          <w:highlight w:val="none"/>
          <w:lang w:eastAsia="zh-CN"/>
        </w:rPr>
        <w:t>五楼</w:t>
      </w:r>
    </w:p>
    <w:p>
      <w:pPr>
        <w:pStyle w:val="64"/>
        <w:spacing w:before="0" w:beforeAutospacing="0" w:after="0" w:afterAutospacing="0" w:line="340" w:lineRule="exact"/>
        <w:rPr>
          <w:rFonts w:ascii="Tahoma" w:hAnsi="Tahoma" w:cs="Tahoma"/>
          <w:sz w:val="21"/>
          <w:szCs w:val="21"/>
        </w:rPr>
      </w:pPr>
      <w:r>
        <w:rPr>
          <w:rStyle w:val="71"/>
          <w:rFonts w:ascii="Tahoma" w:hAnsi="Tahoma" w:cs="Tahoma"/>
          <w:color w:val="000000"/>
          <w:sz w:val="21"/>
        </w:rPr>
        <w:t>五、公告期限</w:t>
      </w:r>
    </w:p>
    <w:p>
      <w:pPr>
        <w:pStyle w:val="64"/>
        <w:spacing w:before="0" w:beforeAutospacing="0" w:after="0" w:afterAutospacing="0" w:line="340" w:lineRule="exact"/>
        <w:ind w:left="0" w:firstLine="420" w:firstLineChars="200"/>
        <w:rPr>
          <w:rFonts w:ascii="Tahoma" w:hAnsi="Tahoma" w:cs="Tahoma"/>
          <w:sz w:val="21"/>
          <w:szCs w:val="21"/>
        </w:rPr>
      </w:pPr>
      <w:r>
        <w:rPr>
          <w:rFonts w:ascii="Tahoma" w:hAnsi="Tahoma" w:cs="Tahoma"/>
          <w:color w:val="000000"/>
          <w:sz w:val="21"/>
          <w:szCs w:val="21"/>
        </w:rPr>
        <w:t>自本公告发布之日起</w:t>
      </w:r>
      <w:r>
        <w:rPr>
          <w:rFonts w:hint="eastAsia" w:ascii="Tahoma" w:hAnsi="Tahoma" w:cs="Tahoma"/>
          <w:color w:val="000000"/>
          <w:sz w:val="21"/>
          <w:szCs w:val="21"/>
          <w:lang w:val="en-US" w:eastAsia="zh-CN"/>
        </w:rPr>
        <w:t>3</w:t>
      </w:r>
      <w:r>
        <w:rPr>
          <w:rFonts w:ascii="Tahoma" w:hAnsi="Tahoma" w:cs="Tahoma"/>
          <w:color w:val="000000"/>
          <w:sz w:val="21"/>
          <w:szCs w:val="21"/>
        </w:rPr>
        <w:t>个工作日。</w:t>
      </w:r>
    </w:p>
    <w:p>
      <w:pPr>
        <w:pStyle w:val="64"/>
        <w:numPr>
          <w:ilvl w:val="0"/>
          <w:numId w:val="7"/>
        </w:numPr>
        <w:spacing w:before="0" w:beforeAutospacing="0" w:after="0" w:afterAutospacing="0" w:line="340" w:lineRule="exact"/>
        <w:ind w:firstLineChars="0"/>
        <w:rPr>
          <w:rStyle w:val="71"/>
          <w:rFonts w:ascii="Tahoma" w:hAnsi="Tahoma" w:cs="Tahoma"/>
          <w:color w:val="auto"/>
          <w:sz w:val="21"/>
          <w:highlight w:val="none"/>
          <w:u w:val="none"/>
        </w:rPr>
      </w:pPr>
      <w:r>
        <w:rPr>
          <w:rStyle w:val="71"/>
          <w:rFonts w:ascii="Tahoma" w:hAnsi="Tahoma" w:cs="Tahoma"/>
          <w:color w:val="auto"/>
          <w:sz w:val="21"/>
          <w:highlight w:val="none"/>
          <w:u w:val="none"/>
        </w:rPr>
        <w:t>其他补充事宜</w:t>
      </w:r>
    </w:p>
    <w:p>
      <w:pPr>
        <w:pStyle w:val="64"/>
        <w:spacing w:before="0" w:beforeAutospacing="0" w:after="0" w:afterAutospacing="0" w:line="340" w:lineRule="exact"/>
        <w:ind w:left="0" w:firstLine="211" w:firstLineChars="100"/>
        <w:rPr>
          <w:rFonts w:hint="eastAsia" w:ascii="Tahoma" w:hAnsi="Tahoma" w:cs="Tahoma"/>
          <w:b/>
          <w:bCs/>
          <w:color w:val="000000"/>
          <w:sz w:val="21"/>
          <w:szCs w:val="21"/>
          <w:lang w:val="en-US" w:eastAsia="zh-CN"/>
        </w:rPr>
      </w:pPr>
      <w:r>
        <w:rPr>
          <w:rFonts w:hint="eastAsia" w:ascii="Tahoma" w:hAnsi="Tahoma" w:cs="Tahoma"/>
          <w:b/>
          <w:bCs/>
          <w:color w:val="000000"/>
          <w:sz w:val="21"/>
          <w:szCs w:val="21"/>
          <w:lang w:val="en-US" w:eastAsia="zh-CN"/>
        </w:rPr>
        <w:t>（一）采购项目需要落实的政府采购政策</w:t>
      </w:r>
    </w:p>
    <w:p>
      <w:pPr>
        <w:pStyle w:val="64"/>
        <w:spacing w:before="0" w:beforeAutospacing="0" w:after="0" w:afterAutospacing="0" w:line="340" w:lineRule="exact"/>
        <w:ind w:left="0" w:firstLine="630" w:firstLineChars="300"/>
        <w:rPr>
          <w:rFonts w:ascii="Tahoma" w:hAnsi="Tahoma" w:cs="Tahoma"/>
          <w:color w:val="000000"/>
          <w:sz w:val="21"/>
          <w:szCs w:val="21"/>
          <w:lang w:val="en-US" w:eastAsia="zh-CN"/>
        </w:rPr>
      </w:pPr>
      <w:r>
        <w:rPr>
          <w:rFonts w:ascii="Tahoma" w:hAnsi="Tahoma" w:cs="Tahoma"/>
          <w:color w:val="000000"/>
          <w:sz w:val="21"/>
          <w:szCs w:val="21"/>
          <w:lang w:val="en-US" w:eastAsia="zh-CN"/>
        </w:rPr>
        <w:t>根据《政府采购促进中小企业发展暂行办法》（财库〔2011〕181号）文的有关规定，投标人属于符合本办法第二条之规定的中小企业者，应在投标文件中按财库〔2011〕181号文规定的《中小企业声明函》格式提供《中小企业声明函》（详见：第七章投标文件格式）。根据本办法第五条：“对于非专门面向中小企业的项目，对小型和微型企业产品的价格给予</w:t>
      </w:r>
      <w:r>
        <w:rPr>
          <w:rFonts w:ascii="Tahoma" w:hAnsi="Tahoma" w:cs="Tahoma"/>
          <w:color w:val="auto"/>
          <w:sz w:val="21"/>
          <w:szCs w:val="21"/>
          <w:lang w:val="en-US" w:eastAsia="zh-CN"/>
        </w:rPr>
        <w:t>6%～10%</w:t>
      </w:r>
      <w:r>
        <w:rPr>
          <w:rFonts w:ascii="Tahoma" w:hAnsi="Tahoma" w:cs="Tahoma"/>
          <w:color w:val="000000"/>
          <w:sz w:val="21"/>
          <w:szCs w:val="21"/>
          <w:lang w:val="en-US" w:eastAsia="zh-CN"/>
        </w:rPr>
        <w:t>的扣除，用扣除后的价格参与评审，具体扣除比例由采购人或者采购代理机构确定”的规定，在评审过程中，将根据采购项目的特性，在6%～10%之间确定给予价格扣除的具体百分值。 《财政部 发展改革委 生态环境部 市场监管总局 关于调整优化节能产品、环境标志产品政府采购执行机制的通知》（财库〔2019〕9号）。</w:t>
      </w:r>
    </w:p>
    <w:p>
      <w:pPr>
        <w:pStyle w:val="64"/>
        <w:spacing w:before="0" w:beforeAutospacing="0" w:after="0" w:afterAutospacing="0" w:line="340" w:lineRule="exact"/>
        <w:jc w:val="both"/>
        <w:rPr>
          <w:rFonts w:ascii="Tahoma" w:hAnsi="Tahoma" w:cs="Tahoma"/>
          <w:sz w:val="21"/>
          <w:szCs w:val="21"/>
        </w:rPr>
      </w:pPr>
      <w:r>
        <w:rPr>
          <w:rStyle w:val="71"/>
          <w:rFonts w:ascii="Tahoma" w:hAnsi="Tahoma" w:cs="Tahoma"/>
          <w:color w:val="000000"/>
          <w:sz w:val="21"/>
        </w:rPr>
        <w:t>七、对本次招标提出询问，请按以下方式联系。</w:t>
      </w:r>
    </w:p>
    <w:p>
      <w:pPr>
        <w:pStyle w:val="64"/>
        <w:spacing w:before="0" w:beforeAutospacing="0" w:after="0" w:afterAutospacing="0" w:line="340" w:lineRule="exact"/>
        <w:ind w:left="0" w:firstLine="210" w:firstLineChars="100"/>
        <w:jc w:val="both"/>
        <w:rPr>
          <w:rFonts w:ascii="Tahoma" w:hAnsi="Tahoma" w:cs="Tahoma"/>
          <w:sz w:val="21"/>
          <w:szCs w:val="21"/>
        </w:rPr>
      </w:pPr>
      <w:r>
        <w:rPr>
          <w:rFonts w:ascii="Tahoma" w:hAnsi="Tahoma" w:cs="Tahoma"/>
          <w:color w:val="000000"/>
          <w:sz w:val="21"/>
          <w:szCs w:val="21"/>
        </w:rPr>
        <w:t>1</w:t>
      </w:r>
      <w:r>
        <w:rPr>
          <w:rFonts w:hint="eastAsia" w:ascii="Tahoma" w:hAnsi="Tahoma" w:cs="Tahoma"/>
          <w:color w:val="000000"/>
          <w:sz w:val="21"/>
          <w:szCs w:val="21"/>
        </w:rPr>
        <w:t>、</w:t>
      </w:r>
      <w:r>
        <w:rPr>
          <w:rFonts w:ascii="Tahoma" w:hAnsi="Tahoma" w:cs="Tahoma"/>
          <w:color w:val="000000"/>
          <w:sz w:val="21"/>
          <w:szCs w:val="21"/>
        </w:rPr>
        <w:t>采购人信息</w:t>
      </w:r>
    </w:p>
    <w:p>
      <w:pPr>
        <w:pStyle w:val="64"/>
        <w:spacing w:before="0" w:beforeAutospacing="0" w:after="0" w:afterAutospacing="0" w:line="340" w:lineRule="exact"/>
        <w:ind w:left="0" w:firstLine="210" w:firstLineChars="100"/>
        <w:jc w:val="both"/>
        <w:rPr>
          <w:rFonts w:ascii="Tahoma" w:hAnsi="Tahoma" w:cs="Tahoma"/>
          <w:sz w:val="21"/>
          <w:szCs w:val="21"/>
        </w:rPr>
      </w:pPr>
      <w:r>
        <w:rPr>
          <w:rFonts w:ascii="Tahoma" w:hAnsi="Tahoma" w:cs="Tahoma"/>
          <w:color w:val="000000"/>
          <w:sz w:val="21"/>
          <w:szCs w:val="21"/>
        </w:rPr>
        <w:t>名    称： </w:t>
      </w:r>
      <w:r>
        <w:rPr>
          <w:rFonts w:hint="eastAsia" w:ascii="Tahoma" w:hAnsi="Tahoma" w:cs="Tahoma"/>
          <w:color w:val="000000"/>
          <w:sz w:val="21"/>
          <w:szCs w:val="21"/>
        </w:rPr>
        <w:t>洛浦县农村饮水和水源地安全服务站</w:t>
      </w:r>
    </w:p>
    <w:p>
      <w:pPr>
        <w:pStyle w:val="64"/>
        <w:spacing w:before="0" w:beforeAutospacing="0" w:after="0" w:afterAutospacing="0" w:line="340" w:lineRule="exact"/>
        <w:ind w:left="0" w:firstLine="210" w:firstLineChars="100"/>
        <w:rPr>
          <w:rFonts w:ascii="Tahoma" w:hAnsi="Tahoma" w:eastAsia="宋体" w:cs="Tahoma"/>
          <w:color w:val="000000"/>
          <w:sz w:val="21"/>
          <w:szCs w:val="21"/>
          <w:lang w:val="en-US" w:eastAsia="zh-CN"/>
        </w:rPr>
      </w:pPr>
      <w:r>
        <w:rPr>
          <w:rFonts w:ascii="Tahoma" w:hAnsi="Tahoma" w:cs="Tahoma"/>
          <w:color w:val="000000"/>
          <w:sz w:val="21"/>
          <w:szCs w:val="21"/>
        </w:rPr>
        <w:t>地    址： </w:t>
      </w:r>
      <w:r>
        <w:rPr>
          <w:rFonts w:hint="eastAsia" w:ascii="Tahoma" w:hAnsi="Tahoma" w:cs="Tahoma"/>
          <w:color w:val="000000"/>
          <w:sz w:val="21"/>
          <w:szCs w:val="21"/>
          <w:lang w:eastAsia="zh-CN"/>
        </w:rPr>
        <w:t>洛浦县北京路</w:t>
      </w:r>
      <w:r>
        <w:rPr>
          <w:rFonts w:hint="eastAsia" w:ascii="Tahoma" w:hAnsi="Tahoma" w:cs="Tahoma"/>
          <w:color w:val="000000"/>
          <w:sz w:val="21"/>
          <w:szCs w:val="21"/>
          <w:lang w:val="en-US" w:eastAsia="zh-CN"/>
        </w:rPr>
        <w:t>6号</w:t>
      </w:r>
    </w:p>
    <w:p>
      <w:pPr>
        <w:pStyle w:val="64"/>
        <w:spacing w:before="0" w:beforeAutospacing="0" w:after="0" w:afterAutospacing="0" w:line="340" w:lineRule="exact"/>
        <w:ind w:left="0" w:firstLine="210" w:firstLineChars="100"/>
        <w:rPr>
          <w:rFonts w:hint="eastAsia" w:ascii="Tahoma" w:hAnsi="Tahoma" w:eastAsia="宋体" w:cs="Tahoma"/>
          <w:color w:val="auto"/>
          <w:sz w:val="21"/>
          <w:szCs w:val="21"/>
          <w:highlight w:val="none"/>
          <w:lang w:eastAsia="zh-CN"/>
        </w:rPr>
      </w:pPr>
      <w:r>
        <w:rPr>
          <w:rFonts w:ascii="Tahoma" w:hAnsi="Tahoma" w:cs="Tahoma"/>
          <w:color w:val="auto"/>
          <w:sz w:val="21"/>
          <w:szCs w:val="21"/>
        </w:rPr>
        <w:t>项目联系人（询问）：</w:t>
      </w:r>
      <w:r>
        <w:rPr>
          <w:rFonts w:hint="eastAsia" w:ascii="Tahoma" w:hAnsi="Tahoma" w:cs="Tahoma"/>
          <w:color w:val="auto"/>
          <w:sz w:val="21"/>
          <w:szCs w:val="21"/>
          <w:highlight w:val="none"/>
          <w:lang w:eastAsia="zh-CN"/>
        </w:rPr>
        <w:t>马云重</w:t>
      </w:r>
    </w:p>
    <w:p>
      <w:pPr>
        <w:pStyle w:val="64"/>
        <w:spacing w:before="0" w:beforeAutospacing="0" w:after="0" w:afterAutospacing="0" w:line="340" w:lineRule="exact"/>
        <w:ind w:left="0" w:firstLine="210" w:firstLineChars="100"/>
        <w:rPr>
          <w:rFonts w:ascii="Tahoma" w:hAnsi="Tahoma" w:eastAsia="宋体" w:cs="Tahoma"/>
          <w:color w:val="auto"/>
          <w:sz w:val="21"/>
          <w:szCs w:val="21"/>
          <w:highlight w:val="none"/>
          <w:lang w:val="en-US" w:eastAsia="zh-CN"/>
        </w:rPr>
      </w:pPr>
      <w:r>
        <w:rPr>
          <w:rFonts w:ascii="Tahoma" w:hAnsi="Tahoma" w:cs="Tahoma"/>
          <w:color w:val="auto"/>
          <w:sz w:val="21"/>
          <w:szCs w:val="21"/>
          <w:highlight w:val="none"/>
        </w:rPr>
        <w:t>项目联系方式（询问）：</w:t>
      </w:r>
      <w:r>
        <w:rPr>
          <w:rFonts w:hint="eastAsia" w:ascii="Tahoma" w:hAnsi="Tahoma" w:cs="Tahoma"/>
          <w:color w:val="auto"/>
          <w:sz w:val="21"/>
          <w:szCs w:val="21"/>
          <w:highlight w:val="none"/>
          <w:lang w:val="en-US" w:eastAsia="zh-CN"/>
        </w:rPr>
        <w:t>15199267877</w:t>
      </w:r>
    </w:p>
    <w:p>
      <w:pPr>
        <w:pStyle w:val="64"/>
        <w:spacing w:before="0" w:beforeAutospacing="0" w:after="0" w:afterAutospacing="0" w:line="340" w:lineRule="exact"/>
        <w:ind w:left="0" w:firstLine="210" w:firstLineChars="100"/>
        <w:rPr>
          <w:rFonts w:ascii="Tahoma" w:hAnsi="Tahoma" w:cs="Tahoma"/>
          <w:color w:val="auto"/>
          <w:sz w:val="21"/>
          <w:szCs w:val="21"/>
          <w:highlight w:val="none"/>
        </w:rPr>
      </w:pPr>
      <w:r>
        <w:rPr>
          <w:rFonts w:ascii="Tahoma" w:hAnsi="Tahoma" w:cs="Tahoma"/>
          <w:color w:val="auto"/>
          <w:sz w:val="21"/>
          <w:szCs w:val="21"/>
          <w:highlight w:val="none"/>
        </w:rPr>
        <w:t>2</w:t>
      </w:r>
      <w:r>
        <w:rPr>
          <w:rFonts w:hint="eastAsia" w:ascii="Tahoma" w:hAnsi="Tahoma" w:cs="Tahoma"/>
          <w:color w:val="auto"/>
          <w:sz w:val="21"/>
          <w:szCs w:val="21"/>
          <w:highlight w:val="none"/>
        </w:rPr>
        <w:t>、</w:t>
      </w:r>
      <w:r>
        <w:rPr>
          <w:rFonts w:ascii="Tahoma" w:hAnsi="Tahoma" w:cs="Tahoma"/>
          <w:color w:val="auto"/>
          <w:sz w:val="21"/>
          <w:szCs w:val="21"/>
          <w:highlight w:val="none"/>
        </w:rPr>
        <w:t>采购代理机构信息</w:t>
      </w:r>
    </w:p>
    <w:p>
      <w:pPr>
        <w:pStyle w:val="64"/>
        <w:spacing w:before="0" w:beforeAutospacing="0" w:after="0" w:afterAutospacing="0" w:line="340" w:lineRule="exact"/>
        <w:ind w:left="0" w:firstLine="210" w:firstLineChars="100"/>
        <w:rPr>
          <w:rFonts w:ascii="Tahoma" w:hAnsi="Tahoma" w:cs="Tahoma"/>
          <w:color w:val="auto"/>
          <w:sz w:val="21"/>
          <w:szCs w:val="21"/>
          <w:highlight w:val="none"/>
        </w:rPr>
      </w:pPr>
      <w:r>
        <w:rPr>
          <w:rFonts w:ascii="Tahoma" w:hAnsi="Tahoma" w:cs="Tahoma"/>
          <w:color w:val="auto"/>
          <w:sz w:val="21"/>
          <w:szCs w:val="21"/>
          <w:highlight w:val="none"/>
        </w:rPr>
        <w:t>名    称： </w:t>
      </w:r>
      <w:r>
        <w:rPr>
          <w:rFonts w:hint="eastAsia" w:ascii="Tahoma" w:hAnsi="Tahoma" w:cs="Tahoma"/>
          <w:color w:val="auto"/>
          <w:sz w:val="21"/>
          <w:szCs w:val="21"/>
          <w:highlight w:val="none"/>
          <w:lang w:eastAsia="zh-CN"/>
        </w:rPr>
        <w:t>新疆新建联项目管理咨询有限公司</w:t>
      </w:r>
    </w:p>
    <w:p>
      <w:pPr>
        <w:pStyle w:val="64"/>
        <w:spacing w:before="0" w:beforeAutospacing="0" w:after="0" w:afterAutospacing="0" w:line="340" w:lineRule="exact"/>
        <w:ind w:left="0" w:firstLine="210" w:firstLineChars="100"/>
        <w:rPr>
          <w:rFonts w:ascii="Tahoma" w:hAnsi="Tahoma" w:eastAsia="宋体" w:cs="Tahoma"/>
          <w:color w:val="auto"/>
          <w:sz w:val="21"/>
          <w:szCs w:val="21"/>
          <w:highlight w:val="none"/>
          <w:lang w:val="en-US" w:eastAsia="zh-CN"/>
        </w:rPr>
      </w:pPr>
      <w:r>
        <w:rPr>
          <w:rFonts w:ascii="Tahoma" w:hAnsi="Tahoma" w:cs="Tahoma"/>
          <w:color w:val="auto"/>
          <w:sz w:val="21"/>
          <w:szCs w:val="21"/>
          <w:highlight w:val="none"/>
        </w:rPr>
        <w:t>地    址：</w:t>
      </w:r>
      <w:r>
        <w:rPr>
          <w:rFonts w:hint="eastAsia" w:ascii="Tahoma" w:hAnsi="Tahoma" w:cs="Tahoma"/>
          <w:color w:val="auto"/>
          <w:sz w:val="21"/>
          <w:szCs w:val="21"/>
          <w:highlight w:val="none"/>
          <w:lang w:eastAsia="zh-CN"/>
        </w:rPr>
        <w:t>和田市迎宾路182号</w:t>
      </w:r>
    </w:p>
    <w:p>
      <w:pPr>
        <w:pStyle w:val="64"/>
        <w:spacing w:before="0" w:beforeAutospacing="0" w:after="0" w:afterAutospacing="0" w:line="340" w:lineRule="exact"/>
        <w:ind w:left="0" w:firstLine="210" w:firstLineChars="100"/>
        <w:rPr>
          <w:rFonts w:ascii="Tahoma" w:hAnsi="Tahoma" w:eastAsia="宋体" w:cs="Tahoma"/>
          <w:color w:val="auto"/>
          <w:sz w:val="21"/>
          <w:szCs w:val="21"/>
          <w:highlight w:val="none"/>
          <w:lang w:val="en-US" w:eastAsia="zh-CN"/>
        </w:rPr>
      </w:pPr>
      <w:r>
        <w:rPr>
          <w:rFonts w:hint="eastAsia" w:ascii="Tahoma" w:hAnsi="Tahoma" w:cs="Tahoma"/>
          <w:color w:val="auto"/>
          <w:sz w:val="21"/>
          <w:szCs w:val="21"/>
          <w:highlight w:val="none"/>
          <w:lang w:val="en-US" w:eastAsia="zh-CN"/>
        </w:rPr>
        <w:t>邮  箱</w:t>
      </w:r>
      <w:r>
        <w:rPr>
          <w:rFonts w:ascii="Tahoma" w:hAnsi="Tahoma" w:cs="Tahoma"/>
          <w:color w:val="auto"/>
          <w:sz w:val="21"/>
          <w:szCs w:val="21"/>
          <w:highlight w:val="none"/>
        </w:rPr>
        <w:t>： </w:t>
      </w:r>
      <w:r>
        <w:rPr>
          <w:rStyle w:val="76"/>
          <w:rFonts w:hint="eastAsia" w:ascii="Tahoma" w:hAnsi="Tahoma" w:cs="Tahoma"/>
          <w:color w:val="auto"/>
          <w:sz w:val="21"/>
          <w:szCs w:val="21"/>
          <w:highlight w:val="none"/>
          <w:lang w:val="en-US" w:eastAsia="zh-CN"/>
        </w:rPr>
        <w:fldChar w:fldCharType="begin"/>
      </w:r>
      <w:r>
        <w:instrText xml:space="preserve">HYPERLINK "mailto:562736240@qq.com"</w:instrText>
      </w:r>
      <w:r>
        <w:rPr>
          <w:rStyle w:val="76"/>
          <w:rFonts w:hint="eastAsia" w:ascii="Tahoma" w:hAnsi="Tahoma" w:cs="Tahoma"/>
          <w:color w:val="auto"/>
          <w:sz w:val="21"/>
          <w:szCs w:val="21"/>
          <w:highlight w:val="none"/>
          <w:lang w:val="en-US" w:eastAsia="zh-CN"/>
        </w:rPr>
        <w:fldChar w:fldCharType="separate"/>
      </w:r>
      <w:r>
        <w:rPr>
          <w:rStyle w:val="76"/>
          <w:rFonts w:hint="eastAsia" w:ascii="Tahoma" w:hAnsi="Tahoma" w:cs="Tahoma"/>
          <w:color w:val="auto"/>
          <w:sz w:val="21"/>
          <w:szCs w:val="21"/>
          <w:highlight w:val="none"/>
          <w:lang w:val="en-US" w:eastAsia="zh-CN"/>
        </w:rPr>
        <w:t>1552369026@qq.com</w:t>
      </w:r>
      <w:r>
        <w:rPr>
          <w:rStyle w:val="76"/>
          <w:rFonts w:hint="eastAsia" w:ascii="Tahoma" w:hAnsi="Tahoma" w:cs="Tahoma"/>
          <w:color w:val="auto"/>
          <w:sz w:val="21"/>
          <w:szCs w:val="21"/>
          <w:highlight w:val="none"/>
          <w:lang w:val="en-US" w:eastAsia="zh-CN"/>
        </w:rPr>
        <w:fldChar w:fldCharType="end"/>
      </w:r>
    </w:p>
    <w:p>
      <w:pPr>
        <w:pStyle w:val="64"/>
        <w:spacing w:before="0" w:beforeAutospacing="0" w:after="0" w:afterAutospacing="0" w:line="340" w:lineRule="exact"/>
        <w:ind w:left="0" w:firstLine="210" w:firstLineChars="100"/>
        <w:rPr>
          <w:rFonts w:hint="eastAsia" w:ascii="Tahoma" w:hAnsi="Tahoma" w:eastAsia="宋体" w:cs="Tahoma"/>
          <w:color w:val="auto"/>
          <w:sz w:val="21"/>
          <w:szCs w:val="21"/>
          <w:highlight w:val="none"/>
          <w:lang w:eastAsia="zh-CN"/>
        </w:rPr>
      </w:pPr>
      <w:r>
        <w:rPr>
          <w:rFonts w:ascii="Tahoma" w:hAnsi="Tahoma" w:cs="Tahoma"/>
          <w:color w:val="auto"/>
          <w:sz w:val="21"/>
          <w:szCs w:val="21"/>
          <w:highlight w:val="none"/>
        </w:rPr>
        <w:t>项目联系人（询问）：</w:t>
      </w:r>
      <w:r>
        <w:rPr>
          <w:rFonts w:hint="eastAsia" w:ascii="Tahoma" w:hAnsi="Tahoma" w:cs="Tahoma"/>
          <w:color w:val="auto"/>
          <w:sz w:val="21"/>
          <w:szCs w:val="21"/>
          <w:highlight w:val="none"/>
          <w:lang w:eastAsia="zh-CN"/>
        </w:rPr>
        <w:t>姚鑫</w:t>
      </w:r>
    </w:p>
    <w:p>
      <w:pPr>
        <w:pStyle w:val="64"/>
        <w:spacing w:before="0" w:beforeAutospacing="0" w:after="0" w:afterAutospacing="0" w:line="340" w:lineRule="exact"/>
        <w:ind w:left="0" w:firstLine="210" w:firstLineChars="100"/>
        <w:rPr>
          <w:rFonts w:hint="eastAsia" w:ascii="Tahoma" w:hAnsi="Tahoma" w:cs="Tahoma"/>
          <w:color w:val="auto"/>
          <w:sz w:val="21"/>
          <w:szCs w:val="21"/>
          <w:highlight w:val="none"/>
          <w:lang w:val="en-US" w:eastAsia="zh-CN"/>
        </w:rPr>
      </w:pPr>
      <w:r>
        <w:rPr>
          <w:rFonts w:ascii="Tahoma" w:hAnsi="Tahoma" w:cs="Tahoma"/>
          <w:color w:val="auto"/>
          <w:sz w:val="21"/>
          <w:szCs w:val="21"/>
          <w:highlight w:val="none"/>
        </w:rPr>
        <w:t>项目联系方式（询问）：</w:t>
      </w:r>
      <w:r>
        <w:rPr>
          <w:rFonts w:hint="eastAsia" w:ascii="Tahoma" w:hAnsi="Tahoma" w:cs="Tahoma"/>
          <w:color w:val="auto"/>
          <w:sz w:val="21"/>
          <w:szCs w:val="21"/>
          <w:highlight w:val="none"/>
          <w:lang w:val="en-US" w:eastAsia="zh-CN"/>
        </w:rPr>
        <w:t>0903-2568108/15559430123</w:t>
      </w:r>
    </w:p>
    <w:p>
      <w:pPr>
        <w:pStyle w:val="64"/>
        <w:numPr>
          <w:ilvl w:val="0"/>
          <w:numId w:val="8"/>
        </w:numPr>
        <w:spacing w:before="0" w:beforeAutospacing="0" w:after="0" w:afterAutospacing="0" w:line="340" w:lineRule="exact"/>
        <w:ind w:left="0" w:firstLine="210" w:firstLineChars="100"/>
        <w:rPr>
          <w:rFonts w:hint="eastAsia" w:ascii="Tahoma" w:hAnsi="Tahoma" w:cs="Tahoma"/>
          <w:color w:val="auto"/>
          <w:sz w:val="21"/>
          <w:szCs w:val="21"/>
          <w:highlight w:val="none"/>
          <w:lang w:val="en-US" w:eastAsia="zh-CN"/>
        </w:rPr>
      </w:pPr>
      <w:r>
        <w:rPr>
          <w:rFonts w:hint="eastAsia" w:ascii="Tahoma" w:hAnsi="Tahoma" w:cs="Tahoma"/>
          <w:color w:val="auto"/>
          <w:sz w:val="21"/>
          <w:szCs w:val="21"/>
          <w:highlight w:val="none"/>
          <w:lang w:val="en-US" w:eastAsia="zh-CN"/>
        </w:rPr>
        <w:t>监督单位</w:t>
      </w:r>
    </w:p>
    <w:p>
      <w:pPr>
        <w:pStyle w:val="64"/>
        <w:numPr>
          <w:ilvl w:val="0"/>
          <w:numId w:val="0"/>
        </w:numPr>
        <w:spacing w:before="0" w:beforeAutospacing="0" w:after="0" w:afterAutospacing="0" w:line="340" w:lineRule="exact"/>
        <w:ind w:leftChars="100" w:right="62" w:rightChars="0"/>
        <w:rPr>
          <w:rFonts w:hint="eastAsia" w:ascii="Tahoma" w:hAnsi="Tahoma" w:cs="Tahoma"/>
          <w:color w:val="auto"/>
          <w:sz w:val="21"/>
          <w:szCs w:val="21"/>
          <w:highlight w:val="none"/>
          <w:lang w:val="en-US" w:eastAsia="zh-CN"/>
        </w:rPr>
      </w:pPr>
      <w:r>
        <w:rPr>
          <w:rFonts w:hint="eastAsia" w:ascii="Tahoma" w:hAnsi="Tahoma" w:cs="Tahoma"/>
          <w:color w:val="auto"/>
          <w:sz w:val="21"/>
          <w:szCs w:val="21"/>
          <w:highlight w:val="none"/>
          <w:lang w:val="en-US" w:eastAsia="zh-CN"/>
        </w:rPr>
        <w:t>名  称：洛浦县采购办</w:t>
      </w:r>
    </w:p>
    <w:p>
      <w:pPr>
        <w:pStyle w:val="64"/>
        <w:numPr>
          <w:ilvl w:val="0"/>
          <w:numId w:val="0"/>
        </w:numPr>
        <w:spacing w:before="0" w:beforeAutospacing="0" w:after="0" w:afterAutospacing="0" w:line="340" w:lineRule="exact"/>
        <w:ind w:leftChars="100" w:right="62" w:rightChars="0"/>
        <w:rPr>
          <w:rFonts w:hint="eastAsia" w:ascii="Tahoma" w:hAnsi="Tahoma" w:cs="Tahoma"/>
          <w:color w:val="auto"/>
          <w:sz w:val="21"/>
          <w:szCs w:val="21"/>
          <w:highlight w:val="none"/>
          <w:lang w:val="en-US" w:eastAsia="zh-CN"/>
        </w:rPr>
      </w:pPr>
      <w:r>
        <w:rPr>
          <w:rFonts w:hint="eastAsia" w:ascii="Tahoma" w:hAnsi="Tahoma" w:cs="Tahoma"/>
          <w:color w:val="auto"/>
          <w:sz w:val="21"/>
          <w:szCs w:val="21"/>
          <w:highlight w:val="none"/>
          <w:lang w:val="en-US" w:eastAsia="zh-CN"/>
        </w:rPr>
        <w:t>联系人：唐主任</w:t>
      </w:r>
    </w:p>
    <w:p>
      <w:pPr>
        <w:pStyle w:val="64"/>
        <w:numPr>
          <w:ilvl w:val="0"/>
          <w:numId w:val="0"/>
        </w:numPr>
        <w:spacing w:before="0" w:beforeAutospacing="0" w:after="0" w:afterAutospacing="0" w:line="340" w:lineRule="exact"/>
        <w:ind w:leftChars="100" w:right="62" w:rightChars="0"/>
        <w:rPr>
          <w:rFonts w:hint="default" w:ascii="Tahoma" w:hAnsi="Tahoma" w:cs="Tahoma"/>
          <w:color w:val="auto"/>
          <w:sz w:val="21"/>
          <w:szCs w:val="21"/>
          <w:highlight w:val="none"/>
          <w:lang w:val="en-US" w:eastAsia="zh-CN"/>
        </w:rPr>
      </w:pPr>
      <w:r>
        <w:rPr>
          <w:rFonts w:hint="eastAsia" w:ascii="Tahoma" w:hAnsi="Tahoma" w:cs="Tahoma"/>
          <w:color w:val="auto"/>
          <w:sz w:val="21"/>
          <w:szCs w:val="21"/>
          <w:highlight w:val="none"/>
          <w:lang w:val="en-US" w:eastAsia="zh-CN"/>
        </w:rPr>
        <w:t>联系电话：13565491016</w:t>
      </w:r>
    </w:p>
    <w:p>
      <w:pPr>
        <w:pStyle w:val="64"/>
        <w:spacing w:before="0" w:beforeAutospacing="0" w:after="0" w:afterAutospacing="0" w:line="340" w:lineRule="exact"/>
        <w:ind w:left="0" w:firstLine="210" w:firstLineChars="100"/>
        <w:rPr>
          <w:rFonts w:hint="eastAsia" w:ascii="Tahoma" w:hAnsi="Tahoma" w:cs="Tahoma"/>
          <w:color w:val="auto"/>
          <w:sz w:val="21"/>
          <w:szCs w:val="21"/>
          <w:highlight w:val="none"/>
          <w:lang w:val="en-US" w:eastAsia="zh-CN"/>
        </w:rPr>
      </w:pPr>
    </w:p>
    <w:p>
      <w:pPr>
        <w:widowControl/>
        <w:spacing w:line="320" w:lineRule="exact"/>
        <w:jc w:val="center"/>
        <w:rPr>
          <w:rFonts w:ascii="宋体"/>
          <w:b/>
          <w:sz w:val="28"/>
          <w:szCs w:val="28"/>
        </w:rPr>
      </w:pPr>
    </w:p>
    <w:p>
      <w:pPr>
        <w:pStyle w:val="2"/>
        <w:ind w:left="0"/>
      </w:pPr>
    </w:p>
    <w:p>
      <w:pPr>
        <w:rPr>
          <w:rFonts w:hint="eastAsia"/>
        </w:rPr>
      </w:pPr>
    </w:p>
    <w:p>
      <w:pPr>
        <w:widowControl/>
        <w:spacing w:line="320" w:lineRule="exact"/>
        <w:jc w:val="center"/>
        <w:rPr>
          <w:rFonts w:hint="eastAsia" w:ascii="宋体"/>
          <w:b/>
          <w:sz w:val="28"/>
          <w:szCs w:val="28"/>
        </w:rPr>
      </w:pPr>
    </w:p>
    <w:p>
      <w:pPr>
        <w:widowControl/>
        <w:spacing w:line="320" w:lineRule="exact"/>
        <w:jc w:val="center"/>
        <w:rPr>
          <w:rFonts w:ascii="宋体"/>
          <w:b/>
          <w:sz w:val="28"/>
          <w:szCs w:val="28"/>
        </w:rPr>
      </w:pPr>
      <w:r>
        <w:rPr>
          <w:rFonts w:hint="eastAsia" w:ascii="宋体"/>
          <w:b/>
          <w:sz w:val="28"/>
          <w:szCs w:val="28"/>
        </w:rPr>
        <w:t>第二章  投标人须知</w:t>
      </w:r>
    </w:p>
    <w:p>
      <w:pPr>
        <w:widowControl/>
        <w:spacing w:line="320" w:lineRule="exact"/>
        <w:rPr>
          <w:rFonts w:ascii="宋体"/>
          <w:b/>
          <w:sz w:val="28"/>
          <w:szCs w:val="28"/>
        </w:rPr>
      </w:pPr>
    </w:p>
    <w:p>
      <w:pPr>
        <w:widowControl/>
        <w:spacing w:before="75" w:after="75" w:line="240" w:lineRule="auto"/>
        <w:ind w:left="0" w:right="0" w:firstLine="0" w:firstLineChars="0"/>
        <w:jc w:val="left"/>
        <w:rPr>
          <w:rFonts w:ascii="宋体"/>
          <w:b/>
          <w:sz w:val="28"/>
          <w:szCs w:val="28"/>
        </w:rPr>
      </w:pPr>
      <w:r>
        <w:rPr>
          <w:rFonts w:hint="eastAsia" w:ascii="宋体"/>
          <w:b/>
          <w:sz w:val="28"/>
          <w:szCs w:val="28"/>
        </w:rPr>
        <w:t>投标人须知前附表</w:t>
      </w:r>
    </w:p>
    <w:p>
      <w:pPr>
        <w:widowControl/>
        <w:spacing w:line="320" w:lineRule="exact"/>
        <w:jc w:val="center"/>
        <w:rPr>
          <w:rFonts w:ascii="宋体"/>
          <w:b/>
          <w:sz w:val="28"/>
          <w:szCs w:val="28"/>
        </w:rPr>
      </w:pPr>
    </w:p>
    <w:tbl>
      <w:tblPr>
        <w:tblStyle w:val="69"/>
        <w:tblW w:w="9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0"/>
        <w:gridCol w:w="8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200" w:type="dxa"/>
            <w:tcBorders>
              <w:top w:val="single" w:color="auto" w:sz="4" w:space="0"/>
              <w:left w:val="single" w:color="auto" w:sz="4" w:space="0"/>
              <w:bottom w:val="single" w:color="auto" w:sz="4" w:space="0"/>
              <w:right w:val="single" w:color="auto" w:sz="4" w:space="0"/>
            </w:tcBorders>
            <w:noWrap/>
            <w:vAlign w:val="center"/>
          </w:tcPr>
          <w:p>
            <w:pPr>
              <w:spacing w:line="440" w:lineRule="exact"/>
              <w:jc w:val="center"/>
              <w:rPr>
                <w:rFonts w:ascii="宋体"/>
                <w:b/>
                <w:bCs/>
                <w:sz w:val="28"/>
                <w:szCs w:val="28"/>
              </w:rPr>
            </w:pPr>
            <w:r>
              <w:rPr>
                <w:rFonts w:hint="eastAsia" w:ascii="宋体"/>
                <w:b/>
                <w:bCs/>
                <w:sz w:val="28"/>
                <w:szCs w:val="28"/>
              </w:rPr>
              <w:t>序号</w:t>
            </w:r>
          </w:p>
        </w:tc>
        <w:tc>
          <w:tcPr>
            <w:tcW w:w="8520" w:type="dxa"/>
            <w:tcBorders>
              <w:top w:val="single" w:color="auto" w:sz="4" w:space="0"/>
              <w:left w:val="single" w:color="auto" w:sz="4" w:space="0"/>
              <w:bottom w:val="single" w:color="auto" w:sz="4" w:space="0"/>
              <w:right w:val="single" w:color="auto" w:sz="4" w:space="0"/>
            </w:tcBorders>
            <w:noWrap/>
            <w:vAlign w:val="center"/>
          </w:tcPr>
          <w:p>
            <w:pPr>
              <w:spacing w:line="440" w:lineRule="exact"/>
              <w:jc w:val="center"/>
              <w:rPr>
                <w:rFonts w:ascii="宋体"/>
                <w:b/>
                <w:bCs/>
                <w:sz w:val="28"/>
                <w:szCs w:val="28"/>
              </w:rPr>
            </w:pPr>
            <w:r>
              <w:rPr>
                <w:rFonts w:hint="eastAsia" w:ascii="宋体"/>
                <w:b/>
                <w:bCs/>
                <w:sz w:val="28"/>
                <w:szCs w:val="28"/>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1" w:hRule="atLeast"/>
          <w:jc w:val="center"/>
        </w:trPr>
        <w:tc>
          <w:tcPr>
            <w:tcW w:w="1200" w:type="dxa"/>
            <w:tcBorders>
              <w:top w:val="single" w:color="auto" w:sz="4" w:space="0"/>
              <w:left w:val="single" w:color="auto" w:sz="4" w:space="0"/>
              <w:bottom w:val="single" w:color="auto" w:sz="4" w:space="0"/>
              <w:right w:val="single" w:color="auto" w:sz="4" w:space="0"/>
            </w:tcBorders>
            <w:noWrap/>
            <w:vAlign w:val="center"/>
          </w:tcPr>
          <w:p>
            <w:pPr>
              <w:spacing w:line="440" w:lineRule="exact"/>
              <w:jc w:val="center"/>
              <w:rPr>
                <w:rFonts w:ascii="Arial" w:hAnsi="Arial" w:cs="Arial"/>
                <w:kern w:val="0"/>
                <w:sz w:val="28"/>
                <w:szCs w:val="28"/>
              </w:rPr>
            </w:pPr>
            <w:r>
              <w:rPr>
                <w:rFonts w:hint="eastAsia" w:ascii="Arial" w:hAnsi="Arial" w:cs="Arial"/>
                <w:kern w:val="0"/>
                <w:sz w:val="28"/>
                <w:szCs w:val="28"/>
              </w:rPr>
              <w:t>1</w:t>
            </w:r>
          </w:p>
        </w:tc>
        <w:tc>
          <w:tcPr>
            <w:tcW w:w="8520"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eastAsia="宋体"/>
                <w:sz w:val="24"/>
                <w:lang w:eastAsia="zh-CN"/>
              </w:rPr>
            </w:pPr>
            <w:r>
              <w:rPr>
                <w:rFonts w:hint="eastAsia" w:ascii="宋体"/>
                <w:sz w:val="24"/>
              </w:rPr>
              <w:t>项目名称：</w:t>
            </w:r>
            <w:r>
              <w:rPr>
                <w:rFonts w:hint="eastAsia" w:ascii="宋体"/>
                <w:sz w:val="24"/>
                <w:lang w:eastAsia="zh-CN"/>
              </w:rPr>
              <w:t>洛浦县城乡供水一体化工程特许经营方案项目采购二次</w:t>
            </w:r>
          </w:p>
          <w:p>
            <w:pPr>
              <w:rPr>
                <w:rFonts w:hint="eastAsia" w:ascii="Tahoma" w:hAnsi="Tahoma" w:cs="Tahoma"/>
                <w:color w:val="auto"/>
                <w:sz w:val="21"/>
                <w:szCs w:val="21"/>
                <w:lang w:eastAsia="zh-CN"/>
              </w:rPr>
            </w:pPr>
            <w:r>
              <w:rPr>
                <w:rFonts w:hint="eastAsia" w:ascii="宋体"/>
                <w:sz w:val="24"/>
                <w:szCs w:val="24"/>
              </w:rPr>
              <w:t>采购内容：</w:t>
            </w:r>
            <w:r>
              <w:rPr>
                <w:rFonts w:hint="eastAsia" w:ascii="宋体"/>
                <w:sz w:val="24"/>
                <w:szCs w:val="24"/>
                <w:lang w:val="en-US" w:eastAsia="zh-CN"/>
              </w:rPr>
              <w:t>特许经营方案</w:t>
            </w:r>
            <w:r>
              <w:rPr>
                <w:rFonts w:hint="eastAsia" w:ascii="Tahoma" w:hAnsi="Tahoma" w:cs="Tahoma"/>
                <w:color w:val="auto"/>
                <w:sz w:val="21"/>
                <w:szCs w:val="21"/>
                <w:lang w:eastAsia="zh-CN"/>
              </w:rPr>
              <w:t>（具体技术参数及采购需求详见采购清单）</w:t>
            </w:r>
          </w:p>
          <w:p>
            <w:pPr>
              <w:rPr>
                <w:rFonts w:hint="eastAsia" w:ascii="宋体" w:cs="宋体"/>
                <w:color w:val="000000"/>
                <w:kern w:val="0"/>
                <w:sz w:val="24"/>
              </w:rPr>
            </w:pPr>
            <w:r>
              <w:rPr>
                <w:rFonts w:hint="eastAsia" w:ascii="宋体" w:cs="宋体"/>
                <w:color w:val="000000"/>
                <w:kern w:val="0"/>
                <w:sz w:val="24"/>
              </w:rPr>
              <w:t>磋商范围：</w:t>
            </w:r>
            <w:r>
              <w:rPr>
                <w:rFonts w:hint="eastAsia" w:ascii="宋体" w:cs="宋体"/>
                <w:color w:val="000000"/>
                <w:kern w:val="0"/>
                <w:sz w:val="24"/>
                <w:lang w:eastAsia="zh-CN"/>
              </w:rPr>
              <w:t>洛浦县城乡供水一体化工程项目特许经营咨询服务范围</w:t>
            </w:r>
            <w:r>
              <w:rPr>
                <w:rFonts w:hint="eastAsia" w:ascii="宋体" w:cs="宋体"/>
                <w:color w:val="000000"/>
                <w:kern w:val="0"/>
                <w:sz w:val="24"/>
              </w:rPr>
              <w:t>。</w:t>
            </w:r>
          </w:p>
          <w:p>
            <w:pPr>
              <w:rPr>
                <w:rFonts w:ascii="宋体"/>
                <w:sz w:val="24"/>
              </w:rPr>
            </w:pPr>
            <w:r>
              <w:rPr>
                <w:rFonts w:hint="eastAsia" w:ascii="宋体"/>
                <w:sz w:val="24"/>
              </w:rPr>
              <w:t>采购预算：</w:t>
            </w:r>
            <w:r>
              <w:rPr>
                <w:rFonts w:hint="eastAsia" w:ascii="宋体"/>
                <w:sz w:val="24"/>
                <w:highlight w:val="none"/>
                <w:lang w:val="en-US" w:eastAsia="zh-CN"/>
              </w:rPr>
              <w:t>68000</w:t>
            </w:r>
            <w:r>
              <w:rPr>
                <w:rFonts w:ascii="宋体"/>
                <w:sz w:val="24"/>
                <w:highlight w:val="none"/>
                <w:lang w:val="en-US" w:eastAsia="zh-CN"/>
              </w:rPr>
              <w:t>0</w:t>
            </w:r>
            <w:r>
              <w:rPr>
                <w:rFonts w:hint="eastAsia" w:ascii="宋体"/>
                <w:sz w:val="24"/>
                <w:highlight w:val="none"/>
                <w:lang w:val="en-US" w:eastAsia="zh-CN"/>
              </w:rPr>
              <w:t>.00</w:t>
            </w:r>
            <w:r>
              <w:rPr>
                <w:rFonts w:hint="eastAsia" w:ascii="宋体" w:cs="宋体"/>
                <w:color w:val="000000"/>
                <w:kern w:val="0"/>
                <w:sz w:val="24"/>
                <w:highlight w:val="none"/>
              </w:rPr>
              <w:t>元</w:t>
            </w:r>
            <w:r>
              <w:rPr>
                <w:rFonts w:hint="eastAsia" w:ascii="宋体" w:cs="宋体"/>
                <w:color w:val="000000"/>
                <w:kern w:val="0"/>
                <w:sz w:val="24"/>
              </w:rPr>
              <w:t>（此采购预算为最高限价，如投标报价超过预算价的报价为无效报价)</w:t>
            </w:r>
          </w:p>
          <w:p>
            <w:pPr>
              <w:rPr>
                <w:rFonts w:ascii="宋体" w:eastAsia="宋体"/>
                <w:sz w:val="24"/>
                <w:lang w:val="en-US" w:eastAsia="zh-CN"/>
              </w:rPr>
            </w:pPr>
            <w:r>
              <w:rPr>
                <w:rFonts w:hint="eastAsia" w:ascii="宋体"/>
                <w:sz w:val="24"/>
              </w:rPr>
              <w:t>资金来源：</w:t>
            </w:r>
            <w:r>
              <w:rPr>
                <w:rFonts w:hint="eastAsia" w:ascii="宋体"/>
                <w:sz w:val="24"/>
                <w:lang w:eastAsia="zh-CN"/>
              </w:rPr>
              <w:t>水费</w:t>
            </w:r>
            <w:r>
              <w:rPr>
                <w:rFonts w:hint="eastAsia" w:ascii="宋体"/>
                <w:sz w:val="24"/>
                <w:lang w:val="en-US" w:eastAsia="zh-CN"/>
              </w:rPr>
              <w:t>自筹资金</w:t>
            </w:r>
          </w:p>
          <w:p>
            <w:pPr>
              <w:rPr>
                <w:rFonts w:ascii="宋体"/>
                <w:sz w:val="24"/>
              </w:rPr>
            </w:pPr>
            <w:r>
              <w:rPr>
                <w:rFonts w:hint="eastAsia" w:ascii="宋体"/>
                <w:sz w:val="24"/>
              </w:rPr>
              <w:t>质量标准：达到国家及行业部门规范标准。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1200" w:type="dxa"/>
            <w:tcBorders>
              <w:top w:val="single" w:color="auto" w:sz="4" w:space="0"/>
              <w:left w:val="single" w:color="auto" w:sz="4" w:space="0"/>
              <w:bottom w:val="single" w:color="auto" w:sz="4" w:space="0"/>
              <w:right w:val="single" w:color="auto" w:sz="4" w:space="0"/>
            </w:tcBorders>
            <w:noWrap/>
            <w:vAlign w:val="center"/>
          </w:tcPr>
          <w:p>
            <w:pPr>
              <w:spacing w:line="440" w:lineRule="exact"/>
              <w:jc w:val="center"/>
              <w:rPr>
                <w:rFonts w:ascii="宋体"/>
                <w:b/>
                <w:sz w:val="28"/>
                <w:szCs w:val="28"/>
              </w:rPr>
            </w:pPr>
            <w:r>
              <w:rPr>
                <w:rFonts w:hint="eastAsia" w:ascii="宋体"/>
                <w:b/>
                <w:sz w:val="28"/>
                <w:szCs w:val="28"/>
              </w:rPr>
              <w:t>2</w:t>
            </w:r>
          </w:p>
        </w:tc>
        <w:tc>
          <w:tcPr>
            <w:tcW w:w="8520"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sz w:val="24"/>
                <w:lang w:eastAsia="zh-CN"/>
              </w:rPr>
            </w:pPr>
            <w:r>
              <w:rPr>
                <w:rFonts w:hint="eastAsia" w:ascii="宋体"/>
                <w:sz w:val="24"/>
              </w:rPr>
              <w:t>采购人名称：洛浦县农村饮水和水源地安全服务站</w:t>
            </w:r>
          </w:p>
          <w:p>
            <w:pPr>
              <w:rPr>
                <w:rFonts w:ascii="宋体"/>
                <w:sz w:val="24"/>
              </w:rPr>
            </w:pPr>
            <w:r>
              <w:rPr>
                <w:rFonts w:hint="eastAsia" w:ascii="宋体"/>
                <w:sz w:val="24"/>
                <w:lang w:eastAsia="zh-CN"/>
              </w:rPr>
              <w:t>服务</w:t>
            </w:r>
            <w:r>
              <w:rPr>
                <w:rFonts w:hint="eastAsia" w:ascii="宋体"/>
                <w:sz w:val="24"/>
              </w:rPr>
              <w:t>地点：</w:t>
            </w:r>
            <w:r>
              <w:rPr>
                <w:rFonts w:hint="eastAsia" w:ascii="宋体"/>
                <w:sz w:val="24"/>
                <w:lang w:eastAsia="zh-CN"/>
              </w:rPr>
              <w:t>洛浦县</w:t>
            </w:r>
            <w:r>
              <w:rPr>
                <w:rFonts w:hint="eastAsia" w:ascii="宋体"/>
                <w:sz w:val="24"/>
              </w:rPr>
              <w:t>（采购人指定地点）</w:t>
            </w:r>
          </w:p>
          <w:p>
            <w:pPr>
              <w:pStyle w:val="2"/>
              <w:ind w:left="0" w:firstLine="0" w:firstLineChars="0"/>
              <w:rPr>
                <w:rFonts w:hint="eastAsia" w:eastAsia="宋体"/>
                <w:lang w:eastAsia="zh-CN"/>
              </w:rPr>
            </w:pPr>
            <w:r>
              <w:rPr>
                <w:rFonts w:hint="eastAsia"/>
              </w:rPr>
              <w:t>联系人：</w:t>
            </w:r>
            <w:r>
              <w:rPr>
                <w:rFonts w:hint="eastAsia"/>
                <w:lang w:eastAsia="zh-CN"/>
              </w:rPr>
              <w:t>马云重</w:t>
            </w:r>
          </w:p>
          <w:p>
            <w:pPr>
              <w:pStyle w:val="2"/>
              <w:ind w:left="0" w:firstLine="0" w:firstLineChars="0"/>
              <w:rPr>
                <w:rFonts w:hint="eastAsia" w:eastAsia="宋体"/>
                <w:lang w:val="en-US" w:eastAsia="zh-CN"/>
              </w:rPr>
            </w:pPr>
            <w:r>
              <w:rPr>
                <w:rFonts w:hint="eastAsia"/>
              </w:rPr>
              <w:t>联系电话：</w:t>
            </w:r>
            <w:r>
              <w:rPr>
                <w:rFonts w:hint="eastAsia"/>
                <w:lang w:eastAsia="zh-CN"/>
              </w:rPr>
              <w:t>15199267877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1200" w:type="dxa"/>
            <w:tcBorders>
              <w:top w:val="single" w:color="auto" w:sz="4" w:space="0"/>
              <w:left w:val="single" w:color="auto" w:sz="4" w:space="0"/>
              <w:bottom w:val="single" w:color="auto" w:sz="4" w:space="0"/>
              <w:right w:val="single" w:color="auto" w:sz="4" w:space="0"/>
            </w:tcBorders>
            <w:noWrap/>
            <w:vAlign w:val="center"/>
          </w:tcPr>
          <w:p>
            <w:pPr>
              <w:spacing w:line="440" w:lineRule="exact"/>
              <w:jc w:val="center"/>
              <w:rPr>
                <w:rFonts w:ascii="宋体"/>
                <w:b/>
                <w:sz w:val="28"/>
                <w:szCs w:val="28"/>
              </w:rPr>
            </w:pPr>
            <w:r>
              <w:rPr>
                <w:rFonts w:hint="eastAsia" w:ascii="宋体"/>
                <w:b/>
                <w:sz w:val="28"/>
                <w:szCs w:val="28"/>
              </w:rPr>
              <w:t>3</w:t>
            </w:r>
          </w:p>
        </w:tc>
        <w:tc>
          <w:tcPr>
            <w:tcW w:w="8520"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eastAsia="宋体"/>
                <w:sz w:val="24"/>
                <w:lang w:eastAsia="zh-CN"/>
              </w:rPr>
            </w:pPr>
            <w:r>
              <w:rPr>
                <w:rFonts w:hint="eastAsia" w:ascii="宋体"/>
                <w:sz w:val="24"/>
              </w:rPr>
              <w:t>招标代理机构名称：</w:t>
            </w:r>
            <w:r>
              <w:rPr>
                <w:rFonts w:hint="eastAsia" w:ascii="宋体"/>
                <w:sz w:val="24"/>
                <w:lang w:eastAsia="zh-CN"/>
              </w:rPr>
              <w:t>新疆新建联项目管理咨询有限公司</w:t>
            </w:r>
          </w:p>
          <w:p>
            <w:pPr>
              <w:rPr>
                <w:rFonts w:hint="eastAsia" w:ascii="宋体" w:eastAsia="宋体"/>
                <w:sz w:val="24"/>
                <w:lang w:eastAsia="zh-CN"/>
              </w:rPr>
            </w:pPr>
            <w:r>
              <w:rPr>
                <w:rFonts w:hint="eastAsia" w:ascii="宋体"/>
                <w:sz w:val="24"/>
              </w:rPr>
              <w:t>地址：</w:t>
            </w:r>
            <w:r>
              <w:rPr>
                <w:rFonts w:hint="eastAsia" w:ascii="宋体"/>
                <w:sz w:val="24"/>
                <w:lang w:eastAsia="zh-CN"/>
              </w:rPr>
              <w:t>和田市迎宾路182号</w:t>
            </w:r>
          </w:p>
          <w:p>
            <w:pPr>
              <w:rPr>
                <w:rFonts w:hint="eastAsia" w:ascii="宋体" w:eastAsia="宋体"/>
                <w:sz w:val="24"/>
                <w:lang w:eastAsia="zh-CN"/>
              </w:rPr>
            </w:pPr>
            <w:r>
              <w:rPr>
                <w:rFonts w:hint="eastAsia" w:ascii="宋体"/>
                <w:sz w:val="24"/>
              </w:rPr>
              <w:t>联系人：</w:t>
            </w:r>
            <w:r>
              <w:rPr>
                <w:rFonts w:hint="eastAsia" w:ascii="宋体"/>
                <w:sz w:val="24"/>
                <w:lang w:eastAsia="zh-CN"/>
              </w:rPr>
              <w:t>姚鑫</w:t>
            </w:r>
          </w:p>
          <w:p>
            <w:pPr>
              <w:rPr>
                <w:rFonts w:hint="eastAsia" w:ascii="宋体" w:eastAsia="宋体"/>
                <w:sz w:val="24"/>
                <w:lang w:val="en-US" w:eastAsia="zh-CN"/>
              </w:rPr>
            </w:pPr>
            <w:r>
              <w:rPr>
                <w:rFonts w:hint="eastAsia" w:ascii="宋体"/>
                <w:sz w:val="24"/>
              </w:rPr>
              <w:t xml:space="preserve">电话： </w:t>
            </w:r>
            <w:r>
              <w:rPr>
                <w:rFonts w:hint="eastAsia" w:ascii="宋体"/>
                <w:sz w:val="24"/>
                <w:lang w:eastAsia="zh-CN"/>
              </w:rPr>
              <w:t>0903-2568108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1200" w:type="dxa"/>
            <w:tcBorders>
              <w:top w:val="single" w:color="auto" w:sz="4" w:space="0"/>
              <w:left w:val="single" w:color="auto" w:sz="4" w:space="0"/>
              <w:bottom w:val="single" w:color="auto" w:sz="4" w:space="0"/>
              <w:right w:val="single" w:color="auto" w:sz="4" w:space="0"/>
            </w:tcBorders>
            <w:noWrap/>
            <w:vAlign w:val="center"/>
          </w:tcPr>
          <w:p>
            <w:pPr>
              <w:spacing w:line="440" w:lineRule="exact"/>
              <w:jc w:val="center"/>
              <w:rPr>
                <w:rFonts w:ascii="宋体"/>
                <w:b/>
                <w:sz w:val="28"/>
                <w:szCs w:val="28"/>
              </w:rPr>
            </w:pPr>
            <w:r>
              <w:rPr>
                <w:rFonts w:hint="eastAsia" w:ascii="宋体"/>
                <w:b/>
                <w:sz w:val="28"/>
                <w:szCs w:val="28"/>
              </w:rPr>
              <w:t>4</w:t>
            </w:r>
          </w:p>
        </w:tc>
        <w:tc>
          <w:tcPr>
            <w:tcW w:w="8520" w:type="dxa"/>
            <w:tcBorders>
              <w:top w:val="single" w:color="auto" w:sz="4" w:space="0"/>
              <w:left w:val="single" w:color="auto" w:sz="4" w:space="0"/>
              <w:bottom w:val="single" w:color="auto" w:sz="4" w:space="0"/>
              <w:right w:val="single" w:color="auto" w:sz="4" w:space="0"/>
            </w:tcBorders>
            <w:noWrap/>
            <w:vAlign w:val="center"/>
          </w:tcPr>
          <w:p>
            <w:pPr>
              <w:spacing w:line="480" w:lineRule="exact"/>
              <w:ind w:left="0" w:firstLine="480" w:firstLineChars="200"/>
              <w:rPr>
                <w:rFonts w:hint="eastAsia" w:ascii="宋体"/>
                <w:sz w:val="24"/>
              </w:rPr>
            </w:pPr>
            <w:r>
              <w:rPr>
                <w:rFonts w:hint="eastAsia" w:ascii="宋体"/>
                <w:sz w:val="24"/>
              </w:rPr>
              <w:t>本项目投标保证金为人民币</w:t>
            </w:r>
            <w:r>
              <w:rPr>
                <w:rFonts w:hint="eastAsia" w:ascii="宋体"/>
                <w:sz w:val="24"/>
                <w:lang w:val="en-US" w:eastAsia="zh-CN"/>
              </w:rPr>
              <w:t>10000</w:t>
            </w:r>
            <w:r>
              <w:rPr>
                <w:rFonts w:hint="eastAsia" w:ascii="宋体"/>
                <w:sz w:val="24"/>
              </w:rPr>
              <w:t>.00（</w:t>
            </w:r>
            <w:r>
              <w:rPr>
                <w:rFonts w:hint="eastAsia" w:ascii="宋体"/>
                <w:sz w:val="24"/>
                <w:lang w:eastAsia="zh-CN"/>
              </w:rPr>
              <w:t>壹万元整</w:t>
            </w:r>
            <w:r>
              <w:rPr>
                <w:rFonts w:hint="eastAsia" w:ascii="宋体"/>
                <w:sz w:val="24"/>
              </w:rPr>
              <w:t>）</w:t>
            </w:r>
          </w:p>
          <w:p>
            <w:pPr>
              <w:spacing w:line="480" w:lineRule="exact"/>
              <w:ind w:left="0" w:firstLine="480" w:firstLineChars="200"/>
              <w:rPr>
                <w:rFonts w:hint="eastAsia" w:ascii="宋体"/>
                <w:sz w:val="24"/>
              </w:rPr>
            </w:pPr>
            <w:r>
              <w:rPr>
                <w:rFonts w:hint="eastAsia" w:ascii="宋体"/>
                <w:sz w:val="24"/>
              </w:rPr>
              <w:t>缴纳方式：转账汇款（对公转账，从基本账户转入）、保函（银行保函、工程保险保函、担保保函）</w:t>
            </w:r>
          </w:p>
          <w:p>
            <w:pPr>
              <w:spacing w:line="480" w:lineRule="exact"/>
              <w:ind w:left="0" w:firstLine="480" w:firstLineChars="200"/>
              <w:rPr>
                <w:rFonts w:hint="default" w:ascii="宋体"/>
                <w:sz w:val="24"/>
                <w:lang w:val="en-US"/>
              </w:rPr>
            </w:pPr>
            <w:r>
              <w:rPr>
                <w:rFonts w:hint="eastAsia" w:ascii="宋体"/>
                <w:sz w:val="24"/>
              </w:rPr>
              <w:t>收款单位：</w:t>
            </w:r>
            <w:r>
              <w:rPr>
                <w:rFonts w:hint="eastAsia" w:ascii="宋体"/>
                <w:sz w:val="24"/>
                <w:lang w:val="en-US" w:eastAsia="zh-CN"/>
              </w:rPr>
              <w:t>洛浦县政务服务和公共资源交易中心</w:t>
            </w:r>
          </w:p>
          <w:p>
            <w:pPr>
              <w:spacing w:line="480" w:lineRule="exact"/>
              <w:ind w:left="0" w:firstLine="480" w:firstLineChars="200"/>
              <w:rPr>
                <w:rFonts w:hint="default" w:ascii="宋体" w:eastAsia="宋体"/>
                <w:sz w:val="24"/>
                <w:lang w:val="en-US" w:eastAsia="zh-CN"/>
              </w:rPr>
            </w:pPr>
            <w:r>
              <w:rPr>
                <w:rFonts w:hint="eastAsia" w:ascii="宋体"/>
                <w:sz w:val="24"/>
              </w:rPr>
              <w:t>账    号：</w:t>
            </w:r>
            <w:r>
              <w:rPr>
                <w:rFonts w:hint="eastAsia" w:ascii="宋体"/>
                <w:sz w:val="24"/>
                <w:lang w:val="en-US" w:eastAsia="zh-CN"/>
              </w:rPr>
              <w:t>98001010641759521000003（虚拟账号）</w:t>
            </w:r>
          </w:p>
          <w:p>
            <w:pPr>
              <w:spacing w:line="480" w:lineRule="exact"/>
              <w:ind w:left="0" w:firstLine="480" w:firstLineChars="200"/>
              <w:rPr>
                <w:rFonts w:hint="default" w:ascii="宋体"/>
                <w:sz w:val="24"/>
                <w:lang w:val="en-US" w:eastAsia="zh-CN"/>
              </w:rPr>
            </w:pPr>
            <w:r>
              <w:rPr>
                <w:rFonts w:hint="eastAsia" w:ascii="宋体"/>
                <w:sz w:val="24"/>
              </w:rPr>
              <w:t>开户银行：</w:t>
            </w:r>
            <w:r>
              <w:rPr>
                <w:rFonts w:hint="eastAsia" w:ascii="宋体"/>
                <w:sz w:val="24"/>
                <w:lang w:val="en-US" w:eastAsia="zh-CN"/>
              </w:rPr>
              <w:t>洛浦县农村信用合作联社艾德莱斯广场信用社</w:t>
            </w:r>
          </w:p>
          <w:p>
            <w:pPr>
              <w:spacing w:line="480" w:lineRule="exact"/>
              <w:ind w:left="0" w:firstLine="480" w:firstLineChars="200"/>
              <w:rPr>
                <w:rFonts w:ascii="宋体"/>
                <w:sz w:val="24"/>
              </w:rPr>
            </w:pPr>
            <w:r>
              <w:rPr>
                <w:rFonts w:hint="eastAsia" w:ascii="宋体"/>
                <w:sz w:val="24"/>
              </w:rPr>
              <w:t>（备注：投标保证金缴纳截止时间为</w:t>
            </w:r>
            <w:r>
              <w:rPr>
                <w:rFonts w:hint="eastAsia" w:ascii="宋体"/>
                <w:sz w:val="24"/>
                <w:lang w:eastAsia="zh-CN"/>
              </w:rPr>
              <w:t>2021年</w:t>
            </w:r>
            <w:r>
              <w:rPr>
                <w:rFonts w:hint="eastAsia" w:ascii="宋体"/>
                <w:sz w:val="24"/>
                <w:lang w:val="en-US" w:eastAsia="zh-CN"/>
              </w:rPr>
              <w:t>8</w:t>
            </w:r>
            <w:r>
              <w:rPr>
                <w:rFonts w:hint="eastAsia" w:ascii="宋体"/>
                <w:sz w:val="24"/>
                <w:lang w:eastAsia="zh-CN"/>
              </w:rPr>
              <w:t>月</w:t>
            </w:r>
            <w:r>
              <w:rPr>
                <w:rFonts w:hint="eastAsia" w:ascii="宋体"/>
                <w:sz w:val="24"/>
                <w:lang w:val="en-US" w:eastAsia="zh-CN"/>
              </w:rPr>
              <w:t>26</w:t>
            </w:r>
            <w:r>
              <w:rPr>
                <w:rFonts w:hint="eastAsia" w:ascii="宋体"/>
                <w:sz w:val="24"/>
                <w:lang w:eastAsia="zh-CN"/>
              </w:rPr>
              <w:t>日</w:t>
            </w:r>
            <w:r>
              <w:rPr>
                <w:rFonts w:hint="eastAsia" w:ascii="宋体"/>
                <w:sz w:val="24"/>
              </w:rPr>
              <w:t>北京时间</w:t>
            </w:r>
            <w:r>
              <w:rPr>
                <w:rFonts w:hint="eastAsia" w:ascii="宋体"/>
                <w:sz w:val="24"/>
                <w:lang w:val="en-US" w:eastAsia="zh-CN"/>
              </w:rPr>
              <w:t>20</w:t>
            </w:r>
            <w:r>
              <w:rPr>
                <w:rFonts w:hint="eastAsia" w:ascii="宋体"/>
                <w:sz w:val="24"/>
              </w:rPr>
              <w:t>:00前。必须以投标单位的名义缴纳投标保证金,汇款时必须在备注栏写明所投采购项目名称。在投标截止时间前将投标保证金以银行电汇、银行转账的方式到</w:t>
            </w:r>
            <w:r>
              <w:rPr>
                <w:rFonts w:hint="eastAsia" w:ascii="宋体"/>
                <w:sz w:val="24"/>
                <w:lang w:val="en-US" w:eastAsia="zh-CN"/>
              </w:rPr>
              <w:t>洛浦县政务服务和公共资源交易中心</w:t>
            </w:r>
            <w:r>
              <w:rPr>
                <w:rFonts w:hint="eastAsia" w:ascii="宋体"/>
                <w:sz w:val="24"/>
              </w:rPr>
              <w:t>，须公对公账户，不接受个人打款，以个人名义打款将视为无效。</w:t>
            </w:r>
            <w:r>
              <w:rPr>
                <w:rFonts w:hint="eastAsia" w:ascii="宋体"/>
                <w:sz w:val="24"/>
                <w:lang w:val="en-US" w:eastAsia="zh-CN"/>
              </w:rPr>
              <w:t>若有意向使用保函缴纳谈判保证金时，投标企业可自行登录htp：/xinjiangheromutual.com网站，注册申请后网上扫描缴纳。技术咨询电话15209038888</w:t>
            </w:r>
            <w:r>
              <w:rPr>
                <w:rFonts w:hint="eastAsia" w:ascii="宋体"/>
                <w:sz w:val="24"/>
                <w:lang w:eastAsia="zh-CN"/>
              </w:rPr>
              <w:t>。</w:t>
            </w:r>
            <w:r>
              <w:rPr>
                <w:rFonts w:hint="eastAsia" w:ascii="宋体"/>
                <w:sz w:val="24"/>
              </w:rPr>
              <w:t>无需到换取投标保证金收据，开标时现场查验投标保证金到账情况。开标结束后未中标企业现场将授权委托书或法人身份证复印件、开户许可证复印件（注明：联系人、联系电话、行号）、收据（必须加盖公司公章/财务章）、投标保证金银行回单递交至</w:t>
            </w:r>
            <w:r>
              <w:rPr>
                <w:rFonts w:hint="eastAsia" w:ascii="宋体"/>
                <w:sz w:val="24"/>
                <w:lang w:val="en-US" w:eastAsia="zh-CN"/>
              </w:rPr>
              <w:t>洛浦县政务服务和公共资源交易中心</w:t>
            </w:r>
            <w:r>
              <w:rPr>
                <w:rFonts w:hint="eastAsia" w:ascii="宋体"/>
                <w:sz w:val="24"/>
              </w:rPr>
              <w:t>。</w:t>
            </w:r>
          </w:p>
          <w:p>
            <w:pP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00" w:type="dxa"/>
            <w:tcBorders>
              <w:top w:val="single" w:color="auto" w:sz="4" w:space="0"/>
              <w:left w:val="single" w:color="auto" w:sz="4" w:space="0"/>
              <w:bottom w:val="single" w:color="auto" w:sz="4" w:space="0"/>
              <w:right w:val="single" w:color="auto" w:sz="4" w:space="0"/>
            </w:tcBorders>
            <w:noWrap/>
            <w:vAlign w:val="center"/>
          </w:tcPr>
          <w:p>
            <w:pPr>
              <w:spacing w:line="440" w:lineRule="exact"/>
              <w:jc w:val="center"/>
              <w:rPr>
                <w:rFonts w:ascii="宋体"/>
                <w:b/>
                <w:sz w:val="28"/>
                <w:szCs w:val="28"/>
              </w:rPr>
            </w:pPr>
            <w:r>
              <w:rPr>
                <w:rFonts w:hint="eastAsia" w:ascii="宋体"/>
                <w:b/>
                <w:sz w:val="28"/>
                <w:szCs w:val="28"/>
              </w:rPr>
              <w:t>5</w:t>
            </w:r>
          </w:p>
        </w:tc>
        <w:tc>
          <w:tcPr>
            <w:tcW w:w="8520" w:type="dxa"/>
            <w:tcBorders>
              <w:top w:val="single" w:color="auto" w:sz="4" w:space="0"/>
              <w:left w:val="single" w:color="auto" w:sz="4" w:space="0"/>
              <w:bottom w:val="single" w:color="auto" w:sz="4" w:space="0"/>
              <w:right w:val="single" w:color="auto" w:sz="4" w:space="0"/>
            </w:tcBorders>
            <w:noWrap/>
          </w:tcPr>
          <w:p>
            <w:pPr>
              <w:rPr>
                <w:rFonts w:ascii="宋体"/>
                <w:b/>
                <w:bCs/>
                <w:sz w:val="24"/>
              </w:rPr>
            </w:pPr>
            <w:r>
              <w:rPr>
                <w:rFonts w:hint="eastAsia" w:ascii="宋体"/>
                <w:b/>
                <w:bCs/>
                <w:sz w:val="24"/>
              </w:rPr>
              <w:t xml:space="preserve">投标人资质要求： </w:t>
            </w:r>
          </w:p>
          <w:p>
            <w:pPr>
              <w:widowControl/>
              <w:spacing w:before="75" w:after="75" w:line="240" w:lineRule="auto"/>
              <w:jc w:val="left"/>
              <w:rPr>
                <w:rFonts w:hint="eastAsia" w:ascii="Arial" w:hAnsi="Arial" w:cs="Arial"/>
                <w:color w:val="000000"/>
                <w:kern w:val="0"/>
                <w:lang w:eastAsia="zh-CN"/>
              </w:rPr>
            </w:pPr>
            <w:r>
              <w:rPr>
                <w:rFonts w:hint="eastAsia" w:ascii="Arial" w:hAnsi="Arial" w:cs="Arial"/>
                <w:color w:val="000000"/>
                <w:kern w:val="0"/>
                <w:lang w:eastAsia="zh-CN"/>
              </w:rPr>
              <w:t>（1）符合《中华人民共和国政府采购法》第二十二条的相关规定；</w:t>
            </w:r>
          </w:p>
          <w:p>
            <w:pPr>
              <w:widowControl/>
              <w:spacing w:before="75" w:after="75" w:line="240" w:lineRule="auto"/>
              <w:jc w:val="left"/>
              <w:rPr>
                <w:rFonts w:hint="eastAsia" w:ascii="Arial" w:hAnsi="Arial" w:cs="Arial"/>
                <w:color w:val="000000"/>
                <w:kern w:val="0"/>
                <w:lang w:eastAsia="zh-CN"/>
              </w:rPr>
            </w:pPr>
            <w:r>
              <w:rPr>
                <w:rFonts w:hint="eastAsia" w:ascii="Arial" w:hAnsi="Arial" w:cs="Arial"/>
                <w:color w:val="000000"/>
                <w:kern w:val="0"/>
                <w:lang w:eastAsia="zh-CN"/>
              </w:rPr>
              <w:t>（2）凡拟参加本次招标项目的供应商应具备经年审合格（三证合一）的企业营业执照并具有本项目相关经营范围。</w:t>
            </w:r>
          </w:p>
          <w:p>
            <w:pPr>
              <w:widowControl/>
              <w:spacing w:before="75" w:after="75" w:line="240" w:lineRule="auto"/>
              <w:jc w:val="left"/>
              <w:rPr>
                <w:rFonts w:hint="eastAsia" w:ascii="Arial" w:hAnsi="Arial" w:cs="Arial"/>
                <w:color w:val="000000"/>
                <w:kern w:val="0"/>
                <w:lang w:eastAsia="zh-CN"/>
              </w:rPr>
            </w:pPr>
            <w:r>
              <w:rPr>
                <w:rFonts w:hint="eastAsia" w:ascii="Arial" w:hAnsi="Arial" w:cs="Arial"/>
                <w:color w:val="000000"/>
                <w:kern w:val="0"/>
                <w:lang w:eastAsia="zh-CN"/>
              </w:rPr>
              <w:t>（3）法人应携带《法定代表人身份证明》及身份证原件，委托代理人应携带《法人代表授权委托书》及身份证原件；投标单位需提供社保部门出具的近6个月的社保缴纳凭证的原件或盖章的复印件；</w:t>
            </w:r>
          </w:p>
          <w:p>
            <w:pPr>
              <w:widowControl/>
              <w:spacing w:before="75" w:after="75" w:line="240" w:lineRule="auto"/>
              <w:jc w:val="left"/>
              <w:rPr>
                <w:rFonts w:hint="eastAsia" w:ascii="Arial" w:hAnsi="Arial" w:cs="Arial"/>
                <w:color w:val="000000"/>
                <w:kern w:val="0"/>
                <w:lang w:eastAsia="zh-CN"/>
              </w:rPr>
            </w:pPr>
            <w:r>
              <w:rPr>
                <w:rFonts w:hint="eastAsia" w:ascii="Arial" w:hAnsi="Arial" w:cs="Arial"/>
                <w:color w:val="000000"/>
                <w:kern w:val="0"/>
                <w:lang w:eastAsia="zh-CN"/>
              </w:rPr>
              <w:t>（4）具有良好的商业信誉和健全的财务会计制度（需提供</w:t>
            </w:r>
            <w:r>
              <w:rPr>
                <w:rFonts w:hint="eastAsia" w:ascii="Arial" w:hAnsi="Arial" w:cs="Arial"/>
                <w:color w:val="000000"/>
                <w:kern w:val="0"/>
                <w:lang w:val="en-US" w:eastAsia="zh-CN"/>
              </w:rPr>
              <w:t>2020年度财务审计报告</w:t>
            </w:r>
            <w:r>
              <w:rPr>
                <w:rFonts w:hint="eastAsia" w:ascii="Arial" w:hAnsi="Arial" w:cs="Arial"/>
                <w:color w:val="000000"/>
                <w:kern w:val="0"/>
                <w:lang w:eastAsia="zh-CN"/>
              </w:rPr>
              <w:t>，</w:t>
            </w:r>
            <w:r>
              <w:rPr>
                <w:rFonts w:hint="eastAsia" w:ascii="Arial" w:hAnsi="Arial" w:cs="Arial"/>
                <w:color w:val="000000"/>
                <w:kern w:val="0"/>
                <w:lang w:val="en-US" w:eastAsia="zh-CN"/>
              </w:rPr>
              <w:t>2021年之后</w:t>
            </w:r>
            <w:r>
              <w:rPr>
                <w:rFonts w:hint="eastAsia" w:ascii="Arial" w:hAnsi="Arial" w:cs="Arial"/>
                <w:color w:val="000000"/>
                <w:kern w:val="0"/>
                <w:lang w:eastAsia="zh-CN"/>
              </w:rPr>
              <w:t>成立公司不提供），有依法缴纳税收和社会保障资金的良好记录</w:t>
            </w:r>
          </w:p>
          <w:p>
            <w:pPr>
              <w:widowControl/>
              <w:spacing w:before="75" w:after="75" w:line="240" w:lineRule="auto"/>
              <w:jc w:val="left"/>
              <w:rPr>
                <w:rFonts w:hint="eastAsia" w:ascii="Arial" w:hAnsi="Arial" w:cs="Arial"/>
                <w:color w:val="000000"/>
                <w:kern w:val="0"/>
                <w:lang w:eastAsia="zh-CN"/>
              </w:rPr>
            </w:pPr>
            <w:r>
              <w:rPr>
                <w:rFonts w:hint="eastAsia" w:ascii="Arial" w:hAnsi="Arial" w:cs="Arial"/>
                <w:color w:val="000000"/>
                <w:kern w:val="0"/>
                <w:lang w:eastAsia="zh-CN"/>
              </w:rPr>
              <w:t>（5）近三年内（本项目投标截止期前）在“信用中国（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经营异常名录的取消投标资格。</w:t>
            </w:r>
          </w:p>
          <w:p>
            <w:pPr>
              <w:widowControl/>
              <w:spacing w:before="75" w:after="75" w:line="240" w:lineRule="auto"/>
              <w:jc w:val="left"/>
              <w:rPr>
                <w:rFonts w:hint="eastAsia" w:ascii="Arial" w:hAnsi="Arial" w:cs="Arial"/>
                <w:color w:val="000000"/>
                <w:kern w:val="0"/>
                <w:lang w:eastAsia="zh-CN"/>
              </w:rPr>
            </w:pPr>
            <w:r>
              <w:rPr>
                <w:rFonts w:hint="eastAsia" w:ascii="Arial" w:hAnsi="Arial" w:cs="Arial"/>
                <w:color w:val="000000"/>
                <w:kern w:val="0"/>
                <w:lang w:eastAsia="zh-CN"/>
              </w:rPr>
              <w:t>（6）企业负责人为同一人或者存在直接控股、管理关系的不同投标人，不得参加同一合同项下的政府采购活动。否则，皆取消投标资格 </w:t>
            </w:r>
          </w:p>
          <w:p>
            <w:pPr>
              <w:widowControl/>
              <w:spacing w:before="75" w:after="75" w:line="240" w:lineRule="auto"/>
              <w:jc w:val="left"/>
              <w:rPr>
                <w:rFonts w:ascii="宋体"/>
                <w:sz w:val="24"/>
              </w:rPr>
            </w:pPr>
            <w:r>
              <w:rPr>
                <w:rFonts w:hint="eastAsia" w:ascii="Arial" w:hAnsi="Arial" w:cs="Arial"/>
                <w:color w:val="000000"/>
                <w:kern w:val="0"/>
                <w:lang w:eastAsia="zh-CN"/>
              </w:rPr>
              <w:t>（</w:t>
            </w:r>
            <w:r>
              <w:rPr>
                <w:rFonts w:hint="eastAsia" w:ascii="Arial" w:hAnsi="Arial" w:cs="Arial"/>
                <w:color w:val="000000"/>
                <w:kern w:val="0"/>
                <w:lang w:val="en-US" w:eastAsia="zh-CN"/>
              </w:rPr>
              <w:t>7</w:t>
            </w:r>
            <w:r>
              <w:rPr>
                <w:rFonts w:hint="eastAsia" w:ascii="Arial" w:hAnsi="Arial" w:cs="Arial"/>
                <w:color w:val="000000"/>
                <w:kern w:val="0"/>
                <w:lang w:eastAsia="zh-CN"/>
              </w:rPr>
              <w:t>）</w:t>
            </w:r>
            <w:r>
              <w:rPr>
                <w:rFonts w:ascii="Arial" w:hAnsi="Arial" w:cs="Arial"/>
                <w:color w:val="000000"/>
                <w:kern w:val="0"/>
              </w:rPr>
              <w:t>本项目不接受联合体投标。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200" w:type="dxa"/>
            <w:tcBorders>
              <w:top w:val="single" w:color="auto" w:sz="4" w:space="0"/>
              <w:left w:val="single" w:color="auto" w:sz="4" w:space="0"/>
              <w:bottom w:val="single" w:color="auto" w:sz="4" w:space="0"/>
              <w:right w:val="single" w:color="auto" w:sz="4" w:space="0"/>
            </w:tcBorders>
            <w:noWrap/>
            <w:vAlign w:val="center"/>
          </w:tcPr>
          <w:p>
            <w:pPr>
              <w:spacing w:line="440" w:lineRule="exact"/>
              <w:jc w:val="center"/>
              <w:rPr>
                <w:rFonts w:ascii="宋体"/>
                <w:b/>
                <w:bCs/>
                <w:sz w:val="24"/>
              </w:rPr>
            </w:pPr>
            <w:r>
              <w:rPr>
                <w:rFonts w:hint="eastAsia" w:ascii="宋体"/>
                <w:b/>
                <w:bCs/>
                <w:sz w:val="24"/>
              </w:rPr>
              <w:t>6</w:t>
            </w:r>
          </w:p>
        </w:tc>
        <w:tc>
          <w:tcPr>
            <w:tcW w:w="8520" w:type="dxa"/>
            <w:tcBorders>
              <w:top w:val="single" w:color="auto" w:sz="4" w:space="0"/>
              <w:left w:val="single" w:color="auto" w:sz="4" w:space="0"/>
              <w:bottom w:val="single" w:color="auto" w:sz="4" w:space="0"/>
              <w:right w:val="single" w:color="auto" w:sz="4" w:space="0"/>
            </w:tcBorders>
            <w:noWrap/>
            <w:vAlign w:val="center"/>
          </w:tcPr>
          <w:p>
            <w:pPr>
              <w:rPr>
                <w:rFonts w:ascii="宋体"/>
                <w:sz w:val="24"/>
                <w:lang w:val="en-US"/>
              </w:rPr>
            </w:pPr>
            <w:r>
              <w:rPr>
                <w:rFonts w:hint="eastAsia" w:ascii="宋体"/>
                <w:sz w:val="24"/>
                <w:lang w:eastAsia="zh-CN"/>
              </w:rPr>
              <w:t>服务</w:t>
            </w:r>
            <w:r>
              <w:rPr>
                <w:rFonts w:hint="eastAsia" w:ascii="宋体"/>
                <w:sz w:val="24"/>
              </w:rPr>
              <w:t>期：</w:t>
            </w:r>
            <w:r>
              <w:rPr>
                <w:rFonts w:ascii="宋体" w:cs="宋体"/>
                <w:color w:val="FF0000"/>
                <w:kern w:val="2"/>
                <w:sz w:val="24"/>
                <w:szCs w:val="24"/>
                <w:lang w:val="en-US" w:eastAsia="zh-CN" w:bidi="ar-SA"/>
              </w:rPr>
              <w:t>30</w:t>
            </w:r>
            <w:r>
              <w:rPr>
                <w:rFonts w:hint="eastAsia" w:ascii="宋体" w:cs="宋体"/>
                <w:color w:val="FF0000"/>
                <w:kern w:val="2"/>
                <w:sz w:val="24"/>
                <w:szCs w:val="24"/>
                <w:lang w:val="en-US" w:eastAsia="zh-CN" w:bidi="ar-SA"/>
              </w:rPr>
              <w:t>天(已签订合同为准)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200" w:type="dxa"/>
            <w:tcBorders>
              <w:top w:val="single" w:color="auto" w:sz="4" w:space="0"/>
              <w:left w:val="single" w:color="auto" w:sz="4" w:space="0"/>
              <w:bottom w:val="single" w:color="auto" w:sz="4" w:space="0"/>
              <w:right w:val="single" w:color="auto" w:sz="4" w:space="0"/>
            </w:tcBorders>
            <w:noWrap/>
            <w:vAlign w:val="center"/>
          </w:tcPr>
          <w:p>
            <w:pPr>
              <w:spacing w:line="440" w:lineRule="exact"/>
              <w:jc w:val="center"/>
              <w:rPr>
                <w:rFonts w:ascii="宋体"/>
                <w:b/>
                <w:bCs/>
                <w:sz w:val="24"/>
              </w:rPr>
            </w:pPr>
            <w:r>
              <w:rPr>
                <w:rFonts w:hint="eastAsia" w:ascii="宋体"/>
                <w:b/>
                <w:bCs/>
                <w:sz w:val="24"/>
              </w:rPr>
              <w:t>7</w:t>
            </w:r>
          </w:p>
        </w:tc>
        <w:tc>
          <w:tcPr>
            <w:tcW w:w="8520" w:type="dxa"/>
            <w:tcBorders>
              <w:top w:val="single" w:color="auto" w:sz="4" w:space="0"/>
              <w:left w:val="single" w:color="auto" w:sz="4" w:space="0"/>
              <w:bottom w:val="single" w:color="auto" w:sz="4" w:space="0"/>
              <w:right w:val="single" w:color="auto" w:sz="4" w:space="0"/>
            </w:tcBorders>
            <w:noWrap/>
            <w:vAlign w:val="center"/>
          </w:tcPr>
          <w:p>
            <w:pPr>
              <w:rPr>
                <w:rFonts w:ascii="宋体"/>
                <w:sz w:val="24"/>
              </w:rPr>
            </w:pPr>
            <w:r>
              <w:rPr>
                <w:rFonts w:hint="eastAsia" w:ascii="宋体"/>
                <w:sz w:val="24"/>
              </w:rPr>
              <w:t>付款方式：</w:t>
            </w:r>
            <w:r>
              <w:rPr>
                <w:rFonts w:hint="eastAsia" w:ascii="宋体"/>
                <w:sz w:val="24"/>
                <w:lang w:eastAsia="zh-CN"/>
              </w:rPr>
              <w:t>签订合同时与采购人另行约定</w:t>
            </w:r>
            <w:r>
              <w:rPr>
                <w:rFonts w:hint="eastAsia" w:ascii="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200" w:type="dxa"/>
            <w:tcBorders>
              <w:top w:val="single" w:color="auto" w:sz="4" w:space="0"/>
              <w:left w:val="single" w:color="auto" w:sz="4" w:space="0"/>
              <w:bottom w:val="single" w:color="auto" w:sz="4" w:space="0"/>
              <w:right w:val="single" w:color="auto" w:sz="4" w:space="0"/>
            </w:tcBorders>
            <w:noWrap/>
            <w:vAlign w:val="center"/>
          </w:tcPr>
          <w:p>
            <w:pPr>
              <w:spacing w:line="440" w:lineRule="exact"/>
              <w:jc w:val="center"/>
              <w:rPr>
                <w:rFonts w:ascii="宋体"/>
                <w:b/>
                <w:bCs/>
                <w:sz w:val="24"/>
              </w:rPr>
            </w:pPr>
            <w:r>
              <w:rPr>
                <w:rFonts w:hint="eastAsia" w:ascii="宋体"/>
                <w:b/>
                <w:bCs/>
                <w:sz w:val="24"/>
              </w:rPr>
              <w:t>8</w:t>
            </w:r>
          </w:p>
        </w:tc>
        <w:tc>
          <w:tcPr>
            <w:tcW w:w="8520" w:type="dxa"/>
            <w:tcBorders>
              <w:top w:val="single" w:color="auto" w:sz="4" w:space="0"/>
              <w:left w:val="single" w:color="auto" w:sz="4" w:space="0"/>
              <w:bottom w:val="single" w:color="auto" w:sz="4" w:space="0"/>
              <w:right w:val="single" w:color="auto" w:sz="4" w:space="0"/>
            </w:tcBorders>
            <w:noWrap/>
            <w:vAlign w:val="center"/>
          </w:tcPr>
          <w:p>
            <w:pPr>
              <w:rPr>
                <w:rFonts w:ascii="宋体"/>
                <w:sz w:val="24"/>
              </w:rPr>
            </w:pPr>
            <w:r>
              <w:rPr>
                <w:rFonts w:hint="eastAsia" w:ascii="宋体"/>
                <w:sz w:val="24"/>
              </w:rPr>
              <w:t>投标文件有效期：90天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200" w:type="dxa"/>
            <w:tcBorders>
              <w:top w:val="single" w:color="auto" w:sz="4" w:space="0"/>
              <w:left w:val="single" w:color="auto" w:sz="4" w:space="0"/>
              <w:bottom w:val="single" w:color="auto" w:sz="4" w:space="0"/>
              <w:right w:val="single" w:color="auto" w:sz="4" w:space="0"/>
            </w:tcBorders>
            <w:noWrap/>
            <w:vAlign w:val="center"/>
          </w:tcPr>
          <w:p>
            <w:pPr>
              <w:spacing w:line="440" w:lineRule="exact"/>
              <w:jc w:val="center"/>
              <w:rPr>
                <w:rFonts w:ascii="宋体"/>
                <w:b/>
                <w:bCs/>
                <w:sz w:val="24"/>
              </w:rPr>
            </w:pPr>
            <w:r>
              <w:rPr>
                <w:rFonts w:hint="eastAsia" w:ascii="宋体"/>
                <w:b/>
                <w:bCs/>
                <w:sz w:val="24"/>
              </w:rPr>
              <w:t>9</w:t>
            </w:r>
          </w:p>
        </w:tc>
        <w:tc>
          <w:tcPr>
            <w:tcW w:w="8520" w:type="dxa"/>
            <w:tcBorders>
              <w:top w:val="single" w:color="auto" w:sz="4" w:space="0"/>
              <w:left w:val="single" w:color="auto" w:sz="4" w:space="0"/>
              <w:bottom w:val="single" w:color="auto" w:sz="4" w:space="0"/>
              <w:right w:val="single" w:color="auto" w:sz="4" w:space="0"/>
            </w:tcBorders>
            <w:noWrap/>
            <w:vAlign w:val="center"/>
          </w:tcPr>
          <w:p>
            <w:pPr>
              <w:rPr>
                <w:rFonts w:ascii="宋体"/>
                <w:sz w:val="24"/>
              </w:rPr>
            </w:pPr>
            <w:r>
              <w:rPr>
                <w:rFonts w:hint="eastAsia" w:ascii="宋体"/>
                <w:sz w:val="24"/>
              </w:rPr>
              <w:t>投标截止时间：</w:t>
            </w:r>
            <w:r>
              <w:rPr>
                <w:rFonts w:hint="eastAsia" w:ascii="宋体"/>
                <w:b/>
                <w:color w:val="000000"/>
                <w:sz w:val="24"/>
                <w:lang w:val="en-US" w:eastAsia="zh-CN"/>
              </w:rPr>
              <w:t>2021年8月30日11:00（北京时间）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jc w:val="center"/>
        </w:trPr>
        <w:tc>
          <w:tcPr>
            <w:tcW w:w="1200" w:type="dxa"/>
            <w:tcBorders>
              <w:top w:val="single" w:color="auto" w:sz="4" w:space="0"/>
              <w:left w:val="single" w:color="auto" w:sz="4" w:space="0"/>
              <w:bottom w:val="single" w:color="auto" w:sz="4" w:space="0"/>
              <w:right w:val="single" w:color="auto" w:sz="4" w:space="0"/>
            </w:tcBorders>
            <w:noWrap/>
            <w:vAlign w:val="center"/>
          </w:tcPr>
          <w:p>
            <w:pPr>
              <w:spacing w:line="440" w:lineRule="exact"/>
              <w:jc w:val="center"/>
              <w:rPr>
                <w:rFonts w:ascii="宋体"/>
                <w:b/>
                <w:bCs/>
                <w:sz w:val="24"/>
              </w:rPr>
            </w:pPr>
            <w:r>
              <w:rPr>
                <w:rFonts w:hint="eastAsia" w:ascii="宋体"/>
                <w:b/>
                <w:bCs/>
                <w:sz w:val="24"/>
              </w:rPr>
              <w:t>10</w:t>
            </w:r>
          </w:p>
        </w:tc>
        <w:tc>
          <w:tcPr>
            <w:tcW w:w="8520" w:type="dxa"/>
            <w:tcBorders>
              <w:top w:val="single" w:color="auto" w:sz="4" w:space="0"/>
              <w:left w:val="single" w:color="auto" w:sz="4" w:space="0"/>
              <w:bottom w:val="single" w:color="auto" w:sz="4" w:space="0"/>
              <w:right w:val="single" w:color="auto" w:sz="4" w:space="0"/>
            </w:tcBorders>
            <w:noWrap/>
            <w:vAlign w:val="center"/>
          </w:tcPr>
          <w:p>
            <w:pPr>
              <w:rPr>
                <w:rFonts w:ascii="宋体" w:cs="宋体"/>
                <w:sz w:val="24"/>
              </w:rPr>
            </w:pPr>
            <w:r>
              <w:rPr>
                <w:rFonts w:hint="eastAsia" w:ascii="宋体"/>
                <w:sz w:val="24"/>
              </w:rPr>
              <w:t>投标文件的数目：正本壹份、副本叁份，开标一览表壹份、</w:t>
            </w:r>
            <w:r>
              <w:rPr>
                <w:rFonts w:hint="eastAsia" w:ascii="宋体"/>
                <w:sz w:val="24"/>
                <w:lang w:val="en-US" w:eastAsia="zh-CN"/>
              </w:rPr>
              <w:t>光盘</w:t>
            </w:r>
            <w:r>
              <w:rPr>
                <w:rFonts w:hint="eastAsia" w:ascii="宋体"/>
                <w:sz w:val="24"/>
              </w:rPr>
              <w:t>投标文件壹份且各自单独密封；电子版投标文件的格式为：文件采用WORD文档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1200" w:type="dxa"/>
            <w:tcBorders>
              <w:top w:val="single" w:color="auto" w:sz="4" w:space="0"/>
              <w:left w:val="single" w:color="auto" w:sz="4" w:space="0"/>
              <w:bottom w:val="single" w:color="auto" w:sz="4" w:space="0"/>
              <w:right w:val="single" w:color="auto" w:sz="4" w:space="0"/>
            </w:tcBorders>
            <w:noWrap/>
            <w:vAlign w:val="center"/>
          </w:tcPr>
          <w:p>
            <w:pPr>
              <w:spacing w:line="440" w:lineRule="exact"/>
              <w:jc w:val="center"/>
              <w:rPr>
                <w:rFonts w:ascii="宋体"/>
                <w:b/>
                <w:bCs/>
                <w:sz w:val="24"/>
              </w:rPr>
            </w:pPr>
            <w:r>
              <w:rPr>
                <w:rFonts w:hint="eastAsia" w:ascii="宋体"/>
                <w:b/>
                <w:bCs/>
                <w:sz w:val="24"/>
              </w:rPr>
              <w:t>11</w:t>
            </w:r>
          </w:p>
        </w:tc>
        <w:tc>
          <w:tcPr>
            <w:tcW w:w="8520" w:type="dxa"/>
            <w:tcBorders>
              <w:top w:val="single" w:color="auto" w:sz="4" w:space="0"/>
              <w:left w:val="single" w:color="auto" w:sz="4" w:space="0"/>
              <w:bottom w:val="single" w:color="auto" w:sz="4" w:space="0"/>
              <w:right w:val="single" w:color="auto" w:sz="4" w:space="0"/>
            </w:tcBorders>
            <w:noWrap/>
            <w:vAlign w:val="center"/>
          </w:tcPr>
          <w:p>
            <w:pPr>
              <w:rPr>
                <w:rFonts w:ascii="宋体"/>
                <w:b/>
                <w:color w:val="000000"/>
                <w:sz w:val="24"/>
              </w:rPr>
            </w:pPr>
            <w:r>
              <w:rPr>
                <w:rFonts w:hint="eastAsia" w:ascii="宋体"/>
                <w:sz w:val="24"/>
              </w:rPr>
              <w:t>投标文件递交时间：</w:t>
            </w:r>
            <w:r>
              <w:rPr>
                <w:rFonts w:hint="eastAsia" w:ascii="宋体"/>
                <w:b/>
                <w:color w:val="000000"/>
                <w:sz w:val="24"/>
                <w:lang w:val="en-US" w:eastAsia="zh-CN"/>
              </w:rPr>
              <w:t>2021年8月30日11:00（北京时间）</w:t>
            </w:r>
          </w:p>
          <w:p>
            <w:pPr>
              <w:rPr>
                <w:rFonts w:hint="eastAsia" w:ascii="宋体" w:eastAsia="宋体"/>
                <w:sz w:val="24"/>
                <w:lang w:eastAsia="zh-CN"/>
              </w:rPr>
            </w:pPr>
            <w:r>
              <w:rPr>
                <w:rFonts w:hint="eastAsia" w:ascii="宋体"/>
                <w:sz w:val="24"/>
              </w:rPr>
              <w:t>投标文件递交地点：</w:t>
            </w:r>
            <w:r>
              <w:rPr>
                <w:rFonts w:hint="eastAsia" w:ascii="宋体" w:cs="宋体"/>
                <w:color w:val="000000"/>
                <w:sz w:val="24"/>
                <w:lang w:eastAsia="zh-CN"/>
              </w:rPr>
              <w:t>洛浦县公共资源交易中心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200" w:type="dxa"/>
            <w:tcBorders>
              <w:top w:val="single" w:color="auto" w:sz="4" w:space="0"/>
              <w:left w:val="single" w:color="auto" w:sz="4" w:space="0"/>
              <w:bottom w:val="single" w:color="auto" w:sz="4" w:space="0"/>
              <w:right w:val="single" w:color="auto" w:sz="4" w:space="0"/>
            </w:tcBorders>
            <w:noWrap/>
            <w:vAlign w:val="center"/>
          </w:tcPr>
          <w:p>
            <w:pPr>
              <w:spacing w:line="440" w:lineRule="exact"/>
              <w:jc w:val="center"/>
              <w:rPr>
                <w:rFonts w:ascii="宋体"/>
                <w:b/>
                <w:bCs/>
                <w:sz w:val="24"/>
              </w:rPr>
            </w:pPr>
            <w:r>
              <w:rPr>
                <w:rFonts w:hint="eastAsia" w:ascii="宋体"/>
                <w:b/>
                <w:bCs/>
                <w:sz w:val="24"/>
              </w:rPr>
              <w:t>12</w:t>
            </w:r>
          </w:p>
        </w:tc>
        <w:tc>
          <w:tcPr>
            <w:tcW w:w="8520" w:type="dxa"/>
            <w:tcBorders>
              <w:top w:val="single" w:color="auto" w:sz="4" w:space="0"/>
              <w:left w:val="single" w:color="auto" w:sz="4" w:space="0"/>
              <w:bottom w:val="single" w:color="auto" w:sz="4" w:space="0"/>
              <w:right w:val="single" w:color="auto" w:sz="4" w:space="0"/>
            </w:tcBorders>
            <w:noWrap/>
            <w:vAlign w:val="center"/>
          </w:tcPr>
          <w:p>
            <w:pPr>
              <w:rPr>
                <w:rFonts w:ascii="宋体"/>
                <w:sz w:val="24"/>
              </w:rPr>
            </w:pPr>
            <w:r>
              <w:rPr>
                <w:rFonts w:hint="eastAsia" w:ascii="宋体"/>
                <w:sz w:val="24"/>
              </w:rPr>
              <w:t>开标时间：</w:t>
            </w:r>
            <w:r>
              <w:rPr>
                <w:rFonts w:hint="eastAsia" w:ascii="宋体"/>
                <w:b/>
                <w:color w:val="000000"/>
                <w:sz w:val="24"/>
                <w:lang w:val="en-US" w:eastAsia="zh-CN"/>
              </w:rPr>
              <w:t>2021年8月30日11:00（北京时间）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200" w:type="dxa"/>
            <w:tcBorders>
              <w:top w:val="single" w:color="auto" w:sz="4" w:space="0"/>
              <w:left w:val="single" w:color="auto" w:sz="4" w:space="0"/>
              <w:bottom w:val="single" w:color="auto" w:sz="4" w:space="0"/>
              <w:right w:val="single" w:color="auto" w:sz="4" w:space="0"/>
            </w:tcBorders>
            <w:noWrap/>
            <w:vAlign w:val="center"/>
          </w:tcPr>
          <w:p>
            <w:pPr>
              <w:spacing w:line="440" w:lineRule="exact"/>
              <w:jc w:val="center"/>
              <w:rPr>
                <w:rFonts w:ascii="宋体"/>
                <w:b/>
                <w:bCs/>
                <w:sz w:val="24"/>
              </w:rPr>
            </w:pPr>
            <w:r>
              <w:rPr>
                <w:rFonts w:hint="eastAsia" w:ascii="宋体"/>
                <w:b/>
                <w:bCs/>
                <w:sz w:val="24"/>
              </w:rPr>
              <w:t>13</w:t>
            </w:r>
          </w:p>
        </w:tc>
        <w:tc>
          <w:tcPr>
            <w:tcW w:w="8520" w:type="dxa"/>
            <w:tcBorders>
              <w:top w:val="single" w:color="auto" w:sz="4" w:space="0"/>
              <w:left w:val="single" w:color="auto" w:sz="4" w:space="0"/>
              <w:bottom w:val="single" w:color="auto" w:sz="4" w:space="0"/>
              <w:right w:val="single" w:color="auto" w:sz="4" w:space="0"/>
            </w:tcBorders>
            <w:noWrap/>
            <w:vAlign w:val="center"/>
          </w:tcPr>
          <w:p>
            <w:pPr>
              <w:rPr>
                <w:rFonts w:ascii="宋体"/>
                <w:sz w:val="24"/>
                <w:lang w:val="en-US"/>
              </w:rPr>
            </w:pPr>
            <w:r>
              <w:rPr>
                <w:rFonts w:hint="eastAsia" w:ascii="宋体"/>
                <w:sz w:val="24"/>
              </w:rPr>
              <w:t>开标地</w:t>
            </w:r>
            <w:r>
              <w:rPr>
                <w:rFonts w:hint="eastAsia" w:ascii="宋体" w:cs="宋体"/>
                <w:color w:val="000000"/>
                <w:sz w:val="24"/>
              </w:rPr>
              <w:t>点：</w:t>
            </w:r>
            <w:r>
              <w:rPr>
                <w:rFonts w:hint="eastAsia" w:ascii="宋体" w:cs="宋体"/>
                <w:color w:val="000000"/>
                <w:sz w:val="24"/>
                <w:lang w:eastAsia="zh-CN"/>
              </w:rPr>
              <w:t>洛浦县公共资源交易中心</w:t>
            </w:r>
            <w:r>
              <w:rPr>
                <w:rFonts w:hint="eastAsia" w:ascii="宋体" w:cs="宋体"/>
                <w:color w:val="000000"/>
                <w:sz w:val="24"/>
                <w:lang w:val="en-US" w:eastAsia="zh-CN"/>
              </w:rPr>
              <w:t>5楼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200" w:type="dxa"/>
            <w:tcBorders>
              <w:top w:val="single" w:color="auto" w:sz="4" w:space="0"/>
              <w:left w:val="single" w:color="auto" w:sz="4" w:space="0"/>
              <w:bottom w:val="single" w:color="auto" w:sz="4" w:space="0"/>
              <w:right w:val="single" w:color="auto" w:sz="4" w:space="0"/>
            </w:tcBorders>
            <w:noWrap/>
            <w:vAlign w:val="center"/>
          </w:tcPr>
          <w:p>
            <w:pPr>
              <w:spacing w:line="440" w:lineRule="exact"/>
              <w:jc w:val="center"/>
              <w:rPr>
                <w:rFonts w:hint="eastAsia" w:ascii="宋体" w:eastAsia="宋体"/>
                <w:b/>
                <w:bCs/>
                <w:sz w:val="24"/>
                <w:lang w:eastAsia="zh-CN"/>
              </w:rPr>
            </w:pPr>
            <w:r>
              <w:rPr>
                <w:rFonts w:hint="eastAsia" w:ascii="宋体"/>
                <w:b/>
                <w:bCs/>
                <w:sz w:val="24"/>
              </w:rPr>
              <w:t>1</w:t>
            </w:r>
            <w:r>
              <w:rPr>
                <w:rFonts w:hint="eastAsia" w:ascii="宋体"/>
                <w:b/>
                <w:bCs/>
                <w:sz w:val="24"/>
                <w:lang w:val="en-US" w:eastAsia="zh-CN"/>
              </w:rPr>
              <w:t>4</w:t>
            </w:r>
          </w:p>
        </w:tc>
        <w:tc>
          <w:tcPr>
            <w:tcW w:w="8520" w:type="dxa"/>
            <w:tcBorders>
              <w:top w:val="single" w:color="auto" w:sz="4" w:space="0"/>
              <w:left w:val="single" w:color="auto" w:sz="4" w:space="0"/>
              <w:bottom w:val="single" w:color="auto" w:sz="4" w:space="0"/>
              <w:right w:val="single" w:color="auto" w:sz="4" w:space="0"/>
            </w:tcBorders>
            <w:noWrap/>
            <w:vAlign w:val="center"/>
          </w:tcPr>
          <w:p>
            <w:pPr>
              <w:rPr>
                <w:rFonts w:ascii="宋体"/>
                <w:sz w:val="24"/>
              </w:rPr>
            </w:pPr>
            <w:r>
              <w:rPr>
                <w:rFonts w:hint="eastAsia" w:ascii="宋体"/>
                <w:sz w:val="24"/>
              </w:rPr>
              <w:t>本项目评标办法：竞争性磋商（本项目采用两轮报价，供应商提交二次报价后，磋商小组对满足所有实质性要求提交最后报价的供应商的响应文件和供应商提交的二次报价进行综合评分，</w:t>
            </w:r>
            <w:r>
              <w:rPr>
                <w:rFonts w:hint="eastAsia" w:ascii="宋体"/>
                <w:color w:val="000000"/>
                <w:sz w:val="24"/>
              </w:rPr>
              <w:t>得分由高到低排序推荐第一、第二、第三中标候选人）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4" w:hRule="atLeast"/>
          <w:jc w:val="center"/>
        </w:trPr>
        <w:tc>
          <w:tcPr>
            <w:tcW w:w="1200" w:type="dxa"/>
            <w:tcBorders>
              <w:top w:val="single" w:color="auto" w:sz="4" w:space="0"/>
              <w:left w:val="single" w:color="auto" w:sz="4" w:space="0"/>
              <w:bottom w:val="single" w:color="auto" w:sz="4" w:space="0"/>
              <w:right w:val="single" w:color="auto" w:sz="4" w:space="0"/>
            </w:tcBorders>
            <w:noWrap/>
            <w:vAlign w:val="center"/>
          </w:tcPr>
          <w:p>
            <w:pPr>
              <w:spacing w:line="440" w:lineRule="exact"/>
              <w:jc w:val="center"/>
              <w:rPr>
                <w:rFonts w:hint="eastAsia" w:ascii="宋体" w:eastAsia="宋体"/>
                <w:b/>
                <w:bCs/>
                <w:sz w:val="24"/>
                <w:lang w:eastAsia="zh-CN"/>
              </w:rPr>
            </w:pPr>
            <w:r>
              <w:rPr>
                <w:rFonts w:hint="eastAsia" w:ascii="宋体"/>
                <w:b/>
                <w:bCs/>
                <w:sz w:val="24"/>
              </w:rPr>
              <w:t>1</w:t>
            </w:r>
            <w:r>
              <w:rPr>
                <w:rFonts w:hint="eastAsia" w:ascii="宋体"/>
                <w:b/>
                <w:bCs/>
                <w:sz w:val="24"/>
                <w:lang w:val="en-US" w:eastAsia="zh-CN"/>
              </w:rPr>
              <w:t>5</w:t>
            </w:r>
          </w:p>
        </w:tc>
        <w:tc>
          <w:tcPr>
            <w:tcW w:w="8520" w:type="dxa"/>
            <w:tcBorders>
              <w:top w:val="single" w:color="auto" w:sz="4" w:space="0"/>
              <w:left w:val="single" w:color="auto" w:sz="4" w:space="0"/>
              <w:bottom w:val="single" w:color="auto" w:sz="4" w:space="0"/>
              <w:right w:val="single" w:color="auto" w:sz="4" w:space="0"/>
            </w:tcBorders>
            <w:noWrap/>
            <w:vAlign w:val="center"/>
          </w:tcPr>
          <w:p>
            <w:pPr>
              <w:rPr>
                <w:rFonts w:ascii="宋体"/>
                <w:sz w:val="24"/>
              </w:rPr>
            </w:pPr>
            <w:r>
              <w:rPr>
                <w:rFonts w:hint="eastAsia" w:ascii="宋体" w:eastAsia="宋体" w:cs="宋体"/>
                <w:b/>
                <w:sz w:val="24"/>
              </w:rPr>
              <w:t>投标报价：</w:t>
            </w:r>
            <w:r>
              <w:rPr>
                <w:rFonts w:hint="eastAsia" w:ascii="宋体" w:eastAsia="宋体" w:cs="宋体"/>
                <w:b/>
                <w:sz w:val="24"/>
                <w:lang w:val="en-US" w:eastAsia="zh-CN"/>
              </w:rPr>
              <w:t xml:space="preserve"> </w:t>
            </w:r>
            <w:r>
              <w:rPr>
                <w:rFonts w:hint="eastAsia" w:ascii="宋体" w:eastAsia="宋体" w:cs="宋体"/>
                <w:b/>
                <w:sz w:val="24"/>
              </w:rPr>
              <w:t>1、投标报价不得高于采购预算价，如高于采购预算价视为无效投标报价；2、</w:t>
            </w:r>
            <w:r>
              <w:rPr>
                <w:rFonts w:hint="eastAsia" w:ascii="宋体" w:eastAsia="宋体" w:cs="宋体"/>
                <w:b/>
                <w:color w:val="auto"/>
                <w:sz w:val="24"/>
                <w:highlight w:val="none"/>
              </w:rPr>
              <w:t>本次磋商采用两轮报价</w:t>
            </w:r>
            <w:r>
              <w:rPr>
                <w:rFonts w:hint="eastAsia" w:ascii="宋体" w:eastAsia="宋体" w:cs="宋体"/>
                <w:b/>
                <w:sz w:val="24"/>
              </w:rPr>
              <w:t>；3、供应商的投标报价应包含本项目相关服务的全部费用，采购人不再另行支付其他费用。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200" w:type="dxa"/>
            <w:tcBorders>
              <w:top w:val="single" w:color="auto" w:sz="4" w:space="0"/>
              <w:left w:val="single" w:color="auto" w:sz="4" w:space="0"/>
              <w:bottom w:val="single" w:color="auto" w:sz="4" w:space="0"/>
              <w:right w:val="single" w:color="auto" w:sz="4" w:space="0"/>
            </w:tcBorders>
            <w:noWrap/>
            <w:vAlign w:val="center"/>
          </w:tcPr>
          <w:p>
            <w:pPr>
              <w:spacing w:line="440" w:lineRule="exact"/>
              <w:jc w:val="center"/>
              <w:rPr>
                <w:rFonts w:hint="eastAsia" w:ascii="宋体" w:eastAsia="宋体"/>
                <w:b/>
                <w:sz w:val="24"/>
                <w:lang w:eastAsia="zh-CN"/>
              </w:rPr>
            </w:pPr>
            <w:r>
              <w:rPr>
                <w:rFonts w:hint="eastAsia" w:ascii="宋体"/>
                <w:b/>
                <w:sz w:val="24"/>
              </w:rPr>
              <w:t>1</w:t>
            </w:r>
            <w:r>
              <w:rPr>
                <w:rFonts w:hint="eastAsia" w:ascii="宋体"/>
                <w:b/>
                <w:sz w:val="24"/>
                <w:lang w:val="en-US" w:eastAsia="zh-CN"/>
              </w:rPr>
              <w:t>6</w:t>
            </w:r>
          </w:p>
        </w:tc>
        <w:tc>
          <w:tcPr>
            <w:tcW w:w="8520" w:type="dxa"/>
            <w:tcBorders>
              <w:top w:val="single" w:color="auto" w:sz="4" w:space="0"/>
              <w:left w:val="single" w:color="auto" w:sz="4" w:space="0"/>
              <w:bottom w:val="single" w:color="auto" w:sz="4" w:space="0"/>
              <w:right w:val="single" w:color="auto" w:sz="4" w:space="0"/>
            </w:tcBorders>
            <w:noWrap/>
            <w:vAlign w:val="center"/>
          </w:tcPr>
          <w:p>
            <w:pPr>
              <w:pStyle w:val="153"/>
              <w:ind w:left="0" w:firstLine="0" w:firstLineChars="0"/>
              <w:rPr>
                <w:rFonts w:ascii="宋体"/>
                <w:b/>
                <w:sz w:val="24"/>
              </w:rPr>
            </w:pPr>
            <w:r>
              <w:rPr>
                <w:rFonts w:hint="eastAsia" w:ascii="宋体"/>
                <w:b/>
                <w:sz w:val="24"/>
              </w:rPr>
              <w:t>开标现场时需提交以下资格证明文件由监督人现场查验</w:t>
            </w:r>
          </w:p>
          <w:p>
            <w:pPr>
              <w:pStyle w:val="153"/>
              <w:ind w:left="0"/>
              <w:rPr>
                <w:rFonts w:hint="eastAsia" w:ascii="宋体"/>
                <w:b/>
                <w:sz w:val="24"/>
              </w:rPr>
            </w:pPr>
            <w:r>
              <w:rPr>
                <w:rFonts w:hint="eastAsia" w:ascii="宋体"/>
                <w:b/>
                <w:sz w:val="24"/>
              </w:rPr>
              <w:t>1、有效的工商营业执照、税务登记证、组织机构代码证（或“三证合一”的营业执照）证书原件</w:t>
            </w:r>
          </w:p>
          <w:p>
            <w:pPr>
              <w:pStyle w:val="153"/>
              <w:ind w:left="0"/>
              <w:rPr>
                <w:rFonts w:hint="eastAsia" w:ascii="宋体"/>
                <w:b/>
                <w:sz w:val="24"/>
                <w:lang w:eastAsia="zh-CN"/>
              </w:rPr>
            </w:pPr>
            <w:r>
              <w:rPr>
                <w:rFonts w:hint="eastAsia" w:ascii="宋体"/>
                <w:b/>
                <w:sz w:val="24"/>
                <w:lang w:val="en-US" w:eastAsia="zh-CN"/>
              </w:rPr>
              <w:t>2</w:t>
            </w:r>
            <w:r>
              <w:rPr>
                <w:rFonts w:hint="eastAsia" w:ascii="宋体"/>
                <w:b/>
                <w:sz w:val="24"/>
              </w:rPr>
              <w:t>、</w:t>
            </w:r>
            <w:r>
              <w:rPr>
                <w:rFonts w:hint="eastAsia" w:ascii="宋体"/>
                <w:b/>
                <w:sz w:val="24"/>
                <w:lang w:eastAsia="zh-CN"/>
              </w:rPr>
              <w:t>法人应携带《法定代表人身份证明》及身份证原件，委托代理人应携带《法人代表授权委托书》及身份证原件；投标单位需提供社保部门出具的近6个月的社保缴纳凭证的原件或盖章的复印件；</w:t>
            </w:r>
          </w:p>
          <w:p>
            <w:pPr>
              <w:pStyle w:val="153"/>
              <w:ind w:left="0"/>
              <w:rPr>
                <w:rFonts w:hint="eastAsia" w:ascii="宋体" w:eastAsia="宋体"/>
                <w:b/>
                <w:sz w:val="24"/>
                <w:lang w:eastAsia="zh-CN"/>
              </w:rPr>
            </w:pPr>
            <w:r>
              <w:rPr>
                <w:rFonts w:hint="eastAsia" w:ascii="宋体"/>
                <w:b/>
                <w:sz w:val="24"/>
                <w:lang w:val="en-US" w:eastAsia="zh-CN"/>
              </w:rPr>
              <w:t>3</w:t>
            </w:r>
            <w:r>
              <w:rPr>
                <w:rFonts w:hint="eastAsia" w:ascii="宋体"/>
                <w:b/>
                <w:sz w:val="24"/>
              </w:rPr>
              <w:t>、投标保证金</w:t>
            </w:r>
            <w:r>
              <w:rPr>
                <w:rFonts w:ascii="宋体"/>
                <w:b/>
                <w:sz w:val="24"/>
                <w:lang w:val="en-US" w:eastAsia="zh-CN"/>
              </w:rPr>
              <w:t>转款凭证</w:t>
            </w:r>
          </w:p>
          <w:p>
            <w:pPr>
              <w:pStyle w:val="2"/>
              <w:ind w:firstLine="482" w:firstLineChars="200"/>
              <w:rPr>
                <w:rFonts w:hint="eastAsia"/>
              </w:rPr>
            </w:pPr>
            <w:r>
              <w:rPr>
                <w:rFonts w:hint="eastAsia" w:ascii="宋体" w:cs="宋体"/>
                <w:b/>
                <w:color w:val="000000"/>
                <w:szCs w:val="24"/>
                <w:lang w:val="en-US" w:eastAsia="zh-CN"/>
              </w:rPr>
              <w:t>4</w:t>
            </w:r>
            <w:r>
              <w:rPr>
                <w:rFonts w:hint="eastAsia" w:ascii="宋体" w:cs="宋体"/>
                <w:b/>
                <w:color w:val="000000"/>
                <w:szCs w:val="24"/>
              </w:rPr>
              <w:t>、需提供近一年的财务审计报告；（即</w:t>
            </w:r>
            <w:r>
              <w:rPr>
                <w:rFonts w:hint="eastAsia" w:ascii="宋体" w:cs="宋体"/>
                <w:b/>
                <w:color w:val="000000"/>
                <w:szCs w:val="24"/>
                <w:lang w:eastAsia="zh-CN"/>
              </w:rPr>
              <w:t>2020年的财务审计报告、2021年之后成立公司无需提供</w:t>
            </w:r>
            <w:r>
              <w:rPr>
                <w:rFonts w:hint="eastAsia" w:ascii="宋体" w:cs="宋体"/>
                <w:b/>
                <w:color w:val="000000"/>
                <w:szCs w:val="24"/>
              </w:rPr>
              <w:t>）</w:t>
            </w:r>
          </w:p>
          <w:p>
            <w:pPr>
              <w:spacing w:line="370" w:lineRule="exact"/>
              <w:jc w:val="both"/>
              <w:rPr>
                <w:rFonts w:hint="eastAsia" w:ascii="宋体" w:cs="宋体"/>
                <w:b/>
                <w:color w:val="000000"/>
                <w:szCs w:val="24"/>
              </w:rPr>
            </w:pPr>
            <w:r>
              <w:rPr>
                <w:rFonts w:hint="eastAsia" w:ascii="宋体" w:cs="宋体"/>
                <w:b/>
                <w:color w:val="000000"/>
                <w:szCs w:val="24"/>
              </w:rPr>
              <w:t>注：以上资格证明文件提供不全或未按招标文件要求准备的供应商不进入下阶段评审，做无效投标处理。监督人员查验（投标保证金缴纳凭证、授权委托书、身份证原件）评标委员会查验（有效的工商营业执照、近</w:t>
            </w:r>
            <w:r>
              <w:rPr>
                <w:rFonts w:hint="eastAsia" w:ascii="宋体" w:cs="宋体"/>
                <w:b/>
                <w:color w:val="000000"/>
                <w:szCs w:val="24"/>
                <w:lang w:val="en-US" w:eastAsia="zh-CN"/>
              </w:rPr>
              <w:t>6</w:t>
            </w:r>
            <w:r>
              <w:rPr>
                <w:rFonts w:hint="eastAsia" w:ascii="宋体" w:cs="宋体"/>
                <w:b/>
                <w:color w:val="000000"/>
                <w:szCs w:val="24"/>
              </w:rPr>
              <w:t>个月的社保缴纳凭证和个人明细表；资质证件、财务审计报告）完毕后将证书原件、身份证原件、投标保证金转账凭证退还给投标人，其他资料由招标代理机构留存。</w:t>
            </w:r>
          </w:p>
          <w:p>
            <w:pPr>
              <w:pStyle w:val="153"/>
              <w:ind w:left="0"/>
              <w:rPr>
                <w:rFonts w:ascii="宋体"/>
                <w:b/>
                <w:sz w:val="24"/>
              </w:rPr>
            </w:pPr>
            <w:r>
              <w:rPr>
                <w:rFonts w:hint="eastAsia" w:ascii="宋体" w:cs="宋体"/>
                <w:b/>
                <w:color w:val="000000"/>
                <w:szCs w:val="24"/>
              </w:rPr>
              <w:t>以上资格证明文件提供不全或未按竞争性</w:t>
            </w:r>
            <w:r>
              <w:rPr>
                <w:rFonts w:hint="eastAsia" w:ascii="宋体" w:cs="宋体"/>
                <w:b/>
                <w:color w:val="000000"/>
                <w:szCs w:val="24"/>
                <w:lang w:eastAsia="zh-CN"/>
              </w:rPr>
              <w:t>磋商</w:t>
            </w:r>
            <w:r>
              <w:rPr>
                <w:rFonts w:hint="eastAsia" w:ascii="宋体" w:cs="宋体"/>
                <w:b/>
                <w:color w:val="000000"/>
                <w:szCs w:val="24"/>
              </w:rPr>
              <w:t>文件要求准备的供应商不进入下阶段评审，做无效投标处理 以上资格文件缺一不可，并在开标时随身携带，开标时由监督人查验，如不提供按不响应招标文件要求做无效投标处理。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00" w:type="dxa"/>
            <w:tcBorders>
              <w:top w:val="single" w:color="auto" w:sz="4" w:space="0"/>
              <w:left w:val="single" w:color="auto" w:sz="4" w:space="0"/>
              <w:bottom w:val="single" w:color="auto" w:sz="4" w:space="0"/>
              <w:right w:val="single" w:color="auto" w:sz="4" w:space="0"/>
            </w:tcBorders>
            <w:noWrap/>
            <w:vAlign w:val="center"/>
          </w:tcPr>
          <w:p>
            <w:pPr>
              <w:pStyle w:val="153"/>
              <w:ind w:left="0" w:firstLine="0" w:firstLineChars="0"/>
              <w:jc w:val="center"/>
              <w:rPr>
                <w:rFonts w:ascii="宋体"/>
                <w:b/>
                <w:sz w:val="24"/>
              </w:rPr>
            </w:pPr>
            <w:r>
              <w:rPr>
                <w:rFonts w:hint="eastAsia" w:ascii="宋体"/>
                <w:b/>
                <w:sz w:val="24"/>
              </w:rPr>
              <w:t>履约保证金</w:t>
            </w:r>
          </w:p>
        </w:tc>
        <w:tc>
          <w:tcPr>
            <w:tcW w:w="8520" w:type="dxa"/>
            <w:tcBorders>
              <w:top w:val="single" w:color="auto" w:sz="4" w:space="0"/>
              <w:left w:val="single" w:color="auto" w:sz="4" w:space="0"/>
              <w:bottom w:val="single" w:color="auto" w:sz="4" w:space="0"/>
              <w:right w:val="single" w:color="auto" w:sz="4" w:space="0"/>
            </w:tcBorders>
            <w:noWrap/>
            <w:vAlign w:val="center"/>
          </w:tcPr>
          <w:p>
            <w:pPr>
              <w:pStyle w:val="153"/>
              <w:ind w:left="0" w:firstLine="0" w:firstLineChars="0"/>
              <w:rPr>
                <w:rFonts w:ascii="宋体" w:eastAsia="宋体"/>
                <w:b/>
                <w:sz w:val="24"/>
                <w:lang w:val="en-US" w:eastAsia="zh-CN"/>
              </w:rPr>
            </w:pPr>
            <w:r>
              <w:rPr>
                <w:rFonts w:hint="eastAsia" w:ascii="宋体"/>
                <w:b/>
                <w:sz w:val="24"/>
                <w:highlight w:val="none"/>
              </w:rPr>
              <w:t>履约保证金为：</w:t>
            </w:r>
            <w:r>
              <w:rPr>
                <w:rFonts w:hint="eastAsia" w:ascii="宋体"/>
                <w:b/>
                <w:color w:val="FF0000"/>
                <w:sz w:val="24"/>
                <w:highlight w:val="none"/>
                <w:lang w:eastAsia="zh-CN"/>
              </w:rPr>
              <w:t>不超过</w:t>
            </w:r>
            <w:r>
              <w:rPr>
                <w:rFonts w:hint="eastAsia" w:ascii="宋体"/>
                <w:b/>
                <w:color w:val="FF0000"/>
                <w:sz w:val="24"/>
                <w:highlight w:val="none"/>
              </w:rPr>
              <w:t>中标价的10%，</w:t>
            </w:r>
            <w:r>
              <w:rPr>
                <w:rFonts w:hint="eastAsia" w:ascii="宋体"/>
                <w:b/>
                <w:color w:val="FF0000"/>
                <w:sz w:val="24"/>
                <w:lang w:val="en-US" w:eastAsia="zh-CN"/>
              </w:rPr>
              <w:t>先缴履约保证金，缴纳保证金为3个工作日，再签合同</w:t>
            </w:r>
            <w:r>
              <w:rPr>
                <w:rFonts w:hint="eastAsia" w:ascii="宋体"/>
                <w:b/>
                <w:color w:val="FF0000"/>
                <w:sz w:val="24"/>
              </w:rPr>
              <w:t>，缴纳形式</w:t>
            </w:r>
            <w:r>
              <w:rPr>
                <w:rFonts w:hint="eastAsia" w:ascii="宋体"/>
                <w:b/>
                <w:color w:val="FF0000"/>
                <w:sz w:val="24"/>
                <w:lang w:eastAsia="zh-CN"/>
              </w:rPr>
              <w:t>及金额</w:t>
            </w:r>
            <w:r>
              <w:rPr>
                <w:rFonts w:hint="eastAsia" w:ascii="宋体"/>
                <w:b/>
                <w:color w:val="FF0000"/>
                <w:sz w:val="24"/>
              </w:rPr>
              <w:t>以签订合同时双方约定为准</w:t>
            </w:r>
            <w:r>
              <w:rPr>
                <w:rFonts w:hint="eastAsia" w:ascii="宋体"/>
                <w:b/>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200" w:type="dxa"/>
            <w:tcBorders>
              <w:top w:val="single" w:color="auto" w:sz="4" w:space="0"/>
              <w:left w:val="single" w:color="auto" w:sz="4" w:space="0"/>
              <w:bottom w:val="single" w:color="auto" w:sz="4" w:space="0"/>
              <w:right w:val="single" w:color="auto" w:sz="4" w:space="0"/>
            </w:tcBorders>
            <w:noWrap/>
            <w:vAlign w:val="center"/>
          </w:tcPr>
          <w:p>
            <w:pPr>
              <w:pStyle w:val="153"/>
              <w:ind w:left="0" w:firstLine="0" w:firstLineChars="0"/>
              <w:jc w:val="center"/>
              <w:rPr>
                <w:rFonts w:ascii="宋体"/>
                <w:b/>
                <w:sz w:val="24"/>
              </w:rPr>
            </w:pPr>
            <w:r>
              <w:rPr>
                <w:rFonts w:hint="eastAsia" w:ascii="宋体"/>
                <w:b/>
                <w:sz w:val="24"/>
              </w:rPr>
              <w:t>说明</w:t>
            </w:r>
          </w:p>
        </w:tc>
        <w:tc>
          <w:tcPr>
            <w:tcW w:w="8520" w:type="dxa"/>
            <w:tcBorders>
              <w:top w:val="single" w:color="auto" w:sz="4" w:space="0"/>
              <w:left w:val="single" w:color="auto" w:sz="4" w:space="0"/>
              <w:bottom w:val="single" w:color="auto" w:sz="4" w:space="0"/>
              <w:right w:val="single" w:color="auto" w:sz="4" w:space="0"/>
            </w:tcBorders>
            <w:noWrap/>
            <w:vAlign w:val="center"/>
          </w:tcPr>
          <w:p>
            <w:pPr>
              <w:pStyle w:val="153"/>
              <w:ind w:left="360" w:firstLine="0" w:firstLineChars="0"/>
              <w:rPr>
                <w:rFonts w:ascii="宋体"/>
                <w:b/>
                <w:sz w:val="24"/>
              </w:rPr>
            </w:pPr>
            <w:r>
              <w:rPr>
                <w:rFonts w:hint="eastAsia" w:ascii="宋体"/>
                <w:b/>
                <w:sz w:val="24"/>
              </w:rPr>
              <w:t>1、所有投标单位对招标文件中所有条款如有疑问或异议请在开标前</w:t>
            </w:r>
            <w:r>
              <w:rPr>
                <w:rFonts w:hint="eastAsia" w:ascii="宋体" w:cs="宋体"/>
                <w:b/>
                <w:bCs/>
                <w:sz w:val="24"/>
              </w:rPr>
              <w:t>5天前</w:t>
            </w:r>
            <w:r>
              <w:rPr>
                <w:rFonts w:hint="eastAsia" w:ascii="宋体"/>
                <w:b/>
                <w:sz w:val="24"/>
              </w:rPr>
              <w:t>以书面形式提出，否则不予受理。</w:t>
            </w:r>
          </w:p>
          <w:p>
            <w:pPr>
              <w:pStyle w:val="153"/>
              <w:ind w:left="360" w:firstLine="0" w:firstLineChars="0"/>
              <w:rPr>
                <w:rFonts w:ascii="宋体"/>
                <w:b/>
                <w:sz w:val="24"/>
              </w:rPr>
            </w:pPr>
            <w:r>
              <w:rPr>
                <w:rFonts w:hint="eastAsia" w:ascii="宋体"/>
                <w:b/>
                <w:sz w:val="24"/>
              </w:rPr>
              <w:t>2、所有投标人的报价高于业主预算价视为无效报价（即作否决投标处理）。</w:t>
            </w:r>
          </w:p>
          <w:p>
            <w:pPr>
              <w:pStyle w:val="153"/>
              <w:ind w:left="360" w:firstLine="0" w:firstLineChars="0"/>
              <w:rPr>
                <w:rFonts w:ascii="宋体"/>
                <w:b/>
                <w:sz w:val="24"/>
              </w:rPr>
            </w:pPr>
            <w:r>
              <w:rPr>
                <w:rFonts w:hint="eastAsia" w:ascii="宋体"/>
                <w:b/>
                <w:sz w:val="24"/>
              </w:rPr>
              <w:t>3、所有投标人的报价明显低于其他投标报价或者明显低于标底时，经评标委员会认可后，视为无效报价（即作否决投标处理）。</w:t>
            </w:r>
          </w:p>
          <w:p>
            <w:pPr>
              <w:pStyle w:val="153"/>
              <w:ind w:left="360" w:firstLine="0" w:firstLineChars="0"/>
              <w:rPr>
                <w:rFonts w:ascii="宋体"/>
                <w:b/>
                <w:sz w:val="24"/>
              </w:rPr>
            </w:pPr>
            <w:r>
              <w:rPr>
                <w:rFonts w:hint="eastAsia" w:ascii="宋体"/>
                <w:b/>
                <w:sz w:val="24"/>
              </w:rPr>
              <w:t>4、投标企业如若放弃对该项目投标，需提前三个工作日将放弃函提交至招标代理公司处。</w:t>
            </w:r>
          </w:p>
        </w:tc>
      </w:tr>
    </w:tbl>
    <w:p>
      <w:pPr>
        <w:spacing w:line="500" w:lineRule="exact"/>
        <w:rPr>
          <w:rFonts w:ascii="宋体"/>
          <w:b/>
          <w:sz w:val="28"/>
          <w:szCs w:val="28"/>
        </w:rPr>
      </w:pPr>
    </w:p>
    <w:p>
      <w:pPr>
        <w:spacing w:line="500" w:lineRule="exact"/>
        <w:rPr>
          <w:rFonts w:hint="eastAsia" w:ascii="宋体" w:cs="宋体"/>
          <w:b/>
          <w:sz w:val="24"/>
        </w:rPr>
      </w:pPr>
    </w:p>
    <w:p>
      <w:pPr>
        <w:spacing w:line="500" w:lineRule="exact"/>
        <w:rPr>
          <w:rFonts w:ascii="宋体" w:cs="宋体"/>
          <w:b/>
          <w:sz w:val="24"/>
        </w:rPr>
      </w:pPr>
      <w:r>
        <w:rPr>
          <w:rFonts w:hint="eastAsia" w:ascii="宋体" w:cs="宋体"/>
          <w:b/>
          <w:sz w:val="24"/>
        </w:rPr>
        <w:t>投标人须知正文部分</w:t>
      </w:r>
    </w:p>
    <w:p>
      <w:pPr>
        <w:spacing w:line="500" w:lineRule="exact"/>
        <w:jc w:val="center"/>
        <w:rPr>
          <w:rFonts w:ascii="宋体" w:cs="宋体"/>
          <w:b/>
          <w:sz w:val="24"/>
        </w:rPr>
      </w:pPr>
      <w:r>
        <w:rPr>
          <w:rFonts w:hint="eastAsia" w:ascii="宋体" w:cs="宋体"/>
          <w:b/>
          <w:sz w:val="24"/>
        </w:rPr>
        <w:t>一、总  则</w:t>
      </w:r>
    </w:p>
    <w:p>
      <w:pPr>
        <w:spacing w:line="500" w:lineRule="exact"/>
        <w:ind w:left="0" w:firstLine="482" w:firstLineChars="200"/>
        <w:rPr>
          <w:rFonts w:ascii="宋体" w:cs="宋体"/>
          <w:b/>
          <w:sz w:val="24"/>
        </w:rPr>
      </w:pPr>
      <w:r>
        <w:rPr>
          <w:rFonts w:hint="eastAsia" w:ascii="宋体" w:cs="宋体"/>
          <w:b/>
          <w:sz w:val="24"/>
        </w:rPr>
        <w:t>1、适用范围</w:t>
      </w:r>
    </w:p>
    <w:p>
      <w:pPr>
        <w:spacing w:line="500" w:lineRule="exact"/>
        <w:ind w:left="0" w:firstLine="480" w:firstLineChars="200"/>
        <w:rPr>
          <w:rFonts w:ascii="宋体" w:cs="宋体"/>
          <w:sz w:val="24"/>
        </w:rPr>
      </w:pPr>
      <w:r>
        <w:rPr>
          <w:rFonts w:hint="eastAsia" w:ascii="宋体" w:cs="宋体"/>
          <w:sz w:val="24"/>
        </w:rPr>
        <w:t>1.1</w:t>
      </w:r>
      <w:r>
        <w:rPr>
          <w:rFonts w:hint="eastAsia" w:ascii="宋体"/>
          <w:sz w:val="24"/>
        </w:rPr>
        <w:t>本竞争性磋商文件仅适用于本投标中所述的招标项目</w:t>
      </w:r>
      <w:r>
        <w:rPr>
          <w:rFonts w:hint="eastAsia" w:ascii="宋体" w:cs="宋体"/>
          <w:sz w:val="24"/>
        </w:rPr>
        <w:t>。</w:t>
      </w:r>
    </w:p>
    <w:p>
      <w:pPr>
        <w:spacing w:line="500" w:lineRule="exact"/>
        <w:ind w:left="0" w:firstLine="482" w:firstLineChars="200"/>
        <w:rPr>
          <w:rFonts w:ascii="宋体" w:cs="宋体"/>
          <w:b/>
          <w:sz w:val="24"/>
        </w:rPr>
      </w:pPr>
      <w:r>
        <w:rPr>
          <w:rFonts w:hint="eastAsia" w:ascii="宋体" w:cs="宋体"/>
          <w:b/>
          <w:sz w:val="24"/>
        </w:rPr>
        <w:t>2、合格的投标人</w:t>
      </w:r>
    </w:p>
    <w:p>
      <w:pPr>
        <w:spacing w:line="500" w:lineRule="exact"/>
        <w:ind w:left="0" w:firstLine="463" w:firstLineChars="192"/>
        <w:rPr>
          <w:rFonts w:ascii="宋体" w:cs="宋体"/>
          <w:b/>
          <w:sz w:val="24"/>
        </w:rPr>
      </w:pPr>
      <w:r>
        <w:rPr>
          <w:rFonts w:hint="eastAsia" w:ascii="宋体" w:cs="宋体"/>
          <w:b/>
          <w:sz w:val="24"/>
        </w:rPr>
        <w:t>2.1投标人资格要求：</w:t>
      </w:r>
    </w:p>
    <w:p>
      <w:pPr>
        <w:spacing w:line="500" w:lineRule="exact"/>
        <w:ind w:left="210" w:leftChars="100" w:firstLine="315" w:firstLineChars="150"/>
        <w:rPr>
          <w:rFonts w:hint="eastAsia" w:ascii="宋体" w:eastAsia="宋体" w:cs="宋体"/>
          <w:color w:val="000000"/>
          <w:sz w:val="24"/>
          <w:szCs w:val="24"/>
          <w:lang w:val="en-US" w:eastAsia="zh-CN"/>
        </w:rPr>
      </w:pPr>
      <w:r>
        <w:rPr>
          <w:rFonts w:hint="eastAsia"/>
        </w:rPr>
        <w:t xml:space="preserve"> </w:t>
      </w:r>
      <w:r>
        <w:rPr>
          <w:rFonts w:hint="eastAsia"/>
          <w:lang w:val="en-US" w:eastAsia="zh-CN"/>
        </w:rPr>
        <w:t xml:space="preserve">  </w:t>
      </w:r>
      <w:r>
        <w:rPr>
          <w:rFonts w:hint="eastAsia" w:ascii="宋体" w:eastAsia="宋体" w:cs="宋体"/>
          <w:color w:val="000000"/>
          <w:sz w:val="24"/>
          <w:szCs w:val="24"/>
          <w:lang w:val="en-US" w:eastAsia="zh-CN"/>
        </w:rPr>
        <w:t>2.1.1符合《中华人民共和国政府采购法》第二十二条的相关规定；</w:t>
      </w:r>
    </w:p>
    <w:p>
      <w:pPr>
        <w:spacing w:line="500" w:lineRule="exact"/>
        <w:ind w:left="210" w:leftChars="100" w:firstLine="600" w:firstLineChars="250"/>
        <w:rPr>
          <w:rFonts w:hint="eastAsia" w:ascii="宋体" w:eastAsia="宋体" w:cs="宋体"/>
          <w:color w:val="000000"/>
          <w:sz w:val="24"/>
          <w:szCs w:val="24"/>
          <w:lang w:val="en-US" w:eastAsia="zh-CN"/>
        </w:rPr>
      </w:pPr>
      <w:r>
        <w:rPr>
          <w:rFonts w:hint="eastAsia" w:ascii="宋体" w:eastAsia="宋体" w:cs="宋体"/>
          <w:color w:val="000000"/>
          <w:sz w:val="24"/>
          <w:szCs w:val="24"/>
          <w:lang w:val="en-US" w:eastAsia="zh-CN"/>
        </w:rPr>
        <w:t>2.1.2凡拟参加本次招标项目的供应商应具备经年审合格（三证合一）的企业营业执照</w:t>
      </w:r>
      <w:r>
        <w:rPr>
          <w:rFonts w:hint="eastAsia" w:ascii="宋体" w:cs="宋体"/>
          <w:color w:val="000000"/>
          <w:sz w:val="24"/>
          <w:szCs w:val="24"/>
          <w:lang w:val="en-US" w:eastAsia="zh-CN"/>
        </w:rPr>
        <w:t>并具有本项目相关经营范围</w:t>
      </w:r>
      <w:r>
        <w:rPr>
          <w:rFonts w:hint="eastAsia" w:ascii="宋体" w:eastAsia="宋体" w:cs="宋体"/>
          <w:color w:val="000000"/>
          <w:sz w:val="24"/>
          <w:szCs w:val="24"/>
          <w:lang w:val="en-US" w:eastAsia="zh-CN"/>
        </w:rPr>
        <w:t>。</w:t>
      </w:r>
    </w:p>
    <w:p>
      <w:pPr>
        <w:spacing w:line="500" w:lineRule="exact"/>
        <w:ind w:left="210" w:leftChars="100" w:firstLine="600" w:firstLineChars="250"/>
        <w:rPr>
          <w:rFonts w:hint="eastAsia" w:ascii="宋体" w:eastAsia="宋体" w:cs="宋体"/>
          <w:color w:val="000000"/>
          <w:sz w:val="24"/>
          <w:szCs w:val="24"/>
          <w:lang w:val="en-US" w:eastAsia="zh-CN"/>
        </w:rPr>
      </w:pPr>
      <w:r>
        <w:rPr>
          <w:rFonts w:hint="eastAsia" w:ascii="宋体" w:eastAsia="宋体" w:cs="宋体"/>
          <w:color w:val="000000"/>
          <w:sz w:val="24"/>
          <w:szCs w:val="24"/>
          <w:lang w:val="en-US" w:eastAsia="zh-CN"/>
        </w:rPr>
        <w:t>2.1.3法人应携带《法定代表人身份证明》及身份证原件，委托代理人应携带《法人代表授权委托书》及身份证原件；投标单位需提供社保部门出具的近6个月的社保缴纳凭证的原件或盖章的复印件；</w:t>
      </w:r>
    </w:p>
    <w:p>
      <w:pPr>
        <w:spacing w:line="500" w:lineRule="exact"/>
        <w:ind w:left="210" w:leftChars="100" w:firstLine="600" w:firstLineChars="250"/>
        <w:rPr>
          <w:rFonts w:hint="eastAsia" w:ascii="宋体" w:eastAsia="宋体" w:cs="宋体"/>
          <w:color w:val="000000"/>
          <w:sz w:val="24"/>
          <w:szCs w:val="24"/>
          <w:lang w:val="en-US" w:eastAsia="zh-CN"/>
        </w:rPr>
      </w:pPr>
      <w:r>
        <w:rPr>
          <w:rFonts w:hint="eastAsia" w:ascii="宋体" w:eastAsia="宋体" w:cs="宋体"/>
          <w:color w:val="000000"/>
          <w:sz w:val="24"/>
          <w:szCs w:val="24"/>
          <w:lang w:val="en-US" w:eastAsia="zh-CN"/>
        </w:rPr>
        <w:t>2.1.4具有良好的商业信誉和健全的财务会计制度（需提供</w:t>
      </w:r>
      <w:r>
        <w:rPr>
          <w:rFonts w:hint="eastAsia" w:ascii="宋体" w:cs="宋体"/>
          <w:color w:val="000000"/>
          <w:sz w:val="24"/>
          <w:szCs w:val="24"/>
          <w:lang w:val="en-US" w:eastAsia="zh-CN"/>
        </w:rPr>
        <w:t>2020年度财务审计报告</w:t>
      </w:r>
      <w:r>
        <w:rPr>
          <w:rFonts w:hint="eastAsia" w:ascii="宋体" w:eastAsia="宋体" w:cs="宋体"/>
          <w:color w:val="000000"/>
          <w:sz w:val="24"/>
          <w:szCs w:val="24"/>
          <w:lang w:val="en-US" w:eastAsia="zh-CN"/>
        </w:rPr>
        <w:t>，</w:t>
      </w:r>
      <w:r>
        <w:rPr>
          <w:rFonts w:hint="eastAsia" w:ascii="宋体" w:cs="宋体"/>
          <w:color w:val="000000"/>
          <w:sz w:val="24"/>
          <w:szCs w:val="24"/>
          <w:lang w:val="en-US" w:eastAsia="zh-CN"/>
        </w:rPr>
        <w:t>2021年之后</w:t>
      </w:r>
      <w:r>
        <w:rPr>
          <w:rFonts w:hint="eastAsia" w:ascii="宋体" w:eastAsia="宋体" w:cs="宋体"/>
          <w:color w:val="000000"/>
          <w:sz w:val="24"/>
          <w:szCs w:val="24"/>
          <w:lang w:val="en-US" w:eastAsia="zh-CN"/>
        </w:rPr>
        <w:t>成立公司不提供），有依法缴纳税收和社会保障资金的良好记录</w:t>
      </w:r>
    </w:p>
    <w:p>
      <w:pPr>
        <w:spacing w:line="500" w:lineRule="exact"/>
        <w:ind w:left="210" w:leftChars="100" w:firstLine="600" w:firstLineChars="250"/>
        <w:rPr>
          <w:rFonts w:hint="eastAsia" w:ascii="宋体" w:eastAsia="宋体" w:cs="宋体"/>
          <w:color w:val="000000"/>
          <w:sz w:val="24"/>
          <w:szCs w:val="24"/>
          <w:lang w:val="en-US" w:eastAsia="zh-CN"/>
        </w:rPr>
      </w:pPr>
      <w:r>
        <w:rPr>
          <w:rFonts w:hint="eastAsia" w:ascii="宋体" w:eastAsia="宋体" w:cs="宋体"/>
          <w:color w:val="000000"/>
          <w:sz w:val="24"/>
          <w:szCs w:val="24"/>
          <w:lang w:val="en-US" w:eastAsia="zh-CN"/>
        </w:rPr>
        <w:t>2.1.5近三年内（本项目投标截止期前）在“信用中国（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经营异常名录的取消投标资格。</w:t>
      </w:r>
    </w:p>
    <w:p>
      <w:pPr>
        <w:spacing w:line="500" w:lineRule="exact"/>
        <w:ind w:left="210" w:leftChars="100" w:firstLine="360" w:firstLineChars="150"/>
        <w:rPr>
          <w:rFonts w:hint="eastAsia" w:ascii="宋体" w:eastAsia="宋体" w:cs="宋体"/>
          <w:color w:val="000000"/>
          <w:sz w:val="24"/>
          <w:szCs w:val="24"/>
          <w:lang w:val="en-US" w:eastAsia="zh-CN"/>
        </w:rPr>
      </w:pPr>
      <w:r>
        <w:rPr>
          <w:rFonts w:hint="eastAsia" w:ascii="宋体" w:eastAsia="宋体" w:cs="宋体"/>
          <w:color w:val="000000"/>
          <w:sz w:val="24"/>
          <w:szCs w:val="24"/>
          <w:lang w:val="en-US" w:eastAsia="zh-CN"/>
        </w:rPr>
        <w:t>2.1.6企业负责人为同一人或者存在直接控股、管理关系的不同投标人，不得参加同一合同项下的政府采购活动。否则，皆取消投标资格</w:t>
      </w:r>
    </w:p>
    <w:p>
      <w:pPr>
        <w:spacing w:line="500" w:lineRule="exact"/>
        <w:ind w:left="210" w:leftChars="100" w:firstLine="315" w:firstLineChars="150"/>
        <w:rPr>
          <w:rFonts w:hint="eastAsia" w:ascii="宋体" w:eastAsia="宋体" w:cs="宋体"/>
          <w:sz w:val="24"/>
          <w:szCs w:val="24"/>
        </w:rPr>
      </w:pPr>
      <w:r>
        <w:rPr>
          <w:rFonts w:hint="eastAsia"/>
          <w:lang w:val="en-US" w:eastAsia="zh-CN"/>
        </w:rPr>
        <w:t> </w:t>
      </w:r>
      <w:r>
        <w:rPr>
          <w:rFonts w:hint="eastAsia" w:ascii="宋体" w:eastAsia="宋体" w:cs="宋体"/>
          <w:sz w:val="24"/>
          <w:szCs w:val="24"/>
          <w:lang w:val="en-US" w:eastAsia="zh-CN"/>
        </w:rPr>
        <w:t>2.1.</w:t>
      </w:r>
      <w:r>
        <w:rPr>
          <w:rFonts w:hint="eastAsia" w:ascii="宋体" w:cs="宋体"/>
          <w:sz w:val="24"/>
          <w:szCs w:val="24"/>
          <w:lang w:val="en-US" w:eastAsia="zh-CN"/>
        </w:rPr>
        <w:t>7</w:t>
      </w:r>
      <w:r>
        <w:rPr>
          <w:rFonts w:hint="eastAsia" w:ascii="宋体" w:eastAsia="宋体" w:cs="宋体"/>
          <w:color w:val="000000"/>
          <w:sz w:val="24"/>
          <w:szCs w:val="24"/>
        </w:rPr>
        <w:t>、本项目不接受联合体投标</w:t>
      </w:r>
    </w:p>
    <w:p>
      <w:pPr>
        <w:spacing w:line="500" w:lineRule="exact"/>
        <w:ind w:left="0" w:firstLine="482" w:firstLineChars="200"/>
        <w:rPr>
          <w:rFonts w:ascii="宋体" w:cs="宋体"/>
          <w:b/>
          <w:sz w:val="24"/>
        </w:rPr>
      </w:pPr>
      <w:r>
        <w:rPr>
          <w:rFonts w:hint="eastAsia" w:ascii="宋体" w:cs="宋体"/>
          <w:b/>
          <w:sz w:val="24"/>
        </w:rPr>
        <w:t>3、定义</w:t>
      </w:r>
    </w:p>
    <w:p>
      <w:pPr>
        <w:pStyle w:val="2"/>
        <w:overflowPunct w:val="0"/>
        <w:spacing w:line="500" w:lineRule="exact"/>
        <w:ind w:left="0" w:firstLine="480" w:firstLineChars="200"/>
        <w:rPr>
          <w:rFonts w:ascii="宋体" w:cs="宋体"/>
          <w:szCs w:val="24"/>
          <w:lang w:val="zh-CN"/>
        </w:rPr>
      </w:pPr>
      <w:r>
        <w:rPr>
          <w:rFonts w:hint="eastAsia" w:ascii="宋体" w:cs="宋体"/>
          <w:szCs w:val="24"/>
        </w:rPr>
        <w:t xml:space="preserve"> 3.1 “招标人”系指合同中明确规定的实际购买货物和服务的法人、行政事业单位、团体组织。</w:t>
      </w:r>
    </w:p>
    <w:p>
      <w:pPr>
        <w:spacing w:line="500" w:lineRule="exact"/>
        <w:ind w:left="239" w:leftChars="114" w:firstLine="360" w:firstLineChars="150"/>
        <w:rPr>
          <w:rFonts w:ascii="宋体" w:cs="宋体"/>
          <w:sz w:val="24"/>
        </w:rPr>
      </w:pPr>
      <w:r>
        <w:rPr>
          <w:rFonts w:hint="eastAsia" w:ascii="宋体" w:cs="宋体"/>
          <w:sz w:val="24"/>
        </w:rPr>
        <w:t>3.2 “投标人”系指响应招标，并按照竞争性磋商文件的要求参与投标竞争的法人，中标后即为中标人，签定合同后即为卖方。</w:t>
      </w:r>
    </w:p>
    <w:p>
      <w:pPr>
        <w:pStyle w:val="2"/>
        <w:overflowPunct w:val="0"/>
        <w:spacing w:line="500" w:lineRule="exact"/>
        <w:rPr>
          <w:rFonts w:ascii="宋体" w:cs="宋体"/>
          <w:szCs w:val="24"/>
        </w:rPr>
      </w:pPr>
      <w:r>
        <w:rPr>
          <w:rFonts w:hint="eastAsia" w:ascii="宋体" w:cs="宋体"/>
          <w:szCs w:val="24"/>
        </w:rPr>
        <w:t>3.3 “招标机构”系指在委托人授权范围内具体组织实施招标活动的法人。</w:t>
      </w:r>
    </w:p>
    <w:p>
      <w:pPr>
        <w:spacing w:line="500" w:lineRule="exact"/>
        <w:ind w:left="0" w:firstLine="480" w:firstLineChars="200"/>
        <w:rPr>
          <w:rFonts w:ascii="宋体" w:cs="宋体"/>
          <w:sz w:val="24"/>
        </w:rPr>
      </w:pPr>
      <w:r>
        <w:rPr>
          <w:rFonts w:hint="eastAsia" w:ascii="宋体" w:cs="宋体"/>
          <w:sz w:val="24"/>
        </w:rPr>
        <w:t>3.4 “货物”系指卖方按合同要求，须向买方提供的一切产品及其它技术资料和材料。</w:t>
      </w:r>
    </w:p>
    <w:p>
      <w:pPr>
        <w:spacing w:line="500" w:lineRule="exact"/>
        <w:ind w:left="0" w:firstLine="480" w:firstLineChars="200"/>
        <w:rPr>
          <w:rFonts w:ascii="宋体" w:cs="宋体"/>
          <w:sz w:val="24"/>
        </w:rPr>
      </w:pPr>
      <w:r>
        <w:rPr>
          <w:rFonts w:hint="eastAsia" w:ascii="宋体" w:cs="宋体"/>
          <w:sz w:val="24"/>
        </w:rPr>
        <w:t>3.5 “服务”系指合同规定卖方须承担的技术协助、本地化开发、安装、调试和交付使用后免费维护期内应履行的义务及售后服务等其他类似的义务。</w:t>
      </w:r>
    </w:p>
    <w:p>
      <w:pPr>
        <w:spacing w:line="500" w:lineRule="exact"/>
        <w:ind w:left="0" w:firstLine="480" w:firstLineChars="200"/>
        <w:rPr>
          <w:rFonts w:ascii="宋体" w:cs="宋体"/>
          <w:sz w:val="24"/>
        </w:rPr>
      </w:pPr>
      <w:r>
        <w:rPr>
          <w:rFonts w:hint="eastAsia" w:ascii="宋体" w:cs="宋体"/>
          <w:sz w:val="24"/>
        </w:rPr>
        <w:t>3.6 “卖方”系指提供合同货物和服务的法人。</w:t>
      </w:r>
    </w:p>
    <w:p>
      <w:pPr>
        <w:spacing w:line="500" w:lineRule="exact"/>
        <w:ind w:left="0" w:firstLine="480" w:firstLineChars="200"/>
        <w:rPr>
          <w:rFonts w:ascii="宋体" w:cs="宋体"/>
          <w:sz w:val="24"/>
        </w:rPr>
      </w:pPr>
      <w:r>
        <w:rPr>
          <w:rFonts w:hint="eastAsia" w:ascii="宋体" w:cs="宋体"/>
          <w:sz w:val="24"/>
        </w:rPr>
        <w:t>3.7 “买方”系指购买货物的单位。</w:t>
      </w:r>
    </w:p>
    <w:p>
      <w:pPr>
        <w:spacing w:line="500" w:lineRule="exact"/>
        <w:ind w:left="0" w:firstLine="482" w:firstLineChars="200"/>
        <w:rPr>
          <w:rFonts w:ascii="宋体" w:cs="宋体"/>
          <w:b/>
          <w:sz w:val="24"/>
        </w:rPr>
      </w:pPr>
      <w:r>
        <w:rPr>
          <w:rFonts w:hint="eastAsia" w:ascii="宋体" w:cs="宋体"/>
          <w:b/>
          <w:sz w:val="24"/>
        </w:rPr>
        <w:t>4、投标费用</w:t>
      </w:r>
    </w:p>
    <w:p>
      <w:pPr>
        <w:spacing w:line="500" w:lineRule="exact"/>
        <w:ind w:left="0" w:firstLine="480" w:firstLineChars="200"/>
        <w:rPr>
          <w:rFonts w:ascii="宋体" w:cs="宋体"/>
          <w:sz w:val="24"/>
        </w:rPr>
      </w:pPr>
      <w:r>
        <w:rPr>
          <w:rFonts w:hint="eastAsia" w:ascii="宋体" w:cs="宋体"/>
          <w:sz w:val="24"/>
        </w:rPr>
        <w:t>4.1 无论投标结果如何，投标人须自行承担所有与参加投标有关的全部费用,采购人和招标代理机构在任何情况下均无义务和责任承担这些费用。</w:t>
      </w:r>
    </w:p>
    <w:p>
      <w:pPr>
        <w:spacing w:line="500" w:lineRule="exact"/>
        <w:ind w:left="0" w:firstLine="480" w:firstLineChars="200"/>
        <w:rPr>
          <w:rFonts w:ascii="宋体" w:cs="宋体"/>
          <w:sz w:val="24"/>
        </w:rPr>
      </w:pPr>
    </w:p>
    <w:p>
      <w:pPr>
        <w:spacing w:line="500" w:lineRule="exact"/>
        <w:jc w:val="center"/>
        <w:rPr>
          <w:rFonts w:ascii="宋体" w:cs="宋体"/>
          <w:b/>
          <w:sz w:val="24"/>
        </w:rPr>
      </w:pPr>
      <w:r>
        <w:rPr>
          <w:rFonts w:hint="eastAsia" w:ascii="宋体" w:cs="宋体"/>
          <w:b/>
          <w:sz w:val="24"/>
        </w:rPr>
        <w:t>二、竞争性磋商文件</w:t>
      </w:r>
    </w:p>
    <w:p>
      <w:pPr>
        <w:spacing w:line="500" w:lineRule="exact"/>
        <w:ind w:left="0" w:firstLine="482" w:firstLineChars="200"/>
        <w:rPr>
          <w:rFonts w:ascii="宋体" w:cs="宋体"/>
          <w:b/>
          <w:sz w:val="24"/>
        </w:rPr>
      </w:pPr>
      <w:r>
        <w:rPr>
          <w:rFonts w:hint="eastAsia" w:ascii="宋体" w:cs="宋体"/>
          <w:b/>
          <w:sz w:val="24"/>
        </w:rPr>
        <w:t>5、竞争性磋商文件</w:t>
      </w:r>
    </w:p>
    <w:p>
      <w:pPr>
        <w:spacing w:line="500" w:lineRule="exact"/>
        <w:ind w:left="0" w:firstLine="480" w:firstLineChars="200"/>
        <w:rPr>
          <w:rFonts w:ascii="宋体" w:cs="宋体"/>
          <w:sz w:val="24"/>
        </w:rPr>
      </w:pPr>
      <w:r>
        <w:rPr>
          <w:rFonts w:hint="eastAsia" w:ascii="宋体" w:cs="宋体"/>
          <w:sz w:val="24"/>
        </w:rPr>
        <w:t>5.1 竞争性磋商文件用以阐明所招标的内容，招标投标程序及合同条款，包括：</w:t>
      </w:r>
    </w:p>
    <w:p>
      <w:pPr>
        <w:spacing w:line="500" w:lineRule="exact"/>
        <w:ind w:left="0" w:firstLine="480" w:firstLineChars="200"/>
        <w:rPr>
          <w:rFonts w:ascii="宋体" w:cs="宋体"/>
          <w:sz w:val="24"/>
        </w:rPr>
      </w:pPr>
      <w:r>
        <w:rPr>
          <w:rFonts w:hint="eastAsia" w:ascii="宋体" w:cs="宋体"/>
          <w:sz w:val="24"/>
        </w:rPr>
        <w:t>5.1.1 投标人须知前附表；</w:t>
      </w:r>
    </w:p>
    <w:p>
      <w:pPr>
        <w:spacing w:line="500" w:lineRule="exact"/>
        <w:ind w:left="0" w:firstLine="480" w:firstLineChars="200"/>
        <w:rPr>
          <w:rFonts w:ascii="宋体" w:cs="宋体"/>
          <w:sz w:val="24"/>
        </w:rPr>
      </w:pPr>
      <w:r>
        <w:rPr>
          <w:rFonts w:hint="eastAsia" w:ascii="宋体" w:cs="宋体"/>
          <w:sz w:val="24"/>
        </w:rPr>
        <w:t>5.1.2 招标书；</w:t>
      </w:r>
    </w:p>
    <w:p>
      <w:pPr>
        <w:spacing w:line="500" w:lineRule="exact"/>
        <w:ind w:left="0" w:firstLine="480" w:firstLineChars="200"/>
        <w:rPr>
          <w:rFonts w:ascii="宋体" w:cs="宋体"/>
          <w:sz w:val="24"/>
        </w:rPr>
      </w:pPr>
      <w:r>
        <w:rPr>
          <w:rFonts w:hint="eastAsia" w:ascii="宋体" w:cs="宋体"/>
          <w:sz w:val="24"/>
        </w:rPr>
        <w:t>5.1.3 投标人须知；</w:t>
      </w:r>
    </w:p>
    <w:p>
      <w:pPr>
        <w:spacing w:line="500" w:lineRule="exact"/>
        <w:ind w:left="0" w:firstLine="480" w:firstLineChars="200"/>
        <w:rPr>
          <w:rFonts w:ascii="宋体" w:cs="宋体"/>
          <w:sz w:val="24"/>
        </w:rPr>
      </w:pPr>
      <w:r>
        <w:rPr>
          <w:rFonts w:hint="eastAsia" w:ascii="宋体" w:cs="宋体"/>
          <w:sz w:val="24"/>
        </w:rPr>
        <w:t>5.1.4 技术要求；</w:t>
      </w:r>
    </w:p>
    <w:p>
      <w:pPr>
        <w:spacing w:line="500" w:lineRule="exact"/>
        <w:ind w:left="0" w:firstLine="480" w:firstLineChars="200"/>
        <w:rPr>
          <w:rFonts w:ascii="宋体" w:cs="宋体"/>
          <w:sz w:val="24"/>
        </w:rPr>
      </w:pPr>
      <w:r>
        <w:rPr>
          <w:rFonts w:hint="eastAsia" w:ascii="宋体" w:cs="宋体"/>
          <w:sz w:val="24"/>
        </w:rPr>
        <w:t>5.1.5合同；</w:t>
      </w:r>
    </w:p>
    <w:p>
      <w:pPr>
        <w:spacing w:line="500" w:lineRule="exact"/>
        <w:ind w:left="0" w:firstLine="480" w:firstLineChars="200"/>
        <w:rPr>
          <w:rFonts w:ascii="宋体" w:cs="宋体"/>
          <w:sz w:val="24"/>
        </w:rPr>
      </w:pPr>
      <w:r>
        <w:rPr>
          <w:rFonts w:hint="eastAsia" w:ascii="宋体" w:cs="宋体"/>
          <w:sz w:val="24"/>
        </w:rPr>
        <w:t>5.16 投标文件格式。</w:t>
      </w:r>
    </w:p>
    <w:p>
      <w:pPr>
        <w:spacing w:line="500" w:lineRule="exact"/>
        <w:ind w:left="0" w:firstLine="480" w:firstLineChars="200"/>
        <w:rPr>
          <w:rFonts w:ascii="宋体" w:cs="宋体"/>
          <w:sz w:val="24"/>
        </w:rPr>
      </w:pPr>
      <w:r>
        <w:rPr>
          <w:rFonts w:hint="eastAsia" w:ascii="宋体" w:cs="宋体"/>
          <w:sz w:val="24"/>
        </w:rPr>
        <w:t>5.2投标人应仔细阅读竞争性磋商文件中的所有内容。招标机构将拒绝未按竞争性磋商文件的要求提供全部资料或提交的投标文件未对竞争性磋商文件作出实质性响应的投标。</w:t>
      </w:r>
    </w:p>
    <w:p>
      <w:pPr>
        <w:spacing w:line="500" w:lineRule="exact"/>
        <w:ind w:left="0" w:firstLine="482" w:firstLineChars="200"/>
        <w:rPr>
          <w:rFonts w:ascii="宋体" w:cs="宋体"/>
          <w:b/>
          <w:sz w:val="24"/>
        </w:rPr>
      </w:pPr>
      <w:r>
        <w:rPr>
          <w:rFonts w:hint="eastAsia" w:ascii="宋体" w:cs="宋体"/>
          <w:b/>
          <w:sz w:val="24"/>
        </w:rPr>
        <w:t>6、竞争性磋商文件的澄清</w:t>
      </w:r>
    </w:p>
    <w:p>
      <w:pPr>
        <w:spacing w:line="500" w:lineRule="exact"/>
        <w:ind w:left="0" w:firstLine="480" w:firstLineChars="200"/>
        <w:rPr>
          <w:rFonts w:ascii="宋体" w:cs="宋体"/>
          <w:sz w:val="24"/>
        </w:rPr>
      </w:pPr>
      <w:r>
        <w:rPr>
          <w:rFonts w:hint="eastAsia" w:ascii="宋体" w:cs="宋体"/>
          <w:sz w:val="24"/>
        </w:rPr>
        <w:t>6.1 任何要求澄清竞争性磋商文件的投标人，均应在投标截止日期5天前以书面形式或传真、电报通知招标机构。招标机构将以书面形式予以答复，同时将书面通知每个购买竞争性磋商文件的投标人</w:t>
      </w:r>
    </w:p>
    <w:p>
      <w:pPr>
        <w:spacing w:line="500" w:lineRule="exact"/>
        <w:ind w:left="0" w:firstLine="482" w:firstLineChars="200"/>
        <w:rPr>
          <w:rFonts w:ascii="宋体" w:cs="宋体"/>
          <w:b/>
          <w:sz w:val="24"/>
        </w:rPr>
      </w:pPr>
      <w:r>
        <w:rPr>
          <w:rFonts w:hint="eastAsia" w:ascii="宋体" w:cs="宋体"/>
          <w:b/>
          <w:sz w:val="24"/>
        </w:rPr>
        <w:t>7、竞争性磋商文件的修改</w:t>
      </w:r>
    </w:p>
    <w:p>
      <w:pPr>
        <w:spacing w:line="500" w:lineRule="exact"/>
        <w:ind w:left="0" w:firstLine="480" w:firstLineChars="200"/>
        <w:rPr>
          <w:rFonts w:ascii="宋体" w:cs="宋体"/>
          <w:sz w:val="24"/>
        </w:rPr>
      </w:pPr>
      <w:r>
        <w:rPr>
          <w:rFonts w:hint="eastAsia" w:ascii="宋体" w:cs="宋体"/>
          <w:sz w:val="24"/>
        </w:rPr>
        <w:t>7.1 在投标截止时间5天以前，招标人都可能以《竞争性磋商文件补充》的方式修改竞争性磋商文件。并将以书面形式通知所有购买竞争性磋商文件的投标人，</w:t>
      </w:r>
    </w:p>
    <w:p>
      <w:pPr>
        <w:spacing w:line="500" w:lineRule="exact"/>
        <w:ind w:left="0" w:firstLine="480" w:firstLineChars="200"/>
        <w:rPr>
          <w:rFonts w:ascii="宋体" w:cs="宋体"/>
          <w:sz w:val="24"/>
        </w:rPr>
      </w:pPr>
      <w:r>
        <w:rPr>
          <w:rFonts w:hint="eastAsia" w:ascii="宋体" w:cs="宋体"/>
          <w:sz w:val="24"/>
        </w:rPr>
        <w:t>7.2 《竞争性磋商文件补充》作为竞争性磋商文件的组成部分，对投标人具有同等约束力。如果竞争性磋商文件补充内容与在此竞争性磋商文件补充发出之前的竞争性磋商文件等书面材料中相关内容相冲突，请投标人执行竞争性磋商文件补充的相关内容，先前发出的竞争性磋商文件等书面材料中相关内容自动废止。</w:t>
      </w:r>
    </w:p>
    <w:p>
      <w:pPr>
        <w:spacing w:line="500" w:lineRule="exact"/>
        <w:ind w:left="0" w:firstLine="480" w:firstLineChars="200"/>
        <w:rPr>
          <w:rFonts w:ascii="宋体" w:cs="宋体"/>
          <w:sz w:val="24"/>
        </w:rPr>
      </w:pPr>
      <w:r>
        <w:rPr>
          <w:rFonts w:hint="eastAsia" w:ascii="宋体" w:cs="宋体"/>
          <w:sz w:val="24"/>
        </w:rPr>
        <w:t>7.3 为使投标人在编制投标文件时把《竞争性磋商文件补充》内容考虑进去，招标人可以相应延长投标截止日期，具体时间将在《竞争性磋商文件补充》中写明。</w:t>
      </w:r>
    </w:p>
    <w:p>
      <w:pPr>
        <w:spacing w:line="500" w:lineRule="exact"/>
        <w:jc w:val="center"/>
        <w:rPr>
          <w:rFonts w:ascii="宋体" w:cs="宋体"/>
          <w:b/>
          <w:sz w:val="24"/>
        </w:rPr>
      </w:pPr>
    </w:p>
    <w:p>
      <w:pPr>
        <w:numPr>
          <w:ilvl w:val="0"/>
          <w:numId w:val="9"/>
        </w:numPr>
        <w:spacing w:line="500" w:lineRule="exact"/>
        <w:ind w:left="120" w:hanging="120" w:firstLineChars="0"/>
        <w:jc w:val="center"/>
        <w:rPr>
          <w:rFonts w:ascii="宋体" w:cs="宋体"/>
          <w:b/>
          <w:sz w:val="24"/>
        </w:rPr>
      </w:pPr>
      <w:r>
        <w:rPr>
          <w:rFonts w:hint="eastAsia" w:ascii="宋体" w:cs="宋体"/>
          <w:b/>
          <w:sz w:val="24"/>
        </w:rPr>
        <w:t>投标文件的编制</w:t>
      </w:r>
    </w:p>
    <w:p>
      <w:pPr>
        <w:spacing w:line="500" w:lineRule="exact"/>
        <w:rPr>
          <w:rFonts w:ascii="宋体" w:cs="宋体"/>
          <w:b/>
          <w:sz w:val="24"/>
        </w:rPr>
      </w:pPr>
    </w:p>
    <w:p>
      <w:pPr>
        <w:spacing w:line="500" w:lineRule="exact"/>
        <w:ind w:left="0" w:firstLine="482" w:firstLineChars="200"/>
        <w:rPr>
          <w:rFonts w:ascii="宋体" w:cs="宋体"/>
          <w:b/>
          <w:sz w:val="24"/>
        </w:rPr>
      </w:pPr>
      <w:r>
        <w:rPr>
          <w:rFonts w:hint="eastAsia" w:ascii="宋体" w:cs="宋体"/>
          <w:b/>
          <w:sz w:val="24"/>
        </w:rPr>
        <w:t>8、 投标文件的编写</w:t>
      </w:r>
    </w:p>
    <w:p>
      <w:pPr>
        <w:widowControl/>
        <w:spacing w:line="500" w:lineRule="exact"/>
        <w:rPr>
          <w:rFonts w:ascii="宋体" w:cs="宋体"/>
          <w:b/>
          <w:color w:val="FF00FF"/>
          <w:sz w:val="24"/>
          <w:shd w:val="pct10" w:color="auto" w:fill="FFFFFF"/>
        </w:rPr>
      </w:pPr>
      <w:r>
        <w:rPr>
          <w:rFonts w:hint="eastAsia" w:ascii="宋体" w:cs="宋体"/>
          <w:sz w:val="24"/>
        </w:rPr>
        <w:t xml:space="preserve">    8.1 投标人应仔细阅读竞争性磋商文件，了解竞争性磋商文件的要求。在充分理解竞争性磋商文件提出的技术要求、服务和商务条件后，编制投标文件。</w:t>
      </w:r>
    </w:p>
    <w:p>
      <w:pPr>
        <w:spacing w:line="500" w:lineRule="exact"/>
        <w:ind w:left="0" w:firstLine="482" w:firstLineChars="200"/>
        <w:rPr>
          <w:rFonts w:ascii="宋体" w:cs="宋体"/>
          <w:b/>
          <w:sz w:val="24"/>
        </w:rPr>
      </w:pPr>
      <w:r>
        <w:rPr>
          <w:rFonts w:hint="eastAsia" w:ascii="宋体" w:cs="宋体"/>
          <w:b/>
          <w:sz w:val="24"/>
        </w:rPr>
        <w:t>9、投标的语言</w:t>
      </w:r>
    </w:p>
    <w:p>
      <w:pPr>
        <w:spacing w:line="500" w:lineRule="exact"/>
        <w:rPr>
          <w:rFonts w:ascii="宋体" w:cs="宋体"/>
          <w:sz w:val="24"/>
        </w:rPr>
      </w:pPr>
      <w:r>
        <w:rPr>
          <w:rFonts w:hint="eastAsia" w:ascii="宋体" w:cs="宋体"/>
          <w:sz w:val="24"/>
        </w:rPr>
        <w:t xml:space="preserve">    9.1 投标人的投标文件以及投标人与招标机构就有关招标活动的所有来往函电均应使用中文。如果投标文件或与投标有关的其它文件、信件及来往函电以其他语言书写，投标人应将其译成中文。</w:t>
      </w:r>
    </w:p>
    <w:p>
      <w:pPr>
        <w:spacing w:line="500" w:lineRule="exact"/>
        <w:rPr>
          <w:rFonts w:ascii="宋体" w:cs="宋体"/>
          <w:sz w:val="24"/>
        </w:rPr>
      </w:pPr>
      <w:r>
        <w:rPr>
          <w:rFonts w:hint="eastAsia" w:ascii="宋体" w:cs="宋体"/>
          <w:sz w:val="24"/>
        </w:rPr>
        <w:t xml:space="preserve">    9.2投标文件中使用的计量单位除竞争性磋商文件中有特殊规定外，一律使用法定计量单位。</w:t>
      </w:r>
    </w:p>
    <w:p>
      <w:pPr>
        <w:spacing w:line="500" w:lineRule="exact"/>
        <w:rPr>
          <w:rFonts w:ascii="宋体" w:cs="宋体"/>
          <w:b/>
          <w:bCs/>
          <w:sz w:val="24"/>
        </w:rPr>
      </w:pPr>
      <w:r>
        <w:rPr>
          <w:rFonts w:hint="eastAsia" w:ascii="宋体" w:cs="宋体"/>
          <w:b/>
          <w:bCs/>
          <w:sz w:val="24"/>
        </w:rPr>
        <w:t xml:space="preserve">    10、投标文件的格式</w:t>
      </w:r>
    </w:p>
    <w:p>
      <w:pPr>
        <w:spacing w:line="500" w:lineRule="exact"/>
        <w:rPr>
          <w:rFonts w:ascii="宋体" w:cs="宋体"/>
          <w:sz w:val="24"/>
        </w:rPr>
      </w:pPr>
      <w:r>
        <w:rPr>
          <w:rFonts w:hint="eastAsia" w:ascii="宋体" w:cs="宋体"/>
          <w:sz w:val="24"/>
        </w:rPr>
        <w:t xml:space="preserve">    10.1投标人应按竞争性磋商文件提供的格式及投标报价说明完整地填写所提供的产品、服务、数量及价格。</w:t>
      </w:r>
    </w:p>
    <w:p>
      <w:pPr>
        <w:spacing w:line="500" w:lineRule="exact"/>
        <w:rPr>
          <w:rFonts w:ascii="宋体" w:cs="宋体"/>
          <w:sz w:val="24"/>
        </w:rPr>
      </w:pPr>
      <w:r>
        <w:rPr>
          <w:rFonts w:hint="eastAsia" w:ascii="宋体" w:cs="宋体"/>
          <w:sz w:val="24"/>
        </w:rPr>
        <w:t xml:space="preserve">    10.2如投标人认为需要对竞争性磋商文件的有关内容做详细的阐述而竞争性磋商文件中提供的投标文件格式又不能满足，投标人可以在投标文件相关格式后另行添加表格或文字，对竞争性磋商文件的有关内容做详细的阐述。但阐述的内容不能偏离竞争性磋商文件的实质性内容，且应完整、表达清晰、准确。如果阐述的内容偏离了竞争性磋商文件的实质性内容，投标文件按废标处理。</w:t>
      </w:r>
    </w:p>
    <w:p>
      <w:pPr>
        <w:spacing w:line="500" w:lineRule="exact"/>
        <w:rPr>
          <w:rFonts w:ascii="宋体" w:cs="宋体"/>
          <w:b/>
          <w:color w:val="000000"/>
          <w:sz w:val="24"/>
        </w:rPr>
      </w:pPr>
      <w:r>
        <w:rPr>
          <w:rFonts w:hint="eastAsia" w:ascii="宋体" w:cs="宋体"/>
          <w:b/>
          <w:sz w:val="24"/>
        </w:rPr>
        <w:t xml:space="preserve">    11、投标文件的组成和顺序:投标文件由经济报价部分、商务部分、技术部分三部分组成，合装成一本标书（胶装）。</w:t>
      </w:r>
      <w:r>
        <w:rPr>
          <w:rFonts w:hint="eastAsia" w:ascii="宋体" w:cs="宋体"/>
          <w:b/>
          <w:color w:val="000000"/>
          <w:sz w:val="24"/>
        </w:rPr>
        <w:t>报价一览表需按竞争性磋商文件提供的格式填写，统一规范，不得自行增减内容，并单独提供且与投标文件中提供的一致</w:t>
      </w:r>
      <w:r>
        <w:rPr>
          <w:rFonts w:hint="eastAsia" w:ascii="宋体" w:cs="宋体"/>
          <w:b/>
          <w:color w:val="000000"/>
          <w:sz w:val="24"/>
          <w:lang w:eastAsia="zh-CN"/>
        </w:rPr>
        <w:t>，</w:t>
      </w:r>
      <w:r>
        <w:rPr>
          <w:rFonts w:hint="eastAsia" w:ascii="宋体" w:cs="宋体"/>
          <w:b/>
          <w:color w:val="000000"/>
          <w:sz w:val="24"/>
        </w:rPr>
        <w:t>并按竞争性磋商文件要求密封。</w:t>
      </w:r>
    </w:p>
    <w:p>
      <w:pPr>
        <w:spacing w:line="500" w:lineRule="exact"/>
        <w:ind w:left="0" w:firstLine="480" w:firstLineChars="200"/>
        <w:rPr>
          <w:rFonts w:ascii="宋体" w:cs="宋体"/>
          <w:b/>
          <w:sz w:val="24"/>
        </w:rPr>
      </w:pPr>
      <w:r>
        <w:rPr>
          <w:rFonts w:hint="eastAsia" w:ascii="宋体" w:cs="宋体"/>
          <w:sz w:val="24"/>
        </w:rPr>
        <w:t>11.1</w:t>
      </w:r>
      <w:r>
        <w:rPr>
          <w:rFonts w:hint="eastAsia" w:ascii="宋体" w:cs="宋体"/>
          <w:b/>
          <w:sz w:val="24"/>
        </w:rPr>
        <w:t>经济报价部分：</w:t>
      </w:r>
    </w:p>
    <w:p>
      <w:pPr>
        <w:spacing w:line="500" w:lineRule="exact"/>
        <w:rPr>
          <w:rFonts w:ascii="宋体" w:cs="宋体"/>
          <w:sz w:val="24"/>
        </w:rPr>
      </w:pPr>
      <w:r>
        <w:rPr>
          <w:rFonts w:hint="eastAsia" w:ascii="宋体" w:cs="宋体"/>
          <w:sz w:val="24"/>
        </w:rPr>
        <w:t xml:space="preserve">    11.1.1投标承诺书（一）</w:t>
      </w:r>
    </w:p>
    <w:p>
      <w:pPr>
        <w:spacing w:line="500" w:lineRule="exact"/>
        <w:rPr>
          <w:rFonts w:ascii="宋体" w:cs="宋体"/>
          <w:sz w:val="24"/>
        </w:rPr>
      </w:pPr>
      <w:r>
        <w:rPr>
          <w:rFonts w:hint="eastAsia" w:ascii="宋体" w:cs="宋体"/>
          <w:b/>
          <w:color w:val="FF0000"/>
          <w:sz w:val="24"/>
        </w:rPr>
        <w:t xml:space="preserve">   </w:t>
      </w:r>
      <w:r>
        <w:rPr>
          <w:rFonts w:hint="eastAsia" w:ascii="宋体" w:cs="宋体"/>
          <w:sz w:val="24"/>
        </w:rPr>
        <w:t xml:space="preserve"> 11.1.2报价一览表</w:t>
      </w:r>
    </w:p>
    <w:p>
      <w:pPr>
        <w:spacing w:line="500" w:lineRule="exact"/>
        <w:ind w:left="0" w:firstLine="236" w:firstLineChars="98"/>
        <w:rPr>
          <w:rFonts w:ascii="宋体" w:cs="宋体"/>
          <w:b/>
          <w:sz w:val="24"/>
        </w:rPr>
      </w:pPr>
      <w:r>
        <w:rPr>
          <w:rFonts w:hint="eastAsia" w:ascii="宋体" w:cs="宋体"/>
          <w:b/>
          <w:sz w:val="24"/>
        </w:rPr>
        <w:t xml:space="preserve">  11.2商务部分：</w:t>
      </w:r>
    </w:p>
    <w:p>
      <w:pPr>
        <w:spacing w:line="480" w:lineRule="exact"/>
        <w:rPr>
          <w:rFonts w:ascii="宋体" w:cs="宋体"/>
          <w:color w:val="000000"/>
          <w:sz w:val="24"/>
        </w:rPr>
      </w:pPr>
      <w:r>
        <w:rPr>
          <w:rFonts w:hint="eastAsia" w:ascii="宋体" w:cs="宋体"/>
          <w:b/>
          <w:sz w:val="24"/>
        </w:rPr>
        <w:t xml:space="preserve">    </w:t>
      </w:r>
      <w:r>
        <w:rPr>
          <w:rFonts w:hint="eastAsia" w:ascii="宋体" w:cs="宋体"/>
          <w:color w:val="000000"/>
          <w:sz w:val="24"/>
        </w:rPr>
        <w:t>11.2.1投标方的资格声明（格式见附件）；</w:t>
      </w:r>
    </w:p>
    <w:p>
      <w:pPr>
        <w:spacing w:line="480" w:lineRule="exact"/>
        <w:ind w:left="0" w:firstLine="480" w:firstLineChars="200"/>
        <w:rPr>
          <w:rFonts w:ascii="宋体" w:cs="宋体"/>
          <w:sz w:val="24"/>
        </w:rPr>
      </w:pPr>
      <w:r>
        <w:rPr>
          <w:rFonts w:hint="eastAsia" w:ascii="宋体" w:cs="宋体"/>
          <w:color w:val="000000"/>
          <w:sz w:val="24"/>
        </w:rPr>
        <w:t>11.2.2 投标单位基本情况表（格式见附件）</w:t>
      </w:r>
      <w:r>
        <w:rPr>
          <w:rFonts w:hint="eastAsia" w:ascii="宋体" w:cs="宋体"/>
          <w:sz w:val="24"/>
        </w:rPr>
        <w:t>；</w:t>
      </w:r>
    </w:p>
    <w:p>
      <w:pPr>
        <w:spacing w:line="480" w:lineRule="exact"/>
        <w:ind w:left="0" w:firstLine="480" w:firstLineChars="200"/>
        <w:rPr>
          <w:rFonts w:ascii="宋体" w:cs="宋体"/>
          <w:sz w:val="24"/>
        </w:rPr>
      </w:pPr>
      <w:r>
        <w:rPr>
          <w:rFonts w:hint="eastAsia" w:ascii="宋体" w:cs="宋体"/>
          <w:sz w:val="24"/>
        </w:rPr>
        <w:t>11.2.3出具法人营业执照函、</w:t>
      </w:r>
      <w:r>
        <w:rPr>
          <w:rFonts w:hint="eastAsia" w:ascii="宋体" w:cs="宋体"/>
          <w:sz w:val="24"/>
          <w:lang w:eastAsia="zh-CN"/>
        </w:rPr>
        <w:t>并具备本项目相关经营范围</w:t>
      </w:r>
      <w:r>
        <w:rPr>
          <w:rFonts w:hint="eastAsia" w:ascii="宋体" w:cs="宋体"/>
          <w:sz w:val="24"/>
        </w:rPr>
        <w:t>（格式见附件）；</w:t>
      </w:r>
    </w:p>
    <w:p>
      <w:pPr>
        <w:spacing w:line="480" w:lineRule="exact"/>
        <w:ind w:left="0" w:firstLine="480" w:firstLineChars="200"/>
        <w:rPr>
          <w:rFonts w:ascii="宋体" w:cs="宋体"/>
          <w:sz w:val="24"/>
        </w:rPr>
      </w:pPr>
      <w:r>
        <w:rPr>
          <w:rFonts w:hint="eastAsia" w:ascii="宋体" w:cs="宋体"/>
          <w:sz w:val="24"/>
        </w:rPr>
        <w:t>11.2.4法定代表人证明书（格式见附件）；</w:t>
      </w:r>
    </w:p>
    <w:p>
      <w:pPr>
        <w:spacing w:line="480" w:lineRule="exact"/>
        <w:rPr>
          <w:rFonts w:ascii="宋体" w:cs="宋体"/>
          <w:sz w:val="24"/>
        </w:rPr>
      </w:pPr>
      <w:r>
        <w:rPr>
          <w:rFonts w:hint="eastAsia" w:ascii="宋体" w:cs="宋体"/>
          <w:sz w:val="24"/>
        </w:rPr>
        <w:t xml:space="preserve">    11.2.5法定代表人授权委托书及投标人被授权人身份证复印件（格式见附件）；</w:t>
      </w:r>
    </w:p>
    <w:p>
      <w:pPr>
        <w:widowControl/>
        <w:spacing w:line="480" w:lineRule="exact"/>
        <w:ind w:left="0" w:firstLine="482" w:firstLineChars="200"/>
        <w:rPr>
          <w:rFonts w:ascii="宋体" w:cs="宋体"/>
          <w:sz w:val="24"/>
        </w:rPr>
      </w:pPr>
      <w:r>
        <w:rPr>
          <w:rFonts w:hint="eastAsia" w:ascii="宋体" w:cs="宋体"/>
          <w:b/>
          <w:bCs/>
          <w:sz w:val="24"/>
        </w:rPr>
        <w:t>11.2.6</w:t>
      </w:r>
      <w:r>
        <w:rPr>
          <w:rFonts w:hint="eastAsia" w:ascii="宋体" w:cs="宋体"/>
          <w:b/>
          <w:bCs/>
          <w:sz w:val="24"/>
          <w:highlight w:val="none"/>
        </w:rPr>
        <w:t>近</w:t>
      </w:r>
      <w:r>
        <w:rPr>
          <w:rFonts w:ascii="宋体" w:cs="宋体"/>
          <w:b/>
          <w:bCs/>
          <w:sz w:val="24"/>
          <w:highlight w:val="none"/>
          <w:lang w:val="en-US" w:eastAsia="zh-CN"/>
        </w:rPr>
        <w:t>2018</w:t>
      </w:r>
      <w:r>
        <w:rPr>
          <w:rFonts w:hint="eastAsia" w:ascii="宋体" w:cs="宋体"/>
          <w:b/>
          <w:bCs/>
          <w:sz w:val="24"/>
          <w:highlight w:val="none"/>
        </w:rPr>
        <w:t>年</w:t>
      </w:r>
      <w:r>
        <w:rPr>
          <w:rFonts w:ascii="宋体" w:cs="宋体"/>
          <w:b/>
          <w:bCs/>
          <w:sz w:val="24"/>
          <w:highlight w:val="none"/>
        </w:rPr>
        <w:t>至今</w:t>
      </w:r>
      <w:r>
        <w:rPr>
          <w:rFonts w:hint="eastAsia" w:ascii="宋体" w:cs="宋体"/>
          <w:b/>
          <w:bCs/>
          <w:sz w:val="24"/>
          <w:highlight w:val="none"/>
        </w:rPr>
        <w:t>企业类似业绩表及证明（</w:t>
      </w:r>
      <w:r>
        <w:rPr>
          <w:rFonts w:ascii="宋体" w:cs="宋体"/>
          <w:b/>
          <w:bCs/>
          <w:sz w:val="24"/>
          <w:highlight w:val="none"/>
        </w:rPr>
        <w:t>2018</w:t>
      </w:r>
      <w:r>
        <w:rPr>
          <w:rFonts w:hint="eastAsia" w:ascii="宋体" w:cs="宋体"/>
          <w:b/>
          <w:bCs/>
          <w:sz w:val="24"/>
          <w:highlight w:val="none"/>
        </w:rPr>
        <w:t>年至今</w:t>
      </w:r>
      <w:r>
        <w:rPr>
          <w:rFonts w:hint="eastAsia" w:ascii="宋体" w:cs="宋体"/>
          <w:b/>
          <w:bCs/>
          <w:sz w:val="24"/>
        </w:rPr>
        <w:t>，提供可核实的合同或中标通知书，除投标文件中复印件外，投标人尚需在评标时提供</w:t>
      </w:r>
      <w:r>
        <w:rPr>
          <w:rFonts w:ascii="宋体" w:cs="宋体"/>
          <w:b/>
          <w:bCs/>
          <w:sz w:val="24"/>
        </w:rPr>
        <w:t>复印件加盖公章</w:t>
      </w:r>
      <w:r>
        <w:rPr>
          <w:rFonts w:hint="eastAsia" w:ascii="宋体" w:cs="宋体"/>
          <w:b/>
          <w:bCs/>
          <w:sz w:val="24"/>
        </w:rPr>
        <w:t>由磋商委员会查验后返还给供应商</w:t>
      </w:r>
      <w:r>
        <w:rPr>
          <w:rFonts w:hint="eastAsia" w:ascii="宋体" w:cs="宋体"/>
          <w:b/>
          <w:bCs/>
          <w:sz w:val="24"/>
          <w:lang w:eastAsia="zh-CN"/>
        </w:rPr>
        <w:t>。</w:t>
      </w:r>
      <w:r>
        <w:rPr>
          <w:rFonts w:hint="eastAsia" w:ascii="宋体" w:cs="宋体"/>
          <w:b/>
          <w:bCs/>
          <w:sz w:val="24"/>
        </w:rPr>
        <w:t>）（格式见附件）</w:t>
      </w:r>
      <w:r>
        <w:rPr>
          <w:rFonts w:hint="eastAsia" w:ascii="宋体" w:cs="宋体"/>
          <w:sz w:val="24"/>
        </w:rPr>
        <w:t>；</w:t>
      </w:r>
    </w:p>
    <w:p>
      <w:pPr>
        <w:pStyle w:val="2"/>
        <w:rPr>
          <w:rFonts w:ascii="宋体" w:cs="宋体"/>
          <w:color w:val="000000"/>
          <w:sz w:val="24"/>
          <w:szCs w:val="24"/>
        </w:rPr>
      </w:pPr>
      <w:r>
        <w:rPr>
          <w:rFonts w:hint="eastAsia" w:ascii="宋体" w:cs="宋体"/>
          <w:sz w:val="24"/>
          <w:szCs w:val="24"/>
        </w:rPr>
        <w:t>11.2.7</w:t>
      </w:r>
      <w:r>
        <w:rPr>
          <w:rFonts w:hint="eastAsia" w:ascii="宋体" w:cs="宋体"/>
          <w:color w:val="000000"/>
          <w:sz w:val="24"/>
          <w:szCs w:val="24"/>
        </w:rPr>
        <w:t>上一年度（20</w:t>
      </w:r>
      <w:r>
        <w:rPr>
          <w:rFonts w:hint="eastAsia" w:ascii="宋体" w:cs="宋体"/>
          <w:color w:val="000000"/>
          <w:sz w:val="24"/>
          <w:szCs w:val="24"/>
          <w:lang w:val="en-US" w:eastAsia="zh-CN"/>
        </w:rPr>
        <w:t>20</w:t>
      </w:r>
      <w:r>
        <w:rPr>
          <w:rFonts w:hint="eastAsia" w:ascii="宋体" w:cs="宋体"/>
          <w:color w:val="000000"/>
          <w:sz w:val="24"/>
          <w:szCs w:val="24"/>
        </w:rPr>
        <w:t>年）的</w:t>
      </w:r>
      <w:r>
        <w:rPr>
          <w:rFonts w:hint="eastAsia" w:ascii="宋体" w:cs="宋体"/>
          <w:sz w:val="24"/>
          <w:szCs w:val="24"/>
        </w:rPr>
        <w:t>企业</w:t>
      </w:r>
      <w:r>
        <w:rPr>
          <w:rFonts w:hint="eastAsia" w:ascii="宋体" w:cs="宋体"/>
          <w:color w:val="000000"/>
          <w:sz w:val="24"/>
          <w:szCs w:val="24"/>
        </w:rPr>
        <w:t>财务审计报告（20</w:t>
      </w:r>
      <w:r>
        <w:rPr>
          <w:rFonts w:hint="eastAsia" w:ascii="宋体" w:cs="宋体"/>
          <w:color w:val="000000"/>
          <w:sz w:val="24"/>
          <w:szCs w:val="24"/>
          <w:lang w:val="en-US" w:eastAsia="zh-CN"/>
        </w:rPr>
        <w:t>21</w:t>
      </w:r>
      <w:r>
        <w:rPr>
          <w:rFonts w:hint="eastAsia" w:ascii="宋体" w:cs="宋体"/>
          <w:color w:val="000000"/>
          <w:sz w:val="24"/>
          <w:szCs w:val="24"/>
        </w:rPr>
        <w:t>年以后成立的公司可以不提供）</w:t>
      </w:r>
    </w:p>
    <w:p>
      <w:pPr>
        <w:pStyle w:val="2"/>
        <w:rPr>
          <w:rFonts w:hint="eastAsia" w:ascii="Tahoma" w:hAnsi="Tahoma" w:cs="Tahoma"/>
          <w:color w:val="auto"/>
          <w:sz w:val="24"/>
          <w:szCs w:val="24"/>
          <w:highlight w:val="none"/>
        </w:rPr>
      </w:pPr>
      <w:r>
        <w:rPr>
          <w:rFonts w:hint="eastAsia" w:ascii="宋体" w:cs="宋体"/>
          <w:color w:val="000000"/>
          <w:sz w:val="24"/>
          <w:szCs w:val="24"/>
        </w:rPr>
        <w:t>11.2.8法定授权委托人员必须在其公司缴纳社保近</w:t>
      </w:r>
      <w:r>
        <w:rPr>
          <w:rFonts w:hint="eastAsia" w:ascii="宋体" w:cs="宋体"/>
          <w:color w:val="000000"/>
          <w:sz w:val="24"/>
          <w:szCs w:val="24"/>
          <w:lang w:val="en-US" w:eastAsia="zh-CN"/>
        </w:rPr>
        <w:t>6</w:t>
      </w:r>
      <w:r>
        <w:rPr>
          <w:rFonts w:hint="eastAsia" w:ascii="宋体" w:cs="宋体"/>
          <w:color w:val="000000"/>
          <w:sz w:val="24"/>
          <w:szCs w:val="24"/>
        </w:rPr>
        <w:t>个月的社保缴纳凭证和个人明细表，【公司成立未满3个月的不需要提交】。</w:t>
      </w:r>
      <w:r>
        <w:rPr>
          <w:rFonts w:hint="eastAsia" w:ascii="宋体" w:cs="宋体"/>
          <w:color w:val="000000"/>
          <w:sz w:val="24"/>
          <w:szCs w:val="24"/>
        </w:rPr>
        <w:br w:type="textWrapping"/>
      </w:r>
      <w:r>
        <w:rPr>
          <w:rFonts w:hint="eastAsia" w:ascii="宋体" w:cs="宋体"/>
          <w:color w:val="000000"/>
          <w:sz w:val="24"/>
          <w:szCs w:val="24"/>
          <w:lang w:val="en-US" w:eastAsia="zh-CN"/>
        </w:rPr>
        <w:t xml:space="preserve">    11.2.9投标保证金（投标保证金转账凭证）</w:t>
      </w:r>
    </w:p>
    <w:p>
      <w:pPr>
        <w:pStyle w:val="2"/>
        <w:rPr>
          <w:rFonts w:hint="eastAsia" w:ascii="宋体" w:cs="宋体"/>
          <w:color w:val="000000"/>
          <w:sz w:val="24"/>
          <w:szCs w:val="24"/>
        </w:rPr>
      </w:pPr>
      <w:r>
        <w:rPr>
          <w:rFonts w:hint="eastAsia" w:ascii="宋体" w:cs="宋体"/>
          <w:color w:val="000000"/>
          <w:sz w:val="24"/>
          <w:szCs w:val="24"/>
          <w:lang w:val="en-US" w:eastAsia="zh-CN"/>
        </w:rPr>
        <w:t>11.2.10</w:t>
      </w:r>
      <w:r>
        <w:rPr>
          <w:rFonts w:hint="eastAsia" w:ascii="宋体" w:cs="宋体"/>
          <w:color w:val="000000"/>
          <w:sz w:val="24"/>
          <w:szCs w:val="24"/>
        </w:rPr>
        <w:t>投标人企业信誉证明文件</w:t>
      </w:r>
    </w:p>
    <w:p>
      <w:pPr>
        <w:pStyle w:val="2"/>
        <w:rPr>
          <w:rFonts w:hint="eastAsia" w:ascii="宋体" w:cs="宋体"/>
          <w:color w:val="000000"/>
          <w:sz w:val="24"/>
          <w:szCs w:val="24"/>
        </w:rPr>
      </w:pPr>
      <w:r>
        <w:rPr>
          <w:rFonts w:hint="eastAsia" w:ascii="宋体" w:cs="宋体"/>
          <w:color w:val="000000"/>
          <w:sz w:val="24"/>
          <w:szCs w:val="24"/>
          <w:lang w:val="en-US" w:eastAsia="zh-CN"/>
        </w:rPr>
        <w:t>11.2.11</w:t>
      </w:r>
      <w:r>
        <w:rPr>
          <w:rFonts w:hint="eastAsia" w:ascii="宋体" w:cs="宋体"/>
          <w:color w:val="000000"/>
          <w:sz w:val="24"/>
          <w:szCs w:val="24"/>
        </w:rPr>
        <w:t>投标人证明投标资格合格的相关证件证明的复印件</w:t>
      </w:r>
      <w:r>
        <w:rPr>
          <w:rFonts w:hint="eastAsia" w:ascii="宋体" w:cs="宋体"/>
          <w:color w:val="000000"/>
          <w:sz w:val="24"/>
          <w:szCs w:val="24"/>
        </w:rPr>
        <w:br w:type="textWrapping"/>
      </w:r>
      <w:r>
        <w:rPr>
          <w:rFonts w:hint="eastAsia" w:ascii="宋体" w:cs="宋体"/>
          <w:color w:val="000000"/>
          <w:sz w:val="24"/>
          <w:szCs w:val="24"/>
          <w:lang w:val="en-US" w:eastAsia="zh-CN"/>
        </w:rPr>
        <w:t xml:space="preserve">    11.2.12</w:t>
      </w:r>
      <w:r>
        <w:rPr>
          <w:rFonts w:hint="eastAsia" w:ascii="宋体" w:cs="宋体"/>
          <w:color w:val="000000"/>
          <w:sz w:val="24"/>
          <w:szCs w:val="24"/>
        </w:rPr>
        <w:t>通过国家或国际认证资格证书（如有，提供复印件）</w:t>
      </w:r>
    </w:p>
    <w:p>
      <w:pPr>
        <w:pStyle w:val="2"/>
        <w:rPr>
          <w:rFonts w:hint="eastAsia" w:ascii="宋体" w:cs="宋体"/>
          <w:color w:val="000000"/>
          <w:sz w:val="24"/>
          <w:szCs w:val="24"/>
        </w:rPr>
      </w:pPr>
      <w:r>
        <w:rPr>
          <w:rFonts w:hint="eastAsia" w:ascii="宋体" w:cs="宋体"/>
          <w:color w:val="000000"/>
          <w:sz w:val="24"/>
          <w:szCs w:val="24"/>
          <w:lang w:val="en-US" w:eastAsia="zh-CN"/>
        </w:rPr>
        <w:t>11.2.13</w:t>
      </w:r>
      <w:r>
        <w:rPr>
          <w:rFonts w:hint="eastAsia" w:ascii="宋体" w:cs="宋体"/>
          <w:color w:val="000000"/>
          <w:sz w:val="24"/>
          <w:szCs w:val="24"/>
        </w:rPr>
        <w:t>项目负责人简历表</w:t>
      </w:r>
    </w:p>
    <w:p>
      <w:pPr>
        <w:pStyle w:val="2"/>
        <w:rPr>
          <w:rFonts w:hint="eastAsia" w:ascii="宋体" w:cs="宋体"/>
          <w:color w:val="000000"/>
          <w:sz w:val="24"/>
          <w:szCs w:val="24"/>
          <w:lang w:val="en-US" w:eastAsia="zh-CN"/>
        </w:rPr>
      </w:pPr>
      <w:r>
        <w:rPr>
          <w:rFonts w:hint="eastAsia" w:ascii="宋体" w:cs="宋体"/>
          <w:color w:val="000000"/>
          <w:sz w:val="24"/>
          <w:szCs w:val="24"/>
          <w:lang w:val="en-US" w:eastAsia="zh-CN"/>
        </w:rPr>
        <w:t>11.2.14拟参加组织项目人员表</w:t>
      </w:r>
    </w:p>
    <w:p>
      <w:pPr>
        <w:pStyle w:val="2"/>
        <w:rPr>
          <w:rFonts w:hint="eastAsia" w:ascii="宋体" w:cs="宋体"/>
          <w:color w:val="000000"/>
          <w:sz w:val="24"/>
          <w:szCs w:val="24"/>
        </w:rPr>
      </w:pPr>
      <w:r>
        <w:rPr>
          <w:rFonts w:hint="eastAsia" w:ascii="宋体" w:cs="宋体"/>
          <w:color w:val="000000"/>
          <w:sz w:val="24"/>
          <w:szCs w:val="24"/>
          <w:lang w:val="en-US" w:eastAsia="zh-CN"/>
        </w:rPr>
        <w:t>11.2.1</w:t>
      </w:r>
      <w:r>
        <w:rPr>
          <w:rFonts w:ascii="宋体" w:cs="宋体"/>
          <w:color w:val="000000"/>
          <w:sz w:val="24"/>
          <w:szCs w:val="24"/>
          <w:lang w:val="en-US" w:eastAsia="zh-CN"/>
        </w:rPr>
        <w:t>5</w:t>
      </w:r>
      <w:r>
        <w:rPr>
          <w:rFonts w:hint="eastAsia" w:ascii="宋体" w:cs="宋体"/>
          <w:color w:val="000000"/>
          <w:sz w:val="24"/>
          <w:szCs w:val="24"/>
        </w:rPr>
        <w:t>中小企业声明函（符合本声明函填写）</w:t>
      </w:r>
    </w:p>
    <w:p>
      <w:pPr>
        <w:pStyle w:val="2"/>
        <w:rPr>
          <w:rFonts w:hint="eastAsia" w:ascii="宋体" w:cs="宋体"/>
          <w:color w:val="000000"/>
          <w:sz w:val="24"/>
          <w:szCs w:val="24"/>
        </w:rPr>
      </w:pPr>
      <w:r>
        <w:rPr>
          <w:rFonts w:hint="eastAsia" w:ascii="宋体" w:cs="宋体"/>
          <w:color w:val="000000"/>
          <w:sz w:val="24"/>
          <w:szCs w:val="24"/>
          <w:lang w:val="en-US" w:eastAsia="zh-CN"/>
        </w:rPr>
        <w:t>11.2.1</w:t>
      </w:r>
      <w:r>
        <w:rPr>
          <w:rFonts w:ascii="宋体" w:cs="宋体"/>
          <w:color w:val="000000"/>
          <w:sz w:val="24"/>
          <w:szCs w:val="24"/>
          <w:lang w:val="en-US" w:eastAsia="zh-CN"/>
        </w:rPr>
        <w:t>6</w:t>
      </w:r>
      <w:r>
        <w:rPr>
          <w:rFonts w:hint="eastAsia" w:ascii="宋体" w:cs="宋体"/>
          <w:color w:val="000000"/>
          <w:sz w:val="24"/>
          <w:szCs w:val="24"/>
        </w:rPr>
        <w:t>其它必须的资料及有利于投标的资料</w:t>
      </w:r>
    </w:p>
    <w:p>
      <w:pPr>
        <w:pStyle w:val="2"/>
        <w:rPr>
          <w:rFonts w:hint="eastAsia" w:ascii="宋体" w:cs="宋体"/>
          <w:color w:val="000000"/>
          <w:sz w:val="24"/>
          <w:szCs w:val="24"/>
        </w:rPr>
      </w:pPr>
      <w:r>
        <w:rPr>
          <w:rFonts w:hint="eastAsia" w:ascii="宋体" w:cs="宋体"/>
          <w:color w:val="000000"/>
          <w:sz w:val="24"/>
          <w:szCs w:val="24"/>
        </w:rPr>
        <w:t>11.2.</w:t>
      </w:r>
      <w:r>
        <w:rPr>
          <w:rFonts w:hint="eastAsia" w:ascii="宋体" w:cs="宋体"/>
          <w:color w:val="000000"/>
          <w:sz w:val="24"/>
          <w:szCs w:val="24"/>
          <w:lang w:val="en-US" w:eastAsia="zh-CN"/>
        </w:rPr>
        <w:t>1</w:t>
      </w:r>
      <w:r>
        <w:rPr>
          <w:rFonts w:ascii="宋体" w:cs="宋体"/>
          <w:color w:val="000000"/>
          <w:sz w:val="24"/>
          <w:szCs w:val="24"/>
          <w:lang w:val="en-US" w:eastAsia="zh-CN"/>
        </w:rPr>
        <w:t>7</w:t>
      </w:r>
      <w:r>
        <w:rPr>
          <w:rFonts w:hint="eastAsia" w:ascii="宋体" w:cs="宋体"/>
          <w:color w:val="000000"/>
          <w:sz w:val="24"/>
          <w:szCs w:val="24"/>
        </w:rPr>
        <w:t>供应商反商业贿赂承诺书（格式见附件）</w:t>
      </w:r>
    </w:p>
    <w:p>
      <w:pPr>
        <w:pStyle w:val="2"/>
        <w:rPr>
          <w:rFonts w:hint="eastAsia" w:ascii="宋体" w:cs="宋体"/>
          <w:color w:val="000000"/>
          <w:sz w:val="24"/>
          <w:szCs w:val="24"/>
        </w:rPr>
      </w:pPr>
      <w:r>
        <w:rPr>
          <w:rFonts w:hint="eastAsia" w:ascii="宋体" w:cs="宋体"/>
          <w:color w:val="000000"/>
          <w:sz w:val="24"/>
          <w:szCs w:val="24"/>
        </w:rPr>
        <w:t>11.2.</w:t>
      </w:r>
      <w:r>
        <w:rPr>
          <w:rFonts w:hint="eastAsia" w:ascii="宋体" w:cs="宋体"/>
          <w:color w:val="000000"/>
          <w:sz w:val="24"/>
          <w:szCs w:val="24"/>
          <w:lang w:val="en-US" w:eastAsia="zh-CN"/>
        </w:rPr>
        <w:t>1</w:t>
      </w:r>
      <w:r>
        <w:rPr>
          <w:rFonts w:ascii="宋体" w:cs="宋体"/>
          <w:color w:val="000000"/>
          <w:sz w:val="24"/>
          <w:szCs w:val="24"/>
          <w:lang w:val="en-US" w:eastAsia="zh-CN"/>
        </w:rPr>
        <w:t>8</w:t>
      </w:r>
      <w:r>
        <w:rPr>
          <w:rFonts w:hint="eastAsia" w:ascii="宋体" w:cs="宋体"/>
          <w:color w:val="000000"/>
          <w:sz w:val="24"/>
          <w:szCs w:val="24"/>
        </w:rPr>
        <w:t>不参与围标串标承诺书</w:t>
      </w:r>
    </w:p>
    <w:p>
      <w:pPr>
        <w:pStyle w:val="2"/>
        <w:rPr>
          <w:rFonts w:hint="eastAsia" w:ascii="宋体" w:cs="宋体"/>
          <w:color w:val="000000"/>
          <w:sz w:val="24"/>
          <w:szCs w:val="24"/>
        </w:rPr>
      </w:pPr>
      <w:r>
        <w:rPr>
          <w:rFonts w:hint="eastAsia" w:ascii="宋体" w:cs="宋体"/>
          <w:color w:val="000000"/>
          <w:sz w:val="24"/>
          <w:szCs w:val="24"/>
        </w:rPr>
        <w:t>11.2.</w:t>
      </w:r>
      <w:r>
        <w:rPr>
          <w:rFonts w:ascii="宋体" w:cs="宋体"/>
          <w:color w:val="000000"/>
          <w:sz w:val="24"/>
          <w:szCs w:val="24"/>
        </w:rPr>
        <w:t>19</w:t>
      </w:r>
      <w:r>
        <w:rPr>
          <w:rFonts w:hint="eastAsia" w:ascii="宋体" w:cs="宋体"/>
          <w:color w:val="000000"/>
          <w:sz w:val="24"/>
          <w:szCs w:val="24"/>
        </w:rPr>
        <w:t>关于对本投标文件（响应文件）中资料真实性的承诺</w:t>
      </w:r>
    </w:p>
    <w:p>
      <w:pPr>
        <w:pStyle w:val="2"/>
        <w:rPr>
          <w:rFonts w:ascii="宋体" w:eastAsia="宋体" w:cs="宋体"/>
          <w:color w:val="000000"/>
          <w:sz w:val="24"/>
          <w:szCs w:val="24"/>
          <w:lang w:val="en-US" w:eastAsia="zh-CN"/>
        </w:rPr>
      </w:pPr>
      <w:r>
        <w:rPr>
          <w:rFonts w:hint="eastAsia" w:ascii="宋体" w:cs="宋体"/>
          <w:color w:val="000000"/>
          <w:sz w:val="24"/>
          <w:szCs w:val="24"/>
          <w:lang w:val="en-US" w:eastAsia="zh-CN"/>
        </w:rPr>
        <w:t>11.2.2</w:t>
      </w:r>
      <w:r>
        <w:rPr>
          <w:rFonts w:ascii="宋体" w:cs="宋体"/>
          <w:color w:val="000000"/>
          <w:sz w:val="24"/>
          <w:szCs w:val="24"/>
          <w:lang w:val="en-US" w:eastAsia="zh-CN"/>
        </w:rPr>
        <w:t>0</w:t>
      </w:r>
      <w:r>
        <w:rPr>
          <w:rFonts w:hint="eastAsia" w:ascii="宋体" w:cs="宋体"/>
          <w:color w:val="000000"/>
          <w:sz w:val="24"/>
          <w:szCs w:val="24"/>
          <w:lang w:val="en-US" w:eastAsia="zh-CN"/>
        </w:rPr>
        <w:t>完税证明</w:t>
      </w:r>
    </w:p>
    <w:p>
      <w:pPr>
        <w:pStyle w:val="2"/>
        <w:rPr>
          <w:rFonts w:ascii="宋体" w:eastAsia="宋体" w:cs="宋体"/>
          <w:b/>
          <w:bCs/>
          <w:color w:val="000000"/>
          <w:sz w:val="24"/>
          <w:lang w:val="en-US" w:eastAsia="zh-CN"/>
        </w:rPr>
      </w:pPr>
      <w:r>
        <w:rPr>
          <w:rFonts w:hint="eastAsia" w:ascii="宋体" w:cs="宋体"/>
          <w:b/>
          <w:bCs/>
          <w:color w:val="000000"/>
          <w:sz w:val="24"/>
          <w:lang w:val="en-US" w:eastAsia="zh-CN"/>
        </w:rPr>
        <w:t>11.2.21</w:t>
      </w:r>
      <w:r>
        <w:rPr>
          <w:rFonts w:hint="eastAsia" w:ascii="宋体" w:cs="宋体"/>
          <w:b w:val="0"/>
          <w:bCs w:val="0"/>
          <w:color w:val="000000"/>
          <w:sz w:val="24"/>
          <w:lang w:val="en-US" w:eastAsia="zh-CN"/>
        </w:rPr>
        <w:t>商务条款偏离表</w:t>
      </w:r>
    </w:p>
    <w:p>
      <w:pPr>
        <w:spacing w:line="480" w:lineRule="exact"/>
        <w:rPr>
          <w:rFonts w:ascii="宋体" w:cs="宋体"/>
          <w:b/>
          <w:sz w:val="24"/>
        </w:rPr>
      </w:pPr>
      <w:r>
        <w:rPr>
          <w:rFonts w:hint="eastAsia" w:ascii="宋体" w:cs="宋体"/>
          <w:b/>
          <w:bCs/>
          <w:sz w:val="24"/>
        </w:rPr>
        <w:t xml:space="preserve">     </w:t>
      </w:r>
      <w:r>
        <w:rPr>
          <w:rFonts w:hint="eastAsia" w:ascii="宋体" w:cs="宋体"/>
          <w:b/>
          <w:sz w:val="24"/>
        </w:rPr>
        <w:t>11.3技术部分（具体要求详见投标文件格式中要求）</w:t>
      </w:r>
    </w:p>
    <w:p>
      <w:pPr>
        <w:ind w:left="239" w:leftChars="114" w:firstLine="360" w:firstLineChars="150"/>
        <w:rPr>
          <w:rFonts w:hint="eastAsia" w:ascii="宋体" w:eastAsia="宋体" w:cs="宋体"/>
          <w:color w:val="000000"/>
          <w:sz w:val="24"/>
          <w:szCs w:val="22"/>
          <w:highlight w:val="none"/>
        </w:rPr>
      </w:pPr>
      <w:r>
        <w:rPr>
          <w:rFonts w:hint="eastAsia" w:ascii="宋体" w:cs="宋体"/>
          <w:color w:val="000000"/>
          <w:sz w:val="24"/>
          <w:highlight w:val="none"/>
          <w:lang w:val="en-US" w:eastAsia="zh-CN"/>
        </w:rPr>
        <w:t>11.3.1、</w:t>
      </w:r>
      <w:r>
        <w:rPr>
          <w:rFonts w:hint="eastAsia" w:ascii="宋体" w:eastAsia="宋体" w:cs="宋体"/>
          <w:color w:val="000000"/>
          <w:sz w:val="24"/>
          <w:szCs w:val="22"/>
          <w:highlight w:val="none"/>
        </w:rPr>
        <w:t>实施方案</w:t>
      </w:r>
    </w:p>
    <w:p>
      <w:pPr>
        <w:ind w:left="239" w:leftChars="114" w:firstLine="360" w:firstLineChars="150"/>
        <w:rPr>
          <w:rFonts w:hint="eastAsia" w:ascii="宋体" w:eastAsia="宋体" w:cs="宋体"/>
          <w:color w:val="000000"/>
          <w:sz w:val="24"/>
          <w:highlight w:val="none"/>
        </w:rPr>
      </w:pPr>
      <w:r>
        <w:rPr>
          <w:rFonts w:hint="eastAsia" w:ascii="宋体" w:cs="宋体"/>
          <w:color w:val="000000"/>
          <w:sz w:val="24"/>
          <w:highlight w:val="none"/>
          <w:lang w:val="en-US" w:eastAsia="zh-CN"/>
        </w:rPr>
        <w:t>11.3.2、服务工作进度计划</w:t>
      </w:r>
    </w:p>
    <w:p>
      <w:pPr>
        <w:ind w:left="239" w:leftChars="114" w:firstLine="360" w:firstLineChars="150"/>
        <w:rPr>
          <w:rFonts w:hint="eastAsia" w:ascii="宋体" w:cs="宋体"/>
          <w:color w:val="000000"/>
          <w:sz w:val="24"/>
          <w:highlight w:val="none"/>
          <w:lang w:val="en-US" w:eastAsia="zh-CN"/>
        </w:rPr>
      </w:pPr>
      <w:r>
        <w:rPr>
          <w:rFonts w:hint="eastAsia" w:ascii="宋体" w:cs="宋体"/>
          <w:color w:val="000000"/>
          <w:sz w:val="24"/>
          <w:highlight w:val="none"/>
          <w:lang w:val="en-US" w:eastAsia="zh-CN"/>
        </w:rPr>
        <w:t>11.3.3、售后服务承诺书</w:t>
      </w:r>
    </w:p>
    <w:p>
      <w:pPr>
        <w:ind w:left="239" w:leftChars="114" w:firstLine="360" w:firstLineChars="150"/>
        <w:rPr>
          <w:rFonts w:hint="eastAsia" w:ascii="宋体" w:cs="宋体"/>
          <w:color w:val="000000"/>
          <w:sz w:val="24"/>
          <w:highlight w:val="none"/>
          <w:lang w:val="en-US" w:eastAsia="zh-CN"/>
        </w:rPr>
      </w:pPr>
      <w:r>
        <w:rPr>
          <w:rFonts w:hint="eastAsia" w:ascii="宋体" w:cs="宋体"/>
          <w:color w:val="000000"/>
          <w:sz w:val="24"/>
          <w:highlight w:val="none"/>
          <w:lang w:val="en-US" w:eastAsia="zh-CN"/>
        </w:rPr>
        <w:t>11.3.4、质量保证承诺书</w:t>
      </w:r>
    </w:p>
    <w:p>
      <w:pPr>
        <w:ind w:left="239" w:leftChars="114" w:firstLine="360" w:firstLineChars="150"/>
        <w:rPr>
          <w:rFonts w:hint="eastAsia" w:ascii="宋体" w:cs="宋体"/>
          <w:color w:val="000000"/>
          <w:sz w:val="24"/>
          <w:highlight w:val="none"/>
          <w:lang w:val="en-US" w:eastAsia="zh-CN"/>
        </w:rPr>
      </w:pPr>
      <w:r>
        <w:rPr>
          <w:rFonts w:hint="eastAsia" w:ascii="宋体" w:cs="宋体"/>
          <w:color w:val="000000"/>
          <w:sz w:val="24"/>
          <w:highlight w:val="none"/>
          <w:lang w:val="en-US" w:eastAsia="zh-CN"/>
        </w:rPr>
        <w:t>11.3.5、技术参数、功能偏离表</w:t>
      </w:r>
    </w:p>
    <w:p>
      <w:pPr>
        <w:spacing w:line="480" w:lineRule="exact"/>
        <w:ind w:left="0" w:firstLine="482" w:firstLineChars="200"/>
        <w:rPr>
          <w:rFonts w:ascii="宋体" w:cs="宋体"/>
          <w:b/>
          <w:bCs/>
          <w:color w:val="000000"/>
          <w:sz w:val="24"/>
        </w:rPr>
      </w:pPr>
      <w:r>
        <w:rPr>
          <w:rFonts w:hint="eastAsia" w:ascii="宋体" w:cs="宋体"/>
          <w:b/>
          <w:bCs/>
          <w:color w:val="000000"/>
          <w:sz w:val="24"/>
        </w:rPr>
        <w:t>注：投标文件按统一格式、顺序编写。</w:t>
      </w:r>
    </w:p>
    <w:p>
      <w:pPr>
        <w:numPr>
          <w:ilvl w:val="0"/>
          <w:numId w:val="10"/>
        </w:numPr>
        <w:spacing w:line="500" w:lineRule="exact"/>
        <w:ind w:left="0" w:firstLine="482" w:firstLineChars="200"/>
        <w:rPr>
          <w:rFonts w:ascii="宋体" w:cs="宋体"/>
          <w:b/>
          <w:sz w:val="24"/>
        </w:rPr>
      </w:pPr>
      <w:r>
        <w:rPr>
          <w:rFonts w:hint="eastAsia" w:ascii="宋体" w:cs="宋体"/>
          <w:b/>
          <w:sz w:val="24"/>
        </w:rPr>
        <w:t>投标报价（本项目采用两轮报价）</w:t>
      </w:r>
    </w:p>
    <w:p>
      <w:pPr>
        <w:pStyle w:val="2"/>
        <w:overflowPunct w:val="0"/>
        <w:spacing w:line="500" w:lineRule="exact"/>
        <w:rPr>
          <w:rFonts w:ascii="宋体" w:cs="宋体"/>
          <w:szCs w:val="24"/>
        </w:rPr>
      </w:pPr>
      <w:r>
        <w:rPr>
          <w:rFonts w:hint="eastAsia" w:ascii="宋体" w:cs="宋体"/>
          <w:szCs w:val="24"/>
        </w:rPr>
        <w:t>12.1、投标报价不得高于采购预算价，如高于采购预算价视为无效投标报价；</w:t>
      </w:r>
    </w:p>
    <w:p>
      <w:pPr>
        <w:pStyle w:val="2"/>
        <w:overflowPunct w:val="0"/>
        <w:spacing w:line="500" w:lineRule="exact"/>
        <w:rPr>
          <w:rFonts w:ascii="宋体" w:cs="宋体"/>
          <w:szCs w:val="24"/>
        </w:rPr>
      </w:pPr>
      <w:r>
        <w:rPr>
          <w:rFonts w:hint="eastAsia" w:ascii="宋体" w:cs="宋体"/>
          <w:szCs w:val="24"/>
        </w:rPr>
        <w:t>12.2、最低投标报价不是确定中标候选人的唯一标准，磋商小组根据供应商企业实力、</w:t>
      </w:r>
      <w:r>
        <w:rPr>
          <w:rFonts w:hint="eastAsia" w:ascii="宋体" w:cs="宋体"/>
          <w:color w:val="auto"/>
          <w:szCs w:val="24"/>
          <w:lang w:eastAsia="zh-CN"/>
        </w:rPr>
        <w:t>人员配备</w:t>
      </w:r>
      <w:r>
        <w:rPr>
          <w:rFonts w:hint="eastAsia" w:ascii="宋体" w:cs="宋体"/>
          <w:color w:val="auto"/>
          <w:szCs w:val="24"/>
        </w:rPr>
        <w:t>、</w:t>
      </w:r>
      <w:r>
        <w:rPr>
          <w:rFonts w:hint="eastAsia" w:ascii="宋体" w:cs="宋体"/>
          <w:color w:val="auto"/>
          <w:szCs w:val="24"/>
          <w:lang w:eastAsia="zh-CN"/>
        </w:rPr>
        <w:t>实施方案</w:t>
      </w:r>
      <w:r>
        <w:rPr>
          <w:rFonts w:hint="eastAsia" w:ascii="宋体" w:cs="宋体"/>
          <w:color w:val="auto"/>
          <w:szCs w:val="24"/>
        </w:rPr>
        <w:t>、投标报价等综合因素标准确定中标候选人；</w:t>
      </w:r>
    </w:p>
    <w:p>
      <w:pPr>
        <w:pStyle w:val="2"/>
        <w:overflowPunct w:val="0"/>
        <w:spacing w:line="500" w:lineRule="exact"/>
        <w:rPr>
          <w:rFonts w:ascii="宋体" w:cs="宋体"/>
          <w:szCs w:val="24"/>
        </w:rPr>
      </w:pPr>
      <w:r>
        <w:rPr>
          <w:rFonts w:hint="eastAsia" w:ascii="宋体" w:cs="宋体"/>
          <w:szCs w:val="24"/>
        </w:rPr>
        <w:t>12.3、供应商的投标报价应包含本项目</w:t>
      </w:r>
      <w:r>
        <w:rPr>
          <w:rFonts w:ascii="宋体" w:cs="宋体"/>
          <w:szCs w:val="24"/>
        </w:rPr>
        <w:t>全部费用，采购不在另行支付其他费用。</w:t>
      </w:r>
    </w:p>
    <w:p>
      <w:pPr>
        <w:spacing w:line="500" w:lineRule="exact"/>
        <w:ind w:left="0" w:firstLine="0" w:firstLineChars="0"/>
        <w:rPr>
          <w:rFonts w:ascii="宋体" w:cs="宋体"/>
          <w:b/>
          <w:sz w:val="24"/>
        </w:rPr>
      </w:pPr>
      <w:r>
        <w:rPr>
          <w:rFonts w:hint="eastAsia" w:ascii="宋体" w:cs="宋体"/>
          <w:b/>
          <w:sz w:val="24"/>
        </w:rPr>
        <w:t>13、投标人应逐条详细阅读竞争性磋商文件有关要求，表明所提供的服务是否对竞争性磋商文件做出实质性响应。</w:t>
      </w:r>
    </w:p>
    <w:p>
      <w:pPr>
        <w:spacing w:line="500" w:lineRule="exact"/>
        <w:ind w:left="0" w:firstLine="482" w:firstLineChars="200"/>
        <w:rPr>
          <w:rFonts w:ascii="宋体" w:cs="宋体"/>
          <w:b/>
          <w:sz w:val="24"/>
        </w:rPr>
      </w:pPr>
      <w:r>
        <w:rPr>
          <w:rFonts w:hint="eastAsia" w:ascii="宋体" w:cs="宋体"/>
          <w:b/>
          <w:sz w:val="24"/>
        </w:rPr>
        <w:t>14、投标文件的有效期</w:t>
      </w:r>
    </w:p>
    <w:p>
      <w:pPr>
        <w:spacing w:line="500" w:lineRule="exact"/>
        <w:ind w:left="0" w:firstLine="480" w:firstLineChars="200"/>
        <w:rPr>
          <w:rFonts w:ascii="宋体" w:cs="宋体"/>
          <w:sz w:val="24"/>
        </w:rPr>
      </w:pPr>
      <w:r>
        <w:rPr>
          <w:rFonts w:hint="eastAsia" w:ascii="宋体" w:cs="宋体"/>
          <w:sz w:val="24"/>
        </w:rPr>
        <w:t>14.1 投标文件从实际开标之日起</w:t>
      </w:r>
      <w:r>
        <w:rPr>
          <w:rFonts w:hint="eastAsia" w:ascii="宋体" w:cs="宋体"/>
          <w:sz w:val="24"/>
          <w:u w:val="single"/>
        </w:rPr>
        <w:t>90</w:t>
      </w:r>
      <w:r>
        <w:rPr>
          <w:rFonts w:hint="eastAsia" w:ascii="宋体" w:cs="宋体"/>
          <w:sz w:val="24"/>
        </w:rPr>
        <w:t>天内有效。</w:t>
      </w:r>
    </w:p>
    <w:p>
      <w:pPr>
        <w:spacing w:line="500" w:lineRule="exact"/>
        <w:ind w:left="0" w:firstLine="480" w:firstLineChars="200"/>
        <w:rPr>
          <w:rFonts w:ascii="宋体" w:cs="宋体"/>
          <w:sz w:val="24"/>
        </w:rPr>
      </w:pPr>
      <w:r>
        <w:rPr>
          <w:rFonts w:hint="eastAsia" w:ascii="宋体" w:cs="宋体"/>
          <w:sz w:val="24"/>
        </w:rPr>
        <w:t>14.2 如遇特殊情况，在原投标有效期届满之前，招标人可与投标人协商延长投标文件的有效期，并经投标人确认。</w:t>
      </w:r>
    </w:p>
    <w:p>
      <w:pPr>
        <w:spacing w:line="500" w:lineRule="exact"/>
        <w:ind w:left="0" w:firstLine="482" w:firstLineChars="200"/>
        <w:rPr>
          <w:rFonts w:ascii="宋体" w:cs="宋体"/>
          <w:b/>
          <w:sz w:val="24"/>
        </w:rPr>
      </w:pPr>
      <w:r>
        <w:rPr>
          <w:rFonts w:hint="eastAsia" w:ascii="宋体" w:cs="宋体"/>
          <w:b/>
          <w:sz w:val="24"/>
        </w:rPr>
        <w:t>15、投标文件的份数、签署、字体、装订</w:t>
      </w:r>
    </w:p>
    <w:p>
      <w:pPr>
        <w:spacing w:line="500" w:lineRule="exact"/>
        <w:ind w:left="0" w:firstLine="480" w:firstLineChars="200"/>
        <w:rPr>
          <w:rFonts w:ascii="宋体" w:cs="宋体"/>
          <w:sz w:val="24"/>
        </w:rPr>
      </w:pPr>
      <w:r>
        <w:rPr>
          <w:rFonts w:hint="eastAsia" w:ascii="宋体" w:cs="宋体"/>
          <w:sz w:val="24"/>
        </w:rPr>
        <w:t>15.1 投标人必须按“投标人须知前附表”中规定的“正本”和“副本”份数，投标文件正本和副本如有不一致之处，以正本为准。参考资料数量不限。</w:t>
      </w:r>
    </w:p>
    <w:p>
      <w:pPr>
        <w:spacing w:line="500" w:lineRule="exact"/>
        <w:ind w:left="0" w:firstLine="480" w:firstLineChars="200"/>
        <w:rPr>
          <w:rFonts w:ascii="宋体" w:cs="宋体"/>
          <w:sz w:val="24"/>
        </w:rPr>
      </w:pPr>
      <w:r>
        <w:rPr>
          <w:rFonts w:hint="eastAsia" w:ascii="宋体" w:cs="宋体"/>
          <w:sz w:val="24"/>
        </w:rPr>
        <w:t>15.2投标文件正本与副本须用不褪色的墨水笔书写或打印。投标文件的书写应清楚工整，修改处应由投标人全权代表签章。</w:t>
      </w:r>
    </w:p>
    <w:p>
      <w:pPr>
        <w:spacing w:line="500" w:lineRule="exact"/>
        <w:ind w:left="0" w:firstLine="482" w:firstLineChars="200"/>
        <w:rPr>
          <w:rFonts w:ascii="宋体" w:cs="宋体"/>
          <w:b/>
          <w:sz w:val="24"/>
        </w:rPr>
      </w:pPr>
      <w:r>
        <w:rPr>
          <w:rFonts w:hint="eastAsia" w:ascii="宋体" w:cs="宋体"/>
          <w:b/>
          <w:sz w:val="24"/>
        </w:rPr>
        <w:t>16、投标保证金</w:t>
      </w:r>
    </w:p>
    <w:p>
      <w:pPr>
        <w:spacing w:line="500" w:lineRule="exact"/>
        <w:ind w:left="0" w:firstLine="480" w:firstLineChars="200"/>
        <w:rPr>
          <w:rFonts w:ascii="宋体" w:cs="宋体"/>
          <w:sz w:val="24"/>
        </w:rPr>
      </w:pPr>
      <w:r>
        <w:rPr>
          <w:rFonts w:hint="eastAsia" w:ascii="宋体" w:cs="宋体"/>
          <w:sz w:val="24"/>
        </w:rPr>
        <w:t>16.1 投标保证金数额</w:t>
      </w:r>
      <w:r>
        <w:rPr>
          <w:rFonts w:hint="eastAsia" w:ascii="宋体" w:cs="宋体"/>
          <w:b/>
          <w:sz w:val="24"/>
          <w:u w:val="single"/>
        </w:rPr>
        <w:t>详见投标人须知前附表第4条</w:t>
      </w:r>
      <w:r>
        <w:rPr>
          <w:rFonts w:hint="eastAsia" w:ascii="宋体" w:cs="宋体"/>
          <w:sz w:val="24"/>
        </w:rPr>
        <w:t>。</w:t>
      </w:r>
    </w:p>
    <w:p>
      <w:pPr>
        <w:spacing w:line="500" w:lineRule="exact"/>
        <w:ind w:left="0" w:firstLine="480" w:firstLineChars="200"/>
        <w:rPr>
          <w:rFonts w:ascii="宋体" w:cs="宋体"/>
          <w:sz w:val="24"/>
        </w:rPr>
      </w:pPr>
      <w:r>
        <w:rPr>
          <w:rFonts w:hint="eastAsia" w:ascii="宋体" w:cs="宋体"/>
          <w:sz w:val="24"/>
        </w:rPr>
        <w:t>16.2 投标保证金用于应对本次招标因投标人违规、违约而产生的风险。</w:t>
      </w:r>
    </w:p>
    <w:p>
      <w:pPr>
        <w:spacing w:line="500" w:lineRule="exact"/>
        <w:ind w:left="0" w:firstLine="480" w:firstLineChars="200"/>
        <w:rPr>
          <w:rFonts w:ascii="宋体" w:cs="宋体"/>
          <w:sz w:val="24"/>
        </w:rPr>
      </w:pPr>
      <w:r>
        <w:rPr>
          <w:rFonts w:hint="eastAsia" w:ascii="宋体" w:cs="宋体"/>
          <w:sz w:val="24"/>
        </w:rPr>
        <w:t>16.3 投标人必须于投标截止时间之前（</w:t>
      </w:r>
      <w:r>
        <w:rPr>
          <w:rFonts w:hint="eastAsia" w:ascii="宋体" w:cs="宋体"/>
          <w:b/>
          <w:sz w:val="24"/>
          <w:u w:val="single"/>
        </w:rPr>
        <w:t>详见投标人须知前附表第4条规定）</w:t>
      </w:r>
      <w:r>
        <w:rPr>
          <w:rFonts w:hint="eastAsia" w:ascii="宋体" w:cs="宋体"/>
          <w:sz w:val="24"/>
        </w:rPr>
        <w:t>按将投标保证金交纳至规定的帐号，对未按要求提交投标保证金的投标书，招标机构将视为不响应投标予以拒绝。</w:t>
      </w:r>
    </w:p>
    <w:p>
      <w:pPr>
        <w:spacing w:line="500" w:lineRule="exact"/>
        <w:ind w:left="0" w:firstLine="480" w:firstLineChars="200"/>
        <w:rPr>
          <w:rFonts w:ascii="宋体" w:cs="宋体"/>
          <w:sz w:val="24"/>
        </w:rPr>
      </w:pPr>
      <w:r>
        <w:rPr>
          <w:rFonts w:hint="eastAsia" w:ascii="宋体" w:cs="宋体"/>
          <w:sz w:val="24"/>
        </w:rPr>
        <w:t>16.4 投标保证金应以公对公转账方式提交。本招标不接受其他形式的投标保证金。</w:t>
      </w:r>
    </w:p>
    <w:p>
      <w:pPr>
        <w:spacing w:line="500" w:lineRule="exact"/>
        <w:ind w:left="0" w:firstLine="480" w:firstLineChars="200"/>
        <w:rPr>
          <w:rFonts w:ascii="宋体" w:cs="宋体"/>
          <w:sz w:val="24"/>
        </w:rPr>
      </w:pPr>
      <w:r>
        <w:rPr>
          <w:rFonts w:hint="eastAsia" w:ascii="宋体" w:cs="宋体"/>
          <w:sz w:val="24"/>
        </w:rPr>
        <w:t>16.5在招标方规定的投标有效期满之前，招标方将以书面形式发出《中标通知书》，《中标通知书》一经发出即发生法律效力。</w:t>
      </w:r>
    </w:p>
    <w:p>
      <w:pPr>
        <w:spacing w:line="500" w:lineRule="exact"/>
        <w:ind w:left="0" w:firstLine="480" w:firstLineChars="200"/>
        <w:rPr>
          <w:rFonts w:ascii="宋体" w:cs="宋体"/>
          <w:sz w:val="24"/>
        </w:rPr>
      </w:pPr>
      <w:r>
        <w:rPr>
          <w:rFonts w:hint="eastAsia" w:ascii="宋体" w:cs="宋体"/>
          <w:sz w:val="24"/>
        </w:rPr>
        <w:t>16.6 发生以下情况投标保证金可能被没收：</w:t>
      </w:r>
    </w:p>
    <w:p>
      <w:pPr>
        <w:spacing w:line="500" w:lineRule="exact"/>
        <w:ind w:left="0" w:firstLine="480" w:firstLineChars="200"/>
        <w:rPr>
          <w:rFonts w:ascii="宋体" w:cs="宋体"/>
          <w:sz w:val="24"/>
        </w:rPr>
      </w:pPr>
      <w:r>
        <w:rPr>
          <w:rFonts w:hint="eastAsia" w:ascii="宋体" w:cs="宋体"/>
          <w:sz w:val="24"/>
        </w:rPr>
        <w:t>16.6.1 投标人在投标有效期内撤回投标的；</w:t>
      </w:r>
    </w:p>
    <w:p>
      <w:pPr>
        <w:spacing w:line="500" w:lineRule="exact"/>
        <w:ind w:left="0" w:firstLine="480" w:firstLineChars="200"/>
        <w:rPr>
          <w:rFonts w:ascii="宋体" w:cs="宋体"/>
          <w:sz w:val="24"/>
        </w:rPr>
      </w:pPr>
      <w:r>
        <w:rPr>
          <w:rFonts w:hint="eastAsia" w:ascii="宋体" w:cs="宋体"/>
          <w:sz w:val="24"/>
        </w:rPr>
        <w:t>16.6.2 中标人未能做到：</w:t>
      </w:r>
    </w:p>
    <w:p>
      <w:pPr>
        <w:spacing w:line="500" w:lineRule="exact"/>
        <w:ind w:left="0" w:firstLine="480" w:firstLineChars="200"/>
        <w:rPr>
          <w:rFonts w:ascii="宋体" w:cs="宋体"/>
          <w:sz w:val="24"/>
        </w:rPr>
      </w:pPr>
      <w:r>
        <w:rPr>
          <w:rFonts w:hint="eastAsia" w:ascii="宋体" w:cs="宋体"/>
          <w:sz w:val="24"/>
        </w:rPr>
        <w:t>①按本章第29条规定签定合同；</w:t>
      </w:r>
    </w:p>
    <w:p>
      <w:pPr>
        <w:spacing w:line="500" w:lineRule="exact"/>
        <w:ind w:left="0" w:firstLine="480" w:firstLineChars="200"/>
        <w:rPr>
          <w:rFonts w:ascii="宋体" w:cs="宋体"/>
          <w:sz w:val="24"/>
        </w:rPr>
      </w:pPr>
      <w:r>
        <w:rPr>
          <w:rFonts w:hint="eastAsia" w:ascii="宋体" w:cs="宋体"/>
          <w:sz w:val="24"/>
        </w:rPr>
        <w:t>②按本章第34条交付中标服务费。</w:t>
      </w:r>
    </w:p>
    <w:p>
      <w:pPr>
        <w:spacing w:line="500" w:lineRule="exact"/>
        <w:ind w:left="0" w:firstLine="480" w:firstLineChars="200"/>
        <w:rPr>
          <w:rFonts w:ascii="宋体" w:cs="宋体"/>
          <w:sz w:val="24"/>
        </w:rPr>
      </w:pPr>
      <w:r>
        <w:rPr>
          <w:rFonts w:hint="eastAsia" w:ascii="宋体" w:cs="宋体"/>
          <w:sz w:val="24"/>
        </w:rPr>
        <w:t>16.6.3投标人在投标过程中有违反有关法律法规行为的。</w:t>
      </w:r>
    </w:p>
    <w:p>
      <w:pPr>
        <w:pStyle w:val="2"/>
        <w:ind w:left="0" w:firstLine="480" w:firstLineChars="200"/>
      </w:pPr>
    </w:p>
    <w:p>
      <w:pPr>
        <w:pStyle w:val="2"/>
      </w:pPr>
    </w:p>
    <w:p>
      <w:pPr>
        <w:numPr>
          <w:ilvl w:val="0"/>
          <w:numId w:val="9"/>
        </w:numPr>
        <w:spacing w:line="480" w:lineRule="exact"/>
        <w:ind w:left="120" w:hanging="120" w:firstLineChars="0"/>
        <w:jc w:val="center"/>
        <w:rPr>
          <w:rFonts w:ascii="宋体" w:cs="宋体"/>
          <w:b/>
          <w:sz w:val="24"/>
        </w:rPr>
      </w:pPr>
      <w:r>
        <w:rPr>
          <w:rFonts w:hint="eastAsia" w:ascii="宋体" w:cs="宋体"/>
          <w:b/>
          <w:sz w:val="24"/>
        </w:rPr>
        <w:t>投标文件的递交</w:t>
      </w:r>
    </w:p>
    <w:p>
      <w:pPr>
        <w:spacing w:line="480" w:lineRule="exact"/>
        <w:ind w:left="0" w:firstLine="482" w:firstLineChars="200"/>
        <w:rPr>
          <w:rFonts w:ascii="宋体" w:cs="宋体"/>
          <w:b/>
          <w:sz w:val="24"/>
        </w:rPr>
      </w:pPr>
      <w:r>
        <w:rPr>
          <w:rFonts w:hint="eastAsia" w:ascii="宋体" w:cs="宋体"/>
          <w:b/>
          <w:sz w:val="24"/>
        </w:rPr>
        <w:t>17、投标文件的密封与标记</w:t>
      </w:r>
    </w:p>
    <w:p>
      <w:pPr>
        <w:widowControl/>
        <w:spacing w:line="480" w:lineRule="exact"/>
        <w:ind w:left="-2" w:leftChars="-1" w:firstLine="463" w:firstLineChars="193"/>
        <w:rPr>
          <w:rFonts w:ascii="宋体" w:cs="宋体"/>
          <w:sz w:val="24"/>
        </w:rPr>
      </w:pPr>
      <w:r>
        <w:rPr>
          <w:rFonts w:hint="eastAsia" w:ascii="宋体" w:cs="宋体"/>
          <w:sz w:val="24"/>
        </w:rPr>
        <w:t>17.1</w:t>
      </w:r>
      <w:r>
        <w:rPr>
          <w:rFonts w:hint="eastAsia" w:ascii="宋体" w:cs="宋体"/>
          <w:b/>
          <w:sz w:val="24"/>
        </w:rPr>
        <w:t>投标方应将投标文件正、副本、开标一览表、</w:t>
      </w:r>
      <w:r>
        <w:rPr>
          <w:rFonts w:hint="eastAsia" w:ascii="宋体" w:cs="宋体"/>
          <w:b/>
          <w:sz w:val="24"/>
          <w:lang w:val="en-US" w:eastAsia="zh-CN"/>
        </w:rPr>
        <w:t>光盘</w:t>
      </w:r>
      <w:r>
        <w:rPr>
          <w:rFonts w:hint="eastAsia" w:ascii="宋体" w:cs="宋体"/>
          <w:b/>
          <w:sz w:val="24"/>
        </w:rPr>
        <w:t>投标文件分别密封，在密封件的封面上标明正本或副本、投标人名称、法定代表人</w:t>
      </w:r>
      <w:r>
        <w:rPr>
          <w:rFonts w:hint="eastAsia" w:ascii="宋体" w:cs="宋体"/>
          <w:b/>
          <w:sz w:val="24"/>
          <w:lang w:eastAsia="zh-CN"/>
        </w:rPr>
        <w:t>（签字或盖章）</w:t>
      </w:r>
      <w:r>
        <w:rPr>
          <w:rFonts w:hint="eastAsia" w:ascii="宋体" w:cs="宋体"/>
          <w:b/>
          <w:sz w:val="24"/>
        </w:rPr>
        <w:t>、单位公章（或合同专用章）</w:t>
      </w:r>
    </w:p>
    <w:p>
      <w:pPr>
        <w:spacing w:line="480" w:lineRule="exact"/>
        <w:ind w:left="0" w:firstLine="480" w:firstLineChars="200"/>
        <w:rPr>
          <w:rFonts w:ascii="宋体" w:cs="宋体"/>
          <w:sz w:val="24"/>
        </w:rPr>
      </w:pPr>
      <w:r>
        <w:rPr>
          <w:rFonts w:hint="eastAsia" w:ascii="宋体" w:cs="宋体"/>
          <w:sz w:val="24"/>
        </w:rPr>
        <w:t>17.2所有投标文件信袋及包装物上均应贴上封条，封条上应注明以下内容：</w:t>
      </w:r>
    </w:p>
    <w:p>
      <w:pPr>
        <w:spacing w:line="480" w:lineRule="exact"/>
        <w:ind w:left="0" w:firstLine="480" w:firstLineChars="200"/>
        <w:rPr>
          <w:rFonts w:ascii="宋体" w:cs="宋体"/>
          <w:sz w:val="24"/>
        </w:rPr>
      </w:pPr>
      <w:r>
        <w:rPr>
          <w:rFonts w:hint="eastAsia" w:ascii="宋体" w:cs="宋体"/>
          <w:sz w:val="24"/>
        </w:rPr>
        <w:t>（1）招标单位；</w:t>
      </w:r>
    </w:p>
    <w:p>
      <w:pPr>
        <w:spacing w:line="480" w:lineRule="exact"/>
        <w:ind w:left="0" w:firstLine="480" w:firstLineChars="200"/>
        <w:rPr>
          <w:rFonts w:ascii="宋体" w:cs="宋体"/>
          <w:sz w:val="24"/>
        </w:rPr>
      </w:pPr>
      <w:r>
        <w:rPr>
          <w:rFonts w:hint="eastAsia" w:ascii="宋体" w:cs="宋体"/>
          <w:sz w:val="24"/>
        </w:rPr>
        <w:t>（2）项目名称；</w:t>
      </w:r>
    </w:p>
    <w:p>
      <w:pPr>
        <w:spacing w:line="480" w:lineRule="exact"/>
        <w:ind w:left="0" w:firstLine="480" w:firstLineChars="200"/>
        <w:rPr>
          <w:rFonts w:ascii="宋体" w:cs="宋体"/>
          <w:sz w:val="24"/>
        </w:rPr>
      </w:pPr>
      <w:r>
        <w:rPr>
          <w:rFonts w:hint="eastAsia" w:ascii="宋体" w:cs="宋体"/>
          <w:sz w:val="24"/>
        </w:rPr>
        <w:t>（3）标书编号；</w:t>
      </w:r>
    </w:p>
    <w:p>
      <w:pPr>
        <w:spacing w:line="480" w:lineRule="exact"/>
        <w:ind w:left="0" w:firstLine="480" w:firstLineChars="200"/>
        <w:rPr>
          <w:rFonts w:ascii="宋体" w:cs="宋体"/>
          <w:sz w:val="24"/>
        </w:rPr>
      </w:pPr>
      <w:r>
        <w:rPr>
          <w:rFonts w:hint="eastAsia" w:ascii="宋体" w:cs="宋体"/>
          <w:sz w:val="24"/>
        </w:rPr>
        <w:t>（4）投标企业名称和地址；</w:t>
      </w:r>
    </w:p>
    <w:p>
      <w:pPr>
        <w:spacing w:line="480" w:lineRule="exact"/>
        <w:ind w:left="0" w:firstLine="480" w:firstLineChars="200"/>
        <w:rPr>
          <w:rFonts w:ascii="宋体" w:cs="宋体"/>
          <w:sz w:val="24"/>
        </w:rPr>
      </w:pPr>
      <w:r>
        <w:rPr>
          <w:rFonts w:hint="eastAsia" w:ascii="宋体" w:cs="宋体"/>
          <w:sz w:val="24"/>
        </w:rPr>
        <w:t>（5）“开标前不准启封”；</w:t>
      </w:r>
    </w:p>
    <w:p>
      <w:pPr>
        <w:spacing w:line="480" w:lineRule="exact"/>
        <w:ind w:left="0" w:firstLine="480" w:firstLineChars="200"/>
        <w:rPr>
          <w:rFonts w:ascii="宋体" w:cs="宋体"/>
          <w:sz w:val="24"/>
        </w:rPr>
      </w:pPr>
      <w:r>
        <w:rPr>
          <w:rFonts w:hint="eastAsia" w:ascii="宋体" w:cs="宋体"/>
          <w:sz w:val="24"/>
        </w:rPr>
        <w:t>17.4未按本须知要求密封、标记和递交的投标文件，后果自负。</w:t>
      </w:r>
    </w:p>
    <w:p>
      <w:pPr>
        <w:spacing w:line="480" w:lineRule="exact"/>
        <w:ind w:left="0" w:firstLine="482" w:firstLineChars="200"/>
        <w:rPr>
          <w:rFonts w:ascii="宋体" w:cs="宋体"/>
          <w:b/>
          <w:sz w:val="24"/>
        </w:rPr>
      </w:pPr>
      <w:r>
        <w:rPr>
          <w:rFonts w:hint="eastAsia" w:ascii="宋体" w:cs="宋体"/>
          <w:b/>
          <w:sz w:val="24"/>
        </w:rPr>
        <w:t>18、投标文件递交的截止日期</w:t>
      </w:r>
    </w:p>
    <w:p>
      <w:pPr>
        <w:spacing w:line="480" w:lineRule="exact"/>
        <w:ind w:left="0" w:firstLine="480" w:firstLineChars="200"/>
        <w:rPr>
          <w:rFonts w:ascii="宋体" w:cs="宋体"/>
          <w:sz w:val="24"/>
        </w:rPr>
      </w:pPr>
      <w:r>
        <w:rPr>
          <w:rFonts w:hint="eastAsia" w:ascii="宋体" w:cs="宋体"/>
          <w:sz w:val="24"/>
        </w:rPr>
        <w:t>18.1投标人必须按“投标人须知前附表”中规定的投标截止时间将投标文件送达</w:t>
      </w:r>
      <w:r>
        <w:rPr>
          <w:rFonts w:hint="eastAsia" w:ascii="宋体" w:cs="宋体"/>
          <w:b/>
          <w:sz w:val="24"/>
          <w:u w:val="single"/>
        </w:rPr>
        <w:t xml:space="preserve"> 开标地点 </w:t>
      </w:r>
      <w:r>
        <w:rPr>
          <w:rFonts w:hint="eastAsia" w:ascii="宋体" w:cs="宋体"/>
          <w:sz w:val="24"/>
        </w:rPr>
        <w:t>。</w:t>
      </w:r>
    </w:p>
    <w:p>
      <w:pPr>
        <w:spacing w:line="480" w:lineRule="exact"/>
        <w:ind w:left="0" w:firstLine="480" w:firstLineChars="200"/>
        <w:rPr>
          <w:rFonts w:ascii="宋体" w:cs="宋体"/>
          <w:sz w:val="24"/>
        </w:rPr>
      </w:pPr>
      <w:r>
        <w:rPr>
          <w:rFonts w:hint="eastAsia" w:ascii="宋体" w:cs="宋体"/>
          <w:sz w:val="24"/>
        </w:rPr>
        <w:t>18.2超过竞争性磋商文件规定的投标截止时间送达或邮寄的投标文件将不予接受。</w:t>
      </w:r>
    </w:p>
    <w:p>
      <w:pPr>
        <w:spacing w:line="480" w:lineRule="exact"/>
        <w:ind w:left="0" w:firstLine="482" w:firstLineChars="200"/>
        <w:rPr>
          <w:rFonts w:ascii="宋体" w:cs="宋体"/>
          <w:b/>
          <w:sz w:val="24"/>
        </w:rPr>
      </w:pPr>
      <w:r>
        <w:rPr>
          <w:rFonts w:hint="eastAsia" w:ascii="宋体" w:cs="宋体"/>
          <w:b/>
          <w:sz w:val="24"/>
        </w:rPr>
        <w:t>19、投标文件的修改和撤消</w:t>
      </w:r>
    </w:p>
    <w:p>
      <w:pPr>
        <w:spacing w:line="480" w:lineRule="exact"/>
        <w:ind w:left="0" w:firstLine="480" w:firstLineChars="200"/>
        <w:rPr>
          <w:rFonts w:ascii="宋体" w:cs="宋体"/>
          <w:sz w:val="24"/>
        </w:rPr>
      </w:pPr>
      <w:r>
        <w:rPr>
          <w:rFonts w:hint="eastAsia" w:ascii="宋体" w:cs="宋体"/>
          <w:sz w:val="24"/>
        </w:rPr>
        <w:t>19.1 投标人可以在递交投标文件后，在规定的投标截止时间前，以书面形式向招标人递交通知修改或撤回其投标文件。</w:t>
      </w:r>
    </w:p>
    <w:p>
      <w:pPr>
        <w:spacing w:line="480" w:lineRule="exact"/>
        <w:ind w:left="0" w:firstLine="480" w:firstLineChars="200"/>
        <w:rPr>
          <w:rFonts w:ascii="宋体" w:cs="宋体"/>
          <w:sz w:val="24"/>
        </w:rPr>
      </w:pPr>
      <w:r>
        <w:rPr>
          <w:rFonts w:hint="eastAsia" w:ascii="宋体" w:cs="宋体"/>
          <w:sz w:val="24"/>
        </w:rPr>
        <w:t>19.2 投标人对投标文件的修改或撤消应按本章第18和19条规定进行准备、密封、标注和递交。</w:t>
      </w:r>
    </w:p>
    <w:p>
      <w:pPr>
        <w:spacing w:line="480" w:lineRule="exact"/>
        <w:ind w:left="0" w:firstLine="480" w:firstLineChars="200"/>
        <w:rPr>
          <w:rFonts w:ascii="宋体" w:cs="宋体"/>
          <w:sz w:val="24"/>
        </w:rPr>
      </w:pPr>
      <w:r>
        <w:rPr>
          <w:rFonts w:hint="eastAsia" w:ascii="宋体" w:cs="宋体"/>
          <w:sz w:val="24"/>
        </w:rPr>
        <w:t>19.3投标截止时间后不得修改投标文件。</w:t>
      </w:r>
    </w:p>
    <w:p>
      <w:pPr>
        <w:spacing w:line="480" w:lineRule="exact"/>
        <w:ind w:left="0" w:firstLine="480" w:firstLineChars="200"/>
        <w:rPr>
          <w:rFonts w:ascii="宋体" w:cs="宋体"/>
          <w:b/>
          <w:sz w:val="24"/>
        </w:rPr>
      </w:pPr>
      <w:r>
        <w:rPr>
          <w:rFonts w:hint="eastAsia" w:ascii="宋体" w:cs="宋体"/>
          <w:sz w:val="24"/>
        </w:rPr>
        <w:t>19.4投标人不得在投标截止时间起至投标文件有效期满前撤消投标文件，否则招标机构将没收其投标保证金。作为对招标代理机构和招标人的违约赔偿金。</w:t>
      </w:r>
    </w:p>
    <w:p>
      <w:pPr>
        <w:ind w:left="0" w:firstLine="0" w:firstLineChars="0"/>
      </w:pPr>
    </w:p>
    <w:p>
      <w:pPr>
        <w:spacing w:line="480" w:lineRule="exact"/>
        <w:jc w:val="center"/>
        <w:rPr>
          <w:rFonts w:ascii="宋体" w:cs="宋体"/>
          <w:b/>
          <w:sz w:val="24"/>
        </w:rPr>
      </w:pPr>
      <w:r>
        <w:rPr>
          <w:rFonts w:hint="eastAsia" w:ascii="宋体" w:cs="宋体"/>
          <w:b/>
          <w:sz w:val="24"/>
        </w:rPr>
        <w:t>五、开    标</w:t>
      </w:r>
    </w:p>
    <w:p>
      <w:pPr>
        <w:spacing w:line="480" w:lineRule="exact"/>
        <w:ind w:left="0" w:firstLine="482" w:firstLineChars="200"/>
        <w:rPr>
          <w:rFonts w:ascii="宋体" w:cs="宋体"/>
          <w:b/>
          <w:sz w:val="24"/>
        </w:rPr>
      </w:pPr>
      <w:r>
        <w:rPr>
          <w:rFonts w:hint="eastAsia" w:ascii="宋体" w:cs="宋体"/>
          <w:b/>
          <w:sz w:val="24"/>
        </w:rPr>
        <w:t>20、开标</w:t>
      </w:r>
    </w:p>
    <w:p>
      <w:pPr>
        <w:spacing w:line="480" w:lineRule="exact"/>
        <w:ind w:left="0" w:firstLine="480" w:firstLineChars="200"/>
        <w:rPr>
          <w:rFonts w:ascii="宋体" w:cs="宋体"/>
          <w:sz w:val="24"/>
        </w:rPr>
      </w:pPr>
      <w:r>
        <w:rPr>
          <w:rFonts w:hint="eastAsia" w:ascii="宋体" w:cs="宋体"/>
          <w:sz w:val="24"/>
        </w:rPr>
        <w:t>20.1 招标代理机构按“投标人须知前附表”规定的时间和地点开标，届时请监督人和投标方代表参加并签到。</w:t>
      </w:r>
    </w:p>
    <w:p>
      <w:pPr>
        <w:spacing w:line="480" w:lineRule="exact"/>
        <w:ind w:left="0" w:firstLine="480" w:firstLineChars="200"/>
        <w:rPr>
          <w:rFonts w:ascii="宋体" w:cs="宋体"/>
          <w:sz w:val="24"/>
        </w:rPr>
      </w:pPr>
      <w:r>
        <w:rPr>
          <w:rFonts w:hint="eastAsia" w:ascii="宋体" w:cs="宋体"/>
          <w:sz w:val="24"/>
        </w:rPr>
        <w:t>20.2 开标时先由投标人代表和监督人对投标人有效资质及投标文件的密封与标志及进行核查；唱标人宣读投标文件正本、“开标一览表”有关内容及投标文件的修改、撤消和招标代理机构认为合适的其它内容。</w:t>
      </w:r>
    </w:p>
    <w:p>
      <w:pPr>
        <w:autoSpaceDE w:val="0"/>
        <w:autoSpaceDN w:val="0"/>
        <w:adjustRightInd w:val="0"/>
        <w:spacing w:line="480" w:lineRule="exact"/>
        <w:jc w:val="left"/>
        <w:rPr>
          <w:rFonts w:ascii="宋体" w:cs="宋体"/>
          <w:sz w:val="24"/>
        </w:rPr>
      </w:pPr>
      <w:r>
        <w:rPr>
          <w:rFonts w:hint="eastAsia" w:ascii="宋体" w:cs="宋体"/>
          <w:sz w:val="24"/>
        </w:rPr>
        <w:t xml:space="preserve">    20.3 有效证件</w:t>
      </w:r>
    </w:p>
    <w:p>
      <w:pPr>
        <w:spacing w:line="480" w:lineRule="exact"/>
        <w:ind w:left="0" w:firstLine="482" w:firstLineChars="200"/>
        <w:rPr>
          <w:rFonts w:ascii="宋体" w:cs="宋体"/>
          <w:b/>
          <w:color w:val="000000"/>
          <w:sz w:val="24"/>
        </w:rPr>
      </w:pPr>
      <w:r>
        <w:rPr>
          <w:rFonts w:hint="eastAsia" w:ascii="宋体" w:cs="宋体"/>
          <w:b/>
          <w:color w:val="000000"/>
          <w:sz w:val="24"/>
        </w:rPr>
        <w:t>开标时，请各投标人随身携带以下有效证件的原件以备查验：</w:t>
      </w:r>
    </w:p>
    <w:p>
      <w:pPr>
        <w:spacing w:line="480" w:lineRule="exact"/>
        <w:ind w:left="0" w:firstLine="482" w:firstLineChars="200"/>
        <w:rPr>
          <w:rFonts w:hint="eastAsia" w:ascii="宋体" w:cs="宋体"/>
          <w:b/>
          <w:color w:val="000000"/>
          <w:sz w:val="24"/>
        </w:rPr>
      </w:pPr>
      <w:r>
        <w:rPr>
          <w:rFonts w:hint="eastAsia" w:ascii="宋体" w:cs="宋体"/>
          <w:b/>
          <w:color w:val="000000"/>
          <w:sz w:val="24"/>
        </w:rPr>
        <w:t>1、有效的工商营业执照、税务登记证、组织机构代码证（或“三证合一”的营业执照）证书原件</w:t>
      </w:r>
      <w:r>
        <w:rPr>
          <w:rFonts w:hint="eastAsia" w:ascii="宋体" w:cs="宋体"/>
          <w:b/>
          <w:color w:val="000000"/>
          <w:sz w:val="24"/>
          <w:lang w:eastAsia="zh-CN"/>
        </w:rPr>
        <w:t>并具备本项目相关经营范围</w:t>
      </w:r>
    </w:p>
    <w:p>
      <w:pPr>
        <w:spacing w:line="480" w:lineRule="exact"/>
        <w:ind w:left="0" w:firstLine="482" w:firstLineChars="200"/>
        <w:rPr>
          <w:rFonts w:hint="eastAsia" w:ascii="宋体" w:cs="宋体"/>
          <w:b/>
          <w:color w:val="000000"/>
          <w:sz w:val="24"/>
          <w:lang w:eastAsia="zh-CN"/>
        </w:rPr>
      </w:pPr>
      <w:r>
        <w:rPr>
          <w:rFonts w:hint="eastAsia" w:ascii="宋体" w:cs="宋体"/>
          <w:b/>
          <w:color w:val="000000"/>
          <w:sz w:val="24"/>
          <w:lang w:val="en-US" w:eastAsia="zh-CN"/>
        </w:rPr>
        <w:t>2</w:t>
      </w:r>
      <w:r>
        <w:rPr>
          <w:rFonts w:hint="eastAsia" w:ascii="宋体" w:cs="宋体"/>
          <w:b/>
          <w:color w:val="000000"/>
          <w:sz w:val="24"/>
        </w:rPr>
        <w:t>、</w:t>
      </w:r>
      <w:r>
        <w:rPr>
          <w:rFonts w:hint="eastAsia" w:ascii="宋体" w:cs="宋体"/>
          <w:b/>
          <w:color w:val="000000"/>
          <w:sz w:val="24"/>
          <w:lang w:eastAsia="zh-CN"/>
        </w:rPr>
        <w:t>法人应携带《法定代表人身份证明》及身份证原件，委托代理人应携带《法人代表授权委托书》及身份证原件；投标单位需提供社保部门出具的近6个月的社保缴纳凭证的原件或盖章的复印件；</w:t>
      </w:r>
    </w:p>
    <w:p>
      <w:pPr>
        <w:spacing w:line="480" w:lineRule="exact"/>
        <w:ind w:left="0" w:firstLine="482" w:firstLineChars="200"/>
        <w:rPr>
          <w:rFonts w:hint="eastAsia" w:ascii="宋体" w:eastAsia="宋体" w:cs="宋体"/>
          <w:b/>
          <w:color w:val="000000"/>
          <w:sz w:val="24"/>
          <w:lang w:eastAsia="zh-CN"/>
        </w:rPr>
      </w:pPr>
      <w:r>
        <w:rPr>
          <w:rFonts w:hint="eastAsia" w:ascii="宋体" w:cs="宋体"/>
          <w:b/>
          <w:color w:val="000000"/>
          <w:sz w:val="24"/>
          <w:lang w:val="en-US" w:eastAsia="zh-CN"/>
        </w:rPr>
        <w:t>3</w:t>
      </w:r>
      <w:r>
        <w:rPr>
          <w:rFonts w:hint="eastAsia" w:ascii="宋体" w:cs="宋体"/>
          <w:b/>
          <w:color w:val="000000"/>
          <w:sz w:val="24"/>
        </w:rPr>
        <w:t>、投标保证金</w:t>
      </w:r>
      <w:r>
        <w:rPr>
          <w:rFonts w:hint="eastAsia" w:ascii="宋体" w:cs="宋体"/>
          <w:b/>
          <w:color w:val="000000"/>
          <w:sz w:val="24"/>
          <w:lang w:val="en-US" w:eastAsia="zh-CN"/>
        </w:rPr>
        <w:t>转账凭证</w:t>
      </w:r>
    </w:p>
    <w:p>
      <w:pPr>
        <w:spacing w:line="480" w:lineRule="exact"/>
        <w:ind w:left="0" w:firstLine="482" w:firstLineChars="200"/>
        <w:rPr>
          <w:rFonts w:ascii="宋体" w:cs="宋体"/>
          <w:b/>
          <w:color w:val="000000"/>
          <w:sz w:val="24"/>
        </w:rPr>
      </w:pPr>
      <w:r>
        <w:rPr>
          <w:rFonts w:hint="eastAsia" w:ascii="宋体" w:cs="宋体"/>
          <w:b/>
          <w:color w:val="000000"/>
          <w:sz w:val="24"/>
          <w:lang w:val="en-US" w:eastAsia="zh-CN"/>
        </w:rPr>
        <w:t>4</w:t>
      </w:r>
      <w:r>
        <w:rPr>
          <w:rFonts w:hint="eastAsia" w:ascii="宋体" w:cs="宋体"/>
          <w:b/>
          <w:color w:val="000000"/>
          <w:sz w:val="24"/>
        </w:rPr>
        <w:t>、需提供近一年的财务审计报告；（即</w:t>
      </w:r>
      <w:r>
        <w:rPr>
          <w:rFonts w:hint="eastAsia" w:ascii="宋体" w:cs="宋体"/>
          <w:b/>
          <w:color w:val="000000"/>
          <w:sz w:val="24"/>
          <w:lang w:eastAsia="zh-CN"/>
        </w:rPr>
        <w:t>2020年的财务审计报告、2021年之后成立公司无需提供</w:t>
      </w:r>
      <w:r>
        <w:rPr>
          <w:rFonts w:hint="eastAsia" w:ascii="宋体" w:cs="宋体"/>
          <w:b/>
          <w:color w:val="000000"/>
          <w:sz w:val="24"/>
        </w:rPr>
        <w:t>）未通过资质查验的投标文件将不予以接受。</w:t>
      </w:r>
    </w:p>
    <w:p>
      <w:pPr>
        <w:spacing w:line="480" w:lineRule="exact"/>
        <w:ind w:left="0" w:firstLine="482" w:firstLineChars="200"/>
        <w:rPr>
          <w:rFonts w:ascii="宋体" w:cs="宋体"/>
          <w:b/>
          <w:color w:val="000000"/>
          <w:sz w:val="24"/>
        </w:rPr>
      </w:pPr>
      <w:r>
        <w:rPr>
          <w:rFonts w:hint="eastAsia" w:ascii="宋体" w:cs="宋体"/>
          <w:b/>
          <w:color w:val="000000"/>
          <w:sz w:val="24"/>
        </w:rPr>
        <w:t>20.4投标人的法定代表人或被授权人未准时参加开标会议的视为自动弃权。</w:t>
      </w:r>
    </w:p>
    <w:p>
      <w:pPr>
        <w:spacing w:line="500" w:lineRule="exact"/>
        <w:jc w:val="center"/>
        <w:rPr>
          <w:rFonts w:hint="eastAsia" w:ascii="宋体" w:cs="宋体"/>
          <w:b/>
          <w:sz w:val="24"/>
        </w:rPr>
      </w:pPr>
    </w:p>
    <w:p>
      <w:pPr>
        <w:spacing w:line="500" w:lineRule="exact"/>
        <w:jc w:val="center"/>
        <w:rPr>
          <w:rFonts w:hint="eastAsia" w:ascii="宋体" w:cs="宋体"/>
          <w:b/>
          <w:sz w:val="24"/>
        </w:rPr>
      </w:pPr>
    </w:p>
    <w:p>
      <w:pPr>
        <w:spacing w:line="500" w:lineRule="exact"/>
        <w:jc w:val="center"/>
        <w:rPr>
          <w:rFonts w:hint="eastAsia" w:ascii="宋体" w:cs="宋体"/>
          <w:b/>
          <w:sz w:val="24"/>
        </w:rPr>
      </w:pPr>
    </w:p>
    <w:p>
      <w:pPr>
        <w:spacing w:line="500" w:lineRule="exact"/>
        <w:jc w:val="center"/>
        <w:rPr>
          <w:rFonts w:ascii="宋体" w:cs="宋体"/>
          <w:b/>
          <w:sz w:val="24"/>
        </w:rPr>
      </w:pPr>
      <w:r>
        <w:rPr>
          <w:rFonts w:hint="eastAsia" w:ascii="宋体" w:cs="宋体"/>
          <w:b/>
          <w:sz w:val="24"/>
        </w:rPr>
        <w:t>六、评标、定标</w:t>
      </w:r>
    </w:p>
    <w:p>
      <w:pPr>
        <w:spacing w:line="500" w:lineRule="exact"/>
        <w:ind w:left="0" w:firstLine="482" w:firstLineChars="200"/>
        <w:rPr>
          <w:rFonts w:ascii="宋体" w:cs="宋体"/>
          <w:b/>
          <w:sz w:val="24"/>
        </w:rPr>
      </w:pPr>
      <w:r>
        <w:rPr>
          <w:rFonts w:hint="eastAsia" w:ascii="宋体" w:cs="宋体"/>
          <w:b/>
          <w:sz w:val="24"/>
        </w:rPr>
        <w:t>21、评标</w:t>
      </w:r>
    </w:p>
    <w:p>
      <w:pPr>
        <w:spacing w:line="500" w:lineRule="exact"/>
        <w:ind w:left="0" w:firstLine="480" w:firstLineChars="200"/>
        <w:rPr>
          <w:rFonts w:ascii="宋体" w:cs="宋体"/>
          <w:sz w:val="24"/>
        </w:rPr>
      </w:pPr>
      <w:r>
        <w:rPr>
          <w:rFonts w:hint="eastAsia" w:ascii="宋体" w:cs="宋体"/>
          <w:sz w:val="24"/>
        </w:rPr>
        <w:t xml:space="preserve">21.1  </w:t>
      </w:r>
      <w:r>
        <w:rPr>
          <w:rFonts w:hint="eastAsia" w:ascii="宋体" w:cs="宋体"/>
          <w:b/>
          <w:sz w:val="24"/>
        </w:rPr>
        <w:t xml:space="preserve">磋商小组或评标小组 </w:t>
      </w:r>
    </w:p>
    <w:p>
      <w:pPr>
        <w:spacing w:line="500" w:lineRule="exact"/>
        <w:rPr>
          <w:rFonts w:ascii="宋体" w:cs="宋体"/>
          <w:sz w:val="24"/>
        </w:rPr>
      </w:pPr>
      <w:r>
        <w:rPr>
          <w:rFonts w:hint="eastAsia" w:ascii="宋体" w:cs="宋体"/>
          <w:sz w:val="24"/>
        </w:rPr>
        <w:t xml:space="preserve">    21.1.1磋商小组或评标小组（以下简称磋商小组）的评标工作由招标单位负责组织，具体评标事务由磋商小组负责，并独立履行其法规规定的职责。</w:t>
      </w:r>
    </w:p>
    <w:p>
      <w:pPr>
        <w:spacing w:line="500" w:lineRule="exact"/>
        <w:rPr>
          <w:rFonts w:ascii="宋体" w:cs="宋体"/>
          <w:b/>
          <w:bCs/>
          <w:sz w:val="24"/>
        </w:rPr>
      </w:pPr>
      <w:r>
        <w:rPr>
          <w:rFonts w:hint="eastAsia" w:ascii="宋体" w:cs="宋体"/>
          <w:sz w:val="24"/>
        </w:rPr>
        <w:t xml:space="preserve">    </w:t>
      </w:r>
      <w:r>
        <w:rPr>
          <w:rFonts w:hint="eastAsia" w:ascii="宋体" w:cs="宋体"/>
          <w:b/>
          <w:bCs/>
          <w:sz w:val="24"/>
        </w:rPr>
        <w:t>21.1.2磋商小组由招标人和专家库中熟悉相关技术的专家组成，成员人数为</w:t>
      </w:r>
      <w:r>
        <w:rPr>
          <w:rFonts w:hint="eastAsia" w:ascii="宋体" w:cs="宋体"/>
          <w:b/>
          <w:bCs/>
          <w:sz w:val="24"/>
          <w:lang w:val="en-US" w:eastAsia="zh-CN"/>
        </w:rPr>
        <w:t>3</w:t>
      </w:r>
      <w:r>
        <w:rPr>
          <w:rFonts w:hint="eastAsia" w:ascii="宋体" w:cs="宋体"/>
          <w:b/>
          <w:bCs/>
          <w:sz w:val="24"/>
        </w:rPr>
        <w:t>人以上的单数，其中熟悉相关技术方面的专家不得少于成员总数的三之二。磋商小组设负责人的，磋商小组负责人由磋商小组推举产生或者由招标人确定。磋商小组负责人与磋商小组的其他成员有同等的表决权。</w:t>
      </w:r>
    </w:p>
    <w:p>
      <w:pPr>
        <w:spacing w:line="500" w:lineRule="exact"/>
        <w:rPr>
          <w:rFonts w:ascii="宋体" w:cs="宋体"/>
          <w:sz w:val="24"/>
        </w:rPr>
      </w:pPr>
      <w:r>
        <w:rPr>
          <w:rFonts w:hint="eastAsia" w:ascii="宋体" w:cs="宋体"/>
          <w:sz w:val="24"/>
        </w:rPr>
        <w:t xml:space="preserve">    21.1.3  磋商小组或评标小组负责具体的评标事务，并独立履行以下职责：</w:t>
      </w:r>
    </w:p>
    <w:p>
      <w:pPr>
        <w:spacing w:line="500" w:lineRule="exact"/>
        <w:rPr>
          <w:rFonts w:ascii="宋体" w:cs="宋体"/>
          <w:sz w:val="24"/>
        </w:rPr>
      </w:pPr>
      <w:r>
        <w:rPr>
          <w:rFonts w:hint="eastAsia" w:ascii="宋体" w:cs="宋体"/>
          <w:sz w:val="24"/>
        </w:rPr>
        <w:t xml:space="preserve">    21.1.3.1 审查投标文件是否符合竞争性磋商文件的要求，并作出评价；</w:t>
      </w:r>
    </w:p>
    <w:p>
      <w:pPr>
        <w:spacing w:line="500" w:lineRule="exact"/>
        <w:rPr>
          <w:rFonts w:ascii="宋体" w:cs="宋体"/>
          <w:sz w:val="24"/>
        </w:rPr>
      </w:pPr>
      <w:r>
        <w:rPr>
          <w:rFonts w:hint="eastAsia" w:ascii="宋体" w:cs="宋体"/>
          <w:sz w:val="24"/>
        </w:rPr>
        <w:t xml:space="preserve">    21.1.3.2 可以要求投标供应商对投标文件有关事项作出解释或澄清；</w:t>
      </w:r>
    </w:p>
    <w:p>
      <w:pPr>
        <w:spacing w:line="500" w:lineRule="exact"/>
        <w:rPr>
          <w:rFonts w:ascii="宋体" w:cs="宋体"/>
          <w:sz w:val="24"/>
        </w:rPr>
      </w:pPr>
      <w:r>
        <w:rPr>
          <w:rFonts w:hint="eastAsia" w:ascii="宋体" w:cs="宋体"/>
          <w:sz w:val="24"/>
        </w:rPr>
        <w:t xml:space="preserve">    21.1.3.3 推荐中标候选供应商名单，或者受招标人委托按照事先确定的办法直接确定中标人；</w:t>
      </w:r>
    </w:p>
    <w:p>
      <w:pPr>
        <w:spacing w:line="500" w:lineRule="exact"/>
        <w:rPr>
          <w:rFonts w:ascii="宋体" w:cs="宋体"/>
          <w:sz w:val="24"/>
        </w:rPr>
      </w:pPr>
      <w:r>
        <w:rPr>
          <w:rFonts w:hint="eastAsia" w:ascii="宋体" w:cs="宋体"/>
          <w:sz w:val="24"/>
        </w:rPr>
        <w:t xml:space="preserve">    21.1.3.4 向招标单位或者有关部门报告非法干预评标工作的行为。</w:t>
      </w:r>
    </w:p>
    <w:p>
      <w:pPr>
        <w:spacing w:line="500" w:lineRule="exact"/>
        <w:rPr>
          <w:rFonts w:ascii="宋体" w:cs="宋体"/>
          <w:sz w:val="24"/>
        </w:rPr>
      </w:pPr>
      <w:r>
        <w:rPr>
          <w:rFonts w:hint="eastAsia" w:ascii="宋体" w:cs="宋体"/>
          <w:sz w:val="24"/>
        </w:rPr>
        <w:t xml:space="preserve">    21.1.4 磋商小组成员应当履行下列义务：</w:t>
      </w:r>
    </w:p>
    <w:p>
      <w:pPr>
        <w:spacing w:line="500" w:lineRule="exact"/>
        <w:rPr>
          <w:rFonts w:ascii="宋体" w:cs="宋体"/>
          <w:sz w:val="24"/>
        </w:rPr>
      </w:pPr>
      <w:r>
        <w:rPr>
          <w:rFonts w:hint="eastAsia" w:ascii="宋体" w:cs="宋体"/>
          <w:sz w:val="24"/>
        </w:rPr>
        <w:t xml:space="preserve">    21.1.4.1 遵纪守法，客观、公正、廉洁地履行职责；</w:t>
      </w:r>
    </w:p>
    <w:p>
      <w:pPr>
        <w:spacing w:line="500" w:lineRule="exact"/>
        <w:rPr>
          <w:rFonts w:ascii="宋体" w:cs="宋体"/>
          <w:sz w:val="24"/>
        </w:rPr>
      </w:pPr>
      <w:r>
        <w:rPr>
          <w:rFonts w:hint="eastAsia" w:ascii="宋体" w:cs="宋体"/>
          <w:sz w:val="24"/>
        </w:rPr>
        <w:t xml:space="preserve">    21.1.4 .2 按照竞争性磋商文件规定的评标办法和评标标准进行评标，对评审意见承担个人责任；</w:t>
      </w:r>
    </w:p>
    <w:p>
      <w:pPr>
        <w:spacing w:line="500" w:lineRule="exact"/>
        <w:rPr>
          <w:rFonts w:ascii="宋体" w:cs="宋体"/>
          <w:sz w:val="24"/>
        </w:rPr>
      </w:pPr>
      <w:r>
        <w:rPr>
          <w:rFonts w:hint="eastAsia" w:ascii="宋体" w:cs="宋体"/>
          <w:sz w:val="24"/>
        </w:rPr>
        <w:t xml:space="preserve">    21.1.4 .3 对评标过程和结果，以及投标人的商业秘密保密；</w:t>
      </w:r>
    </w:p>
    <w:p>
      <w:pPr>
        <w:spacing w:line="500" w:lineRule="exact"/>
        <w:rPr>
          <w:rFonts w:ascii="宋体" w:cs="宋体"/>
          <w:sz w:val="24"/>
        </w:rPr>
      </w:pPr>
      <w:r>
        <w:rPr>
          <w:rFonts w:hint="eastAsia" w:ascii="宋体" w:cs="宋体"/>
          <w:sz w:val="24"/>
        </w:rPr>
        <w:t xml:space="preserve">    21.1.4 .4 参与评标报告的起草；</w:t>
      </w:r>
    </w:p>
    <w:p>
      <w:pPr>
        <w:spacing w:line="500" w:lineRule="exact"/>
        <w:rPr>
          <w:rFonts w:ascii="宋体" w:cs="宋体"/>
          <w:sz w:val="24"/>
        </w:rPr>
      </w:pPr>
      <w:r>
        <w:rPr>
          <w:rFonts w:hint="eastAsia" w:ascii="宋体" w:cs="宋体"/>
          <w:sz w:val="24"/>
        </w:rPr>
        <w:t xml:space="preserve">    21.1.4 .5 配合财政部门的投诉处理工作；</w:t>
      </w:r>
    </w:p>
    <w:p>
      <w:pPr>
        <w:spacing w:line="500" w:lineRule="exact"/>
        <w:rPr>
          <w:rFonts w:ascii="宋体" w:cs="宋体"/>
          <w:sz w:val="24"/>
        </w:rPr>
      </w:pPr>
      <w:r>
        <w:rPr>
          <w:rFonts w:hint="eastAsia" w:ascii="宋体" w:cs="宋体"/>
          <w:sz w:val="24"/>
        </w:rPr>
        <w:t xml:space="preserve">    21.1.4 .6 配合招标单位答复投标供应商提出的质疑。</w:t>
      </w:r>
    </w:p>
    <w:p>
      <w:pPr>
        <w:spacing w:line="500" w:lineRule="exact"/>
        <w:ind w:left="0" w:firstLine="480" w:firstLineChars="200"/>
        <w:rPr>
          <w:rFonts w:ascii="宋体" w:cs="宋体"/>
          <w:b/>
          <w:sz w:val="24"/>
        </w:rPr>
      </w:pPr>
      <w:r>
        <w:rPr>
          <w:rFonts w:hint="eastAsia" w:ascii="宋体" w:cs="宋体"/>
          <w:sz w:val="24"/>
        </w:rPr>
        <w:t>21.2按国家计委等七部委颁发的《评标委员会和评标方法暂行规定》，结合本项目特点，</w:t>
      </w:r>
      <w:r>
        <w:rPr>
          <w:rFonts w:hint="eastAsia" w:ascii="宋体" w:cs="宋体"/>
          <w:b/>
          <w:sz w:val="24"/>
        </w:rPr>
        <w:t>本项目采用竞争性磋商方式</w:t>
      </w:r>
      <w:r>
        <w:rPr>
          <w:rFonts w:hint="eastAsia" w:ascii="宋体"/>
          <w:sz w:val="24"/>
        </w:rPr>
        <w:t>（本项目采用两轮报价，供应商提交二次报价后，磋商小组对满足所有实质性要求提交最后报价的供应商的响应文件和供应商提交的二次报价进行综合评分，得分由高到低排序推荐第一、第二、第三中标候选人）</w:t>
      </w:r>
      <w:r>
        <w:rPr>
          <w:rFonts w:hint="eastAsia" w:ascii="宋体" w:cs="宋体"/>
          <w:b/>
          <w:sz w:val="24"/>
        </w:rPr>
        <w:t xml:space="preserve">。  </w:t>
      </w:r>
    </w:p>
    <w:p>
      <w:pPr>
        <w:spacing w:line="500" w:lineRule="exact"/>
        <w:ind w:left="0" w:firstLine="480" w:firstLineChars="200"/>
        <w:rPr>
          <w:rFonts w:ascii="宋体" w:cs="宋体"/>
          <w:sz w:val="24"/>
        </w:rPr>
      </w:pPr>
      <w:r>
        <w:rPr>
          <w:rFonts w:hint="eastAsia" w:ascii="宋体" w:cs="宋体"/>
          <w:sz w:val="24"/>
        </w:rPr>
        <w:t>21.3 评标的依据为竞争性磋商文件和投标文件。</w:t>
      </w:r>
    </w:p>
    <w:p>
      <w:pPr>
        <w:spacing w:line="500" w:lineRule="exact"/>
        <w:ind w:left="0" w:firstLine="480" w:firstLineChars="200"/>
        <w:rPr>
          <w:rFonts w:ascii="宋体" w:cs="宋体"/>
          <w:sz w:val="24"/>
        </w:rPr>
      </w:pPr>
      <w:r>
        <w:rPr>
          <w:rFonts w:hint="eastAsia" w:ascii="宋体" w:cs="宋体"/>
          <w:sz w:val="24"/>
        </w:rPr>
        <w:t>21.4评标过程的保密性。开标后，直到授予投标人合同止，凡是属于审查、澄清、评价和比较的有关资料以及授标建议等均不得向投标人或其他无关的人员透露。</w:t>
      </w:r>
    </w:p>
    <w:p>
      <w:pPr>
        <w:spacing w:line="500" w:lineRule="exact"/>
        <w:ind w:left="0" w:firstLine="480" w:firstLineChars="200"/>
        <w:rPr>
          <w:rFonts w:ascii="宋体" w:cs="宋体"/>
          <w:sz w:val="24"/>
        </w:rPr>
      </w:pPr>
      <w:r>
        <w:rPr>
          <w:rFonts w:hint="eastAsia" w:ascii="宋体" w:cs="宋体"/>
          <w:sz w:val="24"/>
        </w:rPr>
        <w:t>21.5 投标人在评标过程中所进行的力图影响评标结果、有悖于招标规则的活动，可能导致取消其中标资格。</w:t>
      </w:r>
    </w:p>
    <w:p>
      <w:pPr>
        <w:spacing w:line="500" w:lineRule="exact"/>
        <w:ind w:left="0" w:firstLine="480" w:firstLineChars="200"/>
        <w:rPr>
          <w:rFonts w:ascii="宋体" w:cs="宋体"/>
          <w:sz w:val="24"/>
        </w:rPr>
      </w:pPr>
      <w:r>
        <w:rPr>
          <w:rFonts w:hint="eastAsia" w:ascii="宋体" w:cs="宋体"/>
          <w:sz w:val="24"/>
        </w:rPr>
        <w:t>21.6 与竞争性磋商文件有重大偏离的投标文件将被拒绝。且此重大偏离在开标后不许修改。</w:t>
      </w:r>
    </w:p>
    <w:p>
      <w:pPr>
        <w:spacing w:line="500" w:lineRule="exact"/>
        <w:ind w:left="0" w:firstLine="480" w:firstLineChars="200"/>
        <w:rPr>
          <w:rFonts w:ascii="宋体" w:cs="宋体"/>
          <w:sz w:val="24"/>
        </w:rPr>
      </w:pPr>
      <w:r>
        <w:rPr>
          <w:rFonts w:hint="eastAsia" w:ascii="宋体" w:cs="宋体"/>
          <w:sz w:val="24"/>
        </w:rPr>
        <w:t>21.7 根据国家计委等七部委颁发的《评标委员会和评标方法暂行规定》以下为</w:t>
      </w:r>
      <w:r>
        <w:rPr>
          <w:rFonts w:hint="eastAsia" w:ascii="宋体" w:cs="宋体"/>
          <w:b/>
          <w:bCs/>
          <w:sz w:val="24"/>
        </w:rPr>
        <w:t>重大偏离：</w:t>
      </w:r>
    </w:p>
    <w:p>
      <w:pPr>
        <w:spacing w:line="500" w:lineRule="exact"/>
        <w:ind w:left="0" w:firstLine="480" w:firstLineChars="200"/>
        <w:rPr>
          <w:rFonts w:ascii="宋体" w:cs="宋体"/>
          <w:sz w:val="24"/>
        </w:rPr>
      </w:pPr>
      <w:r>
        <w:rPr>
          <w:rFonts w:hint="eastAsia" w:ascii="宋体" w:cs="宋体"/>
          <w:sz w:val="24"/>
        </w:rPr>
        <w:t>（一）</w:t>
      </w:r>
      <w:r>
        <w:rPr>
          <w:rFonts w:hint="eastAsia" w:ascii="宋体" w:cs="宋体"/>
          <w:sz w:val="24"/>
          <w:u w:val="single"/>
        </w:rPr>
        <w:t>投标保证金的缴纳主体与投标人不一致的，</w:t>
      </w:r>
      <w:r>
        <w:rPr>
          <w:rFonts w:hint="eastAsia" w:ascii="宋体" w:cs="宋体"/>
          <w:sz w:val="24"/>
        </w:rPr>
        <w:t>没有按照竞争性磋商文件要求提供投标担保，或者所提供的投标担保有瑕疵的；</w:t>
      </w:r>
    </w:p>
    <w:p>
      <w:pPr>
        <w:spacing w:line="500" w:lineRule="exact"/>
        <w:ind w:left="0" w:firstLine="480" w:firstLineChars="200"/>
        <w:rPr>
          <w:rFonts w:ascii="宋体" w:cs="宋体"/>
          <w:sz w:val="24"/>
        </w:rPr>
      </w:pPr>
      <w:r>
        <w:rPr>
          <w:rFonts w:hint="eastAsia" w:ascii="宋体" w:cs="宋体"/>
          <w:sz w:val="24"/>
        </w:rPr>
        <w:t>（二）投标文件没有投标人法定代表人或其授权代表签字（章）和加盖投标单位公章的；</w:t>
      </w:r>
    </w:p>
    <w:p>
      <w:pPr>
        <w:spacing w:line="500" w:lineRule="exact"/>
        <w:ind w:left="0" w:firstLine="480" w:firstLineChars="200"/>
        <w:rPr>
          <w:rFonts w:ascii="宋体" w:cs="宋体"/>
          <w:sz w:val="24"/>
        </w:rPr>
      </w:pPr>
      <w:r>
        <w:rPr>
          <w:rFonts w:hint="eastAsia" w:ascii="宋体" w:cs="宋体"/>
          <w:sz w:val="24"/>
        </w:rPr>
        <w:t>（三）投标文件记载的招标项目完成期限超过竞争性磋商文件规定的完成期限；</w:t>
      </w:r>
    </w:p>
    <w:p>
      <w:pPr>
        <w:spacing w:line="500" w:lineRule="exact"/>
        <w:ind w:left="0" w:firstLine="480" w:firstLineChars="200"/>
        <w:rPr>
          <w:rFonts w:ascii="宋体" w:cs="宋体"/>
          <w:sz w:val="24"/>
        </w:rPr>
      </w:pPr>
      <w:r>
        <w:rPr>
          <w:rFonts w:hint="eastAsia" w:ascii="宋体" w:cs="宋体"/>
          <w:sz w:val="24"/>
        </w:rPr>
        <w:t>（四）商务条款有偏离情况的；</w:t>
      </w:r>
    </w:p>
    <w:p>
      <w:pPr>
        <w:pStyle w:val="2"/>
      </w:pPr>
      <w:r>
        <w:rPr>
          <w:rFonts w:hint="eastAsia" w:ascii="宋体" w:cs="宋体"/>
        </w:rPr>
        <w:t>（五）技术条款有偏离情况的；</w:t>
      </w:r>
    </w:p>
    <w:p>
      <w:pPr>
        <w:spacing w:line="500" w:lineRule="exact"/>
        <w:ind w:left="0" w:firstLine="480" w:firstLineChars="200"/>
        <w:rPr>
          <w:rFonts w:ascii="宋体" w:cs="宋体"/>
          <w:sz w:val="24"/>
        </w:rPr>
      </w:pPr>
      <w:r>
        <w:rPr>
          <w:rFonts w:hint="eastAsia" w:ascii="宋体" w:cs="宋体"/>
          <w:sz w:val="24"/>
        </w:rPr>
        <w:t>（六）投标附有招标人不能接受的条件；</w:t>
      </w:r>
    </w:p>
    <w:p>
      <w:pPr>
        <w:spacing w:line="500" w:lineRule="exact"/>
        <w:ind w:left="0" w:firstLine="480" w:firstLineChars="200"/>
        <w:rPr>
          <w:rFonts w:ascii="宋体" w:cs="宋体"/>
          <w:sz w:val="24"/>
        </w:rPr>
      </w:pPr>
      <w:r>
        <w:rPr>
          <w:rFonts w:hint="eastAsia" w:ascii="宋体" w:cs="宋体"/>
          <w:sz w:val="24"/>
        </w:rPr>
        <w:t>（七）不符合竞争性磋商文件中规定的其他实质性要求</w:t>
      </w:r>
    </w:p>
    <w:p>
      <w:pPr>
        <w:spacing w:line="500" w:lineRule="exact"/>
        <w:ind w:left="0" w:firstLine="480" w:firstLineChars="200"/>
        <w:rPr>
          <w:rFonts w:ascii="宋体" w:cs="宋体"/>
          <w:color w:val="0000FF"/>
          <w:sz w:val="24"/>
        </w:rPr>
      </w:pPr>
      <w:r>
        <w:rPr>
          <w:rFonts w:hint="eastAsia" w:ascii="宋体" w:cs="宋体"/>
          <w:sz w:val="24"/>
        </w:rPr>
        <w:t>（八)投标报价不符合竞争性磋商文件规定的要求。</w:t>
      </w:r>
    </w:p>
    <w:p>
      <w:pPr>
        <w:spacing w:line="500" w:lineRule="exact"/>
        <w:ind w:left="0" w:firstLine="480" w:firstLineChars="200"/>
        <w:rPr>
          <w:rFonts w:ascii="宋体" w:cs="宋体"/>
          <w:sz w:val="24"/>
        </w:rPr>
      </w:pPr>
      <w:r>
        <w:rPr>
          <w:rFonts w:hint="eastAsia" w:ascii="宋体" w:cs="宋体"/>
          <w:sz w:val="24"/>
        </w:rPr>
        <w:t>投标文件有上述情形之一的，视为非实质性响应招标，并按规定作废标处理。竞争性磋商文件对重大偏差另有规定的，从其规定。</w:t>
      </w:r>
    </w:p>
    <w:p>
      <w:pPr>
        <w:spacing w:line="500" w:lineRule="exact"/>
        <w:ind w:left="0" w:firstLine="480" w:firstLineChars="200"/>
        <w:rPr>
          <w:rFonts w:ascii="宋体" w:cs="宋体"/>
          <w:sz w:val="24"/>
        </w:rPr>
      </w:pPr>
      <w:r>
        <w:rPr>
          <w:rFonts w:hint="eastAsia" w:ascii="宋体" w:cs="宋体"/>
          <w:sz w:val="24"/>
        </w:rPr>
        <w:t>磋商小组应当审查每一投标文件是否对竞争性磋商文件提出的所有实质性要求和条件作出响应。未能在实质上响应招标的投标，将作废标处理。</w:t>
      </w:r>
    </w:p>
    <w:p>
      <w:pPr>
        <w:spacing w:line="500" w:lineRule="exact"/>
        <w:ind w:left="0" w:firstLine="482" w:firstLineChars="200"/>
        <w:rPr>
          <w:rFonts w:ascii="宋体" w:cs="宋体"/>
          <w:b/>
          <w:sz w:val="24"/>
        </w:rPr>
      </w:pPr>
      <w:r>
        <w:rPr>
          <w:rFonts w:hint="eastAsia" w:ascii="宋体" w:cs="宋体"/>
          <w:b/>
          <w:sz w:val="24"/>
        </w:rPr>
        <w:t>22、对投标文件的初步审查和响应性确定</w:t>
      </w:r>
    </w:p>
    <w:p>
      <w:pPr>
        <w:spacing w:line="500" w:lineRule="exact"/>
        <w:ind w:left="0" w:firstLine="480" w:firstLineChars="200"/>
        <w:rPr>
          <w:rFonts w:ascii="宋体" w:cs="宋体"/>
          <w:sz w:val="24"/>
        </w:rPr>
      </w:pPr>
      <w:r>
        <w:rPr>
          <w:rFonts w:hint="eastAsia" w:ascii="宋体" w:cs="宋体"/>
          <w:sz w:val="24"/>
        </w:rPr>
        <w:t>22.1 开标后招标人将审查投标文件的完整性、准确性以及保证金提交、文件签署情况。在审查时，投标报价大写与数字有出入，以大写金额为准。若投标人拒绝接受上述修正，其投标将可能被拒绝。</w:t>
      </w:r>
    </w:p>
    <w:p>
      <w:pPr>
        <w:spacing w:line="500" w:lineRule="exact"/>
        <w:ind w:left="0" w:firstLine="480" w:firstLineChars="200"/>
        <w:rPr>
          <w:rFonts w:ascii="宋体" w:cs="宋体"/>
          <w:sz w:val="24"/>
        </w:rPr>
      </w:pPr>
      <w:r>
        <w:rPr>
          <w:rFonts w:hint="eastAsia" w:ascii="宋体" w:cs="宋体"/>
          <w:sz w:val="24"/>
        </w:rPr>
        <w:t>22.2 在对投标文件进行详细评估之前，磋商小组将审查每一份投标文件是否对竞争性磋商文件的要求作出了实质性的响应。实质性响应的投标文件应该是与竞争性磋商文件的全部条款、条件和技术规格相符，而没有重大偏离。</w:t>
      </w:r>
    </w:p>
    <w:p>
      <w:pPr>
        <w:spacing w:line="500" w:lineRule="exact"/>
        <w:ind w:left="0" w:firstLine="480" w:firstLineChars="200"/>
        <w:rPr>
          <w:rFonts w:ascii="宋体" w:cs="宋体"/>
          <w:sz w:val="24"/>
        </w:rPr>
      </w:pPr>
      <w:r>
        <w:rPr>
          <w:rFonts w:hint="eastAsia" w:ascii="宋体" w:cs="宋体"/>
          <w:sz w:val="24"/>
        </w:rPr>
        <w:t>22.3招标人判断投标文件的响应性是基于投标文件本身而不靠外部证据。</w:t>
      </w:r>
    </w:p>
    <w:p>
      <w:pPr>
        <w:spacing w:line="500" w:lineRule="exact"/>
        <w:ind w:left="0" w:firstLine="480" w:firstLineChars="200"/>
        <w:rPr>
          <w:rFonts w:ascii="宋体" w:cs="宋体"/>
          <w:sz w:val="24"/>
        </w:rPr>
      </w:pPr>
      <w:r>
        <w:rPr>
          <w:rFonts w:hint="eastAsia" w:ascii="宋体" w:cs="宋体"/>
          <w:sz w:val="24"/>
        </w:rPr>
        <w:t>22.4 招标人将拒绝被定为非响应性的投标，投标人不能通过修正或撤消不符之处而使其投标成为响应性投标。</w:t>
      </w:r>
    </w:p>
    <w:p>
      <w:pPr>
        <w:spacing w:line="500" w:lineRule="exact"/>
        <w:ind w:left="0" w:firstLine="480" w:firstLineChars="200"/>
        <w:rPr>
          <w:rFonts w:ascii="宋体" w:cs="宋体"/>
          <w:sz w:val="24"/>
        </w:rPr>
      </w:pPr>
    </w:p>
    <w:p>
      <w:pPr>
        <w:jc w:val="left"/>
        <w:rPr>
          <w:rFonts w:hint="eastAsia" w:ascii="宋体" w:cs="宋体"/>
          <w:b/>
          <w:bCs/>
          <w:sz w:val="24"/>
        </w:rPr>
      </w:pPr>
    </w:p>
    <w:p>
      <w:pPr>
        <w:ind w:left="0" w:firstLine="0" w:firstLineChars="0"/>
        <w:jc w:val="left"/>
        <w:rPr>
          <w:rFonts w:hint="eastAsia" w:ascii="宋体" w:cs="宋体"/>
          <w:b/>
          <w:bCs/>
          <w:sz w:val="24"/>
        </w:rPr>
      </w:pPr>
    </w:p>
    <w:p>
      <w:pPr>
        <w:jc w:val="left"/>
        <w:rPr>
          <w:rFonts w:hint="eastAsia" w:ascii="宋体" w:cs="宋体"/>
          <w:b/>
          <w:bCs/>
          <w:sz w:val="24"/>
        </w:rPr>
      </w:pPr>
    </w:p>
    <w:p>
      <w:pPr>
        <w:jc w:val="left"/>
        <w:rPr>
          <w:rFonts w:hint="eastAsia" w:ascii="宋体" w:cs="宋体"/>
          <w:b/>
          <w:bCs/>
          <w:sz w:val="24"/>
        </w:rPr>
      </w:pPr>
    </w:p>
    <w:p>
      <w:pPr>
        <w:jc w:val="left"/>
        <w:rPr>
          <w:rFonts w:ascii="宋体"/>
          <w:b/>
          <w:bCs/>
          <w:color w:val="000000"/>
          <w:sz w:val="36"/>
          <w:szCs w:val="36"/>
        </w:rPr>
      </w:pPr>
      <w:r>
        <w:rPr>
          <w:rFonts w:hint="eastAsia" w:ascii="宋体" w:cs="宋体"/>
          <w:b/>
          <w:bCs/>
          <w:sz w:val="24"/>
        </w:rPr>
        <w:t>22.5投标评审标准：</w:t>
      </w:r>
    </w:p>
    <w:p>
      <w:pPr>
        <w:pStyle w:val="4"/>
        <w:numPr>
          <w:ilvl w:val="0"/>
          <w:numId w:val="11"/>
        </w:numPr>
        <w:ind w:firstLineChars="0"/>
        <w:rPr>
          <w:rFonts w:hint="eastAsia"/>
          <w:color w:val="000000"/>
        </w:rPr>
      </w:pPr>
      <w:bookmarkStart w:id="15" w:name="_Toc14939"/>
      <w:r>
        <w:rPr>
          <w:rFonts w:hint="eastAsia"/>
          <w:color w:val="000000"/>
        </w:rPr>
        <w:t>资格审查</w:t>
      </w:r>
      <w:bookmarkEnd w:id="15"/>
    </w:p>
    <w:tbl>
      <w:tblPr>
        <w:tblStyle w:val="69"/>
        <w:tblW w:w="9929" w:type="dxa"/>
        <w:tblInd w:w="15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
      <w:tblGrid>
        <w:gridCol w:w="567"/>
        <w:gridCol w:w="6225"/>
        <w:gridCol w:w="1296"/>
        <w:gridCol w:w="873"/>
        <w:gridCol w:w="9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66" w:hRule="atLeast"/>
        </w:trPr>
        <w:tc>
          <w:tcPr>
            <w:tcW w:w="567" w:type="dxa"/>
            <w:vMerge w:val="restart"/>
            <w:tcBorders>
              <w:top w:val="single" w:color="000000" w:sz="4" w:space="0"/>
              <w:left w:val="single" w:color="000000" w:sz="4" w:space="0"/>
              <w:bottom w:val="single" w:color="000000" w:sz="4" w:space="0"/>
              <w:right w:val="single" w:color="000000" w:sz="4" w:space="0"/>
            </w:tcBorders>
            <w:noWrap/>
            <w:vAlign w:val="center"/>
          </w:tcPr>
          <w:p>
            <w:pPr>
              <w:autoSpaceDN w:val="0"/>
              <w:textAlignment w:val="center"/>
              <w:rPr>
                <w:rFonts w:hint="eastAsia" w:ascii="宋体" w:cs="宋体"/>
                <w:szCs w:val="21"/>
              </w:rPr>
            </w:pPr>
            <w:r>
              <w:rPr>
                <w:rFonts w:hint="eastAsia" w:ascii="宋体" w:cs="宋体"/>
                <w:szCs w:val="21"/>
              </w:rPr>
              <w:t>序号</w:t>
            </w:r>
          </w:p>
        </w:tc>
        <w:tc>
          <w:tcPr>
            <w:tcW w:w="6225" w:type="dxa"/>
            <w:vMerge w:val="restart"/>
            <w:tcBorders>
              <w:top w:val="single" w:color="000000" w:sz="4" w:space="0"/>
              <w:left w:val="single" w:color="000000" w:sz="4" w:space="0"/>
              <w:bottom w:val="single" w:color="000000" w:sz="4" w:space="0"/>
              <w:right w:val="nil"/>
            </w:tcBorders>
            <w:noWrap/>
            <w:vAlign w:val="center"/>
          </w:tcPr>
          <w:p>
            <w:pPr>
              <w:autoSpaceDN w:val="0"/>
              <w:jc w:val="center"/>
              <w:textAlignment w:val="center"/>
              <w:rPr>
                <w:rFonts w:hint="eastAsia" w:ascii="宋体" w:cs="宋体"/>
                <w:szCs w:val="21"/>
              </w:rPr>
            </w:pPr>
            <w:r>
              <w:rPr>
                <w:rFonts w:hint="eastAsia" w:ascii="宋体" w:cs="宋体"/>
                <w:szCs w:val="21"/>
              </w:rPr>
              <w:t>投标文件审查及响应性</w:t>
            </w:r>
            <w:r>
              <w:rPr>
                <w:rFonts w:hint="eastAsia" w:ascii="宋体" w:cs="宋体"/>
                <w:szCs w:val="21"/>
              </w:rPr>
              <w:br w:type="textWrapping"/>
            </w:r>
            <w:r>
              <w:rPr>
                <w:rFonts w:hint="eastAsia" w:ascii="宋体" w:cs="宋体"/>
                <w:szCs w:val="21"/>
              </w:rPr>
              <w:t>（评审结果为合格/不合格）</w:t>
            </w:r>
          </w:p>
        </w:tc>
        <w:tc>
          <w:tcPr>
            <w:tcW w:w="1296" w:type="dxa"/>
            <w:tcBorders>
              <w:top w:val="single" w:color="000000" w:sz="4" w:space="0"/>
              <w:left w:val="single" w:color="000000" w:sz="4" w:space="0"/>
              <w:bottom w:val="single" w:color="000000" w:sz="4" w:space="0"/>
              <w:right w:val="nil"/>
            </w:tcBorders>
            <w:noWrap/>
            <w:vAlign w:val="center"/>
          </w:tcPr>
          <w:p>
            <w:pPr>
              <w:autoSpaceDN w:val="0"/>
              <w:jc w:val="center"/>
              <w:textAlignment w:val="center"/>
              <w:rPr>
                <w:rFonts w:hint="eastAsia" w:ascii="宋体"/>
                <w:color w:val="000000"/>
                <w:sz w:val="18"/>
              </w:rPr>
            </w:pPr>
          </w:p>
        </w:tc>
        <w:tc>
          <w:tcPr>
            <w:tcW w:w="873" w:type="dxa"/>
            <w:tcBorders>
              <w:top w:val="single" w:color="000000" w:sz="4" w:space="0"/>
              <w:left w:val="single" w:color="000000" w:sz="4" w:space="0"/>
              <w:bottom w:val="single" w:color="000000" w:sz="4" w:space="0"/>
              <w:right w:val="nil"/>
            </w:tcBorders>
            <w:noWrap/>
            <w:vAlign w:val="center"/>
          </w:tcPr>
          <w:p>
            <w:pPr>
              <w:autoSpaceDN w:val="0"/>
              <w:jc w:val="center"/>
              <w:textAlignment w:val="center"/>
              <w:rPr>
                <w:rFonts w:hint="eastAsia" w:ascii="宋体"/>
                <w:color w:val="000000"/>
                <w:sz w:val="18"/>
              </w:rPr>
            </w:pPr>
          </w:p>
        </w:tc>
        <w:tc>
          <w:tcPr>
            <w:tcW w:w="968" w:type="dxa"/>
            <w:tcBorders>
              <w:top w:val="single" w:color="000000" w:sz="4" w:space="0"/>
              <w:left w:val="single" w:color="000000" w:sz="4" w:space="0"/>
              <w:bottom w:val="single" w:color="000000" w:sz="4" w:space="0"/>
              <w:right w:val="single" w:color="000000" w:sz="4" w:space="0"/>
            </w:tcBorders>
            <w:noWrap/>
            <w:vAlign w:val="center"/>
          </w:tcPr>
          <w:p>
            <w:pPr>
              <w:autoSpaceDN w:val="0"/>
              <w:jc w:val="center"/>
              <w:textAlignment w:val="center"/>
              <w:rPr>
                <w:rFonts w:hint="eastAsia" w:ascii="宋体"/>
                <w:color w:val="000000"/>
                <w:sz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74" w:hRule="atLeast"/>
        </w:trPr>
        <w:tc>
          <w:tcPr>
            <w:tcW w:w="567" w:type="dxa"/>
            <w:vMerge w:val="continue"/>
            <w:tcBorders>
              <w:top w:val="single" w:color="000000" w:sz="4" w:space="0"/>
              <w:left w:val="single" w:color="000000" w:sz="4" w:space="0"/>
              <w:bottom w:val="single" w:color="auto" w:sz="4" w:space="0"/>
              <w:right w:val="single" w:color="000000" w:sz="4" w:space="0"/>
            </w:tcBorders>
            <w:noWrap/>
            <w:vAlign w:val="center"/>
          </w:tcPr>
          <w:p/>
        </w:tc>
        <w:tc>
          <w:tcPr>
            <w:tcW w:w="6225" w:type="dxa"/>
            <w:vMerge w:val="continue"/>
            <w:tcBorders>
              <w:top w:val="single" w:color="000000" w:sz="4" w:space="0"/>
              <w:left w:val="single" w:color="000000" w:sz="4" w:space="0"/>
              <w:bottom w:val="single" w:color="000000" w:sz="4" w:space="0"/>
              <w:right w:val="nil"/>
            </w:tcBorders>
            <w:noWrap/>
            <w:vAlign w:val="center"/>
          </w:tcPr>
          <w:p/>
        </w:tc>
        <w:tc>
          <w:tcPr>
            <w:tcW w:w="1296" w:type="dxa"/>
            <w:tcBorders>
              <w:top w:val="single" w:color="000000" w:sz="4" w:space="0"/>
              <w:left w:val="single" w:color="000000" w:sz="4" w:space="0"/>
              <w:bottom w:val="single" w:color="000000" w:sz="4" w:space="0"/>
              <w:right w:val="nil"/>
            </w:tcBorders>
            <w:noWrap/>
            <w:vAlign w:val="center"/>
          </w:tcPr>
          <w:p>
            <w:pPr>
              <w:autoSpaceDN w:val="0"/>
              <w:jc w:val="center"/>
              <w:textAlignment w:val="center"/>
              <w:rPr>
                <w:rFonts w:hint="eastAsia" w:ascii="宋体" w:cs="宋体"/>
                <w:szCs w:val="21"/>
              </w:rPr>
            </w:pPr>
            <w:r>
              <w:rPr>
                <w:rFonts w:hint="eastAsia" w:ascii="宋体" w:cs="宋体"/>
                <w:szCs w:val="21"/>
              </w:rPr>
              <w:t>是否合格</w:t>
            </w:r>
          </w:p>
        </w:tc>
        <w:tc>
          <w:tcPr>
            <w:tcW w:w="873" w:type="dxa"/>
            <w:tcBorders>
              <w:top w:val="single" w:color="000000" w:sz="4" w:space="0"/>
              <w:left w:val="single" w:color="000000" w:sz="4" w:space="0"/>
              <w:bottom w:val="single" w:color="000000" w:sz="4" w:space="0"/>
              <w:right w:val="nil"/>
            </w:tcBorders>
            <w:noWrap/>
            <w:vAlign w:val="center"/>
          </w:tcPr>
          <w:p>
            <w:pPr>
              <w:autoSpaceDN w:val="0"/>
              <w:jc w:val="center"/>
              <w:textAlignment w:val="center"/>
              <w:rPr>
                <w:rFonts w:hint="eastAsia" w:ascii="宋体" w:cs="宋体"/>
                <w:szCs w:val="21"/>
              </w:rPr>
            </w:pPr>
            <w:r>
              <w:rPr>
                <w:rFonts w:hint="eastAsia" w:ascii="宋体" w:cs="宋体"/>
                <w:szCs w:val="21"/>
              </w:rPr>
              <w:t>是否合格</w:t>
            </w:r>
          </w:p>
        </w:tc>
        <w:tc>
          <w:tcPr>
            <w:tcW w:w="968" w:type="dxa"/>
            <w:tcBorders>
              <w:top w:val="single" w:color="000000" w:sz="4" w:space="0"/>
              <w:left w:val="single" w:color="000000" w:sz="4" w:space="0"/>
              <w:bottom w:val="single" w:color="000000" w:sz="4" w:space="0"/>
              <w:right w:val="single" w:color="000000" w:sz="4" w:space="0"/>
            </w:tcBorders>
            <w:noWrap/>
            <w:vAlign w:val="center"/>
          </w:tcPr>
          <w:p>
            <w:pPr>
              <w:autoSpaceDN w:val="0"/>
              <w:jc w:val="center"/>
              <w:textAlignment w:val="center"/>
              <w:rPr>
                <w:rFonts w:hint="eastAsia" w:ascii="宋体" w:cs="宋体"/>
                <w:szCs w:val="21"/>
              </w:rPr>
            </w:pPr>
            <w:r>
              <w:rPr>
                <w:rFonts w:hint="eastAsia" w:ascii="宋体" w:cs="宋体"/>
                <w:szCs w:val="21"/>
              </w:rPr>
              <w:t>是否合格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96" w:hRule="atLeast"/>
        </w:trPr>
        <w:tc>
          <w:tcPr>
            <w:tcW w:w="567" w:type="dxa"/>
            <w:vMerge w:val="restart"/>
            <w:tcBorders>
              <w:top w:val="single" w:color="auto" w:sz="4" w:space="0"/>
              <w:left w:val="single" w:color="auto" w:sz="4" w:space="0"/>
              <w:bottom w:val="single" w:color="auto" w:sz="4" w:space="0"/>
              <w:right w:val="single" w:color="auto" w:sz="4" w:space="0"/>
            </w:tcBorders>
            <w:noWrap/>
            <w:vAlign w:val="center"/>
          </w:tcPr>
          <w:p>
            <w:pPr>
              <w:autoSpaceDN w:val="0"/>
              <w:jc w:val="center"/>
              <w:textAlignment w:val="center"/>
              <w:rPr>
                <w:rFonts w:hint="eastAsia" w:ascii="宋体" w:cs="宋体"/>
                <w:szCs w:val="21"/>
              </w:rPr>
            </w:pPr>
            <w:r>
              <w:rPr>
                <w:rFonts w:hint="eastAsia" w:ascii="宋体" w:cs="宋体"/>
                <w:szCs w:val="21"/>
              </w:rPr>
              <w:t>1</w:t>
            </w:r>
          </w:p>
        </w:tc>
        <w:tc>
          <w:tcPr>
            <w:tcW w:w="6225" w:type="dxa"/>
            <w:tcBorders>
              <w:top w:val="single" w:color="000000" w:sz="4" w:space="0"/>
              <w:left w:val="single" w:color="auto" w:sz="4" w:space="0"/>
              <w:bottom w:val="single" w:color="000000" w:sz="4" w:space="0"/>
              <w:right w:val="nil"/>
            </w:tcBorders>
            <w:noWrap/>
            <w:vAlign w:val="center"/>
          </w:tcPr>
          <w:p>
            <w:pPr>
              <w:spacing w:line="400" w:lineRule="exact"/>
              <w:rPr>
                <w:rFonts w:hint="eastAsia" w:ascii="宋体" w:cs="宋体"/>
                <w:color w:val="000000"/>
                <w:spacing w:val="-2"/>
                <w:szCs w:val="21"/>
              </w:rPr>
            </w:pPr>
            <w:r>
              <w:rPr>
                <w:rFonts w:hint="eastAsia" w:ascii="宋体" w:cs="宋体"/>
                <w:color w:val="000000"/>
                <w:spacing w:val="-2"/>
                <w:szCs w:val="21"/>
              </w:rPr>
              <w:t>符合《政府采购法》第二十二条规定的条件</w:t>
            </w:r>
          </w:p>
          <w:p>
            <w:pPr>
              <w:spacing w:line="400" w:lineRule="exact"/>
              <w:rPr>
                <w:rFonts w:hint="eastAsia" w:ascii="宋体" w:cs="宋体"/>
                <w:szCs w:val="21"/>
              </w:rPr>
            </w:pPr>
            <w:r>
              <w:rPr>
                <w:rFonts w:hint="eastAsia" w:ascii="宋体" w:cs="宋体"/>
                <w:color w:val="000000"/>
                <w:spacing w:val="-2"/>
                <w:szCs w:val="21"/>
              </w:rPr>
              <w:t>（一）具有独立承担民事责任的能力；</w:t>
            </w:r>
          </w:p>
        </w:tc>
        <w:tc>
          <w:tcPr>
            <w:tcW w:w="1296" w:type="dxa"/>
            <w:tcBorders>
              <w:top w:val="single" w:color="000000" w:sz="4" w:space="0"/>
              <w:left w:val="single" w:color="000000" w:sz="4" w:space="0"/>
              <w:bottom w:val="single" w:color="000000" w:sz="4" w:space="0"/>
              <w:right w:val="nil"/>
            </w:tcBorders>
            <w:noWrap/>
            <w:vAlign w:val="center"/>
          </w:tcPr>
          <w:p>
            <w:pPr>
              <w:autoSpaceDN w:val="0"/>
              <w:jc w:val="center"/>
              <w:textAlignment w:val="center"/>
              <w:rPr>
                <w:rFonts w:hint="eastAsia" w:ascii="宋体"/>
                <w:color w:val="000000"/>
                <w:sz w:val="20"/>
              </w:rPr>
            </w:pPr>
          </w:p>
        </w:tc>
        <w:tc>
          <w:tcPr>
            <w:tcW w:w="873" w:type="dxa"/>
            <w:tcBorders>
              <w:top w:val="single" w:color="000000" w:sz="4" w:space="0"/>
              <w:left w:val="single" w:color="000000" w:sz="4" w:space="0"/>
              <w:bottom w:val="single" w:color="000000" w:sz="4" w:space="0"/>
              <w:right w:val="nil"/>
            </w:tcBorders>
            <w:noWrap/>
            <w:vAlign w:val="center"/>
          </w:tcPr>
          <w:p>
            <w:pPr>
              <w:autoSpaceDN w:val="0"/>
              <w:jc w:val="center"/>
              <w:textAlignment w:val="center"/>
              <w:rPr>
                <w:rFonts w:hint="eastAsia" w:ascii="宋体"/>
                <w:color w:val="000000"/>
                <w:sz w:val="20"/>
              </w:rPr>
            </w:pPr>
          </w:p>
        </w:tc>
        <w:tc>
          <w:tcPr>
            <w:tcW w:w="968" w:type="dxa"/>
            <w:tcBorders>
              <w:top w:val="single" w:color="000000" w:sz="4" w:space="0"/>
              <w:left w:val="single" w:color="000000" w:sz="4" w:space="0"/>
              <w:bottom w:val="single" w:color="000000" w:sz="4" w:space="0"/>
              <w:right w:val="single" w:color="000000" w:sz="4" w:space="0"/>
            </w:tcBorders>
            <w:noWrap/>
            <w:vAlign w:val="center"/>
          </w:tcPr>
          <w:p>
            <w:pPr>
              <w:autoSpaceDN w:val="0"/>
              <w:jc w:val="center"/>
              <w:textAlignment w:val="center"/>
              <w:rPr>
                <w:rFonts w:hint="eastAsia" w:ascii="宋体"/>
                <w:color w:val="00000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10" w:hRule="atLeast"/>
        </w:trPr>
        <w:tc>
          <w:tcPr>
            <w:tcW w:w="567" w:type="dxa"/>
            <w:vMerge w:val="continue"/>
            <w:tcBorders>
              <w:top w:val="single" w:color="auto" w:sz="4" w:space="0"/>
              <w:left w:val="single" w:color="auto" w:sz="4" w:space="0"/>
              <w:bottom w:val="single" w:color="auto" w:sz="4" w:space="0"/>
              <w:right w:val="single" w:color="auto" w:sz="4" w:space="0"/>
            </w:tcBorders>
            <w:noWrap/>
            <w:vAlign w:val="center"/>
          </w:tcPr>
          <w:p/>
        </w:tc>
        <w:tc>
          <w:tcPr>
            <w:tcW w:w="6225" w:type="dxa"/>
            <w:tcBorders>
              <w:top w:val="single" w:color="000000" w:sz="4" w:space="0"/>
              <w:left w:val="single" w:color="auto" w:sz="4" w:space="0"/>
              <w:bottom w:val="single" w:color="000000" w:sz="4" w:space="0"/>
              <w:right w:val="nil"/>
            </w:tcBorders>
            <w:noWrap/>
            <w:vAlign w:val="center"/>
          </w:tcPr>
          <w:p>
            <w:pPr>
              <w:spacing w:line="400" w:lineRule="exact"/>
              <w:rPr>
                <w:rFonts w:hint="eastAsia" w:ascii="宋体" w:cs="宋体"/>
                <w:szCs w:val="21"/>
              </w:rPr>
            </w:pPr>
            <w:r>
              <w:rPr>
                <w:rFonts w:hint="eastAsia" w:ascii="宋体" w:cs="宋体"/>
                <w:color w:val="000000"/>
                <w:spacing w:val="-2"/>
                <w:szCs w:val="21"/>
              </w:rPr>
              <w:t>（二）具有良好的商业信誉和健全的</w:t>
            </w:r>
            <w:r>
              <w:rPr>
                <w:rFonts w:hint="eastAsia" w:ascii="宋体" w:cs="宋体"/>
                <w:color w:val="000000"/>
                <w:spacing w:val="-2"/>
                <w:szCs w:val="21"/>
              </w:rPr>
              <w:fldChar w:fldCharType="begin"/>
            </w:r>
            <w:r>
              <w:instrText xml:space="preserve">HYPERLINK "https://www.baidu.com/s?wd=财务会计制度&amp;tn=SE_PcZhidaonwhc_ngpagmjz&amp;rsv_dl=gh_pc_zhidao"</w:instrText>
            </w:r>
            <w:r>
              <w:rPr>
                <w:rFonts w:hint="eastAsia" w:ascii="宋体" w:cs="宋体"/>
                <w:color w:val="000000"/>
                <w:spacing w:val="-2"/>
                <w:szCs w:val="21"/>
              </w:rPr>
              <w:fldChar w:fldCharType="separate"/>
            </w:r>
            <w:r>
              <w:rPr>
                <w:rFonts w:hint="eastAsia" w:ascii="宋体" w:cs="宋体"/>
                <w:color w:val="000000"/>
                <w:spacing w:val="-2"/>
                <w:szCs w:val="21"/>
              </w:rPr>
              <w:t>财务会计制度</w:t>
            </w:r>
            <w:r>
              <w:rPr>
                <w:rFonts w:hint="eastAsia" w:ascii="宋体" w:cs="宋体"/>
                <w:color w:val="000000"/>
                <w:spacing w:val="-2"/>
                <w:szCs w:val="21"/>
              </w:rPr>
              <w:fldChar w:fldCharType="end"/>
            </w:r>
            <w:r>
              <w:rPr>
                <w:rFonts w:hint="eastAsia" w:ascii="宋体" w:cs="宋体"/>
                <w:color w:val="000000"/>
                <w:spacing w:val="-2"/>
                <w:szCs w:val="21"/>
              </w:rPr>
              <w:t>；</w:t>
            </w:r>
          </w:p>
        </w:tc>
        <w:tc>
          <w:tcPr>
            <w:tcW w:w="1296" w:type="dxa"/>
            <w:tcBorders>
              <w:top w:val="single" w:color="000000" w:sz="4" w:space="0"/>
              <w:left w:val="single" w:color="000000" w:sz="4" w:space="0"/>
              <w:bottom w:val="single" w:color="000000" w:sz="4" w:space="0"/>
              <w:right w:val="nil"/>
            </w:tcBorders>
            <w:noWrap/>
            <w:vAlign w:val="center"/>
          </w:tcPr>
          <w:p>
            <w:pPr>
              <w:autoSpaceDN w:val="0"/>
              <w:jc w:val="center"/>
              <w:textAlignment w:val="center"/>
              <w:rPr>
                <w:rFonts w:hint="eastAsia" w:ascii="宋体"/>
                <w:color w:val="000000"/>
                <w:sz w:val="20"/>
              </w:rPr>
            </w:pPr>
          </w:p>
        </w:tc>
        <w:tc>
          <w:tcPr>
            <w:tcW w:w="873" w:type="dxa"/>
            <w:tcBorders>
              <w:top w:val="single" w:color="000000" w:sz="4" w:space="0"/>
              <w:left w:val="single" w:color="000000" w:sz="4" w:space="0"/>
              <w:bottom w:val="single" w:color="000000" w:sz="4" w:space="0"/>
              <w:right w:val="nil"/>
            </w:tcBorders>
            <w:noWrap/>
            <w:vAlign w:val="center"/>
          </w:tcPr>
          <w:p>
            <w:pPr>
              <w:autoSpaceDN w:val="0"/>
              <w:jc w:val="center"/>
              <w:textAlignment w:val="center"/>
              <w:rPr>
                <w:rFonts w:hint="eastAsia" w:ascii="宋体"/>
                <w:color w:val="000000"/>
                <w:sz w:val="20"/>
              </w:rPr>
            </w:pPr>
          </w:p>
        </w:tc>
        <w:tc>
          <w:tcPr>
            <w:tcW w:w="968" w:type="dxa"/>
            <w:tcBorders>
              <w:top w:val="single" w:color="000000" w:sz="4" w:space="0"/>
              <w:left w:val="single" w:color="000000" w:sz="4" w:space="0"/>
              <w:bottom w:val="single" w:color="000000" w:sz="4" w:space="0"/>
              <w:right w:val="single" w:color="000000" w:sz="4" w:space="0"/>
            </w:tcBorders>
            <w:noWrap/>
            <w:vAlign w:val="center"/>
          </w:tcPr>
          <w:p>
            <w:pPr>
              <w:autoSpaceDN w:val="0"/>
              <w:jc w:val="center"/>
              <w:textAlignment w:val="center"/>
              <w:rPr>
                <w:rFonts w:hint="eastAsia" w:ascii="宋体"/>
                <w:color w:val="00000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505" w:hRule="atLeast"/>
        </w:trPr>
        <w:tc>
          <w:tcPr>
            <w:tcW w:w="567" w:type="dxa"/>
            <w:vMerge w:val="continue"/>
            <w:tcBorders>
              <w:top w:val="single" w:color="auto" w:sz="4" w:space="0"/>
              <w:left w:val="single" w:color="auto" w:sz="4" w:space="0"/>
              <w:bottom w:val="single" w:color="auto" w:sz="4" w:space="0"/>
              <w:right w:val="single" w:color="auto" w:sz="4" w:space="0"/>
            </w:tcBorders>
            <w:noWrap/>
            <w:vAlign w:val="center"/>
          </w:tcPr>
          <w:p/>
        </w:tc>
        <w:tc>
          <w:tcPr>
            <w:tcW w:w="6225" w:type="dxa"/>
            <w:tcBorders>
              <w:top w:val="single" w:color="000000" w:sz="4" w:space="0"/>
              <w:left w:val="single" w:color="auto" w:sz="4" w:space="0"/>
              <w:bottom w:val="single" w:color="000000" w:sz="4" w:space="0"/>
              <w:right w:val="nil"/>
            </w:tcBorders>
            <w:noWrap/>
            <w:vAlign w:val="center"/>
          </w:tcPr>
          <w:p>
            <w:pPr>
              <w:spacing w:line="400" w:lineRule="exact"/>
              <w:rPr>
                <w:rFonts w:hint="eastAsia" w:ascii="宋体" w:cs="宋体"/>
                <w:szCs w:val="21"/>
              </w:rPr>
            </w:pPr>
            <w:r>
              <w:rPr>
                <w:rFonts w:hint="eastAsia" w:ascii="宋体" w:cs="宋体"/>
                <w:color w:val="000000"/>
                <w:spacing w:val="-2"/>
                <w:szCs w:val="21"/>
              </w:rPr>
              <w:t>（三）具有履行合同所必需的设备和专业技术能力；</w:t>
            </w:r>
          </w:p>
        </w:tc>
        <w:tc>
          <w:tcPr>
            <w:tcW w:w="1296" w:type="dxa"/>
            <w:tcBorders>
              <w:top w:val="single" w:color="000000" w:sz="4" w:space="0"/>
              <w:left w:val="single" w:color="000000" w:sz="4" w:space="0"/>
              <w:bottom w:val="single" w:color="000000" w:sz="4" w:space="0"/>
              <w:right w:val="nil"/>
            </w:tcBorders>
            <w:noWrap/>
            <w:vAlign w:val="center"/>
          </w:tcPr>
          <w:p>
            <w:pPr>
              <w:autoSpaceDN w:val="0"/>
              <w:jc w:val="center"/>
              <w:textAlignment w:val="center"/>
              <w:rPr>
                <w:rFonts w:hint="eastAsia" w:ascii="宋体"/>
                <w:color w:val="000000"/>
                <w:sz w:val="20"/>
              </w:rPr>
            </w:pPr>
          </w:p>
        </w:tc>
        <w:tc>
          <w:tcPr>
            <w:tcW w:w="873" w:type="dxa"/>
            <w:tcBorders>
              <w:top w:val="single" w:color="000000" w:sz="4" w:space="0"/>
              <w:left w:val="single" w:color="000000" w:sz="4" w:space="0"/>
              <w:bottom w:val="single" w:color="000000" w:sz="4" w:space="0"/>
              <w:right w:val="nil"/>
            </w:tcBorders>
            <w:noWrap/>
            <w:vAlign w:val="center"/>
          </w:tcPr>
          <w:p>
            <w:pPr>
              <w:autoSpaceDN w:val="0"/>
              <w:jc w:val="center"/>
              <w:textAlignment w:val="center"/>
              <w:rPr>
                <w:rFonts w:hint="eastAsia" w:ascii="宋体"/>
                <w:color w:val="000000"/>
                <w:sz w:val="20"/>
              </w:rPr>
            </w:pPr>
          </w:p>
        </w:tc>
        <w:tc>
          <w:tcPr>
            <w:tcW w:w="968" w:type="dxa"/>
            <w:tcBorders>
              <w:top w:val="single" w:color="000000" w:sz="4" w:space="0"/>
              <w:left w:val="single" w:color="000000" w:sz="4" w:space="0"/>
              <w:bottom w:val="single" w:color="000000" w:sz="4" w:space="0"/>
              <w:right w:val="single" w:color="000000" w:sz="4" w:space="0"/>
            </w:tcBorders>
            <w:noWrap/>
            <w:vAlign w:val="center"/>
          </w:tcPr>
          <w:p>
            <w:pPr>
              <w:autoSpaceDN w:val="0"/>
              <w:jc w:val="center"/>
              <w:textAlignment w:val="center"/>
              <w:rPr>
                <w:rFonts w:hint="eastAsia" w:ascii="宋体"/>
                <w:color w:val="00000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51" w:hRule="atLeast"/>
        </w:trPr>
        <w:tc>
          <w:tcPr>
            <w:tcW w:w="567" w:type="dxa"/>
            <w:vMerge w:val="continue"/>
            <w:tcBorders>
              <w:top w:val="single" w:color="auto" w:sz="4" w:space="0"/>
              <w:left w:val="single" w:color="auto" w:sz="4" w:space="0"/>
              <w:bottom w:val="single" w:color="auto" w:sz="4" w:space="0"/>
              <w:right w:val="single" w:color="auto" w:sz="4" w:space="0"/>
            </w:tcBorders>
            <w:noWrap/>
            <w:vAlign w:val="center"/>
          </w:tcPr>
          <w:p/>
        </w:tc>
        <w:tc>
          <w:tcPr>
            <w:tcW w:w="6225" w:type="dxa"/>
            <w:tcBorders>
              <w:top w:val="single" w:color="000000" w:sz="4" w:space="0"/>
              <w:left w:val="single" w:color="auto" w:sz="4" w:space="0"/>
              <w:bottom w:val="single" w:color="000000" w:sz="4" w:space="0"/>
              <w:right w:val="nil"/>
            </w:tcBorders>
            <w:noWrap/>
            <w:vAlign w:val="center"/>
          </w:tcPr>
          <w:p>
            <w:pPr>
              <w:spacing w:line="400" w:lineRule="exact"/>
              <w:rPr>
                <w:rFonts w:hint="eastAsia" w:ascii="宋体" w:cs="宋体"/>
                <w:szCs w:val="21"/>
              </w:rPr>
            </w:pPr>
            <w:r>
              <w:rPr>
                <w:rFonts w:hint="eastAsia" w:ascii="宋体" w:cs="宋体"/>
                <w:color w:val="000000"/>
                <w:spacing w:val="-2"/>
                <w:szCs w:val="21"/>
              </w:rPr>
              <w:t>（四）有依法缴纳税收和</w:t>
            </w:r>
            <w:r>
              <w:rPr>
                <w:rFonts w:hint="eastAsia" w:ascii="宋体" w:cs="宋体"/>
                <w:color w:val="000000"/>
                <w:spacing w:val="-2"/>
                <w:szCs w:val="21"/>
              </w:rPr>
              <w:fldChar w:fldCharType="begin"/>
            </w:r>
            <w:r>
              <w:instrText xml:space="preserve">HYPERLINK "https://www.baidu.com/s?wd=社会保障资金&amp;tn=SE_PcZhidaonwhc_ngpagmjz&amp;rsv_dl=gh_pc_zhidao"</w:instrText>
            </w:r>
            <w:r>
              <w:rPr>
                <w:rFonts w:hint="eastAsia" w:ascii="宋体" w:cs="宋体"/>
                <w:color w:val="000000"/>
                <w:spacing w:val="-2"/>
                <w:szCs w:val="21"/>
              </w:rPr>
              <w:fldChar w:fldCharType="separate"/>
            </w:r>
            <w:r>
              <w:rPr>
                <w:rFonts w:hint="eastAsia" w:ascii="宋体" w:cs="宋体"/>
                <w:color w:val="000000"/>
                <w:spacing w:val="-2"/>
                <w:szCs w:val="21"/>
              </w:rPr>
              <w:t>社会保障资金</w:t>
            </w:r>
            <w:r>
              <w:rPr>
                <w:rFonts w:hint="eastAsia" w:ascii="宋体" w:cs="宋体"/>
                <w:color w:val="000000"/>
                <w:spacing w:val="-2"/>
                <w:szCs w:val="21"/>
              </w:rPr>
              <w:fldChar w:fldCharType="end"/>
            </w:r>
            <w:r>
              <w:rPr>
                <w:rFonts w:hint="eastAsia" w:ascii="宋体" w:cs="宋体"/>
                <w:color w:val="000000"/>
                <w:spacing w:val="-2"/>
                <w:szCs w:val="21"/>
              </w:rPr>
              <w:t>的良好记录；</w:t>
            </w:r>
          </w:p>
        </w:tc>
        <w:tc>
          <w:tcPr>
            <w:tcW w:w="1296" w:type="dxa"/>
            <w:tcBorders>
              <w:top w:val="single" w:color="000000" w:sz="4" w:space="0"/>
              <w:left w:val="single" w:color="000000" w:sz="4" w:space="0"/>
              <w:bottom w:val="single" w:color="000000" w:sz="4" w:space="0"/>
              <w:right w:val="nil"/>
            </w:tcBorders>
            <w:noWrap/>
            <w:vAlign w:val="center"/>
          </w:tcPr>
          <w:p>
            <w:pPr>
              <w:autoSpaceDN w:val="0"/>
              <w:jc w:val="center"/>
              <w:textAlignment w:val="center"/>
              <w:rPr>
                <w:rFonts w:hint="eastAsia" w:ascii="宋体"/>
                <w:color w:val="000000"/>
                <w:sz w:val="20"/>
              </w:rPr>
            </w:pPr>
          </w:p>
        </w:tc>
        <w:tc>
          <w:tcPr>
            <w:tcW w:w="873" w:type="dxa"/>
            <w:tcBorders>
              <w:top w:val="single" w:color="000000" w:sz="4" w:space="0"/>
              <w:left w:val="single" w:color="000000" w:sz="4" w:space="0"/>
              <w:bottom w:val="single" w:color="000000" w:sz="4" w:space="0"/>
              <w:right w:val="nil"/>
            </w:tcBorders>
            <w:noWrap/>
            <w:vAlign w:val="center"/>
          </w:tcPr>
          <w:p>
            <w:pPr>
              <w:autoSpaceDN w:val="0"/>
              <w:jc w:val="center"/>
              <w:textAlignment w:val="center"/>
              <w:rPr>
                <w:rFonts w:hint="eastAsia" w:ascii="宋体"/>
                <w:color w:val="000000"/>
                <w:sz w:val="20"/>
              </w:rPr>
            </w:pPr>
          </w:p>
        </w:tc>
        <w:tc>
          <w:tcPr>
            <w:tcW w:w="968" w:type="dxa"/>
            <w:tcBorders>
              <w:top w:val="single" w:color="000000" w:sz="4" w:space="0"/>
              <w:left w:val="single" w:color="000000" w:sz="4" w:space="0"/>
              <w:bottom w:val="single" w:color="000000" w:sz="4" w:space="0"/>
              <w:right w:val="single" w:color="000000" w:sz="4" w:space="0"/>
            </w:tcBorders>
            <w:noWrap/>
            <w:vAlign w:val="center"/>
          </w:tcPr>
          <w:p>
            <w:pPr>
              <w:autoSpaceDN w:val="0"/>
              <w:jc w:val="center"/>
              <w:textAlignment w:val="center"/>
              <w:rPr>
                <w:rFonts w:hint="eastAsia" w:ascii="宋体"/>
                <w:color w:val="00000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90" w:hRule="atLeast"/>
        </w:trPr>
        <w:tc>
          <w:tcPr>
            <w:tcW w:w="567" w:type="dxa"/>
            <w:vMerge w:val="continue"/>
            <w:tcBorders>
              <w:top w:val="single" w:color="auto" w:sz="4" w:space="0"/>
              <w:left w:val="single" w:color="auto" w:sz="4" w:space="0"/>
              <w:bottom w:val="single" w:color="auto" w:sz="4" w:space="0"/>
              <w:right w:val="single" w:color="auto" w:sz="4" w:space="0"/>
            </w:tcBorders>
            <w:noWrap/>
            <w:vAlign w:val="center"/>
          </w:tcPr>
          <w:p/>
        </w:tc>
        <w:tc>
          <w:tcPr>
            <w:tcW w:w="6225" w:type="dxa"/>
            <w:tcBorders>
              <w:top w:val="single" w:color="000000" w:sz="4" w:space="0"/>
              <w:left w:val="single" w:color="auto" w:sz="4" w:space="0"/>
              <w:bottom w:val="single" w:color="000000" w:sz="4" w:space="0"/>
              <w:right w:val="nil"/>
            </w:tcBorders>
            <w:noWrap/>
            <w:vAlign w:val="center"/>
          </w:tcPr>
          <w:p>
            <w:pPr>
              <w:spacing w:line="400" w:lineRule="exact"/>
              <w:rPr>
                <w:rFonts w:hint="eastAsia" w:ascii="宋体" w:cs="宋体"/>
                <w:szCs w:val="21"/>
              </w:rPr>
            </w:pPr>
            <w:r>
              <w:rPr>
                <w:rFonts w:hint="eastAsia" w:ascii="宋体" w:cs="宋体"/>
                <w:color w:val="000000"/>
                <w:spacing w:val="-2"/>
                <w:szCs w:val="21"/>
              </w:rPr>
              <w:t>（五）参加政府采购活动前三年内，在经营活动中没有重大违法记录；</w:t>
            </w:r>
          </w:p>
        </w:tc>
        <w:tc>
          <w:tcPr>
            <w:tcW w:w="1296" w:type="dxa"/>
            <w:tcBorders>
              <w:top w:val="single" w:color="000000" w:sz="4" w:space="0"/>
              <w:left w:val="single" w:color="000000" w:sz="4" w:space="0"/>
              <w:bottom w:val="single" w:color="000000" w:sz="4" w:space="0"/>
              <w:right w:val="nil"/>
            </w:tcBorders>
            <w:noWrap/>
            <w:vAlign w:val="center"/>
          </w:tcPr>
          <w:p>
            <w:pPr>
              <w:autoSpaceDN w:val="0"/>
              <w:jc w:val="center"/>
              <w:textAlignment w:val="center"/>
              <w:rPr>
                <w:rFonts w:hint="eastAsia" w:ascii="宋体"/>
                <w:color w:val="000000"/>
                <w:sz w:val="20"/>
              </w:rPr>
            </w:pPr>
          </w:p>
        </w:tc>
        <w:tc>
          <w:tcPr>
            <w:tcW w:w="873" w:type="dxa"/>
            <w:tcBorders>
              <w:top w:val="single" w:color="000000" w:sz="4" w:space="0"/>
              <w:left w:val="single" w:color="000000" w:sz="4" w:space="0"/>
              <w:bottom w:val="single" w:color="000000" w:sz="4" w:space="0"/>
              <w:right w:val="nil"/>
            </w:tcBorders>
            <w:noWrap/>
            <w:vAlign w:val="center"/>
          </w:tcPr>
          <w:p>
            <w:pPr>
              <w:autoSpaceDN w:val="0"/>
              <w:jc w:val="center"/>
              <w:textAlignment w:val="center"/>
              <w:rPr>
                <w:rFonts w:hint="eastAsia" w:ascii="宋体"/>
                <w:color w:val="000000"/>
                <w:sz w:val="20"/>
              </w:rPr>
            </w:pPr>
          </w:p>
        </w:tc>
        <w:tc>
          <w:tcPr>
            <w:tcW w:w="968" w:type="dxa"/>
            <w:tcBorders>
              <w:top w:val="single" w:color="000000" w:sz="4" w:space="0"/>
              <w:left w:val="single" w:color="000000" w:sz="4" w:space="0"/>
              <w:bottom w:val="single" w:color="000000" w:sz="4" w:space="0"/>
              <w:right w:val="single" w:color="000000" w:sz="4" w:space="0"/>
            </w:tcBorders>
            <w:noWrap/>
            <w:vAlign w:val="center"/>
          </w:tcPr>
          <w:p>
            <w:pPr>
              <w:autoSpaceDN w:val="0"/>
              <w:jc w:val="center"/>
              <w:textAlignment w:val="center"/>
              <w:rPr>
                <w:rFonts w:hint="eastAsia" w:ascii="宋体"/>
                <w:color w:val="00000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40" w:hRule="atLeast"/>
        </w:trPr>
        <w:tc>
          <w:tcPr>
            <w:tcW w:w="567" w:type="dxa"/>
            <w:vMerge w:val="continue"/>
            <w:tcBorders>
              <w:top w:val="single" w:color="auto" w:sz="4" w:space="0"/>
              <w:left w:val="single" w:color="auto" w:sz="4" w:space="0"/>
              <w:bottom w:val="single" w:color="auto" w:sz="4" w:space="0"/>
              <w:right w:val="single" w:color="auto" w:sz="4" w:space="0"/>
            </w:tcBorders>
            <w:noWrap/>
            <w:vAlign w:val="center"/>
          </w:tcPr>
          <w:p/>
        </w:tc>
        <w:tc>
          <w:tcPr>
            <w:tcW w:w="6225" w:type="dxa"/>
            <w:tcBorders>
              <w:top w:val="single" w:color="000000" w:sz="4" w:space="0"/>
              <w:left w:val="single" w:color="auto" w:sz="4" w:space="0"/>
              <w:bottom w:val="single" w:color="000000" w:sz="4" w:space="0"/>
              <w:right w:val="nil"/>
            </w:tcBorders>
            <w:noWrap/>
            <w:vAlign w:val="center"/>
          </w:tcPr>
          <w:p>
            <w:pPr>
              <w:spacing w:line="400" w:lineRule="exact"/>
              <w:rPr>
                <w:rFonts w:hint="eastAsia" w:ascii="宋体" w:cs="宋体"/>
                <w:szCs w:val="21"/>
              </w:rPr>
            </w:pPr>
            <w:r>
              <w:rPr>
                <w:rFonts w:hint="eastAsia" w:ascii="宋体" w:cs="宋体"/>
                <w:color w:val="000000"/>
                <w:spacing w:val="-2"/>
                <w:szCs w:val="21"/>
              </w:rPr>
              <w:t>（六）法律、行政法规规定的其他条件。</w:t>
            </w:r>
          </w:p>
        </w:tc>
        <w:tc>
          <w:tcPr>
            <w:tcW w:w="1296" w:type="dxa"/>
            <w:tcBorders>
              <w:top w:val="single" w:color="000000" w:sz="4" w:space="0"/>
              <w:left w:val="single" w:color="000000" w:sz="4" w:space="0"/>
              <w:bottom w:val="single" w:color="000000" w:sz="4" w:space="0"/>
              <w:right w:val="nil"/>
            </w:tcBorders>
            <w:noWrap/>
            <w:vAlign w:val="center"/>
          </w:tcPr>
          <w:p>
            <w:pPr>
              <w:autoSpaceDN w:val="0"/>
              <w:jc w:val="center"/>
              <w:textAlignment w:val="center"/>
              <w:rPr>
                <w:rFonts w:hint="eastAsia" w:ascii="宋体"/>
                <w:color w:val="000000"/>
                <w:sz w:val="20"/>
              </w:rPr>
            </w:pPr>
          </w:p>
        </w:tc>
        <w:tc>
          <w:tcPr>
            <w:tcW w:w="873" w:type="dxa"/>
            <w:tcBorders>
              <w:top w:val="single" w:color="000000" w:sz="4" w:space="0"/>
              <w:left w:val="single" w:color="000000" w:sz="4" w:space="0"/>
              <w:bottom w:val="single" w:color="000000" w:sz="4" w:space="0"/>
              <w:right w:val="nil"/>
            </w:tcBorders>
            <w:noWrap/>
            <w:vAlign w:val="center"/>
          </w:tcPr>
          <w:p>
            <w:pPr>
              <w:autoSpaceDN w:val="0"/>
              <w:jc w:val="center"/>
              <w:textAlignment w:val="center"/>
              <w:rPr>
                <w:rFonts w:hint="eastAsia" w:ascii="宋体"/>
                <w:color w:val="000000"/>
                <w:sz w:val="20"/>
              </w:rPr>
            </w:pPr>
          </w:p>
        </w:tc>
        <w:tc>
          <w:tcPr>
            <w:tcW w:w="968" w:type="dxa"/>
            <w:tcBorders>
              <w:top w:val="single" w:color="000000" w:sz="4" w:space="0"/>
              <w:left w:val="single" w:color="000000" w:sz="4" w:space="0"/>
              <w:bottom w:val="single" w:color="000000" w:sz="4" w:space="0"/>
              <w:right w:val="single" w:color="000000" w:sz="4" w:space="0"/>
            </w:tcBorders>
            <w:noWrap/>
            <w:vAlign w:val="center"/>
          </w:tcPr>
          <w:p>
            <w:pPr>
              <w:autoSpaceDN w:val="0"/>
              <w:jc w:val="center"/>
              <w:textAlignment w:val="center"/>
              <w:rPr>
                <w:rFonts w:hint="eastAsia" w:ascii="宋体"/>
                <w:color w:val="00000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90" w:hRule="atLeast"/>
        </w:trPr>
        <w:tc>
          <w:tcPr>
            <w:tcW w:w="567" w:type="dxa"/>
            <w:tcBorders>
              <w:top w:val="single" w:color="auto" w:sz="4" w:space="0"/>
              <w:left w:val="single" w:color="auto" w:sz="4" w:space="0"/>
              <w:bottom w:val="single" w:color="auto" w:sz="4" w:space="0"/>
              <w:right w:val="single" w:color="auto" w:sz="4" w:space="0"/>
            </w:tcBorders>
            <w:noWrap/>
            <w:vAlign w:val="center"/>
          </w:tcPr>
          <w:p>
            <w:pPr>
              <w:autoSpaceDN w:val="0"/>
              <w:jc w:val="center"/>
              <w:textAlignment w:val="center"/>
              <w:rPr>
                <w:rFonts w:hint="eastAsia" w:ascii="宋体" w:cs="宋体"/>
                <w:szCs w:val="21"/>
              </w:rPr>
            </w:pPr>
            <w:r>
              <w:rPr>
                <w:rFonts w:hint="eastAsia" w:ascii="宋体" w:cs="宋体"/>
                <w:szCs w:val="21"/>
              </w:rPr>
              <w:t>2</w:t>
            </w:r>
          </w:p>
        </w:tc>
        <w:tc>
          <w:tcPr>
            <w:tcW w:w="6225" w:type="dxa"/>
            <w:tcBorders>
              <w:top w:val="single" w:color="000000" w:sz="4" w:space="0"/>
              <w:left w:val="single" w:color="auto" w:sz="4" w:space="0"/>
              <w:bottom w:val="single" w:color="000000" w:sz="4" w:space="0"/>
              <w:right w:val="nil"/>
            </w:tcBorders>
            <w:noWrap/>
            <w:vAlign w:val="center"/>
          </w:tcPr>
          <w:p>
            <w:pPr>
              <w:spacing w:line="400" w:lineRule="exact"/>
              <w:rPr>
                <w:rFonts w:hint="eastAsia" w:ascii="宋体" w:cs="宋体"/>
                <w:szCs w:val="21"/>
              </w:rPr>
            </w:pPr>
            <w:r>
              <w:rPr>
                <w:rFonts w:hint="eastAsia" w:ascii="宋体" w:cs="宋体"/>
                <w:szCs w:val="21"/>
              </w:rPr>
              <w:t>是否具备有效的营业执照（三证合一）</w:t>
            </w:r>
            <w:r>
              <w:rPr>
                <w:rFonts w:ascii="宋体" w:cs="宋体"/>
                <w:szCs w:val="21"/>
              </w:rPr>
              <w:t>。</w:t>
            </w:r>
          </w:p>
        </w:tc>
        <w:tc>
          <w:tcPr>
            <w:tcW w:w="1296" w:type="dxa"/>
            <w:tcBorders>
              <w:top w:val="single" w:color="000000" w:sz="4" w:space="0"/>
              <w:left w:val="single" w:color="000000" w:sz="4" w:space="0"/>
              <w:bottom w:val="single" w:color="000000" w:sz="4" w:space="0"/>
              <w:right w:val="nil"/>
            </w:tcBorders>
            <w:noWrap/>
            <w:vAlign w:val="center"/>
          </w:tcPr>
          <w:p>
            <w:pPr>
              <w:autoSpaceDN w:val="0"/>
              <w:jc w:val="center"/>
              <w:textAlignment w:val="center"/>
              <w:rPr>
                <w:rFonts w:hint="eastAsia" w:ascii="宋体"/>
                <w:color w:val="000000"/>
                <w:sz w:val="20"/>
              </w:rPr>
            </w:pPr>
          </w:p>
        </w:tc>
        <w:tc>
          <w:tcPr>
            <w:tcW w:w="873" w:type="dxa"/>
            <w:tcBorders>
              <w:top w:val="single" w:color="000000" w:sz="4" w:space="0"/>
              <w:left w:val="single" w:color="000000" w:sz="4" w:space="0"/>
              <w:bottom w:val="single" w:color="000000" w:sz="4" w:space="0"/>
              <w:right w:val="nil"/>
            </w:tcBorders>
            <w:noWrap/>
            <w:vAlign w:val="center"/>
          </w:tcPr>
          <w:p>
            <w:pPr>
              <w:autoSpaceDN w:val="0"/>
              <w:jc w:val="center"/>
              <w:textAlignment w:val="center"/>
              <w:rPr>
                <w:rFonts w:hint="eastAsia" w:ascii="宋体"/>
                <w:color w:val="000000"/>
                <w:sz w:val="20"/>
              </w:rPr>
            </w:pPr>
          </w:p>
        </w:tc>
        <w:tc>
          <w:tcPr>
            <w:tcW w:w="968" w:type="dxa"/>
            <w:tcBorders>
              <w:top w:val="single" w:color="000000" w:sz="4" w:space="0"/>
              <w:left w:val="single" w:color="000000" w:sz="4" w:space="0"/>
              <w:bottom w:val="single" w:color="000000" w:sz="4" w:space="0"/>
              <w:right w:val="single" w:color="000000" w:sz="4" w:space="0"/>
            </w:tcBorders>
            <w:noWrap/>
            <w:vAlign w:val="center"/>
          </w:tcPr>
          <w:p>
            <w:pPr>
              <w:autoSpaceDN w:val="0"/>
              <w:jc w:val="center"/>
              <w:textAlignment w:val="center"/>
              <w:rPr>
                <w:rFonts w:hint="eastAsia" w:ascii="宋体"/>
                <w:color w:val="00000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90" w:hRule="atLeast"/>
        </w:trPr>
        <w:tc>
          <w:tcPr>
            <w:tcW w:w="567" w:type="dxa"/>
            <w:tcBorders>
              <w:top w:val="single" w:color="auto" w:sz="4" w:space="0"/>
              <w:left w:val="single" w:color="auto" w:sz="4" w:space="0"/>
              <w:bottom w:val="single" w:color="auto" w:sz="4" w:space="0"/>
              <w:right w:val="single" w:color="auto" w:sz="4" w:space="0"/>
            </w:tcBorders>
            <w:noWrap/>
            <w:vAlign w:val="center"/>
          </w:tcPr>
          <w:p>
            <w:pPr>
              <w:autoSpaceDN w:val="0"/>
              <w:jc w:val="center"/>
              <w:textAlignment w:val="center"/>
              <w:rPr>
                <w:rFonts w:hint="eastAsia" w:ascii="宋体" w:eastAsia="宋体" w:cs="宋体"/>
                <w:szCs w:val="21"/>
                <w:lang w:eastAsia="zh-CN"/>
              </w:rPr>
            </w:pPr>
            <w:r>
              <w:rPr>
                <w:rFonts w:hint="eastAsia" w:ascii="宋体" w:cs="宋体"/>
                <w:szCs w:val="21"/>
                <w:lang w:val="en-US" w:eastAsia="zh-CN"/>
              </w:rPr>
              <w:t>4</w:t>
            </w:r>
          </w:p>
        </w:tc>
        <w:tc>
          <w:tcPr>
            <w:tcW w:w="6225" w:type="dxa"/>
            <w:tcBorders>
              <w:top w:val="single" w:color="000000" w:sz="4" w:space="0"/>
              <w:left w:val="single" w:color="auto" w:sz="4" w:space="0"/>
              <w:bottom w:val="single" w:color="000000" w:sz="4" w:space="0"/>
              <w:right w:val="nil"/>
            </w:tcBorders>
            <w:noWrap/>
            <w:vAlign w:val="center"/>
          </w:tcPr>
          <w:p>
            <w:pPr>
              <w:spacing w:line="400" w:lineRule="exact"/>
              <w:rPr>
                <w:rFonts w:hint="eastAsia" w:ascii="宋体" w:cs="宋体"/>
                <w:szCs w:val="21"/>
              </w:rPr>
            </w:pPr>
            <w:r>
              <w:rPr>
                <w:rFonts w:ascii="宋体" w:cs="宋体"/>
                <w:szCs w:val="21"/>
              </w:rPr>
              <w:t>是否法人</w:t>
            </w:r>
            <w:r>
              <w:rPr>
                <w:rFonts w:hint="eastAsia" w:ascii="宋体" w:cs="宋体"/>
                <w:szCs w:val="21"/>
              </w:rPr>
              <w:t>委托书或法人证明</w:t>
            </w:r>
            <w:r>
              <w:rPr>
                <w:rFonts w:ascii="宋体" w:cs="宋体"/>
                <w:szCs w:val="21"/>
              </w:rPr>
              <w:t>。</w:t>
            </w:r>
          </w:p>
        </w:tc>
        <w:tc>
          <w:tcPr>
            <w:tcW w:w="1296" w:type="dxa"/>
            <w:tcBorders>
              <w:top w:val="single" w:color="000000" w:sz="4" w:space="0"/>
              <w:left w:val="single" w:color="000000" w:sz="4" w:space="0"/>
              <w:bottom w:val="single" w:color="000000" w:sz="4" w:space="0"/>
              <w:right w:val="nil"/>
            </w:tcBorders>
            <w:noWrap/>
            <w:vAlign w:val="center"/>
          </w:tcPr>
          <w:p>
            <w:pPr>
              <w:autoSpaceDN w:val="0"/>
              <w:jc w:val="center"/>
              <w:textAlignment w:val="center"/>
              <w:rPr>
                <w:rFonts w:hint="eastAsia" w:ascii="宋体"/>
                <w:color w:val="000000"/>
                <w:sz w:val="20"/>
              </w:rPr>
            </w:pPr>
          </w:p>
        </w:tc>
        <w:tc>
          <w:tcPr>
            <w:tcW w:w="873" w:type="dxa"/>
            <w:tcBorders>
              <w:top w:val="single" w:color="000000" w:sz="4" w:space="0"/>
              <w:left w:val="single" w:color="000000" w:sz="4" w:space="0"/>
              <w:bottom w:val="single" w:color="000000" w:sz="4" w:space="0"/>
              <w:right w:val="nil"/>
            </w:tcBorders>
            <w:noWrap/>
            <w:vAlign w:val="center"/>
          </w:tcPr>
          <w:p>
            <w:pPr>
              <w:autoSpaceDN w:val="0"/>
              <w:jc w:val="center"/>
              <w:textAlignment w:val="center"/>
              <w:rPr>
                <w:rFonts w:hint="eastAsia" w:ascii="宋体"/>
                <w:color w:val="000000"/>
                <w:sz w:val="20"/>
              </w:rPr>
            </w:pPr>
          </w:p>
        </w:tc>
        <w:tc>
          <w:tcPr>
            <w:tcW w:w="968" w:type="dxa"/>
            <w:tcBorders>
              <w:top w:val="single" w:color="000000" w:sz="4" w:space="0"/>
              <w:left w:val="single" w:color="000000" w:sz="4" w:space="0"/>
              <w:bottom w:val="single" w:color="000000" w:sz="4" w:space="0"/>
              <w:right w:val="single" w:color="000000" w:sz="4" w:space="0"/>
            </w:tcBorders>
            <w:noWrap/>
            <w:vAlign w:val="center"/>
          </w:tcPr>
          <w:p>
            <w:pPr>
              <w:autoSpaceDN w:val="0"/>
              <w:jc w:val="center"/>
              <w:textAlignment w:val="center"/>
              <w:rPr>
                <w:rFonts w:hint="eastAsia" w:ascii="宋体"/>
                <w:color w:val="00000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90" w:hRule="atLeast"/>
        </w:trPr>
        <w:tc>
          <w:tcPr>
            <w:tcW w:w="567" w:type="dxa"/>
            <w:tcBorders>
              <w:top w:val="single" w:color="auto" w:sz="4" w:space="0"/>
              <w:left w:val="single" w:color="000000" w:sz="4" w:space="0"/>
              <w:bottom w:val="single" w:color="000000" w:sz="4" w:space="0"/>
              <w:right w:val="single" w:color="000000" w:sz="4" w:space="0"/>
            </w:tcBorders>
            <w:noWrap/>
            <w:vAlign w:val="center"/>
          </w:tcPr>
          <w:p>
            <w:pPr>
              <w:autoSpaceDN w:val="0"/>
              <w:jc w:val="center"/>
              <w:textAlignment w:val="center"/>
              <w:rPr>
                <w:rFonts w:hint="eastAsia" w:ascii="宋体" w:eastAsia="宋体" w:cs="宋体"/>
                <w:szCs w:val="21"/>
                <w:lang w:eastAsia="zh-CN"/>
              </w:rPr>
            </w:pPr>
            <w:r>
              <w:rPr>
                <w:rFonts w:hint="eastAsia" w:ascii="宋体" w:cs="宋体"/>
                <w:szCs w:val="21"/>
                <w:lang w:val="en-US" w:eastAsia="zh-CN"/>
              </w:rPr>
              <w:t>5</w:t>
            </w:r>
          </w:p>
        </w:tc>
        <w:tc>
          <w:tcPr>
            <w:tcW w:w="6225" w:type="dxa"/>
            <w:tcBorders>
              <w:top w:val="single" w:color="000000" w:sz="4" w:space="0"/>
              <w:left w:val="single" w:color="000000" w:sz="4" w:space="0"/>
              <w:bottom w:val="single" w:color="000000" w:sz="4" w:space="0"/>
              <w:right w:val="nil"/>
            </w:tcBorders>
            <w:noWrap/>
            <w:vAlign w:val="center"/>
          </w:tcPr>
          <w:p>
            <w:pPr>
              <w:autoSpaceDN w:val="0"/>
              <w:snapToGrid w:val="0"/>
              <w:spacing w:line="240" w:lineRule="auto"/>
              <w:textAlignment w:val="center"/>
              <w:rPr>
                <w:rFonts w:hint="eastAsia" w:ascii="宋体" w:cs="宋体"/>
                <w:szCs w:val="21"/>
              </w:rPr>
            </w:pPr>
            <w:r>
              <w:rPr>
                <w:rFonts w:hint="eastAsia" w:ascii="宋体" w:cs="宋体"/>
                <w:szCs w:val="21"/>
              </w:rPr>
              <w:t>是否按照招标文件缴纳投标保证金</w:t>
            </w:r>
            <w:r>
              <w:rPr>
                <w:rFonts w:ascii="宋体" w:cs="宋体"/>
                <w:szCs w:val="21"/>
              </w:rPr>
              <w:t>转账凭证。</w:t>
            </w:r>
          </w:p>
        </w:tc>
        <w:tc>
          <w:tcPr>
            <w:tcW w:w="1296" w:type="dxa"/>
            <w:tcBorders>
              <w:top w:val="single" w:color="000000" w:sz="4" w:space="0"/>
              <w:left w:val="single" w:color="000000" w:sz="4" w:space="0"/>
              <w:bottom w:val="single" w:color="000000" w:sz="4" w:space="0"/>
              <w:right w:val="nil"/>
            </w:tcBorders>
            <w:noWrap/>
            <w:vAlign w:val="center"/>
          </w:tcPr>
          <w:p>
            <w:pPr>
              <w:autoSpaceDN w:val="0"/>
              <w:jc w:val="center"/>
              <w:textAlignment w:val="center"/>
              <w:rPr>
                <w:rFonts w:hint="eastAsia" w:ascii="宋体"/>
                <w:color w:val="000000"/>
                <w:sz w:val="20"/>
              </w:rPr>
            </w:pPr>
          </w:p>
        </w:tc>
        <w:tc>
          <w:tcPr>
            <w:tcW w:w="873" w:type="dxa"/>
            <w:tcBorders>
              <w:top w:val="single" w:color="000000" w:sz="4" w:space="0"/>
              <w:left w:val="single" w:color="000000" w:sz="4" w:space="0"/>
              <w:bottom w:val="single" w:color="000000" w:sz="4" w:space="0"/>
              <w:right w:val="nil"/>
            </w:tcBorders>
            <w:noWrap/>
            <w:vAlign w:val="center"/>
          </w:tcPr>
          <w:p>
            <w:pPr>
              <w:autoSpaceDN w:val="0"/>
              <w:jc w:val="center"/>
              <w:textAlignment w:val="center"/>
              <w:rPr>
                <w:rFonts w:hint="eastAsia" w:ascii="宋体"/>
                <w:color w:val="000000"/>
                <w:sz w:val="20"/>
              </w:rPr>
            </w:pPr>
          </w:p>
        </w:tc>
        <w:tc>
          <w:tcPr>
            <w:tcW w:w="968" w:type="dxa"/>
            <w:tcBorders>
              <w:top w:val="single" w:color="000000" w:sz="4" w:space="0"/>
              <w:left w:val="single" w:color="000000" w:sz="4" w:space="0"/>
              <w:bottom w:val="single" w:color="000000" w:sz="4" w:space="0"/>
              <w:right w:val="single" w:color="000000" w:sz="4" w:space="0"/>
            </w:tcBorders>
            <w:noWrap/>
            <w:vAlign w:val="center"/>
          </w:tcPr>
          <w:p>
            <w:pPr>
              <w:autoSpaceDN w:val="0"/>
              <w:jc w:val="center"/>
              <w:textAlignment w:val="center"/>
              <w:rPr>
                <w:rFonts w:hint="eastAsia" w:ascii="宋体"/>
                <w:color w:val="00000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noWrap/>
            <w:vAlign w:val="center"/>
          </w:tcPr>
          <w:p>
            <w:pPr>
              <w:autoSpaceDN w:val="0"/>
              <w:jc w:val="center"/>
              <w:textAlignment w:val="center"/>
              <w:rPr>
                <w:rFonts w:hint="eastAsia" w:ascii="宋体" w:eastAsia="宋体" w:cs="宋体"/>
                <w:szCs w:val="21"/>
                <w:lang w:eastAsia="zh-CN"/>
              </w:rPr>
            </w:pPr>
            <w:r>
              <w:rPr>
                <w:rFonts w:hint="eastAsia" w:ascii="宋体" w:cs="宋体"/>
                <w:szCs w:val="21"/>
                <w:lang w:val="en-US" w:eastAsia="zh-CN"/>
              </w:rPr>
              <w:t>6</w:t>
            </w:r>
          </w:p>
        </w:tc>
        <w:tc>
          <w:tcPr>
            <w:tcW w:w="6225" w:type="dxa"/>
            <w:tcBorders>
              <w:top w:val="single" w:color="000000" w:sz="4" w:space="0"/>
              <w:left w:val="single" w:color="000000" w:sz="4" w:space="0"/>
              <w:bottom w:val="single" w:color="000000" w:sz="4" w:space="0"/>
              <w:right w:val="nil"/>
            </w:tcBorders>
            <w:noWrap/>
            <w:vAlign w:val="center"/>
          </w:tcPr>
          <w:p>
            <w:pPr>
              <w:widowControl/>
              <w:snapToGrid w:val="0"/>
              <w:spacing w:line="240" w:lineRule="auto"/>
              <w:jc w:val="left"/>
              <w:rPr>
                <w:rFonts w:hint="eastAsia" w:ascii="宋体" w:cs="宋体"/>
                <w:szCs w:val="21"/>
              </w:rPr>
            </w:pPr>
            <w:r>
              <w:rPr>
                <w:rFonts w:ascii="宋体" w:cs="宋体"/>
                <w:szCs w:val="21"/>
              </w:rPr>
              <w:t>是否</w:t>
            </w:r>
            <w:r>
              <w:rPr>
                <w:rFonts w:hint="eastAsia" w:ascii="宋体" w:cs="宋体"/>
                <w:szCs w:val="21"/>
              </w:rPr>
              <w:t>提供会计事务所出具</w:t>
            </w:r>
            <w:r>
              <w:rPr>
                <w:rFonts w:hint="eastAsia" w:ascii="宋体" w:cs="宋体"/>
                <w:szCs w:val="21"/>
                <w:lang w:val="en-US" w:eastAsia="zh-CN"/>
              </w:rPr>
              <w:t>2020年度财务审计报告</w:t>
            </w:r>
            <w:r>
              <w:rPr>
                <w:rFonts w:hint="eastAsia" w:ascii="宋体" w:cs="宋体"/>
                <w:szCs w:val="21"/>
              </w:rPr>
              <w:t>原件或加盖投标企业公章的复印件，202</w:t>
            </w:r>
            <w:r>
              <w:rPr>
                <w:rFonts w:hint="eastAsia" w:ascii="宋体" w:cs="宋体"/>
                <w:szCs w:val="21"/>
                <w:lang w:val="en-US" w:eastAsia="zh-CN"/>
              </w:rPr>
              <w:t>1</w:t>
            </w:r>
            <w:r>
              <w:rPr>
                <w:rFonts w:hint="eastAsia" w:ascii="宋体" w:cs="宋体"/>
                <w:szCs w:val="21"/>
              </w:rPr>
              <w:t>年</w:t>
            </w:r>
            <w:r>
              <w:rPr>
                <w:rFonts w:hint="eastAsia" w:ascii="宋体" w:cs="宋体"/>
                <w:szCs w:val="21"/>
                <w:lang w:eastAsia="zh-CN"/>
              </w:rPr>
              <w:t>之后</w:t>
            </w:r>
            <w:r>
              <w:rPr>
                <w:rFonts w:hint="eastAsia" w:ascii="宋体" w:cs="宋体"/>
                <w:szCs w:val="21"/>
              </w:rPr>
              <w:t>成立公司不提供</w:t>
            </w:r>
          </w:p>
        </w:tc>
        <w:tc>
          <w:tcPr>
            <w:tcW w:w="1296" w:type="dxa"/>
            <w:tcBorders>
              <w:top w:val="single" w:color="000000" w:sz="4" w:space="0"/>
              <w:left w:val="single" w:color="000000" w:sz="4" w:space="0"/>
              <w:bottom w:val="single" w:color="000000" w:sz="4" w:space="0"/>
              <w:right w:val="nil"/>
            </w:tcBorders>
            <w:noWrap/>
            <w:vAlign w:val="center"/>
          </w:tcPr>
          <w:p>
            <w:pPr>
              <w:autoSpaceDN w:val="0"/>
              <w:jc w:val="center"/>
              <w:textAlignment w:val="center"/>
              <w:rPr>
                <w:rFonts w:hint="eastAsia" w:ascii="宋体"/>
                <w:color w:val="000000"/>
                <w:sz w:val="20"/>
              </w:rPr>
            </w:pPr>
          </w:p>
        </w:tc>
        <w:tc>
          <w:tcPr>
            <w:tcW w:w="873" w:type="dxa"/>
            <w:tcBorders>
              <w:top w:val="single" w:color="000000" w:sz="4" w:space="0"/>
              <w:left w:val="single" w:color="000000" w:sz="4" w:space="0"/>
              <w:bottom w:val="single" w:color="000000" w:sz="4" w:space="0"/>
              <w:right w:val="nil"/>
            </w:tcBorders>
            <w:noWrap/>
            <w:vAlign w:val="center"/>
          </w:tcPr>
          <w:p>
            <w:pPr>
              <w:autoSpaceDN w:val="0"/>
              <w:jc w:val="center"/>
              <w:textAlignment w:val="center"/>
              <w:rPr>
                <w:rFonts w:hint="eastAsia" w:ascii="宋体"/>
                <w:color w:val="000000"/>
                <w:sz w:val="20"/>
              </w:rPr>
            </w:pPr>
          </w:p>
        </w:tc>
        <w:tc>
          <w:tcPr>
            <w:tcW w:w="968" w:type="dxa"/>
            <w:tcBorders>
              <w:top w:val="single" w:color="000000" w:sz="4" w:space="0"/>
              <w:left w:val="single" w:color="000000" w:sz="4" w:space="0"/>
              <w:bottom w:val="single" w:color="000000" w:sz="4" w:space="0"/>
              <w:right w:val="single" w:color="000000" w:sz="4" w:space="0"/>
            </w:tcBorders>
            <w:noWrap/>
            <w:vAlign w:val="center"/>
          </w:tcPr>
          <w:p>
            <w:pPr>
              <w:autoSpaceDN w:val="0"/>
              <w:jc w:val="center"/>
              <w:textAlignment w:val="center"/>
              <w:rPr>
                <w:rFonts w:hint="eastAsia" w:ascii="宋体"/>
                <w:color w:val="00000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noWrap/>
            <w:vAlign w:val="center"/>
          </w:tcPr>
          <w:p>
            <w:pPr>
              <w:autoSpaceDN w:val="0"/>
              <w:jc w:val="center"/>
              <w:textAlignment w:val="center"/>
              <w:rPr>
                <w:rFonts w:hint="eastAsia" w:ascii="宋体" w:eastAsia="宋体" w:cs="宋体"/>
                <w:color w:val="000000"/>
                <w:szCs w:val="21"/>
                <w:lang w:eastAsia="zh-CN"/>
              </w:rPr>
            </w:pPr>
            <w:r>
              <w:rPr>
                <w:rFonts w:ascii="宋体" w:eastAsia="宋体" w:cs="宋体"/>
                <w:color w:val="000000"/>
                <w:szCs w:val="21"/>
                <w:lang w:eastAsia="zh-CN"/>
              </w:rPr>
              <w:t>7</w:t>
            </w:r>
          </w:p>
        </w:tc>
        <w:tc>
          <w:tcPr>
            <w:tcW w:w="6225" w:type="dxa"/>
            <w:tcBorders>
              <w:top w:val="single" w:color="000000" w:sz="4" w:space="0"/>
              <w:left w:val="single" w:color="000000" w:sz="4" w:space="0"/>
              <w:bottom w:val="single" w:color="000000" w:sz="4" w:space="0"/>
              <w:right w:val="nil"/>
            </w:tcBorders>
            <w:noWrap/>
            <w:vAlign w:val="center"/>
          </w:tcPr>
          <w:p>
            <w:pPr>
              <w:widowControl/>
              <w:snapToGrid w:val="0"/>
              <w:spacing w:line="240" w:lineRule="auto"/>
              <w:jc w:val="left"/>
              <w:rPr>
                <w:rFonts w:hint="eastAsia" w:ascii="宋体" w:cs="宋体"/>
                <w:color w:val="000000"/>
                <w:szCs w:val="21"/>
              </w:rPr>
            </w:pPr>
            <w:r>
              <w:rPr>
                <w:rFonts w:ascii="宋体" w:cs="宋体"/>
                <w:color w:val="000000"/>
                <w:szCs w:val="21"/>
              </w:rPr>
              <w:t>是否提供社保部门出具的近</w:t>
            </w:r>
            <w:r>
              <w:rPr>
                <w:rFonts w:hint="eastAsia" w:ascii="宋体" w:cs="宋体"/>
                <w:color w:val="000000"/>
                <w:szCs w:val="21"/>
                <w:lang w:val="en-US" w:eastAsia="zh-CN"/>
              </w:rPr>
              <w:t>6</w:t>
            </w:r>
            <w:r>
              <w:rPr>
                <w:rFonts w:ascii="宋体" w:cs="宋体"/>
                <w:color w:val="000000"/>
                <w:szCs w:val="21"/>
              </w:rPr>
              <w:t>个月的社保缴纳凭证的原件或盖章的复印件。</w:t>
            </w:r>
          </w:p>
        </w:tc>
        <w:tc>
          <w:tcPr>
            <w:tcW w:w="1296" w:type="dxa"/>
            <w:tcBorders>
              <w:top w:val="single" w:color="000000" w:sz="4" w:space="0"/>
              <w:left w:val="single" w:color="000000" w:sz="4" w:space="0"/>
              <w:bottom w:val="single" w:color="000000" w:sz="4" w:space="0"/>
              <w:right w:val="nil"/>
            </w:tcBorders>
            <w:noWrap/>
            <w:vAlign w:val="center"/>
          </w:tcPr>
          <w:p>
            <w:pPr>
              <w:autoSpaceDN w:val="0"/>
              <w:jc w:val="center"/>
              <w:textAlignment w:val="center"/>
              <w:rPr>
                <w:rFonts w:hint="eastAsia" w:ascii="宋体"/>
                <w:color w:val="000000"/>
                <w:sz w:val="20"/>
              </w:rPr>
            </w:pPr>
          </w:p>
        </w:tc>
        <w:tc>
          <w:tcPr>
            <w:tcW w:w="873" w:type="dxa"/>
            <w:tcBorders>
              <w:top w:val="single" w:color="000000" w:sz="4" w:space="0"/>
              <w:left w:val="single" w:color="000000" w:sz="4" w:space="0"/>
              <w:bottom w:val="single" w:color="000000" w:sz="4" w:space="0"/>
              <w:right w:val="nil"/>
            </w:tcBorders>
            <w:noWrap/>
            <w:vAlign w:val="center"/>
          </w:tcPr>
          <w:p>
            <w:pPr>
              <w:autoSpaceDN w:val="0"/>
              <w:jc w:val="center"/>
              <w:textAlignment w:val="center"/>
              <w:rPr>
                <w:rFonts w:hint="eastAsia" w:ascii="宋体"/>
                <w:color w:val="000000"/>
                <w:sz w:val="20"/>
              </w:rPr>
            </w:pPr>
          </w:p>
        </w:tc>
        <w:tc>
          <w:tcPr>
            <w:tcW w:w="968" w:type="dxa"/>
            <w:tcBorders>
              <w:top w:val="single" w:color="000000" w:sz="4" w:space="0"/>
              <w:left w:val="single" w:color="000000" w:sz="4" w:space="0"/>
              <w:bottom w:val="single" w:color="000000" w:sz="4" w:space="0"/>
              <w:right w:val="single" w:color="000000" w:sz="4" w:space="0"/>
            </w:tcBorders>
            <w:noWrap/>
            <w:vAlign w:val="center"/>
          </w:tcPr>
          <w:p>
            <w:pPr>
              <w:autoSpaceDN w:val="0"/>
              <w:jc w:val="center"/>
              <w:textAlignment w:val="center"/>
              <w:rPr>
                <w:rFonts w:hint="eastAsia" w:ascii="宋体"/>
                <w:color w:val="00000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54" w:hRule="atLeast"/>
        </w:trPr>
        <w:tc>
          <w:tcPr>
            <w:tcW w:w="6792" w:type="dxa"/>
            <w:gridSpan w:val="2"/>
            <w:tcBorders>
              <w:top w:val="single" w:color="000000" w:sz="4" w:space="0"/>
              <w:left w:val="single" w:color="000000" w:sz="4" w:space="0"/>
              <w:bottom w:val="nil"/>
              <w:right w:val="single" w:color="000000" w:sz="4" w:space="0"/>
            </w:tcBorders>
            <w:noWrap/>
            <w:vAlign w:val="center"/>
          </w:tcPr>
          <w:p>
            <w:pPr>
              <w:autoSpaceDN w:val="0"/>
              <w:textAlignment w:val="center"/>
              <w:rPr>
                <w:rFonts w:hint="eastAsia" w:ascii="宋体" w:cs="宋体"/>
                <w:szCs w:val="21"/>
              </w:rPr>
            </w:pPr>
            <w:r>
              <w:rPr>
                <w:rFonts w:hint="eastAsia" w:ascii="宋体" w:cs="宋体"/>
                <w:szCs w:val="21"/>
              </w:rPr>
              <w:t>评审结果</w:t>
            </w:r>
          </w:p>
        </w:tc>
        <w:tc>
          <w:tcPr>
            <w:tcW w:w="1296" w:type="dxa"/>
            <w:tcBorders>
              <w:top w:val="single" w:color="000000" w:sz="4" w:space="0"/>
              <w:left w:val="single" w:color="000000" w:sz="4" w:space="0"/>
              <w:bottom w:val="nil"/>
              <w:right w:val="single" w:color="000000" w:sz="4" w:space="0"/>
            </w:tcBorders>
            <w:noWrap/>
            <w:vAlign w:val="center"/>
          </w:tcPr>
          <w:p>
            <w:pPr>
              <w:autoSpaceDN w:val="0"/>
              <w:jc w:val="center"/>
              <w:textAlignment w:val="center"/>
              <w:rPr>
                <w:rFonts w:hint="eastAsia" w:ascii="宋体"/>
                <w:color w:val="000000"/>
                <w:sz w:val="20"/>
              </w:rPr>
            </w:pPr>
          </w:p>
        </w:tc>
        <w:tc>
          <w:tcPr>
            <w:tcW w:w="873" w:type="dxa"/>
            <w:tcBorders>
              <w:top w:val="single" w:color="000000" w:sz="4" w:space="0"/>
              <w:left w:val="single" w:color="000000" w:sz="4" w:space="0"/>
              <w:bottom w:val="nil"/>
              <w:right w:val="single" w:color="000000" w:sz="4" w:space="0"/>
            </w:tcBorders>
            <w:noWrap/>
            <w:vAlign w:val="center"/>
          </w:tcPr>
          <w:p>
            <w:pPr>
              <w:autoSpaceDN w:val="0"/>
              <w:jc w:val="center"/>
              <w:textAlignment w:val="center"/>
              <w:rPr>
                <w:rFonts w:hint="eastAsia" w:ascii="宋体"/>
                <w:color w:val="000000"/>
                <w:sz w:val="20"/>
              </w:rPr>
            </w:pPr>
          </w:p>
        </w:tc>
        <w:tc>
          <w:tcPr>
            <w:tcW w:w="968" w:type="dxa"/>
            <w:tcBorders>
              <w:top w:val="single" w:color="000000" w:sz="4" w:space="0"/>
              <w:left w:val="single" w:color="000000" w:sz="4" w:space="0"/>
              <w:bottom w:val="single" w:color="000000" w:sz="4" w:space="0"/>
              <w:right w:val="single" w:color="000000" w:sz="4" w:space="0"/>
            </w:tcBorders>
            <w:noWrap/>
            <w:vAlign w:val="center"/>
          </w:tcPr>
          <w:p>
            <w:pPr>
              <w:autoSpaceDN w:val="0"/>
              <w:jc w:val="center"/>
              <w:textAlignment w:val="center"/>
              <w:rPr>
                <w:rFonts w:hint="eastAsia" w:ascii="宋体"/>
                <w:color w:val="00000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43" w:hRule="atLeast"/>
        </w:trPr>
        <w:tc>
          <w:tcPr>
            <w:tcW w:w="9929" w:type="dxa"/>
            <w:gridSpan w:val="5"/>
            <w:tcBorders>
              <w:top w:val="single" w:color="000000" w:sz="4" w:space="0"/>
              <w:left w:val="single" w:color="000000" w:sz="4" w:space="0"/>
              <w:bottom w:val="single" w:color="000000" w:sz="4" w:space="0"/>
              <w:right w:val="single" w:color="000000" w:sz="4" w:space="0"/>
            </w:tcBorders>
            <w:noWrap/>
            <w:vAlign w:val="center"/>
          </w:tcPr>
          <w:p>
            <w:pPr>
              <w:autoSpaceDN w:val="0"/>
              <w:jc w:val="center"/>
              <w:textAlignment w:val="center"/>
              <w:rPr>
                <w:rFonts w:hint="eastAsia" w:ascii="宋体"/>
                <w:b/>
                <w:color w:val="000000"/>
                <w:sz w:val="24"/>
              </w:rPr>
            </w:pPr>
            <w:r>
              <w:rPr>
                <w:rFonts w:hint="eastAsia" w:ascii="宋体"/>
                <w:b/>
                <w:color w:val="000000"/>
                <w:sz w:val="24"/>
              </w:rPr>
              <w:t>“√”表示合格；“×”表示不合格，一项不合格为无效投标处，如不合格，请在结果中写明原因。</w:t>
            </w:r>
          </w:p>
        </w:tc>
      </w:tr>
    </w:tbl>
    <w:p>
      <w:pPr>
        <w:pStyle w:val="4"/>
        <w:ind w:left="0" w:firstLine="0" w:firstLineChars="0"/>
        <w:jc w:val="both"/>
        <w:rPr>
          <w:rFonts w:hint="eastAsia"/>
          <w:color w:val="000000"/>
        </w:rPr>
      </w:pPr>
      <w:bookmarkStart w:id="16" w:name="_Toc15501"/>
    </w:p>
    <w:p>
      <w:pPr>
        <w:pStyle w:val="4"/>
        <w:ind w:left="0" w:firstLine="0" w:firstLineChars="0"/>
        <w:jc w:val="both"/>
        <w:rPr>
          <w:rFonts w:hint="eastAsia"/>
          <w:color w:val="000000"/>
        </w:rPr>
      </w:pPr>
      <w:r>
        <w:rPr>
          <w:rFonts w:hint="eastAsia"/>
          <w:color w:val="000000"/>
        </w:rPr>
        <w:t>二、符合性评审标准（有一项不通过，否决投标文件）：</w:t>
      </w:r>
      <w:bookmarkEnd w:id="16"/>
    </w:p>
    <w:tbl>
      <w:tblPr>
        <w:tblStyle w:val="69"/>
        <w:tblW w:w="98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3"/>
        <w:gridCol w:w="567"/>
        <w:gridCol w:w="5953"/>
        <w:gridCol w:w="709"/>
        <w:gridCol w:w="709"/>
        <w:gridCol w:w="709"/>
        <w:gridCol w:w="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7" w:hRule="atLeast"/>
          <w:jc w:val="center"/>
        </w:trPr>
        <w:tc>
          <w:tcPr>
            <w:tcW w:w="523"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cs="宋体"/>
                <w:b/>
                <w:color w:val="000000"/>
                <w:szCs w:val="21"/>
              </w:rPr>
            </w:pPr>
            <w:r>
              <w:rPr>
                <w:rFonts w:hint="eastAsia" w:ascii="宋体" w:cs="宋体"/>
                <w:b/>
                <w:color w:val="000000"/>
                <w:szCs w:val="21"/>
              </w:rPr>
              <w:t>项目</w:t>
            </w:r>
          </w:p>
        </w:tc>
        <w:tc>
          <w:tcPr>
            <w:tcW w:w="6520"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cs="宋体"/>
                <w:b/>
                <w:color w:val="000000"/>
                <w:szCs w:val="21"/>
              </w:rPr>
            </w:pPr>
            <w:r>
              <w:rPr>
                <w:rFonts w:hint="eastAsia" w:ascii="宋体" w:cs="宋体"/>
                <w:b/>
                <w:color w:val="000000"/>
                <w:szCs w:val="21"/>
              </w:rPr>
              <w:t>评  审  内  容</w:t>
            </w:r>
          </w:p>
        </w:tc>
        <w:tc>
          <w:tcPr>
            <w:tcW w:w="709"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cs="宋体"/>
                <w:color w:val="000000"/>
                <w:szCs w:val="21"/>
              </w:rPr>
            </w:pPr>
            <w:r>
              <w:rPr>
                <w:rFonts w:hint="eastAsia" w:ascii="宋体" w:cs="宋体"/>
                <w:color w:val="000000"/>
                <w:szCs w:val="21"/>
              </w:rPr>
              <w:t>投标人1</w:t>
            </w:r>
          </w:p>
        </w:tc>
        <w:tc>
          <w:tcPr>
            <w:tcW w:w="709"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cs="宋体"/>
                <w:color w:val="000000"/>
                <w:szCs w:val="21"/>
              </w:rPr>
            </w:pPr>
            <w:r>
              <w:rPr>
                <w:rFonts w:hint="eastAsia" w:ascii="宋体" w:cs="宋体"/>
                <w:color w:val="000000"/>
                <w:szCs w:val="21"/>
              </w:rPr>
              <w:t>投标人2</w:t>
            </w:r>
          </w:p>
        </w:tc>
        <w:tc>
          <w:tcPr>
            <w:tcW w:w="709"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cs="宋体"/>
                <w:color w:val="000000"/>
                <w:szCs w:val="21"/>
              </w:rPr>
            </w:pPr>
            <w:r>
              <w:rPr>
                <w:rFonts w:hint="eastAsia" w:ascii="宋体" w:cs="宋体"/>
                <w:color w:val="000000"/>
                <w:szCs w:val="21"/>
              </w:rPr>
              <w:t>投标人3</w:t>
            </w:r>
          </w:p>
        </w:tc>
        <w:tc>
          <w:tcPr>
            <w:tcW w:w="661"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cs="宋体"/>
                <w:color w:val="000000"/>
                <w:szCs w:val="21"/>
              </w:rPr>
            </w:pPr>
            <w:r>
              <w:rPr>
                <w:rFonts w:hint="eastAsia" w:ascii="宋体" w:cs="宋体"/>
                <w:color w:val="000000"/>
                <w:szCs w:val="21"/>
              </w:rPr>
              <w:t>投标人N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1" w:hRule="atLeast"/>
          <w:jc w:val="center"/>
        </w:trPr>
        <w:tc>
          <w:tcPr>
            <w:tcW w:w="523" w:type="dxa"/>
            <w:vMerge w:val="restart"/>
            <w:tcBorders>
              <w:top w:val="single" w:color="auto" w:sz="4" w:space="0"/>
              <w:left w:val="single" w:color="auto" w:sz="4" w:space="0"/>
              <w:bottom w:val="single" w:color="auto" w:sz="4" w:space="0"/>
              <w:right w:val="single" w:color="auto" w:sz="4" w:space="0"/>
            </w:tcBorders>
            <w:noWrap/>
            <w:vAlign w:val="center"/>
          </w:tcPr>
          <w:p>
            <w:pPr>
              <w:rPr>
                <w:rFonts w:hint="eastAsia" w:ascii="宋体" w:cs="宋体"/>
                <w:color w:val="000000"/>
                <w:szCs w:val="21"/>
              </w:rPr>
            </w:pPr>
            <w:r>
              <w:rPr>
                <w:rFonts w:hint="eastAsia" w:ascii="宋体" w:cs="宋体"/>
                <w:color w:val="000000"/>
                <w:szCs w:val="21"/>
              </w:rPr>
              <w:t>符合性评审</w:t>
            </w:r>
          </w:p>
        </w:tc>
        <w:tc>
          <w:tcPr>
            <w:tcW w:w="567"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cs="宋体"/>
                <w:color w:val="000000"/>
                <w:szCs w:val="21"/>
              </w:rPr>
            </w:pPr>
            <w:r>
              <w:rPr>
                <w:rFonts w:hint="eastAsia" w:ascii="宋体" w:cs="宋体"/>
                <w:color w:val="000000"/>
                <w:szCs w:val="21"/>
              </w:rPr>
              <w:t>1</w:t>
            </w:r>
          </w:p>
        </w:tc>
        <w:tc>
          <w:tcPr>
            <w:tcW w:w="5953" w:type="dxa"/>
            <w:tcBorders>
              <w:top w:val="single" w:color="auto" w:sz="4" w:space="0"/>
              <w:left w:val="single" w:color="auto" w:sz="4" w:space="0"/>
              <w:bottom w:val="single" w:color="auto" w:sz="4" w:space="0"/>
              <w:right w:val="single" w:color="auto" w:sz="4" w:space="0"/>
            </w:tcBorders>
            <w:noWrap/>
            <w:vAlign w:val="center"/>
          </w:tcPr>
          <w:p>
            <w:pPr>
              <w:spacing w:line="240" w:lineRule="auto"/>
              <w:rPr>
                <w:rFonts w:hint="eastAsia" w:ascii="宋体" w:cs="宋体"/>
                <w:color w:val="000000"/>
                <w:szCs w:val="21"/>
              </w:rPr>
            </w:pPr>
            <w:r>
              <w:rPr>
                <w:rFonts w:hint="eastAsia" w:ascii="宋体" w:cs="宋体"/>
                <w:color w:val="000000"/>
                <w:szCs w:val="21"/>
              </w:rPr>
              <w:t>需要提交的证明文件不全，或者不符合招标文件标明的证明文件要求的；</w:t>
            </w:r>
          </w:p>
        </w:tc>
        <w:tc>
          <w:tcPr>
            <w:tcW w:w="709"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cs="宋体"/>
                <w:color w:val="000000"/>
                <w:szCs w:val="21"/>
              </w:rPr>
            </w:pPr>
          </w:p>
        </w:tc>
        <w:tc>
          <w:tcPr>
            <w:tcW w:w="709"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cs="宋体"/>
                <w:color w:val="000000"/>
                <w:szCs w:val="21"/>
              </w:rPr>
            </w:pPr>
          </w:p>
        </w:tc>
        <w:tc>
          <w:tcPr>
            <w:tcW w:w="709"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cs="宋体"/>
                <w:color w:val="000000"/>
                <w:szCs w:val="21"/>
              </w:rPr>
            </w:pPr>
          </w:p>
        </w:tc>
        <w:tc>
          <w:tcPr>
            <w:tcW w:w="661"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5" w:hRule="atLeast"/>
          <w:jc w:val="center"/>
        </w:trPr>
        <w:tc>
          <w:tcPr>
            <w:tcW w:w="523" w:type="dxa"/>
            <w:vMerge w:val="continue"/>
            <w:tcBorders>
              <w:top w:val="single" w:color="auto" w:sz="4" w:space="0"/>
              <w:left w:val="single" w:color="auto" w:sz="4" w:space="0"/>
              <w:bottom w:val="single" w:color="auto" w:sz="4" w:space="0"/>
              <w:right w:val="single" w:color="auto" w:sz="4" w:space="0"/>
            </w:tcBorders>
            <w:noWrap/>
            <w:vAlign w:val="center"/>
          </w:tcPr>
          <w:p/>
        </w:tc>
        <w:tc>
          <w:tcPr>
            <w:tcW w:w="567"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cs="宋体"/>
                <w:color w:val="000000"/>
                <w:szCs w:val="21"/>
              </w:rPr>
            </w:pPr>
            <w:r>
              <w:rPr>
                <w:rFonts w:hint="eastAsia" w:ascii="宋体" w:cs="宋体"/>
                <w:color w:val="000000"/>
                <w:szCs w:val="21"/>
              </w:rPr>
              <w:t>2</w:t>
            </w:r>
          </w:p>
        </w:tc>
        <w:tc>
          <w:tcPr>
            <w:tcW w:w="5953" w:type="dxa"/>
            <w:tcBorders>
              <w:top w:val="single" w:color="auto" w:sz="4" w:space="0"/>
              <w:left w:val="single" w:color="auto" w:sz="4" w:space="0"/>
              <w:bottom w:val="single" w:color="auto" w:sz="4" w:space="0"/>
              <w:right w:val="single" w:color="auto" w:sz="4" w:space="0"/>
            </w:tcBorders>
            <w:noWrap/>
            <w:vAlign w:val="center"/>
          </w:tcPr>
          <w:p>
            <w:pPr>
              <w:spacing w:line="240" w:lineRule="auto"/>
              <w:rPr>
                <w:rFonts w:hint="eastAsia" w:ascii="宋体" w:cs="宋体"/>
                <w:color w:val="000000"/>
                <w:szCs w:val="21"/>
              </w:rPr>
            </w:pPr>
            <w:r>
              <w:rPr>
                <w:rFonts w:hint="eastAsia" w:ascii="宋体" w:cs="宋体"/>
                <w:color w:val="000000"/>
                <w:szCs w:val="21"/>
              </w:rPr>
              <w:t>投标文件无法定代表人签字,或未提供法定代表人授权委托书、投标声明书或者填写项目不齐全的；</w:t>
            </w:r>
          </w:p>
        </w:tc>
        <w:tc>
          <w:tcPr>
            <w:tcW w:w="709"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cs="宋体"/>
                <w:color w:val="000000"/>
                <w:szCs w:val="21"/>
              </w:rPr>
            </w:pPr>
          </w:p>
        </w:tc>
        <w:tc>
          <w:tcPr>
            <w:tcW w:w="709"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cs="宋体"/>
                <w:color w:val="000000"/>
                <w:szCs w:val="21"/>
              </w:rPr>
            </w:pPr>
          </w:p>
        </w:tc>
        <w:tc>
          <w:tcPr>
            <w:tcW w:w="709"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cs="宋体"/>
                <w:color w:val="000000"/>
                <w:szCs w:val="21"/>
              </w:rPr>
            </w:pPr>
          </w:p>
        </w:tc>
        <w:tc>
          <w:tcPr>
            <w:tcW w:w="661"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1" w:hRule="atLeast"/>
          <w:jc w:val="center"/>
        </w:trPr>
        <w:tc>
          <w:tcPr>
            <w:tcW w:w="523" w:type="dxa"/>
            <w:vMerge w:val="continue"/>
            <w:tcBorders>
              <w:top w:val="single" w:color="auto" w:sz="4" w:space="0"/>
              <w:left w:val="single" w:color="auto" w:sz="4" w:space="0"/>
              <w:bottom w:val="single" w:color="auto" w:sz="4" w:space="0"/>
              <w:right w:val="single" w:color="auto" w:sz="4" w:space="0"/>
            </w:tcBorders>
            <w:noWrap/>
            <w:vAlign w:val="center"/>
          </w:tcPr>
          <w:p/>
        </w:tc>
        <w:tc>
          <w:tcPr>
            <w:tcW w:w="567"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cs="宋体"/>
                <w:color w:val="000000"/>
                <w:szCs w:val="21"/>
              </w:rPr>
            </w:pPr>
            <w:r>
              <w:rPr>
                <w:rFonts w:hint="eastAsia" w:ascii="宋体" w:cs="宋体"/>
                <w:color w:val="000000"/>
                <w:szCs w:val="21"/>
              </w:rPr>
              <w:t>3</w:t>
            </w:r>
          </w:p>
        </w:tc>
        <w:tc>
          <w:tcPr>
            <w:tcW w:w="5953" w:type="dxa"/>
            <w:tcBorders>
              <w:top w:val="single" w:color="auto" w:sz="4" w:space="0"/>
              <w:left w:val="single" w:color="auto" w:sz="4" w:space="0"/>
              <w:bottom w:val="single" w:color="auto" w:sz="4" w:space="0"/>
              <w:right w:val="single" w:color="auto" w:sz="4" w:space="0"/>
            </w:tcBorders>
            <w:noWrap/>
            <w:vAlign w:val="center"/>
          </w:tcPr>
          <w:p>
            <w:pPr>
              <w:spacing w:line="240" w:lineRule="auto"/>
              <w:rPr>
                <w:rFonts w:hint="eastAsia" w:ascii="宋体" w:cs="宋体"/>
                <w:color w:val="000000"/>
                <w:szCs w:val="21"/>
              </w:rPr>
            </w:pPr>
            <w:r>
              <w:rPr>
                <w:rFonts w:hint="eastAsia" w:ascii="宋体" w:cs="宋体"/>
                <w:color w:val="000000"/>
                <w:szCs w:val="21"/>
              </w:rPr>
              <w:t>投标代表人未能出具身份证明或与法定代表人授权委托人身份不符的；</w:t>
            </w:r>
          </w:p>
        </w:tc>
        <w:tc>
          <w:tcPr>
            <w:tcW w:w="709"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cs="宋体"/>
                <w:color w:val="000000"/>
                <w:szCs w:val="21"/>
              </w:rPr>
            </w:pPr>
          </w:p>
        </w:tc>
        <w:tc>
          <w:tcPr>
            <w:tcW w:w="709"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cs="宋体"/>
                <w:color w:val="000000"/>
                <w:szCs w:val="21"/>
              </w:rPr>
            </w:pPr>
          </w:p>
        </w:tc>
        <w:tc>
          <w:tcPr>
            <w:tcW w:w="709"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cs="宋体"/>
                <w:color w:val="000000"/>
                <w:szCs w:val="21"/>
              </w:rPr>
            </w:pPr>
          </w:p>
        </w:tc>
        <w:tc>
          <w:tcPr>
            <w:tcW w:w="661"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523" w:type="dxa"/>
            <w:vMerge w:val="continue"/>
            <w:tcBorders>
              <w:top w:val="single" w:color="auto" w:sz="4" w:space="0"/>
              <w:left w:val="single" w:color="auto" w:sz="4" w:space="0"/>
              <w:bottom w:val="single" w:color="auto" w:sz="4" w:space="0"/>
              <w:right w:val="single" w:color="auto" w:sz="4" w:space="0"/>
            </w:tcBorders>
            <w:noWrap/>
            <w:vAlign w:val="center"/>
          </w:tcPr>
          <w:p/>
        </w:tc>
        <w:tc>
          <w:tcPr>
            <w:tcW w:w="567"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cs="宋体"/>
                <w:color w:val="000000"/>
                <w:szCs w:val="21"/>
              </w:rPr>
            </w:pPr>
            <w:r>
              <w:rPr>
                <w:rFonts w:hint="eastAsia" w:ascii="宋体" w:cs="宋体"/>
                <w:color w:val="000000"/>
                <w:szCs w:val="21"/>
              </w:rPr>
              <w:t>4</w:t>
            </w:r>
          </w:p>
        </w:tc>
        <w:tc>
          <w:tcPr>
            <w:tcW w:w="5953" w:type="dxa"/>
            <w:tcBorders>
              <w:top w:val="single" w:color="auto" w:sz="4" w:space="0"/>
              <w:left w:val="single" w:color="auto" w:sz="4" w:space="0"/>
              <w:bottom w:val="single" w:color="auto" w:sz="4" w:space="0"/>
              <w:right w:val="single" w:color="auto" w:sz="4" w:space="0"/>
            </w:tcBorders>
            <w:noWrap/>
            <w:vAlign w:val="center"/>
          </w:tcPr>
          <w:p>
            <w:pPr>
              <w:spacing w:line="240" w:lineRule="auto"/>
              <w:rPr>
                <w:rFonts w:hint="eastAsia" w:ascii="宋体" w:cs="宋体"/>
                <w:color w:val="000000"/>
                <w:szCs w:val="21"/>
              </w:rPr>
            </w:pPr>
            <w:r>
              <w:rPr>
                <w:rFonts w:hint="eastAsia" w:ascii="宋体" w:cs="宋体"/>
                <w:color w:val="000000"/>
                <w:szCs w:val="21"/>
              </w:rPr>
              <w:t>投标文件不齐全或者内容虚假的；</w:t>
            </w:r>
          </w:p>
        </w:tc>
        <w:tc>
          <w:tcPr>
            <w:tcW w:w="709"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cs="宋体"/>
                <w:color w:val="000000"/>
                <w:szCs w:val="21"/>
              </w:rPr>
            </w:pPr>
          </w:p>
        </w:tc>
        <w:tc>
          <w:tcPr>
            <w:tcW w:w="709"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cs="宋体"/>
                <w:color w:val="000000"/>
                <w:szCs w:val="21"/>
              </w:rPr>
            </w:pPr>
          </w:p>
        </w:tc>
        <w:tc>
          <w:tcPr>
            <w:tcW w:w="709"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cs="宋体"/>
                <w:color w:val="000000"/>
                <w:szCs w:val="21"/>
              </w:rPr>
            </w:pPr>
          </w:p>
        </w:tc>
        <w:tc>
          <w:tcPr>
            <w:tcW w:w="661"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7" w:hRule="atLeast"/>
          <w:jc w:val="center"/>
        </w:trPr>
        <w:tc>
          <w:tcPr>
            <w:tcW w:w="523" w:type="dxa"/>
            <w:vMerge w:val="continue"/>
            <w:tcBorders>
              <w:top w:val="single" w:color="auto" w:sz="4" w:space="0"/>
              <w:left w:val="single" w:color="auto" w:sz="4" w:space="0"/>
              <w:bottom w:val="single" w:color="auto" w:sz="4" w:space="0"/>
              <w:right w:val="single" w:color="auto" w:sz="4" w:space="0"/>
            </w:tcBorders>
            <w:noWrap/>
            <w:vAlign w:val="center"/>
          </w:tcPr>
          <w:p/>
        </w:tc>
        <w:tc>
          <w:tcPr>
            <w:tcW w:w="567"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cs="宋体"/>
                <w:color w:val="000000"/>
                <w:szCs w:val="21"/>
              </w:rPr>
            </w:pPr>
            <w:r>
              <w:rPr>
                <w:rFonts w:hint="eastAsia" w:ascii="宋体" w:cs="宋体"/>
                <w:color w:val="000000"/>
                <w:szCs w:val="21"/>
              </w:rPr>
              <w:t>5</w:t>
            </w:r>
          </w:p>
        </w:tc>
        <w:tc>
          <w:tcPr>
            <w:tcW w:w="5953" w:type="dxa"/>
            <w:tcBorders>
              <w:top w:val="single" w:color="auto" w:sz="4" w:space="0"/>
              <w:left w:val="single" w:color="auto" w:sz="4" w:space="0"/>
              <w:bottom w:val="single" w:color="auto" w:sz="4" w:space="0"/>
              <w:right w:val="single" w:color="auto" w:sz="4" w:space="0"/>
            </w:tcBorders>
            <w:noWrap/>
            <w:vAlign w:val="center"/>
          </w:tcPr>
          <w:p>
            <w:pPr>
              <w:spacing w:line="240" w:lineRule="auto"/>
              <w:rPr>
                <w:rFonts w:hint="eastAsia" w:ascii="宋体" w:cs="宋体"/>
                <w:color w:val="000000"/>
                <w:szCs w:val="21"/>
              </w:rPr>
            </w:pPr>
            <w:r>
              <w:rPr>
                <w:rFonts w:hint="eastAsia" w:ascii="宋体" w:cs="宋体"/>
                <w:color w:val="000000"/>
                <w:szCs w:val="21"/>
              </w:rPr>
              <w:t>投标文件的实质性内容未使用中文表述、意思表述不明确、前后矛盾或者使用计量单位不符合招标文件要求的（经评标委员会认定并允许其当场更正的笔误除外）</w:t>
            </w:r>
          </w:p>
        </w:tc>
        <w:tc>
          <w:tcPr>
            <w:tcW w:w="709"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cs="宋体"/>
                <w:color w:val="000000"/>
                <w:szCs w:val="21"/>
              </w:rPr>
            </w:pPr>
          </w:p>
        </w:tc>
        <w:tc>
          <w:tcPr>
            <w:tcW w:w="709"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cs="宋体"/>
                <w:color w:val="000000"/>
                <w:szCs w:val="21"/>
              </w:rPr>
            </w:pPr>
          </w:p>
        </w:tc>
        <w:tc>
          <w:tcPr>
            <w:tcW w:w="709"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cs="宋体"/>
                <w:color w:val="000000"/>
                <w:szCs w:val="21"/>
              </w:rPr>
            </w:pPr>
          </w:p>
        </w:tc>
        <w:tc>
          <w:tcPr>
            <w:tcW w:w="661"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7" w:hRule="atLeast"/>
          <w:jc w:val="center"/>
        </w:trPr>
        <w:tc>
          <w:tcPr>
            <w:tcW w:w="523" w:type="dxa"/>
            <w:vMerge w:val="continue"/>
            <w:tcBorders>
              <w:top w:val="single" w:color="auto" w:sz="4" w:space="0"/>
              <w:left w:val="single" w:color="auto" w:sz="4" w:space="0"/>
              <w:bottom w:val="single" w:color="auto" w:sz="4" w:space="0"/>
              <w:right w:val="single" w:color="auto" w:sz="4" w:space="0"/>
            </w:tcBorders>
            <w:noWrap/>
            <w:vAlign w:val="center"/>
          </w:tcPr>
          <w:p/>
        </w:tc>
        <w:tc>
          <w:tcPr>
            <w:tcW w:w="567"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cs="宋体"/>
                <w:color w:val="000000"/>
                <w:szCs w:val="21"/>
              </w:rPr>
            </w:pPr>
            <w:r>
              <w:rPr>
                <w:rFonts w:hint="eastAsia" w:ascii="宋体" w:cs="宋体"/>
                <w:color w:val="000000"/>
                <w:szCs w:val="21"/>
              </w:rPr>
              <w:t>6</w:t>
            </w:r>
          </w:p>
        </w:tc>
        <w:tc>
          <w:tcPr>
            <w:tcW w:w="5953" w:type="dxa"/>
            <w:tcBorders>
              <w:top w:val="single" w:color="auto" w:sz="4" w:space="0"/>
              <w:left w:val="single" w:color="auto" w:sz="4" w:space="0"/>
              <w:bottom w:val="single" w:color="auto" w:sz="4" w:space="0"/>
              <w:right w:val="single" w:color="auto" w:sz="4" w:space="0"/>
            </w:tcBorders>
            <w:noWrap/>
            <w:vAlign w:val="center"/>
          </w:tcPr>
          <w:p>
            <w:pPr>
              <w:spacing w:line="240" w:lineRule="auto"/>
              <w:rPr>
                <w:rFonts w:hint="eastAsia" w:ascii="宋体" w:cs="宋体"/>
                <w:color w:val="000000"/>
                <w:szCs w:val="21"/>
              </w:rPr>
            </w:pPr>
            <w:r>
              <w:rPr>
                <w:rFonts w:hint="eastAsia"/>
                <w:szCs w:val="21"/>
              </w:rPr>
              <w:t>投标人是否</w:t>
            </w:r>
            <w:r>
              <w:rPr>
                <w:rFonts w:hint="eastAsia"/>
                <w:szCs w:val="21"/>
                <w:lang w:eastAsia="zh-CN"/>
              </w:rPr>
              <w:t>提供</w:t>
            </w:r>
            <w:r>
              <w:rPr>
                <w:rFonts w:hint="eastAsia"/>
                <w:szCs w:val="21"/>
              </w:rPr>
              <w:t>服务方案，向用户提供满意的技术支持及服务。</w:t>
            </w:r>
          </w:p>
        </w:tc>
        <w:tc>
          <w:tcPr>
            <w:tcW w:w="709"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cs="宋体"/>
                <w:color w:val="000000"/>
                <w:szCs w:val="21"/>
              </w:rPr>
            </w:pPr>
          </w:p>
        </w:tc>
        <w:tc>
          <w:tcPr>
            <w:tcW w:w="709"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cs="宋体"/>
                <w:color w:val="000000"/>
                <w:szCs w:val="21"/>
              </w:rPr>
            </w:pPr>
          </w:p>
        </w:tc>
        <w:tc>
          <w:tcPr>
            <w:tcW w:w="709"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cs="宋体"/>
                <w:color w:val="000000"/>
                <w:szCs w:val="21"/>
              </w:rPr>
            </w:pPr>
          </w:p>
        </w:tc>
        <w:tc>
          <w:tcPr>
            <w:tcW w:w="661"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7" w:hRule="atLeast"/>
          <w:jc w:val="center"/>
        </w:trPr>
        <w:tc>
          <w:tcPr>
            <w:tcW w:w="523" w:type="dxa"/>
            <w:vMerge w:val="continue"/>
            <w:tcBorders>
              <w:top w:val="single" w:color="auto" w:sz="4" w:space="0"/>
              <w:left w:val="single" w:color="auto" w:sz="4" w:space="0"/>
              <w:bottom w:val="single" w:color="auto" w:sz="4" w:space="0"/>
              <w:right w:val="single" w:color="auto" w:sz="4" w:space="0"/>
            </w:tcBorders>
            <w:noWrap/>
            <w:vAlign w:val="center"/>
          </w:tcPr>
          <w:p/>
        </w:tc>
        <w:tc>
          <w:tcPr>
            <w:tcW w:w="567"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cs="宋体"/>
                <w:color w:val="000000"/>
                <w:szCs w:val="21"/>
              </w:rPr>
            </w:pPr>
            <w:r>
              <w:rPr>
                <w:rFonts w:hint="eastAsia" w:ascii="宋体" w:cs="宋体"/>
                <w:color w:val="000000"/>
                <w:szCs w:val="21"/>
              </w:rPr>
              <w:t>7</w:t>
            </w:r>
          </w:p>
        </w:tc>
        <w:tc>
          <w:tcPr>
            <w:tcW w:w="5953" w:type="dxa"/>
            <w:tcBorders>
              <w:top w:val="single" w:color="auto" w:sz="4" w:space="0"/>
              <w:left w:val="single" w:color="auto" w:sz="4" w:space="0"/>
              <w:bottom w:val="single" w:color="auto" w:sz="4" w:space="0"/>
              <w:right w:val="single" w:color="auto" w:sz="4" w:space="0"/>
            </w:tcBorders>
            <w:noWrap/>
            <w:vAlign w:val="center"/>
          </w:tcPr>
          <w:p>
            <w:pPr>
              <w:spacing w:line="240" w:lineRule="auto"/>
              <w:rPr>
                <w:rFonts w:hint="eastAsia" w:ascii="宋体" w:cs="宋体"/>
                <w:color w:val="000000"/>
                <w:szCs w:val="21"/>
              </w:rPr>
            </w:pPr>
            <w:r>
              <w:rPr>
                <w:rFonts w:hint="eastAsia" w:ascii="宋体" w:cs="宋体"/>
                <w:color w:val="000000"/>
                <w:szCs w:val="21"/>
              </w:rPr>
              <w:t>投标报价是否不高于采购预算额度</w:t>
            </w:r>
          </w:p>
        </w:tc>
        <w:tc>
          <w:tcPr>
            <w:tcW w:w="709"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cs="宋体"/>
                <w:color w:val="000000"/>
                <w:szCs w:val="21"/>
              </w:rPr>
            </w:pPr>
          </w:p>
        </w:tc>
        <w:tc>
          <w:tcPr>
            <w:tcW w:w="709"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cs="宋体"/>
                <w:color w:val="000000"/>
                <w:szCs w:val="21"/>
              </w:rPr>
            </w:pPr>
          </w:p>
        </w:tc>
        <w:tc>
          <w:tcPr>
            <w:tcW w:w="709"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cs="宋体"/>
                <w:color w:val="000000"/>
                <w:szCs w:val="21"/>
              </w:rPr>
            </w:pPr>
          </w:p>
        </w:tc>
        <w:tc>
          <w:tcPr>
            <w:tcW w:w="661"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7" w:hRule="atLeast"/>
          <w:jc w:val="center"/>
        </w:trPr>
        <w:tc>
          <w:tcPr>
            <w:tcW w:w="523" w:type="dxa"/>
            <w:vMerge w:val="continue"/>
            <w:tcBorders>
              <w:top w:val="single" w:color="auto" w:sz="4" w:space="0"/>
              <w:left w:val="single" w:color="auto" w:sz="4" w:space="0"/>
              <w:bottom w:val="single" w:color="auto" w:sz="4" w:space="0"/>
              <w:right w:val="single" w:color="auto" w:sz="4" w:space="0"/>
            </w:tcBorders>
            <w:noWrap/>
            <w:vAlign w:val="center"/>
          </w:tcPr>
          <w:p/>
        </w:tc>
        <w:tc>
          <w:tcPr>
            <w:tcW w:w="567"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cs="宋体"/>
                <w:color w:val="000000"/>
                <w:szCs w:val="21"/>
              </w:rPr>
            </w:pPr>
            <w:r>
              <w:rPr>
                <w:rFonts w:hint="eastAsia" w:ascii="宋体" w:cs="宋体"/>
                <w:color w:val="000000"/>
                <w:szCs w:val="21"/>
              </w:rPr>
              <w:t>8</w:t>
            </w:r>
          </w:p>
        </w:tc>
        <w:tc>
          <w:tcPr>
            <w:tcW w:w="5953" w:type="dxa"/>
            <w:tcBorders>
              <w:top w:val="single" w:color="auto" w:sz="4" w:space="0"/>
              <w:left w:val="single" w:color="auto" w:sz="4" w:space="0"/>
              <w:bottom w:val="single" w:color="auto" w:sz="4" w:space="0"/>
              <w:right w:val="single" w:color="auto" w:sz="4" w:space="0"/>
            </w:tcBorders>
            <w:noWrap/>
            <w:vAlign w:val="center"/>
          </w:tcPr>
          <w:p>
            <w:pPr>
              <w:spacing w:line="240" w:lineRule="auto"/>
              <w:rPr>
                <w:rFonts w:hint="eastAsia" w:ascii="宋体" w:cs="宋体"/>
                <w:color w:val="000000"/>
                <w:szCs w:val="21"/>
              </w:rPr>
            </w:pPr>
            <w:r>
              <w:rPr>
                <w:rFonts w:hint="eastAsia" w:ascii="宋体" w:cs="宋体"/>
                <w:color w:val="000000"/>
                <w:szCs w:val="21"/>
              </w:rPr>
              <w:t>投标报价具有选择性，或者开标价格与投标文件承诺的优惠（折扣）价格不一致的；</w:t>
            </w:r>
          </w:p>
        </w:tc>
        <w:tc>
          <w:tcPr>
            <w:tcW w:w="709"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cs="宋体"/>
                <w:color w:val="000000"/>
                <w:szCs w:val="21"/>
              </w:rPr>
            </w:pPr>
          </w:p>
        </w:tc>
        <w:tc>
          <w:tcPr>
            <w:tcW w:w="709"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cs="宋体"/>
                <w:color w:val="000000"/>
                <w:szCs w:val="21"/>
              </w:rPr>
            </w:pPr>
          </w:p>
        </w:tc>
        <w:tc>
          <w:tcPr>
            <w:tcW w:w="709"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cs="宋体"/>
                <w:color w:val="000000"/>
                <w:szCs w:val="21"/>
              </w:rPr>
            </w:pPr>
          </w:p>
        </w:tc>
        <w:tc>
          <w:tcPr>
            <w:tcW w:w="661"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523" w:type="dxa"/>
            <w:vMerge w:val="continue"/>
            <w:tcBorders>
              <w:top w:val="single" w:color="auto" w:sz="4" w:space="0"/>
              <w:left w:val="single" w:color="auto" w:sz="4" w:space="0"/>
              <w:bottom w:val="single" w:color="auto" w:sz="4" w:space="0"/>
              <w:right w:val="single" w:color="auto" w:sz="4" w:space="0"/>
            </w:tcBorders>
            <w:noWrap/>
            <w:vAlign w:val="center"/>
          </w:tcPr>
          <w:p/>
        </w:tc>
        <w:tc>
          <w:tcPr>
            <w:tcW w:w="567"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cs="宋体"/>
                <w:color w:val="000000"/>
                <w:szCs w:val="21"/>
              </w:rPr>
            </w:pPr>
            <w:r>
              <w:rPr>
                <w:rFonts w:hint="eastAsia" w:ascii="宋体" w:cs="宋体"/>
                <w:color w:val="000000"/>
                <w:szCs w:val="21"/>
              </w:rPr>
              <w:t>9</w:t>
            </w:r>
          </w:p>
        </w:tc>
        <w:tc>
          <w:tcPr>
            <w:tcW w:w="5953" w:type="dxa"/>
            <w:tcBorders>
              <w:top w:val="single" w:color="auto" w:sz="4" w:space="0"/>
              <w:left w:val="single" w:color="auto" w:sz="4" w:space="0"/>
              <w:bottom w:val="single" w:color="auto" w:sz="4" w:space="0"/>
              <w:right w:val="single" w:color="auto" w:sz="4" w:space="0"/>
            </w:tcBorders>
            <w:noWrap/>
            <w:vAlign w:val="center"/>
          </w:tcPr>
          <w:p>
            <w:pPr>
              <w:spacing w:line="240" w:lineRule="auto"/>
              <w:rPr>
                <w:rFonts w:hint="eastAsia" w:ascii="宋体" w:cs="宋体"/>
                <w:color w:val="000000"/>
                <w:szCs w:val="21"/>
              </w:rPr>
            </w:pPr>
            <w:r>
              <w:rPr>
                <w:rFonts w:hint="eastAsia" w:ascii="宋体" w:cs="宋体"/>
                <w:color w:val="000000"/>
                <w:szCs w:val="21"/>
              </w:rPr>
              <w:t>投标有效期、</w:t>
            </w:r>
            <w:r>
              <w:rPr>
                <w:rFonts w:hint="eastAsia" w:ascii="宋体" w:cs="宋体"/>
                <w:color w:val="000000"/>
                <w:szCs w:val="21"/>
                <w:lang w:eastAsia="zh-CN"/>
              </w:rPr>
              <w:t>服务期限</w:t>
            </w:r>
            <w:r>
              <w:rPr>
                <w:rFonts w:hint="eastAsia" w:ascii="宋体" w:cs="宋体"/>
                <w:color w:val="000000"/>
                <w:szCs w:val="21"/>
              </w:rPr>
              <w:t>等相关条款不能满足招标文件要求的；</w:t>
            </w:r>
          </w:p>
        </w:tc>
        <w:tc>
          <w:tcPr>
            <w:tcW w:w="709"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hint="eastAsia" w:ascii="宋体" w:cs="宋体"/>
                <w:color w:val="000000"/>
                <w:szCs w:val="21"/>
              </w:rPr>
            </w:pPr>
          </w:p>
        </w:tc>
        <w:tc>
          <w:tcPr>
            <w:tcW w:w="709"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hint="eastAsia" w:ascii="宋体" w:cs="宋体"/>
                <w:color w:val="000000"/>
                <w:szCs w:val="21"/>
              </w:rPr>
            </w:pPr>
          </w:p>
        </w:tc>
        <w:tc>
          <w:tcPr>
            <w:tcW w:w="709"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hint="eastAsia" w:ascii="宋体" w:cs="宋体"/>
                <w:color w:val="000000"/>
                <w:szCs w:val="21"/>
              </w:rPr>
            </w:pPr>
          </w:p>
        </w:tc>
        <w:tc>
          <w:tcPr>
            <w:tcW w:w="661"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hint="eastAsia" w:asci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523" w:type="dxa"/>
            <w:vMerge w:val="continue"/>
            <w:tcBorders>
              <w:top w:val="single" w:color="auto" w:sz="4" w:space="0"/>
              <w:left w:val="single" w:color="auto" w:sz="4" w:space="0"/>
              <w:bottom w:val="single" w:color="auto" w:sz="4" w:space="0"/>
              <w:right w:val="single" w:color="auto" w:sz="4" w:space="0"/>
            </w:tcBorders>
            <w:noWrap/>
            <w:vAlign w:val="center"/>
          </w:tcPr>
          <w:p/>
        </w:tc>
        <w:tc>
          <w:tcPr>
            <w:tcW w:w="567"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cs="宋体"/>
                <w:color w:val="000000"/>
                <w:szCs w:val="21"/>
              </w:rPr>
            </w:pPr>
            <w:r>
              <w:rPr>
                <w:rFonts w:hint="eastAsia" w:ascii="宋体" w:cs="宋体"/>
                <w:color w:val="000000"/>
                <w:szCs w:val="21"/>
              </w:rPr>
              <w:t>10</w:t>
            </w:r>
          </w:p>
        </w:tc>
        <w:tc>
          <w:tcPr>
            <w:tcW w:w="5953" w:type="dxa"/>
            <w:tcBorders>
              <w:top w:val="single" w:color="auto" w:sz="4" w:space="0"/>
              <w:left w:val="single" w:color="auto" w:sz="4" w:space="0"/>
              <w:bottom w:val="single" w:color="auto" w:sz="4" w:space="0"/>
              <w:right w:val="single" w:color="auto" w:sz="4" w:space="0"/>
            </w:tcBorders>
            <w:noWrap/>
            <w:vAlign w:val="center"/>
          </w:tcPr>
          <w:p>
            <w:pPr>
              <w:spacing w:line="240" w:lineRule="auto"/>
              <w:rPr>
                <w:rFonts w:hint="eastAsia" w:ascii="宋体" w:cs="宋体"/>
                <w:color w:val="000000"/>
                <w:szCs w:val="21"/>
              </w:rPr>
            </w:pPr>
            <w:r>
              <w:rPr>
                <w:rFonts w:hint="eastAsia" w:ascii="宋体" w:cs="宋体"/>
                <w:color w:val="000000"/>
                <w:szCs w:val="21"/>
              </w:rPr>
              <w:t>未实质性响应招标文件要求或者投标文件有招标方不能接受的附加条件的；</w:t>
            </w:r>
          </w:p>
        </w:tc>
        <w:tc>
          <w:tcPr>
            <w:tcW w:w="709"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hint="eastAsia" w:ascii="宋体" w:cs="宋体"/>
                <w:color w:val="000000"/>
                <w:szCs w:val="21"/>
              </w:rPr>
            </w:pPr>
          </w:p>
        </w:tc>
        <w:tc>
          <w:tcPr>
            <w:tcW w:w="709"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hint="eastAsia" w:ascii="宋体" w:cs="宋体"/>
                <w:color w:val="000000"/>
                <w:szCs w:val="21"/>
              </w:rPr>
            </w:pPr>
          </w:p>
        </w:tc>
        <w:tc>
          <w:tcPr>
            <w:tcW w:w="709"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hint="eastAsia" w:ascii="宋体" w:cs="宋体"/>
                <w:color w:val="000000"/>
                <w:szCs w:val="21"/>
              </w:rPr>
            </w:pPr>
          </w:p>
        </w:tc>
        <w:tc>
          <w:tcPr>
            <w:tcW w:w="661"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hint="eastAsia" w:asci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jc w:val="center"/>
        </w:trPr>
        <w:tc>
          <w:tcPr>
            <w:tcW w:w="523" w:type="dxa"/>
            <w:vMerge w:val="continue"/>
            <w:tcBorders>
              <w:top w:val="single" w:color="auto" w:sz="4" w:space="0"/>
              <w:left w:val="single" w:color="auto" w:sz="4" w:space="0"/>
              <w:bottom w:val="single" w:color="auto" w:sz="4" w:space="0"/>
              <w:right w:val="single" w:color="auto" w:sz="4" w:space="0"/>
            </w:tcBorders>
            <w:noWrap/>
            <w:vAlign w:val="center"/>
          </w:tcPr>
          <w:p/>
        </w:tc>
        <w:tc>
          <w:tcPr>
            <w:tcW w:w="567"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cs="宋体"/>
                <w:color w:val="000000"/>
                <w:szCs w:val="21"/>
              </w:rPr>
            </w:pPr>
            <w:r>
              <w:rPr>
                <w:rFonts w:hint="eastAsia" w:ascii="宋体" w:cs="宋体"/>
                <w:color w:val="000000"/>
                <w:szCs w:val="21"/>
              </w:rPr>
              <w:t>11</w:t>
            </w:r>
          </w:p>
        </w:tc>
        <w:tc>
          <w:tcPr>
            <w:tcW w:w="5953" w:type="dxa"/>
            <w:tcBorders>
              <w:top w:val="single" w:color="auto" w:sz="4" w:space="0"/>
              <w:left w:val="single" w:color="auto" w:sz="4" w:space="0"/>
              <w:bottom w:val="single" w:color="auto" w:sz="4" w:space="0"/>
              <w:right w:val="single" w:color="auto" w:sz="4" w:space="0"/>
            </w:tcBorders>
            <w:noWrap/>
            <w:vAlign w:val="center"/>
          </w:tcPr>
          <w:p>
            <w:pPr>
              <w:kinsoku w:val="0"/>
              <w:overflowPunct w:val="0"/>
              <w:autoSpaceDE w:val="0"/>
              <w:autoSpaceDN w:val="0"/>
              <w:snapToGrid w:val="0"/>
              <w:spacing w:line="240" w:lineRule="auto"/>
              <w:jc w:val="left"/>
              <w:rPr>
                <w:rFonts w:hint="eastAsia" w:ascii="宋体" w:cs="宋体"/>
                <w:color w:val="000000"/>
                <w:szCs w:val="21"/>
              </w:rPr>
            </w:pPr>
            <w:r>
              <w:rPr>
                <w:rFonts w:hint="eastAsia" w:ascii="宋体" w:cs="宋体"/>
                <w:color w:val="000000"/>
                <w:kern w:val="0"/>
                <w:szCs w:val="21"/>
              </w:rPr>
              <w:t>投标文件标明的响应或偏离与事实不符或伪造证明文件等虚假投标的；</w:t>
            </w:r>
          </w:p>
        </w:tc>
        <w:tc>
          <w:tcPr>
            <w:tcW w:w="709"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cs="宋体"/>
                <w:color w:val="000000"/>
                <w:szCs w:val="21"/>
              </w:rPr>
            </w:pPr>
          </w:p>
        </w:tc>
        <w:tc>
          <w:tcPr>
            <w:tcW w:w="709"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cs="宋体"/>
                <w:color w:val="000000"/>
                <w:szCs w:val="21"/>
              </w:rPr>
            </w:pPr>
          </w:p>
        </w:tc>
        <w:tc>
          <w:tcPr>
            <w:tcW w:w="709"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cs="宋体"/>
                <w:color w:val="000000"/>
                <w:szCs w:val="21"/>
              </w:rPr>
            </w:pPr>
          </w:p>
        </w:tc>
        <w:tc>
          <w:tcPr>
            <w:tcW w:w="661"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7043" w:type="dxa"/>
            <w:gridSpan w:val="3"/>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cs="宋体"/>
                <w:color w:val="000000"/>
                <w:szCs w:val="21"/>
              </w:rPr>
            </w:pPr>
            <w:r>
              <w:rPr>
                <w:rFonts w:hint="eastAsia" w:ascii="宋体" w:cs="宋体"/>
                <w:color w:val="000000"/>
                <w:szCs w:val="21"/>
              </w:rPr>
              <w:t>结论：合格/不合格</w:t>
            </w:r>
          </w:p>
        </w:tc>
        <w:tc>
          <w:tcPr>
            <w:tcW w:w="709"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cs="宋体"/>
                <w:color w:val="000000"/>
                <w:szCs w:val="21"/>
              </w:rPr>
            </w:pPr>
          </w:p>
        </w:tc>
        <w:tc>
          <w:tcPr>
            <w:tcW w:w="709"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cs="宋体"/>
                <w:color w:val="000000"/>
                <w:szCs w:val="21"/>
              </w:rPr>
            </w:pPr>
          </w:p>
        </w:tc>
        <w:tc>
          <w:tcPr>
            <w:tcW w:w="709"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cs="宋体"/>
                <w:color w:val="000000"/>
                <w:szCs w:val="21"/>
              </w:rPr>
            </w:pPr>
          </w:p>
        </w:tc>
        <w:tc>
          <w:tcPr>
            <w:tcW w:w="661"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1" w:hRule="atLeast"/>
          <w:jc w:val="center"/>
        </w:trPr>
        <w:tc>
          <w:tcPr>
            <w:tcW w:w="9831" w:type="dxa"/>
            <w:gridSpan w:val="7"/>
            <w:tcBorders>
              <w:top w:val="single" w:color="auto" w:sz="4" w:space="0"/>
              <w:left w:val="single" w:color="auto" w:sz="4" w:space="0"/>
              <w:bottom w:val="single" w:color="auto" w:sz="4" w:space="0"/>
              <w:right w:val="single" w:color="auto" w:sz="4" w:space="0"/>
            </w:tcBorders>
            <w:noWrap/>
            <w:vAlign w:val="center"/>
          </w:tcPr>
          <w:p>
            <w:pPr>
              <w:rPr>
                <w:rFonts w:hint="eastAsia" w:ascii="宋体" w:cs="宋体"/>
                <w:b/>
                <w:color w:val="000000"/>
                <w:szCs w:val="21"/>
              </w:rPr>
            </w:pPr>
            <w:r>
              <w:rPr>
                <w:rFonts w:hint="eastAsia" w:ascii="宋体" w:cs="宋体"/>
                <w:b/>
                <w:color w:val="000000"/>
                <w:szCs w:val="21"/>
              </w:rPr>
              <w:t>评标委员会成员签名：</w:t>
            </w:r>
          </w:p>
          <w:p>
            <w:pPr>
              <w:rPr>
                <w:rFonts w:hint="eastAsia" w:ascii="宋体" w:cs="宋体"/>
                <w:color w:val="000000"/>
                <w:szCs w:val="21"/>
              </w:rPr>
            </w:pPr>
            <w:r>
              <w:rPr>
                <w:rFonts w:hint="eastAsia" w:ascii="宋体" w:cs="宋体"/>
                <w:b/>
                <w:color w:val="000000"/>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2" w:hRule="atLeast"/>
          <w:jc w:val="center"/>
        </w:trPr>
        <w:tc>
          <w:tcPr>
            <w:tcW w:w="9831" w:type="dxa"/>
            <w:gridSpan w:val="7"/>
            <w:tcBorders>
              <w:top w:val="single" w:color="auto" w:sz="4" w:space="0"/>
              <w:left w:val="single" w:color="auto" w:sz="4" w:space="0"/>
              <w:bottom w:val="single" w:color="auto" w:sz="4" w:space="0"/>
              <w:right w:val="single" w:color="auto" w:sz="4" w:space="0"/>
            </w:tcBorders>
            <w:noWrap/>
            <w:vAlign w:val="center"/>
          </w:tcPr>
          <w:p>
            <w:pPr>
              <w:spacing w:line="240" w:lineRule="auto"/>
              <w:rPr>
                <w:rFonts w:hint="eastAsia" w:ascii="宋体" w:cs="宋体"/>
                <w:b/>
                <w:color w:val="000000"/>
                <w:szCs w:val="21"/>
              </w:rPr>
            </w:pPr>
            <w:r>
              <w:rPr>
                <w:rFonts w:hint="eastAsia" w:ascii="宋体" w:cs="宋体"/>
                <w:color w:val="000000"/>
                <w:szCs w:val="21"/>
              </w:rPr>
              <w:t>备注：初步评审合格后方可进入详细评审阶段，如果投标文件中有一项未通过上述审查标准，评标委员会将认定整个投标文件不响应招标文件而予以废标，并且不允许投标人通过修改或撤销其不符合要求的差异或保留，使之成为具有响应性的投标。</w:t>
            </w:r>
          </w:p>
        </w:tc>
      </w:tr>
    </w:tbl>
    <w:p>
      <w:pPr>
        <w:pStyle w:val="9"/>
        <w:rPr>
          <w:rFonts w:hint="eastAsia" w:ascii="宋体" w:cs="宋体"/>
          <w:color w:val="000000"/>
          <w:kern w:val="0"/>
          <w:sz w:val="22"/>
          <w:szCs w:val="22"/>
          <w:shd w:val="clear" w:color="auto" w:fill="FFFFFF"/>
        </w:rPr>
      </w:pPr>
    </w:p>
    <w:p>
      <w:pPr>
        <w:pStyle w:val="35"/>
        <w:snapToGrid w:val="0"/>
        <w:ind w:left="420" w:firstLine="0" w:firstLineChars="0"/>
        <w:rPr>
          <w:rFonts w:hint="eastAsia" w:ascii="宋体" w:cs="宋体"/>
          <w:b/>
          <w:bCs/>
          <w:color w:val="000000"/>
          <w:sz w:val="24"/>
        </w:rPr>
      </w:pPr>
      <w:r>
        <w:rPr>
          <w:rFonts w:hint="eastAsia" w:ascii="宋体" w:cs="宋体"/>
          <w:b/>
          <w:bCs/>
          <w:color w:val="000000"/>
          <w:sz w:val="24"/>
        </w:rPr>
        <w:t>被拒绝的投标文件为无效。通过符合性评审阶段的企业方能进入评分阶段。</w:t>
      </w:r>
    </w:p>
    <w:p>
      <w:pPr>
        <w:pStyle w:val="9"/>
        <w:jc w:val="center"/>
        <w:outlineLvl w:val="1"/>
        <w:rPr>
          <w:rFonts w:hint="eastAsia" w:ascii="宋体" w:cs="宋体"/>
          <w:b/>
          <w:bCs/>
          <w:caps/>
          <w:smallCaps w:val="0"/>
          <w:color w:val="000000"/>
          <w:sz w:val="28"/>
          <w:szCs w:val="28"/>
        </w:rPr>
      </w:pPr>
      <w:bookmarkStart w:id="17" w:name="_Toc25766"/>
      <w:r>
        <w:rPr>
          <w:rFonts w:hint="eastAsia" w:ascii="宋体" w:cs="宋体"/>
          <w:b/>
          <w:bCs/>
          <w:caps/>
          <w:smallCaps w:val="0"/>
          <w:color w:val="000000"/>
          <w:sz w:val="28"/>
          <w:szCs w:val="28"/>
        </w:rPr>
        <w:t>三、详细评分标准</w:t>
      </w:r>
      <w:bookmarkEnd w:id="17"/>
    </w:p>
    <w:tbl>
      <w:tblPr>
        <w:tblStyle w:val="69"/>
        <w:tblW w:w="10315" w:type="dxa"/>
        <w:jc w:val="center"/>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Layout w:type="fixed"/>
        <w:tblCellMar>
          <w:top w:w="0" w:type="dxa"/>
          <w:left w:w="108" w:type="dxa"/>
          <w:bottom w:w="0" w:type="dxa"/>
          <w:right w:w="108" w:type="dxa"/>
        </w:tblCellMar>
      </w:tblPr>
      <w:tblGrid>
        <w:gridCol w:w="435"/>
        <w:gridCol w:w="1872"/>
        <w:gridCol w:w="708"/>
        <w:gridCol w:w="7300"/>
      </w:tblGrid>
      <w:tr>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rPr>
          <w:trHeight w:val="62" w:hRule="atLeast"/>
          <w:jc w:val="center"/>
        </w:trPr>
        <w:tc>
          <w:tcPr>
            <w:tcW w:w="435" w:type="dxa"/>
            <w:tcBorders>
              <w:top w:val="single" w:color="A8D08D" w:sz="4" w:space="0"/>
              <w:left w:val="single" w:color="A8D08D" w:sz="4" w:space="0"/>
              <w:bottom w:val="single" w:color="A8D08D" w:sz="4" w:space="0"/>
              <w:right w:val="single" w:color="A8D08D" w:sz="4" w:space="0"/>
              <w:tl2br w:val="nil"/>
              <w:tr2bl w:val="nil"/>
            </w:tcBorders>
            <w:shd w:val="clear" w:color="auto" w:fill="auto"/>
            <w:noWrap/>
            <w:vAlign w:val="center"/>
          </w:tcPr>
          <w:p>
            <w:pPr>
              <w:snapToGrid w:val="0"/>
              <w:jc w:val="center"/>
              <w:rPr>
                <w:rFonts w:ascii="宋体"/>
                <w:color w:val="000000"/>
                <w:szCs w:val="21"/>
              </w:rPr>
            </w:pPr>
            <w:r>
              <w:rPr>
                <w:rFonts w:hint="eastAsia" w:ascii="宋体"/>
                <w:color w:val="000000"/>
                <w:szCs w:val="21"/>
              </w:rPr>
              <w:t>序号</w:t>
            </w:r>
          </w:p>
        </w:tc>
        <w:tc>
          <w:tcPr>
            <w:tcW w:w="1872" w:type="dxa"/>
            <w:tcBorders>
              <w:top w:val="single" w:color="A8D08D" w:sz="4" w:space="0"/>
              <w:left w:val="single" w:color="A8D08D" w:sz="4" w:space="0"/>
              <w:bottom w:val="single" w:color="A8D08D" w:sz="4" w:space="0"/>
              <w:right w:val="single" w:color="A8D08D" w:sz="4" w:space="0"/>
              <w:tl2br w:val="nil"/>
              <w:tr2bl w:val="nil"/>
            </w:tcBorders>
            <w:shd w:val="clear" w:color="auto" w:fill="auto"/>
            <w:noWrap/>
            <w:vAlign w:val="center"/>
          </w:tcPr>
          <w:p>
            <w:pPr>
              <w:snapToGrid w:val="0"/>
              <w:rPr>
                <w:rFonts w:hint="eastAsia"/>
                <w:color w:val="000000"/>
              </w:rPr>
            </w:pPr>
            <w:r>
              <w:rPr>
                <w:rFonts w:hint="eastAsia"/>
                <w:color w:val="000000"/>
              </w:rPr>
              <w:t>评标因素</w:t>
            </w:r>
          </w:p>
        </w:tc>
        <w:tc>
          <w:tcPr>
            <w:tcW w:w="708" w:type="dxa"/>
            <w:tcBorders>
              <w:top w:val="single" w:color="A8D08D" w:sz="4" w:space="0"/>
              <w:left w:val="single" w:color="A8D08D" w:sz="4" w:space="0"/>
              <w:bottom w:val="single" w:color="A8D08D" w:sz="4" w:space="0"/>
              <w:right w:val="single" w:color="A8D08D" w:sz="4" w:space="0"/>
              <w:tl2br w:val="nil"/>
              <w:tr2bl w:val="nil"/>
            </w:tcBorders>
            <w:shd w:val="clear" w:color="auto" w:fill="auto"/>
            <w:noWrap/>
            <w:vAlign w:val="center"/>
          </w:tcPr>
          <w:p>
            <w:pPr>
              <w:snapToGrid w:val="0"/>
              <w:rPr>
                <w:rFonts w:hint="eastAsia"/>
                <w:color w:val="000000"/>
              </w:rPr>
            </w:pPr>
            <w:r>
              <w:rPr>
                <w:rFonts w:hint="eastAsia"/>
                <w:color w:val="000000"/>
              </w:rPr>
              <w:t>分值</w:t>
            </w:r>
          </w:p>
        </w:tc>
        <w:tc>
          <w:tcPr>
            <w:tcW w:w="7300" w:type="dxa"/>
            <w:tcBorders>
              <w:top w:val="single" w:color="A8D08D" w:sz="4" w:space="0"/>
              <w:left w:val="single" w:color="A8D08D" w:sz="4" w:space="0"/>
              <w:bottom w:val="single" w:color="A8D08D" w:sz="4" w:space="0"/>
              <w:right w:val="single" w:color="A8D08D" w:sz="4" w:space="0"/>
              <w:tl2br w:val="nil"/>
              <w:tr2bl w:val="nil"/>
            </w:tcBorders>
            <w:shd w:val="clear" w:color="auto" w:fill="auto"/>
            <w:noWrap/>
            <w:vAlign w:val="center"/>
          </w:tcPr>
          <w:p>
            <w:pPr>
              <w:snapToGrid w:val="0"/>
              <w:rPr>
                <w:rFonts w:hint="eastAsia"/>
                <w:color w:val="000000"/>
              </w:rPr>
            </w:pPr>
            <w:r>
              <w:rPr>
                <w:rFonts w:hint="eastAsia"/>
                <w:color w:val="000000"/>
              </w:rPr>
              <w:t>评分标准</w:t>
            </w:r>
          </w:p>
        </w:tc>
      </w:tr>
      <w:tr>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rPr>
          <w:trHeight w:val="1390" w:hRule="atLeast"/>
          <w:jc w:val="center"/>
        </w:trPr>
        <w:tc>
          <w:tcPr>
            <w:tcW w:w="435" w:type="dxa"/>
            <w:tcBorders>
              <w:top w:val="single" w:color="A8D08D" w:sz="4" w:space="0"/>
              <w:left w:val="single" w:color="A8D08D" w:sz="4" w:space="0"/>
              <w:bottom w:val="single" w:color="A8D08D" w:sz="4" w:space="0"/>
              <w:right w:val="single" w:color="A8D08D" w:sz="4" w:space="0"/>
              <w:tl2br w:val="nil"/>
              <w:tr2bl w:val="nil"/>
            </w:tcBorders>
            <w:shd w:val="clear" w:color="auto" w:fill="auto"/>
            <w:noWrap/>
            <w:vAlign w:val="center"/>
          </w:tcPr>
          <w:p>
            <w:pPr>
              <w:snapToGrid w:val="0"/>
              <w:spacing w:line="360" w:lineRule="exact"/>
              <w:jc w:val="center"/>
              <w:rPr>
                <w:rFonts w:ascii="宋体"/>
                <w:color w:val="000000"/>
                <w:szCs w:val="21"/>
              </w:rPr>
            </w:pPr>
            <w:r>
              <w:rPr>
                <w:rFonts w:hint="eastAsia" w:ascii="宋体"/>
                <w:color w:val="000000"/>
                <w:szCs w:val="21"/>
              </w:rPr>
              <w:t>1</w:t>
            </w:r>
          </w:p>
        </w:tc>
        <w:tc>
          <w:tcPr>
            <w:tcW w:w="1872" w:type="dxa"/>
            <w:tcBorders>
              <w:top w:val="single" w:color="A8D08D" w:sz="4" w:space="0"/>
              <w:left w:val="single" w:color="A8D08D" w:sz="4" w:space="0"/>
              <w:bottom w:val="single" w:color="A8D08D" w:sz="4" w:space="0"/>
              <w:right w:val="single" w:color="A8D08D" w:sz="4" w:space="0"/>
              <w:tl2br w:val="nil"/>
              <w:tr2bl w:val="nil"/>
            </w:tcBorders>
            <w:shd w:val="clear" w:color="auto" w:fill="auto"/>
            <w:noWrap/>
            <w:vAlign w:val="center"/>
          </w:tcPr>
          <w:p>
            <w:pPr>
              <w:snapToGrid w:val="0"/>
              <w:rPr>
                <w:rFonts w:hint="eastAsia"/>
                <w:color w:val="000000"/>
                <w:highlight w:val="none"/>
              </w:rPr>
            </w:pPr>
            <w:r>
              <w:rPr>
                <w:rFonts w:hint="eastAsia"/>
                <w:color w:val="000000"/>
                <w:highlight w:val="none"/>
              </w:rPr>
              <w:t>投标报价（</w:t>
            </w:r>
            <w:r>
              <w:rPr>
                <w:rFonts w:hint="eastAsia"/>
                <w:color w:val="000000"/>
                <w:highlight w:val="none"/>
                <w:lang w:val="en-US" w:eastAsia="zh-CN"/>
              </w:rPr>
              <w:t>25</w:t>
            </w:r>
            <w:r>
              <w:rPr>
                <w:rFonts w:hint="eastAsia"/>
                <w:color w:val="000000"/>
                <w:highlight w:val="none"/>
              </w:rPr>
              <w:t>分）</w:t>
            </w:r>
          </w:p>
        </w:tc>
        <w:tc>
          <w:tcPr>
            <w:tcW w:w="708" w:type="dxa"/>
            <w:tcBorders>
              <w:top w:val="single" w:color="A8D08D" w:sz="4" w:space="0"/>
              <w:left w:val="single" w:color="A8D08D" w:sz="4" w:space="0"/>
              <w:bottom w:val="single" w:color="A8D08D" w:sz="4" w:space="0"/>
              <w:right w:val="single" w:color="A8D08D" w:sz="4" w:space="0"/>
              <w:tl2br w:val="nil"/>
              <w:tr2bl w:val="nil"/>
            </w:tcBorders>
            <w:shd w:val="clear" w:color="auto" w:fill="auto"/>
            <w:noWrap/>
            <w:vAlign w:val="center"/>
          </w:tcPr>
          <w:p>
            <w:pPr>
              <w:snapToGrid w:val="0"/>
              <w:rPr>
                <w:color w:val="000000"/>
                <w:highlight w:val="none"/>
                <w:lang w:val="en-US" w:eastAsia="zh-CN"/>
              </w:rPr>
            </w:pPr>
            <w:r>
              <w:rPr>
                <w:rFonts w:hint="eastAsia"/>
                <w:color w:val="000000"/>
                <w:highlight w:val="none"/>
              </w:rPr>
              <w:t>0~</w:t>
            </w:r>
            <w:r>
              <w:rPr>
                <w:rFonts w:hint="eastAsia"/>
                <w:color w:val="000000"/>
                <w:highlight w:val="none"/>
                <w:lang w:val="en-US" w:eastAsia="zh-CN"/>
              </w:rPr>
              <w:t>25</w:t>
            </w:r>
          </w:p>
        </w:tc>
        <w:tc>
          <w:tcPr>
            <w:tcW w:w="7300" w:type="dxa"/>
            <w:tcBorders>
              <w:top w:val="single" w:color="A8D08D" w:sz="4" w:space="0"/>
              <w:left w:val="single" w:color="A8D08D" w:sz="4" w:space="0"/>
              <w:bottom w:val="single" w:color="A8D08D" w:sz="4" w:space="0"/>
              <w:right w:val="single" w:color="A8D08D" w:sz="4" w:space="0"/>
              <w:tl2br w:val="nil"/>
              <w:tr2bl w:val="nil"/>
            </w:tcBorders>
            <w:shd w:val="clear" w:color="auto" w:fill="auto"/>
            <w:noWrap/>
            <w:vAlign w:val="center"/>
          </w:tcPr>
          <w:p>
            <w:pPr>
              <w:snapToGrid w:val="0"/>
              <w:rPr>
                <w:rFonts w:hint="eastAsia"/>
                <w:color w:val="000000"/>
                <w:highlight w:val="none"/>
              </w:rPr>
            </w:pPr>
            <w:r>
              <w:rPr>
                <w:rFonts w:hint="eastAsia"/>
                <w:color w:val="000000"/>
                <w:highlight w:val="none"/>
              </w:rPr>
              <w:t>以满足采购文件要求且最终报价最低的报价为评标基准价，其价格分为满分</w:t>
            </w:r>
            <w:r>
              <w:rPr>
                <w:rFonts w:hint="eastAsia"/>
                <w:color w:val="000000"/>
                <w:highlight w:val="none"/>
                <w:lang w:val="en-US" w:eastAsia="zh-CN"/>
              </w:rPr>
              <w:t>25</w:t>
            </w:r>
            <w:r>
              <w:rPr>
                <w:rFonts w:hint="eastAsia"/>
                <w:color w:val="000000"/>
                <w:highlight w:val="none"/>
              </w:rPr>
              <w:t>分，其他供应商的价格得分按照下列公式计算：报价得分=（评标基准价/最终报价）×</w:t>
            </w:r>
            <w:r>
              <w:rPr>
                <w:rFonts w:hint="eastAsia"/>
                <w:color w:val="000000"/>
                <w:highlight w:val="none"/>
                <w:lang w:val="en-US" w:eastAsia="zh-CN"/>
              </w:rPr>
              <w:t>25</w:t>
            </w:r>
            <w:r>
              <w:rPr>
                <w:rFonts w:hint="eastAsia"/>
                <w:color w:val="000000"/>
                <w:highlight w:val="none"/>
              </w:rPr>
              <w:t>%×100，报价高于预算价的，按无效报价处理。注：根据《政府采购货物和服务招标投标管理办法》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tc>
      </w:tr>
      <w:tr>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rPr>
          <w:trHeight w:val="1657" w:hRule="atLeast"/>
          <w:jc w:val="center"/>
        </w:trPr>
        <w:tc>
          <w:tcPr>
            <w:tcW w:w="435" w:type="dxa"/>
            <w:tcBorders>
              <w:top w:val="single" w:color="A8D08D" w:sz="4" w:space="0"/>
              <w:left w:val="single" w:color="A8D08D" w:sz="4" w:space="0"/>
              <w:bottom w:val="single" w:color="A8D08D" w:sz="4" w:space="0"/>
              <w:right w:val="single" w:color="A8D08D" w:sz="4" w:space="0"/>
              <w:tl2br w:val="nil"/>
              <w:tr2bl w:val="nil"/>
            </w:tcBorders>
            <w:shd w:val="clear" w:color="auto" w:fill="auto"/>
            <w:noWrap/>
            <w:vAlign w:val="center"/>
          </w:tcPr>
          <w:p>
            <w:pPr>
              <w:snapToGrid w:val="0"/>
              <w:spacing w:line="360" w:lineRule="exact"/>
              <w:jc w:val="center"/>
              <w:rPr>
                <w:rFonts w:ascii="宋体"/>
                <w:color w:val="000000"/>
                <w:szCs w:val="21"/>
              </w:rPr>
            </w:pPr>
            <w:r>
              <w:rPr>
                <w:rFonts w:hint="eastAsia" w:ascii="宋体"/>
                <w:color w:val="000000"/>
                <w:szCs w:val="21"/>
              </w:rPr>
              <w:t>2</w:t>
            </w:r>
          </w:p>
        </w:tc>
        <w:tc>
          <w:tcPr>
            <w:tcW w:w="1872" w:type="dxa"/>
            <w:tcBorders>
              <w:top w:val="single" w:color="A8D08D" w:sz="4" w:space="0"/>
              <w:left w:val="single" w:color="A8D08D" w:sz="4" w:space="0"/>
              <w:bottom w:val="single" w:color="A8D08D" w:sz="4" w:space="0"/>
              <w:right w:val="single" w:color="A8D08D" w:sz="4" w:space="0"/>
              <w:tl2br w:val="nil"/>
              <w:tr2bl w:val="nil"/>
            </w:tcBorders>
            <w:shd w:val="clear" w:color="auto" w:fill="auto"/>
            <w:noWrap/>
            <w:vAlign w:val="center"/>
          </w:tcPr>
          <w:p>
            <w:pPr>
              <w:snapToGrid w:val="0"/>
              <w:rPr>
                <w:rFonts w:hint="eastAsia"/>
                <w:color w:val="000000"/>
              </w:rPr>
            </w:pPr>
            <w:r>
              <w:rPr>
                <w:rFonts w:hint="eastAsia"/>
                <w:color w:val="000000"/>
              </w:rPr>
              <w:t>工程咨询资质（3分）</w:t>
            </w:r>
          </w:p>
        </w:tc>
        <w:tc>
          <w:tcPr>
            <w:tcW w:w="708" w:type="dxa"/>
            <w:tcBorders>
              <w:top w:val="single" w:color="A8D08D" w:sz="4" w:space="0"/>
              <w:left w:val="single" w:color="A8D08D" w:sz="4" w:space="0"/>
              <w:bottom w:val="single" w:color="A8D08D" w:sz="4" w:space="0"/>
              <w:right w:val="single" w:color="A8D08D" w:sz="4" w:space="0"/>
              <w:tl2br w:val="nil"/>
              <w:tr2bl w:val="nil"/>
            </w:tcBorders>
            <w:shd w:val="clear" w:color="auto" w:fill="auto"/>
            <w:noWrap/>
            <w:vAlign w:val="center"/>
          </w:tcPr>
          <w:p>
            <w:pPr>
              <w:snapToGrid w:val="0"/>
              <w:rPr>
                <w:rFonts w:hint="eastAsia"/>
                <w:color w:val="000000"/>
                <w:lang w:eastAsia="zh-CN"/>
              </w:rPr>
            </w:pPr>
            <w:r>
              <w:rPr>
                <w:rFonts w:hint="eastAsia"/>
                <w:color w:val="000000"/>
                <w:lang w:eastAsia="zh-CN"/>
              </w:rPr>
              <w:t>0~3</w:t>
            </w:r>
          </w:p>
        </w:tc>
        <w:tc>
          <w:tcPr>
            <w:tcW w:w="7300" w:type="dxa"/>
            <w:tcBorders>
              <w:top w:val="single" w:color="A8D08D" w:sz="4" w:space="0"/>
              <w:left w:val="single" w:color="A8D08D" w:sz="4" w:space="0"/>
              <w:bottom w:val="single" w:color="A8D08D" w:sz="4" w:space="0"/>
              <w:right w:val="single" w:color="A8D08D" w:sz="4" w:space="0"/>
              <w:tl2br w:val="nil"/>
              <w:tr2bl w:val="nil"/>
            </w:tcBorders>
            <w:shd w:val="clear" w:color="auto" w:fill="auto"/>
            <w:noWrap/>
            <w:vAlign w:val="center"/>
          </w:tcPr>
          <w:p>
            <w:pPr>
              <w:snapToGrid w:val="0"/>
              <w:rPr>
                <w:rFonts w:hint="eastAsia"/>
                <w:color w:val="000000"/>
              </w:rPr>
            </w:pPr>
            <w:r>
              <w:rPr>
                <w:rFonts w:hint="eastAsia"/>
                <w:color w:val="000000"/>
              </w:rPr>
              <w:t>供应商具备工程咨询甲级资信得3分，具备工程咨询乙级资信得1分，没有不得分。（提供证书扫描件）</w:t>
            </w:r>
          </w:p>
        </w:tc>
      </w:tr>
      <w:tr>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rPr>
          <w:trHeight w:val="1153" w:hRule="atLeast"/>
          <w:jc w:val="center"/>
        </w:trPr>
        <w:tc>
          <w:tcPr>
            <w:tcW w:w="435" w:type="dxa"/>
            <w:tcBorders>
              <w:top w:val="single" w:color="A8D08D" w:sz="4" w:space="0"/>
              <w:left w:val="single" w:color="A8D08D" w:sz="4" w:space="0"/>
              <w:bottom w:val="single" w:color="A8D08D" w:sz="4" w:space="0"/>
              <w:right w:val="single" w:color="A8D08D" w:sz="4" w:space="0"/>
              <w:tl2br w:val="nil"/>
              <w:tr2bl w:val="nil"/>
            </w:tcBorders>
            <w:shd w:val="clear" w:color="auto" w:fill="auto"/>
            <w:noWrap/>
            <w:vAlign w:val="center"/>
          </w:tcPr>
          <w:p>
            <w:pPr>
              <w:snapToGrid w:val="0"/>
              <w:spacing w:line="360" w:lineRule="exact"/>
              <w:jc w:val="center"/>
              <w:rPr>
                <w:rFonts w:ascii="宋体"/>
                <w:color w:val="000000"/>
                <w:szCs w:val="21"/>
              </w:rPr>
            </w:pPr>
            <w:r>
              <w:rPr>
                <w:rFonts w:hint="eastAsia" w:ascii="宋体"/>
                <w:color w:val="000000"/>
                <w:szCs w:val="21"/>
              </w:rPr>
              <w:t>3</w:t>
            </w:r>
          </w:p>
        </w:tc>
        <w:tc>
          <w:tcPr>
            <w:tcW w:w="1872" w:type="dxa"/>
            <w:tcBorders>
              <w:top w:val="single" w:color="A8D08D" w:sz="4" w:space="0"/>
              <w:left w:val="single" w:color="A8D08D" w:sz="4" w:space="0"/>
              <w:bottom w:val="single" w:color="A8D08D" w:sz="4" w:space="0"/>
              <w:right w:val="single" w:color="A8D08D" w:sz="4" w:space="0"/>
              <w:tl2br w:val="nil"/>
              <w:tr2bl w:val="nil"/>
            </w:tcBorders>
            <w:shd w:val="clear" w:color="auto" w:fill="auto"/>
            <w:noWrap/>
            <w:vAlign w:val="center"/>
          </w:tcPr>
          <w:p>
            <w:pPr>
              <w:snapToGrid w:val="0"/>
              <w:rPr>
                <w:rFonts w:hint="eastAsia"/>
                <w:color w:val="000000"/>
                <w:lang w:eastAsia="zh-CN"/>
              </w:rPr>
            </w:pPr>
            <w:r>
              <w:rPr>
                <w:rFonts w:hint="eastAsia"/>
                <w:color w:val="000000"/>
              </w:rPr>
              <w:t>企业类似业绩（</w:t>
            </w:r>
            <w:r>
              <w:rPr>
                <w:rFonts w:hint="eastAsia"/>
                <w:color w:val="000000"/>
                <w:lang w:val="en-US" w:eastAsia="zh-CN"/>
              </w:rPr>
              <w:t>15</w:t>
            </w:r>
            <w:r>
              <w:rPr>
                <w:rFonts w:hint="eastAsia"/>
                <w:color w:val="000000"/>
              </w:rPr>
              <w:t>分）</w:t>
            </w:r>
          </w:p>
        </w:tc>
        <w:tc>
          <w:tcPr>
            <w:tcW w:w="708" w:type="dxa"/>
            <w:tcBorders>
              <w:top w:val="single" w:color="A8D08D" w:sz="4" w:space="0"/>
              <w:left w:val="single" w:color="A8D08D" w:sz="4" w:space="0"/>
              <w:bottom w:val="single" w:color="A8D08D" w:sz="4" w:space="0"/>
              <w:right w:val="single" w:color="A8D08D" w:sz="4" w:space="0"/>
              <w:tl2br w:val="nil"/>
              <w:tr2bl w:val="nil"/>
            </w:tcBorders>
            <w:shd w:val="clear" w:color="auto" w:fill="auto"/>
            <w:noWrap/>
            <w:vAlign w:val="center"/>
          </w:tcPr>
          <w:p>
            <w:pPr>
              <w:snapToGrid w:val="0"/>
              <w:rPr>
                <w:color w:val="000000"/>
                <w:lang w:val="en-US" w:eastAsia="zh-CN"/>
              </w:rPr>
            </w:pPr>
            <w:r>
              <w:rPr>
                <w:rFonts w:hint="eastAsia"/>
                <w:color w:val="000000"/>
              </w:rPr>
              <w:t>0~</w:t>
            </w:r>
            <w:r>
              <w:rPr>
                <w:rFonts w:hint="eastAsia"/>
                <w:color w:val="000000"/>
                <w:lang w:val="en-US" w:eastAsia="zh-CN"/>
              </w:rPr>
              <w:t>15</w:t>
            </w:r>
          </w:p>
        </w:tc>
        <w:tc>
          <w:tcPr>
            <w:tcW w:w="7300" w:type="dxa"/>
            <w:tcBorders>
              <w:top w:val="single" w:color="A8D08D" w:sz="4" w:space="0"/>
              <w:left w:val="single" w:color="A8D08D" w:sz="4" w:space="0"/>
              <w:bottom w:val="single" w:color="A8D08D" w:sz="4" w:space="0"/>
              <w:right w:val="single" w:color="A8D08D" w:sz="4" w:space="0"/>
              <w:tl2br w:val="nil"/>
              <w:tr2bl w:val="nil"/>
            </w:tcBorders>
            <w:shd w:val="clear" w:color="auto" w:fill="auto"/>
            <w:noWrap/>
            <w:vAlign w:val="center"/>
          </w:tcPr>
          <w:p>
            <w:pPr>
              <w:snapToGrid w:val="0"/>
              <w:rPr>
                <w:rFonts w:hint="eastAsia"/>
                <w:color w:val="000000"/>
              </w:rPr>
            </w:pPr>
            <w:r>
              <w:rPr>
                <w:rFonts w:hint="eastAsia"/>
                <w:color w:val="000000"/>
              </w:rPr>
              <w:t>投标人近</w:t>
            </w:r>
            <w:r>
              <w:rPr>
                <w:color w:val="000000"/>
              </w:rPr>
              <w:t>2018年至今</w:t>
            </w:r>
            <w:r>
              <w:rPr>
                <w:rFonts w:hint="eastAsia"/>
                <w:color w:val="000000"/>
              </w:rPr>
              <w:t>内（</w:t>
            </w:r>
            <w:r>
              <w:rPr>
                <w:color w:val="000000"/>
              </w:rPr>
              <w:t>2018</w:t>
            </w:r>
            <w:r>
              <w:rPr>
                <w:rFonts w:hint="eastAsia"/>
                <w:color w:val="000000"/>
              </w:rPr>
              <w:t>年</w:t>
            </w:r>
            <w:r>
              <w:rPr>
                <w:color w:val="000000"/>
              </w:rPr>
              <w:t>至今</w:t>
            </w:r>
            <w:r>
              <w:rPr>
                <w:rFonts w:hint="eastAsia"/>
                <w:color w:val="000000"/>
              </w:rPr>
              <w:t>）承担过类似项目业绩得</w:t>
            </w:r>
            <w:r>
              <w:rPr>
                <w:rFonts w:hint="eastAsia"/>
                <w:color w:val="000000"/>
                <w:lang w:val="en-US" w:eastAsia="zh-CN"/>
              </w:rPr>
              <w:t>5</w:t>
            </w:r>
            <w:r>
              <w:rPr>
                <w:rFonts w:hint="eastAsia"/>
                <w:color w:val="000000"/>
              </w:rPr>
              <w:t>分/项。累计不超过</w:t>
            </w:r>
            <w:r>
              <w:rPr>
                <w:rFonts w:hint="eastAsia"/>
                <w:color w:val="000000"/>
                <w:lang w:val="en-US" w:eastAsia="zh-CN"/>
              </w:rPr>
              <w:t>15</w:t>
            </w:r>
            <w:r>
              <w:rPr>
                <w:rFonts w:hint="eastAsia"/>
                <w:color w:val="000000"/>
              </w:rPr>
              <w:t>分。</w:t>
            </w:r>
          </w:p>
          <w:p>
            <w:pPr>
              <w:snapToGrid w:val="0"/>
              <w:rPr>
                <w:rFonts w:hint="eastAsia"/>
                <w:color w:val="000000"/>
              </w:rPr>
            </w:pPr>
            <w:r>
              <w:rPr>
                <w:rFonts w:hint="eastAsia"/>
                <w:color w:val="000000"/>
              </w:rPr>
              <w:t>类似业绩包括：城市供水、农村供水、城乡供水一体化、安全饮水等PPP项目或特许经营项目。（需提供合同扫描件加盖公章）</w:t>
            </w:r>
          </w:p>
        </w:tc>
      </w:tr>
      <w:tr>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rPr>
          <w:trHeight w:val="1407" w:hRule="atLeast"/>
          <w:jc w:val="center"/>
        </w:trPr>
        <w:tc>
          <w:tcPr>
            <w:tcW w:w="435" w:type="dxa"/>
            <w:vMerge w:val="restart"/>
            <w:tcBorders>
              <w:top w:val="single" w:color="A8D08D" w:sz="4" w:space="0"/>
              <w:left w:val="single" w:color="A8D08D" w:sz="4" w:space="0"/>
              <w:bottom w:val="single" w:color="auto" w:sz="4" w:space="0"/>
              <w:right w:val="single" w:color="A8D08D" w:sz="4" w:space="0"/>
              <w:tl2br w:val="nil"/>
              <w:tr2bl w:val="nil"/>
            </w:tcBorders>
            <w:shd w:val="clear" w:color="auto" w:fill="auto"/>
            <w:noWrap/>
            <w:vAlign w:val="center"/>
          </w:tcPr>
          <w:p>
            <w:pPr>
              <w:ind w:left="105" w:right="62" w:hanging="105" w:hangingChars="50"/>
              <w:jc w:val="center"/>
              <w:rPr>
                <w:rFonts w:hint="eastAsia" w:ascii="宋体" w:eastAsia="宋体" w:cs="宋体"/>
                <w:color w:val="000000"/>
                <w:lang w:val="en-US" w:eastAsia="zh-CN"/>
              </w:rPr>
            </w:pPr>
            <w:r>
              <w:rPr>
                <w:rFonts w:hint="eastAsia" w:ascii="宋体" w:cs="宋体"/>
                <w:color w:val="000000"/>
                <w:lang w:val="en-US" w:eastAsia="zh-CN"/>
              </w:rPr>
              <w:t>4</w:t>
            </w:r>
          </w:p>
        </w:tc>
        <w:tc>
          <w:tcPr>
            <w:tcW w:w="1872" w:type="dxa"/>
            <w:vMerge w:val="restart"/>
            <w:tcBorders>
              <w:top w:val="single" w:color="A8D08D" w:sz="4" w:space="0"/>
              <w:left w:val="single" w:color="A8D08D" w:sz="4" w:space="0"/>
              <w:bottom w:val="single" w:color="auto" w:sz="4" w:space="0"/>
              <w:right w:val="single" w:color="A8D08D" w:sz="4" w:space="0"/>
              <w:tl2br w:val="nil"/>
              <w:tr2bl w:val="nil"/>
            </w:tcBorders>
            <w:shd w:val="clear" w:color="auto" w:fill="auto"/>
            <w:noWrap/>
            <w:vAlign w:val="center"/>
          </w:tcPr>
          <w:p>
            <w:pPr>
              <w:snapToGrid w:val="0"/>
              <w:rPr>
                <w:rFonts w:hint="eastAsia"/>
                <w:color w:val="000000"/>
                <w:lang w:val="en-US" w:eastAsia="zh-CN"/>
              </w:rPr>
            </w:pPr>
            <w:r>
              <w:rPr>
                <w:rFonts w:hint="eastAsia"/>
                <w:color w:val="000000"/>
                <w:lang w:val="en-US" w:eastAsia="zh-CN"/>
              </w:rPr>
              <w:t>项目机构组成（12分）</w:t>
            </w:r>
          </w:p>
        </w:tc>
        <w:tc>
          <w:tcPr>
            <w:tcW w:w="708" w:type="dxa"/>
            <w:tcBorders>
              <w:top w:val="single" w:color="A8D08D" w:sz="4" w:space="0"/>
              <w:left w:val="single" w:color="A8D08D" w:sz="4" w:space="0"/>
              <w:bottom w:val="single" w:color="A8D08D" w:sz="4" w:space="0"/>
              <w:right w:val="single" w:color="A8D08D" w:sz="4" w:space="0"/>
              <w:tl2br w:val="nil"/>
              <w:tr2bl w:val="nil"/>
            </w:tcBorders>
            <w:shd w:val="clear" w:color="auto" w:fill="auto"/>
            <w:noWrap/>
            <w:vAlign w:val="center"/>
          </w:tcPr>
          <w:p>
            <w:pPr>
              <w:snapToGrid w:val="0"/>
              <w:rPr>
                <w:rFonts w:hint="eastAsia"/>
                <w:color w:val="000000"/>
                <w:lang w:val="en-US" w:eastAsia="zh-CN"/>
              </w:rPr>
            </w:pPr>
            <w:r>
              <w:rPr>
                <w:rFonts w:hint="eastAsia"/>
                <w:color w:val="000000"/>
              </w:rPr>
              <w:t>0~</w:t>
            </w:r>
            <w:r>
              <w:rPr>
                <w:rFonts w:hint="eastAsia"/>
                <w:color w:val="000000"/>
                <w:lang w:val="en-US" w:eastAsia="zh-CN"/>
              </w:rPr>
              <w:t>6</w:t>
            </w:r>
          </w:p>
        </w:tc>
        <w:tc>
          <w:tcPr>
            <w:tcW w:w="7300" w:type="dxa"/>
            <w:tcBorders>
              <w:top w:val="single" w:color="A8D08D" w:sz="4" w:space="0"/>
              <w:left w:val="single" w:color="A8D08D" w:sz="4" w:space="0"/>
              <w:bottom w:val="single" w:color="A8D08D" w:sz="4" w:space="0"/>
              <w:right w:val="single" w:color="A8D08D" w:sz="4" w:space="0"/>
              <w:tl2br w:val="nil"/>
              <w:tr2bl w:val="nil"/>
            </w:tcBorders>
            <w:shd w:val="clear" w:color="auto" w:fill="auto"/>
            <w:noWrap/>
            <w:vAlign w:val="center"/>
          </w:tcPr>
          <w:p>
            <w:pPr>
              <w:snapToGrid w:val="0"/>
              <w:rPr>
                <w:rFonts w:hint="eastAsia"/>
                <w:color w:val="000000"/>
              </w:rPr>
            </w:pPr>
            <w:r>
              <w:rPr>
                <w:rFonts w:hint="eastAsia"/>
                <w:color w:val="000000"/>
              </w:rPr>
              <w:t>项目负责人：拟投入本项目的项目负责人(只能是唯一一人)：</w:t>
            </w:r>
          </w:p>
          <w:p>
            <w:pPr>
              <w:snapToGrid w:val="0"/>
              <w:rPr>
                <w:rFonts w:hint="eastAsia"/>
                <w:color w:val="000000"/>
              </w:rPr>
            </w:pPr>
            <w:r>
              <w:rPr>
                <w:rFonts w:hint="eastAsia"/>
                <w:color w:val="000000"/>
              </w:rPr>
              <w:t>（1）持有高级经济师证书；</w:t>
            </w:r>
          </w:p>
          <w:p>
            <w:pPr>
              <w:snapToGrid w:val="0"/>
              <w:rPr>
                <w:rFonts w:hint="eastAsia"/>
                <w:color w:val="000000"/>
              </w:rPr>
            </w:pPr>
            <w:r>
              <w:rPr>
                <w:rFonts w:hint="eastAsia"/>
                <w:color w:val="000000"/>
              </w:rPr>
              <w:t>（2）持有注册咨询师证书；</w:t>
            </w:r>
          </w:p>
          <w:p>
            <w:pPr>
              <w:snapToGrid w:val="0"/>
              <w:rPr>
                <w:rFonts w:hint="eastAsia"/>
                <w:color w:val="000000"/>
              </w:rPr>
            </w:pPr>
            <w:r>
              <w:rPr>
                <w:rFonts w:hint="eastAsia"/>
                <w:color w:val="000000"/>
              </w:rPr>
              <w:t>（3）近3年(2018年至今)至少两次承担类似项目咨询服务工作的项目负责人。</w:t>
            </w:r>
          </w:p>
          <w:p>
            <w:pPr>
              <w:snapToGrid w:val="0"/>
              <w:rPr>
                <w:rFonts w:hint="eastAsia"/>
                <w:color w:val="000000"/>
                <w:lang w:eastAsia="zh-CN"/>
              </w:rPr>
            </w:pPr>
            <w:r>
              <w:rPr>
                <w:rFonts w:hint="eastAsia"/>
                <w:color w:val="000000"/>
              </w:rPr>
              <w:t>以上条件同时满足(1)-(3)的，得6分；满足任意两项，得4分；仅满足一项，得2分；都不满足的不得分。(投标人须提供项目负责人社保缴纳证明及聘用合同扫描件；高级经济师、注册咨询师证书扫描件；项目负责人业绩证明材料由项目业主方出具项目负责人参与项目咨询服务工作的证明材料及所参与项目的合同扫描件。</w:t>
            </w:r>
          </w:p>
        </w:tc>
      </w:tr>
      <w:tr>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rPr>
          <w:trHeight w:val="924" w:hRule="atLeast"/>
          <w:jc w:val="center"/>
        </w:trPr>
        <w:tc>
          <w:tcPr>
            <w:tcW w:w="435" w:type="dxa"/>
            <w:vMerge w:val="continue"/>
            <w:tcBorders>
              <w:top w:val="single" w:color="A8D08D" w:sz="4" w:space="0"/>
              <w:left w:val="single" w:color="A8D08D" w:sz="4" w:space="0"/>
              <w:bottom w:val="single" w:color="A8D08D" w:sz="4" w:space="0"/>
              <w:right w:val="single" w:color="A8D08D" w:sz="4" w:space="0"/>
              <w:tl2br w:val="nil"/>
              <w:tr2bl w:val="nil"/>
            </w:tcBorders>
            <w:shd w:val="solid" w:color="E2EFD9" w:fill="auto"/>
            <w:noWrap/>
            <w:vAlign w:val="center"/>
          </w:tcPr>
          <w:p/>
        </w:tc>
        <w:tc>
          <w:tcPr>
            <w:tcW w:w="1872" w:type="dxa"/>
            <w:vMerge w:val="continue"/>
            <w:tcBorders>
              <w:top w:val="single" w:color="A8D08D" w:sz="4" w:space="0"/>
              <w:left w:val="single" w:color="A8D08D" w:sz="4" w:space="0"/>
              <w:bottom w:val="single" w:color="A8D08D" w:sz="4" w:space="0"/>
              <w:right w:val="single" w:color="A8D08D" w:sz="4" w:space="0"/>
              <w:tl2br w:val="nil"/>
              <w:tr2bl w:val="nil"/>
            </w:tcBorders>
            <w:noWrap/>
            <w:vAlign w:val="center"/>
          </w:tcPr>
          <w:p/>
        </w:tc>
        <w:tc>
          <w:tcPr>
            <w:tcW w:w="708" w:type="dxa"/>
            <w:tcBorders>
              <w:top w:val="single" w:color="A8D08D" w:sz="4" w:space="0"/>
              <w:left w:val="single" w:color="A8D08D" w:sz="4" w:space="0"/>
              <w:bottom w:val="single" w:color="A8D08D" w:sz="4" w:space="0"/>
              <w:right w:val="single" w:color="A8D08D" w:sz="4" w:space="0"/>
              <w:tl2br w:val="nil"/>
              <w:tr2bl w:val="nil"/>
            </w:tcBorders>
            <w:shd w:val="clear" w:color="auto" w:fill="auto"/>
            <w:noWrap/>
            <w:vAlign w:val="center"/>
          </w:tcPr>
          <w:p>
            <w:pPr>
              <w:snapToGrid w:val="0"/>
              <w:rPr>
                <w:rFonts w:hint="eastAsia"/>
                <w:color w:val="000000"/>
                <w:lang w:val="en-US"/>
              </w:rPr>
            </w:pPr>
            <w:r>
              <w:rPr>
                <w:rFonts w:hint="eastAsia"/>
                <w:color w:val="000000"/>
                <w:lang w:val="en-US" w:eastAsia="zh-CN"/>
              </w:rPr>
              <w:t>0</w:t>
            </w:r>
            <w:r>
              <w:rPr>
                <w:rFonts w:hint="eastAsia"/>
                <w:color w:val="000000"/>
              </w:rPr>
              <w:t>~</w:t>
            </w:r>
            <w:r>
              <w:rPr>
                <w:rFonts w:hint="eastAsia"/>
                <w:color w:val="000000"/>
                <w:lang w:val="en-US" w:eastAsia="zh-CN"/>
              </w:rPr>
              <w:t>6</w:t>
            </w:r>
          </w:p>
        </w:tc>
        <w:tc>
          <w:tcPr>
            <w:tcW w:w="7300" w:type="dxa"/>
            <w:tcBorders>
              <w:top w:val="single" w:color="A8D08D" w:sz="4" w:space="0"/>
              <w:left w:val="single" w:color="A8D08D" w:sz="4" w:space="0"/>
              <w:bottom w:val="single" w:color="A8D08D" w:sz="4" w:space="0"/>
              <w:right w:val="single" w:color="A8D08D" w:sz="4" w:space="0"/>
              <w:tl2br w:val="nil"/>
              <w:tr2bl w:val="nil"/>
            </w:tcBorders>
            <w:shd w:val="clear" w:color="auto" w:fill="auto"/>
            <w:noWrap/>
            <w:vAlign w:val="center"/>
          </w:tcPr>
          <w:p>
            <w:pPr>
              <w:snapToGrid w:val="0"/>
              <w:rPr>
                <w:rFonts w:hint="eastAsia"/>
                <w:color w:val="000000"/>
              </w:rPr>
            </w:pPr>
            <w:r>
              <w:rPr>
                <w:rFonts w:hint="eastAsia"/>
                <w:color w:val="000000"/>
              </w:rPr>
              <w:t>项目团队：拟投入本项目的团队成员（1）每有一名注册咨询工程师的，得0.5分，最高得1分；（2）每有一名高级工程师的，得1分，最高得1分；（3）每有一名高级经济师的，得1分，最高得1分；（4）每有一名法律职业资格人员的，得0.5分，最高得1分；（5）每有一名一级造价工程师的，得0.5分，最高得1分（6）每有一名一级建造工程师（市政或水利专业）的，得0.5分，最高得1分；（7）所有人员合计总分不高于6分。</w:t>
            </w:r>
          </w:p>
          <w:p>
            <w:pPr>
              <w:snapToGrid w:val="0"/>
              <w:rPr>
                <w:rFonts w:hint="eastAsia"/>
                <w:color w:val="000000"/>
                <w:lang w:val="en-US" w:eastAsia="zh-CN"/>
              </w:rPr>
            </w:pPr>
            <w:r>
              <w:rPr>
                <w:rFonts w:hint="eastAsia"/>
                <w:color w:val="000000"/>
              </w:rPr>
              <w:t>(以上人员均需提供身份证、资格证书、社保缴纳证明的扫描件）</w:t>
            </w:r>
          </w:p>
        </w:tc>
      </w:tr>
      <w:tr>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rPr>
          <w:trHeight w:val="559" w:hRule="atLeast"/>
          <w:jc w:val="center"/>
        </w:trPr>
        <w:tc>
          <w:tcPr>
            <w:tcW w:w="435" w:type="dxa"/>
            <w:tcBorders>
              <w:top w:val="single" w:color="A8D08D" w:sz="4" w:space="0"/>
              <w:left w:val="single" w:color="A8D08D" w:sz="4" w:space="0"/>
              <w:bottom w:val="single" w:color="A8D08D" w:sz="4" w:space="0"/>
              <w:right w:val="single" w:color="A8D08D" w:sz="4" w:space="0"/>
              <w:tl2br w:val="nil"/>
              <w:tr2bl w:val="nil"/>
            </w:tcBorders>
            <w:shd w:val="clear" w:color="auto" w:fill="auto"/>
            <w:noWrap/>
            <w:vAlign w:val="center"/>
          </w:tcPr>
          <w:p>
            <w:pPr>
              <w:ind w:left="105" w:right="62" w:hanging="105" w:hangingChars="50"/>
              <w:jc w:val="center"/>
              <w:rPr>
                <w:rFonts w:hint="eastAsia" w:ascii="宋体" w:eastAsia="宋体" w:cs="宋体"/>
                <w:color w:val="000000"/>
                <w:lang w:eastAsia="zh-CN"/>
              </w:rPr>
            </w:pPr>
            <w:r>
              <w:rPr>
                <w:rFonts w:hint="eastAsia" w:ascii="宋体" w:cs="宋体"/>
                <w:color w:val="000000"/>
                <w:lang w:val="en-US" w:eastAsia="zh-CN"/>
              </w:rPr>
              <w:t>5</w:t>
            </w:r>
          </w:p>
        </w:tc>
        <w:tc>
          <w:tcPr>
            <w:tcW w:w="1872" w:type="dxa"/>
            <w:tcBorders>
              <w:top w:val="single" w:color="A8D08D" w:sz="4" w:space="0"/>
              <w:left w:val="single" w:color="A8D08D" w:sz="4" w:space="0"/>
              <w:bottom w:val="single" w:color="A8D08D" w:sz="4" w:space="0"/>
              <w:right w:val="single" w:color="A8D08D" w:sz="4" w:space="0"/>
              <w:tl2br w:val="nil"/>
              <w:tr2bl w:val="nil"/>
            </w:tcBorders>
            <w:shd w:val="clear" w:color="auto" w:fill="auto"/>
            <w:noWrap/>
            <w:vAlign w:val="center"/>
          </w:tcPr>
          <w:p>
            <w:pPr>
              <w:snapToGrid w:val="0"/>
              <w:rPr>
                <w:rFonts w:hint="eastAsia"/>
                <w:color w:val="000000"/>
              </w:rPr>
            </w:pPr>
            <w:r>
              <w:rPr>
                <w:rFonts w:hint="eastAsia"/>
                <w:color w:val="000000"/>
                <w:lang w:eastAsia="zh-CN"/>
              </w:rPr>
              <w:t>对本招标项目的理解、总体设计思路、</w:t>
            </w:r>
            <w:r>
              <w:rPr>
                <w:rFonts w:hint="eastAsia"/>
                <w:color w:val="000000"/>
              </w:rPr>
              <w:t>关键技术问题的认识及其对策</w:t>
            </w:r>
            <w:r>
              <w:rPr>
                <w:rFonts w:hint="eastAsia"/>
                <w:color w:val="000000"/>
                <w:lang w:eastAsia="zh-CN"/>
              </w:rPr>
              <w:t>、</w:t>
            </w:r>
            <w:r>
              <w:rPr>
                <w:rFonts w:hint="eastAsia"/>
                <w:color w:val="000000"/>
              </w:rPr>
              <w:t>关键技术问题的认识及其对策措施</w:t>
            </w:r>
            <w:r>
              <w:rPr>
                <w:rFonts w:hint="eastAsia"/>
                <w:color w:val="000000"/>
                <w:lang w:eastAsia="zh-CN"/>
              </w:rPr>
              <w:t>（</w:t>
            </w:r>
            <w:r>
              <w:rPr>
                <w:rFonts w:hint="eastAsia"/>
                <w:color w:val="000000"/>
                <w:lang w:val="en-US" w:eastAsia="zh-CN"/>
              </w:rPr>
              <w:t>2</w:t>
            </w:r>
            <w:r>
              <w:rPr>
                <w:rFonts w:hint="eastAsia"/>
                <w:color w:val="000000"/>
                <w:lang w:eastAsia="zh-CN"/>
              </w:rPr>
              <w:t>5分）</w:t>
            </w:r>
          </w:p>
        </w:tc>
        <w:tc>
          <w:tcPr>
            <w:tcW w:w="708" w:type="dxa"/>
            <w:tcBorders>
              <w:top w:val="single" w:color="A8D08D" w:sz="4" w:space="0"/>
              <w:left w:val="single" w:color="A8D08D" w:sz="4" w:space="0"/>
              <w:bottom w:val="single" w:color="A8D08D" w:sz="4" w:space="0"/>
              <w:right w:val="single" w:color="A8D08D" w:sz="4" w:space="0"/>
              <w:tl2br w:val="nil"/>
              <w:tr2bl w:val="nil"/>
            </w:tcBorders>
            <w:shd w:val="clear" w:color="auto" w:fill="auto"/>
            <w:noWrap/>
            <w:vAlign w:val="center"/>
          </w:tcPr>
          <w:p>
            <w:pPr>
              <w:snapToGrid w:val="0"/>
              <w:rPr>
                <w:color w:val="000000"/>
                <w:lang w:val="en-US" w:eastAsia="zh-CN"/>
              </w:rPr>
            </w:pPr>
            <w:r>
              <w:rPr>
                <w:rFonts w:hint="eastAsia"/>
                <w:color w:val="000000"/>
              </w:rPr>
              <w:t>0~</w:t>
            </w:r>
            <w:r>
              <w:rPr>
                <w:rFonts w:hint="eastAsia"/>
                <w:color w:val="000000"/>
                <w:lang w:val="en-US" w:eastAsia="zh-CN"/>
              </w:rPr>
              <w:t>25</w:t>
            </w:r>
          </w:p>
        </w:tc>
        <w:tc>
          <w:tcPr>
            <w:tcW w:w="7300" w:type="dxa"/>
            <w:tcBorders>
              <w:top w:val="single" w:color="A8D08D" w:sz="4" w:space="0"/>
              <w:left w:val="single" w:color="A8D08D" w:sz="4" w:space="0"/>
              <w:bottom w:val="single" w:color="A8D08D" w:sz="4" w:space="0"/>
              <w:right w:val="single" w:color="A8D08D" w:sz="4" w:space="0"/>
              <w:tl2br w:val="nil"/>
              <w:tr2bl w:val="nil"/>
            </w:tcBorders>
            <w:shd w:val="clear" w:color="auto" w:fill="auto"/>
            <w:noWrap/>
            <w:vAlign w:val="center"/>
          </w:tcPr>
          <w:p>
            <w:pPr>
              <w:snapToGrid w:val="0"/>
              <w:rPr>
                <w:rFonts w:hint="eastAsia"/>
              </w:rPr>
            </w:pPr>
            <w:r>
              <w:rPr>
                <w:rFonts w:hint="eastAsia"/>
              </w:rPr>
              <w:t>投标人对招标项目理解和招标项目所在地区建设条件的认识基本正确、思路基本准确的得基本分3分；视投标人以本项目的理解的正确程度、思路清晰程度，酌情加分，最多加2分。</w:t>
            </w:r>
          </w:p>
          <w:p>
            <w:pPr>
              <w:snapToGrid w:val="0"/>
              <w:rPr>
                <w:rFonts w:hint="eastAsia"/>
              </w:rPr>
            </w:pPr>
            <w:r>
              <w:rPr>
                <w:rFonts w:hint="eastAsia"/>
              </w:rPr>
              <w:t>总体设计基本合理、思路可行、内容满足要求的得基本分</w:t>
            </w:r>
            <w:r>
              <w:rPr>
                <w:rFonts w:hint="eastAsia"/>
                <w:lang w:val="en-US" w:eastAsia="zh-CN"/>
              </w:rPr>
              <w:t>3</w:t>
            </w:r>
            <w:r>
              <w:rPr>
                <w:rFonts w:hint="eastAsia"/>
              </w:rPr>
              <w:t>分；视总体设计合理、采用标准正确、优化思路可行程度，酌情加分，最多加</w:t>
            </w:r>
            <w:r>
              <w:rPr>
                <w:rFonts w:hint="eastAsia"/>
                <w:lang w:val="en-US" w:eastAsia="zh-CN"/>
              </w:rPr>
              <w:t>2</w:t>
            </w:r>
            <w:r>
              <w:rPr>
                <w:rFonts w:hint="eastAsia"/>
              </w:rPr>
              <w:t>分。</w:t>
            </w:r>
          </w:p>
          <w:p>
            <w:pPr>
              <w:pStyle w:val="2"/>
              <w:ind w:left="0" w:firstLine="0" w:firstLineChars="0"/>
              <w:rPr>
                <w:rFonts w:hint="eastAsia"/>
              </w:rPr>
            </w:pPr>
            <w:r>
              <w:rPr>
                <w:rFonts w:hint="eastAsia"/>
                <w:color w:val="000000"/>
              </w:rPr>
              <w:t>对咨询服务工作的重点、难点、关键技术的认识基本合理，采取的对策措施基本可行，项目财务测算基本合理的得基本分</w:t>
            </w:r>
            <w:r>
              <w:rPr>
                <w:rFonts w:hint="eastAsia"/>
                <w:color w:val="000000"/>
                <w:lang w:val="en-US" w:eastAsia="zh-CN"/>
              </w:rPr>
              <w:t>10</w:t>
            </w:r>
            <w:r>
              <w:rPr>
                <w:rFonts w:hint="eastAsia"/>
                <w:color w:val="000000"/>
              </w:rPr>
              <w:t>分；视对本项目特点、难点、重点等技术分析及对策措施的合理性、经济性的优劣程度，酌情加分，最多加</w:t>
            </w:r>
            <w:r>
              <w:rPr>
                <w:rFonts w:hint="eastAsia"/>
                <w:color w:val="000000"/>
                <w:lang w:val="en-US" w:eastAsia="zh-CN"/>
              </w:rPr>
              <w:t>5</w:t>
            </w:r>
            <w:r>
              <w:rPr>
                <w:rFonts w:hint="eastAsia"/>
                <w:color w:val="000000"/>
              </w:rPr>
              <w:t>分。</w:t>
            </w:r>
          </w:p>
        </w:tc>
      </w:tr>
      <w:tr>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rPr>
          <w:trHeight w:val="1267" w:hRule="atLeast"/>
          <w:jc w:val="center"/>
        </w:trPr>
        <w:tc>
          <w:tcPr>
            <w:tcW w:w="435" w:type="dxa"/>
            <w:tcBorders>
              <w:top w:val="single" w:color="A8D08D" w:sz="4" w:space="0"/>
              <w:left w:val="single" w:color="A8D08D" w:sz="4" w:space="0"/>
              <w:bottom w:val="single" w:color="A8D08D" w:sz="4" w:space="0"/>
              <w:right w:val="single" w:color="A8D08D" w:sz="4" w:space="0"/>
              <w:tl2br w:val="nil"/>
              <w:tr2bl w:val="nil"/>
            </w:tcBorders>
            <w:shd w:val="clear" w:color="auto" w:fill="auto"/>
            <w:noWrap/>
            <w:vAlign w:val="center"/>
          </w:tcPr>
          <w:p>
            <w:pPr>
              <w:snapToGrid w:val="0"/>
              <w:spacing w:line="360" w:lineRule="exact"/>
              <w:jc w:val="center"/>
              <w:rPr>
                <w:rFonts w:hint="eastAsia" w:ascii="宋体" w:eastAsia="宋体"/>
                <w:color w:val="000000"/>
                <w:szCs w:val="21"/>
                <w:lang w:eastAsia="zh-CN"/>
              </w:rPr>
            </w:pPr>
            <w:r>
              <w:rPr>
                <w:rFonts w:hint="eastAsia" w:ascii="宋体"/>
                <w:color w:val="000000"/>
                <w:szCs w:val="21"/>
                <w:lang w:val="en-US" w:eastAsia="zh-CN"/>
              </w:rPr>
              <w:t>7</w:t>
            </w:r>
          </w:p>
        </w:tc>
        <w:tc>
          <w:tcPr>
            <w:tcW w:w="1872" w:type="dxa"/>
            <w:tcBorders>
              <w:top w:val="single" w:color="A8D08D" w:sz="4" w:space="0"/>
              <w:left w:val="single" w:color="A8D08D" w:sz="4" w:space="0"/>
              <w:bottom w:val="single" w:color="A8D08D" w:sz="4" w:space="0"/>
              <w:right w:val="single" w:color="A8D08D" w:sz="4" w:space="0"/>
              <w:tl2br w:val="nil"/>
              <w:tr2bl w:val="nil"/>
            </w:tcBorders>
            <w:shd w:val="clear" w:color="auto" w:fill="auto"/>
            <w:noWrap/>
            <w:vAlign w:val="center"/>
          </w:tcPr>
          <w:p>
            <w:pPr>
              <w:snapToGrid w:val="0"/>
              <w:rPr>
                <w:rFonts w:hint="eastAsia"/>
                <w:color w:val="000000"/>
              </w:rPr>
            </w:pPr>
            <w:r>
              <w:rPr>
                <w:rFonts w:hint="eastAsia"/>
                <w:color w:val="000000"/>
              </w:rPr>
              <w:t>咨询服务工作的质量保证</w:t>
            </w:r>
            <w:r>
              <w:rPr>
                <w:rFonts w:hint="eastAsia"/>
                <w:color w:val="000000"/>
                <w:lang w:eastAsia="zh-CN"/>
              </w:rPr>
              <w:t>、</w:t>
            </w:r>
            <w:r>
              <w:rPr>
                <w:rFonts w:hint="eastAsia"/>
                <w:color w:val="000000"/>
                <w:lang w:val="en-US" w:eastAsia="zh-CN"/>
              </w:rPr>
              <w:t>安排及</w:t>
            </w:r>
            <w:r>
              <w:rPr>
                <w:rFonts w:hint="eastAsia"/>
                <w:color w:val="000000"/>
              </w:rPr>
              <w:t>措施（</w:t>
            </w:r>
            <w:r>
              <w:rPr>
                <w:rFonts w:hint="eastAsia"/>
                <w:color w:val="000000"/>
                <w:lang w:val="en-US" w:eastAsia="zh-CN"/>
              </w:rPr>
              <w:t>10</w:t>
            </w:r>
            <w:r>
              <w:rPr>
                <w:rFonts w:hint="eastAsia"/>
                <w:color w:val="000000"/>
              </w:rPr>
              <w:t>分）</w:t>
            </w:r>
          </w:p>
        </w:tc>
        <w:tc>
          <w:tcPr>
            <w:tcW w:w="708" w:type="dxa"/>
            <w:tcBorders>
              <w:top w:val="single" w:color="A8D08D" w:sz="4" w:space="0"/>
              <w:left w:val="single" w:color="A8D08D" w:sz="4" w:space="0"/>
              <w:bottom w:val="single" w:color="A8D08D" w:sz="4" w:space="0"/>
              <w:right w:val="single" w:color="A8D08D" w:sz="4" w:space="0"/>
              <w:tl2br w:val="nil"/>
              <w:tr2bl w:val="nil"/>
            </w:tcBorders>
            <w:shd w:val="clear" w:color="auto" w:fill="auto"/>
            <w:noWrap/>
            <w:vAlign w:val="center"/>
          </w:tcPr>
          <w:p>
            <w:pPr>
              <w:snapToGrid w:val="0"/>
              <w:rPr>
                <w:color w:val="000000"/>
                <w:lang w:val="en-US" w:eastAsia="zh-CN"/>
              </w:rPr>
            </w:pPr>
            <w:r>
              <w:rPr>
                <w:rFonts w:hint="eastAsia"/>
                <w:color w:val="000000"/>
                <w:lang w:eastAsia="zh-CN"/>
              </w:rPr>
              <w:t>0~</w:t>
            </w:r>
            <w:r>
              <w:rPr>
                <w:rFonts w:hint="eastAsia"/>
                <w:color w:val="000000"/>
                <w:lang w:val="en-US" w:eastAsia="zh-CN"/>
              </w:rPr>
              <w:t>10</w:t>
            </w:r>
          </w:p>
        </w:tc>
        <w:tc>
          <w:tcPr>
            <w:tcW w:w="7300" w:type="dxa"/>
            <w:tcBorders>
              <w:top w:val="single" w:color="A8D08D" w:sz="4" w:space="0"/>
              <w:left w:val="single" w:color="A8D08D" w:sz="4" w:space="0"/>
              <w:bottom w:val="single" w:color="A8D08D" w:sz="4" w:space="0"/>
              <w:right w:val="single" w:color="A8D08D" w:sz="4" w:space="0"/>
              <w:tl2br w:val="nil"/>
              <w:tr2bl w:val="nil"/>
            </w:tcBorders>
            <w:shd w:val="clear" w:color="auto" w:fill="auto"/>
            <w:noWrap/>
            <w:vAlign w:val="center"/>
          </w:tcPr>
          <w:p>
            <w:pPr>
              <w:snapToGrid w:val="0"/>
              <w:rPr>
                <w:rFonts w:hint="eastAsia"/>
              </w:rPr>
            </w:pPr>
            <w:r>
              <w:rPr>
                <w:rFonts w:hint="eastAsia"/>
              </w:rPr>
              <w:t>咨询服务工作程序规范，质量控制体系基本健全，保证措施基本到位得基本分3分；视程序、措施、质量控制优劣程度，酌情加分，最多加2分。</w:t>
            </w:r>
          </w:p>
          <w:p>
            <w:pPr>
              <w:pStyle w:val="2"/>
              <w:ind w:left="0" w:firstLine="0" w:firstLineChars="0"/>
              <w:rPr>
                <w:rFonts w:hint="eastAsia" w:eastAsia="宋体"/>
                <w:lang w:eastAsia="zh-CN"/>
              </w:rPr>
            </w:pPr>
            <w:r>
              <w:rPr>
                <w:rFonts w:hint="eastAsia"/>
                <w:color w:val="000000"/>
              </w:rPr>
              <w:t>咨询服务工作安排基本合理，保证措施基本到位的基本分3分；视其合理程度、保障到位程度酌情加分，最多加2分</w:t>
            </w:r>
            <w:r>
              <w:rPr>
                <w:rFonts w:hint="eastAsia"/>
                <w:color w:val="000000"/>
                <w:lang w:eastAsia="zh-CN"/>
              </w:rPr>
              <w:t>。</w:t>
            </w:r>
          </w:p>
        </w:tc>
      </w:tr>
      <w:tr>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rPr>
          <w:trHeight w:val="1267" w:hRule="atLeast"/>
          <w:jc w:val="center"/>
        </w:trPr>
        <w:tc>
          <w:tcPr>
            <w:tcW w:w="435" w:type="dxa"/>
            <w:tcBorders>
              <w:top w:val="single" w:color="A8D08D" w:sz="4" w:space="0"/>
              <w:left w:val="single" w:color="A8D08D" w:sz="4" w:space="0"/>
              <w:bottom w:val="single" w:color="A8D08D" w:sz="4" w:space="0"/>
              <w:right w:val="single" w:color="A8D08D" w:sz="4" w:space="0"/>
              <w:tl2br w:val="nil"/>
              <w:tr2bl w:val="nil"/>
            </w:tcBorders>
            <w:shd w:val="clear" w:color="auto" w:fill="auto"/>
            <w:noWrap/>
            <w:vAlign w:val="center"/>
          </w:tcPr>
          <w:p>
            <w:pPr>
              <w:snapToGrid w:val="0"/>
              <w:spacing w:line="360" w:lineRule="exact"/>
              <w:jc w:val="center"/>
              <w:rPr>
                <w:rFonts w:ascii="宋体"/>
                <w:color w:val="000000"/>
                <w:szCs w:val="21"/>
                <w:lang w:val="en-US" w:eastAsia="zh-CN"/>
              </w:rPr>
            </w:pPr>
            <w:r>
              <w:rPr>
                <w:rFonts w:hint="eastAsia" w:ascii="宋体"/>
                <w:color w:val="000000"/>
                <w:szCs w:val="21"/>
                <w:lang w:val="en-US" w:eastAsia="zh-CN"/>
              </w:rPr>
              <w:t>8</w:t>
            </w:r>
          </w:p>
        </w:tc>
        <w:tc>
          <w:tcPr>
            <w:tcW w:w="1872" w:type="dxa"/>
            <w:tcBorders>
              <w:top w:val="single" w:color="A8D08D" w:sz="4" w:space="0"/>
              <w:left w:val="single" w:color="A8D08D" w:sz="4" w:space="0"/>
              <w:bottom w:val="single" w:color="A8D08D" w:sz="4" w:space="0"/>
              <w:right w:val="single" w:color="A8D08D" w:sz="4" w:space="0"/>
              <w:tl2br w:val="nil"/>
              <w:tr2bl w:val="nil"/>
            </w:tcBorders>
            <w:shd w:val="clear" w:color="auto" w:fill="auto"/>
            <w:noWrap/>
            <w:vAlign w:val="center"/>
          </w:tcPr>
          <w:p>
            <w:pPr>
              <w:snapToGrid w:val="0"/>
              <w:rPr>
                <w:rFonts w:eastAsia="宋体"/>
                <w:color w:val="000000"/>
                <w:lang w:val="en-US" w:eastAsia="zh-CN"/>
              </w:rPr>
            </w:pPr>
            <w:r>
              <w:rPr>
                <w:rFonts w:hint="eastAsia"/>
                <w:color w:val="000000"/>
                <w:lang w:val="en-US" w:eastAsia="zh-CN"/>
              </w:rPr>
              <w:t>投标文件质量</w:t>
            </w:r>
            <w:r>
              <w:rPr>
                <w:rFonts w:hint="eastAsia"/>
                <w:color w:val="000000"/>
                <w:lang w:eastAsia="zh-CN"/>
              </w:rPr>
              <w:t>（</w:t>
            </w:r>
            <w:r>
              <w:rPr>
                <w:rFonts w:hint="eastAsia"/>
                <w:color w:val="000000"/>
                <w:lang w:val="en-US" w:eastAsia="zh-CN"/>
              </w:rPr>
              <w:t>5</w:t>
            </w:r>
            <w:r>
              <w:rPr>
                <w:rFonts w:hint="eastAsia"/>
                <w:color w:val="000000"/>
                <w:lang w:eastAsia="zh-CN"/>
              </w:rPr>
              <w:t>分）</w:t>
            </w:r>
          </w:p>
        </w:tc>
        <w:tc>
          <w:tcPr>
            <w:tcW w:w="708" w:type="dxa"/>
            <w:tcBorders>
              <w:top w:val="single" w:color="A8D08D" w:sz="4" w:space="0"/>
              <w:left w:val="single" w:color="A8D08D" w:sz="4" w:space="0"/>
              <w:bottom w:val="single" w:color="A8D08D" w:sz="4" w:space="0"/>
              <w:right w:val="single" w:color="A8D08D" w:sz="4" w:space="0"/>
              <w:tl2br w:val="nil"/>
              <w:tr2bl w:val="nil"/>
            </w:tcBorders>
            <w:shd w:val="clear" w:color="auto" w:fill="auto"/>
            <w:noWrap/>
            <w:vAlign w:val="center"/>
          </w:tcPr>
          <w:p>
            <w:pPr>
              <w:snapToGrid w:val="0"/>
              <w:rPr>
                <w:color w:val="000000"/>
                <w:lang w:val="en-US" w:eastAsia="zh-CN"/>
              </w:rPr>
            </w:pPr>
            <w:r>
              <w:rPr>
                <w:rFonts w:hint="eastAsia"/>
                <w:color w:val="000000"/>
                <w:lang w:val="en-US" w:eastAsia="zh-CN"/>
              </w:rPr>
              <w:t>0~5</w:t>
            </w:r>
          </w:p>
        </w:tc>
        <w:tc>
          <w:tcPr>
            <w:tcW w:w="7300" w:type="dxa"/>
            <w:tcBorders>
              <w:top w:val="single" w:color="A8D08D" w:sz="4" w:space="0"/>
              <w:left w:val="single" w:color="A8D08D" w:sz="4" w:space="0"/>
              <w:bottom w:val="single" w:color="A8D08D" w:sz="4" w:space="0"/>
              <w:right w:val="single" w:color="A8D08D" w:sz="4" w:space="0"/>
              <w:tl2br w:val="nil"/>
              <w:tr2bl w:val="nil"/>
            </w:tcBorders>
            <w:shd w:val="clear" w:color="auto" w:fill="auto"/>
            <w:noWrap/>
            <w:vAlign w:val="center"/>
          </w:tcPr>
          <w:p>
            <w:pPr>
              <w:pStyle w:val="2"/>
              <w:ind w:left="0" w:firstLine="0" w:firstLineChars="0"/>
              <w:rPr>
                <w:rFonts w:hint="eastAsia"/>
                <w:color w:val="000000"/>
              </w:rPr>
            </w:pPr>
            <w:r>
              <w:rPr>
                <w:rFonts w:hint="eastAsia"/>
                <w:kern w:val="2"/>
                <w:sz w:val="21"/>
                <w:szCs w:val="21"/>
              </w:rPr>
              <w:t>投标文件编制内容的完整性、格式规范性、排列顺序准确性、装订整齐美观程度等；优得5、良好</w:t>
            </w:r>
            <w:r>
              <w:rPr>
                <w:rFonts w:hint="eastAsia" w:ascii="宋体" w:cs="宋体"/>
              </w:rPr>
              <w:t>得</w:t>
            </w:r>
            <w:r>
              <w:rPr>
                <w:rFonts w:hint="eastAsia"/>
                <w:kern w:val="2"/>
                <w:sz w:val="21"/>
                <w:szCs w:val="21"/>
              </w:rPr>
              <w:t>3分、一般</w:t>
            </w:r>
            <w:r>
              <w:rPr>
                <w:rFonts w:hint="eastAsia" w:ascii="宋体" w:cs="宋体"/>
              </w:rPr>
              <w:t>得</w:t>
            </w:r>
            <w:r>
              <w:rPr>
                <w:rFonts w:hint="eastAsia"/>
                <w:kern w:val="2"/>
                <w:sz w:val="21"/>
                <w:szCs w:val="21"/>
              </w:rPr>
              <w:t>1分。</w:t>
            </w:r>
          </w:p>
        </w:tc>
      </w:tr>
      <w:tr>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rPr>
          <w:trHeight w:val="1267" w:hRule="atLeast"/>
          <w:jc w:val="center"/>
        </w:trPr>
        <w:tc>
          <w:tcPr>
            <w:tcW w:w="435" w:type="dxa"/>
            <w:tcBorders>
              <w:top w:val="single" w:color="A8D08D" w:sz="4" w:space="0"/>
              <w:left w:val="single" w:color="A8D08D" w:sz="4" w:space="0"/>
              <w:bottom w:val="single" w:color="A8D08D" w:sz="4" w:space="0"/>
              <w:right w:val="single" w:color="A8D08D" w:sz="4" w:space="0"/>
              <w:tl2br w:val="nil"/>
              <w:tr2bl w:val="nil"/>
            </w:tcBorders>
            <w:noWrap/>
            <w:vAlign w:val="center"/>
          </w:tcPr>
          <w:p>
            <w:pPr>
              <w:snapToGrid w:val="0"/>
              <w:spacing w:line="360" w:lineRule="exact"/>
              <w:jc w:val="center"/>
              <w:rPr>
                <w:rFonts w:ascii="宋体"/>
                <w:color w:val="000000"/>
                <w:szCs w:val="21"/>
                <w:lang w:val="en-US" w:eastAsia="zh-CN"/>
              </w:rPr>
            </w:pPr>
            <w:r>
              <w:rPr>
                <w:rFonts w:ascii="宋体"/>
                <w:color w:val="000000"/>
                <w:szCs w:val="21"/>
                <w:lang w:val="en-US" w:eastAsia="zh-CN"/>
              </w:rPr>
              <w:t>9</w:t>
            </w:r>
          </w:p>
        </w:tc>
        <w:tc>
          <w:tcPr>
            <w:tcW w:w="1872" w:type="dxa"/>
            <w:tcBorders>
              <w:top w:val="single" w:color="A8D08D" w:sz="4" w:space="0"/>
              <w:left w:val="single" w:color="A8D08D" w:sz="4" w:space="0"/>
              <w:bottom w:val="single" w:color="A8D08D" w:sz="4" w:space="0"/>
              <w:right w:val="single" w:color="A8D08D" w:sz="4" w:space="0"/>
              <w:tl2br w:val="nil"/>
              <w:tr2bl w:val="nil"/>
            </w:tcBorders>
            <w:noWrap/>
            <w:vAlign w:val="center"/>
          </w:tcPr>
          <w:p>
            <w:pPr>
              <w:snapToGrid w:val="0"/>
              <w:rPr>
                <w:rFonts w:hint="eastAsia"/>
                <w:color w:val="000000"/>
                <w:lang w:eastAsia="zh-CN"/>
              </w:rPr>
            </w:pPr>
            <w:r>
              <w:rPr>
                <w:rFonts w:hint="eastAsia"/>
                <w:color w:val="000000"/>
                <w:lang w:eastAsia="zh-CN"/>
              </w:rPr>
              <w:t>服务工作进度计划（</w:t>
            </w:r>
            <w:r>
              <w:rPr>
                <w:rFonts w:hint="eastAsia"/>
                <w:color w:val="000000"/>
                <w:lang w:val="en-US" w:eastAsia="zh-CN"/>
              </w:rPr>
              <w:t>5</w:t>
            </w:r>
            <w:r>
              <w:rPr>
                <w:rFonts w:hint="eastAsia"/>
                <w:color w:val="000000"/>
                <w:lang w:eastAsia="zh-CN"/>
              </w:rPr>
              <w:t>分）</w:t>
            </w:r>
          </w:p>
        </w:tc>
        <w:tc>
          <w:tcPr>
            <w:tcW w:w="708" w:type="dxa"/>
            <w:tcBorders>
              <w:top w:val="single" w:color="A8D08D" w:sz="4" w:space="0"/>
              <w:left w:val="single" w:color="A8D08D" w:sz="4" w:space="0"/>
              <w:bottom w:val="single" w:color="A8D08D" w:sz="4" w:space="0"/>
              <w:right w:val="single" w:color="A8D08D" w:sz="4" w:space="0"/>
              <w:tl2br w:val="nil"/>
              <w:tr2bl w:val="nil"/>
            </w:tcBorders>
            <w:noWrap/>
            <w:vAlign w:val="center"/>
          </w:tcPr>
          <w:p>
            <w:pPr>
              <w:snapToGrid w:val="0"/>
              <w:rPr>
                <w:rFonts w:hint="eastAsia"/>
                <w:color w:val="000000"/>
                <w:lang w:val="en-US" w:eastAsia="zh-CN"/>
              </w:rPr>
            </w:pPr>
            <w:r>
              <w:rPr>
                <w:rFonts w:hint="eastAsia"/>
                <w:color w:val="000000"/>
                <w:lang w:val="en-US" w:eastAsia="zh-CN"/>
              </w:rPr>
              <w:t>0~5</w:t>
            </w:r>
          </w:p>
        </w:tc>
        <w:tc>
          <w:tcPr>
            <w:tcW w:w="7300" w:type="dxa"/>
            <w:tcBorders>
              <w:top w:val="single" w:color="A8D08D" w:sz="4" w:space="0"/>
              <w:left w:val="single" w:color="A8D08D" w:sz="4" w:space="0"/>
              <w:bottom w:val="single" w:color="A8D08D" w:sz="4" w:space="0"/>
              <w:right w:val="single" w:color="A8D08D" w:sz="4" w:space="0"/>
              <w:tl2br w:val="nil"/>
              <w:tr2bl w:val="nil"/>
            </w:tcBorders>
            <w:noWrap/>
            <w:vAlign w:val="center"/>
          </w:tcPr>
          <w:p>
            <w:pPr>
              <w:snapToGrid w:val="0"/>
              <w:rPr>
                <w:rFonts w:hint="eastAsia"/>
                <w:color w:val="000000"/>
              </w:rPr>
            </w:pPr>
            <w:r>
              <w:rPr>
                <w:rFonts w:hint="eastAsia" w:ascii="宋体" w:cs="宋体"/>
              </w:rPr>
              <w:t>工作进度计划安排科学合理、有步骤、有阶段，计划的内容满足采购人的要求，优得</w:t>
            </w:r>
            <w:r>
              <w:rPr>
                <w:rFonts w:hint="eastAsia" w:ascii="宋体" w:cs="宋体"/>
                <w:lang w:val="en-US" w:eastAsia="zh-CN"/>
              </w:rPr>
              <w:t>4`5</w:t>
            </w:r>
            <w:r>
              <w:rPr>
                <w:rFonts w:hint="eastAsia" w:ascii="宋体" w:cs="宋体"/>
              </w:rPr>
              <w:t>、良好得</w:t>
            </w:r>
            <w:r>
              <w:rPr>
                <w:rFonts w:hint="eastAsia" w:ascii="宋体" w:cs="宋体"/>
                <w:lang w:val="en-US" w:eastAsia="zh-CN"/>
              </w:rPr>
              <w:t>4`3</w:t>
            </w:r>
            <w:r>
              <w:rPr>
                <w:rFonts w:hint="eastAsia" w:ascii="宋体" w:cs="宋体"/>
              </w:rPr>
              <w:t>分、一般得</w:t>
            </w:r>
            <w:r>
              <w:rPr>
                <w:rFonts w:hint="eastAsia" w:ascii="宋体" w:cs="宋体"/>
                <w:lang w:val="en-US" w:eastAsia="zh-CN"/>
              </w:rPr>
              <w:t>0`2</w:t>
            </w:r>
            <w:r>
              <w:rPr>
                <w:rFonts w:hint="eastAsia" w:ascii="宋体" w:cs="宋体"/>
              </w:rPr>
              <w:t>分。</w:t>
            </w:r>
          </w:p>
        </w:tc>
      </w:tr>
    </w:tbl>
    <w:p>
      <w:pPr>
        <w:pStyle w:val="2"/>
      </w:pPr>
    </w:p>
    <w:p>
      <w:pPr>
        <w:spacing w:line="500" w:lineRule="exact"/>
        <w:ind w:left="0" w:firstLine="482" w:firstLineChars="200"/>
        <w:rPr>
          <w:rFonts w:ascii="宋体" w:cs="宋体"/>
          <w:b/>
          <w:sz w:val="24"/>
        </w:rPr>
      </w:pPr>
      <w:r>
        <w:rPr>
          <w:rFonts w:hint="eastAsia" w:ascii="宋体" w:cs="宋体"/>
          <w:b/>
          <w:sz w:val="24"/>
        </w:rPr>
        <w:t>23、投标文件的澄清</w:t>
      </w:r>
    </w:p>
    <w:p>
      <w:pPr>
        <w:spacing w:line="500" w:lineRule="exact"/>
        <w:ind w:left="0" w:firstLine="480" w:firstLineChars="200"/>
        <w:rPr>
          <w:rFonts w:ascii="宋体" w:cs="宋体"/>
          <w:sz w:val="24"/>
        </w:rPr>
      </w:pPr>
      <w:r>
        <w:rPr>
          <w:rFonts w:hint="eastAsia" w:ascii="宋体" w:cs="宋体"/>
          <w:sz w:val="24"/>
        </w:rPr>
        <w:t>23.1 磋商小组在评标过程中有权随时请投标人就投标文件中含混之处加以澄清或答疑。</w:t>
      </w:r>
    </w:p>
    <w:p>
      <w:pPr>
        <w:spacing w:line="500" w:lineRule="exact"/>
        <w:ind w:left="0" w:firstLine="480" w:firstLineChars="200"/>
        <w:rPr>
          <w:rFonts w:ascii="宋体" w:cs="宋体"/>
          <w:sz w:val="24"/>
        </w:rPr>
      </w:pPr>
      <w:r>
        <w:rPr>
          <w:rFonts w:hint="eastAsia" w:ascii="宋体" w:cs="宋体"/>
          <w:sz w:val="24"/>
        </w:rPr>
        <w:t>23.2 投标人对要求澄清的问题应以书面形式明确答复，并应有法人授权代表的签署。</w:t>
      </w:r>
    </w:p>
    <w:p>
      <w:pPr>
        <w:spacing w:line="500" w:lineRule="exact"/>
        <w:ind w:left="0" w:firstLine="480" w:firstLineChars="200"/>
        <w:rPr>
          <w:rFonts w:ascii="宋体" w:cs="宋体"/>
          <w:sz w:val="24"/>
        </w:rPr>
      </w:pPr>
      <w:r>
        <w:rPr>
          <w:rFonts w:hint="eastAsia" w:ascii="宋体" w:cs="宋体"/>
          <w:sz w:val="24"/>
        </w:rPr>
        <w:t>23.3 投标人的澄清文件是投标文件的组成部分，并取代投标文件中被澄清的部分。</w:t>
      </w:r>
    </w:p>
    <w:p>
      <w:pPr>
        <w:spacing w:line="500" w:lineRule="exact"/>
        <w:ind w:left="0" w:firstLine="480" w:firstLineChars="200"/>
        <w:rPr>
          <w:rFonts w:ascii="宋体" w:cs="宋体"/>
          <w:sz w:val="24"/>
        </w:rPr>
      </w:pPr>
      <w:r>
        <w:rPr>
          <w:rFonts w:hint="eastAsia" w:ascii="宋体" w:cs="宋体"/>
          <w:sz w:val="24"/>
        </w:rPr>
        <w:t>23.4 投标文件的澄清不得改变投标的实质内容。</w:t>
      </w:r>
    </w:p>
    <w:p>
      <w:pPr>
        <w:spacing w:line="500" w:lineRule="exact"/>
        <w:ind w:left="0" w:firstLine="480" w:firstLineChars="200"/>
        <w:rPr>
          <w:rFonts w:ascii="宋体" w:cs="宋体"/>
          <w:sz w:val="24"/>
        </w:rPr>
      </w:pPr>
      <w:r>
        <w:rPr>
          <w:rFonts w:hint="eastAsia" w:ascii="宋体" w:cs="宋体"/>
          <w:sz w:val="24"/>
        </w:rPr>
        <w:t>23.5如果投标人在投标文件中未对竞争性磋商文件中的条款或参数要求提出偏离意见或澄清将视同投标人同意竞争性磋商文件的全部或部分要求。</w:t>
      </w:r>
    </w:p>
    <w:p>
      <w:pPr>
        <w:spacing w:line="500" w:lineRule="exact"/>
        <w:ind w:left="0" w:firstLine="482" w:firstLineChars="200"/>
        <w:rPr>
          <w:rFonts w:ascii="宋体" w:cs="宋体"/>
          <w:b/>
          <w:sz w:val="24"/>
        </w:rPr>
      </w:pPr>
      <w:r>
        <w:rPr>
          <w:rFonts w:hint="eastAsia" w:ascii="宋体" w:cs="宋体"/>
          <w:b/>
          <w:sz w:val="24"/>
        </w:rPr>
        <w:t>24、定标</w:t>
      </w:r>
    </w:p>
    <w:p>
      <w:pPr>
        <w:spacing w:line="500" w:lineRule="exact"/>
        <w:ind w:left="0" w:firstLine="480" w:firstLineChars="200"/>
        <w:rPr>
          <w:rFonts w:ascii="宋体" w:eastAsia="宋体" w:cs="宋体"/>
          <w:sz w:val="24"/>
          <w:lang w:val="en-US" w:eastAsia="zh-CN"/>
        </w:rPr>
      </w:pPr>
      <w:r>
        <w:rPr>
          <w:rFonts w:hint="eastAsia" w:ascii="宋体" w:cs="宋体"/>
          <w:sz w:val="24"/>
        </w:rPr>
        <w:t>24.1 磋商小组有权选择和拒绝投标人中标，且无需向投标人进行任何有关评标的解释工作。</w:t>
      </w:r>
      <w:r>
        <w:rPr>
          <w:rFonts w:hint="eastAsia" w:ascii="宋体" w:cs="宋体"/>
          <w:sz w:val="24"/>
          <w:lang w:val="en-US" w:eastAsia="zh-CN"/>
        </w:rPr>
        <w:t xml:space="preserve">  </w:t>
      </w:r>
    </w:p>
    <w:p>
      <w:pPr>
        <w:spacing w:line="500" w:lineRule="exact"/>
        <w:ind w:left="120" w:leftChars="57" w:firstLine="361" w:firstLineChars="150"/>
        <w:rPr>
          <w:rFonts w:ascii="宋体" w:cs="宋体"/>
          <w:b/>
          <w:bCs/>
          <w:color w:val="FF0000"/>
          <w:sz w:val="24"/>
        </w:rPr>
      </w:pPr>
      <w:r>
        <w:rPr>
          <w:rFonts w:hint="eastAsia" w:ascii="宋体" w:cs="宋体"/>
          <w:b/>
          <w:bCs/>
          <w:sz w:val="24"/>
        </w:rPr>
        <w:t>24.2 磋商小组通过上述评标方法以供应商提交</w:t>
      </w:r>
      <w:r>
        <w:rPr>
          <w:rFonts w:hint="eastAsia" w:ascii="宋体" w:cs="宋体"/>
          <w:b/>
          <w:bCs/>
          <w:sz w:val="24"/>
          <w:lang w:eastAsia="zh-CN"/>
        </w:rPr>
        <w:t>二</w:t>
      </w:r>
      <w:r>
        <w:rPr>
          <w:rFonts w:hint="eastAsia" w:ascii="宋体" w:cs="宋体"/>
          <w:b/>
          <w:bCs/>
          <w:sz w:val="24"/>
        </w:rPr>
        <w:t>次报价后，磋商小组对满足所有实质性要求提交最后报价的供应商的响应文件和供应商提交的二次报价进行综合评分，得分由高到低排序推荐第一、第二、第三中标候选人）。</w:t>
      </w:r>
    </w:p>
    <w:p>
      <w:pPr>
        <w:spacing w:line="500" w:lineRule="exact"/>
        <w:ind w:left="0" w:firstLine="482" w:firstLineChars="200"/>
        <w:rPr>
          <w:rFonts w:ascii="宋体" w:cs="宋体"/>
          <w:b/>
          <w:sz w:val="24"/>
        </w:rPr>
      </w:pPr>
      <w:r>
        <w:rPr>
          <w:rFonts w:hint="eastAsia" w:ascii="宋体" w:cs="宋体"/>
          <w:b/>
          <w:sz w:val="24"/>
        </w:rPr>
        <w:t>25、中标的标准</w:t>
      </w:r>
    </w:p>
    <w:p>
      <w:pPr>
        <w:spacing w:line="500" w:lineRule="exact"/>
        <w:ind w:left="0" w:firstLine="480" w:firstLineChars="200"/>
        <w:rPr>
          <w:rFonts w:ascii="宋体" w:cs="宋体"/>
          <w:sz w:val="24"/>
        </w:rPr>
      </w:pPr>
      <w:r>
        <w:rPr>
          <w:rFonts w:hint="eastAsia" w:ascii="宋体" w:cs="宋体"/>
          <w:sz w:val="24"/>
        </w:rPr>
        <w:t>25.1 资格审查文件完整无缺；</w:t>
      </w:r>
    </w:p>
    <w:p>
      <w:pPr>
        <w:spacing w:line="500" w:lineRule="exact"/>
        <w:ind w:left="0" w:firstLine="480" w:firstLineChars="200"/>
        <w:rPr>
          <w:rFonts w:ascii="宋体" w:cs="宋体"/>
          <w:sz w:val="24"/>
        </w:rPr>
      </w:pPr>
      <w:r>
        <w:rPr>
          <w:rFonts w:hint="eastAsia" w:ascii="宋体" w:cs="宋体"/>
          <w:sz w:val="24"/>
        </w:rPr>
        <w:t>25.2 已交纳投标保证金；</w:t>
      </w:r>
    </w:p>
    <w:p>
      <w:pPr>
        <w:spacing w:line="500" w:lineRule="exact"/>
        <w:ind w:left="0" w:firstLine="480" w:firstLineChars="200"/>
        <w:rPr>
          <w:rFonts w:ascii="宋体" w:cs="宋体"/>
          <w:sz w:val="24"/>
        </w:rPr>
      </w:pPr>
      <w:r>
        <w:rPr>
          <w:rFonts w:hint="eastAsia" w:ascii="宋体" w:cs="宋体"/>
          <w:sz w:val="24"/>
        </w:rPr>
        <w:t>25.3 报价合理，承诺条件优惠；</w:t>
      </w:r>
    </w:p>
    <w:p>
      <w:pPr>
        <w:spacing w:line="500" w:lineRule="exact"/>
        <w:ind w:left="0" w:firstLine="480" w:firstLineChars="200"/>
        <w:rPr>
          <w:rFonts w:ascii="宋体" w:cs="宋体"/>
          <w:sz w:val="24"/>
        </w:rPr>
      </w:pPr>
      <w:r>
        <w:rPr>
          <w:rFonts w:hint="eastAsia" w:ascii="宋体" w:cs="宋体"/>
          <w:sz w:val="24"/>
        </w:rPr>
        <w:t>25.4 投标文件与竞争性磋商文件无重大偏离；</w:t>
      </w:r>
    </w:p>
    <w:p>
      <w:pPr>
        <w:spacing w:line="500" w:lineRule="exact"/>
        <w:ind w:left="0" w:firstLine="480" w:firstLineChars="200"/>
        <w:rPr>
          <w:rFonts w:ascii="宋体" w:cs="宋体"/>
          <w:sz w:val="24"/>
        </w:rPr>
      </w:pPr>
      <w:r>
        <w:rPr>
          <w:rFonts w:hint="eastAsia" w:ascii="宋体" w:cs="宋体"/>
          <w:sz w:val="24"/>
        </w:rPr>
        <w:t>25.5 有较强的技术力量，能提供完善的技术服务，有较好的行业业绩；</w:t>
      </w:r>
    </w:p>
    <w:p>
      <w:pPr>
        <w:spacing w:line="500" w:lineRule="exact"/>
        <w:ind w:left="0" w:firstLine="480" w:firstLineChars="200"/>
        <w:rPr>
          <w:rFonts w:ascii="宋体" w:cs="宋体"/>
          <w:sz w:val="24"/>
        </w:rPr>
      </w:pPr>
      <w:r>
        <w:rPr>
          <w:rFonts w:hint="eastAsia" w:ascii="宋体" w:cs="宋体"/>
          <w:sz w:val="24"/>
        </w:rPr>
        <w:t>25.6 其他；</w:t>
      </w:r>
    </w:p>
    <w:p>
      <w:pPr>
        <w:spacing w:line="500" w:lineRule="exact"/>
        <w:ind w:left="0" w:firstLine="480" w:firstLineChars="200"/>
        <w:rPr>
          <w:rFonts w:ascii="宋体" w:cs="宋体"/>
          <w:sz w:val="24"/>
        </w:rPr>
      </w:pPr>
      <w:r>
        <w:rPr>
          <w:rFonts w:hint="eastAsia" w:ascii="宋体" w:cs="宋体"/>
          <w:sz w:val="24"/>
        </w:rPr>
        <w:t>25.7 在合同签订之前，招标人和招标代理人有权对中标单位的履约能力进行最后审查，审查方式包括询问、调查和实地考察，如发现中标单位提供的投标文件中有虚假或对招标书所要求说明的情况故意隐瞒或虚报，则有权取消其中标资格，其投标保证金不予退回，并在有效期内另行评定中标者。</w:t>
      </w:r>
    </w:p>
    <w:p>
      <w:pPr>
        <w:spacing w:line="500" w:lineRule="exact"/>
        <w:ind w:left="0" w:firstLine="482" w:firstLineChars="200"/>
        <w:rPr>
          <w:rFonts w:ascii="宋体" w:cs="宋体"/>
          <w:b/>
          <w:sz w:val="24"/>
        </w:rPr>
      </w:pPr>
      <w:r>
        <w:rPr>
          <w:rFonts w:hint="eastAsia" w:ascii="宋体" w:cs="宋体"/>
          <w:b/>
          <w:sz w:val="24"/>
        </w:rPr>
        <w:t>26、中标通知</w:t>
      </w:r>
    </w:p>
    <w:p>
      <w:pPr>
        <w:spacing w:line="500" w:lineRule="exact"/>
        <w:ind w:left="0" w:firstLine="480" w:firstLineChars="200"/>
        <w:rPr>
          <w:rFonts w:ascii="宋体" w:cs="宋体"/>
          <w:sz w:val="24"/>
        </w:rPr>
      </w:pPr>
      <w:r>
        <w:rPr>
          <w:rFonts w:hint="eastAsia" w:ascii="宋体" w:cs="宋体"/>
          <w:sz w:val="24"/>
        </w:rPr>
        <w:t>26.1中标公示期：</w:t>
      </w:r>
      <w:r>
        <w:rPr>
          <w:rFonts w:hint="eastAsia" w:ascii="宋体" w:cs="宋体"/>
          <w:sz w:val="24"/>
          <w:u w:val="single"/>
        </w:rPr>
        <w:t>在新疆政府采购网中标结果公示一个工作日。</w:t>
      </w:r>
    </w:p>
    <w:p>
      <w:pPr>
        <w:spacing w:line="500" w:lineRule="exact"/>
        <w:ind w:left="0" w:firstLine="480" w:firstLineChars="200"/>
        <w:rPr>
          <w:rFonts w:ascii="宋体" w:cs="宋体"/>
          <w:sz w:val="24"/>
        </w:rPr>
      </w:pPr>
      <w:r>
        <w:rPr>
          <w:rFonts w:hint="eastAsia" w:ascii="宋体" w:cs="宋体"/>
          <w:sz w:val="24"/>
        </w:rPr>
        <w:t>26.2招标代理机构根据定标结果，在投标有效期届满前，以书面形式向中标单位发出中标通知书。</w:t>
      </w:r>
    </w:p>
    <w:p>
      <w:pPr>
        <w:spacing w:line="500" w:lineRule="exact"/>
        <w:ind w:left="0" w:firstLine="480" w:firstLineChars="200"/>
        <w:rPr>
          <w:rFonts w:ascii="宋体" w:cs="宋体"/>
          <w:sz w:val="24"/>
        </w:rPr>
      </w:pPr>
      <w:r>
        <w:rPr>
          <w:rFonts w:hint="eastAsia" w:ascii="宋体" w:cs="宋体"/>
          <w:sz w:val="24"/>
        </w:rPr>
        <w:t>26.3招标代理机构将定标结果及时通知未中标单位并退还投标保证金。无需解释落标原因。</w:t>
      </w:r>
    </w:p>
    <w:p>
      <w:pPr>
        <w:spacing w:line="300" w:lineRule="exact"/>
        <w:ind w:left="718" w:leftChars="1" w:hanging="716" w:hangingChars="297"/>
        <w:rPr>
          <w:rFonts w:ascii="宋体"/>
          <w:b/>
          <w:bCs/>
          <w:sz w:val="24"/>
        </w:rPr>
      </w:pPr>
      <w:r>
        <w:rPr>
          <w:rFonts w:hint="eastAsia" w:ascii="宋体"/>
          <w:b/>
          <w:bCs/>
          <w:sz w:val="24"/>
        </w:rPr>
        <w:t>27．</w:t>
      </w:r>
      <w:r>
        <w:rPr>
          <w:rFonts w:hint="eastAsia" w:ascii="宋体"/>
          <w:b/>
          <w:bCs/>
          <w:sz w:val="24"/>
        </w:rPr>
        <w:tab/>
      </w:r>
      <w:r>
        <w:rPr>
          <w:rFonts w:hint="eastAsia" w:ascii="宋体"/>
          <w:b/>
          <w:bCs/>
          <w:sz w:val="24"/>
        </w:rPr>
        <w:t>合同签订</w:t>
      </w:r>
    </w:p>
    <w:p>
      <w:pPr>
        <w:spacing w:line="300" w:lineRule="exact"/>
        <w:ind w:left="714" w:leftChars="1" w:hanging="712" w:hangingChars="297"/>
        <w:rPr>
          <w:rFonts w:ascii="宋体"/>
          <w:sz w:val="24"/>
        </w:rPr>
      </w:pPr>
      <w:r>
        <w:rPr>
          <w:rFonts w:hint="eastAsia" w:ascii="宋体"/>
          <w:sz w:val="24"/>
        </w:rPr>
        <w:t>27.1</w:t>
      </w:r>
      <w:r>
        <w:rPr>
          <w:rFonts w:hint="eastAsia" w:ascii="宋体"/>
          <w:sz w:val="24"/>
        </w:rPr>
        <w:tab/>
      </w:r>
      <w:r>
        <w:rPr>
          <w:rFonts w:hint="eastAsia" w:ascii="宋体"/>
          <w:sz w:val="24"/>
        </w:rPr>
        <w:t>中标人依据《中标通知书》在洛浦县政府采购办的监证下与采购人签订采购合同，签订时间为《中标通知书》发出之日起三十日内；</w:t>
      </w:r>
    </w:p>
    <w:p>
      <w:pPr>
        <w:spacing w:line="300" w:lineRule="exact"/>
        <w:ind w:left="714" w:leftChars="1" w:hanging="712" w:hangingChars="297"/>
        <w:rPr>
          <w:rFonts w:ascii="宋体"/>
          <w:sz w:val="24"/>
        </w:rPr>
      </w:pPr>
      <w:r>
        <w:rPr>
          <w:rFonts w:hint="eastAsia" w:ascii="宋体"/>
          <w:sz w:val="24"/>
          <w:szCs w:val="20"/>
        </w:rPr>
        <w:t>27.2</w:t>
      </w:r>
      <w:r>
        <w:rPr>
          <w:rFonts w:hint="eastAsia" w:ascii="宋体"/>
          <w:sz w:val="24"/>
          <w:szCs w:val="20"/>
        </w:rPr>
        <w:tab/>
      </w:r>
      <w:r>
        <w:rPr>
          <w:rFonts w:hint="eastAsia" w:ascii="宋体"/>
          <w:sz w:val="24"/>
          <w:szCs w:val="20"/>
        </w:rPr>
        <w:t>采购人不得向中标人提出任何不合理的要求，作为签订合同的条件，不得与中标人私下订立背离合同实质性内容的协议；</w:t>
      </w:r>
    </w:p>
    <w:p>
      <w:pPr>
        <w:spacing w:line="300" w:lineRule="exact"/>
        <w:ind w:left="714" w:leftChars="1" w:hanging="712" w:hangingChars="297"/>
        <w:rPr>
          <w:rFonts w:ascii="宋体"/>
          <w:sz w:val="24"/>
        </w:rPr>
      </w:pPr>
      <w:r>
        <w:rPr>
          <w:rFonts w:hint="eastAsia" w:ascii="宋体"/>
          <w:sz w:val="24"/>
        </w:rPr>
        <w:t>27.3</w:t>
      </w:r>
      <w:r>
        <w:rPr>
          <w:rFonts w:hint="eastAsia" w:ascii="宋体"/>
          <w:sz w:val="24"/>
        </w:rPr>
        <w:tab/>
      </w:r>
      <w:r>
        <w:rPr>
          <w:rFonts w:hint="eastAsia" w:ascii="宋体"/>
          <w:sz w:val="24"/>
        </w:rPr>
        <w:t>竞争性磋商文件（含修改文件）、中标人的投标文件（含书面答疑文件）均为签订采购合同的依据；</w:t>
      </w:r>
    </w:p>
    <w:p>
      <w:pPr>
        <w:spacing w:line="300" w:lineRule="exact"/>
        <w:ind w:left="714" w:leftChars="1" w:hanging="712" w:hangingChars="297"/>
        <w:rPr>
          <w:rFonts w:ascii="宋体"/>
          <w:sz w:val="24"/>
        </w:rPr>
      </w:pPr>
      <w:r>
        <w:rPr>
          <w:rFonts w:hint="eastAsia" w:ascii="宋体"/>
          <w:sz w:val="24"/>
        </w:rPr>
        <w:t>27.4</w:t>
      </w:r>
      <w:r>
        <w:rPr>
          <w:rFonts w:hint="eastAsia" w:ascii="宋体"/>
          <w:sz w:val="24"/>
        </w:rPr>
        <w:tab/>
      </w:r>
      <w:r>
        <w:rPr>
          <w:rFonts w:hint="eastAsia" w:ascii="宋体"/>
          <w:sz w:val="24"/>
        </w:rPr>
        <w:t>招标人在授予合同时有权对货物的数量和服务予以适当的增加或减少，但不得对单价或其他条款和条件做任何改变；</w:t>
      </w:r>
    </w:p>
    <w:p>
      <w:pPr>
        <w:spacing w:line="300" w:lineRule="exact"/>
        <w:ind w:left="714" w:leftChars="1" w:hanging="712" w:hangingChars="297"/>
        <w:rPr>
          <w:rFonts w:ascii="宋体"/>
          <w:sz w:val="24"/>
        </w:rPr>
      </w:pPr>
      <w:r>
        <w:rPr>
          <w:rFonts w:hint="eastAsia" w:ascii="宋体"/>
          <w:sz w:val="24"/>
        </w:rPr>
        <w:t>27.5</w:t>
      </w:r>
      <w:r>
        <w:rPr>
          <w:rFonts w:hint="eastAsia" w:ascii="宋体"/>
          <w:sz w:val="24"/>
        </w:rPr>
        <w:tab/>
      </w:r>
      <w:r>
        <w:rPr>
          <w:rFonts w:hint="eastAsia" w:ascii="宋体"/>
          <w:sz w:val="24"/>
        </w:rPr>
        <w:t>政府采购合同履行中，采购人需追加与合同货物或服务的，在不改变合同其他条款前提下，签订补充合同，但所有补充合同的采购金额不得超过原合同采购金额的百分之十；</w:t>
      </w:r>
    </w:p>
    <w:p>
      <w:pPr>
        <w:spacing w:line="300" w:lineRule="exact"/>
        <w:ind w:left="714" w:leftChars="1" w:hanging="712" w:hangingChars="297"/>
        <w:rPr>
          <w:rFonts w:ascii="宋体"/>
          <w:b/>
          <w:bCs/>
          <w:sz w:val="24"/>
        </w:rPr>
      </w:pPr>
      <w:r>
        <w:rPr>
          <w:rFonts w:hint="eastAsia" w:ascii="宋体"/>
          <w:sz w:val="24"/>
        </w:rPr>
        <w:t>27.6</w:t>
      </w:r>
      <w:r>
        <w:rPr>
          <w:rFonts w:hint="eastAsia" w:ascii="宋体"/>
          <w:sz w:val="24"/>
        </w:rPr>
        <w:tab/>
      </w:r>
      <w:r>
        <w:rPr>
          <w:rFonts w:hint="eastAsia" w:ascii="宋体"/>
          <w:sz w:val="24"/>
        </w:rPr>
        <w:t>中标人应当按照合同约定履行义务，完成中标项目。如须将中标项目的非主体、非关键性工作交由他人完成，应在投标文件中载明，并取得招标人同意，接受分包的人应当具备相应的资格条件，并不得再次分包。中标人应该就分包项目向招标人负责，接受分包的人就分包项目承担连带责任。</w:t>
      </w:r>
    </w:p>
    <w:p>
      <w:pPr>
        <w:spacing w:line="300" w:lineRule="exact"/>
        <w:ind w:left="718" w:leftChars="1" w:hanging="716" w:hangingChars="297"/>
        <w:rPr>
          <w:rFonts w:ascii="宋体"/>
          <w:b/>
          <w:sz w:val="24"/>
        </w:rPr>
      </w:pPr>
      <w:r>
        <w:rPr>
          <w:rFonts w:hint="eastAsia" w:ascii="宋体"/>
          <w:b/>
          <w:sz w:val="24"/>
        </w:rPr>
        <w:t>28．</w:t>
      </w:r>
      <w:r>
        <w:rPr>
          <w:rFonts w:hint="eastAsia" w:ascii="宋体"/>
          <w:b/>
          <w:sz w:val="24"/>
        </w:rPr>
        <w:tab/>
      </w:r>
      <w:r>
        <w:rPr>
          <w:rFonts w:hint="eastAsia" w:ascii="宋体"/>
          <w:b/>
          <w:sz w:val="24"/>
        </w:rPr>
        <w:t>法律责任</w:t>
      </w:r>
    </w:p>
    <w:p>
      <w:pPr>
        <w:spacing w:line="300" w:lineRule="exact"/>
        <w:ind w:left="714" w:leftChars="1" w:hanging="712" w:hangingChars="297"/>
        <w:rPr>
          <w:rFonts w:ascii="宋体" w:cs="Arial Unicode MS"/>
          <w:sz w:val="24"/>
        </w:rPr>
      </w:pPr>
      <w:r>
        <w:rPr>
          <w:rFonts w:hint="eastAsia" w:ascii="宋体"/>
          <w:sz w:val="24"/>
          <w:szCs w:val="20"/>
        </w:rPr>
        <w:t>28.1</w:t>
      </w:r>
      <w:r>
        <w:rPr>
          <w:rFonts w:hint="eastAsia" w:ascii="宋体"/>
          <w:sz w:val="24"/>
          <w:szCs w:val="20"/>
        </w:rPr>
        <w:tab/>
      </w:r>
      <w:r>
        <w:rPr>
          <w:rFonts w:hint="eastAsia" w:ascii="宋体"/>
          <w:sz w:val="24"/>
          <w:szCs w:val="20"/>
        </w:rPr>
        <w:t xml:space="preserve">投标人有下列情形之一的，处以政府采购项目采购金额千分之五以上千分之十以下的罚款，列入不良行为记录名单，在一至三年内禁止参加政府采购活动，并予以公告，有违法所得的，并处没收违法所得，情节严重的，由工商行政管理机关吊销营业执照；构成犯罪的，依法追究刑事责任： </w:t>
      </w:r>
    </w:p>
    <w:p>
      <w:pPr>
        <w:spacing w:line="300" w:lineRule="exact"/>
        <w:ind w:left="714" w:leftChars="1" w:hanging="712" w:hangingChars="297"/>
        <w:rPr>
          <w:rFonts w:ascii="宋体" w:cs="Arial Unicode MS"/>
          <w:sz w:val="24"/>
        </w:rPr>
      </w:pPr>
      <w:r>
        <w:rPr>
          <w:rFonts w:hint="eastAsia" w:ascii="宋体"/>
          <w:sz w:val="24"/>
          <w:szCs w:val="20"/>
        </w:rPr>
        <w:t>　　</w:t>
      </w:r>
      <w:r>
        <w:rPr>
          <w:rFonts w:hint="eastAsia" w:ascii="宋体"/>
          <w:sz w:val="24"/>
          <w:szCs w:val="20"/>
        </w:rPr>
        <w:tab/>
      </w:r>
      <w:r>
        <w:rPr>
          <w:rFonts w:hint="eastAsia" w:ascii="宋体"/>
          <w:sz w:val="24"/>
          <w:szCs w:val="20"/>
        </w:rPr>
        <w:t xml:space="preserve">（一）提供虚假材料谋取中标的； </w:t>
      </w:r>
    </w:p>
    <w:p>
      <w:pPr>
        <w:spacing w:line="300" w:lineRule="exact"/>
        <w:ind w:left="714" w:leftChars="1" w:hanging="712" w:hangingChars="297"/>
        <w:rPr>
          <w:rFonts w:ascii="宋体"/>
          <w:sz w:val="24"/>
          <w:szCs w:val="20"/>
        </w:rPr>
      </w:pPr>
      <w:r>
        <w:rPr>
          <w:rFonts w:hint="eastAsia" w:ascii="宋体"/>
          <w:sz w:val="24"/>
          <w:szCs w:val="20"/>
        </w:rPr>
        <w:t>　　</w:t>
      </w:r>
      <w:r>
        <w:rPr>
          <w:rFonts w:hint="eastAsia" w:ascii="宋体"/>
          <w:sz w:val="24"/>
          <w:szCs w:val="20"/>
        </w:rPr>
        <w:tab/>
      </w:r>
      <w:r>
        <w:rPr>
          <w:rFonts w:hint="eastAsia" w:ascii="宋体"/>
          <w:sz w:val="24"/>
          <w:szCs w:val="20"/>
        </w:rPr>
        <w:t>（二）采取不正当手段诋毁、排挤其他投标人的；</w:t>
      </w:r>
    </w:p>
    <w:p>
      <w:pPr>
        <w:spacing w:line="300" w:lineRule="exact"/>
        <w:ind w:left="714" w:leftChars="1" w:hanging="712" w:hangingChars="297"/>
        <w:rPr>
          <w:rFonts w:ascii="宋体"/>
          <w:sz w:val="24"/>
          <w:szCs w:val="20"/>
        </w:rPr>
      </w:pPr>
      <w:r>
        <w:rPr>
          <w:rFonts w:hint="eastAsia" w:ascii="宋体"/>
          <w:sz w:val="24"/>
          <w:szCs w:val="20"/>
        </w:rPr>
        <w:t xml:space="preserve">    </w:t>
      </w:r>
      <w:r>
        <w:rPr>
          <w:rFonts w:hint="eastAsia" w:ascii="宋体"/>
          <w:sz w:val="24"/>
          <w:szCs w:val="20"/>
        </w:rPr>
        <w:tab/>
      </w:r>
      <w:r>
        <w:rPr>
          <w:rFonts w:hint="eastAsia" w:ascii="宋体"/>
          <w:sz w:val="24"/>
          <w:szCs w:val="20"/>
        </w:rPr>
        <w:t xml:space="preserve">（三）与招标人、采购人、其他投标人恶意串通的； </w:t>
      </w:r>
    </w:p>
    <w:p>
      <w:pPr>
        <w:spacing w:line="300" w:lineRule="exact"/>
        <w:ind w:left="714" w:leftChars="1" w:hanging="712" w:hangingChars="297"/>
        <w:rPr>
          <w:rFonts w:ascii="宋体"/>
          <w:sz w:val="24"/>
          <w:szCs w:val="20"/>
        </w:rPr>
      </w:pPr>
      <w:r>
        <w:rPr>
          <w:rFonts w:hint="eastAsia" w:ascii="宋体"/>
          <w:sz w:val="24"/>
          <w:szCs w:val="20"/>
        </w:rPr>
        <w:t xml:space="preserve">    </w:t>
      </w:r>
      <w:r>
        <w:rPr>
          <w:rFonts w:hint="eastAsia" w:ascii="宋体"/>
          <w:sz w:val="24"/>
          <w:szCs w:val="20"/>
        </w:rPr>
        <w:tab/>
      </w:r>
      <w:r>
        <w:rPr>
          <w:rFonts w:hint="eastAsia" w:ascii="宋体"/>
          <w:sz w:val="24"/>
          <w:szCs w:val="20"/>
        </w:rPr>
        <w:t xml:space="preserve">（四）向招标人、采购人行贿或者提供其他不正当利益的； </w:t>
      </w:r>
    </w:p>
    <w:p>
      <w:pPr>
        <w:spacing w:line="300" w:lineRule="exact"/>
        <w:ind w:left="714" w:leftChars="1" w:hanging="712" w:hangingChars="297"/>
        <w:rPr>
          <w:rFonts w:ascii="宋体" w:cs="Arial Unicode MS"/>
          <w:sz w:val="24"/>
        </w:rPr>
      </w:pPr>
      <w:r>
        <w:rPr>
          <w:rFonts w:hint="eastAsia" w:ascii="宋体"/>
          <w:sz w:val="24"/>
          <w:szCs w:val="20"/>
        </w:rPr>
        <w:t>　　</w:t>
      </w:r>
      <w:r>
        <w:rPr>
          <w:rFonts w:hint="eastAsia" w:ascii="宋体"/>
          <w:sz w:val="24"/>
          <w:szCs w:val="20"/>
        </w:rPr>
        <w:tab/>
      </w:r>
      <w:r>
        <w:rPr>
          <w:rFonts w:hint="eastAsia" w:ascii="宋体"/>
          <w:sz w:val="24"/>
          <w:szCs w:val="20"/>
        </w:rPr>
        <w:t xml:space="preserve">（五）在招标过程中与招标人、采购人进行协商谈判、不按照竞争性磋商文件、投标文件订立合同，或者与采购人另行订立背离合同实质性内容的协议的； </w:t>
      </w:r>
    </w:p>
    <w:p>
      <w:pPr>
        <w:spacing w:line="300" w:lineRule="exact"/>
        <w:ind w:left="714" w:leftChars="1" w:hanging="712" w:hangingChars="297"/>
        <w:rPr>
          <w:rFonts w:ascii="宋体" w:cs="Arial Unicode MS"/>
          <w:sz w:val="24"/>
        </w:rPr>
      </w:pPr>
      <w:r>
        <w:rPr>
          <w:rFonts w:hint="eastAsia" w:ascii="宋体"/>
          <w:sz w:val="24"/>
          <w:szCs w:val="20"/>
        </w:rPr>
        <w:t>　　</w:t>
      </w:r>
      <w:r>
        <w:rPr>
          <w:rFonts w:hint="eastAsia" w:ascii="宋体"/>
          <w:sz w:val="24"/>
          <w:szCs w:val="20"/>
        </w:rPr>
        <w:tab/>
      </w:r>
      <w:r>
        <w:rPr>
          <w:rFonts w:hint="eastAsia" w:ascii="宋体"/>
          <w:sz w:val="24"/>
          <w:szCs w:val="20"/>
        </w:rPr>
        <w:t xml:space="preserve">（六）拒绝有关部门监督检查或者提供虚假情况的。 </w:t>
      </w:r>
    </w:p>
    <w:p>
      <w:pPr>
        <w:spacing w:line="300" w:lineRule="exact"/>
        <w:ind w:left="714" w:leftChars="1" w:hanging="712" w:hangingChars="297"/>
        <w:rPr>
          <w:rFonts w:ascii="宋体" w:cs="Arial Unicode MS"/>
          <w:sz w:val="24"/>
        </w:rPr>
      </w:pPr>
      <w:r>
        <w:rPr>
          <w:rFonts w:hint="eastAsia" w:ascii="宋体"/>
          <w:sz w:val="24"/>
          <w:szCs w:val="20"/>
        </w:rPr>
        <w:t>　　</w:t>
      </w:r>
      <w:r>
        <w:rPr>
          <w:rFonts w:hint="eastAsia" w:ascii="宋体"/>
          <w:sz w:val="24"/>
          <w:szCs w:val="20"/>
        </w:rPr>
        <w:tab/>
      </w:r>
      <w:r>
        <w:rPr>
          <w:rFonts w:hint="eastAsia" w:ascii="宋体"/>
          <w:sz w:val="24"/>
          <w:szCs w:val="20"/>
        </w:rPr>
        <w:t xml:space="preserve">投标人有前款第（一）至（五）项情形之一的，中标无效。 </w:t>
      </w:r>
    </w:p>
    <w:p>
      <w:pPr>
        <w:spacing w:line="300" w:lineRule="exact"/>
        <w:ind w:left="714" w:leftChars="1" w:hanging="712" w:hangingChars="297"/>
        <w:rPr>
          <w:rFonts w:ascii="宋体" w:cs="Arial Unicode MS"/>
          <w:sz w:val="24"/>
        </w:rPr>
      </w:pPr>
      <w:r>
        <w:rPr>
          <w:rFonts w:hint="eastAsia" w:ascii="宋体"/>
          <w:sz w:val="24"/>
          <w:szCs w:val="20"/>
        </w:rPr>
        <w:t>28.2</w:t>
      </w:r>
      <w:r>
        <w:rPr>
          <w:rFonts w:hint="eastAsia" w:ascii="宋体"/>
          <w:sz w:val="24"/>
          <w:szCs w:val="20"/>
        </w:rPr>
        <w:tab/>
      </w:r>
      <w:r>
        <w:rPr>
          <w:rFonts w:hint="eastAsia" w:ascii="宋体"/>
          <w:sz w:val="24"/>
          <w:szCs w:val="20"/>
        </w:rPr>
        <w:t>中标人有下列情形之一的，招标人不予退还其交纳的投标保证金；情节严重的，由财政部门将其列入不良行为记录名单，在一至三年内禁止参加政府采购活动，并予以通报：</w:t>
      </w:r>
    </w:p>
    <w:p>
      <w:pPr>
        <w:spacing w:line="300" w:lineRule="exact"/>
        <w:ind w:left="714" w:leftChars="1" w:hanging="712" w:hangingChars="297"/>
        <w:rPr>
          <w:rFonts w:ascii="宋体" w:cs="Arial Unicode MS"/>
          <w:sz w:val="24"/>
        </w:rPr>
      </w:pPr>
      <w:r>
        <w:rPr>
          <w:rFonts w:hint="eastAsia" w:ascii="宋体"/>
          <w:sz w:val="24"/>
          <w:szCs w:val="20"/>
        </w:rPr>
        <w:t>　　</w:t>
      </w:r>
      <w:r>
        <w:rPr>
          <w:rFonts w:hint="eastAsia" w:ascii="宋体"/>
          <w:sz w:val="24"/>
          <w:szCs w:val="20"/>
        </w:rPr>
        <w:tab/>
      </w:r>
      <w:r>
        <w:rPr>
          <w:rFonts w:hint="eastAsia" w:ascii="宋体"/>
          <w:sz w:val="24"/>
          <w:szCs w:val="20"/>
        </w:rPr>
        <w:t>（一）中标后无正当理由不与采购人签订合同的；</w:t>
      </w:r>
    </w:p>
    <w:p>
      <w:pPr>
        <w:spacing w:line="300" w:lineRule="exact"/>
        <w:ind w:left="714" w:leftChars="1" w:hanging="712" w:hangingChars="297"/>
        <w:rPr>
          <w:rFonts w:ascii="宋体" w:cs="Arial Unicode MS"/>
          <w:sz w:val="24"/>
        </w:rPr>
      </w:pPr>
      <w:r>
        <w:rPr>
          <w:rFonts w:hint="eastAsia" w:ascii="宋体"/>
          <w:sz w:val="24"/>
          <w:szCs w:val="20"/>
        </w:rPr>
        <w:t xml:space="preserve">    </w:t>
      </w:r>
      <w:r>
        <w:rPr>
          <w:rFonts w:hint="eastAsia" w:ascii="宋体"/>
          <w:sz w:val="24"/>
          <w:szCs w:val="20"/>
        </w:rPr>
        <w:tab/>
      </w:r>
      <w:r>
        <w:rPr>
          <w:rFonts w:hint="eastAsia" w:ascii="宋体"/>
          <w:sz w:val="24"/>
          <w:szCs w:val="20"/>
        </w:rPr>
        <w:t>（二）将中标项目转让给他人，或者在投标文件中未说明，且未经招标人同意，将中标项目分包给他人的；</w:t>
      </w:r>
    </w:p>
    <w:p>
      <w:pPr>
        <w:spacing w:line="300" w:lineRule="exact"/>
        <w:ind w:left="714" w:leftChars="1" w:hanging="712" w:hangingChars="297"/>
        <w:rPr>
          <w:rFonts w:ascii="宋体"/>
          <w:sz w:val="24"/>
          <w:szCs w:val="20"/>
        </w:rPr>
      </w:pPr>
      <w:r>
        <w:rPr>
          <w:rFonts w:hint="eastAsia" w:ascii="宋体"/>
          <w:sz w:val="24"/>
          <w:szCs w:val="20"/>
        </w:rPr>
        <w:t xml:space="preserve">    </w:t>
      </w:r>
      <w:r>
        <w:rPr>
          <w:rFonts w:hint="eastAsia" w:ascii="宋体"/>
          <w:sz w:val="24"/>
          <w:szCs w:val="20"/>
        </w:rPr>
        <w:tab/>
      </w:r>
      <w:r>
        <w:rPr>
          <w:rFonts w:hint="eastAsia" w:ascii="宋体"/>
          <w:sz w:val="24"/>
          <w:szCs w:val="20"/>
        </w:rPr>
        <w:t>（三）拒绝履行合同义务的。</w:t>
      </w:r>
    </w:p>
    <w:p>
      <w:pPr>
        <w:spacing w:line="300" w:lineRule="exact"/>
        <w:ind w:left="714" w:leftChars="1" w:hanging="712" w:hangingChars="297"/>
        <w:rPr>
          <w:rFonts w:ascii="宋体"/>
          <w:sz w:val="24"/>
          <w:szCs w:val="20"/>
        </w:rPr>
      </w:pPr>
      <w:r>
        <w:rPr>
          <w:rFonts w:hint="eastAsia" w:ascii="宋体"/>
          <w:sz w:val="24"/>
          <w:szCs w:val="20"/>
        </w:rPr>
        <w:t>28.3  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存在上述情况的，直接定义为围标串标。</w:t>
      </w:r>
    </w:p>
    <w:p>
      <w:pPr>
        <w:spacing w:line="300" w:lineRule="exact"/>
        <w:ind w:left="718" w:leftChars="1" w:hanging="716" w:hangingChars="297"/>
        <w:rPr>
          <w:rFonts w:ascii="宋体"/>
          <w:b/>
          <w:bCs/>
          <w:sz w:val="24"/>
        </w:rPr>
      </w:pPr>
      <w:r>
        <w:rPr>
          <w:rFonts w:hint="eastAsia" w:ascii="宋体"/>
          <w:b/>
          <w:bCs/>
          <w:sz w:val="24"/>
        </w:rPr>
        <w:t>29．</w:t>
      </w:r>
      <w:r>
        <w:rPr>
          <w:rFonts w:hint="eastAsia" w:ascii="宋体"/>
          <w:b/>
          <w:bCs/>
          <w:sz w:val="24"/>
        </w:rPr>
        <w:tab/>
      </w:r>
      <w:r>
        <w:rPr>
          <w:rFonts w:hint="eastAsia" w:ascii="宋体"/>
          <w:b/>
          <w:bCs/>
          <w:sz w:val="24"/>
        </w:rPr>
        <w:t>货物验收</w:t>
      </w:r>
    </w:p>
    <w:p>
      <w:pPr>
        <w:spacing w:line="300" w:lineRule="exact"/>
        <w:ind w:left="714" w:leftChars="1" w:hanging="712" w:hangingChars="297"/>
        <w:rPr>
          <w:rFonts w:ascii="宋体"/>
          <w:sz w:val="24"/>
        </w:rPr>
      </w:pPr>
      <w:r>
        <w:rPr>
          <w:rFonts w:hint="eastAsia" w:ascii="宋体"/>
          <w:sz w:val="24"/>
        </w:rPr>
        <w:t>29.1</w:t>
      </w:r>
      <w:r>
        <w:rPr>
          <w:rFonts w:hint="eastAsia" w:ascii="宋体"/>
          <w:sz w:val="24"/>
        </w:rPr>
        <w:tab/>
      </w:r>
      <w:r>
        <w:rPr>
          <w:rFonts w:hint="eastAsia" w:ascii="宋体"/>
          <w:sz w:val="24"/>
        </w:rPr>
        <w:t>验收按甲乙双方合同约定方式进行。</w:t>
      </w:r>
    </w:p>
    <w:p>
      <w:pPr>
        <w:spacing w:line="300" w:lineRule="exact"/>
        <w:ind w:left="714" w:leftChars="1" w:hanging="712" w:hangingChars="297"/>
        <w:rPr>
          <w:rFonts w:ascii="宋体"/>
          <w:sz w:val="24"/>
        </w:rPr>
      </w:pPr>
      <w:r>
        <w:rPr>
          <w:rFonts w:hint="eastAsia" w:ascii="宋体"/>
          <w:sz w:val="24"/>
        </w:rPr>
        <w:t>29.2</w:t>
      </w:r>
      <w:r>
        <w:rPr>
          <w:rFonts w:hint="eastAsia" w:ascii="宋体"/>
          <w:sz w:val="24"/>
        </w:rPr>
        <w:tab/>
      </w:r>
      <w:r>
        <w:rPr>
          <w:rFonts w:hint="eastAsia" w:ascii="宋体"/>
          <w:sz w:val="24"/>
        </w:rPr>
        <w:t>验收过程中，采购人可委托专业检测部门对货物</w:t>
      </w:r>
      <w:r>
        <w:rPr>
          <w:rFonts w:hint="eastAsia" w:ascii="宋体"/>
          <w:sz w:val="24"/>
          <w:lang w:val="en-US" w:eastAsia="zh-CN"/>
        </w:rPr>
        <w:t>或服务</w:t>
      </w:r>
      <w:r>
        <w:rPr>
          <w:rFonts w:hint="eastAsia" w:ascii="宋体"/>
          <w:sz w:val="24"/>
        </w:rPr>
        <w:t>本身的性能进行检测验收。</w:t>
      </w:r>
    </w:p>
    <w:p>
      <w:pPr>
        <w:spacing w:line="300" w:lineRule="exact"/>
        <w:ind w:left="714" w:leftChars="1" w:hanging="712" w:hangingChars="297"/>
        <w:rPr>
          <w:rFonts w:ascii="宋体"/>
          <w:b/>
          <w:sz w:val="24"/>
        </w:rPr>
      </w:pPr>
      <w:r>
        <w:rPr>
          <w:rFonts w:hint="eastAsia" w:ascii="宋体"/>
          <w:sz w:val="24"/>
        </w:rPr>
        <w:t>29.3</w:t>
      </w:r>
      <w:r>
        <w:rPr>
          <w:rFonts w:hint="eastAsia" w:ascii="宋体"/>
          <w:sz w:val="24"/>
        </w:rPr>
        <w:tab/>
      </w:r>
      <w:r>
        <w:rPr>
          <w:rFonts w:hint="eastAsia" w:ascii="宋体"/>
          <w:sz w:val="24"/>
        </w:rPr>
        <w:t>一次性验收合格的项目(另有规定除外)因为验收不合格而影响《采购合同》的正常履行，由违约方承担违约责任并扣除履约保证金。</w:t>
      </w:r>
    </w:p>
    <w:p>
      <w:pPr>
        <w:spacing w:line="300" w:lineRule="exact"/>
        <w:ind w:left="718" w:leftChars="1" w:hanging="716" w:hangingChars="297"/>
        <w:rPr>
          <w:rFonts w:ascii="宋体"/>
          <w:b/>
          <w:bCs/>
          <w:sz w:val="24"/>
        </w:rPr>
      </w:pPr>
      <w:r>
        <w:rPr>
          <w:rFonts w:hint="eastAsia" w:ascii="宋体"/>
          <w:b/>
          <w:bCs/>
          <w:sz w:val="24"/>
        </w:rPr>
        <w:t>30．</w:t>
      </w:r>
      <w:r>
        <w:rPr>
          <w:rFonts w:hint="eastAsia" w:ascii="宋体"/>
          <w:b/>
          <w:bCs/>
          <w:sz w:val="24"/>
        </w:rPr>
        <w:tab/>
      </w:r>
      <w:r>
        <w:rPr>
          <w:rFonts w:hint="eastAsia" w:ascii="宋体"/>
          <w:b/>
          <w:bCs/>
          <w:sz w:val="24"/>
        </w:rPr>
        <w:t>质疑</w:t>
      </w:r>
    </w:p>
    <w:p>
      <w:pPr>
        <w:spacing w:line="300" w:lineRule="exact"/>
        <w:ind w:left="714" w:leftChars="1" w:hanging="712" w:hangingChars="297"/>
        <w:rPr>
          <w:rFonts w:ascii="宋体"/>
          <w:sz w:val="24"/>
          <w:szCs w:val="20"/>
        </w:rPr>
      </w:pPr>
      <w:r>
        <w:rPr>
          <w:rFonts w:hint="eastAsia" w:ascii="宋体"/>
          <w:sz w:val="24"/>
          <w:szCs w:val="20"/>
        </w:rPr>
        <w:t>30.1</w:t>
      </w:r>
      <w:r>
        <w:rPr>
          <w:rFonts w:hint="eastAsia" w:ascii="宋体"/>
          <w:sz w:val="24"/>
          <w:szCs w:val="20"/>
        </w:rPr>
        <w:tab/>
      </w:r>
      <w:r>
        <w:rPr>
          <w:rFonts w:hint="eastAsia" w:ascii="宋体"/>
          <w:sz w:val="24"/>
          <w:szCs w:val="20"/>
        </w:rPr>
        <w:t>投标供应商对中标公告有异议的，应当在中标公告发布之日起七个工作日内，以书面形式向招标人提出质疑，质疑书应列明理由、依据，加盖单位公章。</w:t>
      </w:r>
    </w:p>
    <w:p>
      <w:pPr>
        <w:spacing w:line="300" w:lineRule="exact"/>
        <w:ind w:left="714" w:leftChars="1" w:hanging="712" w:hangingChars="297"/>
        <w:rPr>
          <w:rFonts w:ascii="宋体"/>
          <w:sz w:val="24"/>
          <w:szCs w:val="20"/>
        </w:rPr>
      </w:pPr>
      <w:r>
        <w:rPr>
          <w:rFonts w:hint="eastAsia" w:ascii="宋体"/>
          <w:sz w:val="24"/>
          <w:szCs w:val="20"/>
        </w:rPr>
        <w:t>30.2</w:t>
      </w:r>
      <w:r>
        <w:rPr>
          <w:rFonts w:hint="eastAsia" w:ascii="宋体"/>
          <w:sz w:val="24"/>
          <w:szCs w:val="20"/>
        </w:rPr>
        <w:tab/>
      </w:r>
      <w:r>
        <w:rPr>
          <w:rFonts w:hint="eastAsia" w:ascii="宋体"/>
          <w:sz w:val="24"/>
          <w:szCs w:val="20"/>
        </w:rPr>
        <w:t>招标人应当在收到投标人书面质疑后七个工作日内，对质疑内容作出答复，但涉及商业秘密内容的除外；</w:t>
      </w:r>
    </w:p>
    <w:p>
      <w:pPr>
        <w:spacing w:line="300" w:lineRule="exact"/>
        <w:ind w:left="714" w:leftChars="1" w:hanging="712" w:hangingChars="297"/>
        <w:rPr>
          <w:rFonts w:ascii="宋体"/>
          <w:sz w:val="24"/>
          <w:szCs w:val="20"/>
        </w:rPr>
      </w:pPr>
      <w:r>
        <w:rPr>
          <w:rFonts w:hint="eastAsia" w:ascii="宋体"/>
          <w:sz w:val="24"/>
          <w:szCs w:val="20"/>
        </w:rPr>
        <w:t>30.3</w:t>
      </w:r>
      <w:r>
        <w:rPr>
          <w:rFonts w:hint="eastAsia" w:ascii="宋体"/>
          <w:sz w:val="24"/>
          <w:szCs w:val="20"/>
        </w:rPr>
        <w:tab/>
      </w:r>
      <w:r>
        <w:rPr>
          <w:rFonts w:hint="eastAsia" w:ascii="宋体"/>
          <w:sz w:val="24"/>
          <w:szCs w:val="20"/>
        </w:rPr>
        <w:t>投标人须对质疑内容的真实性承担责任。</w:t>
      </w:r>
    </w:p>
    <w:p>
      <w:pPr>
        <w:spacing w:line="300" w:lineRule="exact"/>
        <w:ind w:left="718" w:leftChars="1" w:hanging="716" w:hangingChars="297"/>
        <w:rPr>
          <w:rFonts w:ascii="宋体"/>
          <w:b/>
          <w:bCs/>
          <w:sz w:val="24"/>
        </w:rPr>
      </w:pPr>
      <w:r>
        <w:rPr>
          <w:rFonts w:hint="eastAsia" w:ascii="宋体"/>
          <w:b/>
          <w:bCs/>
          <w:sz w:val="24"/>
        </w:rPr>
        <w:t>31．</w:t>
      </w:r>
      <w:r>
        <w:rPr>
          <w:rFonts w:hint="eastAsia" w:ascii="宋体"/>
          <w:b/>
          <w:bCs/>
          <w:sz w:val="24"/>
        </w:rPr>
        <w:tab/>
      </w:r>
      <w:r>
        <w:rPr>
          <w:rFonts w:hint="eastAsia" w:ascii="宋体"/>
          <w:b/>
          <w:bCs/>
          <w:sz w:val="24"/>
        </w:rPr>
        <w:t>投诉</w:t>
      </w:r>
    </w:p>
    <w:p>
      <w:pPr>
        <w:spacing w:line="300" w:lineRule="exact"/>
        <w:ind w:left="714" w:leftChars="1" w:hanging="712" w:hangingChars="297"/>
        <w:rPr>
          <w:rFonts w:ascii="宋体" w:cs="Arial Unicode MS"/>
          <w:sz w:val="24"/>
        </w:rPr>
      </w:pPr>
      <w:r>
        <w:rPr>
          <w:rFonts w:hint="eastAsia" w:ascii="宋体"/>
          <w:sz w:val="24"/>
          <w:szCs w:val="20"/>
        </w:rPr>
        <w:t>31.1</w:t>
      </w:r>
      <w:r>
        <w:rPr>
          <w:rFonts w:hint="eastAsia" w:ascii="宋体"/>
          <w:sz w:val="24"/>
          <w:szCs w:val="20"/>
        </w:rPr>
        <w:tab/>
      </w:r>
      <w:r>
        <w:rPr>
          <w:rFonts w:hint="eastAsia" w:ascii="宋体"/>
          <w:sz w:val="24"/>
          <w:szCs w:val="20"/>
        </w:rPr>
        <w:t>质疑供应商对招标人的答复不满意或者招标人未在规定时间内答复的，可以在答复期满后十五个工作日内按有关规定，向同级人民政府财政部门投诉。财政部门应当在收到投诉后三十个工作日内，对投诉事项作出处理决定。</w:t>
      </w:r>
    </w:p>
    <w:p>
      <w:pPr>
        <w:spacing w:line="300" w:lineRule="exact"/>
        <w:ind w:left="714" w:leftChars="1" w:hanging="712" w:hangingChars="297"/>
        <w:rPr>
          <w:rFonts w:ascii="宋体"/>
          <w:sz w:val="24"/>
          <w:szCs w:val="20"/>
        </w:rPr>
      </w:pPr>
      <w:r>
        <w:rPr>
          <w:rFonts w:hint="eastAsia" w:ascii="宋体"/>
          <w:sz w:val="24"/>
          <w:szCs w:val="20"/>
        </w:rPr>
        <w:t>31.2</w:t>
      </w:r>
      <w:r>
        <w:rPr>
          <w:rFonts w:hint="eastAsia" w:ascii="宋体"/>
          <w:sz w:val="24"/>
          <w:szCs w:val="20"/>
        </w:rPr>
        <w:tab/>
      </w:r>
      <w:r>
        <w:rPr>
          <w:rFonts w:hint="eastAsia" w:ascii="宋体"/>
          <w:sz w:val="24"/>
          <w:szCs w:val="20"/>
        </w:rPr>
        <w:t>处理投诉事项期间，财政部门可以视具体情况书面通知招标采购单位暂停签订合同等活动，但暂停时间最长不得超过三十日。</w:t>
      </w:r>
    </w:p>
    <w:p>
      <w:pPr>
        <w:spacing w:line="300" w:lineRule="exact"/>
        <w:ind w:left="714" w:leftChars="1" w:hanging="712" w:hangingChars="297"/>
        <w:rPr>
          <w:rFonts w:ascii="宋体"/>
          <w:sz w:val="24"/>
          <w:szCs w:val="20"/>
        </w:rPr>
      </w:pPr>
    </w:p>
    <w:p>
      <w:pPr>
        <w:spacing w:line="500" w:lineRule="exact"/>
        <w:jc w:val="center"/>
        <w:rPr>
          <w:rFonts w:ascii="宋体" w:cs="宋体"/>
          <w:b/>
          <w:sz w:val="24"/>
        </w:rPr>
      </w:pPr>
      <w:r>
        <w:rPr>
          <w:rFonts w:hint="eastAsia" w:ascii="宋体" w:cs="宋体"/>
          <w:b/>
          <w:sz w:val="24"/>
        </w:rPr>
        <w:t>七、签定合同</w:t>
      </w:r>
    </w:p>
    <w:p>
      <w:pPr>
        <w:spacing w:line="500" w:lineRule="exact"/>
        <w:jc w:val="center"/>
        <w:rPr>
          <w:rFonts w:ascii="宋体" w:cs="宋体"/>
          <w:b/>
          <w:sz w:val="24"/>
        </w:rPr>
      </w:pPr>
    </w:p>
    <w:p>
      <w:pPr>
        <w:spacing w:line="500" w:lineRule="exact"/>
        <w:ind w:left="0" w:firstLine="482" w:firstLineChars="200"/>
        <w:rPr>
          <w:rFonts w:ascii="宋体" w:cs="宋体"/>
          <w:b/>
          <w:sz w:val="24"/>
        </w:rPr>
      </w:pPr>
      <w:r>
        <w:rPr>
          <w:rFonts w:hint="eastAsia" w:ascii="宋体" w:cs="宋体"/>
          <w:b/>
          <w:sz w:val="24"/>
        </w:rPr>
        <w:t>29、签定合同</w:t>
      </w:r>
    </w:p>
    <w:p>
      <w:pPr>
        <w:spacing w:line="500" w:lineRule="exact"/>
        <w:ind w:left="0" w:firstLine="480" w:firstLineChars="200"/>
        <w:rPr>
          <w:rFonts w:ascii="宋体" w:cs="宋体"/>
          <w:sz w:val="24"/>
        </w:rPr>
      </w:pPr>
      <w:r>
        <w:rPr>
          <w:rFonts w:hint="eastAsia" w:ascii="宋体" w:cs="宋体"/>
          <w:sz w:val="24"/>
        </w:rPr>
        <w:t>29.1 招标人和中标人在自中标通知书发出之日起30日内，依据《中华人民共和国经济合同法》和有关法规及招、投标文件签定合同。</w:t>
      </w:r>
    </w:p>
    <w:p>
      <w:pPr>
        <w:spacing w:line="500" w:lineRule="exact"/>
        <w:ind w:left="0" w:firstLine="480" w:firstLineChars="200"/>
        <w:rPr>
          <w:rFonts w:ascii="宋体" w:cs="宋体"/>
          <w:sz w:val="24"/>
        </w:rPr>
      </w:pPr>
      <w:r>
        <w:rPr>
          <w:rFonts w:hint="eastAsia" w:ascii="宋体" w:cs="宋体"/>
          <w:sz w:val="24"/>
        </w:rPr>
        <w:t>29.2 中标合同不得转让。合同分包需在投标文件中予以说明，并需经招标人同意。否则，招标人有权取消中标人的中标资格。</w:t>
      </w:r>
    </w:p>
    <w:p>
      <w:pPr>
        <w:spacing w:line="500" w:lineRule="exact"/>
        <w:ind w:left="0" w:firstLine="480" w:firstLineChars="200"/>
        <w:rPr>
          <w:rFonts w:ascii="宋体" w:cs="宋体"/>
          <w:sz w:val="24"/>
        </w:rPr>
      </w:pPr>
      <w:r>
        <w:rPr>
          <w:rFonts w:hint="eastAsia" w:ascii="宋体" w:cs="宋体"/>
          <w:sz w:val="24"/>
        </w:rPr>
        <w:t>29.3 招标人如遇中标人违约，可从侯选中标人中重新选定中标人，并签定经济合同。</w:t>
      </w:r>
    </w:p>
    <w:p>
      <w:pPr>
        <w:spacing w:line="500" w:lineRule="exact"/>
        <w:ind w:left="0" w:firstLine="480" w:firstLineChars="200"/>
        <w:rPr>
          <w:rFonts w:ascii="宋体" w:cs="宋体"/>
          <w:sz w:val="24"/>
        </w:rPr>
      </w:pPr>
      <w:r>
        <w:rPr>
          <w:rFonts w:hint="eastAsia" w:ascii="宋体" w:cs="宋体"/>
          <w:sz w:val="24"/>
        </w:rPr>
        <w:t>29.4 合同的制订由招标人、中标人、招标代理机构三方参加，为确保合同双方的利益均等，由招标代理机构在合同制订过程中进行协调。</w:t>
      </w:r>
    </w:p>
    <w:p>
      <w:pPr>
        <w:spacing w:line="500" w:lineRule="exact"/>
        <w:ind w:left="0" w:firstLine="482" w:firstLineChars="200"/>
        <w:rPr>
          <w:rFonts w:ascii="宋体" w:cs="宋体"/>
          <w:b/>
          <w:sz w:val="24"/>
        </w:rPr>
      </w:pPr>
      <w:r>
        <w:rPr>
          <w:rFonts w:hint="eastAsia" w:ascii="宋体" w:cs="宋体"/>
          <w:b/>
          <w:sz w:val="24"/>
        </w:rPr>
        <w:t>29.5 合同一式三份，需经招标人、中标人双方签字盖章后即生效。招标人、中标人亦可自愿申请公证。</w:t>
      </w:r>
    </w:p>
    <w:p>
      <w:pPr>
        <w:spacing w:line="500" w:lineRule="exact"/>
        <w:ind w:left="0" w:firstLine="482" w:firstLineChars="200"/>
        <w:rPr>
          <w:rFonts w:ascii="宋体" w:cs="宋体"/>
          <w:b/>
          <w:sz w:val="24"/>
        </w:rPr>
      </w:pPr>
      <w:r>
        <w:rPr>
          <w:rFonts w:hint="eastAsia" w:ascii="宋体" w:cs="宋体"/>
          <w:b/>
          <w:sz w:val="24"/>
        </w:rPr>
        <w:t>30、合同的组成</w:t>
      </w:r>
    </w:p>
    <w:p>
      <w:pPr>
        <w:spacing w:line="500" w:lineRule="exact"/>
        <w:ind w:left="0" w:firstLine="480" w:firstLineChars="200"/>
        <w:rPr>
          <w:rFonts w:ascii="宋体" w:cs="宋体"/>
          <w:sz w:val="24"/>
        </w:rPr>
      </w:pPr>
      <w:r>
        <w:rPr>
          <w:rFonts w:hint="eastAsia" w:ascii="宋体" w:cs="宋体"/>
          <w:sz w:val="24"/>
        </w:rPr>
        <w:t>30.1 下列文件均为合同不可分割部分：</w:t>
      </w:r>
    </w:p>
    <w:p>
      <w:pPr>
        <w:spacing w:line="500" w:lineRule="exact"/>
        <w:ind w:left="0" w:firstLine="480" w:firstLineChars="200"/>
        <w:rPr>
          <w:rFonts w:ascii="宋体" w:cs="宋体"/>
          <w:sz w:val="24"/>
        </w:rPr>
      </w:pPr>
      <w:r>
        <w:rPr>
          <w:rFonts w:hint="eastAsia" w:ascii="宋体" w:cs="宋体"/>
          <w:sz w:val="24"/>
        </w:rPr>
        <w:t>30.1.1 专用合同；</w:t>
      </w:r>
    </w:p>
    <w:p>
      <w:pPr>
        <w:spacing w:line="500" w:lineRule="exact"/>
        <w:ind w:left="0" w:firstLine="480" w:firstLineChars="200"/>
        <w:rPr>
          <w:rFonts w:ascii="宋体" w:cs="宋体"/>
          <w:sz w:val="24"/>
        </w:rPr>
      </w:pPr>
      <w:r>
        <w:rPr>
          <w:rFonts w:hint="eastAsia" w:ascii="宋体" w:cs="宋体"/>
          <w:sz w:val="24"/>
        </w:rPr>
        <w:t>30.1.2 合同条款；</w:t>
      </w:r>
    </w:p>
    <w:p>
      <w:pPr>
        <w:spacing w:line="500" w:lineRule="exact"/>
        <w:ind w:left="0" w:firstLine="480" w:firstLineChars="200"/>
        <w:rPr>
          <w:rFonts w:ascii="宋体" w:cs="宋体"/>
          <w:sz w:val="24"/>
        </w:rPr>
      </w:pPr>
      <w:r>
        <w:rPr>
          <w:rFonts w:hint="eastAsia" w:ascii="宋体" w:cs="宋体"/>
          <w:sz w:val="24"/>
        </w:rPr>
        <w:t>30.1.3 中标通知书；</w:t>
      </w:r>
    </w:p>
    <w:p>
      <w:pPr>
        <w:spacing w:line="500" w:lineRule="exact"/>
        <w:ind w:left="0" w:firstLine="480" w:firstLineChars="200"/>
        <w:rPr>
          <w:rFonts w:ascii="宋体" w:cs="宋体"/>
          <w:sz w:val="24"/>
        </w:rPr>
      </w:pPr>
      <w:r>
        <w:rPr>
          <w:rFonts w:hint="eastAsia" w:ascii="宋体" w:cs="宋体"/>
          <w:sz w:val="24"/>
        </w:rPr>
        <w:t>30.1.4 乙方中标的投标文件；</w:t>
      </w:r>
    </w:p>
    <w:p>
      <w:pPr>
        <w:spacing w:line="500" w:lineRule="exact"/>
        <w:ind w:left="0" w:firstLine="480" w:firstLineChars="200"/>
        <w:rPr>
          <w:rFonts w:ascii="宋体" w:cs="宋体"/>
          <w:sz w:val="24"/>
        </w:rPr>
      </w:pPr>
      <w:r>
        <w:rPr>
          <w:rFonts w:hint="eastAsia" w:ascii="宋体" w:cs="宋体"/>
          <w:sz w:val="24"/>
        </w:rPr>
        <w:t>30.1.5 竞争性磋商文件；</w:t>
      </w:r>
    </w:p>
    <w:p>
      <w:pPr>
        <w:spacing w:line="500" w:lineRule="exact"/>
        <w:rPr>
          <w:rFonts w:ascii="宋体" w:cs="宋体"/>
          <w:sz w:val="24"/>
        </w:rPr>
      </w:pPr>
      <w:r>
        <w:rPr>
          <w:rFonts w:hint="eastAsia" w:ascii="宋体" w:cs="宋体"/>
          <w:sz w:val="24"/>
        </w:rPr>
        <w:t xml:space="preserve">    30.1.6 评标答疑记录。</w:t>
      </w:r>
    </w:p>
    <w:p>
      <w:pPr>
        <w:numPr>
          <w:ilvl w:val="0"/>
          <w:numId w:val="12"/>
        </w:numPr>
        <w:spacing w:after="156" w:line="500" w:lineRule="exact"/>
        <w:ind w:left="120" w:hanging="120" w:firstLineChars="0"/>
        <w:jc w:val="center"/>
        <w:rPr>
          <w:rFonts w:ascii="宋体" w:cs="宋体"/>
          <w:b/>
          <w:sz w:val="24"/>
        </w:rPr>
      </w:pPr>
      <w:r>
        <w:rPr>
          <w:rFonts w:hint="eastAsia" w:ascii="宋体" w:cs="宋体"/>
          <w:b/>
          <w:sz w:val="24"/>
        </w:rPr>
        <w:t>特别提示</w:t>
      </w:r>
    </w:p>
    <w:p>
      <w:pPr>
        <w:spacing w:line="500" w:lineRule="exact"/>
        <w:ind w:left="0" w:firstLine="480" w:firstLineChars="200"/>
        <w:rPr>
          <w:rFonts w:ascii="宋体" w:cs="宋体"/>
          <w:sz w:val="24"/>
        </w:rPr>
      </w:pPr>
      <w:r>
        <w:rPr>
          <w:rFonts w:hint="eastAsia" w:ascii="宋体" w:cs="宋体"/>
          <w:sz w:val="24"/>
        </w:rPr>
        <w:t>31、投标人应认真研读竞争性磋商文件，充分考虑竞争性磋商文件中的技术要求和合同条款后编制投标文件。</w:t>
      </w:r>
    </w:p>
    <w:p>
      <w:pPr>
        <w:spacing w:line="500" w:lineRule="exact"/>
        <w:ind w:left="0" w:firstLine="480" w:firstLineChars="200"/>
        <w:rPr>
          <w:rFonts w:ascii="宋体" w:cs="宋体"/>
          <w:sz w:val="24"/>
        </w:rPr>
      </w:pPr>
      <w:r>
        <w:rPr>
          <w:rFonts w:hint="eastAsia" w:ascii="宋体" w:cs="宋体"/>
          <w:sz w:val="24"/>
        </w:rPr>
        <w:t>32、如竞争性磋商文件中未提供的各类表格样式，投标人可另行设计表格样式，但力求内容完整，表达清晰、准确。</w:t>
      </w:r>
    </w:p>
    <w:p>
      <w:pPr>
        <w:spacing w:before="156" w:after="156" w:line="500" w:lineRule="exact"/>
        <w:jc w:val="center"/>
        <w:rPr>
          <w:rFonts w:ascii="宋体" w:cs="宋体"/>
          <w:b/>
          <w:sz w:val="24"/>
        </w:rPr>
      </w:pPr>
    </w:p>
    <w:p>
      <w:pPr>
        <w:spacing w:before="156" w:after="156" w:line="500" w:lineRule="exact"/>
        <w:jc w:val="center"/>
        <w:rPr>
          <w:rFonts w:ascii="宋体" w:cs="宋体"/>
          <w:b/>
          <w:sz w:val="24"/>
        </w:rPr>
      </w:pPr>
      <w:r>
        <w:rPr>
          <w:rFonts w:hint="eastAsia" w:ascii="宋体" w:cs="宋体"/>
          <w:b/>
          <w:sz w:val="24"/>
        </w:rPr>
        <w:t>九、其他事项</w:t>
      </w:r>
    </w:p>
    <w:p>
      <w:pPr>
        <w:spacing w:line="500" w:lineRule="exact"/>
        <w:ind w:left="0" w:firstLine="482" w:firstLineChars="200"/>
        <w:rPr>
          <w:rFonts w:ascii="宋体" w:cs="宋体"/>
          <w:b/>
          <w:sz w:val="24"/>
        </w:rPr>
      </w:pPr>
      <w:r>
        <w:rPr>
          <w:rFonts w:hint="eastAsia" w:ascii="宋体" w:cs="宋体"/>
          <w:b/>
          <w:sz w:val="24"/>
        </w:rPr>
        <w:t>34、中标服务费</w:t>
      </w:r>
    </w:p>
    <w:p>
      <w:pPr>
        <w:spacing w:line="500" w:lineRule="exact"/>
        <w:ind w:left="0" w:firstLine="480" w:firstLineChars="200"/>
        <w:rPr>
          <w:rFonts w:hint="eastAsia" w:ascii="宋体" w:cs="宋体"/>
          <w:sz w:val="24"/>
        </w:rPr>
      </w:pPr>
      <w:r>
        <w:rPr>
          <w:rFonts w:hint="eastAsia" w:ascii="宋体" w:cs="宋体"/>
          <w:sz w:val="24"/>
        </w:rPr>
        <w:t>34. 中标服务费</w:t>
      </w:r>
      <w:r>
        <w:rPr>
          <w:rFonts w:hint="eastAsia" w:ascii="宋体" w:cs="宋体"/>
          <w:sz w:val="24"/>
          <w:lang w:val="en-US" w:eastAsia="zh-CN"/>
        </w:rPr>
        <w:t>借鉴</w:t>
      </w:r>
      <w:r>
        <w:rPr>
          <w:rFonts w:hint="eastAsia" w:ascii="宋体" w:cs="宋体"/>
          <w:sz w:val="24"/>
        </w:rPr>
        <w:t>国家计委关于印发《招标代理服务收费管理暂行办法》的通知【计价格（2002）1980号】。</w:t>
      </w:r>
    </w:p>
    <w:p>
      <w:pPr>
        <w:pStyle w:val="2"/>
        <w:rPr>
          <w:rFonts w:hint="eastAsia"/>
        </w:rPr>
      </w:pPr>
      <w:r>
        <w:rPr>
          <w:rFonts w:hint="eastAsia"/>
        </w:rPr>
        <w:t>按：中标金额100万以下费率为中标金额的1.5%；中标金额100-500万费率为中标金额的1.1%；中标金额500-1000万费率为中标金额的0.8%；中标金额1000-5000万费率为中标金额的0.5% </w:t>
      </w:r>
    </w:p>
    <w:p>
      <w:pPr>
        <w:pStyle w:val="2"/>
      </w:pPr>
      <w:r>
        <w:rPr>
          <w:rFonts w:hint="eastAsia"/>
        </w:rPr>
        <w:t>注：中标服务费的收取按差额定率累进法计算，若中标金额为150万</w:t>
      </w:r>
    </w:p>
    <w:p>
      <w:pPr>
        <w:spacing w:line="500" w:lineRule="exact"/>
        <w:ind w:left="0" w:firstLine="480" w:firstLineChars="200"/>
        <w:rPr>
          <w:rFonts w:hint="eastAsia" w:ascii="宋体" w:cs="宋体"/>
          <w:sz w:val="24"/>
          <w:lang w:eastAsia="zh-CN"/>
        </w:rPr>
      </w:pPr>
      <w:r>
        <w:rPr>
          <w:rFonts w:hint="eastAsia" w:ascii="宋体" w:cs="宋体"/>
          <w:sz w:val="24"/>
        </w:rPr>
        <w:t>35、本竞争性磋商文件是根据《中华人民共和国政府采购法》规定编制的，解释权属</w:t>
      </w:r>
      <w:r>
        <w:rPr>
          <w:rFonts w:hint="eastAsia" w:ascii="宋体" w:cs="宋体"/>
          <w:sz w:val="24"/>
          <w:lang w:eastAsia="zh-CN"/>
        </w:rPr>
        <w:t>新疆新建联项目管理咨询有限公司</w:t>
      </w:r>
    </w:p>
    <w:p>
      <w:pPr>
        <w:pStyle w:val="2"/>
        <w:rPr>
          <w:lang w:val="en-US" w:eastAsia="zh-CN"/>
        </w:rPr>
      </w:pPr>
      <w:r>
        <w:rPr>
          <w:rFonts w:hint="eastAsia" w:ascii="宋体" w:cs="宋体"/>
          <w:sz w:val="24"/>
          <w:lang w:val="en-US" w:eastAsia="zh-CN"/>
        </w:rPr>
        <w:t>36、代理费由中标人支付。</w:t>
      </w:r>
    </w:p>
    <w:p>
      <w:pPr>
        <w:spacing w:line="500" w:lineRule="exact"/>
        <w:ind w:left="0" w:firstLine="480" w:firstLineChars="200"/>
        <w:rPr>
          <w:rFonts w:ascii="宋体" w:cs="宋体"/>
          <w:sz w:val="24"/>
          <w:lang w:eastAsia="zh-CN"/>
        </w:rPr>
      </w:pPr>
    </w:p>
    <w:p>
      <w:pPr>
        <w:spacing w:line="500" w:lineRule="exact"/>
        <w:ind w:left="0" w:firstLine="480" w:firstLineChars="200"/>
        <w:rPr>
          <w:rFonts w:ascii="宋体" w:cs="宋体"/>
          <w:b/>
          <w:sz w:val="24"/>
        </w:rPr>
      </w:pPr>
      <w:r>
        <w:rPr>
          <w:rFonts w:hint="eastAsia" w:ascii="宋体" w:cs="宋体"/>
          <w:sz w:val="24"/>
        </w:rPr>
        <w:t>。</w:t>
      </w:r>
    </w:p>
    <w:p>
      <w:pPr>
        <w:spacing w:line="390" w:lineRule="exact"/>
        <w:jc w:val="center"/>
        <w:rPr>
          <w:rFonts w:ascii="宋体" w:cs="宋体"/>
          <w:b/>
          <w:sz w:val="24"/>
          <w:lang w:eastAsia="zh-CN"/>
        </w:rPr>
      </w:pPr>
    </w:p>
    <w:p>
      <w:pPr>
        <w:spacing w:line="390" w:lineRule="exact"/>
        <w:jc w:val="center"/>
        <w:rPr>
          <w:rFonts w:ascii="宋体" w:cs="宋体"/>
          <w:b/>
          <w:sz w:val="24"/>
          <w:lang w:eastAsia="zh-CN"/>
        </w:rPr>
      </w:pPr>
    </w:p>
    <w:p>
      <w:pPr>
        <w:spacing w:line="390" w:lineRule="exact"/>
        <w:jc w:val="center"/>
        <w:rPr>
          <w:rFonts w:ascii="宋体" w:cs="宋体"/>
          <w:b/>
          <w:sz w:val="24"/>
          <w:lang w:eastAsia="zh-CN"/>
        </w:rPr>
      </w:pPr>
    </w:p>
    <w:p>
      <w:pPr>
        <w:spacing w:line="390" w:lineRule="exact"/>
        <w:jc w:val="center"/>
        <w:rPr>
          <w:rFonts w:ascii="宋体" w:cs="宋体"/>
          <w:b/>
          <w:sz w:val="24"/>
          <w:lang w:eastAsia="zh-CN"/>
        </w:rPr>
      </w:pPr>
    </w:p>
    <w:p>
      <w:pPr>
        <w:spacing w:line="390" w:lineRule="exact"/>
        <w:jc w:val="center"/>
        <w:rPr>
          <w:rFonts w:ascii="宋体" w:cs="宋体"/>
          <w:b/>
          <w:sz w:val="24"/>
          <w:lang w:eastAsia="zh-CN"/>
        </w:rPr>
      </w:pPr>
    </w:p>
    <w:p>
      <w:pPr>
        <w:spacing w:line="390" w:lineRule="exact"/>
        <w:jc w:val="center"/>
        <w:rPr>
          <w:rFonts w:ascii="宋体" w:cs="宋体"/>
          <w:b/>
          <w:sz w:val="24"/>
          <w:lang w:eastAsia="zh-CN"/>
        </w:rPr>
      </w:pPr>
    </w:p>
    <w:p>
      <w:pPr>
        <w:spacing w:line="390" w:lineRule="exact"/>
        <w:jc w:val="center"/>
        <w:rPr>
          <w:rFonts w:ascii="宋体" w:cs="宋体"/>
          <w:b/>
          <w:sz w:val="24"/>
          <w:lang w:eastAsia="zh-CN"/>
        </w:rPr>
      </w:pPr>
    </w:p>
    <w:p>
      <w:pPr>
        <w:spacing w:line="390" w:lineRule="exact"/>
        <w:jc w:val="center"/>
        <w:rPr>
          <w:rFonts w:ascii="宋体" w:cs="宋体"/>
          <w:b/>
          <w:sz w:val="24"/>
          <w:lang w:eastAsia="zh-CN"/>
        </w:rPr>
      </w:pPr>
    </w:p>
    <w:p>
      <w:pPr>
        <w:spacing w:line="390" w:lineRule="exact"/>
        <w:jc w:val="center"/>
        <w:rPr>
          <w:rFonts w:ascii="宋体" w:cs="宋体"/>
          <w:b/>
          <w:sz w:val="24"/>
          <w:lang w:eastAsia="zh-CN"/>
        </w:rPr>
      </w:pPr>
    </w:p>
    <w:p>
      <w:pPr>
        <w:spacing w:line="390" w:lineRule="exact"/>
        <w:jc w:val="center"/>
        <w:rPr>
          <w:rFonts w:ascii="宋体" w:cs="宋体"/>
          <w:b/>
          <w:sz w:val="24"/>
          <w:lang w:eastAsia="zh-CN"/>
        </w:rPr>
      </w:pPr>
    </w:p>
    <w:p>
      <w:pPr>
        <w:spacing w:line="390" w:lineRule="exact"/>
        <w:jc w:val="center"/>
        <w:rPr>
          <w:rFonts w:ascii="宋体" w:cs="宋体"/>
          <w:b/>
          <w:sz w:val="24"/>
          <w:lang w:eastAsia="zh-CN"/>
        </w:rPr>
      </w:pPr>
    </w:p>
    <w:p>
      <w:pPr>
        <w:spacing w:line="390" w:lineRule="exact"/>
        <w:jc w:val="center"/>
        <w:rPr>
          <w:rFonts w:ascii="宋体" w:cs="宋体"/>
          <w:b/>
          <w:sz w:val="24"/>
          <w:lang w:eastAsia="zh-CN"/>
        </w:rPr>
      </w:pPr>
    </w:p>
    <w:p>
      <w:pPr>
        <w:spacing w:line="390" w:lineRule="exact"/>
        <w:jc w:val="center"/>
        <w:rPr>
          <w:rFonts w:ascii="宋体" w:cs="宋体"/>
          <w:b/>
          <w:sz w:val="24"/>
          <w:lang w:eastAsia="zh-CN"/>
        </w:rPr>
      </w:pPr>
    </w:p>
    <w:p>
      <w:pPr>
        <w:spacing w:line="390" w:lineRule="exact"/>
        <w:jc w:val="center"/>
        <w:rPr>
          <w:rFonts w:ascii="宋体" w:cs="宋体"/>
          <w:b/>
          <w:sz w:val="24"/>
          <w:lang w:eastAsia="zh-CN"/>
        </w:rPr>
      </w:pPr>
    </w:p>
    <w:p>
      <w:pPr>
        <w:spacing w:line="390" w:lineRule="exact"/>
        <w:jc w:val="center"/>
        <w:rPr>
          <w:rFonts w:ascii="宋体" w:cs="宋体"/>
          <w:b/>
          <w:sz w:val="24"/>
          <w:lang w:eastAsia="zh-CN"/>
        </w:rPr>
      </w:pPr>
    </w:p>
    <w:p>
      <w:pPr>
        <w:spacing w:line="390" w:lineRule="exact"/>
        <w:jc w:val="center"/>
        <w:rPr>
          <w:rFonts w:ascii="宋体" w:cs="宋体"/>
          <w:b/>
          <w:sz w:val="24"/>
          <w:lang w:eastAsia="zh-CN"/>
        </w:rPr>
      </w:pPr>
    </w:p>
    <w:p>
      <w:pPr>
        <w:spacing w:line="390" w:lineRule="exact"/>
        <w:jc w:val="center"/>
        <w:rPr>
          <w:rFonts w:ascii="宋体" w:cs="宋体"/>
          <w:b/>
          <w:sz w:val="24"/>
          <w:lang w:eastAsia="zh-CN"/>
        </w:rPr>
      </w:pPr>
    </w:p>
    <w:p>
      <w:pPr>
        <w:spacing w:line="390" w:lineRule="exact"/>
        <w:jc w:val="center"/>
        <w:rPr>
          <w:rFonts w:ascii="宋体" w:cs="宋体"/>
          <w:b/>
          <w:sz w:val="24"/>
          <w:lang w:eastAsia="zh-CN"/>
        </w:rPr>
      </w:pPr>
    </w:p>
    <w:p>
      <w:pPr>
        <w:spacing w:line="390" w:lineRule="exact"/>
        <w:jc w:val="center"/>
        <w:rPr>
          <w:rFonts w:ascii="宋体" w:cs="宋体"/>
          <w:b/>
          <w:sz w:val="24"/>
          <w:lang w:eastAsia="zh-CN"/>
        </w:rPr>
      </w:pPr>
    </w:p>
    <w:p>
      <w:pPr>
        <w:spacing w:line="390" w:lineRule="exact"/>
        <w:jc w:val="center"/>
        <w:rPr>
          <w:rFonts w:ascii="宋体" w:cs="宋体"/>
          <w:b/>
          <w:sz w:val="24"/>
          <w:lang w:eastAsia="zh-CN"/>
        </w:rPr>
      </w:pPr>
    </w:p>
    <w:p>
      <w:pPr>
        <w:spacing w:line="390" w:lineRule="exact"/>
        <w:jc w:val="center"/>
        <w:rPr>
          <w:rFonts w:ascii="宋体" w:cs="宋体"/>
          <w:b/>
          <w:sz w:val="24"/>
          <w:lang w:eastAsia="zh-CN"/>
        </w:rPr>
      </w:pPr>
    </w:p>
    <w:p>
      <w:pPr>
        <w:spacing w:line="390" w:lineRule="exact"/>
        <w:jc w:val="center"/>
        <w:rPr>
          <w:rFonts w:ascii="宋体" w:cs="宋体"/>
          <w:b/>
          <w:sz w:val="24"/>
          <w:lang w:eastAsia="zh-CN"/>
        </w:rPr>
      </w:pPr>
    </w:p>
    <w:p>
      <w:pPr>
        <w:spacing w:line="390" w:lineRule="exact"/>
        <w:jc w:val="center"/>
        <w:rPr>
          <w:rFonts w:ascii="宋体" w:cs="宋体"/>
          <w:b/>
          <w:sz w:val="24"/>
          <w:lang w:eastAsia="zh-CN"/>
        </w:rPr>
      </w:pPr>
    </w:p>
    <w:p>
      <w:pPr>
        <w:spacing w:line="390" w:lineRule="exact"/>
        <w:jc w:val="center"/>
        <w:rPr>
          <w:rFonts w:ascii="宋体" w:cs="宋体"/>
          <w:b/>
          <w:sz w:val="24"/>
          <w:lang w:eastAsia="zh-CN"/>
        </w:rPr>
      </w:pPr>
    </w:p>
    <w:p>
      <w:pPr>
        <w:spacing w:line="390" w:lineRule="exact"/>
        <w:jc w:val="center"/>
        <w:rPr>
          <w:rFonts w:ascii="宋体" w:cs="宋体"/>
          <w:b/>
          <w:sz w:val="24"/>
          <w:lang w:eastAsia="zh-CN"/>
        </w:rPr>
      </w:pPr>
    </w:p>
    <w:p>
      <w:pPr>
        <w:spacing w:line="390" w:lineRule="exact"/>
        <w:jc w:val="center"/>
        <w:rPr>
          <w:rFonts w:ascii="宋体" w:cs="宋体"/>
          <w:b/>
          <w:sz w:val="24"/>
          <w:lang w:eastAsia="zh-CN"/>
        </w:rPr>
      </w:pPr>
      <w:r>
        <w:rPr>
          <w:rFonts w:hint="eastAsia" w:ascii="宋体" w:cs="宋体"/>
          <w:b/>
          <w:sz w:val="24"/>
          <w:lang w:eastAsia="zh-CN"/>
        </w:rPr>
        <w:t>第三章：项目技术产品基本要求、参数</w:t>
      </w:r>
    </w:p>
    <w:p>
      <w:pPr>
        <w:pStyle w:val="2"/>
      </w:pPr>
    </w:p>
    <w:p>
      <w:pPr>
        <w:pStyle w:val="2"/>
        <w:rPr>
          <w:rFonts w:hint="eastAsia"/>
        </w:rPr>
      </w:pPr>
      <w:r>
        <w:t>采购提供特许经营咨询服务单位，咨询服务内容包括编制内容包含：财务测算，编制实施方案（含合作模式、回报机制、交易结构、风险分配、合同结构）、编制项目合同（含特许经营协议、股东协议、公司章程、其他协议）、协助谈判</w:t>
      </w:r>
      <w:r>
        <w:rPr>
          <w:rFonts w:hint="eastAsia"/>
          <w:lang w:eastAsia="zh-CN"/>
        </w:rPr>
        <w:t>、</w:t>
      </w:r>
      <w:r>
        <w:rPr>
          <w:rFonts w:hint="eastAsia"/>
          <w:lang w:val="en-US" w:eastAsia="zh-CN"/>
        </w:rPr>
        <w:t>后期服务</w:t>
      </w:r>
      <w:r>
        <w:t>等。</w:t>
      </w:r>
    </w:p>
    <w:p>
      <w:pPr>
        <w:pStyle w:val="5"/>
        <w:rPr>
          <w:rFonts w:hint="eastAsia" w:ascii="仿宋" w:eastAsia="仿宋" w:cs="仿宋"/>
          <w:b/>
          <w:bCs/>
          <w:sz w:val="24"/>
        </w:rPr>
      </w:pPr>
      <w:r>
        <w:rPr>
          <w:rFonts w:hint="eastAsia" w:ascii="仿宋" w:eastAsia="仿宋" w:cs="仿宋"/>
          <w:b/>
          <w:bCs/>
          <w:sz w:val="24"/>
        </w:rPr>
        <w:t>注：1、采购</w:t>
      </w:r>
      <w:r>
        <w:rPr>
          <w:rFonts w:ascii="仿宋" w:eastAsia="仿宋" w:cs="仿宋"/>
          <w:b/>
          <w:bCs/>
          <w:sz w:val="24"/>
        </w:rPr>
        <w:t>服务</w:t>
      </w:r>
      <w:r>
        <w:rPr>
          <w:rFonts w:hint="eastAsia" w:ascii="仿宋" w:eastAsia="仿宋" w:cs="仿宋"/>
          <w:b/>
          <w:bCs/>
          <w:sz w:val="24"/>
        </w:rPr>
        <w:t>内容</w:t>
      </w:r>
      <w:r>
        <w:rPr>
          <w:rFonts w:hint="eastAsia" w:ascii="仿宋" w:eastAsia="仿宋" w:cs="仿宋"/>
          <w:b/>
          <w:bCs/>
          <w:sz w:val="24"/>
          <w:lang w:eastAsia="zh-CN"/>
        </w:rPr>
        <w:t>除备注项外</w:t>
      </w:r>
      <w:r>
        <w:rPr>
          <w:rFonts w:hint="eastAsia" w:ascii="仿宋" w:eastAsia="仿宋" w:cs="仿宋"/>
          <w:b/>
          <w:bCs/>
          <w:sz w:val="24"/>
        </w:rPr>
        <w:t>不允许负偏离只接受正偏离或响应采购清单标准</w:t>
      </w:r>
    </w:p>
    <w:p>
      <w:pPr>
        <w:rPr>
          <w:rFonts w:eastAsia="仿宋"/>
          <w:lang w:val="en-US" w:eastAsia="zh-CN"/>
        </w:rPr>
      </w:pPr>
      <w:r>
        <w:rPr>
          <w:rFonts w:hint="eastAsia" w:ascii="仿宋" w:eastAsia="仿宋" w:cs="仿宋"/>
          <w:b/>
          <w:bCs/>
          <w:sz w:val="24"/>
          <w:lang w:val="en-US" w:eastAsia="zh-CN"/>
        </w:rPr>
        <w:t xml:space="preserve">    2、售后服务要求1年。</w:t>
      </w:r>
    </w:p>
    <w:p>
      <w:pPr>
        <w:spacing w:line="460" w:lineRule="exact"/>
        <w:ind w:left="15" w:leftChars="-50" w:right="62"/>
        <w:jc w:val="center"/>
        <w:rPr>
          <w:rFonts w:hint="eastAsia" w:ascii="宋体" w:cs="宋体"/>
          <w:b/>
          <w:sz w:val="24"/>
          <w:lang w:eastAsia="zh-CN"/>
        </w:rPr>
      </w:pPr>
    </w:p>
    <w:p>
      <w:pPr>
        <w:spacing w:line="460" w:lineRule="exact"/>
        <w:ind w:left="15" w:leftChars="-50" w:right="62"/>
        <w:jc w:val="center"/>
        <w:rPr>
          <w:rFonts w:hint="eastAsia" w:ascii="宋体" w:cs="宋体"/>
          <w:b/>
          <w:sz w:val="24"/>
          <w:lang w:eastAsia="zh-CN"/>
        </w:rPr>
      </w:pPr>
    </w:p>
    <w:p>
      <w:pPr>
        <w:spacing w:line="460" w:lineRule="exact"/>
        <w:ind w:left="15" w:leftChars="-50" w:right="62"/>
        <w:jc w:val="center"/>
        <w:rPr>
          <w:rFonts w:ascii="宋体" w:cs="宋体"/>
          <w:b/>
          <w:sz w:val="24"/>
          <w:lang w:eastAsia="zh-CN"/>
        </w:rPr>
      </w:pPr>
    </w:p>
    <w:p>
      <w:pPr>
        <w:pStyle w:val="2"/>
        <w:ind w:left="0"/>
      </w:pPr>
    </w:p>
    <w:p>
      <w:pPr>
        <w:pStyle w:val="2"/>
        <w:ind w:left="0" w:firstLine="0" w:firstLineChars="0"/>
      </w:pPr>
    </w:p>
    <w:p>
      <w:pPr>
        <w:spacing w:line="460" w:lineRule="exact"/>
        <w:ind w:left="15" w:leftChars="-50" w:right="62"/>
        <w:jc w:val="center"/>
        <w:rPr>
          <w:rFonts w:hint="eastAsia" w:ascii="宋体" w:cs="宋体"/>
          <w:b/>
          <w:sz w:val="24"/>
          <w:lang w:eastAsia="zh-CN"/>
        </w:rPr>
      </w:pPr>
    </w:p>
    <w:p>
      <w:pPr>
        <w:spacing w:line="460" w:lineRule="exact"/>
        <w:ind w:left="15" w:leftChars="-50" w:right="62"/>
        <w:jc w:val="center"/>
        <w:rPr>
          <w:rFonts w:hint="eastAsia" w:ascii="宋体" w:cs="宋体"/>
          <w:b/>
          <w:sz w:val="24"/>
          <w:lang w:eastAsia="zh-CN"/>
        </w:rPr>
      </w:pPr>
    </w:p>
    <w:p>
      <w:pPr>
        <w:spacing w:line="460" w:lineRule="exact"/>
        <w:ind w:left="15" w:leftChars="-50" w:right="62"/>
        <w:jc w:val="center"/>
        <w:rPr>
          <w:rFonts w:hint="eastAsia" w:ascii="宋体" w:cs="宋体"/>
          <w:b/>
          <w:sz w:val="24"/>
          <w:lang w:eastAsia="zh-CN"/>
        </w:rPr>
      </w:pPr>
    </w:p>
    <w:p>
      <w:pPr>
        <w:spacing w:line="460" w:lineRule="exact"/>
        <w:ind w:left="15" w:leftChars="-50" w:right="62"/>
        <w:jc w:val="center"/>
        <w:rPr>
          <w:rFonts w:hint="eastAsia" w:ascii="宋体" w:cs="宋体"/>
          <w:b/>
          <w:sz w:val="24"/>
          <w:lang w:eastAsia="zh-CN"/>
        </w:rPr>
      </w:pPr>
    </w:p>
    <w:p>
      <w:pPr>
        <w:spacing w:line="460" w:lineRule="exact"/>
        <w:ind w:left="15" w:leftChars="-50" w:right="62"/>
        <w:jc w:val="center"/>
        <w:rPr>
          <w:rFonts w:hint="eastAsia" w:ascii="宋体" w:cs="宋体"/>
          <w:b/>
          <w:sz w:val="24"/>
          <w:lang w:eastAsia="zh-CN"/>
        </w:rPr>
      </w:pPr>
    </w:p>
    <w:p>
      <w:pPr>
        <w:spacing w:line="460" w:lineRule="exact"/>
        <w:ind w:left="15" w:leftChars="-50" w:right="62"/>
        <w:jc w:val="center"/>
        <w:rPr>
          <w:rFonts w:hint="eastAsia" w:ascii="宋体" w:cs="宋体"/>
          <w:b/>
          <w:sz w:val="24"/>
          <w:lang w:eastAsia="zh-CN"/>
        </w:rPr>
      </w:pPr>
    </w:p>
    <w:p>
      <w:pPr>
        <w:spacing w:line="460" w:lineRule="exact"/>
        <w:ind w:left="15" w:leftChars="-50" w:right="62"/>
        <w:jc w:val="center"/>
        <w:rPr>
          <w:rFonts w:hint="eastAsia" w:ascii="宋体" w:cs="宋体"/>
          <w:b/>
          <w:sz w:val="24"/>
          <w:lang w:eastAsia="zh-CN"/>
        </w:rPr>
      </w:pPr>
    </w:p>
    <w:p>
      <w:pPr>
        <w:spacing w:line="460" w:lineRule="exact"/>
        <w:ind w:left="15" w:leftChars="-50" w:right="62"/>
        <w:jc w:val="center"/>
        <w:rPr>
          <w:rFonts w:hint="eastAsia" w:ascii="宋体" w:cs="宋体"/>
          <w:b/>
          <w:sz w:val="24"/>
          <w:lang w:eastAsia="zh-CN"/>
        </w:rPr>
      </w:pPr>
    </w:p>
    <w:p>
      <w:pPr>
        <w:spacing w:line="460" w:lineRule="exact"/>
        <w:ind w:left="15" w:leftChars="-50" w:right="62"/>
        <w:jc w:val="center"/>
        <w:rPr>
          <w:rFonts w:hint="eastAsia" w:ascii="宋体" w:cs="宋体"/>
          <w:b/>
          <w:sz w:val="24"/>
          <w:lang w:eastAsia="zh-CN"/>
        </w:rPr>
      </w:pPr>
    </w:p>
    <w:p>
      <w:pPr>
        <w:spacing w:line="460" w:lineRule="exact"/>
        <w:ind w:left="15" w:leftChars="-50" w:right="62"/>
        <w:jc w:val="center"/>
        <w:rPr>
          <w:rFonts w:hint="eastAsia" w:ascii="宋体" w:cs="宋体"/>
          <w:b/>
          <w:sz w:val="24"/>
          <w:lang w:eastAsia="zh-CN"/>
        </w:rPr>
      </w:pPr>
    </w:p>
    <w:p>
      <w:pPr>
        <w:spacing w:line="460" w:lineRule="exact"/>
        <w:ind w:left="15" w:leftChars="-50" w:right="62"/>
        <w:jc w:val="center"/>
        <w:rPr>
          <w:rFonts w:hint="eastAsia" w:ascii="宋体" w:cs="宋体"/>
          <w:b/>
          <w:sz w:val="24"/>
          <w:lang w:eastAsia="zh-CN"/>
        </w:rPr>
      </w:pPr>
    </w:p>
    <w:p>
      <w:pPr>
        <w:spacing w:line="460" w:lineRule="exact"/>
        <w:ind w:left="15" w:leftChars="-50" w:right="62"/>
        <w:jc w:val="center"/>
        <w:rPr>
          <w:rFonts w:hint="eastAsia" w:ascii="宋体" w:cs="宋体"/>
          <w:b/>
          <w:sz w:val="24"/>
          <w:lang w:eastAsia="zh-CN"/>
        </w:rPr>
      </w:pPr>
    </w:p>
    <w:p>
      <w:pPr>
        <w:spacing w:line="460" w:lineRule="exact"/>
        <w:ind w:left="15" w:leftChars="-50" w:right="62"/>
        <w:jc w:val="center"/>
        <w:rPr>
          <w:rFonts w:hint="eastAsia" w:ascii="宋体" w:cs="宋体"/>
          <w:b/>
          <w:sz w:val="24"/>
          <w:lang w:eastAsia="zh-CN"/>
        </w:rPr>
      </w:pPr>
    </w:p>
    <w:p>
      <w:pPr>
        <w:spacing w:line="460" w:lineRule="exact"/>
        <w:ind w:left="15" w:leftChars="-50" w:right="62"/>
        <w:jc w:val="center"/>
        <w:rPr>
          <w:rFonts w:hint="eastAsia" w:ascii="宋体" w:cs="宋体"/>
          <w:b/>
          <w:sz w:val="24"/>
          <w:lang w:eastAsia="zh-CN"/>
        </w:rPr>
      </w:pPr>
    </w:p>
    <w:p>
      <w:pPr>
        <w:spacing w:line="460" w:lineRule="exact"/>
        <w:ind w:left="15" w:leftChars="-50" w:right="62"/>
        <w:jc w:val="center"/>
        <w:rPr>
          <w:rFonts w:ascii="宋体" w:cs="宋体"/>
          <w:b/>
          <w:sz w:val="24"/>
        </w:rPr>
      </w:pPr>
      <w:r>
        <w:rPr>
          <w:rFonts w:hint="eastAsia" w:ascii="宋体" w:cs="宋体"/>
          <w:b/>
          <w:sz w:val="24"/>
          <w:lang w:eastAsia="zh-CN"/>
        </w:rPr>
        <w:t>第四章</w:t>
      </w:r>
      <w:r>
        <w:rPr>
          <w:rFonts w:hint="eastAsia" w:ascii="宋体" w:cs="宋体"/>
          <w:b/>
          <w:sz w:val="24"/>
        </w:rPr>
        <w:t>合同</w:t>
      </w:r>
    </w:p>
    <w:p>
      <w:pPr>
        <w:jc w:val="center"/>
        <w:rPr>
          <w:rFonts w:ascii="宋体"/>
          <w:b/>
          <w:sz w:val="24"/>
        </w:rPr>
      </w:pPr>
      <w:r>
        <w:rPr>
          <w:rFonts w:hint="eastAsia" w:ascii="宋体"/>
          <w:b/>
          <w:sz w:val="24"/>
        </w:rPr>
        <w:t xml:space="preserve">  合同一般条款</w:t>
      </w:r>
    </w:p>
    <w:p>
      <w:pPr>
        <w:spacing w:line="260" w:lineRule="exact"/>
        <w:rPr>
          <w:rFonts w:ascii="宋体"/>
          <w:b/>
          <w:bCs/>
          <w:sz w:val="24"/>
        </w:rPr>
      </w:pPr>
      <w:r>
        <w:rPr>
          <w:rFonts w:hint="eastAsia" w:ascii="宋体"/>
          <w:b/>
          <w:bCs/>
          <w:sz w:val="24"/>
        </w:rPr>
        <w:t>1．合同签订方：</w:t>
      </w:r>
    </w:p>
    <w:p>
      <w:pPr>
        <w:spacing w:line="260" w:lineRule="exact"/>
        <w:ind w:left="0" w:firstLine="240" w:firstLineChars="100"/>
        <w:rPr>
          <w:rFonts w:ascii="宋体"/>
          <w:sz w:val="24"/>
        </w:rPr>
      </w:pPr>
      <w:r>
        <w:rPr>
          <w:rFonts w:hint="eastAsia" w:ascii="宋体"/>
          <w:sz w:val="24"/>
        </w:rPr>
        <w:t>1.1“甲方”（即“买方”）系指通过招标来购买货物和服务的各行政事业单位。</w:t>
      </w:r>
    </w:p>
    <w:p>
      <w:pPr>
        <w:spacing w:line="260" w:lineRule="exact"/>
        <w:ind w:left="0" w:firstLine="240" w:firstLineChars="100"/>
        <w:rPr>
          <w:rFonts w:ascii="宋体"/>
          <w:sz w:val="24"/>
        </w:rPr>
      </w:pPr>
      <w:r>
        <w:rPr>
          <w:rFonts w:hint="eastAsia" w:ascii="宋体"/>
          <w:sz w:val="24"/>
        </w:rPr>
        <w:t>1.2“乙方”（即“卖方”）系指在招标采购中被确定为中标的供应商或制造商。</w:t>
      </w:r>
    </w:p>
    <w:p>
      <w:pPr>
        <w:spacing w:line="260" w:lineRule="exact"/>
        <w:ind w:left="0" w:firstLine="240" w:firstLineChars="100"/>
        <w:rPr>
          <w:rFonts w:ascii="宋体"/>
          <w:sz w:val="24"/>
        </w:rPr>
      </w:pPr>
      <w:r>
        <w:rPr>
          <w:rFonts w:hint="eastAsia" w:ascii="宋体"/>
          <w:sz w:val="24"/>
        </w:rPr>
        <w:t>1.3“监证方”           系指举办招标采购的洛浦县采购办。</w:t>
      </w:r>
    </w:p>
    <w:p>
      <w:pPr>
        <w:spacing w:line="260" w:lineRule="exact"/>
        <w:rPr>
          <w:rFonts w:ascii="宋体"/>
          <w:b/>
          <w:bCs/>
          <w:sz w:val="24"/>
        </w:rPr>
      </w:pPr>
      <w:r>
        <w:rPr>
          <w:rFonts w:hint="eastAsia" w:ascii="宋体"/>
          <w:b/>
          <w:bCs/>
          <w:sz w:val="24"/>
        </w:rPr>
        <w:t>2．合同标的</w:t>
      </w:r>
    </w:p>
    <w:p>
      <w:pPr>
        <w:spacing w:line="260" w:lineRule="exact"/>
        <w:ind w:left="0" w:firstLine="240" w:firstLineChars="100"/>
        <w:rPr>
          <w:rFonts w:ascii="宋体"/>
          <w:sz w:val="24"/>
        </w:rPr>
      </w:pPr>
      <w:r>
        <w:rPr>
          <w:rFonts w:hint="eastAsia" w:ascii="宋体"/>
          <w:sz w:val="24"/>
        </w:rPr>
        <w:t>2.1按竞争性磋商文件（含修改文件）和乙方的投标文件或书面澄清以及甲方、乙方和监督方三方的约定执行。</w:t>
      </w:r>
    </w:p>
    <w:p>
      <w:pPr>
        <w:spacing w:line="260" w:lineRule="exact"/>
        <w:rPr>
          <w:rFonts w:ascii="宋体"/>
          <w:b/>
          <w:bCs/>
          <w:sz w:val="24"/>
        </w:rPr>
      </w:pPr>
      <w:r>
        <w:rPr>
          <w:rFonts w:hint="eastAsia" w:ascii="宋体"/>
          <w:b/>
          <w:bCs/>
          <w:sz w:val="24"/>
        </w:rPr>
        <w:t>3．技术规格</w:t>
      </w:r>
    </w:p>
    <w:p>
      <w:pPr>
        <w:spacing w:line="260" w:lineRule="exact"/>
        <w:ind w:left="0" w:firstLine="240" w:firstLineChars="100"/>
        <w:rPr>
          <w:rFonts w:ascii="宋体"/>
          <w:sz w:val="24"/>
        </w:rPr>
      </w:pPr>
      <w:r>
        <w:rPr>
          <w:rFonts w:hint="eastAsia" w:ascii="宋体"/>
          <w:sz w:val="24"/>
        </w:rPr>
        <w:t>3.1乙方所提供的产品性能及质量有国家标准的应符合现行国家标准，无国家标准的应符合部颁标准或企业标准。</w:t>
      </w:r>
    </w:p>
    <w:p>
      <w:pPr>
        <w:spacing w:line="260" w:lineRule="exact"/>
        <w:ind w:left="0" w:firstLine="240" w:firstLineChars="100"/>
        <w:rPr>
          <w:rFonts w:ascii="宋体"/>
          <w:sz w:val="24"/>
        </w:rPr>
      </w:pPr>
      <w:r>
        <w:rPr>
          <w:rFonts w:hint="eastAsia" w:ascii="宋体"/>
          <w:sz w:val="24"/>
        </w:rPr>
        <w:t>3.2交付的货物应与竞争性磋商文件规定的型号规格以及投标文件的规格响应表（如果有的话）一致。</w:t>
      </w:r>
    </w:p>
    <w:p>
      <w:pPr>
        <w:spacing w:line="260" w:lineRule="exact"/>
        <w:ind w:left="0" w:firstLine="240" w:firstLineChars="100"/>
        <w:rPr>
          <w:rFonts w:ascii="宋体"/>
          <w:sz w:val="24"/>
        </w:rPr>
      </w:pPr>
      <w:r>
        <w:rPr>
          <w:rFonts w:hint="eastAsia" w:ascii="宋体"/>
          <w:sz w:val="24"/>
        </w:rPr>
        <w:t>3.3除另有规定外，计量单位应该使用法定计量单位。</w:t>
      </w:r>
    </w:p>
    <w:p>
      <w:pPr>
        <w:spacing w:line="260" w:lineRule="exact"/>
        <w:rPr>
          <w:rFonts w:ascii="宋体"/>
          <w:b/>
          <w:bCs/>
          <w:sz w:val="24"/>
        </w:rPr>
      </w:pPr>
      <w:r>
        <w:rPr>
          <w:rFonts w:hint="eastAsia" w:ascii="宋体"/>
          <w:b/>
          <w:bCs/>
          <w:sz w:val="24"/>
        </w:rPr>
        <w:t>4．产品质量保证</w:t>
      </w:r>
    </w:p>
    <w:p>
      <w:pPr>
        <w:spacing w:line="260" w:lineRule="exact"/>
        <w:rPr>
          <w:rFonts w:hint="default" w:ascii="宋体" w:eastAsia="宋体"/>
          <w:sz w:val="24"/>
          <w:lang w:val="en-US" w:eastAsia="zh-CN"/>
        </w:rPr>
      </w:pPr>
      <w:r>
        <w:rPr>
          <w:rFonts w:hint="eastAsia" w:ascii="宋体"/>
          <w:sz w:val="24"/>
        </w:rPr>
        <w:t xml:space="preserve">  4.1乙方应保证所提供的</w:t>
      </w:r>
      <w:r>
        <w:rPr>
          <w:rFonts w:hint="eastAsia" w:ascii="宋体"/>
          <w:sz w:val="24"/>
          <w:lang w:val="en-US" w:eastAsia="zh-CN"/>
        </w:rPr>
        <w:t>方案</w:t>
      </w:r>
      <w:r>
        <w:rPr>
          <w:rFonts w:hint="eastAsia" w:ascii="宋体"/>
          <w:sz w:val="24"/>
        </w:rPr>
        <w:t>是全新的、</w:t>
      </w:r>
      <w:r>
        <w:rPr>
          <w:rFonts w:hint="eastAsia" w:ascii="宋体"/>
          <w:sz w:val="24"/>
          <w:lang w:val="en-US" w:eastAsia="zh-CN"/>
        </w:rPr>
        <w:t>成熟的</w:t>
      </w:r>
      <w:r>
        <w:rPr>
          <w:rFonts w:hint="eastAsia" w:ascii="宋体"/>
          <w:sz w:val="24"/>
        </w:rPr>
        <w:t>，并应保证其</w:t>
      </w:r>
      <w:r>
        <w:rPr>
          <w:rFonts w:hint="eastAsia" w:ascii="宋体"/>
          <w:sz w:val="24"/>
          <w:lang w:val="en-US" w:eastAsia="zh-CN"/>
        </w:rPr>
        <w:t>方案在实施过程中能符合甲方预期效果。</w:t>
      </w:r>
    </w:p>
    <w:p>
      <w:pPr>
        <w:spacing w:line="260" w:lineRule="exact"/>
        <w:ind w:left="0" w:firstLine="240" w:firstLineChars="100"/>
        <w:rPr>
          <w:rFonts w:ascii="宋体"/>
          <w:sz w:val="24"/>
        </w:rPr>
      </w:pPr>
      <w:r>
        <w:rPr>
          <w:rFonts w:hint="eastAsia" w:ascii="宋体"/>
          <w:sz w:val="24"/>
        </w:rPr>
        <w:t>4.2质保期以投标人的投标文件为准。</w:t>
      </w:r>
    </w:p>
    <w:p>
      <w:pPr>
        <w:spacing w:line="260" w:lineRule="exact"/>
        <w:ind w:left="0" w:firstLine="240" w:firstLineChars="100"/>
        <w:rPr>
          <w:rFonts w:ascii="宋体"/>
          <w:sz w:val="24"/>
        </w:rPr>
      </w:pPr>
      <w:r>
        <w:rPr>
          <w:rFonts w:hint="eastAsia" w:ascii="宋体"/>
          <w:sz w:val="24"/>
        </w:rPr>
        <w:t>4.3本合同不允许转让，否则甲方或监证方有权中止合同，视为乙方违约，并由乙方承担违约责任。</w:t>
      </w:r>
    </w:p>
    <w:p>
      <w:pPr>
        <w:spacing w:line="260" w:lineRule="exact"/>
        <w:ind w:left="0" w:firstLine="240" w:firstLineChars="100"/>
        <w:rPr>
          <w:rFonts w:ascii="宋体"/>
          <w:sz w:val="24"/>
        </w:rPr>
      </w:pPr>
      <w:r>
        <w:rPr>
          <w:rFonts w:hint="eastAsia" w:ascii="宋体"/>
          <w:sz w:val="24"/>
        </w:rPr>
        <w:t>4.4在合同履行时，乙方货物质量等不符合合同规定，甲方或监证方有权中止合同，乙方不能提出异议。</w:t>
      </w:r>
    </w:p>
    <w:p>
      <w:pPr>
        <w:spacing w:line="260" w:lineRule="exact"/>
        <w:rPr>
          <w:rFonts w:ascii="宋体"/>
          <w:b/>
          <w:bCs/>
          <w:sz w:val="24"/>
        </w:rPr>
      </w:pPr>
      <w:r>
        <w:rPr>
          <w:rFonts w:hint="eastAsia" w:ascii="宋体"/>
          <w:b/>
          <w:bCs/>
          <w:sz w:val="24"/>
        </w:rPr>
        <w:t>5．专利权</w:t>
      </w:r>
    </w:p>
    <w:p>
      <w:pPr>
        <w:spacing w:line="260" w:lineRule="exact"/>
        <w:rPr>
          <w:rFonts w:ascii="宋体"/>
          <w:sz w:val="24"/>
        </w:rPr>
      </w:pPr>
      <w:r>
        <w:rPr>
          <w:rFonts w:hint="eastAsia" w:ascii="宋体"/>
          <w:sz w:val="24"/>
        </w:rPr>
        <w:t xml:space="preserve">  5.1乙方应保证甲方使用乙方提供的产品时免受第三方提出侵犯其专利权、商标权或工业设计权的起诉；任何第三方如果提出指控均由乙方负责，包括法律和经济责任。</w:t>
      </w:r>
    </w:p>
    <w:p>
      <w:pPr>
        <w:spacing w:line="260" w:lineRule="exact"/>
        <w:rPr>
          <w:rFonts w:ascii="宋体"/>
          <w:b/>
          <w:bCs/>
          <w:sz w:val="24"/>
        </w:rPr>
      </w:pPr>
      <w:r>
        <w:rPr>
          <w:rFonts w:hint="eastAsia" w:ascii="宋体"/>
          <w:b/>
          <w:bCs/>
          <w:sz w:val="24"/>
        </w:rPr>
        <w:t>6．包装要求</w:t>
      </w:r>
    </w:p>
    <w:p>
      <w:pPr>
        <w:spacing w:line="260" w:lineRule="exact"/>
        <w:rPr>
          <w:rFonts w:ascii="宋体"/>
          <w:sz w:val="24"/>
        </w:rPr>
      </w:pPr>
      <w:r>
        <w:rPr>
          <w:rFonts w:hint="eastAsia" w:ascii="宋体"/>
          <w:sz w:val="24"/>
        </w:rPr>
        <w:t xml:space="preserve">  6.1除合同另有规定外，乙方提供的货物均应按标准保护措施进行包装，以确保货物安全无损运抵指定现场。由于包装防护措施不妥而引起的损坏、丢失由乙方负责。</w:t>
      </w:r>
    </w:p>
    <w:p>
      <w:pPr>
        <w:spacing w:line="260" w:lineRule="exact"/>
        <w:rPr>
          <w:rFonts w:ascii="宋体"/>
          <w:sz w:val="24"/>
        </w:rPr>
      </w:pPr>
      <w:r>
        <w:rPr>
          <w:rFonts w:hint="eastAsia" w:ascii="宋体"/>
          <w:sz w:val="24"/>
        </w:rPr>
        <w:t xml:space="preserve">  6.2内附详细质量证书、说明书等。</w:t>
      </w:r>
    </w:p>
    <w:p>
      <w:pPr>
        <w:spacing w:line="260" w:lineRule="exact"/>
        <w:rPr>
          <w:rFonts w:ascii="宋体"/>
          <w:sz w:val="24"/>
        </w:rPr>
      </w:pPr>
      <w:r>
        <w:rPr>
          <w:rFonts w:hint="eastAsia" w:ascii="宋体"/>
          <w:sz w:val="24"/>
        </w:rPr>
        <w:t xml:space="preserve">  6.3随机备品、配件和工具的种类数量按产品所附使用说明书及清单执行。</w:t>
      </w:r>
    </w:p>
    <w:p>
      <w:pPr>
        <w:spacing w:line="260" w:lineRule="exact"/>
        <w:rPr>
          <w:rFonts w:ascii="宋体"/>
          <w:sz w:val="24"/>
        </w:rPr>
      </w:pPr>
      <w:r>
        <w:rPr>
          <w:rFonts w:hint="eastAsia" w:ascii="宋体"/>
          <w:sz w:val="24"/>
        </w:rPr>
        <w:t xml:space="preserve">  6.4乙方对运输货物进行保险，费用由乙方支付。</w:t>
      </w:r>
    </w:p>
    <w:p>
      <w:pPr>
        <w:spacing w:line="260" w:lineRule="exact"/>
        <w:rPr>
          <w:rFonts w:ascii="宋体"/>
          <w:sz w:val="24"/>
        </w:rPr>
      </w:pPr>
      <w:r>
        <w:rPr>
          <w:rFonts w:hint="eastAsia" w:ascii="宋体"/>
          <w:sz w:val="24"/>
        </w:rPr>
        <w:t>　6.5包装物不回收。</w:t>
      </w:r>
    </w:p>
    <w:p>
      <w:pPr>
        <w:spacing w:line="260" w:lineRule="exact"/>
        <w:rPr>
          <w:rFonts w:ascii="宋体"/>
          <w:b/>
          <w:bCs/>
          <w:sz w:val="24"/>
        </w:rPr>
      </w:pPr>
      <w:r>
        <w:rPr>
          <w:rFonts w:hint="eastAsia" w:ascii="宋体"/>
          <w:b/>
          <w:bCs/>
          <w:sz w:val="24"/>
        </w:rPr>
        <w:t>7．验收标准、方法及提出异议期限</w:t>
      </w:r>
    </w:p>
    <w:p>
      <w:pPr>
        <w:spacing w:line="260" w:lineRule="exact"/>
        <w:ind w:left="0" w:firstLine="240" w:firstLineChars="100"/>
        <w:rPr>
          <w:rFonts w:ascii="宋体"/>
          <w:sz w:val="24"/>
        </w:rPr>
      </w:pPr>
      <w:r>
        <w:rPr>
          <w:rFonts w:hint="eastAsia" w:ascii="宋体"/>
          <w:sz w:val="24"/>
        </w:rPr>
        <w:t>7.1甲方为主组织验收，监证方监督验收。</w:t>
      </w:r>
    </w:p>
    <w:p>
      <w:pPr>
        <w:spacing w:line="260" w:lineRule="exact"/>
        <w:ind w:left="0" w:firstLine="240" w:firstLineChars="100"/>
        <w:rPr>
          <w:rFonts w:ascii="宋体"/>
          <w:sz w:val="24"/>
        </w:rPr>
      </w:pPr>
      <w:r>
        <w:rPr>
          <w:rFonts w:hint="eastAsia" w:ascii="宋体"/>
          <w:sz w:val="24"/>
        </w:rPr>
        <w:t>7.2甲方在验收中，如果发现有与合同规定不符的，应在三天内向乙方提出书面异议，不签发验收单。并同时将该书面异议送监证方。甲方未按规定期限提出书面异议并且未按期限签发验收单的，视为甲方违反合同。</w:t>
      </w:r>
    </w:p>
    <w:p>
      <w:pPr>
        <w:spacing w:line="260" w:lineRule="exact"/>
        <w:ind w:left="0" w:firstLine="240" w:firstLineChars="100"/>
        <w:rPr>
          <w:rFonts w:ascii="宋体"/>
          <w:sz w:val="24"/>
        </w:rPr>
      </w:pPr>
      <w:r>
        <w:rPr>
          <w:rFonts w:hint="eastAsia" w:ascii="宋体"/>
          <w:sz w:val="24"/>
        </w:rPr>
        <w:t>7.3乙方在接到甲方书面异议后，应在10天内予以纠正，并对纠正情况以书面形式告知监证方，否则视为违约。</w:t>
      </w:r>
    </w:p>
    <w:p>
      <w:pPr>
        <w:spacing w:line="260" w:lineRule="exact"/>
        <w:ind w:left="0" w:firstLine="240" w:firstLineChars="100"/>
        <w:rPr>
          <w:rFonts w:ascii="宋体"/>
          <w:sz w:val="24"/>
        </w:rPr>
      </w:pPr>
      <w:r>
        <w:rPr>
          <w:rFonts w:hint="eastAsia" w:ascii="宋体"/>
          <w:sz w:val="24"/>
        </w:rPr>
        <w:t>7.4乙方提供的产品中有从国外供货商提供的货物或元器件的，乙方就出示中华人民共和国进出口商品检验部门出具的检验证书（另有约定的除外）。</w:t>
      </w:r>
    </w:p>
    <w:p>
      <w:pPr>
        <w:spacing w:line="260" w:lineRule="exact"/>
        <w:rPr>
          <w:rFonts w:ascii="宋体"/>
          <w:b/>
          <w:bCs/>
          <w:sz w:val="24"/>
        </w:rPr>
      </w:pPr>
      <w:r>
        <w:rPr>
          <w:rFonts w:hint="eastAsia" w:ascii="宋体"/>
          <w:b/>
          <w:bCs/>
          <w:sz w:val="24"/>
        </w:rPr>
        <w:t>8．结算方法及期限</w:t>
      </w:r>
    </w:p>
    <w:p>
      <w:pPr>
        <w:spacing w:line="260" w:lineRule="exact"/>
        <w:rPr>
          <w:rFonts w:ascii="宋体"/>
          <w:sz w:val="24"/>
        </w:rPr>
      </w:pPr>
      <w:r>
        <w:rPr>
          <w:rFonts w:hint="eastAsia" w:ascii="宋体"/>
          <w:sz w:val="24"/>
        </w:rPr>
        <w:t xml:space="preserve">  8.1除另有规定外，按人民币结算货款；乙方出具正规发票给甲方。</w:t>
      </w:r>
    </w:p>
    <w:p>
      <w:pPr>
        <w:spacing w:line="260" w:lineRule="exact"/>
        <w:rPr>
          <w:rFonts w:ascii="宋体"/>
          <w:sz w:val="24"/>
        </w:rPr>
      </w:pPr>
      <w:r>
        <w:rPr>
          <w:rFonts w:hint="eastAsia" w:ascii="宋体"/>
          <w:sz w:val="24"/>
        </w:rPr>
        <w:t xml:space="preserve">  8.2 支付合同款项时，一律不向乙方以外的任何第三方办理付款手续。开户行和帐号以采购合同签订的为准，如果乙方要求变更，则乙方必须提供加盖了财务专用章、法人代表签字的证明文件。</w:t>
      </w:r>
    </w:p>
    <w:p>
      <w:pPr>
        <w:spacing w:line="260" w:lineRule="exact"/>
        <w:rPr>
          <w:rFonts w:ascii="宋体"/>
          <w:b/>
          <w:bCs/>
          <w:sz w:val="24"/>
        </w:rPr>
      </w:pPr>
      <w:r>
        <w:rPr>
          <w:rFonts w:hint="eastAsia" w:ascii="宋体"/>
          <w:b/>
          <w:bCs/>
          <w:sz w:val="24"/>
        </w:rPr>
        <w:t>9．违约责任</w:t>
      </w:r>
    </w:p>
    <w:p>
      <w:pPr>
        <w:spacing w:line="260" w:lineRule="exact"/>
        <w:rPr>
          <w:rFonts w:ascii="宋体"/>
          <w:sz w:val="24"/>
        </w:rPr>
      </w:pPr>
      <w:r>
        <w:rPr>
          <w:rFonts w:hint="eastAsia" w:ascii="宋体"/>
          <w:sz w:val="24"/>
        </w:rPr>
        <w:t xml:space="preserve">  9.1乙方不能按时交货的，应向甲方偿付不能按时交货部分货款20%的违约金；</w:t>
      </w:r>
    </w:p>
    <w:p>
      <w:pPr>
        <w:spacing w:line="260" w:lineRule="exact"/>
        <w:rPr>
          <w:rFonts w:ascii="宋体"/>
          <w:sz w:val="24"/>
        </w:rPr>
      </w:pPr>
      <w:r>
        <w:rPr>
          <w:rFonts w:hint="eastAsia" w:ascii="宋体"/>
          <w:sz w:val="24"/>
        </w:rPr>
        <w:t xml:space="preserve">  9.2乙方所交标的的品种、型号、规格、花色、质量等不符合合同约定，且不能修理或者不能调换的，按违约处理，并承担由此给甲方带来的损失。</w:t>
      </w:r>
    </w:p>
    <w:p>
      <w:pPr>
        <w:spacing w:line="260" w:lineRule="exact"/>
        <w:rPr>
          <w:rFonts w:ascii="宋体"/>
          <w:sz w:val="24"/>
        </w:rPr>
      </w:pPr>
      <w:r>
        <w:rPr>
          <w:rFonts w:hint="eastAsia" w:ascii="宋体"/>
          <w:sz w:val="24"/>
        </w:rPr>
        <w:t xml:space="preserve">  9.3甲方未按合同要求验收并未按时签发验收单的，由甲方支付货款总值20%的违约金。</w:t>
      </w:r>
    </w:p>
    <w:p>
      <w:pPr>
        <w:spacing w:line="260" w:lineRule="exact"/>
        <w:rPr>
          <w:rFonts w:ascii="宋体"/>
          <w:sz w:val="24"/>
        </w:rPr>
      </w:pPr>
      <w:r>
        <w:rPr>
          <w:rFonts w:hint="eastAsia" w:ascii="宋体"/>
          <w:sz w:val="24"/>
        </w:rPr>
        <w:t xml:space="preserve">  9.4监证方未按甲方提供的验收单在约定期限付款的，除向乙方支付货款外，并按中国人民银行有关滞纳金的规定向乙方支付滞纳金。</w:t>
      </w:r>
    </w:p>
    <w:p>
      <w:pPr>
        <w:spacing w:line="260" w:lineRule="exact"/>
        <w:rPr>
          <w:rFonts w:ascii="宋体"/>
          <w:b/>
          <w:bCs/>
          <w:sz w:val="24"/>
        </w:rPr>
      </w:pPr>
      <w:r>
        <w:rPr>
          <w:rFonts w:hint="eastAsia" w:ascii="宋体"/>
          <w:b/>
          <w:bCs/>
          <w:sz w:val="24"/>
        </w:rPr>
        <w:t>10．不可抗力</w:t>
      </w:r>
    </w:p>
    <w:p>
      <w:pPr>
        <w:spacing w:line="260" w:lineRule="exact"/>
        <w:ind w:left="0" w:firstLine="240" w:firstLineChars="100"/>
        <w:rPr>
          <w:rFonts w:ascii="宋体"/>
          <w:sz w:val="24"/>
        </w:rPr>
      </w:pPr>
      <w:r>
        <w:rPr>
          <w:rFonts w:hint="eastAsia" w:ascii="宋体"/>
          <w:sz w:val="24"/>
        </w:rPr>
        <w:t>10.1由于不可抗力的原因不能履行合同时，应及时向对方通报不能履行或不能完全履行的理由，在取得有关权威部门的证明以后，允许延期履行、部分履行或者不履行合同，并根据情况可部分或全部免予承担违约责任。</w:t>
      </w:r>
    </w:p>
    <w:p>
      <w:pPr>
        <w:spacing w:line="260" w:lineRule="exact"/>
        <w:rPr>
          <w:rFonts w:ascii="宋体"/>
          <w:b/>
          <w:bCs/>
          <w:sz w:val="24"/>
        </w:rPr>
      </w:pPr>
      <w:r>
        <w:rPr>
          <w:rFonts w:hint="eastAsia" w:ascii="宋体"/>
          <w:b/>
          <w:bCs/>
          <w:sz w:val="24"/>
        </w:rPr>
        <w:t>11．合同修改和补充</w:t>
      </w:r>
    </w:p>
    <w:p>
      <w:pPr>
        <w:spacing w:line="260" w:lineRule="exact"/>
        <w:ind w:left="0" w:firstLine="240" w:firstLineChars="100"/>
        <w:rPr>
          <w:rFonts w:ascii="宋体"/>
          <w:sz w:val="24"/>
        </w:rPr>
      </w:pPr>
      <w:r>
        <w:rPr>
          <w:rFonts w:hint="eastAsia" w:ascii="宋体"/>
          <w:sz w:val="24"/>
        </w:rPr>
        <w:t>11.1对合同条款作任何改动或偏离，增加补充条款，均须由甲、乙、监证三方签订书面的修改书或合同补充条款。</w:t>
      </w:r>
    </w:p>
    <w:p>
      <w:pPr>
        <w:spacing w:line="260" w:lineRule="exact"/>
        <w:rPr>
          <w:rFonts w:ascii="宋体"/>
          <w:b/>
          <w:bCs/>
          <w:sz w:val="24"/>
        </w:rPr>
      </w:pPr>
      <w:r>
        <w:rPr>
          <w:rFonts w:hint="eastAsia" w:ascii="宋体"/>
          <w:b/>
          <w:bCs/>
          <w:sz w:val="24"/>
        </w:rPr>
        <w:t>12．违约终止合同</w:t>
      </w:r>
    </w:p>
    <w:p>
      <w:pPr>
        <w:spacing w:line="260" w:lineRule="exact"/>
        <w:ind w:left="0" w:firstLine="240" w:firstLineChars="100"/>
        <w:rPr>
          <w:rFonts w:ascii="宋体"/>
          <w:sz w:val="24"/>
        </w:rPr>
      </w:pPr>
      <w:r>
        <w:rPr>
          <w:rFonts w:hint="eastAsia" w:ascii="宋体"/>
          <w:sz w:val="24"/>
        </w:rPr>
        <w:t>12.1在乙方收到甲方发出的违约通知后30天内，乙方仍未纠正其下述任何一种违约行为，甲方可向乙方发出终止合同通知，终止全部或部分合同：</w:t>
      </w:r>
    </w:p>
    <w:p>
      <w:pPr>
        <w:spacing w:line="260" w:lineRule="exact"/>
        <w:ind w:left="0" w:firstLine="240" w:firstLineChars="100"/>
        <w:rPr>
          <w:rFonts w:ascii="宋体"/>
          <w:sz w:val="24"/>
        </w:rPr>
      </w:pPr>
      <w:r>
        <w:rPr>
          <w:rFonts w:hint="eastAsia" w:ascii="宋体"/>
          <w:sz w:val="24"/>
        </w:rPr>
        <w:t>①乙方未能在合同规定的期限内交付货物。</w:t>
      </w:r>
    </w:p>
    <w:p>
      <w:pPr>
        <w:spacing w:line="260" w:lineRule="exact"/>
        <w:ind w:left="0" w:firstLine="240" w:firstLineChars="100"/>
        <w:rPr>
          <w:rFonts w:ascii="宋体"/>
          <w:sz w:val="24"/>
        </w:rPr>
      </w:pPr>
      <w:r>
        <w:rPr>
          <w:rFonts w:hint="eastAsia" w:ascii="宋体"/>
          <w:sz w:val="24"/>
        </w:rPr>
        <w:t>②乙方未能履行合同项下的任何其它义务。</w:t>
      </w:r>
    </w:p>
    <w:p>
      <w:pPr>
        <w:spacing w:line="260" w:lineRule="exact"/>
        <w:ind w:left="0" w:firstLine="240" w:firstLineChars="100"/>
        <w:rPr>
          <w:rFonts w:ascii="宋体"/>
          <w:sz w:val="24"/>
        </w:rPr>
      </w:pPr>
      <w:r>
        <w:rPr>
          <w:rFonts w:hint="eastAsia" w:ascii="宋体"/>
          <w:sz w:val="24"/>
        </w:rPr>
        <w:t>12.2甲方根据本章第13.1款终止部分或全部合同，甲方可以按适当的条件和方式采购类似的由于乙方未交付部分的货物。乙方应承担甲方购买类似货物的额外费用并继续履行合同中未终止的部分。</w:t>
      </w:r>
    </w:p>
    <w:p>
      <w:pPr>
        <w:spacing w:line="260" w:lineRule="exact"/>
        <w:rPr>
          <w:rFonts w:ascii="宋体"/>
          <w:b/>
          <w:bCs/>
          <w:sz w:val="24"/>
        </w:rPr>
      </w:pPr>
      <w:r>
        <w:rPr>
          <w:rFonts w:hint="eastAsia" w:ascii="宋体"/>
          <w:b/>
          <w:bCs/>
          <w:sz w:val="24"/>
        </w:rPr>
        <w:t>13．破产终止合同</w:t>
      </w:r>
    </w:p>
    <w:p>
      <w:pPr>
        <w:spacing w:line="260" w:lineRule="exact"/>
        <w:ind w:left="0" w:firstLine="240" w:firstLineChars="100"/>
        <w:rPr>
          <w:rFonts w:ascii="宋体"/>
          <w:sz w:val="24"/>
        </w:rPr>
      </w:pPr>
      <w:r>
        <w:rPr>
          <w:rFonts w:hint="eastAsia" w:ascii="宋体"/>
          <w:sz w:val="24"/>
        </w:rPr>
        <w:t>13.1当乙方破产或无清偿能力时，乙方应书面通知甲方终止合同，在甲方知情而未收到乙方终止合同书面通知时，甲方亦可书面通知乙方终止合同。</w:t>
      </w:r>
    </w:p>
    <w:p>
      <w:pPr>
        <w:spacing w:line="260" w:lineRule="exact"/>
        <w:ind w:left="0" w:firstLine="240" w:firstLineChars="100"/>
        <w:rPr>
          <w:rFonts w:ascii="宋体"/>
          <w:sz w:val="24"/>
        </w:rPr>
      </w:pPr>
      <w:r>
        <w:rPr>
          <w:rFonts w:hint="eastAsia" w:ascii="宋体"/>
          <w:sz w:val="24"/>
        </w:rPr>
        <w:t>13.2因不可抗力的自然灾害原因造成自然终止合同时按破产终止合同办法终止合同。</w:t>
      </w:r>
    </w:p>
    <w:p>
      <w:pPr>
        <w:spacing w:line="260" w:lineRule="exact"/>
        <w:rPr>
          <w:rFonts w:ascii="宋体"/>
          <w:b/>
          <w:bCs/>
          <w:sz w:val="24"/>
        </w:rPr>
      </w:pPr>
      <w:r>
        <w:rPr>
          <w:rFonts w:hint="eastAsia" w:ascii="宋体"/>
          <w:b/>
          <w:bCs/>
          <w:sz w:val="24"/>
        </w:rPr>
        <w:t>14．合同纠纷</w:t>
      </w:r>
    </w:p>
    <w:p>
      <w:pPr>
        <w:spacing w:line="260" w:lineRule="exact"/>
        <w:ind w:left="0" w:firstLine="240" w:firstLineChars="100"/>
        <w:rPr>
          <w:rFonts w:ascii="宋体"/>
          <w:sz w:val="24"/>
        </w:rPr>
      </w:pPr>
      <w:r>
        <w:rPr>
          <w:rFonts w:hint="eastAsia" w:ascii="宋体"/>
          <w:sz w:val="24"/>
        </w:rPr>
        <w:t>14.1如发生合同纠纷，甲方、乙方和监督方三方协商解决；协商不成时，双方约定由和田县公共资源交易中心仲裁或向人民法院起诉。</w:t>
      </w:r>
    </w:p>
    <w:p>
      <w:pPr>
        <w:spacing w:line="260" w:lineRule="exact"/>
        <w:rPr>
          <w:rFonts w:ascii="宋体"/>
          <w:b/>
          <w:bCs/>
          <w:sz w:val="24"/>
        </w:rPr>
      </w:pPr>
      <w:r>
        <w:rPr>
          <w:rFonts w:hint="eastAsia" w:ascii="宋体"/>
          <w:b/>
          <w:bCs/>
          <w:sz w:val="24"/>
        </w:rPr>
        <w:t>15．未尽事宜</w:t>
      </w:r>
    </w:p>
    <w:p>
      <w:pPr>
        <w:spacing w:line="260" w:lineRule="exact"/>
        <w:ind w:left="0" w:firstLine="240" w:firstLineChars="100"/>
        <w:rPr>
          <w:rFonts w:ascii="宋体"/>
          <w:sz w:val="24"/>
        </w:rPr>
      </w:pPr>
      <w:r>
        <w:rPr>
          <w:rFonts w:hint="eastAsia" w:ascii="宋体"/>
          <w:sz w:val="24"/>
        </w:rPr>
        <w:t>15.1合同如有未尽事宜，须经甲方、乙方和监督方三方共同协商，作出补充约定；补充约定与本合同具有同等效力。</w:t>
      </w:r>
    </w:p>
    <w:p>
      <w:pPr>
        <w:spacing w:line="260" w:lineRule="exact"/>
        <w:rPr>
          <w:rFonts w:ascii="宋体"/>
          <w:b/>
          <w:sz w:val="24"/>
        </w:rPr>
      </w:pPr>
    </w:p>
    <w:p>
      <w:pPr>
        <w:spacing w:line="260" w:lineRule="exact"/>
        <w:rPr>
          <w:rFonts w:ascii="宋体"/>
          <w:b/>
          <w:sz w:val="24"/>
        </w:rPr>
      </w:pPr>
    </w:p>
    <w:p>
      <w:pPr>
        <w:spacing w:line="260" w:lineRule="exact"/>
        <w:rPr>
          <w:rFonts w:ascii="宋体"/>
          <w:b/>
          <w:sz w:val="24"/>
        </w:rPr>
      </w:pPr>
      <w:r>
        <w:rPr>
          <w:rFonts w:hint="eastAsia" w:ascii="宋体"/>
          <w:b/>
          <w:sz w:val="24"/>
        </w:rPr>
        <w:t>二   合同特殊条款</w:t>
      </w:r>
    </w:p>
    <w:p>
      <w:pPr>
        <w:pStyle w:val="156"/>
        <w:spacing w:line="260" w:lineRule="exact"/>
      </w:pPr>
      <w:r>
        <w:rPr>
          <w:rFonts w:hint="eastAsia"/>
        </w:rPr>
        <w:t>根据本次招标情况，制定如下合同特殊条款：</w:t>
      </w:r>
    </w:p>
    <w:p>
      <w:pPr>
        <w:spacing w:line="260" w:lineRule="exact"/>
        <w:rPr>
          <w:rFonts w:ascii="宋体"/>
          <w:b/>
          <w:bCs/>
          <w:sz w:val="24"/>
        </w:rPr>
      </w:pPr>
      <w:r>
        <w:rPr>
          <w:rFonts w:hint="eastAsia" w:ascii="宋体"/>
          <w:b/>
          <w:bCs/>
          <w:sz w:val="24"/>
        </w:rPr>
        <w:t>1．交货说明</w:t>
      </w:r>
    </w:p>
    <w:p>
      <w:pPr>
        <w:spacing w:line="260" w:lineRule="exact"/>
        <w:ind w:left="0" w:firstLine="240" w:firstLineChars="100"/>
        <w:rPr>
          <w:rFonts w:ascii="宋体"/>
          <w:sz w:val="24"/>
        </w:rPr>
      </w:pPr>
      <w:r>
        <w:rPr>
          <w:rFonts w:hint="eastAsia" w:ascii="宋体"/>
          <w:sz w:val="24"/>
        </w:rPr>
        <w:t>1. 1交货期：  请投标人根据自己情况报出最快的交货时间；</w:t>
      </w:r>
    </w:p>
    <w:p>
      <w:pPr>
        <w:numPr>
          <w:ilvl w:val="0"/>
          <w:numId w:val="13"/>
        </w:numPr>
        <w:spacing w:line="260" w:lineRule="exact"/>
        <w:ind w:left="120" w:hanging="120" w:firstLineChars="0"/>
        <w:rPr>
          <w:rFonts w:ascii="宋体"/>
          <w:sz w:val="24"/>
        </w:rPr>
      </w:pPr>
      <w:r>
        <w:rPr>
          <w:rFonts w:hint="eastAsia" w:ascii="宋体"/>
          <w:sz w:val="24"/>
        </w:rPr>
        <w:t>2交货地点：甲方指定地点。</w:t>
      </w:r>
    </w:p>
    <w:p>
      <w:pPr>
        <w:spacing w:line="260" w:lineRule="exact"/>
        <w:rPr>
          <w:rFonts w:ascii="宋体"/>
          <w:b/>
          <w:bCs/>
          <w:sz w:val="24"/>
        </w:rPr>
      </w:pPr>
      <w:r>
        <w:rPr>
          <w:rFonts w:hint="eastAsia" w:ascii="宋体"/>
          <w:b/>
          <w:bCs/>
          <w:sz w:val="24"/>
        </w:rPr>
        <w:t>2．产品质保及售后服务承诺</w:t>
      </w:r>
    </w:p>
    <w:p>
      <w:pPr>
        <w:spacing w:line="260" w:lineRule="exact"/>
        <w:rPr>
          <w:rFonts w:ascii="宋体"/>
          <w:sz w:val="24"/>
        </w:rPr>
      </w:pPr>
      <w:r>
        <w:rPr>
          <w:rFonts w:hint="eastAsia" w:ascii="宋体"/>
          <w:sz w:val="24"/>
        </w:rPr>
        <w:t>　2.1按乙方的投标文件或澄清执行。</w:t>
      </w:r>
    </w:p>
    <w:p>
      <w:pPr>
        <w:spacing w:line="260" w:lineRule="exact"/>
        <w:rPr>
          <w:rFonts w:ascii="宋体"/>
          <w:b/>
          <w:bCs/>
          <w:sz w:val="24"/>
        </w:rPr>
      </w:pPr>
      <w:r>
        <w:rPr>
          <w:rFonts w:hint="eastAsia" w:ascii="宋体"/>
          <w:b/>
          <w:bCs/>
          <w:sz w:val="24"/>
        </w:rPr>
        <w:t>3．结算方法</w:t>
      </w:r>
    </w:p>
    <w:p>
      <w:pPr>
        <w:spacing w:line="260" w:lineRule="exact"/>
        <w:rPr>
          <w:rFonts w:hint="eastAsia" w:ascii="宋体"/>
          <w:sz w:val="24"/>
          <w:lang w:val="en-US" w:eastAsia="zh-CN"/>
        </w:rPr>
      </w:pPr>
      <w:r>
        <w:rPr>
          <w:rFonts w:hint="eastAsia" w:ascii="宋体"/>
          <w:sz w:val="24"/>
        </w:rPr>
        <w:t>　</w:t>
      </w:r>
      <w:r>
        <w:rPr>
          <w:rFonts w:hint="eastAsia" w:ascii="宋体"/>
          <w:sz w:val="24"/>
          <w:lang w:val="en-US" w:eastAsia="zh-CN"/>
        </w:rPr>
        <w:t>（具体已甲乙双方签订合同为准）</w:t>
      </w:r>
    </w:p>
    <w:p>
      <w:pPr>
        <w:spacing w:line="260" w:lineRule="exact"/>
        <w:rPr>
          <w:rFonts w:ascii="宋体"/>
          <w:b/>
          <w:bCs/>
          <w:sz w:val="24"/>
        </w:rPr>
      </w:pPr>
      <w:r>
        <w:rPr>
          <w:rFonts w:hint="eastAsia" w:ascii="宋体"/>
          <w:b/>
          <w:bCs/>
          <w:sz w:val="24"/>
        </w:rPr>
        <w:t>4．其他约定事项</w:t>
      </w:r>
    </w:p>
    <w:p>
      <w:pPr>
        <w:spacing w:line="260" w:lineRule="exact"/>
        <w:ind w:left="0" w:firstLine="240" w:firstLineChars="100"/>
        <w:rPr>
          <w:rFonts w:ascii="宋体"/>
          <w:sz w:val="24"/>
        </w:rPr>
      </w:pPr>
      <w:r>
        <w:rPr>
          <w:rFonts w:hint="eastAsia" w:ascii="宋体"/>
          <w:sz w:val="24"/>
        </w:rPr>
        <w:t>4.1由甲方、乙方和监证方三方协商确定。</w:t>
      </w:r>
    </w:p>
    <w:p>
      <w:pPr>
        <w:spacing w:line="260" w:lineRule="exact"/>
        <w:rPr>
          <w:rFonts w:ascii="宋体"/>
          <w:b/>
          <w:bCs/>
          <w:sz w:val="24"/>
        </w:rPr>
      </w:pPr>
      <w:r>
        <w:rPr>
          <w:rFonts w:hint="eastAsia" w:ascii="宋体"/>
          <w:b/>
          <w:bCs/>
          <w:sz w:val="24"/>
        </w:rPr>
        <w:t>5．合同份数</w:t>
      </w:r>
    </w:p>
    <w:p>
      <w:pPr>
        <w:spacing w:line="260" w:lineRule="exact"/>
        <w:rPr>
          <w:rFonts w:ascii="宋体"/>
          <w:sz w:val="24"/>
        </w:rPr>
      </w:pPr>
      <w:r>
        <w:rPr>
          <w:rFonts w:hint="eastAsia" w:ascii="宋体"/>
          <w:sz w:val="24"/>
        </w:rPr>
        <w:t xml:space="preserve">  4.1合同一式四份；甲方、乙方各一份，监证方二份。</w:t>
      </w:r>
    </w:p>
    <w:p>
      <w:pPr>
        <w:rPr>
          <w:rFonts w:ascii="宋体"/>
          <w:bCs/>
          <w:sz w:val="24"/>
        </w:rPr>
      </w:pPr>
    </w:p>
    <w:p>
      <w:pPr>
        <w:rPr>
          <w:rFonts w:ascii="宋体"/>
          <w:bCs/>
          <w:sz w:val="24"/>
        </w:rPr>
      </w:pPr>
    </w:p>
    <w:p>
      <w:pPr>
        <w:rPr>
          <w:rFonts w:ascii="宋体" w:cs="宋体"/>
          <w:sz w:val="24"/>
        </w:rPr>
      </w:pPr>
    </w:p>
    <w:p>
      <w:pPr>
        <w:pStyle w:val="152"/>
        <w:spacing w:line="380" w:lineRule="exact"/>
        <w:jc w:val="both"/>
        <w:rPr>
          <w:rFonts w:hint="eastAsia" w:ascii="宋体"/>
          <w:b/>
          <w:color w:val="auto"/>
          <w:sz w:val="28"/>
          <w:szCs w:val="28"/>
        </w:rPr>
      </w:pPr>
    </w:p>
    <w:p>
      <w:pPr>
        <w:pStyle w:val="152"/>
        <w:spacing w:line="380" w:lineRule="exact"/>
        <w:jc w:val="both"/>
        <w:rPr>
          <w:rFonts w:hint="eastAsia" w:ascii="宋体"/>
          <w:b/>
          <w:color w:val="auto"/>
          <w:sz w:val="28"/>
          <w:szCs w:val="28"/>
        </w:rPr>
      </w:pPr>
    </w:p>
    <w:p>
      <w:pPr>
        <w:pStyle w:val="152"/>
        <w:spacing w:line="380" w:lineRule="exact"/>
        <w:jc w:val="both"/>
        <w:rPr>
          <w:rFonts w:hint="eastAsia" w:ascii="宋体"/>
          <w:b/>
          <w:color w:val="auto"/>
          <w:sz w:val="28"/>
          <w:szCs w:val="28"/>
          <w:lang w:eastAsia="zh-CN"/>
        </w:rPr>
      </w:pPr>
    </w:p>
    <w:p>
      <w:pPr>
        <w:pStyle w:val="152"/>
        <w:spacing w:line="380" w:lineRule="exact"/>
        <w:ind w:left="0" w:firstLine="3373" w:firstLineChars="1200"/>
        <w:jc w:val="both"/>
        <w:rPr>
          <w:rFonts w:ascii="宋体"/>
          <w:b/>
          <w:color w:val="auto"/>
          <w:sz w:val="28"/>
          <w:szCs w:val="28"/>
        </w:rPr>
      </w:pPr>
      <w:r>
        <w:rPr>
          <w:rFonts w:hint="eastAsia" w:ascii="宋体"/>
          <w:b/>
          <w:color w:val="auto"/>
          <w:sz w:val="28"/>
          <w:szCs w:val="28"/>
          <w:lang w:eastAsia="zh-CN"/>
        </w:rPr>
        <w:t>第五章</w:t>
      </w:r>
      <w:r>
        <w:rPr>
          <w:rFonts w:hint="eastAsia" w:ascii="宋体"/>
          <w:b/>
          <w:color w:val="auto"/>
          <w:sz w:val="28"/>
          <w:szCs w:val="28"/>
        </w:rPr>
        <w:t>投标文件格式</w:t>
      </w:r>
    </w:p>
    <w:p>
      <w:pPr>
        <w:pStyle w:val="152"/>
        <w:spacing w:line="380" w:lineRule="exact"/>
        <w:jc w:val="center"/>
        <w:rPr>
          <w:rFonts w:ascii="宋体"/>
          <w:b/>
          <w:color w:val="auto"/>
          <w:sz w:val="28"/>
          <w:szCs w:val="28"/>
        </w:rPr>
      </w:pPr>
    </w:p>
    <w:p>
      <w:pPr>
        <w:pStyle w:val="152"/>
        <w:spacing w:line="480" w:lineRule="auto"/>
        <w:jc w:val="center"/>
        <w:rPr>
          <w:rFonts w:ascii="仿宋_GB2312" w:eastAsia="仿宋_GB2312"/>
          <w:sz w:val="28"/>
          <w:szCs w:val="28"/>
          <w:bdr w:val="single" w:color="auto" w:sz="4" w:space="0"/>
        </w:rPr>
      </w:pPr>
      <w:r>
        <w:rPr>
          <w:rFonts w:hint="eastAsia" w:ascii="仿宋_GB2312" w:eastAsia="仿宋_GB2312"/>
          <w:sz w:val="28"/>
          <w:szCs w:val="28"/>
        </w:rPr>
        <w:t xml:space="preserve">                                           </w:t>
      </w:r>
      <w:r>
        <w:rPr>
          <w:rFonts w:hint="eastAsia" w:ascii="仿宋_GB2312" w:eastAsia="仿宋_GB2312"/>
          <w:sz w:val="28"/>
          <w:szCs w:val="28"/>
          <w:bdr w:val="single" w:color="auto" w:sz="4" w:space="0"/>
        </w:rPr>
        <w:t xml:space="preserve"> 正本</w:t>
      </w:r>
    </w:p>
    <w:p>
      <w:pPr>
        <w:pStyle w:val="152"/>
        <w:spacing w:line="380" w:lineRule="exact"/>
        <w:jc w:val="center"/>
        <w:rPr>
          <w:rFonts w:ascii="仿宋_GB2312" w:eastAsia="仿宋_GB2312"/>
          <w:sz w:val="28"/>
          <w:szCs w:val="28"/>
        </w:rPr>
      </w:pPr>
    </w:p>
    <w:p>
      <w:pPr>
        <w:ind w:right="980"/>
        <w:jc w:val="center"/>
        <w:rPr>
          <w:rFonts w:ascii="宋体"/>
          <w:color w:val="000000"/>
          <w:sz w:val="28"/>
          <w:szCs w:val="28"/>
        </w:rPr>
      </w:pPr>
      <w:r>
        <w:rPr>
          <w:rFonts w:hint="eastAsia" w:ascii="宋体"/>
          <w:color w:val="000000"/>
          <w:sz w:val="28"/>
          <w:szCs w:val="28"/>
          <w:u w:val="single"/>
        </w:rPr>
        <w:t xml:space="preserve">                                       </w:t>
      </w:r>
      <w:r>
        <w:rPr>
          <w:rFonts w:hint="eastAsia" w:ascii="宋体"/>
          <w:color w:val="000000"/>
          <w:sz w:val="28"/>
          <w:szCs w:val="28"/>
        </w:rPr>
        <w:t xml:space="preserve"> （项目名称）</w:t>
      </w:r>
    </w:p>
    <w:p>
      <w:pPr>
        <w:rPr>
          <w:rFonts w:ascii="宋体"/>
          <w:color w:val="000000"/>
          <w:sz w:val="28"/>
          <w:szCs w:val="28"/>
        </w:rPr>
      </w:pPr>
      <w:r>
        <w:rPr>
          <w:rFonts w:hint="eastAsia" w:ascii="宋体"/>
          <w:color w:val="000000"/>
          <w:sz w:val="20"/>
        </w:rPr>
        <w:t xml:space="preserve">             </w:t>
      </w:r>
    </w:p>
    <w:p>
      <w:pPr>
        <w:ind w:left="0" w:firstLine="280" w:firstLineChars="100"/>
        <w:rPr>
          <w:rFonts w:ascii="宋体"/>
          <w:color w:val="000000"/>
          <w:sz w:val="28"/>
          <w:szCs w:val="28"/>
          <w:u w:val="single"/>
        </w:rPr>
      </w:pPr>
      <w:r>
        <w:rPr>
          <w:rFonts w:hint="eastAsia" w:ascii="宋体"/>
          <w:color w:val="000000"/>
          <w:sz w:val="28"/>
          <w:szCs w:val="28"/>
        </w:rPr>
        <w:t xml:space="preserve">     竞争性磋商文件编号： </w:t>
      </w:r>
      <w:r>
        <w:rPr>
          <w:rFonts w:hint="eastAsia" w:ascii="宋体"/>
          <w:color w:val="000000"/>
          <w:sz w:val="28"/>
          <w:szCs w:val="28"/>
          <w:u w:val="single"/>
        </w:rPr>
        <w:t xml:space="preserve">                      </w:t>
      </w:r>
    </w:p>
    <w:p>
      <w:pPr>
        <w:rPr>
          <w:rFonts w:ascii="宋体"/>
          <w:color w:val="000000"/>
          <w:sz w:val="20"/>
        </w:rPr>
      </w:pPr>
    </w:p>
    <w:p>
      <w:pPr>
        <w:rPr>
          <w:rFonts w:ascii="宋体"/>
          <w:color w:val="000000"/>
          <w:sz w:val="20"/>
        </w:rPr>
      </w:pPr>
    </w:p>
    <w:p>
      <w:pPr>
        <w:rPr>
          <w:rFonts w:ascii="宋体"/>
          <w:color w:val="000000"/>
          <w:sz w:val="20"/>
        </w:rPr>
      </w:pPr>
    </w:p>
    <w:p>
      <w:pPr>
        <w:rPr>
          <w:rFonts w:ascii="宋体"/>
          <w:color w:val="000000"/>
          <w:sz w:val="20"/>
        </w:rPr>
      </w:pPr>
    </w:p>
    <w:p>
      <w:pPr>
        <w:rPr>
          <w:rFonts w:ascii="宋体"/>
          <w:color w:val="000000"/>
          <w:sz w:val="20"/>
        </w:rPr>
      </w:pPr>
    </w:p>
    <w:p>
      <w:pPr>
        <w:jc w:val="center"/>
        <w:rPr>
          <w:rFonts w:ascii="宋体"/>
          <w:b/>
          <w:bCs/>
          <w:color w:val="000000"/>
          <w:sz w:val="44"/>
          <w:szCs w:val="44"/>
        </w:rPr>
      </w:pPr>
      <w:r>
        <w:rPr>
          <w:rFonts w:hint="eastAsia" w:ascii="宋体"/>
          <w:b/>
          <w:bCs/>
          <w:color w:val="000000"/>
          <w:sz w:val="44"/>
          <w:szCs w:val="44"/>
        </w:rPr>
        <w:t>投  标  文  件</w:t>
      </w:r>
    </w:p>
    <w:p>
      <w:pPr>
        <w:rPr>
          <w:rFonts w:ascii="宋体"/>
          <w:b/>
          <w:bCs/>
          <w:color w:val="000000"/>
          <w:sz w:val="28"/>
          <w:szCs w:val="28"/>
        </w:rPr>
      </w:pPr>
    </w:p>
    <w:p>
      <w:pPr>
        <w:rPr>
          <w:rFonts w:ascii="宋体"/>
          <w:color w:val="000000"/>
        </w:rPr>
      </w:pPr>
    </w:p>
    <w:p>
      <w:pPr>
        <w:rPr>
          <w:rFonts w:ascii="宋体"/>
          <w:bCs/>
          <w:color w:val="000000"/>
          <w:sz w:val="30"/>
          <w:szCs w:val="30"/>
        </w:rPr>
      </w:pPr>
    </w:p>
    <w:p>
      <w:pPr>
        <w:rPr>
          <w:rFonts w:ascii="宋体"/>
          <w:bCs/>
          <w:color w:val="000000"/>
          <w:sz w:val="30"/>
          <w:szCs w:val="30"/>
        </w:rPr>
      </w:pPr>
    </w:p>
    <w:p>
      <w:pPr>
        <w:rPr>
          <w:rFonts w:ascii="宋体"/>
          <w:bCs/>
          <w:color w:val="000000"/>
          <w:sz w:val="30"/>
          <w:szCs w:val="30"/>
        </w:rPr>
      </w:pPr>
    </w:p>
    <w:p>
      <w:pPr>
        <w:rPr>
          <w:rFonts w:ascii="宋体"/>
          <w:bCs/>
          <w:color w:val="000000"/>
          <w:sz w:val="30"/>
          <w:szCs w:val="30"/>
        </w:rPr>
      </w:pPr>
    </w:p>
    <w:p>
      <w:pPr>
        <w:rPr>
          <w:rFonts w:ascii="宋体"/>
          <w:color w:val="000000"/>
          <w:sz w:val="28"/>
          <w:szCs w:val="28"/>
          <w:u w:val="single"/>
        </w:rPr>
      </w:pPr>
      <w:r>
        <w:rPr>
          <w:rFonts w:hint="eastAsia" w:ascii="宋体"/>
          <w:color w:val="000000"/>
          <w:sz w:val="28"/>
          <w:szCs w:val="28"/>
        </w:rPr>
        <w:t xml:space="preserve">      投标人：</w:t>
      </w:r>
      <w:r>
        <w:rPr>
          <w:rFonts w:hint="eastAsia" w:ascii="宋体"/>
          <w:color w:val="000000"/>
          <w:sz w:val="28"/>
          <w:szCs w:val="28"/>
          <w:u w:val="single"/>
        </w:rPr>
        <w:t xml:space="preserve">                              </w:t>
      </w:r>
      <w:r>
        <w:rPr>
          <w:rFonts w:hint="eastAsia" w:ascii="宋体"/>
          <w:color w:val="000000"/>
          <w:sz w:val="28"/>
          <w:szCs w:val="28"/>
        </w:rPr>
        <w:t>（盖单位章）</w:t>
      </w:r>
    </w:p>
    <w:p>
      <w:pPr>
        <w:jc w:val="center"/>
        <w:rPr>
          <w:rFonts w:ascii="宋体"/>
          <w:color w:val="000000"/>
          <w:sz w:val="28"/>
          <w:szCs w:val="28"/>
        </w:rPr>
      </w:pPr>
    </w:p>
    <w:p>
      <w:pPr>
        <w:ind w:left="0" w:firstLine="700" w:firstLineChars="250"/>
        <w:rPr>
          <w:rFonts w:ascii="宋体"/>
          <w:color w:val="000000"/>
          <w:sz w:val="28"/>
          <w:szCs w:val="28"/>
        </w:rPr>
      </w:pPr>
      <w:r>
        <w:rPr>
          <w:rFonts w:hint="eastAsia" w:ascii="宋体"/>
          <w:color w:val="000000"/>
          <w:sz w:val="28"/>
          <w:szCs w:val="28"/>
        </w:rPr>
        <w:t xml:space="preserve"> 法定代表人：</w:t>
      </w:r>
      <w:r>
        <w:rPr>
          <w:rFonts w:hint="eastAsia" w:ascii="宋体"/>
          <w:color w:val="000000"/>
          <w:sz w:val="28"/>
          <w:szCs w:val="28"/>
          <w:u w:val="single"/>
        </w:rPr>
        <w:t xml:space="preserve">                          </w:t>
      </w:r>
      <w:r>
        <w:rPr>
          <w:rFonts w:hint="eastAsia" w:ascii="宋体"/>
          <w:color w:val="000000"/>
          <w:sz w:val="28"/>
          <w:szCs w:val="28"/>
        </w:rPr>
        <w:t>（签字或盖章）</w:t>
      </w:r>
    </w:p>
    <w:p>
      <w:pPr>
        <w:jc w:val="center"/>
        <w:rPr>
          <w:rFonts w:ascii="宋体"/>
          <w:color w:val="000000"/>
        </w:rPr>
      </w:pPr>
      <w:r>
        <w:rPr>
          <w:rFonts w:hint="eastAsia" w:ascii="宋体"/>
          <w:color w:val="000000"/>
        </w:rPr>
        <w:t xml:space="preserve">      </w:t>
      </w:r>
    </w:p>
    <w:p>
      <w:pPr>
        <w:jc w:val="center"/>
        <w:rPr>
          <w:rFonts w:ascii="宋体"/>
          <w:color w:val="000000"/>
        </w:rPr>
      </w:pPr>
    </w:p>
    <w:p>
      <w:pPr>
        <w:jc w:val="center"/>
        <w:rPr>
          <w:rFonts w:ascii="宋体"/>
          <w:color w:val="000000"/>
          <w:sz w:val="28"/>
          <w:szCs w:val="28"/>
        </w:rPr>
      </w:pPr>
      <w:r>
        <w:rPr>
          <w:rFonts w:hint="eastAsia" w:ascii="宋体"/>
          <w:color w:val="000000"/>
          <w:sz w:val="28"/>
          <w:szCs w:val="28"/>
        </w:rPr>
        <w:t xml:space="preserve"> 年        月        日</w:t>
      </w:r>
    </w:p>
    <w:p>
      <w:pPr>
        <w:jc w:val="center"/>
        <w:rPr>
          <w:rFonts w:ascii="宋体"/>
          <w:b/>
          <w:bCs/>
          <w:color w:val="000000"/>
          <w:sz w:val="44"/>
          <w:szCs w:val="44"/>
        </w:rPr>
      </w:pPr>
      <w:r>
        <w:rPr>
          <w:rFonts w:hint="eastAsia" w:ascii="宋体"/>
          <w:b/>
          <w:bCs/>
          <w:color w:val="000000"/>
          <w:sz w:val="44"/>
          <w:szCs w:val="44"/>
        </w:rPr>
        <w:t>第一部分</w:t>
      </w:r>
    </w:p>
    <w:p>
      <w:pPr>
        <w:jc w:val="center"/>
        <w:rPr>
          <w:rFonts w:ascii="宋体"/>
          <w:b/>
          <w:bCs/>
          <w:color w:val="000000"/>
          <w:sz w:val="44"/>
          <w:szCs w:val="44"/>
        </w:rPr>
      </w:pPr>
      <w:r>
        <w:rPr>
          <w:rFonts w:hint="eastAsia" w:ascii="宋体"/>
          <w:b/>
          <w:bCs/>
          <w:color w:val="000000"/>
          <w:sz w:val="44"/>
          <w:szCs w:val="44"/>
        </w:rPr>
        <w:t>经济报价部分</w:t>
      </w:r>
    </w:p>
    <w:p>
      <w:pPr>
        <w:jc w:val="center"/>
        <w:rPr>
          <w:rFonts w:ascii="宋体"/>
          <w:b/>
          <w:sz w:val="30"/>
          <w:szCs w:val="20"/>
          <w:lang w:val="zh-CN"/>
        </w:rPr>
      </w:pPr>
      <w:r>
        <w:rPr>
          <w:rFonts w:hint="eastAsia" w:ascii="宋体"/>
          <w:b/>
          <w:sz w:val="30"/>
          <w:szCs w:val="20"/>
        </w:rPr>
        <w:t>1、</w:t>
      </w:r>
      <w:r>
        <w:rPr>
          <w:rFonts w:hint="eastAsia" w:ascii="宋体"/>
          <w:b/>
          <w:sz w:val="30"/>
          <w:szCs w:val="20"/>
          <w:lang w:val="zh-CN"/>
        </w:rPr>
        <w:t>投标承诺书</w:t>
      </w:r>
    </w:p>
    <w:p>
      <w:pPr>
        <w:spacing w:line="440" w:lineRule="exact"/>
        <w:jc w:val="center"/>
        <w:rPr>
          <w:rFonts w:ascii="宋体" w:cs="宋体"/>
          <w:color w:val="FF0000"/>
          <w:sz w:val="24"/>
          <w:u w:val="single"/>
        </w:rPr>
      </w:pPr>
    </w:p>
    <w:p>
      <w:pPr>
        <w:spacing w:line="500" w:lineRule="exact"/>
        <w:ind w:left="0" w:firstLine="480" w:firstLineChars="200"/>
        <w:rPr>
          <w:rFonts w:hint="eastAsia" w:ascii="宋体" w:eastAsia="宋体" w:cs="宋体"/>
          <w:sz w:val="24"/>
          <w:lang w:eastAsia="zh-CN"/>
        </w:rPr>
      </w:pPr>
      <w:r>
        <w:rPr>
          <w:rFonts w:hint="eastAsia" w:ascii="宋体" w:cs="宋体"/>
          <w:sz w:val="24"/>
        </w:rPr>
        <w:t>致（招标人）：</w:t>
      </w:r>
    </w:p>
    <w:p>
      <w:pPr>
        <w:spacing w:line="500" w:lineRule="exact"/>
        <w:ind w:left="0" w:firstLine="480" w:firstLineChars="200"/>
        <w:rPr>
          <w:rFonts w:ascii="宋体" w:cs="宋体"/>
          <w:sz w:val="24"/>
        </w:rPr>
      </w:pPr>
      <w:r>
        <w:rPr>
          <w:rFonts w:hint="eastAsia" w:ascii="宋体" w:cs="宋体"/>
          <w:sz w:val="24"/>
        </w:rPr>
        <w:t xml:space="preserve"> 1.在研究了上述项目的竞争性磋商文件（含补遗第</w:t>
      </w:r>
      <w:r>
        <w:rPr>
          <w:rFonts w:hint="eastAsia" w:ascii="宋体" w:cs="宋体"/>
          <w:sz w:val="24"/>
          <w:lang w:val="en-US" w:eastAsia="zh-CN"/>
        </w:rPr>
        <w:t xml:space="preserve"> </w:t>
      </w:r>
      <w:r>
        <w:rPr>
          <w:rFonts w:hint="eastAsia" w:ascii="宋体" w:cs="宋体"/>
          <w:sz w:val="24"/>
        </w:rPr>
        <w:t xml:space="preserve"> 号至第 </w:t>
      </w:r>
      <w:r>
        <w:rPr>
          <w:rFonts w:hint="eastAsia" w:ascii="宋体" w:cs="宋体"/>
          <w:sz w:val="24"/>
          <w:lang w:val="en-US" w:eastAsia="zh-CN"/>
        </w:rPr>
        <w:t xml:space="preserve"> </w:t>
      </w:r>
      <w:r>
        <w:rPr>
          <w:rFonts w:hint="eastAsia" w:ascii="宋体" w:cs="宋体"/>
          <w:sz w:val="24"/>
        </w:rPr>
        <w:t>号）后，我们愿意遵照竞争性磋商文件的要求参加</w:t>
      </w:r>
      <w:r>
        <w:rPr>
          <w:rFonts w:hint="eastAsia" w:ascii="宋体" w:cs="宋体"/>
          <w:sz w:val="24"/>
          <w:u w:val="single"/>
        </w:rPr>
        <w:t xml:space="preserve">                                   </w:t>
      </w:r>
      <w:r>
        <w:rPr>
          <w:rFonts w:hint="eastAsia" w:ascii="宋体" w:cs="宋体"/>
          <w:sz w:val="24"/>
        </w:rPr>
        <w:t>的投标。</w:t>
      </w:r>
    </w:p>
    <w:p>
      <w:pPr>
        <w:spacing w:line="360" w:lineRule="atLeast"/>
        <w:ind w:left="0" w:firstLine="360" w:firstLineChars="150"/>
        <w:rPr>
          <w:rFonts w:ascii="宋体"/>
          <w:sz w:val="24"/>
        </w:rPr>
      </w:pPr>
      <w:r>
        <w:rPr>
          <w:rFonts w:hint="eastAsia" w:ascii="宋体"/>
          <w:sz w:val="24"/>
        </w:rPr>
        <w:t>同时，签字代表宣布承诺如下：</w:t>
      </w:r>
    </w:p>
    <w:p>
      <w:pPr>
        <w:spacing w:line="360" w:lineRule="atLeast"/>
        <w:rPr>
          <w:rFonts w:ascii="宋体"/>
          <w:sz w:val="24"/>
        </w:rPr>
      </w:pPr>
      <w:r>
        <w:rPr>
          <w:rFonts w:hint="eastAsia" w:ascii="宋体"/>
          <w:sz w:val="24"/>
        </w:rPr>
        <w:t>⑴投标人已详细阅读全部竞争性磋商文件（含修改文件），并理解其实质性内容，同意承担其规定的全部义务和相关责任。</w:t>
      </w:r>
    </w:p>
    <w:p>
      <w:pPr>
        <w:spacing w:line="360" w:lineRule="atLeast"/>
        <w:rPr>
          <w:rFonts w:ascii="宋体"/>
          <w:sz w:val="24"/>
        </w:rPr>
      </w:pPr>
      <w:r>
        <w:rPr>
          <w:rFonts w:hint="eastAsia" w:ascii="宋体"/>
          <w:sz w:val="24"/>
        </w:rPr>
        <w:t>⑵投标人严格按照竞争性磋商文件的规定报价，如被确定为中标人后，全面履行合同。</w:t>
      </w:r>
    </w:p>
    <w:p>
      <w:pPr>
        <w:spacing w:line="360" w:lineRule="atLeast"/>
        <w:rPr>
          <w:rFonts w:ascii="宋体"/>
          <w:sz w:val="24"/>
        </w:rPr>
      </w:pPr>
      <w:r>
        <w:rPr>
          <w:rFonts w:hint="eastAsia" w:ascii="宋体"/>
          <w:sz w:val="24"/>
        </w:rPr>
        <w:t>⑶本投标有效期为90天；若在投标有效期内撤回投标，同意其投标保证金将被招标人不予退还。</w:t>
      </w:r>
    </w:p>
    <w:p>
      <w:pPr>
        <w:spacing w:line="360" w:lineRule="atLeast"/>
        <w:rPr>
          <w:rFonts w:ascii="宋体"/>
          <w:sz w:val="24"/>
        </w:rPr>
      </w:pPr>
      <w:r>
        <w:rPr>
          <w:rFonts w:hint="eastAsia" w:ascii="宋体"/>
          <w:sz w:val="24"/>
        </w:rPr>
        <w:t>(4)如提供虚假资质证明材料，依法接受处罚。</w:t>
      </w:r>
    </w:p>
    <w:p>
      <w:pPr>
        <w:spacing w:line="360" w:lineRule="atLeast"/>
        <w:rPr>
          <w:rFonts w:ascii="宋体"/>
          <w:sz w:val="24"/>
        </w:rPr>
      </w:pPr>
    </w:p>
    <w:p>
      <w:pPr>
        <w:spacing w:line="360" w:lineRule="atLeast"/>
        <w:rPr>
          <w:rFonts w:ascii="宋体"/>
          <w:sz w:val="24"/>
        </w:rPr>
      </w:pPr>
      <w:r>
        <w:rPr>
          <w:rFonts w:hint="eastAsia" w:ascii="宋体"/>
          <w:sz w:val="24"/>
        </w:rPr>
        <w:t>与本投标有关的一切正式往来通讯如下：</w:t>
      </w:r>
    </w:p>
    <w:p>
      <w:pPr>
        <w:spacing w:line="360" w:lineRule="atLeast"/>
        <w:rPr>
          <w:rFonts w:ascii="宋体"/>
          <w:sz w:val="24"/>
        </w:rPr>
      </w:pPr>
      <w:r>
        <w:rPr>
          <w:rFonts w:hint="eastAsia" w:ascii="宋体"/>
          <w:sz w:val="24"/>
        </w:rPr>
        <w:t>电话：</w:t>
      </w:r>
    </w:p>
    <w:p>
      <w:pPr>
        <w:spacing w:line="360" w:lineRule="atLeast"/>
        <w:rPr>
          <w:rFonts w:ascii="宋体"/>
          <w:sz w:val="24"/>
        </w:rPr>
      </w:pPr>
      <w:r>
        <w:rPr>
          <w:rFonts w:hint="eastAsia" w:ascii="宋体"/>
          <w:sz w:val="24"/>
        </w:rPr>
        <w:t>传真：</w:t>
      </w:r>
    </w:p>
    <w:p>
      <w:pPr>
        <w:spacing w:line="360" w:lineRule="atLeast"/>
        <w:rPr>
          <w:rFonts w:ascii="宋体"/>
          <w:sz w:val="24"/>
        </w:rPr>
      </w:pPr>
      <w:r>
        <w:rPr>
          <w:rFonts w:hint="eastAsia" w:ascii="宋体"/>
          <w:sz w:val="24"/>
        </w:rPr>
        <w:t>地址：</w:t>
      </w:r>
    </w:p>
    <w:p>
      <w:pPr>
        <w:spacing w:line="360" w:lineRule="atLeast"/>
        <w:rPr>
          <w:rFonts w:ascii="宋体"/>
          <w:sz w:val="24"/>
        </w:rPr>
      </w:pPr>
    </w:p>
    <w:p>
      <w:pPr>
        <w:spacing w:line="360" w:lineRule="atLeast"/>
        <w:rPr>
          <w:rFonts w:ascii="宋体"/>
          <w:sz w:val="24"/>
        </w:rPr>
      </w:pPr>
      <w:r>
        <w:rPr>
          <w:rFonts w:hint="eastAsia" w:ascii="宋体"/>
          <w:sz w:val="24"/>
        </w:rPr>
        <w:t>投标人（公章）：</w:t>
      </w:r>
    </w:p>
    <w:p>
      <w:pPr>
        <w:spacing w:line="360" w:lineRule="atLeast"/>
        <w:ind w:left="0" w:firstLine="4680" w:firstLineChars="1950"/>
        <w:rPr>
          <w:rFonts w:ascii="宋体"/>
          <w:sz w:val="24"/>
        </w:rPr>
      </w:pPr>
      <w:r>
        <w:rPr>
          <w:rFonts w:hint="eastAsia" w:ascii="宋体"/>
          <w:sz w:val="24"/>
        </w:rPr>
        <w:t>授权代表（签字）：</w:t>
      </w:r>
    </w:p>
    <w:p>
      <w:pPr>
        <w:spacing w:line="360" w:lineRule="atLeast"/>
        <w:ind w:left="0" w:firstLine="4680" w:firstLineChars="1950"/>
        <w:rPr>
          <w:rFonts w:ascii="宋体"/>
          <w:sz w:val="24"/>
        </w:rPr>
      </w:pPr>
      <w:r>
        <w:rPr>
          <w:rFonts w:hint="eastAsia" w:ascii="宋体"/>
          <w:sz w:val="24"/>
        </w:rPr>
        <w:t>年    月    日</w:t>
      </w:r>
    </w:p>
    <w:p>
      <w:pPr>
        <w:rPr>
          <w:rFonts w:ascii="宋体"/>
          <w:b/>
          <w:sz w:val="30"/>
          <w:szCs w:val="20"/>
        </w:rPr>
      </w:pPr>
      <w:r>
        <w:rPr>
          <w:rFonts w:hint="eastAsia" w:ascii="宋体" w:cs="宋体"/>
          <w:sz w:val="24"/>
          <w:lang w:val="zh-CN"/>
        </w:rPr>
        <w:br w:type="page"/>
      </w:r>
      <w:r>
        <w:rPr>
          <w:rFonts w:hint="eastAsia" w:ascii="宋体" w:cs="宋体"/>
          <w:b/>
          <w:sz w:val="24"/>
        </w:rPr>
        <w:t xml:space="preserve">2、 </w:t>
      </w:r>
      <w:r>
        <w:rPr>
          <w:rFonts w:hint="eastAsia" w:ascii="宋体"/>
          <w:b/>
          <w:sz w:val="30"/>
          <w:szCs w:val="20"/>
        </w:rPr>
        <w:t>开标一览表</w:t>
      </w:r>
    </w:p>
    <w:p>
      <w:pPr>
        <w:rPr>
          <w:rFonts w:ascii="宋体"/>
        </w:rPr>
      </w:pPr>
      <w:r>
        <w:rPr>
          <w:rFonts w:hint="eastAsia" w:ascii="仿宋" w:eastAsia="仿宋" w:cs="仿宋"/>
          <w:sz w:val="28"/>
        </w:rPr>
        <w:t>竞争性磋商文件编号：</w:t>
      </w:r>
      <w:r>
        <w:rPr>
          <w:rFonts w:hint="eastAsia" w:ascii="宋体"/>
        </w:rPr>
        <w:t xml:space="preserve">                       </w:t>
      </w:r>
    </w:p>
    <w:tbl>
      <w:tblPr>
        <w:tblStyle w:val="69"/>
        <w:tblW w:w="108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0"/>
        <w:gridCol w:w="482"/>
        <w:gridCol w:w="1172"/>
        <w:gridCol w:w="1966"/>
        <w:gridCol w:w="1848"/>
        <w:gridCol w:w="30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2390" w:type="dxa"/>
            <w:tcBorders>
              <w:top w:val="single" w:color="auto" w:sz="4" w:space="0"/>
              <w:left w:val="single" w:color="auto" w:sz="4" w:space="0"/>
              <w:bottom w:val="single" w:color="auto" w:sz="4" w:space="0"/>
              <w:right w:val="single" w:color="auto" w:sz="4" w:space="0"/>
            </w:tcBorders>
            <w:noWrap/>
            <w:vAlign w:val="center"/>
          </w:tcPr>
          <w:p>
            <w:pPr>
              <w:pStyle w:val="148"/>
              <w:jc w:val="center"/>
              <w:rPr>
                <w:rFonts w:ascii="宋体"/>
                <w:color w:val="auto"/>
              </w:rPr>
            </w:pPr>
            <w:r>
              <w:rPr>
                <w:rFonts w:hint="eastAsia" w:ascii="宋体"/>
                <w:color w:val="auto"/>
              </w:rPr>
              <w:t>名 称</w:t>
            </w:r>
          </w:p>
        </w:tc>
        <w:tc>
          <w:tcPr>
            <w:tcW w:w="1654" w:type="dxa"/>
            <w:gridSpan w:val="2"/>
            <w:tcBorders>
              <w:top w:val="single" w:color="auto" w:sz="4" w:space="0"/>
              <w:left w:val="single" w:color="auto" w:sz="4" w:space="0"/>
              <w:bottom w:val="single" w:color="auto" w:sz="4" w:space="0"/>
              <w:right w:val="single" w:color="auto" w:sz="4" w:space="0"/>
            </w:tcBorders>
            <w:noWrap/>
            <w:vAlign w:val="center"/>
          </w:tcPr>
          <w:p>
            <w:pPr>
              <w:pStyle w:val="148"/>
              <w:ind w:firstLine="81" w:firstLineChars="34"/>
              <w:jc w:val="center"/>
              <w:rPr>
                <w:rFonts w:ascii="宋体"/>
                <w:color w:val="auto"/>
              </w:rPr>
            </w:pPr>
            <w:r>
              <w:rPr>
                <w:rFonts w:hint="eastAsia" w:ascii="宋体"/>
                <w:color w:val="auto"/>
              </w:rPr>
              <w:t>数量</w:t>
            </w:r>
          </w:p>
        </w:tc>
        <w:tc>
          <w:tcPr>
            <w:tcW w:w="1966" w:type="dxa"/>
            <w:tcBorders>
              <w:top w:val="single" w:color="auto" w:sz="4" w:space="0"/>
              <w:left w:val="single" w:color="auto" w:sz="4" w:space="0"/>
              <w:bottom w:val="single" w:color="auto" w:sz="4" w:space="0"/>
              <w:right w:val="single" w:color="auto" w:sz="4" w:space="0"/>
            </w:tcBorders>
            <w:noWrap/>
          </w:tcPr>
          <w:p>
            <w:pPr>
              <w:pStyle w:val="148"/>
              <w:ind w:firstLine="240" w:firstLineChars="100"/>
              <w:jc w:val="both"/>
              <w:rPr>
                <w:rFonts w:hint="eastAsia" w:ascii="宋体" w:eastAsia="宋体" w:cs="Times New Roman"/>
                <w:color w:val="auto"/>
              </w:rPr>
            </w:pPr>
          </w:p>
          <w:p>
            <w:pPr>
              <w:pStyle w:val="148"/>
              <w:ind w:firstLine="240" w:firstLineChars="100"/>
              <w:jc w:val="both"/>
              <w:rPr>
                <w:rFonts w:hint="eastAsia" w:ascii="宋体" w:eastAsia="宋体" w:cs="Times New Roman"/>
                <w:color w:val="auto"/>
              </w:rPr>
            </w:pPr>
            <w:r>
              <w:rPr>
                <w:rFonts w:hint="eastAsia" w:ascii="宋体" w:eastAsia="宋体" w:cs="Times New Roman"/>
                <w:color w:val="auto"/>
              </w:rPr>
              <w:t>总价（元）</w:t>
            </w:r>
          </w:p>
        </w:tc>
        <w:tc>
          <w:tcPr>
            <w:tcW w:w="1848" w:type="dxa"/>
            <w:tcBorders>
              <w:top w:val="single" w:color="auto" w:sz="4" w:space="0"/>
              <w:left w:val="single" w:color="auto" w:sz="4" w:space="0"/>
              <w:bottom w:val="single" w:color="auto" w:sz="4" w:space="0"/>
              <w:right w:val="single" w:color="auto" w:sz="4" w:space="0"/>
            </w:tcBorders>
            <w:noWrap/>
            <w:vAlign w:val="center"/>
          </w:tcPr>
          <w:p>
            <w:pPr>
              <w:pStyle w:val="148"/>
              <w:ind w:firstLine="81" w:firstLineChars="34"/>
              <w:jc w:val="center"/>
              <w:rPr>
                <w:rFonts w:hint="eastAsia" w:ascii="宋体" w:eastAsia="宋体" w:cs="Times New Roman"/>
                <w:color w:val="auto"/>
              </w:rPr>
            </w:pPr>
            <w:r>
              <w:rPr>
                <w:rFonts w:hint="eastAsia" w:ascii="宋体" w:eastAsia="宋体" w:cs="Times New Roman"/>
                <w:color w:val="auto"/>
                <w:lang w:eastAsia="zh-CN"/>
              </w:rPr>
              <w:t>服务</w:t>
            </w:r>
            <w:r>
              <w:rPr>
                <w:rFonts w:hint="eastAsia" w:ascii="宋体" w:eastAsia="宋体" w:cs="Times New Roman"/>
                <w:color w:val="auto"/>
              </w:rPr>
              <w:t>期</w:t>
            </w:r>
          </w:p>
        </w:tc>
        <w:tc>
          <w:tcPr>
            <w:tcW w:w="3001" w:type="dxa"/>
            <w:tcBorders>
              <w:top w:val="single" w:color="auto" w:sz="4" w:space="0"/>
              <w:left w:val="single" w:color="auto" w:sz="4" w:space="0"/>
              <w:bottom w:val="single" w:color="auto" w:sz="4" w:space="0"/>
              <w:right w:val="single" w:color="auto" w:sz="4" w:space="0"/>
            </w:tcBorders>
            <w:noWrap/>
            <w:vAlign w:val="center"/>
          </w:tcPr>
          <w:p>
            <w:pPr>
              <w:pStyle w:val="148"/>
              <w:jc w:val="center"/>
              <w:rPr>
                <w:rFonts w:ascii="宋体"/>
                <w:color w:val="auto"/>
              </w:rPr>
            </w:pPr>
            <w:r>
              <w:rPr>
                <w:rFonts w:hint="eastAsia" w:ascii="宋体"/>
                <w:color w:val="auto"/>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jc w:val="center"/>
        </w:trPr>
        <w:tc>
          <w:tcPr>
            <w:tcW w:w="239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b/>
                <w:kern w:val="0"/>
                <w:sz w:val="24"/>
              </w:rPr>
            </w:pPr>
          </w:p>
        </w:tc>
        <w:tc>
          <w:tcPr>
            <w:tcW w:w="1654" w:type="dxa"/>
            <w:gridSpan w:val="2"/>
            <w:tcBorders>
              <w:top w:val="single" w:color="auto" w:sz="4" w:space="0"/>
              <w:left w:val="single" w:color="auto" w:sz="4" w:space="0"/>
              <w:bottom w:val="single" w:color="auto" w:sz="4" w:space="0"/>
              <w:right w:val="single" w:color="auto" w:sz="4" w:space="0"/>
            </w:tcBorders>
            <w:noWrap/>
            <w:vAlign w:val="center"/>
          </w:tcPr>
          <w:p>
            <w:pPr>
              <w:pStyle w:val="148"/>
              <w:jc w:val="center"/>
              <w:rPr>
                <w:rFonts w:ascii="宋体"/>
                <w:color w:val="auto"/>
              </w:rPr>
            </w:pPr>
          </w:p>
        </w:tc>
        <w:tc>
          <w:tcPr>
            <w:tcW w:w="1966" w:type="dxa"/>
            <w:tcBorders>
              <w:top w:val="single" w:color="auto" w:sz="4" w:space="0"/>
              <w:left w:val="single" w:color="auto" w:sz="4" w:space="0"/>
              <w:bottom w:val="single" w:color="auto" w:sz="4" w:space="0"/>
              <w:right w:val="single" w:color="auto" w:sz="4" w:space="0"/>
            </w:tcBorders>
            <w:noWrap/>
          </w:tcPr>
          <w:p>
            <w:pPr>
              <w:pStyle w:val="148"/>
              <w:jc w:val="center"/>
              <w:rPr>
                <w:rFonts w:ascii="宋体"/>
                <w:color w:val="auto"/>
              </w:rPr>
            </w:pPr>
          </w:p>
        </w:tc>
        <w:tc>
          <w:tcPr>
            <w:tcW w:w="1848" w:type="dxa"/>
            <w:tcBorders>
              <w:top w:val="single" w:color="auto" w:sz="4" w:space="0"/>
              <w:left w:val="single" w:color="auto" w:sz="4" w:space="0"/>
              <w:bottom w:val="single" w:color="auto" w:sz="4" w:space="0"/>
              <w:right w:val="single" w:color="auto" w:sz="4" w:space="0"/>
            </w:tcBorders>
            <w:noWrap/>
            <w:vAlign w:val="center"/>
          </w:tcPr>
          <w:p>
            <w:pPr>
              <w:pStyle w:val="148"/>
              <w:jc w:val="center"/>
              <w:rPr>
                <w:rFonts w:ascii="宋体"/>
                <w:color w:val="auto"/>
              </w:rPr>
            </w:pPr>
          </w:p>
        </w:tc>
        <w:tc>
          <w:tcPr>
            <w:tcW w:w="3001" w:type="dxa"/>
            <w:tcBorders>
              <w:top w:val="single" w:color="auto" w:sz="4" w:space="0"/>
              <w:left w:val="single" w:color="auto" w:sz="4" w:space="0"/>
              <w:bottom w:val="single" w:color="auto" w:sz="4" w:space="0"/>
              <w:right w:val="single" w:color="auto" w:sz="4" w:space="0"/>
            </w:tcBorders>
            <w:noWrap/>
            <w:vAlign w:val="center"/>
          </w:tcPr>
          <w:p>
            <w:pPr>
              <w:pStyle w:val="148"/>
              <w:jc w:val="center"/>
              <w:rPr>
                <w:rFonts w:asci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jc w:val="center"/>
        </w:trPr>
        <w:tc>
          <w:tcPr>
            <w:tcW w:w="2390" w:type="dxa"/>
            <w:tcBorders>
              <w:top w:val="single" w:color="auto" w:sz="4" w:space="0"/>
              <w:left w:val="single" w:color="auto" w:sz="4" w:space="0"/>
              <w:bottom w:val="single" w:color="auto" w:sz="4" w:space="0"/>
              <w:right w:val="single" w:color="auto" w:sz="4" w:space="0"/>
            </w:tcBorders>
            <w:noWrap/>
            <w:vAlign w:val="center"/>
          </w:tcPr>
          <w:p>
            <w:pPr>
              <w:rPr>
                <w:rFonts w:ascii="宋体"/>
                <w:b/>
                <w:kern w:val="0"/>
                <w:sz w:val="24"/>
              </w:rPr>
            </w:pPr>
          </w:p>
        </w:tc>
        <w:tc>
          <w:tcPr>
            <w:tcW w:w="1654" w:type="dxa"/>
            <w:gridSpan w:val="2"/>
            <w:tcBorders>
              <w:top w:val="single" w:color="auto" w:sz="4" w:space="0"/>
              <w:left w:val="single" w:color="auto" w:sz="4" w:space="0"/>
              <w:bottom w:val="single" w:color="auto" w:sz="4" w:space="0"/>
              <w:right w:val="single" w:color="auto" w:sz="4" w:space="0"/>
            </w:tcBorders>
            <w:noWrap/>
            <w:vAlign w:val="center"/>
          </w:tcPr>
          <w:p>
            <w:pPr>
              <w:pStyle w:val="148"/>
              <w:jc w:val="center"/>
              <w:rPr>
                <w:rFonts w:ascii="宋体"/>
                <w:color w:val="auto"/>
              </w:rPr>
            </w:pPr>
          </w:p>
        </w:tc>
        <w:tc>
          <w:tcPr>
            <w:tcW w:w="1966" w:type="dxa"/>
            <w:tcBorders>
              <w:top w:val="single" w:color="auto" w:sz="4" w:space="0"/>
              <w:left w:val="single" w:color="auto" w:sz="4" w:space="0"/>
              <w:bottom w:val="single" w:color="auto" w:sz="4" w:space="0"/>
              <w:right w:val="single" w:color="auto" w:sz="4" w:space="0"/>
            </w:tcBorders>
            <w:noWrap/>
          </w:tcPr>
          <w:p>
            <w:pPr>
              <w:rPr>
                <w:sz w:val="24"/>
              </w:rPr>
            </w:pPr>
          </w:p>
        </w:tc>
        <w:tc>
          <w:tcPr>
            <w:tcW w:w="1848" w:type="dxa"/>
            <w:tcBorders>
              <w:top w:val="single" w:color="auto" w:sz="4" w:space="0"/>
              <w:left w:val="single" w:color="auto" w:sz="4" w:space="0"/>
              <w:bottom w:val="single" w:color="auto" w:sz="4" w:space="0"/>
              <w:right w:val="single" w:color="auto" w:sz="4" w:space="0"/>
            </w:tcBorders>
            <w:noWrap/>
            <w:vAlign w:val="center"/>
          </w:tcPr>
          <w:p>
            <w:pPr>
              <w:rPr>
                <w:sz w:val="24"/>
              </w:rPr>
            </w:pPr>
          </w:p>
        </w:tc>
        <w:tc>
          <w:tcPr>
            <w:tcW w:w="3001" w:type="dxa"/>
            <w:tcBorders>
              <w:top w:val="single" w:color="auto" w:sz="4" w:space="0"/>
              <w:left w:val="single" w:color="auto" w:sz="4" w:space="0"/>
              <w:bottom w:val="single" w:color="auto" w:sz="4" w:space="0"/>
              <w:right w:val="single" w:color="auto" w:sz="4" w:space="0"/>
            </w:tcBorders>
            <w:noWrap/>
            <w:vAlign w:val="center"/>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jc w:val="center"/>
        </w:trPr>
        <w:tc>
          <w:tcPr>
            <w:tcW w:w="2390" w:type="dxa"/>
            <w:tcBorders>
              <w:top w:val="single" w:color="auto" w:sz="4" w:space="0"/>
              <w:left w:val="single" w:color="auto" w:sz="4" w:space="0"/>
              <w:bottom w:val="single" w:color="auto" w:sz="4" w:space="0"/>
              <w:right w:val="single" w:color="auto" w:sz="4" w:space="0"/>
            </w:tcBorders>
            <w:noWrap/>
            <w:vAlign w:val="center"/>
          </w:tcPr>
          <w:p>
            <w:pPr>
              <w:rPr>
                <w:rFonts w:ascii="宋体"/>
                <w:b/>
                <w:kern w:val="0"/>
                <w:sz w:val="24"/>
              </w:rPr>
            </w:pPr>
          </w:p>
        </w:tc>
        <w:tc>
          <w:tcPr>
            <w:tcW w:w="1654" w:type="dxa"/>
            <w:gridSpan w:val="2"/>
            <w:tcBorders>
              <w:top w:val="single" w:color="auto" w:sz="4" w:space="0"/>
              <w:left w:val="single" w:color="auto" w:sz="4" w:space="0"/>
              <w:bottom w:val="single" w:color="auto" w:sz="4" w:space="0"/>
              <w:right w:val="single" w:color="auto" w:sz="4" w:space="0"/>
            </w:tcBorders>
            <w:noWrap/>
            <w:vAlign w:val="center"/>
          </w:tcPr>
          <w:p>
            <w:pPr>
              <w:pStyle w:val="148"/>
              <w:jc w:val="center"/>
              <w:rPr>
                <w:rFonts w:ascii="宋体"/>
                <w:color w:val="auto"/>
              </w:rPr>
            </w:pPr>
          </w:p>
        </w:tc>
        <w:tc>
          <w:tcPr>
            <w:tcW w:w="1966" w:type="dxa"/>
            <w:tcBorders>
              <w:top w:val="single" w:color="auto" w:sz="4" w:space="0"/>
              <w:left w:val="single" w:color="auto" w:sz="4" w:space="0"/>
              <w:bottom w:val="single" w:color="auto" w:sz="4" w:space="0"/>
              <w:right w:val="single" w:color="auto" w:sz="4" w:space="0"/>
            </w:tcBorders>
            <w:noWrap/>
          </w:tcPr>
          <w:p>
            <w:pPr>
              <w:rPr>
                <w:sz w:val="24"/>
              </w:rPr>
            </w:pPr>
          </w:p>
        </w:tc>
        <w:tc>
          <w:tcPr>
            <w:tcW w:w="1848" w:type="dxa"/>
            <w:tcBorders>
              <w:top w:val="single" w:color="auto" w:sz="4" w:space="0"/>
              <w:left w:val="single" w:color="auto" w:sz="4" w:space="0"/>
              <w:bottom w:val="single" w:color="auto" w:sz="4" w:space="0"/>
              <w:right w:val="single" w:color="auto" w:sz="4" w:space="0"/>
            </w:tcBorders>
            <w:noWrap/>
            <w:vAlign w:val="center"/>
          </w:tcPr>
          <w:p>
            <w:pPr>
              <w:rPr>
                <w:sz w:val="24"/>
              </w:rPr>
            </w:pPr>
          </w:p>
        </w:tc>
        <w:tc>
          <w:tcPr>
            <w:tcW w:w="3001" w:type="dxa"/>
            <w:tcBorders>
              <w:top w:val="single" w:color="auto" w:sz="4" w:space="0"/>
              <w:left w:val="single" w:color="auto" w:sz="4" w:space="0"/>
              <w:bottom w:val="single" w:color="auto" w:sz="4" w:space="0"/>
              <w:right w:val="single" w:color="auto" w:sz="4" w:space="0"/>
            </w:tcBorders>
            <w:noWrap/>
            <w:vAlign w:val="center"/>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jc w:val="center"/>
        </w:trPr>
        <w:tc>
          <w:tcPr>
            <w:tcW w:w="2390" w:type="dxa"/>
            <w:tcBorders>
              <w:top w:val="single" w:color="auto" w:sz="4" w:space="0"/>
              <w:left w:val="single" w:color="auto" w:sz="4" w:space="0"/>
              <w:bottom w:val="single" w:color="auto" w:sz="4" w:space="0"/>
              <w:right w:val="single" w:color="auto" w:sz="4" w:space="0"/>
            </w:tcBorders>
            <w:noWrap/>
            <w:vAlign w:val="center"/>
          </w:tcPr>
          <w:p>
            <w:pPr>
              <w:rPr>
                <w:rFonts w:ascii="宋体"/>
                <w:b/>
                <w:kern w:val="0"/>
                <w:sz w:val="24"/>
              </w:rPr>
            </w:pPr>
          </w:p>
        </w:tc>
        <w:tc>
          <w:tcPr>
            <w:tcW w:w="1654" w:type="dxa"/>
            <w:gridSpan w:val="2"/>
            <w:tcBorders>
              <w:top w:val="single" w:color="auto" w:sz="4" w:space="0"/>
              <w:left w:val="single" w:color="auto" w:sz="4" w:space="0"/>
              <w:bottom w:val="single" w:color="auto" w:sz="4" w:space="0"/>
              <w:right w:val="single" w:color="auto" w:sz="4" w:space="0"/>
            </w:tcBorders>
            <w:noWrap/>
            <w:vAlign w:val="center"/>
          </w:tcPr>
          <w:p>
            <w:pPr>
              <w:pStyle w:val="148"/>
              <w:jc w:val="center"/>
              <w:rPr>
                <w:rFonts w:ascii="宋体"/>
                <w:color w:val="auto"/>
              </w:rPr>
            </w:pPr>
          </w:p>
        </w:tc>
        <w:tc>
          <w:tcPr>
            <w:tcW w:w="1966" w:type="dxa"/>
            <w:tcBorders>
              <w:top w:val="single" w:color="auto" w:sz="4" w:space="0"/>
              <w:left w:val="single" w:color="auto" w:sz="4" w:space="0"/>
              <w:bottom w:val="single" w:color="auto" w:sz="4" w:space="0"/>
              <w:right w:val="single" w:color="auto" w:sz="4" w:space="0"/>
            </w:tcBorders>
            <w:noWrap/>
          </w:tcPr>
          <w:p>
            <w:pPr>
              <w:rPr>
                <w:sz w:val="24"/>
              </w:rPr>
            </w:pPr>
          </w:p>
        </w:tc>
        <w:tc>
          <w:tcPr>
            <w:tcW w:w="1848" w:type="dxa"/>
            <w:tcBorders>
              <w:top w:val="single" w:color="auto" w:sz="4" w:space="0"/>
              <w:left w:val="single" w:color="auto" w:sz="4" w:space="0"/>
              <w:bottom w:val="single" w:color="auto" w:sz="4" w:space="0"/>
              <w:right w:val="single" w:color="auto" w:sz="4" w:space="0"/>
            </w:tcBorders>
            <w:noWrap/>
            <w:vAlign w:val="center"/>
          </w:tcPr>
          <w:p>
            <w:pPr>
              <w:rPr>
                <w:sz w:val="24"/>
              </w:rPr>
            </w:pPr>
          </w:p>
        </w:tc>
        <w:tc>
          <w:tcPr>
            <w:tcW w:w="3001" w:type="dxa"/>
            <w:tcBorders>
              <w:top w:val="single" w:color="auto" w:sz="4" w:space="0"/>
              <w:left w:val="single" w:color="auto" w:sz="4" w:space="0"/>
              <w:bottom w:val="single" w:color="auto" w:sz="4" w:space="0"/>
              <w:right w:val="single" w:color="auto" w:sz="4" w:space="0"/>
            </w:tcBorders>
            <w:noWrap/>
            <w:vAlign w:val="center"/>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2872" w:type="dxa"/>
            <w:gridSpan w:val="2"/>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宋体" w:cs="宋体"/>
                <w:color w:val="000000"/>
                <w:sz w:val="28"/>
                <w:szCs w:val="28"/>
              </w:rPr>
            </w:pPr>
            <w:r>
              <w:rPr>
                <w:rFonts w:hint="eastAsia" w:ascii="宋体" w:cs="宋体"/>
                <w:color w:val="000000"/>
                <w:sz w:val="28"/>
                <w:szCs w:val="28"/>
              </w:rPr>
              <w:t>总报价</w:t>
            </w:r>
          </w:p>
        </w:tc>
        <w:tc>
          <w:tcPr>
            <w:tcW w:w="1172" w:type="dxa"/>
            <w:tcBorders>
              <w:top w:val="single" w:color="auto" w:sz="4" w:space="0"/>
              <w:left w:val="single" w:color="auto" w:sz="4" w:space="0"/>
              <w:bottom w:val="single" w:color="auto" w:sz="4" w:space="0"/>
              <w:right w:val="single" w:color="auto" w:sz="4" w:space="0"/>
            </w:tcBorders>
            <w:noWrap/>
            <w:vAlign w:val="center"/>
          </w:tcPr>
          <w:p>
            <w:pPr>
              <w:rPr>
                <w:rFonts w:ascii="宋体" w:cs="宋体"/>
                <w:color w:val="000000"/>
                <w:sz w:val="28"/>
                <w:szCs w:val="28"/>
              </w:rPr>
            </w:pPr>
          </w:p>
        </w:tc>
        <w:tc>
          <w:tcPr>
            <w:tcW w:w="6815" w:type="dxa"/>
            <w:gridSpan w:val="3"/>
            <w:tcBorders>
              <w:top w:val="single" w:color="auto" w:sz="4" w:space="0"/>
              <w:left w:val="single" w:color="auto" w:sz="4" w:space="0"/>
              <w:bottom w:val="single" w:color="auto" w:sz="4" w:space="0"/>
              <w:right w:val="single" w:color="auto" w:sz="4" w:space="0"/>
            </w:tcBorders>
            <w:noWrap/>
            <w:vAlign w:val="center"/>
          </w:tcPr>
          <w:p>
            <w:pPr>
              <w:rPr>
                <w:rFonts w:ascii="宋体" w:cs="宋体"/>
                <w:color w:val="000000"/>
                <w:sz w:val="28"/>
                <w:szCs w:val="28"/>
              </w:rPr>
            </w:pPr>
            <w:r>
              <w:rPr>
                <w:rFonts w:hint="eastAsia" w:ascii="宋体" w:cs="宋体"/>
                <w:color w:val="000000"/>
                <w:sz w:val="28"/>
                <w:szCs w:val="28"/>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2872" w:type="dxa"/>
            <w:gridSpan w:val="2"/>
            <w:vMerge w:val="continue"/>
            <w:tcBorders>
              <w:top w:val="single" w:color="auto" w:sz="4" w:space="0"/>
              <w:left w:val="single" w:color="auto" w:sz="4" w:space="0"/>
              <w:bottom w:val="single" w:color="auto" w:sz="4" w:space="0"/>
              <w:right w:val="single" w:color="auto" w:sz="4" w:space="0"/>
            </w:tcBorders>
            <w:noWrap/>
            <w:vAlign w:val="center"/>
          </w:tcPr>
          <w:p/>
        </w:tc>
        <w:tc>
          <w:tcPr>
            <w:tcW w:w="1172" w:type="dxa"/>
            <w:tcBorders>
              <w:top w:val="single" w:color="auto" w:sz="4" w:space="0"/>
              <w:left w:val="single" w:color="auto" w:sz="4" w:space="0"/>
              <w:bottom w:val="single" w:color="auto" w:sz="4" w:space="0"/>
              <w:right w:val="single" w:color="auto" w:sz="4" w:space="0"/>
            </w:tcBorders>
            <w:noWrap/>
            <w:vAlign w:val="center"/>
          </w:tcPr>
          <w:p>
            <w:pPr>
              <w:rPr>
                <w:rFonts w:ascii="宋体" w:cs="宋体"/>
                <w:color w:val="000000"/>
                <w:sz w:val="28"/>
                <w:szCs w:val="28"/>
              </w:rPr>
            </w:pPr>
          </w:p>
        </w:tc>
        <w:tc>
          <w:tcPr>
            <w:tcW w:w="6815" w:type="dxa"/>
            <w:gridSpan w:val="3"/>
            <w:tcBorders>
              <w:top w:val="single" w:color="auto" w:sz="4" w:space="0"/>
              <w:left w:val="single" w:color="auto" w:sz="4" w:space="0"/>
              <w:bottom w:val="single" w:color="auto" w:sz="4" w:space="0"/>
              <w:right w:val="single" w:color="auto" w:sz="4" w:space="0"/>
            </w:tcBorders>
            <w:noWrap/>
            <w:vAlign w:val="center"/>
          </w:tcPr>
          <w:p>
            <w:pPr>
              <w:rPr>
                <w:rFonts w:ascii="宋体" w:cs="宋体"/>
                <w:color w:val="000000"/>
                <w:sz w:val="28"/>
                <w:szCs w:val="28"/>
              </w:rPr>
            </w:pPr>
            <w:r>
              <w:rPr>
                <w:rFonts w:hint="eastAsia" w:ascii="宋体" w:cs="宋体"/>
                <w:color w:val="000000"/>
                <w:sz w:val="28"/>
                <w:szCs w:val="28"/>
              </w:rPr>
              <w:t>大写：</w:t>
            </w:r>
          </w:p>
        </w:tc>
      </w:tr>
    </w:tbl>
    <w:p>
      <w:pPr>
        <w:pStyle w:val="152"/>
        <w:rPr>
          <w:rFonts w:ascii="宋体"/>
          <w:color w:val="auto"/>
        </w:rPr>
      </w:pPr>
    </w:p>
    <w:p>
      <w:pPr>
        <w:pStyle w:val="152"/>
        <w:rPr>
          <w:rFonts w:ascii="宋体"/>
          <w:color w:val="auto"/>
        </w:rPr>
      </w:pPr>
      <w:r>
        <w:rPr>
          <w:rFonts w:hint="eastAsia" w:ascii="宋体"/>
          <w:color w:val="auto"/>
        </w:rPr>
        <w:t>投标单位法人授权代表签字：</w:t>
      </w:r>
    </w:p>
    <w:p>
      <w:pPr>
        <w:widowControl/>
        <w:snapToGrid w:val="0"/>
        <w:spacing w:line="400" w:lineRule="exact"/>
        <w:jc w:val="left"/>
        <w:rPr>
          <w:rFonts w:ascii="宋体"/>
          <w:b/>
          <w:sz w:val="24"/>
        </w:rPr>
      </w:pPr>
      <w:r>
        <w:rPr>
          <w:rFonts w:hint="eastAsia" w:ascii="宋体"/>
          <w:b/>
          <w:sz w:val="24"/>
        </w:rPr>
        <w:t>1、此表单独装在密封袋中。</w:t>
      </w:r>
    </w:p>
    <w:p>
      <w:pPr>
        <w:widowControl/>
        <w:snapToGrid w:val="0"/>
        <w:spacing w:line="400" w:lineRule="exact"/>
        <w:jc w:val="left"/>
        <w:rPr>
          <w:rFonts w:ascii="宋体"/>
          <w:b/>
          <w:sz w:val="24"/>
        </w:rPr>
      </w:pPr>
      <w:r>
        <w:rPr>
          <w:rFonts w:hint="eastAsia" w:ascii="宋体"/>
          <w:b/>
          <w:sz w:val="24"/>
        </w:rPr>
        <w:t>2、以上报价</w:t>
      </w:r>
      <w:r>
        <w:rPr>
          <w:rFonts w:hint="eastAsia" w:ascii="宋体" w:eastAsia="宋体" w:cs="宋体"/>
          <w:b/>
          <w:sz w:val="24"/>
        </w:rPr>
        <w:t>包含本项目相关服务的全部费用</w:t>
      </w:r>
      <w:r>
        <w:rPr>
          <w:rFonts w:hint="eastAsia" w:ascii="宋体"/>
          <w:b/>
          <w:sz w:val="24"/>
        </w:rPr>
        <w:t>；</w:t>
      </w:r>
    </w:p>
    <w:p>
      <w:pPr>
        <w:widowControl/>
        <w:snapToGrid w:val="0"/>
        <w:spacing w:line="400" w:lineRule="exact"/>
        <w:jc w:val="left"/>
        <w:rPr>
          <w:rFonts w:ascii="宋体"/>
          <w:b/>
          <w:sz w:val="24"/>
        </w:rPr>
      </w:pPr>
      <w:r>
        <w:rPr>
          <w:rFonts w:hint="eastAsia" w:ascii="宋体"/>
          <w:b/>
          <w:sz w:val="24"/>
        </w:rPr>
        <w:t>3、在表上投标单位法人授权代表签字，否则无效；</w:t>
      </w:r>
    </w:p>
    <w:p>
      <w:pPr>
        <w:widowControl/>
        <w:snapToGrid w:val="0"/>
        <w:spacing w:line="400" w:lineRule="exact"/>
        <w:jc w:val="left"/>
        <w:rPr>
          <w:rFonts w:ascii="宋体"/>
          <w:b/>
          <w:sz w:val="24"/>
        </w:rPr>
      </w:pPr>
      <w:r>
        <w:rPr>
          <w:rFonts w:hint="eastAsia" w:ascii="宋体"/>
          <w:b/>
          <w:sz w:val="24"/>
        </w:rPr>
        <w:t>4、序号请按标的清单中的序号填写；</w:t>
      </w:r>
    </w:p>
    <w:p>
      <w:pPr>
        <w:widowControl/>
        <w:snapToGrid w:val="0"/>
        <w:spacing w:line="400" w:lineRule="exact"/>
        <w:jc w:val="left"/>
        <w:rPr>
          <w:rFonts w:ascii="宋体"/>
          <w:b/>
          <w:sz w:val="24"/>
        </w:rPr>
      </w:pPr>
      <w:r>
        <w:rPr>
          <w:rFonts w:hint="eastAsia" w:ascii="宋体"/>
          <w:b/>
          <w:sz w:val="24"/>
        </w:rPr>
        <w:t>5、手写报价，视为无效投标；</w:t>
      </w:r>
    </w:p>
    <w:p>
      <w:pPr>
        <w:widowControl/>
        <w:snapToGrid w:val="0"/>
        <w:spacing w:line="400" w:lineRule="exact"/>
        <w:jc w:val="left"/>
        <w:rPr>
          <w:rFonts w:hint="eastAsia" w:ascii="宋体"/>
          <w:b/>
          <w:sz w:val="24"/>
          <w:lang w:eastAsia="zh-CN"/>
        </w:rPr>
      </w:pPr>
      <w:r>
        <w:rPr>
          <w:rFonts w:hint="eastAsia" w:ascii="宋体"/>
          <w:b/>
          <w:sz w:val="24"/>
        </w:rPr>
        <w:t>6、报价保留两位小数</w:t>
      </w:r>
      <w:r>
        <w:rPr>
          <w:rFonts w:hint="eastAsia" w:ascii="宋体"/>
          <w:b/>
          <w:sz w:val="24"/>
          <w:lang w:eastAsia="zh-CN"/>
        </w:rPr>
        <w:t>；</w:t>
      </w:r>
    </w:p>
    <w:p>
      <w:pPr>
        <w:pStyle w:val="2"/>
        <w:ind w:left="0" w:firstLine="0" w:firstLineChars="0"/>
        <w:rPr>
          <w:rFonts w:hint="eastAsia"/>
          <w:lang w:eastAsia="zh-CN"/>
        </w:rPr>
      </w:pPr>
      <w:r>
        <w:rPr>
          <w:rFonts w:hint="eastAsia" w:ascii="宋体"/>
          <w:b/>
          <w:sz w:val="24"/>
          <w:lang w:val="en-US" w:eastAsia="zh-CN"/>
        </w:rPr>
        <w:t>7</w:t>
      </w:r>
      <w:r>
        <w:rPr>
          <w:rFonts w:hint="eastAsia" w:ascii="宋体"/>
          <w:b/>
          <w:sz w:val="24"/>
        </w:rPr>
        <w:t>、报价含税全包价，包括产品的包装、保险、运输、装卸、安装、安装调试、验收、检验试验、保修等一切费用。</w:t>
      </w:r>
    </w:p>
    <w:p>
      <w:pPr>
        <w:pStyle w:val="2"/>
      </w:pPr>
    </w:p>
    <w:p>
      <w:pPr>
        <w:pStyle w:val="2"/>
        <w:ind w:left="0" w:firstLine="0" w:firstLineChars="0"/>
      </w:pPr>
    </w:p>
    <w:p>
      <w:pPr>
        <w:widowControl/>
        <w:snapToGrid w:val="0"/>
        <w:spacing w:line="400" w:lineRule="exact"/>
        <w:jc w:val="left"/>
        <w:rPr>
          <w:rFonts w:ascii="宋体"/>
          <w:b/>
          <w:sz w:val="24"/>
        </w:rPr>
      </w:pPr>
    </w:p>
    <w:p>
      <w:pPr>
        <w:widowControl/>
        <w:snapToGrid w:val="0"/>
        <w:spacing w:line="400" w:lineRule="exact"/>
        <w:jc w:val="left"/>
        <w:rPr>
          <w:rFonts w:ascii="宋体"/>
          <w:b/>
          <w:sz w:val="24"/>
        </w:rPr>
      </w:pPr>
    </w:p>
    <w:p>
      <w:pPr>
        <w:pStyle w:val="2"/>
        <w:rPr>
          <w:rFonts w:ascii="仿宋" w:eastAsia="仿宋" w:cs="仿宋"/>
          <w:sz w:val="28"/>
        </w:rPr>
      </w:pPr>
      <w:r>
        <w:rPr>
          <w:rFonts w:hint="eastAsia" w:ascii="宋体" w:cs="宋体"/>
          <w:bCs/>
          <w:kern w:val="0"/>
        </w:rPr>
        <w:t xml:space="preserve">                                        </w:t>
      </w:r>
      <w:r>
        <w:rPr>
          <w:rFonts w:hint="eastAsia" w:ascii="仿宋" w:eastAsia="仿宋" w:cs="仿宋"/>
          <w:sz w:val="28"/>
        </w:rPr>
        <w:t>供应商名称（加盖公章）：</w:t>
      </w:r>
    </w:p>
    <w:p>
      <w:pPr>
        <w:pStyle w:val="2"/>
        <w:jc w:val="right"/>
        <w:rPr>
          <w:rFonts w:ascii="仿宋" w:eastAsia="仿宋" w:cs="仿宋"/>
          <w:sz w:val="28"/>
        </w:rPr>
      </w:pPr>
      <w:r>
        <w:rPr>
          <w:rFonts w:hint="eastAsia" w:ascii="仿宋" w:eastAsia="仿宋" w:cs="仿宋"/>
          <w:sz w:val="28"/>
        </w:rPr>
        <w:t>法定代表人或授权代表人（签字或盖章）：</w:t>
      </w:r>
    </w:p>
    <w:p>
      <w:pPr>
        <w:widowControl/>
        <w:snapToGrid w:val="0"/>
        <w:spacing w:line="400" w:lineRule="exact"/>
        <w:jc w:val="left"/>
        <w:rPr>
          <w:rFonts w:ascii="宋体" w:cs="宋体"/>
          <w:bCs/>
          <w:kern w:val="0"/>
          <w:sz w:val="24"/>
        </w:rPr>
      </w:pPr>
      <w:r>
        <w:rPr>
          <w:rFonts w:hint="eastAsia" w:ascii="宋体" w:cs="宋体"/>
          <w:bCs/>
          <w:kern w:val="0"/>
          <w:sz w:val="24"/>
        </w:rPr>
        <w:t xml:space="preserve">                                           </w:t>
      </w:r>
      <w:r>
        <w:rPr>
          <w:rFonts w:hint="eastAsia" w:ascii="宋体" w:cs="宋体"/>
          <w:bCs/>
          <w:kern w:val="0"/>
          <w:sz w:val="24"/>
          <w:u w:val="single"/>
        </w:rPr>
        <w:t xml:space="preserve">      </w:t>
      </w:r>
      <w:r>
        <w:rPr>
          <w:rFonts w:hint="eastAsia" w:ascii="宋体" w:cs="宋体"/>
          <w:bCs/>
          <w:kern w:val="0"/>
          <w:sz w:val="24"/>
        </w:rPr>
        <w:t>年</w:t>
      </w:r>
      <w:r>
        <w:rPr>
          <w:rFonts w:hint="eastAsia" w:ascii="宋体" w:cs="宋体"/>
          <w:bCs/>
          <w:kern w:val="0"/>
          <w:sz w:val="24"/>
          <w:u w:val="single"/>
        </w:rPr>
        <w:t xml:space="preserve">  </w:t>
      </w:r>
      <w:r>
        <w:rPr>
          <w:rFonts w:hint="eastAsia" w:ascii="宋体" w:cs="宋体"/>
          <w:bCs/>
          <w:kern w:val="0"/>
          <w:sz w:val="24"/>
        </w:rPr>
        <w:t>月</w:t>
      </w:r>
      <w:r>
        <w:rPr>
          <w:rFonts w:hint="eastAsia" w:ascii="宋体" w:cs="宋体"/>
          <w:bCs/>
          <w:kern w:val="0"/>
          <w:sz w:val="24"/>
          <w:u w:val="single"/>
        </w:rPr>
        <w:t xml:space="preserve">  </w:t>
      </w:r>
      <w:r>
        <w:rPr>
          <w:rFonts w:hint="eastAsia" w:ascii="宋体" w:cs="宋体"/>
          <w:bCs/>
          <w:kern w:val="0"/>
          <w:sz w:val="24"/>
        </w:rPr>
        <w:t>日</w:t>
      </w:r>
    </w:p>
    <w:p>
      <w:pPr>
        <w:spacing w:line="460" w:lineRule="exact"/>
        <w:rPr>
          <w:rFonts w:ascii="宋体" w:cs="宋体"/>
          <w:sz w:val="24"/>
        </w:rPr>
      </w:pPr>
    </w:p>
    <w:p>
      <w:pPr>
        <w:spacing w:line="460" w:lineRule="exact"/>
        <w:rPr>
          <w:rFonts w:ascii="宋体" w:cs="宋体"/>
          <w:sz w:val="24"/>
        </w:rPr>
      </w:pPr>
    </w:p>
    <w:p>
      <w:pPr>
        <w:spacing w:line="460" w:lineRule="exact"/>
        <w:rPr>
          <w:rFonts w:ascii="宋体" w:cs="宋体"/>
          <w:sz w:val="24"/>
        </w:rPr>
      </w:pPr>
    </w:p>
    <w:p>
      <w:pPr>
        <w:spacing w:line="460" w:lineRule="exact"/>
        <w:rPr>
          <w:rFonts w:ascii="宋体" w:cs="宋体"/>
          <w:sz w:val="24"/>
        </w:rPr>
      </w:pPr>
    </w:p>
    <w:p>
      <w:pPr>
        <w:pStyle w:val="2"/>
        <w:ind w:left="0" w:firstLine="0" w:firstLineChars="0"/>
      </w:pPr>
    </w:p>
    <w:p>
      <w:pPr>
        <w:jc w:val="center"/>
        <w:rPr>
          <w:rFonts w:ascii="宋体"/>
          <w:b/>
          <w:bCs/>
          <w:color w:val="000000"/>
          <w:sz w:val="44"/>
          <w:szCs w:val="44"/>
        </w:rPr>
      </w:pPr>
      <w:r>
        <w:rPr>
          <w:rFonts w:hint="eastAsia" w:ascii="宋体"/>
          <w:b/>
          <w:bCs/>
          <w:color w:val="000000"/>
          <w:sz w:val="44"/>
          <w:szCs w:val="44"/>
        </w:rPr>
        <w:t>第二部分</w:t>
      </w:r>
    </w:p>
    <w:p>
      <w:pPr>
        <w:jc w:val="center"/>
        <w:rPr>
          <w:rFonts w:ascii="宋体"/>
          <w:b/>
          <w:bCs/>
          <w:color w:val="000000"/>
          <w:sz w:val="44"/>
          <w:szCs w:val="44"/>
        </w:rPr>
      </w:pPr>
      <w:r>
        <w:rPr>
          <w:rFonts w:hint="eastAsia" w:ascii="宋体"/>
          <w:b/>
          <w:bCs/>
          <w:color w:val="000000"/>
          <w:sz w:val="44"/>
          <w:szCs w:val="44"/>
        </w:rPr>
        <w:t>商务部分</w:t>
      </w:r>
    </w:p>
    <w:p>
      <w:pPr>
        <w:spacing w:line="460" w:lineRule="exact"/>
        <w:rPr>
          <w:rFonts w:ascii="宋体"/>
          <w:b/>
          <w:sz w:val="24"/>
        </w:rPr>
      </w:pPr>
    </w:p>
    <w:p>
      <w:pPr>
        <w:pStyle w:val="4"/>
        <w:numPr>
          <w:ilvl w:val="0"/>
          <w:numId w:val="14"/>
        </w:numPr>
        <w:spacing w:line="460" w:lineRule="exact"/>
        <w:ind w:left="120" w:hanging="120" w:firstLineChars="0"/>
        <w:rPr>
          <w:rFonts w:ascii="宋体" w:cs="宋体"/>
          <w:sz w:val="24"/>
          <w:szCs w:val="24"/>
        </w:rPr>
      </w:pPr>
      <w:r>
        <w:rPr>
          <w:rFonts w:hint="eastAsia" w:ascii="宋体" w:cs="宋体"/>
          <w:sz w:val="24"/>
          <w:szCs w:val="24"/>
        </w:rPr>
        <w:t>投标方的资格声明</w:t>
      </w:r>
    </w:p>
    <w:p>
      <w:pPr>
        <w:rPr>
          <w:rFonts w:ascii="宋体" w:cs="宋体"/>
          <w:sz w:val="24"/>
        </w:rPr>
      </w:pPr>
    </w:p>
    <w:p>
      <w:pPr>
        <w:spacing w:line="460" w:lineRule="exact"/>
        <w:rPr>
          <w:rFonts w:ascii="宋体" w:cs="宋体"/>
          <w:sz w:val="24"/>
        </w:rPr>
      </w:pPr>
      <w:r>
        <w:rPr>
          <w:rFonts w:hint="eastAsia" w:ascii="宋体" w:cs="宋体"/>
          <w:sz w:val="24"/>
          <w:u w:val="single"/>
        </w:rPr>
        <w:t xml:space="preserve">   招标人     </w:t>
      </w:r>
      <w:r>
        <w:rPr>
          <w:rFonts w:hint="eastAsia" w:ascii="宋体" w:cs="宋体"/>
          <w:sz w:val="24"/>
        </w:rPr>
        <w:t>：</w:t>
      </w:r>
    </w:p>
    <w:p>
      <w:pPr>
        <w:widowControl/>
        <w:spacing w:line="460" w:lineRule="exact"/>
        <w:jc w:val="left"/>
        <w:rPr>
          <w:rFonts w:ascii="宋体" w:cs="宋体"/>
          <w:sz w:val="24"/>
        </w:rPr>
      </w:pPr>
      <w:r>
        <w:rPr>
          <w:rFonts w:hint="eastAsia" w:ascii="宋体" w:cs="宋体"/>
          <w:sz w:val="24"/>
        </w:rPr>
        <w:t xml:space="preserve">    关于贵方</w:t>
      </w:r>
      <w:r>
        <w:rPr>
          <w:rFonts w:hint="eastAsia" w:ascii="宋体" w:cs="宋体"/>
          <w:sz w:val="24"/>
          <w:u w:val="single"/>
        </w:rPr>
        <w:t xml:space="preserve">      </w:t>
      </w:r>
      <w:r>
        <w:rPr>
          <w:rFonts w:hint="eastAsia" w:ascii="宋体" w:cs="宋体"/>
          <w:sz w:val="24"/>
        </w:rPr>
        <w:t>年</w:t>
      </w:r>
      <w:r>
        <w:rPr>
          <w:rFonts w:hint="eastAsia" w:ascii="宋体" w:cs="宋体"/>
          <w:sz w:val="24"/>
          <w:u w:val="single"/>
        </w:rPr>
        <w:t xml:space="preserve">   </w:t>
      </w:r>
      <w:r>
        <w:rPr>
          <w:rFonts w:hint="eastAsia" w:ascii="宋体" w:cs="宋体"/>
          <w:sz w:val="24"/>
        </w:rPr>
        <w:t>月</w:t>
      </w:r>
      <w:r>
        <w:rPr>
          <w:rFonts w:hint="eastAsia" w:ascii="宋体" w:cs="宋体"/>
          <w:sz w:val="24"/>
          <w:u w:val="single"/>
        </w:rPr>
        <w:t xml:space="preserve">   </w:t>
      </w:r>
      <w:r>
        <w:rPr>
          <w:rFonts w:hint="eastAsia" w:ascii="宋体" w:cs="宋体"/>
          <w:sz w:val="24"/>
        </w:rPr>
        <w:t>日发出的</w:t>
      </w:r>
      <w:r>
        <w:rPr>
          <w:rFonts w:hint="eastAsia" w:ascii="宋体" w:cs="宋体"/>
          <w:sz w:val="24"/>
          <w:u w:val="single"/>
        </w:rPr>
        <w:t xml:space="preserve">                    </w:t>
      </w:r>
      <w:r>
        <w:rPr>
          <w:rFonts w:hint="eastAsia" w:ascii="宋体" w:cs="宋体"/>
          <w:sz w:val="24"/>
        </w:rPr>
        <w:t>项目竞争性磋商文件，本投标方愿意参加投标，并证明资格文件中和所要求的说明是真实和准确无误的。</w:t>
      </w:r>
    </w:p>
    <w:p>
      <w:pPr>
        <w:spacing w:line="460" w:lineRule="exact"/>
        <w:rPr>
          <w:rFonts w:ascii="宋体" w:cs="宋体"/>
          <w:sz w:val="24"/>
        </w:rPr>
      </w:pPr>
      <w:r>
        <w:rPr>
          <w:rFonts w:hint="eastAsia" w:ascii="宋体" w:cs="宋体"/>
          <w:sz w:val="24"/>
        </w:rPr>
        <w:t xml:space="preserve">    本投标方对可能要求的进一步的资格资料表示理解和同意，并同意按贵方的要求提供任何有关资料。</w:t>
      </w:r>
    </w:p>
    <w:p>
      <w:pPr>
        <w:spacing w:line="460" w:lineRule="exact"/>
        <w:rPr>
          <w:rFonts w:ascii="宋体" w:cs="宋体"/>
          <w:sz w:val="24"/>
        </w:rPr>
      </w:pPr>
    </w:p>
    <w:p>
      <w:pPr>
        <w:spacing w:line="460" w:lineRule="exact"/>
        <w:rPr>
          <w:rFonts w:ascii="宋体" w:cs="宋体"/>
          <w:sz w:val="24"/>
        </w:rPr>
      </w:pPr>
    </w:p>
    <w:p>
      <w:pPr>
        <w:spacing w:line="460" w:lineRule="exact"/>
        <w:rPr>
          <w:rFonts w:ascii="宋体" w:cs="宋体"/>
          <w:sz w:val="24"/>
        </w:rPr>
      </w:pPr>
    </w:p>
    <w:p>
      <w:pPr>
        <w:spacing w:line="460" w:lineRule="exact"/>
        <w:rPr>
          <w:rFonts w:ascii="宋体" w:cs="宋体"/>
          <w:sz w:val="24"/>
        </w:rPr>
      </w:pPr>
      <w:r>
        <w:rPr>
          <w:rFonts w:hint="eastAsia" w:ascii="宋体" w:cs="宋体"/>
          <w:sz w:val="24"/>
        </w:rPr>
        <w:t xml:space="preserve">    投标单位名称： </w:t>
      </w:r>
      <w:r>
        <w:rPr>
          <w:rFonts w:hint="eastAsia" w:ascii="宋体" w:cs="宋体"/>
          <w:sz w:val="24"/>
          <w:u w:val="single"/>
        </w:rPr>
        <w:t xml:space="preserve">                           </w:t>
      </w:r>
      <w:r>
        <w:rPr>
          <w:rFonts w:hint="eastAsia" w:ascii="宋体" w:cs="宋体"/>
          <w:sz w:val="24"/>
        </w:rPr>
        <w:t>（法人公章）</w:t>
      </w:r>
    </w:p>
    <w:p>
      <w:pPr>
        <w:spacing w:line="460" w:lineRule="exact"/>
        <w:rPr>
          <w:rFonts w:ascii="宋体" w:cs="宋体"/>
          <w:sz w:val="24"/>
        </w:rPr>
      </w:pPr>
      <w:r>
        <w:rPr>
          <w:rFonts w:hint="eastAsia" w:ascii="宋体" w:cs="宋体"/>
          <w:sz w:val="24"/>
        </w:rPr>
        <w:t xml:space="preserve">    法定代表人或授权代表人（签字或盖章）：</w:t>
      </w:r>
      <w:r>
        <w:rPr>
          <w:rFonts w:hint="eastAsia" w:ascii="宋体" w:cs="宋体"/>
          <w:sz w:val="24"/>
          <w:u w:val="single"/>
        </w:rPr>
        <w:t xml:space="preserve">                </w:t>
      </w:r>
    </w:p>
    <w:p>
      <w:pPr>
        <w:spacing w:line="460" w:lineRule="exact"/>
        <w:ind w:left="0" w:firstLine="480" w:firstLineChars="200"/>
        <w:rPr>
          <w:rFonts w:ascii="宋体" w:cs="宋体"/>
          <w:sz w:val="24"/>
        </w:rPr>
      </w:pPr>
      <w:r>
        <w:rPr>
          <w:rFonts w:hint="eastAsia" w:ascii="宋体" w:cs="宋体"/>
          <w:sz w:val="24"/>
        </w:rPr>
        <w:t>地址：</w:t>
      </w:r>
      <w:r>
        <w:rPr>
          <w:rFonts w:hint="eastAsia" w:ascii="宋体" w:cs="宋体"/>
          <w:sz w:val="24"/>
          <w:u w:val="single"/>
        </w:rPr>
        <w:t xml:space="preserve">                                               </w:t>
      </w:r>
      <w:r>
        <w:rPr>
          <w:rFonts w:hint="eastAsia" w:ascii="宋体" w:cs="宋体"/>
          <w:sz w:val="24"/>
        </w:rPr>
        <w:t xml:space="preserve"> </w:t>
      </w:r>
    </w:p>
    <w:p>
      <w:pPr>
        <w:spacing w:line="460" w:lineRule="exact"/>
        <w:rPr>
          <w:rFonts w:ascii="宋体" w:cs="宋体"/>
          <w:sz w:val="24"/>
        </w:rPr>
      </w:pPr>
      <w:r>
        <w:rPr>
          <w:rFonts w:hint="eastAsia" w:ascii="宋体" w:cs="宋体"/>
          <w:sz w:val="24"/>
        </w:rPr>
        <w:t xml:space="preserve">    传真：</w:t>
      </w:r>
      <w:r>
        <w:rPr>
          <w:rFonts w:hint="eastAsia" w:ascii="宋体" w:cs="宋体"/>
          <w:sz w:val="24"/>
          <w:u w:val="single"/>
        </w:rPr>
        <w:t xml:space="preserve">                                               </w:t>
      </w:r>
    </w:p>
    <w:p>
      <w:pPr>
        <w:spacing w:line="460" w:lineRule="exact"/>
        <w:rPr>
          <w:rFonts w:ascii="宋体" w:cs="宋体"/>
          <w:sz w:val="24"/>
        </w:rPr>
      </w:pPr>
      <w:r>
        <w:rPr>
          <w:rFonts w:hint="eastAsia" w:ascii="宋体" w:cs="宋体"/>
          <w:sz w:val="24"/>
        </w:rPr>
        <w:t xml:space="preserve">    电话：</w:t>
      </w:r>
      <w:r>
        <w:rPr>
          <w:rFonts w:hint="eastAsia" w:ascii="宋体" w:cs="宋体"/>
          <w:sz w:val="24"/>
          <w:u w:val="single"/>
        </w:rPr>
        <w:t xml:space="preserve">                                               </w:t>
      </w:r>
    </w:p>
    <w:p>
      <w:pPr>
        <w:spacing w:line="460" w:lineRule="exact"/>
        <w:ind w:left="0" w:firstLine="480" w:firstLineChars="200"/>
        <w:jc w:val="both"/>
        <w:rPr>
          <w:rFonts w:ascii="宋体" w:cs="宋体"/>
          <w:b/>
          <w:sz w:val="24"/>
        </w:rPr>
      </w:pPr>
      <w:r>
        <w:rPr>
          <w:rFonts w:hint="eastAsia" w:ascii="宋体" w:cs="宋体"/>
          <w:sz w:val="24"/>
        </w:rPr>
        <w:t>日 期:</w:t>
      </w:r>
      <w:r>
        <w:rPr>
          <w:rFonts w:hint="eastAsia" w:ascii="宋体" w:cs="宋体"/>
          <w:sz w:val="24"/>
          <w:u w:val="single"/>
        </w:rPr>
        <w:t xml:space="preserve">                      </w:t>
      </w:r>
    </w:p>
    <w:p>
      <w:pPr>
        <w:spacing w:line="460" w:lineRule="exact"/>
        <w:jc w:val="center"/>
        <w:rPr>
          <w:rFonts w:ascii="宋体" w:cs="宋体"/>
          <w:b/>
          <w:sz w:val="24"/>
        </w:rPr>
      </w:pPr>
    </w:p>
    <w:p>
      <w:pPr>
        <w:spacing w:line="460" w:lineRule="exact"/>
        <w:jc w:val="center"/>
        <w:rPr>
          <w:rFonts w:ascii="宋体" w:cs="宋体"/>
          <w:b/>
          <w:sz w:val="24"/>
        </w:rPr>
      </w:pPr>
    </w:p>
    <w:p>
      <w:pPr>
        <w:spacing w:line="460" w:lineRule="exact"/>
        <w:jc w:val="center"/>
        <w:rPr>
          <w:rFonts w:ascii="宋体" w:cs="宋体"/>
          <w:b/>
          <w:sz w:val="24"/>
        </w:rPr>
      </w:pPr>
    </w:p>
    <w:p>
      <w:pPr>
        <w:spacing w:line="460" w:lineRule="exact"/>
        <w:jc w:val="center"/>
        <w:rPr>
          <w:rFonts w:ascii="宋体" w:cs="宋体"/>
          <w:b/>
          <w:sz w:val="24"/>
        </w:rPr>
      </w:pPr>
    </w:p>
    <w:p>
      <w:pPr>
        <w:spacing w:line="460" w:lineRule="exact"/>
        <w:jc w:val="center"/>
        <w:rPr>
          <w:rFonts w:ascii="宋体" w:cs="宋体"/>
          <w:b/>
          <w:sz w:val="24"/>
        </w:rPr>
      </w:pPr>
    </w:p>
    <w:p>
      <w:pPr>
        <w:spacing w:line="460" w:lineRule="exact"/>
        <w:jc w:val="center"/>
        <w:rPr>
          <w:rFonts w:ascii="宋体" w:cs="宋体"/>
          <w:b/>
          <w:sz w:val="24"/>
        </w:rPr>
      </w:pPr>
    </w:p>
    <w:p>
      <w:pPr>
        <w:spacing w:line="460" w:lineRule="exact"/>
        <w:jc w:val="center"/>
        <w:rPr>
          <w:rFonts w:ascii="宋体" w:cs="宋体"/>
          <w:b/>
          <w:sz w:val="24"/>
        </w:rPr>
      </w:pPr>
    </w:p>
    <w:p>
      <w:pPr>
        <w:spacing w:line="460" w:lineRule="exact"/>
        <w:jc w:val="center"/>
        <w:rPr>
          <w:rFonts w:ascii="宋体" w:cs="宋体"/>
          <w:b/>
          <w:sz w:val="24"/>
        </w:rPr>
      </w:pPr>
    </w:p>
    <w:p>
      <w:pPr>
        <w:ind w:left="0" w:firstLine="0" w:firstLineChars="0"/>
        <w:jc w:val="both"/>
        <w:rPr>
          <w:rFonts w:hint="eastAsia" w:ascii="宋体" w:cs="宋体"/>
          <w:b/>
          <w:sz w:val="24"/>
        </w:rPr>
      </w:pPr>
    </w:p>
    <w:p>
      <w:pPr>
        <w:jc w:val="center"/>
        <w:rPr>
          <w:rFonts w:ascii="宋体" w:cs="宋体"/>
          <w:color w:val="000000"/>
          <w:sz w:val="24"/>
        </w:rPr>
      </w:pPr>
      <w:r>
        <w:rPr>
          <w:rFonts w:hint="eastAsia" w:ascii="宋体" w:cs="宋体"/>
          <w:b/>
          <w:sz w:val="24"/>
        </w:rPr>
        <w:t>2、投标单位基本情况</w:t>
      </w:r>
      <w:r>
        <w:rPr>
          <w:rFonts w:hint="eastAsia" w:ascii="宋体" w:cs="宋体"/>
          <w:b/>
          <w:sz w:val="24"/>
          <w:lang w:eastAsia="zh-CN"/>
        </w:rPr>
        <w:t>简介</w:t>
      </w:r>
      <w:r>
        <w:rPr>
          <w:rFonts w:hint="eastAsia" w:ascii="宋体" w:cs="宋体"/>
          <w:b/>
          <w:sz w:val="24"/>
        </w:rPr>
        <w:t>表</w:t>
      </w:r>
    </w:p>
    <w:p>
      <w:pPr>
        <w:autoSpaceDE w:val="0"/>
        <w:autoSpaceDN w:val="0"/>
        <w:adjustRightInd w:val="0"/>
        <w:jc w:val="center"/>
        <w:rPr>
          <w:rFonts w:hint="eastAsia" w:ascii="宋体" w:cs="宋体"/>
          <w:b/>
          <w:sz w:val="24"/>
        </w:rPr>
      </w:pPr>
      <w:r>
        <w:rPr>
          <w:rFonts w:hint="eastAsia" w:ascii="宋体" w:cs="宋体"/>
          <w:b/>
          <w:sz w:val="24"/>
        </w:rPr>
        <w:t>供应商根据企业情况自行编制</w:t>
      </w:r>
    </w:p>
    <w:p>
      <w:pPr>
        <w:pStyle w:val="2"/>
        <w:rPr>
          <w:rFonts w:hint="eastAsia" w:ascii="宋体" w:cs="宋体"/>
          <w:b/>
          <w:sz w:val="24"/>
        </w:rPr>
      </w:pPr>
    </w:p>
    <w:p>
      <w:pPr>
        <w:pStyle w:val="2"/>
        <w:rPr>
          <w:rFonts w:hint="eastAsia" w:ascii="宋体" w:cs="宋体"/>
          <w:b/>
          <w:sz w:val="24"/>
        </w:rPr>
      </w:pPr>
    </w:p>
    <w:p>
      <w:pPr>
        <w:pStyle w:val="2"/>
        <w:rPr>
          <w:rFonts w:hint="eastAsia" w:ascii="宋体" w:cs="宋体"/>
          <w:b/>
          <w:sz w:val="24"/>
        </w:rPr>
      </w:pPr>
    </w:p>
    <w:p>
      <w:pPr>
        <w:pStyle w:val="2"/>
        <w:rPr>
          <w:rFonts w:hint="eastAsia" w:ascii="宋体" w:cs="宋体"/>
          <w:b/>
          <w:sz w:val="24"/>
        </w:rPr>
      </w:pPr>
    </w:p>
    <w:p>
      <w:pPr>
        <w:pStyle w:val="2"/>
        <w:rPr>
          <w:rFonts w:hint="eastAsia" w:ascii="宋体" w:cs="宋体"/>
          <w:b/>
          <w:sz w:val="24"/>
        </w:rPr>
      </w:pPr>
    </w:p>
    <w:p>
      <w:pPr>
        <w:pStyle w:val="2"/>
        <w:rPr>
          <w:rFonts w:hint="eastAsia" w:ascii="宋体" w:cs="宋体"/>
          <w:b/>
          <w:sz w:val="24"/>
        </w:rPr>
      </w:pPr>
    </w:p>
    <w:p>
      <w:pPr>
        <w:pStyle w:val="2"/>
        <w:rPr>
          <w:rFonts w:hint="eastAsia" w:ascii="宋体" w:cs="宋体"/>
          <w:b/>
          <w:sz w:val="24"/>
        </w:rPr>
      </w:pPr>
    </w:p>
    <w:p>
      <w:pPr>
        <w:pStyle w:val="2"/>
        <w:rPr>
          <w:rFonts w:hint="eastAsia" w:ascii="宋体" w:cs="宋体"/>
          <w:b/>
          <w:sz w:val="24"/>
        </w:rPr>
      </w:pPr>
    </w:p>
    <w:p>
      <w:pPr>
        <w:pStyle w:val="2"/>
        <w:rPr>
          <w:rFonts w:hint="eastAsia" w:ascii="宋体" w:cs="宋体"/>
          <w:b/>
          <w:sz w:val="24"/>
        </w:rPr>
      </w:pPr>
    </w:p>
    <w:p>
      <w:pPr>
        <w:pStyle w:val="2"/>
        <w:rPr>
          <w:rFonts w:hint="eastAsia" w:ascii="宋体" w:cs="宋体"/>
          <w:b/>
          <w:sz w:val="24"/>
        </w:rPr>
      </w:pPr>
    </w:p>
    <w:p>
      <w:pPr>
        <w:spacing w:line="640" w:lineRule="exact"/>
        <w:rPr>
          <w:rFonts w:ascii="宋体" w:cs="宋体"/>
          <w:sz w:val="24"/>
        </w:rPr>
      </w:pPr>
      <w:r>
        <w:rPr>
          <w:rFonts w:hint="eastAsia" w:ascii="宋体" w:cs="宋体"/>
          <w:sz w:val="24"/>
        </w:rPr>
        <w:t xml:space="preserve"> </w:t>
      </w:r>
      <w:r>
        <w:rPr>
          <w:rFonts w:hint="eastAsia" w:ascii="宋体" w:cs="宋体"/>
          <w:sz w:val="24"/>
          <w:lang w:val="en-US" w:eastAsia="zh-CN"/>
        </w:rPr>
        <w:t xml:space="preserve">         </w:t>
      </w:r>
      <w:r>
        <w:rPr>
          <w:rFonts w:hint="eastAsia" w:ascii="宋体" w:cs="宋体"/>
          <w:sz w:val="24"/>
        </w:rPr>
        <w:t xml:space="preserve"> </w:t>
      </w:r>
      <w:r>
        <w:rPr>
          <w:rFonts w:hint="eastAsia" w:ascii="宋体" w:cs="宋体"/>
          <w:sz w:val="24"/>
          <w:lang w:val="en-US" w:eastAsia="zh-CN"/>
        </w:rPr>
        <w:t xml:space="preserve">             </w:t>
      </w:r>
      <w:r>
        <w:rPr>
          <w:rFonts w:hint="eastAsia" w:ascii="宋体" w:cs="宋体"/>
          <w:sz w:val="24"/>
        </w:rPr>
        <w:t>投标</w:t>
      </w:r>
      <w:r>
        <w:rPr>
          <w:rFonts w:hint="eastAsia" w:ascii="宋体" w:cs="宋体"/>
          <w:color w:val="000000"/>
          <w:sz w:val="24"/>
        </w:rPr>
        <w:t>单位：</w:t>
      </w:r>
      <w:r>
        <w:rPr>
          <w:rFonts w:hint="eastAsia" w:ascii="宋体" w:cs="宋体"/>
          <w:sz w:val="24"/>
        </w:rPr>
        <w:t>(</w:t>
      </w:r>
      <w:r>
        <w:rPr>
          <w:rFonts w:hint="eastAsia" w:ascii="宋体" w:cs="宋体"/>
          <w:color w:val="000000"/>
          <w:sz w:val="24"/>
        </w:rPr>
        <w:t>公章</w:t>
      </w:r>
      <w:r>
        <w:rPr>
          <w:rFonts w:hint="eastAsia" w:ascii="宋体" w:cs="宋体"/>
          <w:sz w:val="24"/>
        </w:rPr>
        <w:t>)：</w:t>
      </w:r>
      <w:r>
        <w:rPr>
          <w:rFonts w:hint="eastAsia" w:ascii="宋体" w:cs="宋体"/>
          <w:sz w:val="24"/>
          <w:u w:val="single"/>
        </w:rPr>
        <w:t xml:space="preserve">                                </w:t>
      </w:r>
    </w:p>
    <w:p>
      <w:pPr>
        <w:spacing w:line="640" w:lineRule="exact"/>
        <w:ind w:left="0" w:firstLine="2880" w:firstLineChars="1200"/>
        <w:rPr>
          <w:rFonts w:ascii="宋体" w:cs="宋体"/>
          <w:sz w:val="24"/>
          <w:u w:val="single"/>
        </w:rPr>
      </w:pPr>
      <w:r>
        <w:rPr>
          <w:rFonts w:hint="eastAsia" w:ascii="宋体" w:cs="宋体"/>
          <w:color w:val="000000"/>
          <w:sz w:val="24"/>
        </w:rPr>
        <w:t>法定代表人或授权代表人（签字或盖章）：</w:t>
      </w:r>
      <w:r>
        <w:rPr>
          <w:rFonts w:hint="eastAsia" w:ascii="宋体" w:cs="宋体"/>
          <w:sz w:val="24"/>
          <w:u w:val="single"/>
        </w:rPr>
        <w:t xml:space="preserve">                </w:t>
      </w:r>
    </w:p>
    <w:p>
      <w:pPr>
        <w:spacing w:line="640" w:lineRule="exact"/>
        <w:rPr>
          <w:rFonts w:ascii="宋体" w:cs="宋体"/>
          <w:sz w:val="24"/>
        </w:rPr>
      </w:pPr>
      <w:r>
        <w:rPr>
          <w:rFonts w:hint="eastAsia" w:ascii="宋体" w:cs="宋体"/>
          <w:sz w:val="24"/>
        </w:rPr>
        <w:t xml:space="preserve"> </w:t>
      </w:r>
      <w:r>
        <w:rPr>
          <w:rFonts w:hint="eastAsia" w:ascii="宋体" w:cs="宋体"/>
          <w:sz w:val="24"/>
          <w:lang w:val="en-US" w:eastAsia="zh-CN"/>
        </w:rPr>
        <w:t xml:space="preserve">                      </w:t>
      </w:r>
      <w:r>
        <w:rPr>
          <w:rFonts w:hint="eastAsia" w:ascii="宋体" w:cs="宋体"/>
          <w:sz w:val="24"/>
        </w:rPr>
        <w:t xml:space="preserve"> 日 期:</w:t>
      </w:r>
      <w:r>
        <w:rPr>
          <w:rFonts w:hint="eastAsia" w:ascii="宋体" w:cs="宋体"/>
          <w:sz w:val="24"/>
          <w:u w:val="single"/>
        </w:rPr>
        <w:t xml:space="preserve">                      </w:t>
      </w:r>
    </w:p>
    <w:p>
      <w:pPr>
        <w:pStyle w:val="35"/>
        <w:spacing w:line="460" w:lineRule="exact"/>
        <w:ind w:left="420" w:firstLine="0" w:firstLineChars="0"/>
        <w:jc w:val="center"/>
        <w:rPr>
          <w:rFonts w:ascii="宋体" w:cs="宋体"/>
          <w:b/>
          <w:sz w:val="24"/>
        </w:rPr>
      </w:pPr>
      <w:r>
        <w:rPr>
          <w:rFonts w:hint="eastAsia" w:ascii="宋体" w:cs="宋体"/>
          <w:b/>
          <w:sz w:val="24"/>
        </w:rPr>
        <w:br w:type="page"/>
      </w:r>
    </w:p>
    <w:p>
      <w:pPr>
        <w:pStyle w:val="35"/>
        <w:spacing w:line="460" w:lineRule="exact"/>
        <w:ind w:left="420" w:firstLine="0" w:firstLineChars="0"/>
        <w:jc w:val="center"/>
        <w:rPr>
          <w:rFonts w:hint="eastAsia" w:ascii="宋体" w:eastAsia="宋体" w:cs="宋体"/>
          <w:b/>
          <w:sz w:val="24"/>
          <w:lang w:eastAsia="zh-CN"/>
        </w:rPr>
      </w:pPr>
      <w:r>
        <w:rPr>
          <w:rFonts w:hint="eastAsia" w:ascii="宋体" w:cs="宋体"/>
          <w:b/>
          <w:sz w:val="24"/>
        </w:rPr>
        <w:t>3、出具法人营业执照函</w:t>
      </w:r>
      <w:r>
        <w:rPr>
          <w:rFonts w:hint="eastAsia" w:ascii="宋体" w:cs="宋体"/>
          <w:b/>
          <w:sz w:val="24"/>
          <w:lang w:eastAsia="zh-CN"/>
        </w:rPr>
        <w:t>、并具备本项目相关经营范围</w:t>
      </w:r>
    </w:p>
    <w:p>
      <w:pPr>
        <w:pStyle w:val="35"/>
        <w:spacing w:line="460" w:lineRule="exact"/>
        <w:ind w:left="420" w:firstLine="0" w:firstLineChars="0"/>
        <w:rPr>
          <w:rFonts w:ascii="宋体" w:cs="宋体"/>
          <w:b/>
          <w:sz w:val="24"/>
        </w:rPr>
      </w:pPr>
    </w:p>
    <w:p>
      <w:pPr>
        <w:spacing w:line="460" w:lineRule="exact"/>
        <w:jc w:val="left"/>
        <w:rPr>
          <w:rFonts w:ascii="宋体" w:cs="宋体"/>
          <w:sz w:val="24"/>
        </w:rPr>
      </w:pPr>
      <w:r>
        <w:rPr>
          <w:rFonts w:hint="eastAsia" w:ascii="宋体" w:cs="宋体"/>
          <w:sz w:val="24"/>
          <w:u w:val="single"/>
        </w:rPr>
        <w:t xml:space="preserve">    招标人    </w:t>
      </w:r>
      <w:r>
        <w:rPr>
          <w:rFonts w:hint="eastAsia" w:ascii="宋体" w:cs="宋体"/>
          <w:sz w:val="24"/>
        </w:rPr>
        <w:t>：</w:t>
      </w:r>
    </w:p>
    <w:p>
      <w:pPr>
        <w:spacing w:line="460" w:lineRule="exact"/>
        <w:jc w:val="left"/>
        <w:rPr>
          <w:rFonts w:ascii="宋体" w:cs="宋体"/>
          <w:sz w:val="24"/>
        </w:rPr>
      </w:pPr>
    </w:p>
    <w:p>
      <w:pPr>
        <w:spacing w:line="460" w:lineRule="exact"/>
        <w:rPr>
          <w:rFonts w:ascii="宋体" w:cs="宋体"/>
          <w:sz w:val="24"/>
        </w:rPr>
      </w:pPr>
      <w:r>
        <w:rPr>
          <w:rFonts w:hint="eastAsia" w:ascii="宋体" w:cs="宋体"/>
          <w:sz w:val="24"/>
        </w:rPr>
        <w:t xml:space="preserve">    现附上由</w:t>
      </w:r>
      <w:r>
        <w:rPr>
          <w:rFonts w:hint="eastAsia" w:ascii="宋体" w:cs="宋体"/>
          <w:sz w:val="24"/>
          <w:u w:val="single"/>
        </w:rPr>
        <w:t xml:space="preserve">                          </w:t>
      </w:r>
      <w:r>
        <w:rPr>
          <w:rFonts w:hint="eastAsia" w:ascii="宋体" w:cs="宋体"/>
          <w:sz w:val="24"/>
        </w:rPr>
        <w:t>（签发机关名称）签发的我方法人营业执照、会计事务所执业证书资质证件复印件，该执照已经年检，真实有效。</w:t>
      </w:r>
    </w:p>
    <w:p>
      <w:pPr>
        <w:spacing w:line="460" w:lineRule="exact"/>
        <w:rPr>
          <w:rFonts w:ascii="宋体" w:cs="宋体"/>
          <w:sz w:val="24"/>
        </w:rPr>
      </w:pPr>
    </w:p>
    <w:p>
      <w:pPr>
        <w:spacing w:line="460" w:lineRule="exact"/>
        <w:rPr>
          <w:rFonts w:ascii="宋体" w:cs="宋体"/>
          <w:sz w:val="24"/>
        </w:rPr>
      </w:pPr>
    </w:p>
    <w:p>
      <w:pPr>
        <w:spacing w:line="460" w:lineRule="exact"/>
        <w:rPr>
          <w:rFonts w:ascii="宋体" w:cs="宋体"/>
          <w:sz w:val="24"/>
        </w:rPr>
      </w:pPr>
    </w:p>
    <w:p>
      <w:pPr>
        <w:spacing w:line="640" w:lineRule="exact"/>
        <w:rPr>
          <w:rFonts w:ascii="宋体" w:cs="宋体"/>
          <w:sz w:val="24"/>
        </w:rPr>
      </w:pPr>
      <w:r>
        <w:rPr>
          <w:rFonts w:hint="eastAsia" w:ascii="宋体" w:cs="宋体"/>
          <w:sz w:val="24"/>
        </w:rPr>
        <w:t xml:space="preserve">    投标</w:t>
      </w:r>
      <w:r>
        <w:rPr>
          <w:rFonts w:hint="eastAsia" w:ascii="宋体" w:cs="宋体"/>
          <w:color w:val="000000"/>
          <w:sz w:val="24"/>
        </w:rPr>
        <w:t>单位：</w:t>
      </w:r>
      <w:r>
        <w:rPr>
          <w:rFonts w:hint="eastAsia" w:ascii="宋体" w:cs="宋体"/>
          <w:sz w:val="24"/>
        </w:rPr>
        <w:t>(</w:t>
      </w:r>
      <w:r>
        <w:rPr>
          <w:rFonts w:hint="eastAsia" w:ascii="宋体" w:cs="宋体"/>
          <w:color w:val="000000"/>
          <w:sz w:val="24"/>
        </w:rPr>
        <w:t>公章</w:t>
      </w:r>
      <w:r>
        <w:rPr>
          <w:rFonts w:hint="eastAsia" w:ascii="宋体" w:cs="宋体"/>
          <w:sz w:val="24"/>
        </w:rPr>
        <w:t>)：</w:t>
      </w:r>
      <w:r>
        <w:rPr>
          <w:rFonts w:hint="eastAsia" w:ascii="宋体" w:cs="宋体"/>
          <w:sz w:val="24"/>
          <w:u w:val="single"/>
        </w:rPr>
        <w:t xml:space="preserve">                                </w:t>
      </w:r>
    </w:p>
    <w:p>
      <w:pPr>
        <w:spacing w:line="640" w:lineRule="exact"/>
        <w:ind w:left="0" w:firstLine="240" w:firstLineChars="100"/>
        <w:rPr>
          <w:rFonts w:ascii="宋体" w:cs="宋体"/>
          <w:sz w:val="24"/>
          <w:u w:val="single"/>
        </w:rPr>
      </w:pPr>
      <w:r>
        <w:rPr>
          <w:rFonts w:hint="eastAsia" w:ascii="宋体" w:cs="宋体"/>
          <w:sz w:val="24"/>
        </w:rPr>
        <w:t>　</w:t>
      </w:r>
      <w:r>
        <w:rPr>
          <w:rFonts w:hint="eastAsia" w:ascii="宋体" w:cs="宋体"/>
          <w:color w:val="000000"/>
          <w:sz w:val="24"/>
        </w:rPr>
        <w:t>法定代表人或授权代表人（签字或盖章）：</w:t>
      </w:r>
      <w:r>
        <w:rPr>
          <w:rFonts w:hint="eastAsia" w:ascii="宋体" w:cs="宋体"/>
          <w:sz w:val="24"/>
          <w:u w:val="single"/>
        </w:rPr>
        <w:t xml:space="preserve">                </w:t>
      </w:r>
    </w:p>
    <w:p>
      <w:pPr>
        <w:spacing w:line="640" w:lineRule="exact"/>
        <w:rPr>
          <w:rFonts w:ascii="宋体" w:cs="宋体"/>
          <w:sz w:val="24"/>
        </w:rPr>
      </w:pPr>
      <w:r>
        <w:rPr>
          <w:rFonts w:hint="eastAsia" w:ascii="宋体" w:cs="宋体"/>
          <w:sz w:val="24"/>
        </w:rPr>
        <w:t>　　日 期:</w:t>
      </w:r>
      <w:r>
        <w:rPr>
          <w:rFonts w:hint="eastAsia" w:ascii="宋体" w:cs="宋体"/>
          <w:sz w:val="24"/>
          <w:u w:val="single"/>
        </w:rPr>
        <w:t xml:space="preserve">                      </w:t>
      </w:r>
    </w:p>
    <w:p>
      <w:pPr>
        <w:spacing w:line="460" w:lineRule="exact"/>
        <w:rPr>
          <w:rFonts w:ascii="宋体" w:cs="宋体"/>
          <w:sz w:val="24"/>
        </w:rPr>
      </w:pPr>
    </w:p>
    <w:p>
      <w:pPr>
        <w:spacing w:line="460" w:lineRule="exact"/>
        <w:jc w:val="center"/>
        <w:rPr>
          <w:rFonts w:ascii="宋体" w:cs="宋体"/>
          <w:b/>
          <w:sz w:val="24"/>
        </w:rPr>
      </w:pPr>
    </w:p>
    <w:p>
      <w:pPr>
        <w:spacing w:line="460" w:lineRule="exact"/>
        <w:jc w:val="center"/>
        <w:rPr>
          <w:rFonts w:ascii="宋体" w:cs="宋体"/>
          <w:b/>
          <w:sz w:val="24"/>
        </w:rPr>
      </w:pPr>
    </w:p>
    <w:p>
      <w:pPr>
        <w:spacing w:line="460" w:lineRule="exact"/>
        <w:jc w:val="center"/>
        <w:rPr>
          <w:rFonts w:ascii="宋体" w:cs="宋体"/>
          <w:b/>
          <w:sz w:val="24"/>
        </w:rPr>
      </w:pPr>
    </w:p>
    <w:p>
      <w:pPr>
        <w:spacing w:line="460" w:lineRule="exact"/>
        <w:jc w:val="center"/>
        <w:rPr>
          <w:rFonts w:ascii="宋体" w:cs="宋体"/>
          <w:b/>
          <w:sz w:val="24"/>
        </w:rPr>
      </w:pPr>
    </w:p>
    <w:p>
      <w:pPr>
        <w:spacing w:line="460" w:lineRule="exact"/>
        <w:jc w:val="center"/>
        <w:rPr>
          <w:rFonts w:ascii="宋体" w:cs="宋体"/>
          <w:b/>
          <w:sz w:val="24"/>
        </w:rPr>
      </w:pPr>
    </w:p>
    <w:p>
      <w:pPr>
        <w:spacing w:line="460" w:lineRule="exact"/>
        <w:jc w:val="center"/>
        <w:rPr>
          <w:rFonts w:ascii="宋体" w:cs="宋体"/>
          <w:b/>
          <w:sz w:val="24"/>
        </w:rPr>
      </w:pPr>
    </w:p>
    <w:p>
      <w:pPr>
        <w:spacing w:line="460" w:lineRule="exact"/>
        <w:jc w:val="center"/>
        <w:rPr>
          <w:rFonts w:ascii="宋体" w:cs="宋体"/>
          <w:b/>
          <w:sz w:val="24"/>
        </w:rPr>
      </w:pPr>
    </w:p>
    <w:p>
      <w:pPr>
        <w:spacing w:line="460" w:lineRule="exact"/>
        <w:jc w:val="center"/>
        <w:rPr>
          <w:rFonts w:ascii="宋体" w:cs="宋体"/>
          <w:b/>
          <w:sz w:val="24"/>
        </w:rPr>
      </w:pPr>
    </w:p>
    <w:p>
      <w:pPr>
        <w:spacing w:line="460" w:lineRule="exact"/>
        <w:jc w:val="center"/>
        <w:rPr>
          <w:rFonts w:ascii="宋体" w:cs="宋体"/>
          <w:b/>
          <w:sz w:val="24"/>
        </w:rPr>
      </w:pPr>
    </w:p>
    <w:p>
      <w:pPr>
        <w:spacing w:line="460" w:lineRule="exact"/>
        <w:jc w:val="center"/>
        <w:rPr>
          <w:rFonts w:ascii="宋体" w:cs="宋体"/>
          <w:b/>
          <w:sz w:val="24"/>
        </w:rPr>
      </w:pPr>
    </w:p>
    <w:p>
      <w:pPr>
        <w:spacing w:line="460" w:lineRule="exact"/>
        <w:jc w:val="center"/>
        <w:rPr>
          <w:rFonts w:ascii="宋体" w:cs="宋体"/>
          <w:b/>
          <w:sz w:val="24"/>
        </w:rPr>
      </w:pPr>
    </w:p>
    <w:p>
      <w:pPr>
        <w:spacing w:line="460" w:lineRule="exact"/>
        <w:jc w:val="center"/>
        <w:rPr>
          <w:rFonts w:ascii="宋体" w:cs="宋体"/>
          <w:b/>
          <w:sz w:val="24"/>
        </w:rPr>
      </w:pPr>
    </w:p>
    <w:p>
      <w:pPr>
        <w:spacing w:line="460" w:lineRule="exact"/>
        <w:jc w:val="center"/>
        <w:rPr>
          <w:rFonts w:ascii="宋体" w:cs="宋体"/>
          <w:b/>
          <w:sz w:val="24"/>
        </w:rPr>
      </w:pPr>
    </w:p>
    <w:p>
      <w:pPr>
        <w:spacing w:line="460" w:lineRule="exact"/>
        <w:jc w:val="center"/>
        <w:rPr>
          <w:rFonts w:ascii="宋体" w:cs="宋体"/>
          <w:b/>
          <w:sz w:val="24"/>
        </w:rPr>
      </w:pPr>
    </w:p>
    <w:p>
      <w:pPr>
        <w:spacing w:line="460" w:lineRule="exact"/>
        <w:jc w:val="center"/>
        <w:rPr>
          <w:rFonts w:ascii="宋体" w:cs="宋体"/>
          <w:b/>
          <w:sz w:val="24"/>
        </w:rPr>
      </w:pPr>
    </w:p>
    <w:p>
      <w:pPr>
        <w:pStyle w:val="4"/>
        <w:numPr>
          <w:ilvl w:val="0"/>
          <w:numId w:val="15"/>
        </w:numPr>
        <w:spacing w:line="460" w:lineRule="exact"/>
        <w:ind w:left="120" w:hanging="120" w:firstLineChars="0"/>
        <w:rPr>
          <w:rFonts w:ascii="宋体" w:cs="宋体"/>
          <w:sz w:val="24"/>
          <w:szCs w:val="24"/>
        </w:rPr>
      </w:pPr>
      <w:r>
        <w:rPr>
          <w:rFonts w:hint="eastAsia" w:ascii="宋体" w:cs="宋体"/>
          <w:sz w:val="24"/>
          <w:szCs w:val="24"/>
        </w:rPr>
        <w:t>法定代表人证明书</w:t>
      </w:r>
    </w:p>
    <w:p>
      <w:pPr>
        <w:rPr>
          <w:rFonts w:ascii="宋体" w:cs="宋体"/>
          <w:sz w:val="24"/>
        </w:rPr>
      </w:pPr>
    </w:p>
    <w:p>
      <w:pPr>
        <w:spacing w:line="460" w:lineRule="exact"/>
        <w:rPr>
          <w:rFonts w:ascii="宋体" w:cs="宋体"/>
          <w:sz w:val="24"/>
          <w:u w:val="single"/>
        </w:rPr>
      </w:pPr>
      <w:r>
        <w:rPr>
          <w:rFonts w:hint="eastAsia" w:ascii="宋体" w:cs="宋体"/>
          <w:sz w:val="24"/>
        </w:rPr>
        <w:t>单位名称：</w:t>
      </w:r>
      <w:r>
        <w:rPr>
          <w:rFonts w:hint="eastAsia" w:ascii="宋体" w:cs="宋体"/>
          <w:sz w:val="24"/>
          <w:u w:val="single"/>
        </w:rPr>
        <w:t xml:space="preserve">                                                  </w:t>
      </w:r>
    </w:p>
    <w:p>
      <w:pPr>
        <w:spacing w:line="460" w:lineRule="exact"/>
        <w:rPr>
          <w:rFonts w:ascii="宋体" w:cs="宋体"/>
          <w:sz w:val="24"/>
        </w:rPr>
      </w:pPr>
      <w:r>
        <w:rPr>
          <w:rFonts w:hint="eastAsia" w:ascii="宋体" w:cs="宋体"/>
          <w:sz w:val="24"/>
        </w:rPr>
        <w:t>地址：</w:t>
      </w:r>
      <w:r>
        <w:rPr>
          <w:rFonts w:hint="eastAsia" w:ascii="宋体" w:cs="宋体"/>
          <w:sz w:val="24"/>
          <w:u w:val="single"/>
        </w:rPr>
        <w:t xml:space="preserve">                                                      </w:t>
      </w:r>
      <w:r>
        <w:rPr>
          <w:rFonts w:hint="eastAsia" w:ascii="宋体" w:cs="宋体"/>
          <w:sz w:val="24"/>
        </w:rPr>
        <w:t xml:space="preserve"> </w:t>
      </w:r>
    </w:p>
    <w:p>
      <w:pPr>
        <w:spacing w:line="460" w:lineRule="exact"/>
        <w:rPr>
          <w:rFonts w:ascii="宋体" w:cs="宋体"/>
          <w:sz w:val="24"/>
        </w:rPr>
      </w:pPr>
      <w:r>
        <w:rPr>
          <w:rFonts w:hint="eastAsia" w:ascii="宋体" w:cs="宋体"/>
          <w:sz w:val="24"/>
        </w:rPr>
        <w:t>姓名：</w:t>
      </w:r>
      <w:r>
        <w:rPr>
          <w:rFonts w:hint="eastAsia" w:ascii="宋体" w:cs="宋体"/>
          <w:sz w:val="24"/>
          <w:u w:val="single"/>
        </w:rPr>
        <w:t xml:space="preserve">          </w:t>
      </w:r>
      <w:r>
        <w:rPr>
          <w:rFonts w:hint="eastAsia" w:ascii="宋体" w:cs="宋体"/>
          <w:sz w:val="24"/>
        </w:rPr>
        <w:t xml:space="preserve">   性别：</w:t>
      </w:r>
      <w:r>
        <w:rPr>
          <w:rFonts w:hint="eastAsia" w:ascii="宋体" w:cs="宋体"/>
          <w:sz w:val="24"/>
          <w:u w:val="single"/>
        </w:rPr>
        <w:t xml:space="preserve">     </w:t>
      </w:r>
      <w:r>
        <w:rPr>
          <w:rFonts w:hint="eastAsia" w:ascii="宋体" w:cs="宋体"/>
          <w:sz w:val="24"/>
        </w:rPr>
        <w:t>年龄：</w:t>
      </w:r>
      <w:r>
        <w:rPr>
          <w:rFonts w:hint="eastAsia" w:ascii="宋体" w:cs="宋体"/>
          <w:sz w:val="24"/>
          <w:u w:val="single"/>
        </w:rPr>
        <w:t xml:space="preserve">    </w:t>
      </w:r>
      <w:r>
        <w:rPr>
          <w:rFonts w:hint="eastAsia" w:ascii="宋体" w:cs="宋体"/>
          <w:sz w:val="24"/>
        </w:rPr>
        <w:t xml:space="preserve">  职务：</w:t>
      </w:r>
      <w:r>
        <w:rPr>
          <w:rFonts w:hint="eastAsia" w:ascii="宋体" w:cs="宋体"/>
          <w:sz w:val="24"/>
          <w:u w:val="single"/>
        </w:rPr>
        <w:t xml:space="preserve">             </w:t>
      </w:r>
    </w:p>
    <w:p>
      <w:pPr>
        <w:spacing w:line="460" w:lineRule="exact"/>
        <w:rPr>
          <w:rFonts w:ascii="宋体" w:cs="宋体"/>
          <w:sz w:val="24"/>
        </w:rPr>
      </w:pPr>
      <w:r>
        <w:rPr>
          <w:rFonts w:hint="eastAsia" w:ascii="宋体" w:cs="宋体"/>
          <w:sz w:val="24"/>
        </w:rPr>
        <w:t xml:space="preserve">系  </w:t>
      </w:r>
      <w:r>
        <w:rPr>
          <w:rFonts w:hint="eastAsia" w:ascii="宋体" w:cs="宋体"/>
          <w:sz w:val="24"/>
          <w:u w:val="single"/>
        </w:rPr>
        <w:t xml:space="preserve">                      </w:t>
      </w:r>
      <w:r>
        <w:rPr>
          <w:rFonts w:hint="eastAsia" w:ascii="宋体" w:cs="宋体"/>
          <w:sz w:val="24"/>
        </w:rPr>
        <w:t>的法定代表人。</w:t>
      </w:r>
    </w:p>
    <w:p>
      <w:pPr>
        <w:spacing w:line="460" w:lineRule="exact"/>
        <w:rPr>
          <w:rFonts w:ascii="宋体" w:cs="宋体"/>
          <w:sz w:val="24"/>
        </w:rPr>
      </w:pPr>
    </w:p>
    <w:p>
      <w:pPr>
        <w:spacing w:line="460" w:lineRule="exact"/>
        <w:rPr>
          <w:rFonts w:ascii="宋体" w:cs="宋体"/>
          <w:sz w:val="24"/>
        </w:rPr>
      </w:pPr>
    </w:p>
    <w:p>
      <w:pPr>
        <w:spacing w:line="460" w:lineRule="exact"/>
        <w:rPr>
          <w:rFonts w:ascii="宋体" w:cs="宋体"/>
          <w:sz w:val="24"/>
        </w:rPr>
      </w:pPr>
      <w:r>
        <w:rPr>
          <w:rFonts w:hint="eastAsia" w:ascii="宋体" w:cs="宋体"/>
          <w:sz w:val="24"/>
        </w:rPr>
        <w:t>投标单位名称：</w:t>
      </w:r>
      <w:r>
        <w:rPr>
          <w:rFonts w:hint="eastAsia" w:ascii="宋体" w:cs="宋体"/>
          <w:sz w:val="24"/>
          <w:u w:val="single"/>
        </w:rPr>
        <w:t xml:space="preserve">                       </w:t>
      </w:r>
      <w:r>
        <w:rPr>
          <w:rFonts w:hint="eastAsia" w:ascii="宋体" w:cs="宋体"/>
          <w:sz w:val="24"/>
        </w:rPr>
        <w:t>（公章）</w:t>
      </w:r>
    </w:p>
    <w:p>
      <w:pPr>
        <w:spacing w:line="460" w:lineRule="exact"/>
        <w:ind w:left="0" w:firstLine="960" w:firstLineChars="400"/>
        <w:jc w:val="right"/>
        <w:rPr>
          <w:rFonts w:ascii="宋体" w:cs="宋体"/>
          <w:sz w:val="24"/>
        </w:rPr>
      </w:pPr>
    </w:p>
    <w:p>
      <w:pPr>
        <w:spacing w:line="460" w:lineRule="exact"/>
        <w:ind w:left="0" w:firstLine="960" w:firstLineChars="400"/>
        <w:jc w:val="right"/>
        <w:rPr>
          <w:rFonts w:ascii="宋体" w:cs="宋体"/>
          <w:sz w:val="24"/>
        </w:rPr>
      </w:pPr>
    </w:p>
    <w:p>
      <w:pPr>
        <w:spacing w:line="460" w:lineRule="exact"/>
        <w:ind w:left="0" w:firstLine="960" w:firstLineChars="400"/>
        <w:jc w:val="right"/>
        <w:rPr>
          <w:rFonts w:ascii="宋体" w:cs="宋体"/>
          <w:sz w:val="24"/>
        </w:rPr>
      </w:pPr>
    </w:p>
    <w:p>
      <w:pPr>
        <w:spacing w:line="460" w:lineRule="exact"/>
        <w:ind w:left="0" w:firstLine="960" w:firstLineChars="400"/>
        <w:jc w:val="right"/>
        <w:rPr>
          <w:rFonts w:ascii="宋体" w:cs="宋体"/>
          <w:sz w:val="24"/>
        </w:rPr>
      </w:pPr>
    </w:p>
    <w:p>
      <w:pPr>
        <w:spacing w:line="460" w:lineRule="exact"/>
        <w:ind w:left="0" w:firstLine="960" w:firstLineChars="400"/>
        <w:jc w:val="right"/>
        <w:rPr>
          <w:rFonts w:ascii="宋体" w:cs="宋体"/>
          <w:sz w:val="24"/>
        </w:rPr>
      </w:pPr>
    </w:p>
    <w:p>
      <w:pPr>
        <w:spacing w:line="460" w:lineRule="exact"/>
        <w:ind w:left="0" w:firstLine="960" w:firstLineChars="400"/>
        <w:rPr>
          <w:rFonts w:ascii="宋体" w:cs="宋体"/>
          <w:sz w:val="24"/>
        </w:rPr>
      </w:pPr>
      <w:r>
        <w:rPr>
          <w:rFonts w:hint="eastAsia" w:ascii="宋体" w:cs="宋体"/>
          <w:sz w:val="24"/>
        </w:rPr>
        <w:t xml:space="preserve">   日期：   年  月  日</w:t>
      </w:r>
    </w:p>
    <w:p>
      <w:pPr>
        <w:spacing w:line="460" w:lineRule="exact"/>
        <w:jc w:val="center"/>
        <w:rPr>
          <w:rFonts w:ascii="宋体" w:cs="宋体"/>
          <w:b/>
          <w:sz w:val="24"/>
          <w:lang w:val="zh-CN"/>
        </w:rPr>
      </w:pPr>
      <w:r>
        <w:rPr>
          <w:rFonts w:hint="eastAsia" w:ascii="宋体" w:cs="宋体"/>
          <w:sz w:val="24"/>
        </w:rPr>
        <w:br w:type="page"/>
      </w:r>
      <w:r>
        <w:rPr>
          <w:rFonts w:hint="eastAsia" w:ascii="宋体" w:cs="宋体"/>
          <w:b/>
          <w:sz w:val="24"/>
        </w:rPr>
        <w:t>5.、法定代表人授权委托书</w:t>
      </w:r>
    </w:p>
    <w:p>
      <w:pPr>
        <w:autoSpaceDE w:val="0"/>
        <w:autoSpaceDN w:val="0"/>
        <w:adjustRightInd w:val="0"/>
        <w:jc w:val="center"/>
        <w:rPr>
          <w:rFonts w:ascii="宋体" w:cs="宋体"/>
          <w:b/>
          <w:bCs/>
          <w:sz w:val="24"/>
          <w:lang w:val="zh-CN"/>
        </w:rPr>
      </w:pPr>
      <w:r>
        <w:rPr>
          <w:rFonts w:hint="eastAsia" w:ascii="宋体" w:cs="宋体"/>
          <w:b/>
          <w:bCs/>
          <w:color w:val="0000FF"/>
          <w:sz w:val="24"/>
          <w:lang w:val="zh-CN"/>
        </w:rPr>
        <w:t>必须在一张纸上</w:t>
      </w:r>
    </w:p>
    <w:p>
      <w:pPr>
        <w:autoSpaceDE w:val="0"/>
        <w:autoSpaceDN w:val="0"/>
        <w:adjustRightInd w:val="0"/>
        <w:rPr>
          <w:rFonts w:ascii="宋体" w:cs="宋体"/>
          <w:sz w:val="24"/>
          <w:lang w:val="zh-CN"/>
        </w:rPr>
      </w:pPr>
    </w:p>
    <w:p>
      <w:pPr>
        <w:autoSpaceDE w:val="0"/>
        <w:autoSpaceDN w:val="0"/>
        <w:adjustRightInd w:val="0"/>
        <w:spacing w:line="320" w:lineRule="exact"/>
        <w:rPr>
          <w:rFonts w:ascii="宋体" w:cs="宋体"/>
          <w:sz w:val="24"/>
          <w:lang w:val="zh-CN"/>
        </w:rPr>
      </w:pPr>
      <w:r>
        <w:rPr>
          <w:rFonts w:hint="eastAsia" w:ascii="宋体" w:cs="宋体"/>
          <w:sz w:val="24"/>
          <w:lang w:val="zh-CN"/>
        </w:rPr>
        <w:t>本授权委托书声明：我</w:t>
      </w:r>
      <w:r>
        <w:rPr>
          <w:rFonts w:hint="eastAsia" w:ascii="宋体" w:cs="宋体"/>
          <w:sz w:val="24"/>
          <w:u w:val="single"/>
          <w:lang w:val="zh-CN"/>
        </w:rPr>
        <w:t xml:space="preserve">         </w:t>
      </w:r>
      <w:r>
        <w:rPr>
          <w:rFonts w:hint="eastAsia" w:ascii="宋体" w:cs="宋体"/>
          <w:sz w:val="24"/>
          <w:lang w:val="zh-CN"/>
        </w:rPr>
        <w:t>（姓名）系</w:t>
      </w:r>
      <w:r>
        <w:rPr>
          <w:rFonts w:hint="eastAsia" w:ascii="宋体" w:cs="宋体"/>
          <w:sz w:val="24"/>
          <w:u w:val="single"/>
          <w:lang w:val="zh-CN"/>
        </w:rPr>
        <w:t xml:space="preserve">               </w:t>
      </w:r>
      <w:r>
        <w:rPr>
          <w:rFonts w:hint="eastAsia" w:ascii="宋体" w:cs="宋体"/>
          <w:sz w:val="24"/>
          <w:lang w:val="zh-CN"/>
        </w:rPr>
        <w:t>（投标人名称）的法定代表人，现授权委托</w:t>
      </w:r>
      <w:r>
        <w:rPr>
          <w:rFonts w:hint="eastAsia" w:ascii="宋体" w:cs="宋体"/>
          <w:sz w:val="24"/>
          <w:u w:val="single"/>
          <w:lang w:val="zh-CN"/>
        </w:rPr>
        <w:t xml:space="preserve">           </w:t>
      </w:r>
      <w:r>
        <w:rPr>
          <w:rFonts w:hint="eastAsia" w:ascii="宋体" w:cs="宋体"/>
          <w:sz w:val="24"/>
          <w:lang w:val="zh-CN"/>
        </w:rPr>
        <w:t>（姓名）为我公司代理人，以参加</w:t>
      </w:r>
      <w:r>
        <w:rPr>
          <w:rFonts w:hint="eastAsia" w:ascii="宋体" w:cs="宋体"/>
          <w:sz w:val="24"/>
          <w:u w:val="single"/>
          <w:lang w:val="zh-CN"/>
        </w:rPr>
        <w:t xml:space="preserve">          </w:t>
      </w:r>
      <w:r>
        <w:rPr>
          <w:rFonts w:hint="eastAsia" w:ascii="宋体" w:cs="宋体"/>
          <w:sz w:val="24"/>
          <w:lang w:val="zh-CN"/>
        </w:rPr>
        <w:t>（招标人）的</w:t>
      </w:r>
      <w:r>
        <w:rPr>
          <w:rFonts w:hint="eastAsia" w:ascii="宋体" w:cs="宋体"/>
          <w:sz w:val="24"/>
          <w:u w:val="single"/>
          <w:lang w:val="zh-CN"/>
        </w:rPr>
        <w:t xml:space="preserve">                 </w:t>
      </w:r>
      <w:r>
        <w:rPr>
          <w:rFonts w:hint="eastAsia" w:ascii="宋体" w:cs="宋体"/>
          <w:sz w:val="24"/>
          <w:lang w:val="zh-CN"/>
        </w:rPr>
        <w:t>招标投标活动。代理人在参加整个招标投标活动、合同磋商过程中所签署的一切文件和处理与之有关的一切事物，我均予以承认。</w:t>
      </w:r>
    </w:p>
    <w:p>
      <w:pPr>
        <w:autoSpaceDE w:val="0"/>
        <w:autoSpaceDN w:val="0"/>
        <w:adjustRightInd w:val="0"/>
        <w:spacing w:line="320" w:lineRule="exact"/>
        <w:rPr>
          <w:rFonts w:ascii="宋体" w:cs="宋体"/>
          <w:sz w:val="24"/>
          <w:lang w:val="zh-CN"/>
        </w:rPr>
      </w:pPr>
    </w:p>
    <w:p>
      <w:pPr>
        <w:autoSpaceDE w:val="0"/>
        <w:autoSpaceDN w:val="0"/>
        <w:adjustRightInd w:val="0"/>
        <w:spacing w:line="320" w:lineRule="exact"/>
        <w:rPr>
          <w:rFonts w:ascii="宋体" w:cs="宋体"/>
          <w:sz w:val="24"/>
          <w:lang w:val="zh-CN"/>
        </w:rPr>
      </w:pPr>
      <w:r>
        <w:rPr>
          <w:rFonts w:hint="eastAsia" w:ascii="宋体" w:cs="宋体"/>
          <w:sz w:val="24"/>
          <w:lang w:val="zh-CN"/>
        </w:rPr>
        <w:t>代理人：</w:t>
      </w:r>
      <w:r>
        <w:rPr>
          <w:rFonts w:hint="eastAsia" w:ascii="宋体" w:cs="宋体"/>
          <w:sz w:val="24"/>
          <w:u w:val="single"/>
          <w:lang w:val="zh-CN"/>
        </w:rPr>
        <w:t xml:space="preserve">              </w:t>
      </w:r>
      <w:r>
        <w:rPr>
          <w:rFonts w:hint="eastAsia" w:ascii="宋体" w:cs="宋体"/>
          <w:sz w:val="24"/>
          <w:lang w:val="zh-CN"/>
        </w:rPr>
        <w:t>性别：</w:t>
      </w:r>
      <w:r>
        <w:rPr>
          <w:rFonts w:hint="eastAsia" w:ascii="宋体" w:cs="宋体"/>
          <w:sz w:val="24"/>
          <w:u w:val="single"/>
          <w:lang w:val="zh-CN"/>
        </w:rPr>
        <w:t xml:space="preserve">             </w:t>
      </w:r>
      <w:r>
        <w:rPr>
          <w:rFonts w:hint="eastAsia" w:ascii="宋体" w:cs="宋体"/>
          <w:sz w:val="24"/>
          <w:lang w:val="zh-CN"/>
        </w:rPr>
        <w:t>年龄：</w:t>
      </w:r>
      <w:r>
        <w:rPr>
          <w:rFonts w:hint="eastAsia" w:ascii="宋体" w:cs="宋体"/>
          <w:sz w:val="24"/>
          <w:u w:val="single"/>
          <w:lang w:val="zh-CN"/>
        </w:rPr>
        <w:t xml:space="preserve">             </w:t>
      </w:r>
    </w:p>
    <w:p>
      <w:pPr>
        <w:autoSpaceDE w:val="0"/>
        <w:autoSpaceDN w:val="0"/>
        <w:adjustRightInd w:val="0"/>
        <w:spacing w:line="320" w:lineRule="exact"/>
        <w:rPr>
          <w:rFonts w:ascii="宋体" w:cs="宋体"/>
          <w:sz w:val="24"/>
          <w:lang w:val="zh-CN"/>
        </w:rPr>
      </w:pPr>
    </w:p>
    <w:p>
      <w:pPr>
        <w:autoSpaceDE w:val="0"/>
        <w:autoSpaceDN w:val="0"/>
        <w:adjustRightInd w:val="0"/>
        <w:spacing w:line="320" w:lineRule="exact"/>
        <w:rPr>
          <w:rFonts w:ascii="宋体" w:cs="宋体"/>
          <w:sz w:val="24"/>
          <w:lang w:val="zh-CN"/>
        </w:rPr>
      </w:pPr>
      <w:r>
        <w:rPr>
          <w:rFonts w:hint="eastAsia" w:ascii="宋体" w:cs="宋体"/>
          <w:sz w:val="24"/>
          <w:lang w:val="zh-CN"/>
        </w:rPr>
        <w:t>单  位：</w:t>
      </w:r>
      <w:r>
        <w:rPr>
          <w:rFonts w:hint="eastAsia" w:ascii="宋体" w:cs="宋体"/>
          <w:sz w:val="24"/>
          <w:u w:val="single"/>
          <w:lang w:val="zh-CN"/>
        </w:rPr>
        <w:t xml:space="preserve">              </w:t>
      </w:r>
      <w:r>
        <w:rPr>
          <w:rFonts w:hint="eastAsia" w:ascii="宋体" w:cs="宋体"/>
          <w:sz w:val="24"/>
          <w:lang w:val="zh-CN"/>
        </w:rPr>
        <w:t>部门：</w:t>
      </w:r>
      <w:r>
        <w:rPr>
          <w:rFonts w:hint="eastAsia" w:ascii="宋体" w:cs="宋体"/>
          <w:sz w:val="24"/>
          <w:u w:val="single"/>
          <w:lang w:val="zh-CN"/>
        </w:rPr>
        <w:t xml:space="preserve">             </w:t>
      </w:r>
      <w:r>
        <w:rPr>
          <w:rFonts w:hint="eastAsia" w:ascii="宋体" w:cs="宋体"/>
          <w:sz w:val="24"/>
          <w:lang w:val="zh-CN"/>
        </w:rPr>
        <w:t>职务：</w:t>
      </w:r>
      <w:r>
        <w:rPr>
          <w:rFonts w:hint="eastAsia" w:ascii="宋体" w:cs="宋体"/>
          <w:sz w:val="24"/>
          <w:u w:val="single"/>
          <w:lang w:val="zh-CN"/>
        </w:rPr>
        <w:t xml:space="preserve">             </w:t>
      </w:r>
    </w:p>
    <w:p>
      <w:pPr>
        <w:autoSpaceDE w:val="0"/>
        <w:autoSpaceDN w:val="0"/>
        <w:adjustRightInd w:val="0"/>
        <w:spacing w:line="320" w:lineRule="exact"/>
        <w:rPr>
          <w:rFonts w:ascii="宋体" w:cs="宋体"/>
          <w:sz w:val="24"/>
          <w:lang w:val="zh-CN"/>
        </w:rPr>
      </w:pPr>
    </w:p>
    <w:p>
      <w:pPr>
        <w:autoSpaceDE w:val="0"/>
        <w:autoSpaceDN w:val="0"/>
        <w:adjustRightInd w:val="0"/>
        <w:spacing w:line="320" w:lineRule="exact"/>
        <w:rPr>
          <w:rFonts w:ascii="宋体" w:cs="宋体"/>
          <w:sz w:val="24"/>
          <w:lang w:val="zh-CN"/>
        </w:rPr>
      </w:pPr>
      <w:r>
        <w:rPr>
          <w:rFonts w:hint="eastAsia" w:ascii="宋体" w:cs="宋体"/>
          <w:sz w:val="24"/>
          <w:lang w:val="zh-CN"/>
        </w:rPr>
        <w:t>代理人无转委权。特此委托。附双方法定代表人、被授权人身份证复印件</w:t>
      </w:r>
    </w:p>
    <w:p>
      <w:pPr>
        <w:autoSpaceDE w:val="0"/>
        <w:autoSpaceDN w:val="0"/>
        <w:adjustRightInd w:val="0"/>
        <w:spacing w:line="320" w:lineRule="exact"/>
        <w:rPr>
          <w:rFonts w:ascii="宋体" w:cs="宋体"/>
          <w:sz w:val="24"/>
          <w:lang w:val="zh-CN"/>
        </w:rPr>
      </w:pPr>
    </w:p>
    <w:p>
      <w:pPr>
        <w:autoSpaceDE w:val="0"/>
        <w:autoSpaceDN w:val="0"/>
        <w:adjustRightInd w:val="0"/>
        <w:spacing w:line="320" w:lineRule="exact"/>
        <w:rPr>
          <w:rFonts w:ascii="宋体" w:cs="宋体"/>
          <w:sz w:val="24"/>
          <w:lang w:val="zh-CN"/>
        </w:rPr>
      </w:pPr>
    </w:p>
    <w:p>
      <w:pPr>
        <w:autoSpaceDE w:val="0"/>
        <w:autoSpaceDN w:val="0"/>
        <w:adjustRightInd w:val="0"/>
        <w:spacing w:line="320" w:lineRule="exact"/>
        <w:rPr>
          <w:rFonts w:ascii="宋体" w:cs="宋体"/>
          <w:sz w:val="24"/>
          <w:lang w:val="zh-CN"/>
        </w:rPr>
      </w:pPr>
    </w:p>
    <w:p>
      <w:pPr>
        <w:autoSpaceDE w:val="0"/>
        <w:autoSpaceDN w:val="0"/>
        <w:adjustRightInd w:val="0"/>
        <w:spacing w:line="320" w:lineRule="exact"/>
        <w:rPr>
          <w:rFonts w:ascii="宋体" w:cs="宋体"/>
          <w:sz w:val="24"/>
          <w:lang w:val="zh-CN"/>
        </w:rPr>
      </w:pPr>
      <w:r>
        <w:rPr>
          <w:rFonts w:hint="eastAsia" w:ascii="宋体" w:cs="宋体"/>
          <w:bCs/>
          <w:sz w:val="24"/>
        </w:rPr>
        <mc:AlternateContent>
          <mc:Choice Requires="wps">
            <w:drawing>
              <wp:anchor distT="0" distB="0" distL="113665" distR="113665" simplePos="0" relativeHeight="251659264" behindDoc="0" locked="0" layoutInCell="1" allowOverlap="1">
                <wp:simplePos x="0" y="0"/>
                <wp:positionH relativeFrom="column">
                  <wp:posOffset>2790190</wp:posOffset>
                </wp:positionH>
                <wp:positionV relativeFrom="paragraph">
                  <wp:posOffset>144780</wp:posOffset>
                </wp:positionV>
                <wp:extent cx="2472690" cy="1263650"/>
                <wp:effectExtent l="0" t="0" r="0" b="0"/>
                <wp:wrapNone/>
                <wp:docPr id="4" name="文本框 9"/>
                <wp:cNvGraphicFramePr/>
                <a:graphic xmlns:a="http://schemas.openxmlformats.org/drawingml/2006/main">
                  <a:graphicData uri="http://schemas.microsoft.com/office/word/2010/wordprocessingShape">
                    <wps:wsp>
                      <wps:cNvSpPr/>
                      <wps:spPr>
                        <a:xfrm>
                          <a:off x="0" y="0"/>
                          <a:ext cx="2472689" cy="1263649"/>
                        </a:xfrm>
                        <a:prstGeom prst="rect">
                          <a:avLst/>
                        </a:prstGeom>
                        <a:solidFill>
                          <a:srgbClr val="FFFFFF"/>
                        </a:solidFill>
                        <a:ln w="9525" cap="rnd" cmpd="sng">
                          <a:solidFill>
                            <a:srgbClr val="000000"/>
                          </a:solidFill>
                          <a:prstDash val="sysDot"/>
                          <a:miter/>
                        </a:ln>
                      </wps:spPr>
                      <wps:txbx>
                        <w:txbxContent>
                          <w:p>
                            <w:pPr>
                              <w:jc w:val="center"/>
                              <w:rPr>
                                <w:sz w:val="28"/>
                                <w:szCs w:val="28"/>
                              </w:rPr>
                            </w:pPr>
                            <w:r>
                              <w:rPr>
                                <w:rFonts w:hint="eastAsia"/>
                                <w:sz w:val="28"/>
                                <w:szCs w:val="28"/>
                              </w:rPr>
                              <w:t>法人身份证复印件背面</w:t>
                            </w:r>
                          </w:p>
                        </w:txbxContent>
                      </wps:txbx>
                      <wps:bodyPr vert="horz" wrap="square" lIns="91440" tIns="45720" rIns="91440" bIns="45720" anchor="t" anchorCtr="0" upright="1">
                        <a:noAutofit/>
                      </wps:bodyPr>
                    </wps:wsp>
                  </a:graphicData>
                </a:graphic>
              </wp:anchor>
            </w:drawing>
          </mc:Choice>
          <mc:Fallback>
            <w:pict>
              <v:rect id="文本框 9" o:spid="_x0000_s1026" o:spt="1" style="position:absolute;left:0pt;margin-left:219.7pt;margin-top:11.4pt;height:99.5pt;width:194.7pt;z-index:251659264;mso-width-relative:page;mso-height-relative:page;" fillcolor="#FFFFFF" filled="t" stroked="t" coordsize="21600,21600" o:gfxdata="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C2u5YDaAAAACgEAAA8AAAAAAAAAAQAgAAAAIgAAAGRycy9kb3ducmV2LnhtbFBL&#10;AQIUABQAAAAIAIdO4kADBpQ+LQIAAFoEAAAOAAAAAAAAAAEAIAAAACkBAABkcnMvZTJvRG9jLnht&#10;bFBLBQYAAAAABgAGAFkBAADIBQAAAAA=&#10;">
                <v:fill on="t" focussize="0,0"/>
                <v:stroke color="#000000" joinstyle="miter" dashstyle="1 1" endcap="round"/>
                <v:imagedata o:title=""/>
                <o:lock v:ext="edit" aspectratio="f"/>
                <v:textbox>
                  <w:txbxContent>
                    <w:p>
                      <w:pPr>
                        <w:jc w:val="center"/>
                        <w:rPr>
                          <w:sz w:val="28"/>
                          <w:szCs w:val="28"/>
                        </w:rPr>
                      </w:pPr>
                      <w:r>
                        <w:rPr>
                          <w:rFonts w:hint="eastAsia"/>
                          <w:sz w:val="28"/>
                          <w:szCs w:val="28"/>
                        </w:rPr>
                        <w:t>法人身份证复印件背面</w:t>
                      </w:r>
                    </w:p>
                  </w:txbxContent>
                </v:textbox>
              </v:rect>
            </w:pict>
          </mc:Fallback>
        </mc:AlternateContent>
      </w:r>
      <w:r>
        <w:rPr>
          <w:rFonts w:hint="eastAsia" w:ascii="宋体" w:cs="宋体"/>
          <w:bCs/>
          <w:sz w:val="24"/>
        </w:rPr>
        <mc:AlternateContent>
          <mc:Choice Requires="wps">
            <w:drawing>
              <wp:anchor distT="0" distB="0" distL="113665" distR="113665" simplePos="0" relativeHeight="251659264" behindDoc="0" locked="0" layoutInCell="1" allowOverlap="1">
                <wp:simplePos x="0" y="0"/>
                <wp:positionH relativeFrom="column">
                  <wp:posOffset>-46990</wp:posOffset>
                </wp:positionH>
                <wp:positionV relativeFrom="paragraph">
                  <wp:posOffset>155575</wp:posOffset>
                </wp:positionV>
                <wp:extent cx="2472690" cy="1263650"/>
                <wp:effectExtent l="0" t="0" r="0" b="0"/>
                <wp:wrapNone/>
                <wp:docPr id="7" name="文本框 15"/>
                <wp:cNvGraphicFramePr/>
                <a:graphic xmlns:a="http://schemas.openxmlformats.org/drawingml/2006/main">
                  <a:graphicData uri="http://schemas.microsoft.com/office/word/2010/wordprocessingShape">
                    <wps:wsp>
                      <wps:cNvSpPr/>
                      <wps:spPr>
                        <a:xfrm>
                          <a:off x="0" y="0"/>
                          <a:ext cx="2472689" cy="1263650"/>
                        </a:xfrm>
                        <a:prstGeom prst="rect">
                          <a:avLst/>
                        </a:prstGeom>
                        <a:solidFill>
                          <a:srgbClr val="FFFFFF"/>
                        </a:solidFill>
                        <a:ln w="9525" cap="rnd" cmpd="sng">
                          <a:solidFill>
                            <a:srgbClr val="000000"/>
                          </a:solidFill>
                          <a:prstDash val="sysDot"/>
                          <a:miter/>
                        </a:ln>
                      </wps:spPr>
                      <wps:txbx>
                        <w:txbxContent>
                          <w:p>
                            <w:pPr>
                              <w:jc w:val="center"/>
                              <w:rPr>
                                <w:sz w:val="28"/>
                                <w:szCs w:val="28"/>
                              </w:rPr>
                            </w:pPr>
                            <w:r>
                              <w:rPr>
                                <w:rFonts w:hint="eastAsia"/>
                                <w:sz w:val="28"/>
                                <w:szCs w:val="28"/>
                              </w:rPr>
                              <w:t>法人身份证复印件正面</w:t>
                            </w:r>
                          </w:p>
                        </w:txbxContent>
                      </wps:txbx>
                      <wps:bodyPr vert="horz" wrap="square" lIns="91440" tIns="45720" rIns="91440" bIns="45720" anchor="t" anchorCtr="0" upright="1">
                        <a:noAutofit/>
                      </wps:bodyPr>
                    </wps:wsp>
                  </a:graphicData>
                </a:graphic>
              </wp:anchor>
            </w:drawing>
          </mc:Choice>
          <mc:Fallback>
            <w:pict>
              <v:rect id="文本框 15" o:spid="_x0000_s1026" o:spt="1" style="position:absolute;left:0pt;margin-left:-3.7pt;margin-top:12.25pt;height:99.5pt;width:194.7pt;z-index:251659264;mso-width-relative:page;mso-height-relative:page;" fillcolor="#FFFFFF" filled="t" stroked="t" coordsize="21600,21600" o:gfxdata="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epET72gAAAAkBAAAPAAAAAAAAAAEAIAAAACIAAABkcnMvZG93bnJldi54bWxQ&#10;SwECFAAUAAAACACHTuJAxcNTbC4CAABbBAAADgAAAAAAAAABACAAAAApAQAAZHJzL2Uyb0RvYy54&#10;bWxQSwUGAAAAAAYABgBZAQAAyQUAAAAA&#10;">
                <v:fill on="t" focussize="0,0"/>
                <v:stroke color="#000000" joinstyle="miter" dashstyle="1 1" endcap="round"/>
                <v:imagedata o:title=""/>
                <o:lock v:ext="edit" aspectratio="f"/>
                <v:textbox>
                  <w:txbxContent>
                    <w:p>
                      <w:pPr>
                        <w:jc w:val="center"/>
                        <w:rPr>
                          <w:sz w:val="28"/>
                          <w:szCs w:val="28"/>
                        </w:rPr>
                      </w:pPr>
                      <w:r>
                        <w:rPr>
                          <w:rFonts w:hint="eastAsia"/>
                          <w:sz w:val="28"/>
                          <w:szCs w:val="28"/>
                        </w:rPr>
                        <w:t>法人身份证复印件正面</w:t>
                      </w:r>
                    </w:p>
                  </w:txbxContent>
                </v:textbox>
              </v:rect>
            </w:pict>
          </mc:Fallback>
        </mc:AlternateContent>
      </w:r>
    </w:p>
    <w:p>
      <w:pPr>
        <w:autoSpaceDE w:val="0"/>
        <w:autoSpaceDN w:val="0"/>
        <w:adjustRightInd w:val="0"/>
        <w:spacing w:line="320" w:lineRule="exact"/>
        <w:rPr>
          <w:rFonts w:ascii="宋体" w:cs="宋体"/>
          <w:sz w:val="24"/>
          <w:lang w:val="zh-CN"/>
        </w:rPr>
      </w:pPr>
    </w:p>
    <w:p>
      <w:pPr>
        <w:autoSpaceDE w:val="0"/>
        <w:autoSpaceDN w:val="0"/>
        <w:adjustRightInd w:val="0"/>
        <w:spacing w:line="320" w:lineRule="exact"/>
        <w:rPr>
          <w:rFonts w:ascii="宋体" w:cs="宋体"/>
          <w:sz w:val="24"/>
          <w:lang w:val="zh-CN"/>
        </w:rPr>
      </w:pPr>
    </w:p>
    <w:p>
      <w:pPr>
        <w:autoSpaceDE w:val="0"/>
        <w:autoSpaceDN w:val="0"/>
        <w:adjustRightInd w:val="0"/>
        <w:spacing w:line="320" w:lineRule="exact"/>
        <w:rPr>
          <w:rFonts w:ascii="宋体" w:cs="宋体"/>
          <w:sz w:val="24"/>
          <w:lang w:val="zh-CN"/>
        </w:rPr>
      </w:pPr>
    </w:p>
    <w:p>
      <w:pPr>
        <w:autoSpaceDE w:val="0"/>
        <w:autoSpaceDN w:val="0"/>
        <w:adjustRightInd w:val="0"/>
        <w:spacing w:line="320" w:lineRule="exact"/>
        <w:rPr>
          <w:rFonts w:ascii="宋体" w:cs="宋体"/>
          <w:sz w:val="24"/>
          <w:lang w:val="zh-CN"/>
        </w:rPr>
      </w:pPr>
    </w:p>
    <w:p>
      <w:pPr>
        <w:autoSpaceDE w:val="0"/>
        <w:autoSpaceDN w:val="0"/>
        <w:adjustRightInd w:val="0"/>
        <w:spacing w:line="320" w:lineRule="exact"/>
        <w:rPr>
          <w:rFonts w:ascii="宋体" w:cs="宋体"/>
          <w:sz w:val="24"/>
          <w:lang w:val="zh-CN"/>
        </w:rPr>
      </w:pPr>
    </w:p>
    <w:p>
      <w:pPr>
        <w:autoSpaceDE w:val="0"/>
        <w:autoSpaceDN w:val="0"/>
        <w:adjustRightInd w:val="0"/>
        <w:spacing w:line="320" w:lineRule="exact"/>
        <w:rPr>
          <w:rFonts w:ascii="宋体" w:cs="宋体"/>
          <w:sz w:val="24"/>
          <w:lang w:val="zh-CN"/>
        </w:rPr>
      </w:pPr>
    </w:p>
    <w:p>
      <w:pPr>
        <w:autoSpaceDE w:val="0"/>
        <w:autoSpaceDN w:val="0"/>
        <w:adjustRightInd w:val="0"/>
        <w:spacing w:line="320" w:lineRule="exact"/>
        <w:rPr>
          <w:rFonts w:ascii="宋体" w:cs="宋体"/>
          <w:sz w:val="24"/>
          <w:lang w:val="zh-CN"/>
        </w:rPr>
      </w:pPr>
      <w:r>
        <w:rPr>
          <w:rFonts w:hint="eastAsia" w:ascii="宋体" w:cs="宋体"/>
          <w:bCs/>
          <w:sz w:val="24"/>
        </w:rPr>
        <mc:AlternateContent>
          <mc:Choice Requires="wps">
            <w:drawing>
              <wp:anchor distT="0" distB="0" distL="113665" distR="113665" simplePos="0" relativeHeight="251659264" behindDoc="0" locked="0" layoutInCell="1" allowOverlap="1">
                <wp:simplePos x="0" y="0"/>
                <wp:positionH relativeFrom="column">
                  <wp:posOffset>2807335</wp:posOffset>
                </wp:positionH>
                <wp:positionV relativeFrom="paragraph">
                  <wp:posOffset>151130</wp:posOffset>
                </wp:positionV>
                <wp:extent cx="2472690" cy="1263650"/>
                <wp:effectExtent l="0" t="0" r="0" b="0"/>
                <wp:wrapNone/>
                <wp:docPr id="10" name="文本框 4"/>
                <wp:cNvGraphicFramePr/>
                <a:graphic xmlns:a="http://schemas.openxmlformats.org/drawingml/2006/main">
                  <a:graphicData uri="http://schemas.microsoft.com/office/word/2010/wordprocessingShape">
                    <wps:wsp>
                      <wps:cNvSpPr/>
                      <wps:spPr>
                        <a:xfrm>
                          <a:off x="0" y="0"/>
                          <a:ext cx="2472690" cy="1263650"/>
                        </a:xfrm>
                        <a:prstGeom prst="rect">
                          <a:avLst/>
                        </a:prstGeom>
                        <a:solidFill>
                          <a:srgbClr val="FFFFFF"/>
                        </a:solidFill>
                        <a:ln w="9525" cap="rnd" cmpd="sng">
                          <a:solidFill>
                            <a:srgbClr val="000000"/>
                          </a:solidFill>
                          <a:prstDash val="sysDot"/>
                          <a:miter/>
                        </a:ln>
                      </wps:spPr>
                      <wps:txbx>
                        <w:txbxContent>
                          <w:p>
                            <w:pPr>
                              <w:jc w:val="center"/>
                              <w:rPr>
                                <w:sz w:val="28"/>
                                <w:szCs w:val="28"/>
                              </w:rPr>
                            </w:pPr>
                            <w:r>
                              <w:rPr>
                                <w:rFonts w:hint="eastAsia"/>
                                <w:sz w:val="28"/>
                                <w:szCs w:val="28"/>
                              </w:rPr>
                              <w:t>被委托人身份证复印件背面</w:t>
                            </w:r>
                          </w:p>
                        </w:txbxContent>
                      </wps:txbx>
                      <wps:bodyPr vert="horz" wrap="square" lIns="91440" tIns="45720" rIns="91440" bIns="45720" anchor="t" anchorCtr="0" upright="1">
                        <a:noAutofit/>
                      </wps:bodyPr>
                    </wps:wsp>
                  </a:graphicData>
                </a:graphic>
              </wp:anchor>
            </w:drawing>
          </mc:Choice>
          <mc:Fallback>
            <w:pict>
              <v:rect id="文本框 4" o:spid="_x0000_s1026" o:spt="1" style="position:absolute;left:0pt;margin-left:221.05pt;margin-top:11.9pt;height:99.5pt;width:194.7pt;z-index:251659264;mso-width-relative:page;mso-height-relative:page;" fillcolor="#FFFFFF" filled="t" stroked="t" coordsize="21600,21600" o:gfxdata="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YMkFFNoAAAAKAQAADwAAAAAAAAABACAAAAAiAAAAZHJzL2Rvd25yZXYueG1sUEsB&#10;AhQAFAAAAAgAh07iQI2PhlIsAgAAWwQAAA4AAAAAAAAAAQAgAAAAKQEAAGRycy9lMm9Eb2MueG1s&#10;UEsFBgAAAAAGAAYAWQEAAMcFAAAAAA==&#10;">
                <v:fill on="t" focussize="0,0"/>
                <v:stroke color="#000000" joinstyle="miter" dashstyle="1 1" endcap="round"/>
                <v:imagedata o:title=""/>
                <o:lock v:ext="edit" aspectratio="f"/>
                <v:textbox>
                  <w:txbxContent>
                    <w:p>
                      <w:pPr>
                        <w:jc w:val="center"/>
                        <w:rPr>
                          <w:sz w:val="28"/>
                          <w:szCs w:val="28"/>
                        </w:rPr>
                      </w:pPr>
                      <w:r>
                        <w:rPr>
                          <w:rFonts w:hint="eastAsia"/>
                          <w:sz w:val="28"/>
                          <w:szCs w:val="28"/>
                        </w:rPr>
                        <w:t>被委托人身份证复印件背面</w:t>
                      </w:r>
                    </w:p>
                  </w:txbxContent>
                </v:textbox>
              </v:rect>
            </w:pict>
          </mc:Fallback>
        </mc:AlternateContent>
      </w:r>
      <w:r>
        <w:rPr>
          <w:rFonts w:hint="eastAsia" w:ascii="宋体" w:cs="宋体"/>
          <w:bCs/>
          <w:sz w:val="24"/>
        </w:rPr>
        <mc:AlternateContent>
          <mc:Choice Requires="wps">
            <w:drawing>
              <wp:anchor distT="0" distB="0" distL="113665" distR="113665" simplePos="0" relativeHeight="251659264" behindDoc="0" locked="0" layoutInCell="1" allowOverlap="1">
                <wp:simplePos x="0" y="0"/>
                <wp:positionH relativeFrom="column">
                  <wp:posOffset>-48895</wp:posOffset>
                </wp:positionH>
                <wp:positionV relativeFrom="paragraph">
                  <wp:posOffset>145415</wp:posOffset>
                </wp:positionV>
                <wp:extent cx="2472690" cy="1263650"/>
                <wp:effectExtent l="0" t="0" r="0" b="0"/>
                <wp:wrapNone/>
                <wp:docPr id="13" name="文本框 5"/>
                <wp:cNvGraphicFramePr/>
                <a:graphic xmlns:a="http://schemas.openxmlformats.org/drawingml/2006/main">
                  <a:graphicData uri="http://schemas.microsoft.com/office/word/2010/wordprocessingShape">
                    <wps:wsp>
                      <wps:cNvSpPr/>
                      <wps:spPr>
                        <a:xfrm>
                          <a:off x="0" y="0"/>
                          <a:ext cx="2472689" cy="1263649"/>
                        </a:xfrm>
                        <a:prstGeom prst="rect">
                          <a:avLst/>
                        </a:prstGeom>
                        <a:solidFill>
                          <a:srgbClr val="FFFFFF"/>
                        </a:solidFill>
                        <a:ln w="9525" cap="rnd" cmpd="sng">
                          <a:solidFill>
                            <a:srgbClr val="000000"/>
                          </a:solidFill>
                          <a:prstDash val="sysDot"/>
                          <a:miter/>
                        </a:ln>
                      </wps:spPr>
                      <wps:txbx>
                        <w:txbxContent>
                          <w:p>
                            <w:pPr>
                              <w:jc w:val="center"/>
                              <w:rPr>
                                <w:sz w:val="28"/>
                                <w:szCs w:val="28"/>
                              </w:rPr>
                            </w:pPr>
                            <w:r>
                              <w:rPr>
                                <w:rFonts w:hint="eastAsia"/>
                                <w:sz w:val="28"/>
                                <w:szCs w:val="28"/>
                              </w:rPr>
                              <w:t>被委托人身份证复印件正面</w:t>
                            </w:r>
                          </w:p>
                        </w:txbxContent>
                      </wps:txbx>
                      <wps:bodyPr vert="horz" wrap="square" lIns="91440" tIns="45720" rIns="91440" bIns="45720" anchor="t" anchorCtr="0" upright="1">
                        <a:noAutofit/>
                      </wps:bodyPr>
                    </wps:wsp>
                  </a:graphicData>
                </a:graphic>
              </wp:anchor>
            </w:drawing>
          </mc:Choice>
          <mc:Fallback>
            <w:pict>
              <v:rect id="文本框 5" o:spid="_x0000_s1026" o:spt="1" style="position:absolute;left:0pt;margin-left:-3.85pt;margin-top:11.45pt;height:99.5pt;width:194.7pt;z-index:251659264;mso-width-relative:page;mso-height-relative:page;" fillcolor="#FFFFFF" filled="t" stroked="t" coordsize="21600,21600" o:gfxdata="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NDfrGbZAAAACQEAAA8AAAAAAAAAAQAgAAAAIgAAAGRycy9kb3ducmV2LnhtbFBLAQIU&#10;ABQAAAAIAIdO4kBiemvkKwIAAFsEAAAOAAAAAAAAAAEAIAAAACgBAABkcnMvZTJvRG9jLnhtbFBL&#10;BQYAAAAABgAGAFkBAADFBQAAAAA=&#10;">
                <v:fill on="t" focussize="0,0"/>
                <v:stroke color="#000000" joinstyle="miter" dashstyle="1 1" endcap="round"/>
                <v:imagedata o:title=""/>
                <o:lock v:ext="edit" aspectratio="f"/>
                <v:textbox>
                  <w:txbxContent>
                    <w:p>
                      <w:pPr>
                        <w:jc w:val="center"/>
                        <w:rPr>
                          <w:sz w:val="28"/>
                          <w:szCs w:val="28"/>
                        </w:rPr>
                      </w:pPr>
                      <w:r>
                        <w:rPr>
                          <w:rFonts w:hint="eastAsia"/>
                          <w:sz w:val="28"/>
                          <w:szCs w:val="28"/>
                        </w:rPr>
                        <w:t>被委托人身份证复印件正面</w:t>
                      </w:r>
                    </w:p>
                  </w:txbxContent>
                </v:textbox>
              </v:rect>
            </w:pict>
          </mc:Fallback>
        </mc:AlternateContent>
      </w:r>
    </w:p>
    <w:p>
      <w:pPr>
        <w:autoSpaceDE w:val="0"/>
        <w:autoSpaceDN w:val="0"/>
        <w:adjustRightInd w:val="0"/>
        <w:spacing w:line="320" w:lineRule="exact"/>
        <w:rPr>
          <w:rFonts w:ascii="宋体" w:cs="宋体"/>
          <w:sz w:val="24"/>
          <w:lang w:val="zh-CN"/>
        </w:rPr>
      </w:pPr>
    </w:p>
    <w:p>
      <w:pPr>
        <w:autoSpaceDE w:val="0"/>
        <w:autoSpaceDN w:val="0"/>
        <w:adjustRightInd w:val="0"/>
        <w:spacing w:line="320" w:lineRule="exact"/>
        <w:rPr>
          <w:rFonts w:ascii="宋体" w:cs="宋体"/>
          <w:sz w:val="24"/>
          <w:lang w:val="zh-CN"/>
        </w:rPr>
      </w:pPr>
    </w:p>
    <w:p>
      <w:pPr>
        <w:autoSpaceDE w:val="0"/>
        <w:autoSpaceDN w:val="0"/>
        <w:adjustRightInd w:val="0"/>
        <w:spacing w:line="320" w:lineRule="exact"/>
        <w:rPr>
          <w:rFonts w:ascii="宋体" w:cs="宋体"/>
          <w:sz w:val="24"/>
          <w:lang w:val="zh-CN"/>
        </w:rPr>
      </w:pPr>
    </w:p>
    <w:p>
      <w:pPr>
        <w:autoSpaceDE w:val="0"/>
        <w:autoSpaceDN w:val="0"/>
        <w:adjustRightInd w:val="0"/>
        <w:spacing w:line="320" w:lineRule="exact"/>
        <w:rPr>
          <w:rFonts w:ascii="宋体" w:cs="宋体"/>
          <w:sz w:val="24"/>
          <w:lang w:val="zh-CN"/>
        </w:rPr>
      </w:pPr>
    </w:p>
    <w:p>
      <w:pPr>
        <w:autoSpaceDE w:val="0"/>
        <w:autoSpaceDN w:val="0"/>
        <w:adjustRightInd w:val="0"/>
        <w:spacing w:line="320" w:lineRule="exact"/>
        <w:rPr>
          <w:rFonts w:ascii="宋体" w:cs="宋体"/>
          <w:sz w:val="24"/>
          <w:lang w:val="zh-CN"/>
        </w:rPr>
      </w:pPr>
    </w:p>
    <w:p>
      <w:pPr>
        <w:autoSpaceDE w:val="0"/>
        <w:autoSpaceDN w:val="0"/>
        <w:adjustRightInd w:val="0"/>
        <w:spacing w:line="320" w:lineRule="exact"/>
        <w:rPr>
          <w:rFonts w:ascii="宋体" w:cs="宋体"/>
          <w:sz w:val="24"/>
          <w:lang w:val="zh-CN"/>
        </w:rPr>
      </w:pPr>
    </w:p>
    <w:p>
      <w:pPr>
        <w:autoSpaceDE w:val="0"/>
        <w:autoSpaceDN w:val="0"/>
        <w:adjustRightInd w:val="0"/>
        <w:spacing w:line="320" w:lineRule="exact"/>
        <w:rPr>
          <w:rFonts w:ascii="宋体" w:cs="宋体"/>
          <w:sz w:val="24"/>
          <w:lang w:val="zh-CN"/>
        </w:rPr>
      </w:pPr>
    </w:p>
    <w:p>
      <w:pPr>
        <w:autoSpaceDE w:val="0"/>
        <w:autoSpaceDN w:val="0"/>
        <w:adjustRightInd w:val="0"/>
        <w:spacing w:line="320" w:lineRule="exact"/>
        <w:rPr>
          <w:rFonts w:ascii="宋体" w:cs="宋体"/>
          <w:sz w:val="24"/>
          <w:lang w:val="zh-CN"/>
        </w:rPr>
      </w:pPr>
      <w:r>
        <w:rPr>
          <w:rFonts w:hint="eastAsia" w:ascii="宋体" w:cs="宋体"/>
          <w:sz w:val="24"/>
          <w:lang w:val="zh-CN"/>
        </w:rPr>
        <w:t xml:space="preserve">投标人名称：（盖章）                               </w:t>
      </w:r>
    </w:p>
    <w:p>
      <w:pPr>
        <w:autoSpaceDE w:val="0"/>
        <w:autoSpaceDN w:val="0"/>
        <w:adjustRightInd w:val="0"/>
        <w:spacing w:line="320" w:lineRule="exact"/>
        <w:rPr>
          <w:rFonts w:ascii="宋体" w:cs="宋体"/>
          <w:sz w:val="24"/>
          <w:lang w:val="zh-CN"/>
        </w:rPr>
      </w:pPr>
    </w:p>
    <w:p>
      <w:pPr>
        <w:autoSpaceDE w:val="0"/>
        <w:autoSpaceDN w:val="0"/>
        <w:adjustRightInd w:val="0"/>
        <w:spacing w:line="320" w:lineRule="exact"/>
        <w:rPr>
          <w:rFonts w:ascii="宋体" w:cs="宋体"/>
          <w:sz w:val="24"/>
          <w:lang w:val="zh-CN"/>
        </w:rPr>
      </w:pPr>
    </w:p>
    <w:p>
      <w:pPr>
        <w:autoSpaceDE w:val="0"/>
        <w:autoSpaceDN w:val="0"/>
        <w:adjustRightInd w:val="0"/>
        <w:spacing w:line="320" w:lineRule="exact"/>
        <w:rPr>
          <w:rFonts w:ascii="宋体" w:cs="宋体"/>
          <w:sz w:val="24"/>
          <w:lang w:val="zh-CN"/>
        </w:rPr>
      </w:pPr>
      <w:r>
        <w:rPr>
          <w:rFonts w:hint="eastAsia" w:ascii="宋体" w:cs="宋体"/>
          <w:sz w:val="24"/>
          <w:lang w:val="zh-CN"/>
        </w:rPr>
        <w:t>法定代表人：（</w:t>
      </w:r>
      <w:r>
        <w:rPr>
          <w:rFonts w:hint="eastAsia" w:ascii="宋体" w:cs="宋体"/>
          <w:color w:val="000000"/>
          <w:sz w:val="24"/>
        </w:rPr>
        <w:t>签字或盖章</w:t>
      </w:r>
      <w:r>
        <w:rPr>
          <w:rFonts w:hint="eastAsia" w:ascii="宋体" w:cs="宋体"/>
          <w:sz w:val="24"/>
          <w:lang w:val="zh-CN"/>
        </w:rPr>
        <w:t xml:space="preserve">）                                  </w:t>
      </w:r>
    </w:p>
    <w:p>
      <w:pPr>
        <w:autoSpaceDE w:val="0"/>
        <w:autoSpaceDN w:val="0"/>
        <w:adjustRightInd w:val="0"/>
        <w:spacing w:line="320" w:lineRule="exact"/>
        <w:rPr>
          <w:rFonts w:ascii="宋体" w:cs="宋体"/>
          <w:sz w:val="24"/>
          <w:lang w:val="zh-CN"/>
        </w:rPr>
      </w:pPr>
    </w:p>
    <w:p>
      <w:pPr>
        <w:autoSpaceDE w:val="0"/>
        <w:autoSpaceDN w:val="0"/>
        <w:adjustRightInd w:val="0"/>
        <w:spacing w:line="320" w:lineRule="exact"/>
        <w:rPr>
          <w:rFonts w:ascii="宋体" w:cs="宋体"/>
          <w:sz w:val="24"/>
          <w:lang w:val="zh-CN"/>
        </w:rPr>
      </w:pPr>
    </w:p>
    <w:p>
      <w:pPr>
        <w:autoSpaceDE w:val="0"/>
        <w:autoSpaceDN w:val="0"/>
        <w:adjustRightInd w:val="0"/>
        <w:spacing w:line="320" w:lineRule="exact"/>
        <w:rPr>
          <w:rFonts w:ascii="宋体" w:cs="宋体"/>
          <w:sz w:val="24"/>
          <w:lang w:val="zh-CN"/>
        </w:rPr>
      </w:pPr>
      <w:r>
        <w:rPr>
          <w:rFonts w:hint="eastAsia" w:ascii="宋体" w:cs="宋体"/>
          <w:sz w:val="24"/>
          <w:lang w:val="zh-CN"/>
        </w:rPr>
        <w:t>被委托人：（签字）</w:t>
      </w:r>
    </w:p>
    <w:p>
      <w:pPr>
        <w:autoSpaceDE w:val="0"/>
        <w:autoSpaceDN w:val="0"/>
        <w:adjustRightInd w:val="0"/>
        <w:spacing w:line="320" w:lineRule="exact"/>
        <w:rPr>
          <w:rFonts w:ascii="宋体" w:cs="宋体"/>
          <w:b/>
          <w:bCs/>
          <w:sz w:val="24"/>
          <w:lang w:val="zh-CN"/>
        </w:rPr>
      </w:pPr>
    </w:p>
    <w:p>
      <w:pPr>
        <w:autoSpaceDE w:val="0"/>
        <w:autoSpaceDN w:val="0"/>
        <w:adjustRightInd w:val="0"/>
        <w:spacing w:line="320" w:lineRule="exact"/>
        <w:jc w:val="center"/>
        <w:rPr>
          <w:rFonts w:ascii="宋体" w:cs="宋体"/>
          <w:sz w:val="24"/>
          <w:lang w:val="zh-CN"/>
        </w:rPr>
      </w:pPr>
      <w:r>
        <w:rPr>
          <w:rFonts w:hint="eastAsia" w:ascii="宋体" w:cs="宋体"/>
          <w:sz w:val="24"/>
          <w:lang w:val="zh-CN"/>
        </w:rPr>
        <w:t>日期：</w:t>
      </w:r>
      <w:r>
        <w:rPr>
          <w:rFonts w:hint="eastAsia" w:ascii="宋体" w:cs="宋体"/>
          <w:sz w:val="24"/>
          <w:u w:val="single"/>
          <w:lang w:val="zh-CN"/>
        </w:rPr>
        <w:t xml:space="preserve">        </w:t>
      </w:r>
      <w:r>
        <w:rPr>
          <w:rFonts w:hint="eastAsia" w:ascii="宋体" w:cs="宋体"/>
          <w:sz w:val="24"/>
          <w:lang w:val="zh-CN"/>
        </w:rPr>
        <w:t>年</w:t>
      </w:r>
      <w:r>
        <w:rPr>
          <w:rFonts w:hint="eastAsia" w:ascii="宋体" w:cs="宋体"/>
          <w:sz w:val="24"/>
          <w:u w:val="single"/>
          <w:lang w:val="zh-CN"/>
        </w:rPr>
        <w:t xml:space="preserve">    </w:t>
      </w:r>
      <w:r>
        <w:rPr>
          <w:rFonts w:hint="eastAsia" w:ascii="宋体" w:cs="宋体"/>
          <w:sz w:val="24"/>
          <w:lang w:val="zh-CN"/>
        </w:rPr>
        <w:t>月</w:t>
      </w:r>
      <w:r>
        <w:rPr>
          <w:rFonts w:hint="eastAsia" w:ascii="宋体" w:cs="宋体"/>
          <w:sz w:val="24"/>
          <w:u w:val="single"/>
          <w:lang w:val="zh-CN"/>
        </w:rPr>
        <w:t xml:space="preserve">    </w:t>
      </w:r>
      <w:r>
        <w:rPr>
          <w:rFonts w:hint="eastAsia" w:ascii="宋体" w:cs="宋体"/>
          <w:sz w:val="24"/>
          <w:lang w:val="zh-CN"/>
        </w:rPr>
        <w:t>日</w:t>
      </w:r>
    </w:p>
    <w:p>
      <w:pPr>
        <w:autoSpaceDE w:val="0"/>
        <w:autoSpaceDN w:val="0"/>
        <w:adjustRightInd w:val="0"/>
        <w:spacing w:line="320" w:lineRule="exact"/>
        <w:jc w:val="center"/>
        <w:rPr>
          <w:rFonts w:ascii="宋体" w:cs="宋体"/>
          <w:sz w:val="24"/>
          <w:lang w:val="zh-CN"/>
        </w:rPr>
      </w:pPr>
    </w:p>
    <w:p>
      <w:pPr>
        <w:autoSpaceDE w:val="0"/>
        <w:autoSpaceDN w:val="0"/>
        <w:adjustRightInd w:val="0"/>
        <w:jc w:val="center"/>
        <w:rPr>
          <w:rFonts w:ascii="宋体" w:cs="宋体"/>
          <w:sz w:val="24"/>
          <w:lang w:val="zh-CN"/>
        </w:rPr>
      </w:pPr>
    </w:p>
    <w:p>
      <w:pPr>
        <w:pStyle w:val="4"/>
        <w:spacing w:line="240" w:lineRule="auto"/>
        <w:rPr>
          <w:rFonts w:ascii="宋体" w:cs="宋体"/>
          <w:sz w:val="24"/>
          <w:szCs w:val="24"/>
        </w:rPr>
      </w:pPr>
      <w:r>
        <w:rPr>
          <w:rFonts w:hint="eastAsia" w:ascii="宋体" w:cs="宋体"/>
          <w:color w:val="000000"/>
          <w:sz w:val="24"/>
          <w:szCs w:val="24"/>
        </w:rPr>
        <w:t>6、</w:t>
      </w:r>
      <w:r>
        <w:rPr>
          <w:rFonts w:hint="eastAsia" w:ascii="宋体" w:cs="宋体"/>
          <w:sz w:val="24"/>
        </w:rPr>
        <w:t>近三年企业类似业绩表及证明</w:t>
      </w:r>
    </w:p>
    <w:p>
      <w:pPr>
        <w:autoSpaceDE w:val="0"/>
        <w:autoSpaceDN w:val="0"/>
        <w:adjustRightInd w:val="0"/>
        <w:rPr>
          <w:rFonts w:ascii="宋体" w:cs="宋体"/>
          <w:b/>
          <w:bCs/>
          <w:sz w:val="24"/>
        </w:rPr>
      </w:pPr>
      <w:r>
        <w:rPr>
          <w:rFonts w:hint="eastAsia" w:ascii="宋体" w:cs="宋体"/>
          <w:b/>
          <w:bCs/>
          <w:sz w:val="24"/>
        </w:rPr>
        <w:t>6.1</w:t>
      </w:r>
      <w:r>
        <w:rPr>
          <w:rFonts w:hint="eastAsia" w:ascii="宋体" w:cs="宋体"/>
          <w:sz w:val="24"/>
        </w:rPr>
        <w:t>近三年企业类似业绩表</w:t>
      </w:r>
    </w:p>
    <w:tbl>
      <w:tblPr>
        <w:tblStyle w:val="69"/>
        <w:tblW w:w="951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40"/>
        <w:gridCol w:w="2079"/>
        <w:gridCol w:w="3533"/>
        <w:gridCol w:w="1027"/>
        <w:gridCol w:w="674"/>
        <w:gridCol w:w="1307"/>
        <w:gridCol w:w="2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6252" w:type="dxa"/>
            <w:gridSpan w:val="3"/>
            <w:tcBorders>
              <w:top w:val="nil"/>
              <w:left w:val="nil"/>
              <w:bottom w:val="nil"/>
              <w:right w:val="nil"/>
            </w:tcBorders>
            <w:noWrap/>
            <w:vAlign w:val="bottom"/>
          </w:tcPr>
          <w:p>
            <w:pPr>
              <w:widowControl/>
              <w:rPr>
                <w:rFonts w:ascii="宋体" w:cs="宋体"/>
                <w:sz w:val="24"/>
              </w:rPr>
            </w:pPr>
            <w:r>
              <w:rPr>
                <w:rFonts w:hint="eastAsia" w:ascii="宋体" w:cs="宋体"/>
                <w:sz w:val="24"/>
              </w:rPr>
              <w:t>投标单位名称：</w:t>
            </w:r>
          </w:p>
        </w:tc>
        <w:tc>
          <w:tcPr>
            <w:tcW w:w="1701" w:type="dxa"/>
            <w:gridSpan w:val="2"/>
            <w:tcBorders>
              <w:top w:val="nil"/>
              <w:left w:val="nil"/>
              <w:bottom w:val="nil"/>
              <w:right w:val="nil"/>
            </w:tcBorders>
            <w:noWrap/>
            <w:vAlign w:val="bottom"/>
          </w:tcPr>
          <w:p>
            <w:pPr>
              <w:widowControl/>
              <w:rPr>
                <w:rFonts w:ascii="宋体" w:cs="宋体"/>
                <w:sz w:val="24"/>
              </w:rPr>
            </w:pPr>
          </w:p>
        </w:tc>
        <w:tc>
          <w:tcPr>
            <w:tcW w:w="1560" w:type="dxa"/>
            <w:gridSpan w:val="2"/>
            <w:tcBorders>
              <w:top w:val="nil"/>
              <w:left w:val="nil"/>
              <w:bottom w:val="nil"/>
              <w:right w:val="nil"/>
            </w:tcBorders>
            <w:noWrap/>
            <w:vAlign w:val="bottom"/>
          </w:tcPr>
          <w:p>
            <w:pPr>
              <w:widowControl/>
              <w:jc w:val="center"/>
              <w:rPr>
                <w:rFonts w:ascii="宋体" w:cs="宋体"/>
                <w:sz w:val="24"/>
              </w:rPr>
            </w:pPr>
            <w:r>
              <w:rPr>
                <w:rFonts w:hint="eastAsia" w:ascii="宋体" w:cs="宋体"/>
                <w:sz w:val="24"/>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64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sz w:val="24"/>
              </w:rPr>
            </w:pPr>
            <w:r>
              <w:rPr>
                <w:rFonts w:hint="eastAsia" w:ascii="宋体" w:cs="宋体"/>
                <w:sz w:val="24"/>
              </w:rPr>
              <w:t>序号</w:t>
            </w:r>
          </w:p>
        </w:tc>
        <w:tc>
          <w:tcPr>
            <w:tcW w:w="2079" w:type="dxa"/>
            <w:tcBorders>
              <w:top w:val="single" w:color="auto" w:sz="4" w:space="0"/>
              <w:left w:val="nil"/>
              <w:bottom w:val="single" w:color="auto" w:sz="4" w:space="0"/>
              <w:right w:val="single" w:color="auto" w:sz="4" w:space="0"/>
            </w:tcBorders>
            <w:noWrap/>
            <w:vAlign w:val="center"/>
          </w:tcPr>
          <w:p>
            <w:pPr>
              <w:widowControl/>
              <w:jc w:val="center"/>
              <w:rPr>
                <w:rFonts w:ascii="宋体" w:cs="宋体"/>
                <w:sz w:val="24"/>
              </w:rPr>
            </w:pPr>
            <w:r>
              <w:rPr>
                <w:rFonts w:hint="eastAsia" w:ascii="宋体" w:cs="宋体"/>
                <w:sz w:val="24"/>
              </w:rPr>
              <w:t>近三年企业类似业绩表及证明</w:t>
            </w:r>
          </w:p>
        </w:tc>
        <w:tc>
          <w:tcPr>
            <w:tcW w:w="4560" w:type="dxa"/>
            <w:gridSpan w:val="2"/>
            <w:tcBorders>
              <w:top w:val="single" w:color="auto" w:sz="4" w:space="0"/>
              <w:left w:val="nil"/>
              <w:bottom w:val="single" w:color="auto" w:sz="4" w:space="0"/>
              <w:right w:val="single" w:color="auto" w:sz="4" w:space="0"/>
            </w:tcBorders>
            <w:noWrap/>
            <w:vAlign w:val="center"/>
          </w:tcPr>
          <w:p>
            <w:pPr>
              <w:widowControl/>
              <w:jc w:val="center"/>
              <w:rPr>
                <w:rFonts w:ascii="宋体" w:cs="宋体"/>
                <w:sz w:val="24"/>
              </w:rPr>
            </w:pPr>
            <w:r>
              <w:rPr>
                <w:rFonts w:hint="eastAsia" w:ascii="宋体" w:cs="宋体"/>
                <w:sz w:val="24"/>
              </w:rPr>
              <w:t>业主单位</w:t>
            </w:r>
          </w:p>
        </w:tc>
        <w:tc>
          <w:tcPr>
            <w:tcW w:w="2234" w:type="dxa"/>
            <w:gridSpan w:val="3"/>
            <w:tcBorders>
              <w:top w:val="single" w:color="auto" w:sz="4" w:space="0"/>
              <w:left w:val="nil"/>
              <w:bottom w:val="single" w:color="auto" w:sz="4" w:space="0"/>
              <w:right w:val="single" w:color="auto" w:sz="4" w:space="0"/>
            </w:tcBorders>
            <w:noWrap/>
            <w:vAlign w:val="center"/>
          </w:tcPr>
          <w:p>
            <w:pPr>
              <w:widowControl/>
              <w:jc w:val="center"/>
              <w:rPr>
                <w:rFonts w:ascii="宋体" w:cs="宋体"/>
                <w:sz w:val="24"/>
              </w:rPr>
            </w:pPr>
            <w:r>
              <w:rPr>
                <w:rFonts w:hint="eastAsia" w:ascii="宋体" w:cs="宋体"/>
                <w:sz w:val="24"/>
              </w:rPr>
              <w:t>合同价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640" w:type="dxa"/>
            <w:tcBorders>
              <w:top w:val="nil"/>
              <w:left w:val="single" w:color="auto" w:sz="4" w:space="0"/>
              <w:bottom w:val="single" w:color="auto" w:sz="4" w:space="0"/>
              <w:right w:val="single" w:color="auto" w:sz="4" w:space="0"/>
            </w:tcBorders>
            <w:noWrap/>
            <w:vAlign w:val="center"/>
          </w:tcPr>
          <w:p>
            <w:pPr>
              <w:widowControl/>
              <w:jc w:val="center"/>
              <w:rPr>
                <w:rFonts w:ascii="宋体" w:cs="宋体"/>
                <w:sz w:val="24"/>
              </w:rPr>
            </w:pPr>
            <w:r>
              <w:rPr>
                <w:rFonts w:hint="eastAsia" w:ascii="宋体" w:cs="宋体"/>
                <w:sz w:val="24"/>
              </w:rPr>
              <w:t>1</w:t>
            </w:r>
          </w:p>
        </w:tc>
        <w:tc>
          <w:tcPr>
            <w:tcW w:w="2079" w:type="dxa"/>
            <w:tcBorders>
              <w:top w:val="nil"/>
              <w:left w:val="nil"/>
              <w:bottom w:val="single" w:color="auto" w:sz="4" w:space="0"/>
              <w:right w:val="single" w:color="auto" w:sz="4" w:space="0"/>
            </w:tcBorders>
            <w:noWrap/>
            <w:vAlign w:val="center"/>
          </w:tcPr>
          <w:p>
            <w:pPr>
              <w:widowControl/>
              <w:rPr>
                <w:rFonts w:ascii="宋体" w:cs="宋体"/>
                <w:sz w:val="24"/>
              </w:rPr>
            </w:pPr>
            <w:r>
              <w:rPr>
                <w:rFonts w:hint="eastAsia" w:ascii="宋体" w:cs="宋体"/>
                <w:sz w:val="24"/>
              </w:rPr>
              <w:t>　</w:t>
            </w:r>
          </w:p>
        </w:tc>
        <w:tc>
          <w:tcPr>
            <w:tcW w:w="4560" w:type="dxa"/>
            <w:gridSpan w:val="2"/>
            <w:tcBorders>
              <w:top w:val="nil"/>
              <w:left w:val="nil"/>
              <w:bottom w:val="single" w:color="auto" w:sz="4" w:space="0"/>
              <w:right w:val="single" w:color="auto" w:sz="4" w:space="0"/>
            </w:tcBorders>
            <w:noWrap/>
            <w:vAlign w:val="center"/>
          </w:tcPr>
          <w:p>
            <w:pPr>
              <w:widowControl/>
              <w:jc w:val="center"/>
              <w:rPr>
                <w:rFonts w:ascii="宋体" w:cs="宋体"/>
                <w:sz w:val="24"/>
              </w:rPr>
            </w:pPr>
          </w:p>
        </w:tc>
        <w:tc>
          <w:tcPr>
            <w:tcW w:w="2234" w:type="dxa"/>
            <w:gridSpan w:val="3"/>
            <w:tcBorders>
              <w:top w:val="nil"/>
              <w:left w:val="nil"/>
              <w:bottom w:val="single" w:color="auto" w:sz="4" w:space="0"/>
              <w:right w:val="single" w:color="auto" w:sz="4" w:space="0"/>
            </w:tcBorders>
            <w:noWrap/>
            <w:vAlign w:val="center"/>
          </w:tcPr>
          <w:p>
            <w:pPr>
              <w:widowControl/>
              <w:jc w:val="center"/>
              <w:rPr>
                <w:rFonts w:ascii="宋体" w:cs="宋体"/>
                <w:sz w:val="24"/>
              </w:rPr>
            </w:pPr>
            <w:r>
              <w:rPr>
                <w:rFonts w:hint="eastAsia" w:ascii="宋体" w:cs="宋体"/>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trPr>
        <w:tc>
          <w:tcPr>
            <w:tcW w:w="640" w:type="dxa"/>
            <w:tcBorders>
              <w:top w:val="nil"/>
              <w:left w:val="single" w:color="auto" w:sz="4" w:space="0"/>
              <w:bottom w:val="single" w:color="auto" w:sz="4" w:space="0"/>
              <w:right w:val="single" w:color="auto" w:sz="4" w:space="0"/>
            </w:tcBorders>
            <w:noWrap/>
            <w:vAlign w:val="center"/>
          </w:tcPr>
          <w:p>
            <w:pPr>
              <w:widowControl/>
              <w:jc w:val="center"/>
              <w:rPr>
                <w:rFonts w:ascii="宋体" w:cs="宋体"/>
                <w:sz w:val="24"/>
              </w:rPr>
            </w:pPr>
            <w:r>
              <w:rPr>
                <w:rFonts w:hint="eastAsia" w:ascii="宋体" w:cs="宋体"/>
                <w:sz w:val="24"/>
              </w:rPr>
              <w:t>2</w:t>
            </w:r>
          </w:p>
        </w:tc>
        <w:tc>
          <w:tcPr>
            <w:tcW w:w="2079" w:type="dxa"/>
            <w:tcBorders>
              <w:top w:val="nil"/>
              <w:left w:val="nil"/>
              <w:bottom w:val="single" w:color="auto" w:sz="4" w:space="0"/>
              <w:right w:val="single" w:color="auto" w:sz="4" w:space="0"/>
            </w:tcBorders>
            <w:noWrap/>
            <w:vAlign w:val="center"/>
          </w:tcPr>
          <w:p>
            <w:pPr>
              <w:widowControl/>
              <w:jc w:val="center"/>
              <w:rPr>
                <w:rFonts w:ascii="宋体" w:cs="宋体"/>
                <w:sz w:val="24"/>
              </w:rPr>
            </w:pPr>
            <w:r>
              <w:rPr>
                <w:rFonts w:hint="eastAsia" w:ascii="宋体" w:cs="宋体"/>
                <w:sz w:val="24"/>
              </w:rPr>
              <w:t>　</w:t>
            </w:r>
          </w:p>
        </w:tc>
        <w:tc>
          <w:tcPr>
            <w:tcW w:w="4560" w:type="dxa"/>
            <w:gridSpan w:val="2"/>
            <w:tcBorders>
              <w:top w:val="nil"/>
              <w:left w:val="nil"/>
              <w:bottom w:val="single" w:color="auto" w:sz="4" w:space="0"/>
              <w:right w:val="single" w:color="auto" w:sz="4" w:space="0"/>
            </w:tcBorders>
            <w:noWrap/>
            <w:vAlign w:val="center"/>
          </w:tcPr>
          <w:p>
            <w:pPr>
              <w:widowControl/>
              <w:jc w:val="center"/>
              <w:rPr>
                <w:rFonts w:ascii="宋体" w:cs="宋体"/>
                <w:sz w:val="24"/>
              </w:rPr>
            </w:pPr>
          </w:p>
        </w:tc>
        <w:tc>
          <w:tcPr>
            <w:tcW w:w="2234" w:type="dxa"/>
            <w:gridSpan w:val="3"/>
            <w:tcBorders>
              <w:top w:val="nil"/>
              <w:left w:val="nil"/>
              <w:bottom w:val="single" w:color="auto" w:sz="4" w:space="0"/>
              <w:right w:val="single" w:color="auto" w:sz="4" w:space="0"/>
            </w:tcBorders>
            <w:noWrap/>
            <w:vAlign w:val="center"/>
          </w:tcPr>
          <w:p>
            <w:pPr>
              <w:widowControl/>
              <w:jc w:val="center"/>
              <w:rPr>
                <w:rFonts w:ascii="宋体" w:cs="宋体"/>
                <w:sz w:val="24"/>
              </w:rPr>
            </w:pPr>
            <w:r>
              <w:rPr>
                <w:rFonts w:hint="eastAsia" w:ascii="宋体" w:cs="宋体"/>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40" w:type="dxa"/>
            <w:tcBorders>
              <w:top w:val="nil"/>
              <w:left w:val="single" w:color="auto" w:sz="4" w:space="0"/>
              <w:bottom w:val="single" w:color="auto" w:sz="4" w:space="0"/>
              <w:right w:val="single" w:color="auto" w:sz="4" w:space="0"/>
            </w:tcBorders>
            <w:noWrap/>
            <w:vAlign w:val="center"/>
          </w:tcPr>
          <w:p>
            <w:pPr>
              <w:widowControl/>
              <w:jc w:val="center"/>
              <w:rPr>
                <w:rFonts w:ascii="宋体" w:cs="宋体"/>
                <w:sz w:val="24"/>
              </w:rPr>
            </w:pPr>
            <w:r>
              <w:rPr>
                <w:rFonts w:hint="eastAsia" w:ascii="宋体" w:cs="宋体"/>
                <w:sz w:val="24"/>
              </w:rPr>
              <w:t>3</w:t>
            </w:r>
          </w:p>
        </w:tc>
        <w:tc>
          <w:tcPr>
            <w:tcW w:w="2079" w:type="dxa"/>
            <w:tcBorders>
              <w:top w:val="nil"/>
              <w:left w:val="nil"/>
              <w:bottom w:val="single" w:color="auto" w:sz="4" w:space="0"/>
              <w:right w:val="single" w:color="auto" w:sz="4" w:space="0"/>
            </w:tcBorders>
            <w:noWrap/>
            <w:vAlign w:val="center"/>
          </w:tcPr>
          <w:p>
            <w:pPr>
              <w:widowControl/>
              <w:jc w:val="center"/>
              <w:rPr>
                <w:rFonts w:ascii="宋体" w:cs="宋体"/>
                <w:sz w:val="24"/>
              </w:rPr>
            </w:pPr>
            <w:r>
              <w:rPr>
                <w:rFonts w:hint="eastAsia" w:ascii="宋体" w:cs="宋体"/>
                <w:sz w:val="24"/>
              </w:rPr>
              <w:t>　</w:t>
            </w:r>
          </w:p>
        </w:tc>
        <w:tc>
          <w:tcPr>
            <w:tcW w:w="4560" w:type="dxa"/>
            <w:gridSpan w:val="2"/>
            <w:tcBorders>
              <w:top w:val="nil"/>
              <w:left w:val="nil"/>
              <w:bottom w:val="single" w:color="auto" w:sz="4" w:space="0"/>
              <w:right w:val="single" w:color="auto" w:sz="4" w:space="0"/>
            </w:tcBorders>
            <w:noWrap/>
            <w:vAlign w:val="center"/>
          </w:tcPr>
          <w:p>
            <w:pPr>
              <w:widowControl/>
              <w:jc w:val="center"/>
              <w:rPr>
                <w:rFonts w:ascii="宋体" w:cs="宋体"/>
                <w:sz w:val="24"/>
              </w:rPr>
            </w:pPr>
          </w:p>
        </w:tc>
        <w:tc>
          <w:tcPr>
            <w:tcW w:w="2234" w:type="dxa"/>
            <w:gridSpan w:val="3"/>
            <w:tcBorders>
              <w:top w:val="nil"/>
              <w:left w:val="nil"/>
              <w:bottom w:val="single" w:color="auto" w:sz="4" w:space="0"/>
              <w:right w:val="single" w:color="auto" w:sz="4" w:space="0"/>
            </w:tcBorders>
            <w:noWrap/>
            <w:vAlign w:val="center"/>
          </w:tcPr>
          <w:p>
            <w:pPr>
              <w:widowControl/>
              <w:jc w:val="center"/>
              <w:rPr>
                <w:rFonts w:ascii="宋体" w:cs="宋体"/>
                <w:sz w:val="24"/>
              </w:rPr>
            </w:pPr>
            <w:r>
              <w:rPr>
                <w:rFonts w:hint="eastAsia" w:ascii="宋体" w:cs="宋体"/>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0" w:type="dxa"/>
            <w:tcBorders>
              <w:top w:val="nil"/>
              <w:left w:val="single" w:color="auto" w:sz="4" w:space="0"/>
              <w:bottom w:val="single" w:color="auto" w:sz="4" w:space="0"/>
              <w:right w:val="single" w:color="auto" w:sz="4" w:space="0"/>
            </w:tcBorders>
            <w:noWrap/>
            <w:vAlign w:val="center"/>
          </w:tcPr>
          <w:p>
            <w:pPr>
              <w:widowControl/>
              <w:jc w:val="center"/>
              <w:rPr>
                <w:rFonts w:ascii="宋体" w:cs="宋体"/>
                <w:sz w:val="24"/>
              </w:rPr>
            </w:pPr>
            <w:r>
              <w:rPr>
                <w:rFonts w:hint="eastAsia" w:ascii="宋体" w:cs="宋体"/>
                <w:sz w:val="24"/>
              </w:rPr>
              <w:t>4</w:t>
            </w:r>
          </w:p>
        </w:tc>
        <w:tc>
          <w:tcPr>
            <w:tcW w:w="2079" w:type="dxa"/>
            <w:tcBorders>
              <w:top w:val="nil"/>
              <w:left w:val="nil"/>
              <w:bottom w:val="single" w:color="auto" w:sz="4" w:space="0"/>
              <w:right w:val="single" w:color="auto" w:sz="4" w:space="0"/>
            </w:tcBorders>
            <w:noWrap/>
            <w:vAlign w:val="center"/>
          </w:tcPr>
          <w:p>
            <w:pPr>
              <w:widowControl/>
              <w:jc w:val="center"/>
              <w:rPr>
                <w:rFonts w:ascii="宋体" w:cs="宋体"/>
                <w:sz w:val="24"/>
              </w:rPr>
            </w:pPr>
            <w:r>
              <w:rPr>
                <w:rFonts w:hint="eastAsia" w:ascii="宋体" w:cs="宋体"/>
                <w:sz w:val="24"/>
              </w:rPr>
              <w:t>　</w:t>
            </w:r>
          </w:p>
        </w:tc>
        <w:tc>
          <w:tcPr>
            <w:tcW w:w="4560" w:type="dxa"/>
            <w:gridSpan w:val="2"/>
            <w:tcBorders>
              <w:top w:val="nil"/>
              <w:left w:val="nil"/>
              <w:bottom w:val="single" w:color="auto" w:sz="4" w:space="0"/>
              <w:right w:val="single" w:color="auto" w:sz="4" w:space="0"/>
            </w:tcBorders>
            <w:noWrap/>
            <w:vAlign w:val="center"/>
          </w:tcPr>
          <w:p>
            <w:pPr>
              <w:widowControl/>
              <w:jc w:val="center"/>
              <w:rPr>
                <w:rFonts w:ascii="宋体" w:cs="宋体"/>
                <w:sz w:val="24"/>
              </w:rPr>
            </w:pPr>
          </w:p>
        </w:tc>
        <w:tc>
          <w:tcPr>
            <w:tcW w:w="2234" w:type="dxa"/>
            <w:gridSpan w:val="3"/>
            <w:tcBorders>
              <w:top w:val="nil"/>
              <w:left w:val="nil"/>
              <w:bottom w:val="single" w:color="auto" w:sz="4" w:space="0"/>
              <w:right w:val="single" w:color="auto" w:sz="4" w:space="0"/>
            </w:tcBorders>
            <w:noWrap/>
            <w:vAlign w:val="center"/>
          </w:tcPr>
          <w:p>
            <w:pPr>
              <w:widowControl/>
              <w:jc w:val="center"/>
              <w:rPr>
                <w:rFonts w:ascii="宋体" w:cs="宋体"/>
                <w:sz w:val="24"/>
              </w:rPr>
            </w:pPr>
            <w:r>
              <w:rPr>
                <w:rFonts w:hint="eastAsia" w:ascii="宋体" w:cs="宋体"/>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640" w:type="dxa"/>
            <w:tcBorders>
              <w:top w:val="nil"/>
              <w:left w:val="single" w:color="auto" w:sz="4" w:space="0"/>
              <w:bottom w:val="single" w:color="auto" w:sz="4" w:space="0"/>
              <w:right w:val="single" w:color="auto" w:sz="4" w:space="0"/>
            </w:tcBorders>
            <w:noWrap/>
            <w:vAlign w:val="center"/>
          </w:tcPr>
          <w:p>
            <w:pPr>
              <w:widowControl/>
              <w:jc w:val="center"/>
              <w:rPr>
                <w:rFonts w:ascii="宋体" w:cs="宋体"/>
                <w:sz w:val="24"/>
              </w:rPr>
            </w:pPr>
            <w:r>
              <w:rPr>
                <w:rFonts w:hint="eastAsia" w:ascii="宋体" w:cs="宋体"/>
                <w:sz w:val="24"/>
              </w:rPr>
              <w:t>5</w:t>
            </w:r>
          </w:p>
        </w:tc>
        <w:tc>
          <w:tcPr>
            <w:tcW w:w="2079" w:type="dxa"/>
            <w:tcBorders>
              <w:top w:val="nil"/>
              <w:left w:val="nil"/>
              <w:bottom w:val="single" w:color="auto" w:sz="4" w:space="0"/>
              <w:right w:val="single" w:color="auto" w:sz="4" w:space="0"/>
            </w:tcBorders>
            <w:noWrap/>
            <w:vAlign w:val="center"/>
          </w:tcPr>
          <w:p>
            <w:pPr>
              <w:widowControl/>
              <w:jc w:val="center"/>
              <w:rPr>
                <w:rFonts w:ascii="宋体" w:cs="宋体"/>
                <w:sz w:val="24"/>
              </w:rPr>
            </w:pPr>
            <w:r>
              <w:rPr>
                <w:rFonts w:hint="eastAsia" w:ascii="宋体" w:cs="宋体"/>
                <w:sz w:val="24"/>
              </w:rPr>
              <w:t>　</w:t>
            </w:r>
          </w:p>
        </w:tc>
        <w:tc>
          <w:tcPr>
            <w:tcW w:w="4560" w:type="dxa"/>
            <w:gridSpan w:val="2"/>
            <w:tcBorders>
              <w:top w:val="nil"/>
              <w:left w:val="nil"/>
              <w:bottom w:val="single" w:color="auto" w:sz="4" w:space="0"/>
              <w:right w:val="single" w:color="auto" w:sz="4" w:space="0"/>
            </w:tcBorders>
            <w:noWrap/>
            <w:vAlign w:val="center"/>
          </w:tcPr>
          <w:p>
            <w:pPr>
              <w:widowControl/>
              <w:jc w:val="center"/>
              <w:rPr>
                <w:rFonts w:ascii="宋体" w:cs="宋体"/>
                <w:sz w:val="24"/>
              </w:rPr>
            </w:pPr>
          </w:p>
        </w:tc>
        <w:tc>
          <w:tcPr>
            <w:tcW w:w="2234" w:type="dxa"/>
            <w:gridSpan w:val="3"/>
            <w:tcBorders>
              <w:top w:val="nil"/>
              <w:left w:val="nil"/>
              <w:bottom w:val="single" w:color="auto" w:sz="4" w:space="0"/>
              <w:right w:val="single" w:color="auto" w:sz="4" w:space="0"/>
            </w:tcBorders>
            <w:noWrap/>
            <w:vAlign w:val="center"/>
          </w:tcPr>
          <w:p>
            <w:pPr>
              <w:widowControl/>
              <w:jc w:val="center"/>
              <w:rPr>
                <w:rFonts w:ascii="宋体" w:cs="宋体"/>
                <w:sz w:val="24"/>
              </w:rPr>
            </w:pPr>
            <w:r>
              <w:rPr>
                <w:rFonts w:hint="eastAsia" w:ascii="宋体" w:cs="宋体"/>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640" w:type="dxa"/>
            <w:tcBorders>
              <w:top w:val="nil"/>
              <w:left w:val="single" w:color="auto" w:sz="4" w:space="0"/>
              <w:bottom w:val="single" w:color="auto" w:sz="4" w:space="0"/>
              <w:right w:val="single" w:color="auto" w:sz="4" w:space="0"/>
            </w:tcBorders>
            <w:noWrap/>
            <w:vAlign w:val="center"/>
          </w:tcPr>
          <w:p>
            <w:pPr>
              <w:widowControl/>
              <w:jc w:val="center"/>
              <w:rPr>
                <w:rFonts w:ascii="宋体" w:cs="宋体"/>
                <w:sz w:val="24"/>
              </w:rPr>
            </w:pPr>
          </w:p>
        </w:tc>
        <w:tc>
          <w:tcPr>
            <w:tcW w:w="2079" w:type="dxa"/>
            <w:tcBorders>
              <w:top w:val="nil"/>
              <w:left w:val="nil"/>
              <w:bottom w:val="single" w:color="auto" w:sz="4" w:space="0"/>
              <w:right w:val="single" w:color="auto" w:sz="4" w:space="0"/>
            </w:tcBorders>
            <w:noWrap/>
            <w:vAlign w:val="center"/>
          </w:tcPr>
          <w:p>
            <w:pPr>
              <w:widowControl/>
              <w:jc w:val="center"/>
              <w:rPr>
                <w:rFonts w:ascii="宋体" w:cs="宋体"/>
                <w:sz w:val="24"/>
              </w:rPr>
            </w:pPr>
          </w:p>
        </w:tc>
        <w:tc>
          <w:tcPr>
            <w:tcW w:w="4560" w:type="dxa"/>
            <w:gridSpan w:val="2"/>
            <w:tcBorders>
              <w:top w:val="nil"/>
              <w:left w:val="nil"/>
              <w:bottom w:val="single" w:color="auto" w:sz="4" w:space="0"/>
              <w:right w:val="single" w:color="auto" w:sz="4" w:space="0"/>
            </w:tcBorders>
            <w:noWrap/>
            <w:vAlign w:val="center"/>
          </w:tcPr>
          <w:p>
            <w:pPr>
              <w:widowControl/>
              <w:jc w:val="center"/>
              <w:rPr>
                <w:rFonts w:ascii="宋体" w:cs="宋体"/>
                <w:sz w:val="24"/>
              </w:rPr>
            </w:pPr>
          </w:p>
        </w:tc>
        <w:tc>
          <w:tcPr>
            <w:tcW w:w="2234" w:type="dxa"/>
            <w:gridSpan w:val="3"/>
            <w:tcBorders>
              <w:top w:val="nil"/>
              <w:left w:val="nil"/>
              <w:bottom w:val="single" w:color="auto" w:sz="4" w:space="0"/>
              <w:right w:val="single" w:color="auto" w:sz="4" w:space="0"/>
            </w:tcBorders>
            <w:noWrap/>
            <w:vAlign w:val="center"/>
          </w:tcPr>
          <w:p>
            <w:pPr>
              <w:widowControl/>
              <w:jc w:val="center"/>
              <w:rPr>
                <w:rFonts w:ascii="宋体" w:cs="宋体"/>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640" w:type="dxa"/>
            <w:tcBorders>
              <w:top w:val="nil"/>
              <w:left w:val="single" w:color="auto" w:sz="4" w:space="0"/>
              <w:bottom w:val="single" w:color="auto" w:sz="4" w:space="0"/>
              <w:right w:val="single" w:color="auto" w:sz="4" w:space="0"/>
            </w:tcBorders>
            <w:noWrap/>
            <w:vAlign w:val="center"/>
          </w:tcPr>
          <w:p>
            <w:pPr>
              <w:widowControl/>
              <w:jc w:val="center"/>
              <w:rPr>
                <w:rFonts w:ascii="宋体" w:cs="宋体"/>
                <w:sz w:val="24"/>
              </w:rPr>
            </w:pPr>
          </w:p>
        </w:tc>
        <w:tc>
          <w:tcPr>
            <w:tcW w:w="2079" w:type="dxa"/>
            <w:tcBorders>
              <w:top w:val="nil"/>
              <w:left w:val="nil"/>
              <w:bottom w:val="single" w:color="auto" w:sz="4" w:space="0"/>
              <w:right w:val="single" w:color="auto" w:sz="4" w:space="0"/>
            </w:tcBorders>
            <w:noWrap/>
            <w:vAlign w:val="center"/>
          </w:tcPr>
          <w:p>
            <w:pPr>
              <w:widowControl/>
              <w:jc w:val="center"/>
              <w:rPr>
                <w:rFonts w:ascii="宋体" w:cs="宋体"/>
                <w:sz w:val="24"/>
              </w:rPr>
            </w:pPr>
          </w:p>
        </w:tc>
        <w:tc>
          <w:tcPr>
            <w:tcW w:w="4560" w:type="dxa"/>
            <w:gridSpan w:val="2"/>
            <w:tcBorders>
              <w:top w:val="nil"/>
              <w:left w:val="nil"/>
              <w:bottom w:val="single" w:color="auto" w:sz="4" w:space="0"/>
              <w:right w:val="single" w:color="auto" w:sz="4" w:space="0"/>
            </w:tcBorders>
            <w:noWrap/>
            <w:vAlign w:val="center"/>
          </w:tcPr>
          <w:p>
            <w:pPr>
              <w:widowControl/>
              <w:jc w:val="center"/>
              <w:rPr>
                <w:rFonts w:ascii="宋体" w:cs="宋体"/>
                <w:sz w:val="24"/>
              </w:rPr>
            </w:pPr>
          </w:p>
        </w:tc>
        <w:tc>
          <w:tcPr>
            <w:tcW w:w="2234" w:type="dxa"/>
            <w:gridSpan w:val="3"/>
            <w:tcBorders>
              <w:top w:val="nil"/>
              <w:left w:val="nil"/>
              <w:bottom w:val="single" w:color="auto" w:sz="4" w:space="0"/>
              <w:right w:val="single" w:color="auto" w:sz="4" w:space="0"/>
            </w:tcBorders>
            <w:noWrap/>
            <w:vAlign w:val="center"/>
          </w:tcPr>
          <w:p>
            <w:pPr>
              <w:widowControl/>
              <w:jc w:val="center"/>
              <w:rPr>
                <w:rFonts w:ascii="宋体" w:cs="宋体"/>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640" w:type="dxa"/>
            <w:tcBorders>
              <w:top w:val="nil"/>
              <w:left w:val="single" w:color="auto" w:sz="4" w:space="0"/>
              <w:bottom w:val="single" w:color="auto" w:sz="4" w:space="0"/>
              <w:right w:val="single" w:color="auto" w:sz="4" w:space="0"/>
            </w:tcBorders>
            <w:noWrap/>
            <w:vAlign w:val="center"/>
          </w:tcPr>
          <w:p>
            <w:pPr>
              <w:widowControl/>
              <w:jc w:val="center"/>
              <w:rPr>
                <w:rFonts w:ascii="宋体" w:cs="宋体"/>
                <w:sz w:val="24"/>
              </w:rPr>
            </w:pPr>
          </w:p>
        </w:tc>
        <w:tc>
          <w:tcPr>
            <w:tcW w:w="2079" w:type="dxa"/>
            <w:tcBorders>
              <w:top w:val="nil"/>
              <w:left w:val="nil"/>
              <w:bottom w:val="single" w:color="auto" w:sz="4" w:space="0"/>
              <w:right w:val="single" w:color="auto" w:sz="4" w:space="0"/>
            </w:tcBorders>
            <w:noWrap/>
            <w:vAlign w:val="center"/>
          </w:tcPr>
          <w:p>
            <w:pPr>
              <w:widowControl/>
              <w:jc w:val="center"/>
              <w:rPr>
                <w:rFonts w:ascii="宋体" w:cs="宋体"/>
                <w:sz w:val="24"/>
              </w:rPr>
            </w:pPr>
          </w:p>
        </w:tc>
        <w:tc>
          <w:tcPr>
            <w:tcW w:w="4560" w:type="dxa"/>
            <w:gridSpan w:val="2"/>
            <w:tcBorders>
              <w:top w:val="nil"/>
              <w:left w:val="nil"/>
              <w:bottom w:val="single" w:color="auto" w:sz="4" w:space="0"/>
              <w:right w:val="single" w:color="auto" w:sz="4" w:space="0"/>
            </w:tcBorders>
            <w:noWrap/>
            <w:vAlign w:val="center"/>
          </w:tcPr>
          <w:p>
            <w:pPr>
              <w:widowControl/>
              <w:jc w:val="center"/>
              <w:rPr>
                <w:rFonts w:ascii="宋体" w:cs="宋体"/>
                <w:sz w:val="24"/>
              </w:rPr>
            </w:pPr>
          </w:p>
        </w:tc>
        <w:tc>
          <w:tcPr>
            <w:tcW w:w="2234" w:type="dxa"/>
            <w:gridSpan w:val="3"/>
            <w:tcBorders>
              <w:top w:val="nil"/>
              <w:left w:val="nil"/>
              <w:bottom w:val="single" w:color="auto" w:sz="4" w:space="0"/>
              <w:right w:val="single" w:color="auto" w:sz="4" w:space="0"/>
            </w:tcBorders>
            <w:noWrap/>
            <w:vAlign w:val="center"/>
          </w:tcPr>
          <w:p>
            <w:pPr>
              <w:widowControl/>
              <w:jc w:val="center"/>
              <w:rPr>
                <w:rFonts w:ascii="宋体" w:cs="宋体"/>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640" w:type="dxa"/>
            <w:tcBorders>
              <w:top w:val="nil"/>
              <w:left w:val="single" w:color="auto" w:sz="4" w:space="0"/>
              <w:bottom w:val="single" w:color="auto" w:sz="4" w:space="0"/>
              <w:right w:val="single" w:color="auto" w:sz="4" w:space="0"/>
            </w:tcBorders>
            <w:noWrap/>
            <w:vAlign w:val="center"/>
          </w:tcPr>
          <w:p>
            <w:pPr>
              <w:widowControl/>
              <w:jc w:val="center"/>
              <w:rPr>
                <w:rFonts w:ascii="宋体" w:cs="宋体"/>
                <w:sz w:val="24"/>
              </w:rPr>
            </w:pPr>
          </w:p>
        </w:tc>
        <w:tc>
          <w:tcPr>
            <w:tcW w:w="2079" w:type="dxa"/>
            <w:tcBorders>
              <w:top w:val="nil"/>
              <w:left w:val="nil"/>
              <w:bottom w:val="single" w:color="auto" w:sz="4" w:space="0"/>
              <w:right w:val="single" w:color="auto" w:sz="4" w:space="0"/>
            </w:tcBorders>
            <w:noWrap/>
            <w:vAlign w:val="center"/>
          </w:tcPr>
          <w:p>
            <w:pPr>
              <w:widowControl/>
              <w:jc w:val="center"/>
              <w:rPr>
                <w:rFonts w:ascii="宋体" w:cs="宋体"/>
                <w:sz w:val="24"/>
              </w:rPr>
            </w:pPr>
          </w:p>
        </w:tc>
        <w:tc>
          <w:tcPr>
            <w:tcW w:w="4560" w:type="dxa"/>
            <w:gridSpan w:val="2"/>
            <w:tcBorders>
              <w:top w:val="nil"/>
              <w:left w:val="nil"/>
              <w:bottom w:val="single" w:color="auto" w:sz="4" w:space="0"/>
              <w:right w:val="single" w:color="auto" w:sz="4" w:space="0"/>
            </w:tcBorders>
            <w:noWrap/>
            <w:vAlign w:val="center"/>
          </w:tcPr>
          <w:p>
            <w:pPr>
              <w:widowControl/>
              <w:jc w:val="center"/>
              <w:rPr>
                <w:rFonts w:ascii="宋体" w:cs="宋体"/>
                <w:sz w:val="24"/>
              </w:rPr>
            </w:pPr>
          </w:p>
        </w:tc>
        <w:tc>
          <w:tcPr>
            <w:tcW w:w="2234" w:type="dxa"/>
            <w:gridSpan w:val="3"/>
            <w:tcBorders>
              <w:top w:val="nil"/>
              <w:left w:val="nil"/>
              <w:bottom w:val="single" w:color="auto" w:sz="4" w:space="0"/>
              <w:right w:val="single" w:color="auto" w:sz="4" w:space="0"/>
            </w:tcBorders>
            <w:noWrap/>
            <w:vAlign w:val="center"/>
          </w:tcPr>
          <w:p>
            <w:pPr>
              <w:widowControl/>
              <w:jc w:val="center"/>
              <w:rPr>
                <w:rFonts w:ascii="宋体" w:cs="宋体"/>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640" w:type="dxa"/>
            <w:tcBorders>
              <w:top w:val="nil"/>
              <w:left w:val="single" w:color="auto" w:sz="4" w:space="0"/>
              <w:bottom w:val="single" w:color="auto" w:sz="4" w:space="0"/>
              <w:right w:val="single" w:color="auto" w:sz="4" w:space="0"/>
            </w:tcBorders>
            <w:noWrap/>
            <w:vAlign w:val="center"/>
          </w:tcPr>
          <w:p>
            <w:pPr>
              <w:widowControl/>
              <w:jc w:val="center"/>
              <w:rPr>
                <w:rFonts w:ascii="宋体" w:cs="宋体"/>
                <w:sz w:val="24"/>
              </w:rPr>
            </w:pPr>
          </w:p>
        </w:tc>
        <w:tc>
          <w:tcPr>
            <w:tcW w:w="2079" w:type="dxa"/>
            <w:tcBorders>
              <w:top w:val="nil"/>
              <w:left w:val="nil"/>
              <w:bottom w:val="single" w:color="auto" w:sz="4" w:space="0"/>
              <w:right w:val="single" w:color="auto" w:sz="4" w:space="0"/>
            </w:tcBorders>
            <w:noWrap/>
            <w:vAlign w:val="center"/>
          </w:tcPr>
          <w:p>
            <w:pPr>
              <w:widowControl/>
              <w:jc w:val="center"/>
              <w:rPr>
                <w:rFonts w:ascii="宋体" w:cs="宋体"/>
                <w:sz w:val="24"/>
              </w:rPr>
            </w:pPr>
          </w:p>
        </w:tc>
        <w:tc>
          <w:tcPr>
            <w:tcW w:w="4560" w:type="dxa"/>
            <w:gridSpan w:val="2"/>
            <w:tcBorders>
              <w:top w:val="nil"/>
              <w:left w:val="nil"/>
              <w:bottom w:val="single" w:color="auto" w:sz="4" w:space="0"/>
              <w:right w:val="single" w:color="auto" w:sz="4" w:space="0"/>
            </w:tcBorders>
            <w:noWrap/>
            <w:vAlign w:val="center"/>
          </w:tcPr>
          <w:p>
            <w:pPr>
              <w:widowControl/>
              <w:jc w:val="center"/>
              <w:rPr>
                <w:rFonts w:ascii="宋体" w:cs="宋体"/>
                <w:sz w:val="24"/>
              </w:rPr>
            </w:pPr>
          </w:p>
        </w:tc>
        <w:tc>
          <w:tcPr>
            <w:tcW w:w="2234" w:type="dxa"/>
            <w:gridSpan w:val="3"/>
            <w:tcBorders>
              <w:top w:val="nil"/>
              <w:left w:val="nil"/>
              <w:bottom w:val="single" w:color="auto" w:sz="4" w:space="0"/>
              <w:right w:val="single" w:color="auto" w:sz="4" w:space="0"/>
            </w:tcBorders>
            <w:noWrap/>
            <w:vAlign w:val="center"/>
          </w:tcPr>
          <w:p>
            <w:pPr>
              <w:widowControl/>
              <w:jc w:val="center"/>
              <w:rPr>
                <w:rFonts w:ascii="宋体" w:cs="宋体"/>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3" w:type="dxa"/>
          <w:trHeight w:val="585" w:hRule="atLeast"/>
        </w:trPr>
        <w:tc>
          <w:tcPr>
            <w:tcW w:w="9260" w:type="dxa"/>
            <w:gridSpan w:val="6"/>
            <w:tcBorders>
              <w:top w:val="single" w:color="auto" w:sz="4" w:space="0"/>
              <w:left w:val="nil"/>
              <w:bottom w:val="nil"/>
              <w:right w:val="nil"/>
            </w:tcBorders>
            <w:noWrap/>
            <w:vAlign w:val="bottom"/>
          </w:tcPr>
          <w:p>
            <w:pPr>
              <w:widowControl/>
              <w:rPr>
                <w:rFonts w:ascii="宋体" w:cs="宋体"/>
                <w:sz w:val="24"/>
              </w:rPr>
            </w:pPr>
            <w:r>
              <w:rPr>
                <w:rFonts w:hint="eastAsia" w:ascii="宋体" w:cs="宋体"/>
                <w:sz w:val="24"/>
              </w:rPr>
              <w:t>说明：</w:t>
            </w:r>
          </w:p>
          <w:p>
            <w:pPr>
              <w:widowControl/>
              <w:rPr>
                <w:rFonts w:ascii="宋体" w:cs="宋体"/>
                <w:sz w:val="24"/>
              </w:rPr>
            </w:pPr>
            <w:r>
              <w:rPr>
                <w:rFonts w:hint="eastAsia" w:ascii="宋体" w:cs="宋体"/>
                <w:sz w:val="24"/>
              </w:rPr>
              <w:t>提供合同或中标通知书，复印件放入投标文件中，原件交由评标专家查验完毕后归还供应商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3" w:type="dxa"/>
          <w:trHeight w:val="585" w:hRule="atLeast"/>
        </w:trPr>
        <w:tc>
          <w:tcPr>
            <w:tcW w:w="9260" w:type="dxa"/>
            <w:gridSpan w:val="6"/>
            <w:tcBorders>
              <w:top w:val="nil"/>
              <w:left w:val="nil"/>
              <w:bottom w:val="nil"/>
              <w:right w:val="nil"/>
            </w:tcBorders>
            <w:noWrap/>
            <w:vAlign w:val="bottom"/>
          </w:tcPr>
          <w:p>
            <w:pPr>
              <w:widowControl/>
              <w:rPr>
                <w:rFonts w:ascii="宋体" w:cs="宋体"/>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3" w:type="dxa"/>
          <w:trHeight w:val="1890" w:hRule="atLeast"/>
        </w:trPr>
        <w:tc>
          <w:tcPr>
            <w:tcW w:w="9260" w:type="dxa"/>
            <w:gridSpan w:val="6"/>
            <w:tcBorders>
              <w:top w:val="nil"/>
              <w:left w:val="nil"/>
              <w:bottom w:val="nil"/>
              <w:right w:val="nil"/>
            </w:tcBorders>
            <w:noWrap/>
            <w:vAlign w:val="center"/>
          </w:tcPr>
          <w:p>
            <w:pPr>
              <w:widowControl/>
              <w:rPr>
                <w:rFonts w:ascii="宋体" w:cs="宋体"/>
                <w:sz w:val="24"/>
              </w:rPr>
            </w:pPr>
            <w:r>
              <w:rPr>
                <w:rFonts w:hint="eastAsia" w:ascii="宋体" w:cs="宋体"/>
                <w:sz w:val="24"/>
              </w:rPr>
              <w:t>投标单位（签章）：                         法定代表人（</w:t>
            </w:r>
            <w:r>
              <w:rPr>
                <w:rFonts w:hint="eastAsia" w:ascii="宋体" w:cs="宋体"/>
                <w:color w:val="000000"/>
                <w:sz w:val="24"/>
              </w:rPr>
              <w:t>签字或盖章</w:t>
            </w:r>
            <w:r>
              <w:rPr>
                <w:rFonts w:hint="eastAsia" w:ascii="宋体" w:cs="宋体"/>
                <w:sz w:val="24"/>
              </w:rPr>
              <w:t>）：</w:t>
            </w:r>
          </w:p>
        </w:tc>
      </w:tr>
    </w:tbl>
    <w:p>
      <w:pPr>
        <w:rPr>
          <w:rFonts w:ascii="宋体" w:cs="宋体"/>
          <w:b/>
          <w:color w:val="000000"/>
          <w:kern w:val="0"/>
          <w:sz w:val="24"/>
        </w:rPr>
      </w:pPr>
    </w:p>
    <w:p>
      <w:pPr>
        <w:rPr>
          <w:rFonts w:ascii="宋体" w:cs="宋体"/>
          <w:b/>
          <w:color w:val="000000"/>
          <w:kern w:val="0"/>
          <w:sz w:val="24"/>
        </w:rPr>
      </w:pPr>
    </w:p>
    <w:p>
      <w:pPr>
        <w:pStyle w:val="4"/>
        <w:spacing w:line="240" w:lineRule="auto"/>
        <w:rPr>
          <w:rFonts w:ascii="宋体" w:cs="宋体"/>
          <w:sz w:val="24"/>
        </w:rPr>
      </w:pPr>
      <w:r>
        <w:rPr>
          <w:rFonts w:hint="eastAsia" w:ascii="宋体" w:cs="宋体"/>
          <w:sz w:val="24"/>
        </w:rPr>
        <w:t>7.上一年度（20</w:t>
      </w:r>
      <w:r>
        <w:rPr>
          <w:rFonts w:hint="eastAsia" w:ascii="宋体" w:cs="宋体"/>
          <w:sz w:val="24"/>
          <w:lang w:val="en-US" w:eastAsia="zh-CN"/>
        </w:rPr>
        <w:t>20</w:t>
      </w:r>
      <w:r>
        <w:rPr>
          <w:rFonts w:hint="eastAsia" w:ascii="宋体" w:cs="宋体"/>
          <w:sz w:val="24"/>
        </w:rPr>
        <w:t>年）的企业财务审计报告（20</w:t>
      </w:r>
      <w:r>
        <w:rPr>
          <w:rFonts w:hint="eastAsia" w:ascii="宋体" w:cs="宋体"/>
          <w:sz w:val="24"/>
          <w:lang w:val="en-US" w:eastAsia="zh-CN"/>
        </w:rPr>
        <w:t>21</w:t>
      </w:r>
      <w:r>
        <w:rPr>
          <w:rFonts w:hint="eastAsia" w:ascii="宋体" w:cs="宋体"/>
          <w:sz w:val="24"/>
        </w:rPr>
        <w:t>年以后成立的公司可以不提供）</w:t>
      </w:r>
    </w:p>
    <w:p>
      <w:pPr>
        <w:autoSpaceDE w:val="0"/>
        <w:autoSpaceDN w:val="0"/>
        <w:adjustRightInd w:val="0"/>
        <w:jc w:val="center"/>
        <w:rPr>
          <w:rFonts w:ascii="宋体" w:cs="宋体"/>
          <w:b/>
          <w:sz w:val="24"/>
        </w:rPr>
      </w:pPr>
      <w:r>
        <w:rPr>
          <w:rFonts w:hint="eastAsia" w:ascii="宋体" w:cs="宋体"/>
          <w:b/>
          <w:sz w:val="24"/>
        </w:rPr>
        <w:t>（加盖公章）</w:t>
      </w:r>
    </w:p>
    <w:p>
      <w:pPr>
        <w:adjustRightInd w:val="0"/>
        <w:snapToGrid w:val="0"/>
        <w:ind w:left="0" w:right="-817" w:rightChars="-389" w:firstLine="0" w:firstLineChars="0"/>
        <w:rPr>
          <w:rFonts w:hint="eastAsia" w:ascii="宋体"/>
          <w:sz w:val="24"/>
          <w:szCs w:val="24"/>
        </w:rPr>
      </w:pPr>
    </w:p>
    <w:p>
      <w:pPr>
        <w:adjustRightInd w:val="0"/>
        <w:snapToGrid w:val="0"/>
        <w:ind w:left="116" w:leftChars="-2" w:right="-817" w:rightChars="-389"/>
        <w:rPr>
          <w:rFonts w:hint="eastAsia" w:ascii="宋体"/>
          <w:sz w:val="24"/>
          <w:szCs w:val="24"/>
        </w:rPr>
      </w:pPr>
    </w:p>
    <w:p>
      <w:pPr>
        <w:adjustRightInd w:val="0"/>
        <w:snapToGrid w:val="0"/>
        <w:ind w:left="116" w:leftChars="-2" w:right="-817" w:rightChars="-389"/>
        <w:rPr>
          <w:rFonts w:hint="eastAsia" w:ascii="宋体"/>
          <w:sz w:val="24"/>
          <w:szCs w:val="24"/>
        </w:rPr>
      </w:pPr>
    </w:p>
    <w:p>
      <w:pPr>
        <w:adjustRightInd w:val="0"/>
        <w:snapToGrid w:val="0"/>
        <w:ind w:left="116" w:leftChars="-2" w:right="-817" w:rightChars="-389"/>
        <w:rPr>
          <w:rFonts w:hint="eastAsia" w:ascii="宋体"/>
          <w:sz w:val="24"/>
          <w:szCs w:val="24"/>
        </w:rPr>
      </w:pPr>
    </w:p>
    <w:p>
      <w:pPr>
        <w:adjustRightInd w:val="0"/>
        <w:snapToGrid w:val="0"/>
        <w:ind w:left="116" w:leftChars="-2" w:right="-817" w:rightChars="-389"/>
        <w:rPr>
          <w:rFonts w:hint="eastAsia" w:ascii="宋体"/>
          <w:sz w:val="24"/>
          <w:szCs w:val="24"/>
        </w:rPr>
      </w:pPr>
    </w:p>
    <w:p>
      <w:pPr>
        <w:adjustRightInd w:val="0"/>
        <w:snapToGrid w:val="0"/>
        <w:ind w:left="116" w:leftChars="-2" w:right="-817" w:rightChars="-389"/>
        <w:rPr>
          <w:rFonts w:hint="eastAsia" w:ascii="宋体"/>
          <w:sz w:val="24"/>
          <w:szCs w:val="24"/>
        </w:rPr>
      </w:pPr>
    </w:p>
    <w:p>
      <w:pPr>
        <w:adjustRightInd w:val="0"/>
        <w:snapToGrid w:val="0"/>
        <w:ind w:left="116" w:leftChars="-2" w:right="-817" w:rightChars="-389"/>
        <w:rPr>
          <w:rFonts w:hint="eastAsia" w:ascii="宋体"/>
          <w:sz w:val="24"/>
          <w:szCs w:val="24"/>
        </w:rPr>
      </w:pPr>
    </w:p>
    <w:p>
      <w:pPr>
        <w:adjustRightInd w:val="0"/>
        <w:snapToGrid w:val="0"/>
        <w:ind w:left="116" w:leftChars="-2" w:right="-817" w:rightChars="-389"/>
        <w:rPr>
          <w:rFonts w:hint="eastAsia" w:ascii="宋体"/>
          <w:sz w:val="24"/>
          <w:szCs w:val="24"/>
        </w:rPr>
      </w:pPr>
    </w:p>
    <w:p>
      <w:pPr>
        <w:adjustRightInd w:val="0"/>
        <w:snapToGrid w:val="0"/>
        <w:ind w:left="116" w:leftChars="-2" w:right="-817" w:rightChars="-389"/>
        <w:rPr>
          <w:rFonts w:hint="eastAsia" w:ascii="宋体"/>
          <w:sz w:val="24"/>
          <w:szCs w:val="24"/>
        </w:rPr>
      </w:pPr>
    </w:p>
    <w:p>
      <w:pPr>
        <w:adjustRightInd w:val="0"/>
        <w:snapToGrid w:val="0"/>
        <w:ind w:left="116" w:leftChars="-2" w:right="-817" w:rightChars="-389"/>
        <w:rPr>
          <w:rFonts w:hint="eastAsia" w:ascii="宋体"/>
          <w:sz w:val="24"/>
          <w:szCs w:val="24"/>
        </w:rPr>
      </w:pPr>
    </w:p>
    <w:p>
      <w:pPr>
        <w:adjustRightInd w:val="0"/>
        <w:snapToGrid w:val="0"/>
        <w:ind w:left="116" w:leftChars="-2" w:right="-817" w:rightChars="-389"/>
        <w:rPr>
          <w:rFonts w:hint="eastAsia" w:ascii="宋体"/>
          <w:sz w:val="24"/>
          <w:szCs w:val="24"/>
        </w:rPr>
      </w:pPr>
    </w:p>
    <w:p>
      <w:pPr>
        <w:adjustRightInd w:val="0"/>
        <w:snapToGrid w:val="0"/>
        <w:ind w:left="116" w:leftChars="-2" w:right="-817" w:rightChars="-389"/>
        <w:rPr>
          <w:rFonts w:hint="eastAsia" w:ascii="宋体"/>
          <w:sz w:val="24"/>
          <w:szCs w:val="24"/>
        </w:rPr>
      </w:pPr>
    </w:p>
    <w:p>
      <w:pPr>
        <w:adjustRightInd w:val="0"/>
        <w:snapToGrid w:val="0"/>
        <w:ind w:left="116" w:leftChars="-2" w:right="-817" w:rightChars="-389"/>
        <w:rPr>
          <w:rFonts w:hint="eastAsia" w:ascii="宋体"/>
          <w:sz w:val="24"/>
          <w:szCs w:val="24"/>
        </w:rPr>
      </w:pPr>
    </w:p>
    <w:p>
      <w:pPr>
        <w:adjustRightInd w:val="0"/>
        <w:snapToGrid w:val="0"/>
        <w:ind w:left="116" w:leftChars="-2" w:right="-817" w:rightChars="-389"/>
        <w:rPr>
          <w:rFonts w:hint="eastAsia" w:ascii="宋体"/>
          <w:sz w:val="24"/>
          <w:szCs w:val="24"/>
        </w:rPr>
      </w:pPr>
    </w:p>
    <w:p>
      <w:pPr>
        <w:adjustRightInd w:val="0"/>
        <w:snapToGrid w:val="0"/>
        <w:ind w:left="116" w:leftChars="-2" w:right="-817" w:rightChars="-389"/>
        <w:rPr>
          <w:rFonts w:hint="eastAsia" w:ascii="宋体"/>
          <w:sz w:val="24"/>
          <w:szCs w:val="24"/>
        </w:rPr>
      </w:pPr>
    </w:p>
    <w:p>
      <w:pPr>
        <w:adjustRightInd w:val="0"/>
        <w:snapToGrid w:val="0"/>
        <w:ind w:left="116" w:leftChars="-2" w:right="-817" w:rightChars="-389"/>
        <w:rPr>
          <w:rFonts w:hint="eastAsia" w:ascii="宋体"/>
          <w:sz w:val="24"/>
          <w:szCs w:val="24"/>
        </w:rPr>
      </w:pPr>
    </w:p>
    <w:p>
      <w:pPr>
        <w:adjustRightInd w:val="0"/>
        <w:snapToGrid w:val="0"/>
        <w:ind w:left="116" w:leftChars="-2" w:right="-817" w:rightChars="-389"/>
        <w:rPr>
          <w:rFonts w:hint="eastAsia" w:ascii="宋体"/>
          <w:sz w:val="24"/>
          <w:szCs w:val="24"/>
        </w:rPr>
      </w:pPr>
    </w:p>
    <w:p>
      <w:pPr>
        <w:adjustRightInd w:val="0"/>
        <w:snapToGrid w:val="0"/>
        <w:ind w:left="116" w:leftChars="-2" w:right="-817" w:rightChars="-389"/>
        <w:rPr>
          <w:rFonts w:hint="eastAsia" w:ascii="宋体"/>
          <w:sz w:val="24"/>
          <w:szCs w:val="24"/>
        </w:rPr>
      </w:pPr>
    </w:p>
    <w:p>
      <w:pPr>
        <w:adjustRightInd w:val="0"/>
        <w:snapToGrid w:val="0"/>
        <w:ind w:left="116" w:leftChars="-2" w:right="-817" w:rightChars="-389"/>
        <w:rPr>
          <w:rFonts w:hint="eastAsia" w:ascii="宋体"/>
          <w:sz w:val="24"/>
          <w:szCs w:val="24"/>
        </w:rPr>
      </w:pPr>
    </w:p>
    <w:p>
      <w:pPr>
        <w:adjustRightInd w:val="0"/>
        <w:snapToGrid w:val="0"/>
        <w:ind w:left="116" w:leftChars="-2" w:right="-817" w:rightChars="-389"/>
        <w:rPr>
          <w:rFonts w:hint="eastAsia" w:ascii="宋体"/>
          <w:sz w:val="24"/>
          <w:szCs w:val="24"/>
        </w:rPr>
      </w:pPr>
    </w:p>
    <w:p>
      <w:pPr>
        <w:autoSpaceDE w:val="0"/>
        <w:autoSpaceDN w:val="0"/>
        <w:adjustRightInd w:val="0"/>
        <w:jc w:val="center"/>
        <w:rPr>
          <w:rFonts w:hint="eastAsia" w:ascii="宋体"/>
          <w:sz w:val="24"/>
          <w:szCs w:val="24"/>
        </w:rPr>
      </w:pPr>
    </w:p>
    <w:p>
      <w:pPr>
        <w:autoSpaceDE w:val="0"/>
        <w:autoSpaceDN w:val="0"/>
        <w:adjustRightInd w:val="0"/>
        <w:jc w:val="center"/>
        <w:rPr>
          <w:rFonts w:hint="eastAsia" w:ascii="宋体"/>
          <w:sz w:val="24"/>
          <w:szCs w:val="24"/>
        </w:rPr>
      </w:pPr>
    </w:p>
    <w:p>
      <w:pPr>
        <w:autoSpaceDE w:val="0"/>
        <w:autoSpaceDN w:val="0"/>
        <w:adjustRightInd w:val="0"/>
        <w:jc w:val="center"/>
        <w:rPr>
          <w:rFonts w:hint="eastAsia" w:ascii="宋体"/>
          <w:sz w:val="24"/>
          <w:szCs w:val="24"/>
        </w:rPr>
      </w:pPr>
    </w:p>
    <w:p>
      <w:pPr>
        <w:autoSpaceDE w:val="0"/>
        <w:autoSpaceDN w:val="0"/>
        <w:adjustRightInd w:val="0"/>
        <w:jc w:val="center"/>
        <w:rPr>
          <w:rFonts w:hint="eastAsia" w:ascii="宋体"/>
          <w:sz w:val="24"/>
          <w:szCs w:val="24"/>
        </w:rPr>
      </w:pPr>
    </w:p>
    <w:p>
      <w:pPr>
        <w:autoSpaceDE w:val="0"/>
        <w:autoSpaceDN w:val="0"/>
        <w:adjustRightInd w:val="0"/>
        <w:jc w:val="center"/>
        <w:rPr>
          <w:rFonts w:hint="eastAsia" w:ascii="宋体"/>
          <w:sz w:val="24"/>
          <w:szCs w:val="24"/>
        </w:rPr>
      </w:pPr>
    </w:p>
    <w:p>
      <w:pPr>
        <w:autoSpaceDE w:val="0"/>
        <w:autoSpaceDN w:val="0"/>
        <w:adjustRightInd w:val="0"/>
        <w:jc w:val="center"/>
        <w:rPr>
          <w:rFonts w:hint="eastAsia" w:ascii="宋体"/>
          <w:sz w:val="24"/>
          <w:szCs w:val="24"/>
        </w:rPr>
      </w:pPr>
    </w:p>
    <w:p>
      <w:pPr>
        <w:autoSpaceDE w:val="0"/>
        <w:autoSpaceDN w:val="0"/>
        <w:adjustRightInd w:val="0"/>
        <w:jc w:val="center"/>
        <w:rPr>
          <w:rFonts w:hint="eastAsia" w:ascii="宋体"/>
          <w:sz w:val="24"/>
          <w:szCs w:val="24"/>
        </w:rPr>
      </w:pPr>
    </w:p>
    <w:p>
      <w:pPr>
        <w:autoSpaceDE w:val="0"/>
        <w:autoSpaceDN w:val="0"/>
        <w:adjustRightInd w:val="0"/>
        <w:jc w:val="center"/>
        <w:rPr>
          <w:rFonts w:hint="eastAsia" w:ascii="宋体" w:eastAsia="宋体" w:cs="宋体"/>
          <w:b/>
          <w:color w:val="FF0000"/>
          <w:sz w:val="24"/>
        </w:rPr>
      </w:pPr>
      <w:r>
        <w:rPr>
          <w:rFonts w:hint="eastAsia" w:ascii="宋体" w:eastAsia="宋体" w:cs="宋体"/>
          <w:b/>
          <w:color w:val="FF0000"/>
          <w:sz w:val="24"/>
        </w:rPr>
        <w:t>8、投标单位需提供社保部门出具的近6个月的社保缴纳凭证【公司成立未满</w:t>
      </w:r>
      <w:r>
        <w:rPr>
          <w:rFonts w:hint="eastAsia" w:ascii="宋体" w:cs="宋体"/>
          <w:b/>
          <w:color w:val="FF0000"/>
          <w:sz w:val="24"/>
          <w:lang w:val="en-US" w:eastAsia="zh-CN"/>
        </w:rPr>
        <w:t>6</w:t>
      </w:r>
      <w:r>
        <w:rPr>
          <w:rFonts w:hint="eastAsia" w:ascii="宋体" w:eastAsia="宋体" w:cs="宋体"/>
          <w:b/>
          <w:color w:val="FF0000"/>
          <w:sz w:val="24"/>
        </w:rPr>
        <w:t>个月的</w:t>
      </w:r>
      <w:r>
        <w:rPr>
          <w:rFonts w:hint="eastAsia" w:ascii="宋体" w:cs="宋体"/>
          <w:b/>
          <w:color w:val="FF0000"/>
          <w:sz w:val="24"/>
          <w:lang w:val="en-US" w:eastAsia="zh-CN"/>
        </w:rPr>
        <w:t>按实际发生</w:t>
      </w:r>
      <w:r>
        <w:rPr>
          <w:rFonts w:hint="eastAsia" w:ascii="宋体" w:eastAsia="宋体" w:cs="宋体"/>
          <w:b/>
          <w:color w:val="FF0000"/>
          <w:sz w:val="24"/>
        </w:rPr>
        <w:t>提交】</w:t>
      </w:r>
    </w:p>
    <w:p>
      <w:pPr>
        <w:autoSpaceDE w:val="0"/>
        <w:autoSpaceDN w:val="0"/>
        <w:adjustRightInd w:val="0"/>
        <w:jc w:val="center"/>
        <w:rPr>
          <w:rFonts w:ascii="宋体" w:cs="宋体"/>
          <w:b/>
          <w:color w:val="FF0000"/>
          <w:sz w:val="24"/>
        </w:rPr>
      </w:pPr>
      <w:r>
        <w:rPr>
          <w:rFonts w:hint="eastAsia" w:ascii="宋体" w:cs="宋体"/>
          <w:b/>
          <w:color w:val="FF0000"/>
          <w:sz w:val="24"/>
        </w:rPr>
        <w:t>（加盖公章）</w:t>
      </w:r>
    </w:p>
    <w:p>
      <w:pPr>
        <w:pStyle w:val="4"/>
        <w:spacing w:line="240" w:lineRule="auto"/>
        <w:rPr>
          <w:rFonts w:ascii="宋体" w:cs="宋体"/>
          <w:sz w:val="24"/>
          <w:lang w:val="zh-CN"/>
        </w:rPr>
      </w:pPr>
    </w:p>
    <w:p>
      <w:pPr>
        <w:pStyle w:val="4"/>
        <w:spacing w:line="240" w:lineRule="auto"/>
        <w:rPr>
          <w:rFonts w:ascii="宋体" w:cs="宋体"/>
          <w:sz w:val="24"/>
        </w:rPr>
      </w:pPr>
    </w:p>
    <w:p>
      <w:pPr>
        <w:jc w:val="center"/>
        <w:rPr>
          <w:rFonts w:hint="eastAsia" w:ascii="宋体" w:eastAsia="宋体" w:cs="宋体"/>
          <w:b/>
          <w:bCs/>
          <w:kern w:val="2"/>
          <w:sz w:val="24"/>
          <w:szCs w:val="32"/>
          <w:lang w:val="en-US" w:eastAsia="zh-CN" w:bidi="ar-SA"/>
        </w:rPr>
      </w:pPr>
    </w:p>
    <w:p>
      <w:pPr>
        <w:jc w:val="center"/>
        <w:rPr>
          <w:rFonts w:hint="eastAsia" w:ascii="宋体" w:eastAsia="宋体" w:cs="宋体"/>
          <w:b/>
          <w:bCs/>
          <w:kern w:val="2"/>
          <w:sz w:val="24"/>
          <w:szCs w:val="32"/>
          <w:lang w:val="en-US" w:eastAsia="zh-CN" w:bidi="ar-SA"/>
        </w:rPr>
      </w:pPr>
    </w:p>
    <w:p>
      <w:pPr>
        <w:jc w:val="center"/>
        <w:rPr>
          <w:rFonts w:hint="eastAsia" w:ascii="宋体" w:eastAsia="宋体" w:cs="宋体"/>
          <w:b/>
          <w:bCs/>
          <w:kern w:val="2"/>
          <w:sz w:val="24"/>
          <w:szCs w:val="32"/>
          <w:lang w:val="en-US" w:eastAsia="zh-CN" w:bidi="ar-SA"/>
        </w:rPr>
      </w:pPr>
    </w:p>
    <w:p>
      <w:pPr>
        <w:jc w:val="center"/>
        <w:rPr>
          <w:rFonts w:hint="eastAsia" w:ascii="宋体" w:eastAsia="宋体" w:cs="宋体"/>
          <w:b/>
          <w:bCs/>
          <w:kern w:val="2"/>
          <w:sz w:val="24"/>
          <w:szCs w:val="32"/>
          <w:lang w:val="en-US" w:eastAsia="zh-CN" w:bidi="ar-SA"/>
        </w:rPr>
      </w:pPr>
    </w:p>
    <w:p>
      <w:pPr>
        <w:jc w:val="center"/>
        <w:rPr>
          <w:rFonts w:hint="eastAsia" w:ascii="宋体" w:eastAsia="宋体" w:cs="宋体"/>
          <w:b/>
          <w:bCs/>
          <w:kern w:val="2"/>
          <w:sz w:val="24"/>
          <w:szCs w:val="32"/>
          <w:lang w:val="en-US" w:eastAsia="zh-CN" w:bidi="ar-SA"/>
        </w:rPr>
      </w:pPr>
    </w:p>
    <w:p>
      <w:pPr>
        <w:jc w:val="center"/>
        <w:rPr>
          <w:rFonts w:hint="eastAsia" w:ascii="宋体" w:eastAsia="宋体" w:cs="宋体"/>
          <w:b/>
          <w:bCs/>
          <w:kern w:val="2"/>
          <w:sz w:val="24"/>
          <w:szCs w:val="32"/>
          <w:lang w:val="en-US" w:eastAsia="zh-CN" w:bidi="ar-SA"/>
        </w:rPr>
      </w:pPr>
    </w:p>
    <w:p>
      <w:pPr>
        <w:jc w:val="center"/>
        <w:rPr>
          <w:rFonts w:hint="eastAsia" w:ascii="宋体" w:eastAsia="宋体" w:cs="宋体"/>
          <w:b/>
          <w:bCs/>
          <w:kern w:val="2"/>
          <w:sz w:val="24"/>
          <w:szCs w:val="32"/>
          <w:lang w:val="en-US" w:eastAsia="zh-CN" w:bidi="ar-SA"/>
        </w:rPr>
      </w:pPr>
    </w:p>
    <w:p>
      <w:pPr>
        <w:jc w:val="center"/>
        <w:rPr>
          <w:rFonts w:hint="eastAsia" w:ascii="宋体" w:eastAsia="宋体" w:cs="宋体"/>
          <w:b/>
          <w:bCs/>
          <w:kern w:val="2"/>
          <w:sz w:val="24"/>
          <w:szCs w:val="32"/>
          <w:lang w:val="en-US" w:eastAsia="zh-CN" w:bidi="ar-SA"/>
        </w:rPr>
      </w:pPr>
    </w:p>
    <w:p>
      <w:pPr>
        <w:jc w:val="center"/>
        <w:rPr>
          <w:rFonts w:hint="eastAsia" w:ascii="宋体" w:eastAsia="宋体" w:cs="宋体"/>
          <w:b/>
          <w:bCs/>
          <w:kern w:val="2"/>
          <w:sz w:val="24"/>
          <w:szCs w:val="32"/>
          <w:lang w:val="en-US" w:eastAsia="zh-CN" w:bidi="ar-SA"/>
        </w:rPr>
      </w:pPr>
    </w:p>
    <w:p>
      <w:pPr>
        <w:jc w:val="center"/>
        <w:rPr>
          <w:rFonts w:hint="eastAsia" w:ascii="宋体" w:eastAsia="宋体" w:cs="宋体"/>
          <w:b/>
          <w:bCs/>
          <w:kern w:val="2"/>
          <w:sz w:val="24"/>
          <w:szCs w:val="32"/>
          <w:lang w:val="en-US" w:eastAsia="zh-CN" w:bidi="ar-SA"/>
        </w:rPr>
      </w:pPr>
    </w:p>
    <w:p>
      <w:pPr>
        <w:jc w:val="center"/>
        <w:rPr>
          <w:rFonts w:hint="eastAsia" w:ascii="宋体" w:eastAsia="宋体" w:cs="宋体"/>
          <w:b/>
          <w:bCs/>
          <w:kern w:val="2"/>
          <w:sz w:val="24"/>
          <w:szCs w:val="32"/>
          <w:lang w:val="en-US" w:eastAsia="zh-CN" w:bidi="ar-SA"/>
        </w:rPr>
      </w:pPr>
    </w:p>
    <w:p>
      <w:pPr>
        <w:jc w:val="center"/>
        <w:rPr>
          <w:rFonts w:hint="eastAsia" w:ascii="宋体" w:eastAsia="宋体" w:cs="宋体"/>
          <w:b/>
          <w:bCs/>
          <w:kern w:val="2"/>
          <w:sz w:val="24"/>
          <w:szCs w:val="32"/>
          <w:lang w:val="en-US" w:eastAsia="zh-CN" w:bidi="ar-SA"/>
        </w:rPr>
      </w:pPr>
    </w:p>
    <w:p>
      <w:pPr>
        <w:jc w:val="center"/>
        <w:rPr>
          <w:rFonts w:hint="eastAsia" w:ascii="宋体" w:eastAsia="宋体" w:cs="宋体"/>
          <w:b/>
          <w:bCs/>
          <w:kern w:val="2"/>
          <w:sz w:val="24"/>
          <w:szCs w:val="32"/>
          <w:lang w:val="en-US" w:eastAsia="zh-CN" w:bidi="ar-SA"/>
        </w:rPr>
      </w:pPr>
    </w:p>
    <w:p>
      <w:pPr>
        <w:jc w:val="center"/>
        <w:rPr>
          <w:rFonts w:hint="eastAsia" w:ascii="宋体" w:eastAsia="宋体" w:cs="宋体"/>
          <w:b/>
          <w:bCs/>
          <w:kern w:val="2"/>
          <w:sz w:val="24"/>
          <w:szCs w:val="32"/>
          <w:lang w:val="en-US" w:eastAsia="zh-CN" w:bidi="ar-SA"/>
        </w:rPr>
      </w:pPr>
    </w:p>
    <w:p>
      <w:pPr>
        <w:jc w:val="center"/>
        <w:rPr>
          <w:rFonts w:hint="eastAsia" w:ascii="宋体" w:eastAsia="宋体" w:cs="宋体"/>
          <w:b/>
          <w:bCs/>
          <w:kern w:val="2"/>
          <w:sz w:val="24"/>
          <w:szCs w:val="32"/>
          <w:lang w:val="en-US" w:eastAsia="zh-CN" w:bidi="ar-SA"/>
        </w:rPr>
      </w:pPr>
    </w:p>
    <w:p>
      <w:pPr>
        <w:jc w:val="center"/>
        <w:rPr>
          <w:rFonts w:hint="eastAsia" w:ascii="宋体" w:eastAsia="宋体" w:cs="宋体"/>
          <w:b/>
          <w:bCs/>
          <w:kern w:val="2"/>
          <w:sz w:val="24"/>
          <w:szCs w:val="32"/>
          <w:lang w:val="en-US" w:eastAsia="zh-CN" w:bidi="ar-SA"/>
        </w:rPr>
      </w:pPr>
    </w:p>
    <w:p>
      <w:pPr>
        <w:jc w:val="center"/>
        <w:rPr>
          <w:rFonts w:hint="eastAsia" w:ascii="宋体" w:eastAsia="宋体" w:cs="宋体"/>
          <w:b/>
          <w:bCs/>
          <w:kern w:val="2"/>
          <w:sz w:val="24"/>
          <w:szCs w:val="32"/>
          <w:lang w:val="en-US" w:eastAsia="zh-CN" w:bidi="ar-SA"/>
        </w:rPr>
      </w:pPr>
    </w:p>
    <w:p>
      <w:pPr>
        <w:jc w:val="center"/>
        <w:rPr>
          <w:rFonts w:hint="eastAsia" w:ascii="宋体" w:eastAsia="宋体" w:cs="宋体"/>
          <w:b/>
          <w:bCs/>
          <w:kern w:val="2"/>
          <w:sz w:val="24"/>
          <w:szCs w:val="32"/>
          <w:lang w:val="en-US" w:eastAsia="zh-CN" w:bidi="ar-SA"/>
        </w:rPr>
      </w:pPr>
    </w:p>
    <w:p>
      <w:pPr>
        <w:jc w:val="center"/>
        <w:rPr>
          <w:rFonts w:hint="eastAsia" w:ascii="宋体" w:eastAsia="宋体" w:cs="宋体"/>
          <w:b/>
          <w:bCs/>
          <w:kern w:val="2"/>
          <w:sz w:val="24"/>
          <w:szCs w:val="32"/>
          <w:lang w:val="en-US" w:eastAsia="zh-CN" w:bidi="ar-SA"/>
        </w:rPr>
      </w:pPr>
    </w:p>
    <w:p>
      <w:pPr>
        <w:jc w:val="center"/>
        <w:rPr>
          <w:rFonts w:hint="eastAsia" w:ascii="宋体" w:eastAsia="宋体" w:cs="宋体"/>
          <w:b/>
          <w:bCs/>
          <w:kern w:val="2"/>
          <w:sz w:val="24"/>
          <w:szCs w:val="32"/>
          <w:lang w:val="en-US" w:eastAsia="zh-CN" w:bidi="ar-SA"/>
        </w:rPr>
      </w:pPr>
    </w:p>
    <w:p>
      <w:pPr>
        <w:jc w:val="center"/>
        <w:rPr>
          <w:rFonts w:hint="eastAsia" w:ascii="宋体" w:eastAsia="宋体" w:cs="宋体"/>
          <w:b/>
          <w:bCs/>
          <w:kern w:val="2"/>
          <w:sz w:val="24"/>
          <w:szCs w:val="32"/>
          <w:lang w:val="en-US" w:eastAsia="zh-CN" w:bidi="ar-SA"/>
        </w:rPr>
      </w:pPr>
    </w:p>
    <w:p>
      <w:pPr>
        <w:jc w:val="center"/>
        <w:rPr>
          <w:rFonts w:hint="eastAsia" w:ascii="宋体" w:eastAsia="宋体" w:cs="宋体"/>
          <w:b/>
          <w:bCs/>
          <w:kern w:val="2"/>
          <w:sz w:val="24"/>
          <w:szCs w:val="32"/>
          <w:lang w:val="en-US" w:eastAsia="zh-CN" w:bidi="ar-SA"/>
        </w:rPr>
      </w:pPr>
    </w:p>
    <w:p>
      <w:pPr>
        <w:jc w:val="center"/>
        <w:rPr>
          <w:rFonts w:hint="eastAsia" w:ascii="宋体" w:eastAsia="宋体" w:cs="宋体"/>
          <w:b/>
          <w:bCs/>
          <w:kern w:val="2"/>
          <w:sz w:val="24"/>
          <w:szCs w:val="32"/>
          <w:lang w:val="en-US" w:eastAsia="zh-CN" w:bidi="ar-SA"/>
        </w:rPr>
      </w:pPr>
    </w:p>
    <w:p>
      <w:pPr>
        <w:jc w:val="center"/>
        <w:rPr>
          <w:rFonts w:hint="eastAsia" w:ascii="宋体" w:eastAsia="宋体" w:cs="宋体"/>
          <w:b/>
          <w:bCs/>
          <w:kern w:val="2"/>
          <w:sz w:val="24"/>
          <w:szCs w:val="32"/>
          <w:lang w:val="en-US" w:eastAsia="zh-CN" w:bidi="ar-SA"/>
        </w:rPr>
      </w:pPr>
      <w:r>
        <w:rPr>
          <w:rFonts w:hint="eastAsia" w:ascii="宋体" w:eastAsia="宋体" w:cs="宋体"/>
          <w:b/>
          <w:bCs/>
          <w:kern w:val="2"/>
          <w:sz w:val="24"/>
          <w:szCs w:val="32"/>
          <w:lang w:val="en-US" w:eastAsia="zh-CN" w:bidi="ar-SA"/>
        </w:rPr>
        <w:t>9、投标保证金（投标保证金银行转账单复印</w:t>
      </w:r>
      <w:bookmarkStart w:id="19" w:name="_GoBack"/>
      <w:bookmarkEnd w:id="19"/>
      <w:r>
        <w:rPr>
          <w:rFonts w:hint="eastAsia" w:ascii="宋体" w:eastAsia="宋体" w:cs="宋体"/>
          <w:b/>
          <w:bCs/>
          <w:kern w:val="2"/>
          <w:sz w:val="24"/>
          <w:szCs w:val="32"/>
          <w:lang w:val="en-US" w:eastAsia="zh-CN" w:bidi="ar-SA"/>
        </w:rPr>
        <w:t>件）</w:t>
      </w:r>
    </w:p>
    <w:p>
      <w:pPr>
        <w:autoSpaceDE w:val="0"/>
        <w:autoSpaceDN w:val="0"/>
        <w:adjustRightInd w:val="0"/>
        <w:jc w:val="center"/>
        <w:rPr>
          <w:rFonts w:ascii="宋体" w:cs="宋体"/>
          <w:b/>
          <w:sz w:val="24"/>
        </w:rPr>
      </w:pPr>
      <w:r>
        <w:rPr>
          <w:rFonts w:hint="eastAsia" w:ascii="宋体" w:cs="宋体"/>
          <w:b/>
          <w:sz w:val="24"/>
        </w:rPr>
        <w:t>（加盖公章）</w:t>
      </w:r>
    </w:p>
    <w:p>
      <w:pPr>
        <w:jc w:val="center"/>
        <w:rPr>
          <w:rFonts w:ascii="宋体" w:cs="宋体"/>
          <w:b/>
          <w:color w:val="000000"/>
          <w:sz w:val="24"/>
        </w:rPr>
      </w:pPr>
    </w:p>
    <w:p>
      <w:pPr>
        <w:jc w:val="center"/>
        <w:rPr>
          <w:rFonts w:ascii="宋体" w:cs="宋体"/>
          <w:b/>
          <w:color w:val="000000"/>
          <w:sz w:val="24"/>
        </w:rPr>
      </w:pPr>
    </w:p>
    <w:p>
      <w:pPr>
        <w:jc w:val="center"/>
        <w:rPr>
          <w:rFonts w:ascii="宋体" w:cs="宋体"/>
          <w:b/>
          <w:color w:val="000000"/>
          <w:sz w:val="24"/>
        </w:rPr>
      </w:pPr>
    </w:p>
    <w:p>
      <w:pPr>
        <w:jc w:val="center"/>
        <w:rPr>
          <w:rFonts w:ascii="宋体" w:cs="宋体"/>
          <w:b/>
          <w:color w:val="000000"/>
          <w:sz w:val="24"/>
        </w:rPr>
      </w:pPr>
    </w:p>
    <w:p>
      <w:pPr>
        <w:jc w:val="center"/>
        <w:rPr>
          <w:rFonts w:ascii="宋体" w:cs="宋体"/>
          <w:b/>
          <w:color w:val="000000"/>
          <w:sz w:val="24"/>
        </w:rPr>
      </w:pPr>
    </w:p>
    <w:p>
      <w:pPr>
        <w:jc w:val="center"/>
        <w:rPr>
          <w:rFonts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ascii="宋体" w:eastAsia="宋体" w:cs="宋体"/>
          <w:b/>
          <w:color w:val="000000"/>
          <w:sz w:val="24"/>
          <w:szCs w:val="24"/>
          <w:lang w:val="en-US" w:eastAsia="zh-CN"/>
        </w:rPr>
      </w:pPr>
      <w:r>
        <w:rPr>
          <w:rFonts w:hint="eastAsia" w:ascii="宋体" w:cs="宋体"/>
          <w:b/>
          <w:color w:val="000000"/>
          <w:sz w:val="24"/>
          <w:szCs w:val="24"/>
          <w:lang w:val="en-US" w:eastAsia="zh-CN"/>
        </w:rPr>
        <w:t>10、</w:t>
      </w:r>
      <w:r>
        <w:rPr>
          <w:rFonts w:hint="eastAsia" w:ascii="宋体" w:cs="宋体"/>
          <w:b/>
          <w:bCs/>
          <w:sz w:val="24"/>
          <w:szCs w:val="24"/>
        </w:rPr>
        <w:t>投标人企业信誉证明文件</w:t>
      </w:r>
    </w:p>
    <w:p>
      <w:pPr>
        <w:autoSpaceDE w:val="0"/>
        <w:autoSpaceDN w:val="0"/>
        <w:adjustRightInd w:val="0"/>
        <w:jc w:val="center"/>
        <w:rPr>
          <w:rFonts w:ascii="宋体" w:cs="宋体"/>
          <w:b/>
          <w:sz w:val="24"/>
        </w:rPr>
      </w:pPr>
      <w:r>
        <w:rPr>
          <w:rFonts w:hint="eastAsia" w:ascii="宋体" w:cs="宋体"/>
          <w:b/>
          <w:sz w:val="24"/>
        </w:rPr>
        <w:t>（加盖公章）</w:t>
      </w: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szCs w:val="24"/>
        </w:rPr>
      </w:pPr>
      <w:r>
        <w:rPr>
          <w:rFonts w:hint="eastAsia" w:ascii="宋体" w:cs="宋体"/>
          <w:b/>
          <w:bCs/>
          <w:sz w:val="24"/>
          <w:szCs w:val="24"/>
          <w:lang w:val="en-US" w:eastAsia="zh-CN"/>
        </w:rPr>
        <w:t>11、</w:t>
      </w:r>
      <w:r>
        <w:rPr>
          <w:rFonts w:hint="eastAsia" w:ascii="宋体" w:cs="宋体"/>
          <w:b/>
          <w:bCs/>
          <w:sz w:val="24"/>
          <w:szCs w:val="24"/>
        </w:rPr>
        <w:t>投标人证明投标资格合格的相关证件证明的复印件</w:t>
      </w: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sz w:val="24"/>
          <w:szCs w:val="24"/>
        </w:rPr>
      </w:pPr>
      <w:r>
        <w:rPr>
          <w:rFonts w:hint="eastAsia" w:ascii="宋体" w:cs="宋体"/>
          <w:b/>
          <w:sz w:val="24"/>
          <w:szCs w:val="24"/>
          <w:lang w:val="en-US" w:eastAsia="zh-CN"/>
        </w:rPr>
        <w:t>12、</w:t>
      </w:r>
      <w:r>
        <w:rPr>
          <w:rFonts w:hint="eastAsia" w:ascii="宋体" w:cs="宋体"/>
          <w:b/>
          <w:sz w:val="24"/>
          <w:szCs w:val="24"/>
        </w:rPr>
        <w:t>通过国家或国际认证资格证书（如有，提供复印件）</w:t>
      </w: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spacing w:line="360" w:lineRule="auto"/>
        <w:jc w:val="center"/>
        <w:outlineLvl w:val="2"/>
        <w:rPr>
          <w:rStyle w:val="78"/>
          <w:rFonts w:hint="eastAsia" w:ascii="宋体" w:cs="宋体"/>
          <w:bCs w:val="0"/>
          <w:sz w:val="24"/>
          <w:szCs w:val="24"/>
          <w:lang w:val="zh-CN"/>
        </w:rPr>
      </w:pPr>
      <w:r>
        <w:rPr>
          <w:rStyle w:val="78"/>
          <w:rFonts w:hint="eastAsia" w:ascii="宋体" w:cs="宋体"/>
          <w:bCs w:val="0"/>
          <w:sz w:val="24"/>
          <w:szCs w:val="24"/>
          <w:lang w:val="en-US" w:eastAsia="zh-CN"/>
        </w:rPr>
        <w:t>13</w:t>
      </w:r>
      <w:r>
        <w:rPr>
          <w:rStyle w:val="78"/>
          <w:rFonts w:hint="eastAsia" w:ascii="宋体" w:cs="宋体"/>
          <w:bCs w:val="0"/>
          <w:sz w:val="24"/>
          <w:szCs w:val="24"/>
        </w:rPr>
        <w:t>、</w:t>
      </w:r>
      <w:r>
        <w:rPr>
          <w:rStyle w:val="78"/>
          <w:rFonts w:hint="eastAsia" w:ascii="宋体" w:cs="宋体"/>
          <w:bCs w:val="0"/>
          <w:sz w:val="24"/>
          <w:szCs w:val="24"/>
          <w:lang w:val="zh-CN"/>
        </w:rPr>
        <w:t>项目负责人简历表</w:t>
      </w:r>
    </w:p>
    <w:p>
      <w:pPr>
        <w:autoSpaceDE w:val="0"/>
        <w:autoSpaceDN w:val="0"/>
        <w:adjustRightInd w:val="0"/>
        <w:jc w:val="center"/>
        <w:rPr>
          <w:rFonts w:ascii="宋体" w:cs="宋体"/>
          <w:sz w:val="24"/>
          <w:lang w:val="zh-CN"/>
        </w:rPr>
      </w:pPr>
    </w:p>
    <w:p>
      <w:pPr>
        <w:autoSpaceDE w:val="0"/>
        <w:autoSpaceDN w:val="0"/>
        <w:adjustRightInd w:val="0"/>
        <w:jc w:val="center"/>
        <w:rPr>
          <w:rFonts w:ascii="宋体" w:cs="宋体"/>
          <w:sz w:val="24"/>
          <w:lang w:val="zh-CN"/>
        </w:rPr>
      </w:pPr>
      <w:r>
        <w:rPr>
          <w:rFonts w:hint="eastAsia" w:ascii="宋体" w:cs="宋体"/>
          <w:sz w:val="24"/>
          <w:lang w:val="zh-CN"/>
        </w:rPr>
        <w:t>（1）项目负责人简历及业绩表</w:t>
      </w:r>
    </w:p>
    <w:p>
      <w:pPr>
        <w:autoSpaceDE w:val="0"/>
        <w:autoSpaceDN w:val="0"/>
        <w:adjustRightInd w:val="0"/>
        <w:jc w:val="center"/>
        <w:rPr>
          <w:rFonts w:ascii="宋体" w:cs="宋体"/>
          <w:b/>
          <w:bCs/>
          <w:sz w:val="24"/>
          <w:lang w:val="zh-CN"/>
        </w:rPr>
      </w:pPr>
    </w:p>
    <w:p>
      <w:pPr>
        <w:autoSpaceDE w:val="0"/>
        <w:autoSpaceDN w:val="0"/>
        <w:adjustRightInd w:val="0"/>
        <w:rPr>
          <w:rFonts w:ascii="宋体" w:cs="宋体"/>
          <w:sz w:val="24"/>
          <w:lang w:val="zh-CN"/>
        </w:rPr>
      </w:pPr>
      <w:r>
        <w:rPr>
          <w:rFonts w:hint="eastAsia" w:ascii="宋体" w:cs="宋体"/>
          <w:sz w:val="24"/>
          <w:lang w:val="zh-CN"/>
        </w:rPr>
        <w:t>1、项目负责人介绍应包括：姓名、性别、年龄、职称、学历、参加工作时间、从</w:t>
      </w:r>
      <w:r>
        <w:rPr>
          <w:rFonts w:hint="eastAsia" w:ascii="宋体" w:cs="宋体"/>
          <w:sz w:val="24"/>
        </w:rPr>
        <w:t>业年限</w:t>
      </w:r>
      <w:r>
        <w:rPr>
          <w:rFonts w:hint="eastAsia" w:ascii="宋体" w:cs="宋体"/>
          <w:sz w:val="24"/>
          <w:lang w:val="zh-CN"/>
        </w:rPr>
        <w:t>、注册</w:t>
      </w:r>
      <w:r>
        <w:rPr>
          <w:rFonts w:hint="eastAsia" w:ascii="宋体" w:cs="宋体"/>
          <w:sz w:val="24"/>
        </w:rPr>
        <w:t>会计师</w:t>
      </w:r>
      <w:r>
        <w:rPr>
          <w:rFonts w:hint="eastAsia" w:ascii="宋体" w:cs="宋体"/>
          <w:sz w:val="24"/>
          <w:lang w:val="zh-CN"/>
        </w:rPr>
        <w:t>证书编号以及其他内容。</w:t>
      </w:r>
    </w:p>
    <w:p>
      <w:pPr>
        <w:autoSpaceDE w:val="0"/>
        <w:autoSpaceDN w:val="0"/>
        <w:adjustRightInd w:val="0"/>
        <w:ind w:left="0" w:firstLine="0" w:firstLineChars="0"/>
        <w:rPr>
          <w:rFonts w:ascii="宋体" w:cs="宋体"/>
          <w:sz w:val="24"/>
          <w:lang w:val="zh-CN"/>
        </w:rPr>
      </w:pPr>
    </w:p>
    <w:p>
      <w:pPr>
        <w:autoSpaceDE w:val="0"/>
        <w:autoSpaceDN w:val="0"/>
        <w:adjustRightInd w:val="0"/>
        <w:jc w:val="center"/>
        <w:rPr>
          <w:rFonts w:ascii="宋体" w:cs="宋体"/>
          <w:sz w:val="24"/>
          <w:lang w:val="zh-CN"/>
        </w:rPr>
      </w:pPr>
      <w:r>
        <w:rPr>
          <w:rFonts w:hint="eastAsia" w:ascii="宋体" w:cs="宋体"/>
          <w:sz w:val="24"/>
          <w:lang w:val="zh-CN"/>
        </w:rPr>
        <w:t>项目审计负责人近3年内类似工作经历一览表</w:t>
      </w:r>
    </w:p>
    <w:tbl>
      <w:tblPr>
        <w:tblStyle w:val="69"/>
        <w:tblW w:w="916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72"/>
        <w:gridCol w:w="2510"/>
        <w:gridCol w:w="2400"/>
        <w:gridCol w:w="27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1" w:hRule="atLeast"/>
        </w:trPr>
        <w:tc>
          <w:tcPr>
            <w:tcW w:w="1472" w:type="dxa"/>
            <w:tcBorders>
              <w:top w:val="single" w:color="auto" w:sz="12" w:space="0"/>
              <w:left w:val="single" w:color="auto" w:sz="12" w:space="0"/>
              <w:bottom w:val="single" w:color="auto" w:sz="6" w:space="0"/>
              <w:right w:val="single" w:color="auto" w:sz="6" w:space="0"/>
            </w:tcBorders>
            <w:noWrap/>
            <w:vAlign w:val="center"/>
          </w:tcPr>
          <w:p>
            <w:pPr>
              <w:autoSpaceDE w:val="0"/>
              <w:autoSpaceDN w:val="0"/>
              <w:adjustRightInd w:val="0"/>
              <w:jc w:val="center"/>
              <w:rPr>
                <w:rFonts w:ascii="宋体" w:cs="宋体"/>
                <w:sz w:val="24"/>
              </w:rPr>
            </w:pPr>
            <w:r>
              <w:rPr>
                <w:rFonts w:hint="eastAsia" w:ascii="宋体" w:cs="宋体"/>
                <w:sz w:val="24"/>
              </w:rPr>
              <w:t>序号</w:t>
            </w:r>
          </w:p>
        </w:tc>
        <w:tc>
          <w:tcPr>
            <w:tcW w:w="2510" w:type="dxa"/>
            <w:tcBorders>
              <w:top w:val="single" w:color="auto" w:sz="12" w:space="0"/>
              <w:left w:val="single" w:color="auto" w:sz="6" w:space="0"/>
              <w:bottom w:val="single" w:color="auto" w:sz="6" w:space="0"/>
              <w:right w:val="single" w:color="auto" w:sz="6" w:space="0"/>
            </w:tcBorders>
            <w:noWrap/>
            <w:vAlign w:val="center"/>
          </w:tcPr>
          <w:p>
            <w:pPr>
              <w:autoSpaceDE w:val="0"/>
              <w:autoSpaceDN w:val="0"/>
              <w:adjustRightInd w:val="0"/>
              <w:jc w:val="center"/>
              <w:rPr>
                <w:rFonts w:ascii="宋体" w:cs="宋体"/>
                <w:sz w:val="24"/>
              </w:rPr>
            </w:pPr>
            <w:r>
              <w:rPr>
                <w:rFonts w:hint="eastAsia" w:ascii="宋体" w:cs="宋体"/>
                <w:sz w:val="24"/>
                <w:lang w:val="zh-CN"/>
              </w:rPr>
              <w:t>项目名称</w:t>
            </w:r>
          </w:p>
        </w:tc>
        <w:tc>
          <w:tcPr>
            <w:tcW w:w="2400" w:type="dxa"/>
            <w:tcBorders>
              <w:top w:val="single" w:color="auto" w:sz="12" w:space="0"/>
              <w:left w:val="single" w:color="auto" w:sz="6" w:space="0"/>
              <w:bottom w:val="single" w:color="auto" w:sz="6" w:space="0"/>
              <w:right w:val="single" w:color="auto" w:sz="6" w:space="0"/>
            </w:tcBorders>
            <w:noWrap/>
            <w:vAlign w:val="center"/>
          </w:tcPr>
          <w:p>
            <w:pPr>
              <w:autoSpaceDE w:val="0"/>
              <w:autoSpaceDN w:val="0"/>
              <w:adjustRightInd w:val="0"/>
              <w:jc w:val="center"/>
              <w:rPr>
                <w:rFonts w:ascii="宋体" w:cs="宋体"/>
                <w:sz w:val="24"/>
              </w:rPr>
            </w:pPr>
            <w:r>
              <w:rPr>
                <w:rFonts w:hint="eastAsia" w:ascii="宋体" w:cs="宋体"/>
                <w:sz w:val="24"/>
              </w:rPr>
              <w:t>委托单位</w:t>
            </w:r>
          </w:p>
        </w:tc>
        <w:tc>
          <w:tcPr>
            <w:tcW w:w="2780" w:type="dxa"/>
            <w:tcBorders>
              <w:top w:val="single" w:color="auto" w:sz="12" w:space="0"/>
              <w:left w:val="single" w:color="auto" w:sz="6" w:space="0"/>
              <w:bottom w:val="single" w:color="auto" w:sz="6" w:space="0"/>
              <w:right w:val="single" w:color="auto" w:sz="12" w:space="0"/>
            </w:tcBorders>
            <w:noWrap/>
            <w:vAlign w:val="center"/>
          </w:tcPr>
          <w:p>
            <w:pPr>
              <w:autoSpaceDE w:val="0"/>
              <w:autoSpaceDN w:val="0"/>
              <w:adjustRightInd w:val="0"/>
              <w:jc w:val="center"/>
              <w:rPr>
                <w:rFonts w:ascii="宋体" w:cs="宋体"/>
                <w:sz w:val="24"/>
              </w:rPr>
            </w:pPr>
            <w:r>
              <w:rPr>
                <w:rFonts w:hint="eastAsia" w:ascii="宋体" w:cs="宋体"/>
                <w:sz w:val="24"/>
                <w:lang w:val="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6" w:hRule="atLeast"/>
        </w:trPr>
        <w:tc>
          <w:tcPr>
            <w:tcW w:w="1472" w:type="dxa"/>
            <w:tcBorders>
              <w:top w:val="single" w:color="auto" w:sz="6" w:space="0"/>
              <w:left w:val="single" w:color="auto" w:sz="12" w:space="0"/>
              <w:bottom w:val="single" w:color="auto" w:sz="12" w:space="0"/>
              <w:right w:val="single" w:color="auto" w:sz="6" w:space="0"/>
            </w:tcBorders>
            <w:noWrap/>
            <w:vAlign w:val="center"/>
          </w:tcPr>
          <w:p>
            <w:pPr>
              <w:autoSpaceDE w:val="0"/>
              <w:autoSpaceDN w:val="0"/>
              <w:adjustRightInd w:val="0"/>
              <w:rPr>
                <w:rFonts w:ascii="宋体" w:cs="宋体"/>
                <w:sz w:val="24"/>
              </w:rPr>
            </w:pPr>
          </w:p>
        </w:tc>
        <w:tc>
          <w:tcPr>
            <w:tcW w:w="2510" w:type="dxa"/>
            <w:tcBorders>
              <w:top w:val="single" w:color="auto" w:sz="6" w:space="0"/>
              <w:left w:val="single" w:color="auto" w:sz="6" w:space="0"/>
              <w:bottom w:val="single" w:color="auto" w:sz="12" w:space="0"/>
              <w:right w:val="single" w:color="auto" w:sz="6" w:space="0"/>
            </w:tcBorders>
            <w:noWrap/>
            <w:vAlign w:val="center"/>
          </w:tcPr>
          <w:p>
            <w:pPr>
              <w:autoSpaceDE w:val="0"/>
              <w:autoSpaceDN w:val="0"/>
              <w:adjustRightInd w:val="0"/>
              <w:rPr>
                <w:rFonts w:ascii="宋体" w:cs="宋体"/>
                <w:sz w:val="24"/>
              </w:rPr>
            </w:pPr>
          </w:p>
        </w:tc>
        <w:tc>
          <w:tcPr>
            <w:tcW w:w="2400" w:type="dxa"/>
            <w:tcBorders>
              <w:top w:val="single" w:color="auto" w:sz="6" w:space="0"/>
              <w:left w:val="single" w:color="auto" w:sz="6" w:space="0"/>
              <w:bottom w:val="single" w:color="auto" w:sz="12" w:space="0"/>
              <w:right w:val="single" w:color="auto" w:sz="6" w:space="0"/>
            </w:tcBorders>
            <w:noWrap/>
            <w:vAlign w:val="center"/>
          </w:tcPr>
          <w:p>
            <w:pPr>
              <w:autoSpaceDE w:val="0"/>
              <w:autoSpaceDN w:val="0"/>
              <w:adjustRightInd w:val="0"/>
              <w:rPr>
                <w:rFonts w:ascii="宋体" w:cs="宋体"/>
                <w:sz w:val="24"/>
              </w:rPr>
            </w:pPr>
          </w:p>
        </w:tc>
        <w:tc>
          <w:tcPr>
            <w:tcW w:w="2780" w:type="dxa"/>
            <w:tcBorders>
              <w:top w:val="single" w:color="auto" w:sz="6" w:space="0"/>
              <w:left w:val="single" w:color="auto" w:sz="6" w:space="0"/>
              <w:bottom w:val="single" w:color="auto" w:sz="12" w:space="0"/>
              <w:right w:val="single" w:color="auto" w:sz="12" w:space="0"/>
            </w:tcBorders>
            <w:noWrap/>
            <w:vAlign w:val="center"/>
          </w:tcPr>
          <w:p>
            <w:pPr>
              <w:autoSpaceDE w:val="0"/>
              <w:autoSpaceDN w:val="0"/>
              <w:adjustRightInd w:val="0"/>
              <w:rPr>
                <w:rFonts w:ascii="宋体" w:cs="宋体"/>
                <w:sz w:val="24"/>
              </w:rPr>
            </w:pPr>
          </w:p>
        </w:tc>
      </w:tr>
    </w:tbl>
    <w:p>
      <w:pPr>
        <w:spacing w:line="480" w:lineRule="auto"/>
        <w:rPr>
          <w:rFonts w:ascii="宋体" w:cs="宋体"/>
          <w:sz w:val="24"/>
          <w:lang w:val="zh-CN"/>
        </w:rPr>
      </w:pPr>
      <w:r>
        <w:rPr>
          <w:rFonts w:hint="eastAsia" w:ascii="宋体" w:cs="宋体"/>
          <w:sz w:val="24"/>
          <w:lang w:val="zh-CN"/>
        </w:rPr>
        <w:t>3、项目负责人简历中应附相关资格证书、职称证书、类似业绩、需提供本单位近</w:t>
      </w:r>
      <w:r>
        <w:rPr>
          <w:rFonts w:hint="eastAsia" w:ascii="宋体" w:cs="宋体"/>
          <w:sz w:val="24"/>
          <w:lang w:eastAsia="zh-CN"/>
        </w:rPr>
        <w:t>期</w:t>
      </w:r>
      <w:r>
        <w:rPr>
          <w:rFonts w:hint="eastAsia" w:ascii="宋体" w:cs="宋体"/>
          <w:sz w:val="24"/>
          <w:lang w:val="zh-CN"/>
        </w:rPr>
        <w:t>工资发放及社保记录等相关证明材料复印件。</w:t>
      </w: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spacing w:line="640" w:lineRule="exact"/>
        <w:ind w:left="239" w:leftChars="114" w:firstLine="120" w:firstLineChars="50"/>
        <w:rPr>
          <w:rFonts w:ascii="宋体" w:cs="宋体"/>
          <w:sz w:val="24"/>
        </w:rPr>
      </w:pPr>
      <w:r>
        <w:rPr>
          <w:rFonts w:hint="eastAsia" w:ascii="宋体" w:cs="宋体"/>
          <w:sz w:val="24"/>
        </w:rPr>
        <w:t>投标</w:t>
      </w:r>
      <w:r>
        <w:rPr>
          <w:rFonts w:hint="eastAsia" w:ascii="宋体" w:cs="宋体"/>
          <w:color w:val="000000"/>
          <w:sz w:val="24"/>
        </w:rPr>
        <w:t>单位：</w:t>
      </w:r>
      <w:r>
        <w:rPr>
          <w:rFonts w:hint="eastAsia" w:ascii="宋体" w:cs="宋体"/>
          <w:sz w:val="24"/>
        </w:rPr>
        <w:t>(</w:t>
      </w:r>
      <w:r>
        <w:rPr>
          <w:rFonts w:hint="eastAsia" w:ascii="宋体" w:cs="宋体"/>
          <w:color w:val="000000"/>
          <w:sz w:val="24"/>
        </w:rPr>
        <w:t>公章</w:t>
      </w:r>
      <w:r>
        <w:rPr>
          <w:rFonts w:hint="eastAsia" w:ascii="宋体" w:cs="宋体"/>
          <w:sz w:val="24"/>
        </w:rPr>
        <w:t>)：</w:t>
      </w:r>
      <w:r>
        <w:rPr>
          <w:rFonts w:hint="eastAsia" w:ascii="宋体" w:cs="宋体"/>
          <w:sz w:val="24"/>
          <w:u w:val="single"/>
        </w:rPr>
        <w:t xml:space="preserve">                                </w:t>
      </w:r>
    </w:p>
    <w:p>
      <w:pPr>
        <w:spacing w:line="640" w:lineRule="exact"/>
        <w:ind w:left="0" w:firstLine="240" w:firstLineChars="100"/>
        <w:rPr>
          <w:rFonts w:ascii="宋体" w:cs="宋体"/>
          <w:sz w:val="24"/>
          <w:u w:val="single"/>
        </w:rPr>
      </w:pPr>
      <w:r>
        <w:rPr>
          <w:rFonts w:hint="eastAsia" w:ascii="宋体" w:cs="宋体"/>
          <w:sz w:val="24"/>
        </w:rPr>
        <w:t>　</w:t>
      </w:r>
      <w:r>
        <w:rPr>
          <w:rFonts w:hint="eastAsia" w:ascii="宋体" w:cs="宋体"/>
          <w:color w:val="000000"/>
          <w:sz w:val="24"/>
        </w:rPr>
        <w:t>法定代表人或授权代表人（签字或盖章）：</w:t>
      </w:r>
      <w:r>
        <w:rPr>
          <w:rFonts w:hint="eastAsia" w:ascii="宋体" w:cs="宋体"/>
          <w:sz w:val="24"/>
          <w:u w:val="single"/>
        </w:rPr>
        <w:t xml:space="preserve">                </w:t>
      </w:r>
    </w:p>
    <w:p>
      <w:pPr>
        <w:spacing w:line="640" w:lineRule="exact"/>
        <w:rPr>
          <w:rFonts w:ascii="宋体" w:cs="宋体"/>
          <w:sz w:val="24"/>
        </w:rPr>
      </w:pPr>
      <w:r>
        <w:rPr>
          <w:rFonts w:hint="eastAsia" w:ascii="宋体" w:cs="宋体"/>
          <w:sz w:val="24"/>
        </w:rPr>
        <w:t>　　日 期:</w:t>
      </w:r>
      <w:r>
        <w:rPr>
          <w:rFonts w:hint="eastAsia" w:ascii="宋体" w:cs="宋体"/>
          <w:sz w:val="24"/>
          <w:u w:val="single"/>
        </w:rPr>
        <w:t xml:space="preserve">                      </w:t>
      </w:r>
    </w:p>
    <w:p>
      <w:pPr>
        <w:jc w:val="center"/>
        <w:rPr>
          <w:rFonts w:hint="eastAsia" w:ascii="宋体" w:cs="宋体"/>
          <w:b/>
          <w:color w:val="000000"/>
          <w:sz w:val="24"/>
        </w:rPr>
      </w:pPr>
    </w:p>
    <w:p>
      <w:pPr>
        <w:jc w:val="center"/>
        <w:rPr>
          <w:rFonts w:hint="eastAsia" w:ascii="宋体" w:cs="宋体"/>
          <w:b/>
          <w:color w:val="000000"/>
          <w:sz w:val="24"/>
        </w:rPr>
      </w:pPr>
    </w:p>
    <w:p>
      <w:pPr>
        <w:spacing w:line="360" w:lineRule="auto"/>
        <w:jc w:val="center"/>
        <w:outlineLvl w:val="2"/>
        <w:rPr>
          <w:rFonts w:ascii="宋体" w:cs="宋体"/>
          <w:sz w:val="24"/>
          <w:szCs w:val="24"/>
          <w:lang w:val="zh-CN"/>
        </w:rPr>
      </w:pPr>
      <w:r>
        <w:rPr>
          <w:rStyle w:val="78"/>
          <w:rFonts w:hint="eastAsia" w:ascii="宋体" w:cs="宋体"/>
          <w:bCs w:val="0"/>
          <w:sz w:val="24"/>
          <w:szCs w:val="24"/>
          <w:lang w:val="en-US" w:eastAsia="zh-CN"/>
        </w:rPr>
        <w:t>14、</w:t>
      </w:r>
      <w:r>
        <w:rPr>
          <w:rStyle w:val="78"/>
          <w:rFonts w:hint="eastAsia" w:ascii="宋体" w:cs="宋体"/>
          <w:bCs w:val="0"/>
          <w:sz w:val="24"/>
          <w:szCs w:val="24"/>
        </w:rPr>
        <w:t>拟参加组织</w:t>
      </w:r>
      <w:r>
        <w:rPr>
          <w:rStyle w:val="78"/>
          <w:rFonts w:hint="eastAsia" w:ascii="宋体" w:cs="宋体"/>
          <w:bCs w:val="0"/>
          <w:sz w:val="24"/>
          <w:szCs w:val="24"/>
          <w:lang w:eastAsia="zh-CN"/>
        </w:rPr>
        <w:t>项目</w:t>
      </w:r>
      <w:r>
        <w:rPr>
          <w:rStyle w:val="78"/>
          <w:rFonts w:hint="eastAsia" w:ascii="宋体" w:cs="宋体"/>
          <w:bCs w:val="0"/>
          <w:sz w:val="24"/>
          <w:szCs w:val="24"/>
        </w:rPr>
        <w:t>人员表</w:t>
      </w:r>
    </w:p>
    <w:tbl>
      <w:tblPr>
        <w:tblStyle w:val="69"/>
        <w:tblW w:w="96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790"/>
        <w:gridCol w:w="1090"/>
        <w:gridCol w:w="1620"/>
        <w:gridCol w:w="1620"/>
        <w:gridCol w:w="162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jc w:val="center"/>
              <w:rPr>
                <w:rFonts w:ascii="宋体" w:cs="宋体"/>
                <w:b/>
                <w:bCs/>
                <w:sz w:val="24"/>
                <w:lang w:val="zh-CN"/>
              </w:rPr>
            </w:pPr>
            <w:r>
              <w:rPr>
                <w:rFonts w:hint="eastAsia" w:ascii="宋体" w:cs="宋体"/>
                <w:b/>
                <w:bCs/>
                <w:sz w:val="24"/>
                <w:lang w:val="zh-CN"/>
              </w:rPr>
              <w:t>序号</w:t>
            </w:r>
          </w:p>
        </w:tc>
        <w:tc>
          <w:tcPr>
            <w:tcW w:w="179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jc w:val="center"/>
              <w:rPr>
                <w:rFonts w:ascii="宋体" w:cs="宋体"/>
                <w:b/>
                <w:bCs/>
                <w:sz w:val="24"/>
                <w:lang w:val="zh-CN"/>
              </w:rPr>
            </w:pPr>
            <w:r>
              <w:rPr>
                <w:rFonts w:hint="eastAsia" w:ascii="宋体" w:cs="宋体"/>
                <w:b/>
                <w:bCs/>
                <w:sz w:val="24"/>
                <w:lang w:val="zh-CN"/>
              </w:rPr>
              <w:t>姓名</w:t>
            </w:r>
          </w:p>
        </w:tc>
        <w:tc>
          <w:tcPr>
            <w:tcW w:w="109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jc w:val="center"/>
              <w:rPr>
                <w:rFonts w:ascii="宋体" w:cs="宋体"/>
                <w:b/>
                <w:bCs/>
                <w:sz w:val="24"/>
                <w:lang w:val="zh-CN"/>
              </w:rPr>
            </w:pPr>
            <w:r>
              <w:rPr>
                <w:rFonts w:hint="eastAsia" w:ascii="宋体" w:cs="宋体"/>
                <w:b/>
                <w:bCs/>
                <w:sz w:val="24"/>
                <w:lang w:val="zh-CN"/>
              </w:rPr>
              <w:t>性别</w:t>
            </w:r>
          </w:p>
        </w:tc>
        <w:tc>
          <w:tcPr>
            <w:tcW w:w="162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jc w:val="center"/>
              <w:rPr>
                <w:rFonts w:ascii="宋体" w:cs="宋体"/>
                <w:b/>
                <w:bCs/>
                <w:sz w:val="24"/>
                <w:lang w:val="zh-CN"/>
              </w:rPr>
            </w:pPr>
            <w:r>
              <w:rPr>
                <w:rFonts w:hint="eastAsia" w:ascii="宋体" w:cs="宋体"/>
                <w:b/>
                <w:bCs/>
                <w:sz w:val="24"/>
                <w:lang w:val="zh-CN"/>
              </w:rPr>
              <w:t>专业</w:t>
            </w:r>
          </w:p>
        </w:tc>
        <w:tc>
          <w:tcPr>
            <w:tcW w:w="162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jc w:val="center"/>
              <w:rPr>
                <w:rFonts w:ascii="宋体" w:cs="宋体"/>
                <w:b/>
                <w:bCs/>
                <w:sz w:val="24"/>
                <w:lang w:val="zh-CN"/>
              </w:rPr>
            </w:pPr>
            <w:r>
              <w:rPr>
                <w:rFonts w:hint="eastAsia" w:ascii="宋体" w:cs="宋体"/>
                <w:b/>
                <w:bCs/>
                <w:sz w:val="24"/>
                <w:lang w:val="zh-CN"/>
              </w:rPr>
              <w:t>技术职称</w:t>
            </w:r>
          </w:p>
        </w:tc>
        <w:tc>
          <w:tcPr>
            <w:tcW w:w="162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jc w:val="center"/>
              <w:rPr>
                <w:rFonts w:ascii="宋体" w:cs="宋体"/>
                <w:b/>
                <w:bCs/>
                <w:sz w:val="24"/>
                <w:lang w:val="zh-CN"/>
              </w:rPr>
            </w:pPr>
            <w:r>
              <w:rPr>
                <w:rFonts w:hint="eastAsia" w:ascii="宋体" w:cs="宋体"/>
                <w:b/>
                <w:bCs/>
                <w:sz w:val="24"/>
                <w:lang w:val="zh-CN"/>
              </w:rPr>
              <w:t>执业资格证书号</w:t>
            </w:r>
          </w:p>
        </w:tc>
        <w:tc>
          <w:tcPr>
            <w:tcW w:w="126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jc w:val="center"/>
              <w:rPr>
                <w:rFonts w:ascii="宋体" w:cs="宋体"/>
                <w:b/>
                <w:bCs/>
                <w:sz w:val="24"/>
                <w:lang w:val="zh-CN"/>
              </w:rPr>
            </w:pPr>
            <w:r>
              <w:rPr>
                <w:rFonts w:hint="eastAsia" w:ascii="宋体" w:cs="宋体"/>
                <w:b/>
                <w:bCs/>
                <w:sz w:val="24"/>
                <w:lang w:val="zh-CN"/>
              </w:rPr>
              <w:t>从事专业工作年限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jc w:val="center"/>
              <w:rPr>
                <w:rFonts w:ascii="宋体" w:cs="宋体"/>
                <w:b/>
                <w:bCs/>
                <w:sz w:val="24"/>
                <w:lang w:val="zh-CN"/>
              </w:rPr>
            </w:pPr>
            <w:r>
              <w:rPr>
                <w:rFonts w:hint="eastAsia" w:ascii="宋体" w:cs="宋体"/>
                <w:b/>
                <w:bCs/>
                <w:sz w:val="24"/>
                <w:lang w:val="zh-CN"/>
              </w:rPr>
              <w:t>1</w:t>
            </w:r>
          </w:p>
        </w:tc>
        <w:tc>
          <w:tcPr>
            <w:tcW w:w="179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jc w:val="center"/>
              <w:rPr>
                <w:rFonts w:ascii="宋体" w:cs="宋体"/>
                <w:b/>
                <w:bCs/>
                <w:sz w:val="24"/>
                <w:lang w:val="zh-CN"/>
              </w:rPr>
            </w:pPr>
          </w:p>
        </w:tc>
        <w:tc>
          <w:tcPr>
            <w:tcW w:w="109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jc w:val="center"/>
              <w:rPr>
                <w:rFonts w:ascii="宋体" w:cs="宋体"/>
                <w:b/>
                <w:bCs/>
                <w:sz w:val="24"/>
                <w:lang w:val="zh-CN"/>
              </w:rPr>
            </w:pPr>
          </w:p>
        </w:tc>
        <w:tc>
          <w:tcPr>
            <w:tcW w:w="162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jc w:val="center"/>
              <w:rPr>
                <w:rFonts w:ascii="宋体" w:cs="宋体"/>
                <w:b/>
                <w:bCs/>
                <w:sz w:val="24"/>
                <w:lang w:val="zh-CN"/>
              </w:rPr>
            </w:pPr>
          </w:p>
        </w:tc>
        <w:tc>
          <w:tcPr>
            <w:tcW w:w="162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jc w:val="center"/>
              <w:rPr>
                <w:rFonts w:ascii="宋体" w:cs="宋体"/>
                <w:b/>
                <w:bCs/>
                <w:sz w:val="24"/>
                <w:lang w:val="zh-CN"/>
              </w:rPr>
            </w:pPr>
          </w:p>
        </w:tc>
        <w:tc>
          <w:tcPr>
            <w:tcW w:w="162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jc w:val="center"/>
              <w:rPr>
                <w:rFonts w:ascii="宋体" w:cs="宋体"/>
                <w:b/>
                <w:bCs/>
                <w:sz w:val="24"/>
                <w:lang w:val="zh-CN"/>
              </w:rPr>
            </w:pPr>
          </w:p>
        </w:tc>
        <w:tc>
          <w:tcPr>
            <w:tcW w:w="126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jc w:val="center"/>
              <w:rPr>
                <w:rFonts w:ascii="宋体" w:cs="宋体"/>
                <w:b/>
                <w:bCs/>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jc w:val="center"/>
              <w:rPr>
                <w:rFonts w:ascii="宋体" w:cs="宋体"/>
                <w:b/>
                <w:bCs/>
                <w:sz w:val="24"/>
                <w:lang w:val="zh-CN"/>
              </w:rPr>
            </w:pPr>
            <w:r>
              <w:rPr>
                <w:rFonts w:hint="eastAsia" w:ascii="宋体" w:cs="宋体"/>
                <w:b/>
                <w:bCs/>
                <w:sz w:val="24"/>
                <w:lang w:val="zh-CN"/>
              </w:rPr>
              <w:t>2</w:t>
            </w:r>
          </w:p>
        </w:tc>
        <w:tc>
          <w:tcPr>
            <w:tcW w:w="179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jc w:val="center"/>
              <w:rPr>
                <w:rFonts w:ascii="宋体" w:cs="宋体"/>
                <w:b/>
                <w:bCs/>
                <w:sz w:val="24"/>
                <w:lang w:val="zh-CN"/>
              </w:rPr>
            </w:pPr>
          </w:p>
        </w:tc>
        <w:tc>
          <w:tcPr>
            <w:tcW w:w="109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jc w:val="center"/>
              <w:rPr>
                <w:rFonts w:ascii="宋体" w:cs="宋体"/>
                <w:b/>
                <w:bCs/>
                <w:sz w:val="24"/>
                <w:lang w:val="zh-CN"/>
              </w:rPr>
            </w:pPr>
          </w:p>
        </w:tc>
        <w:tc>
          <w:tcPr>
            <w:tcW w:w="162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jc w:val="center"/>
              <w:rPr>
                <w:rFonts w:ascii="宋体" w:cs="宋体"/>
                <w:b/>
                <w:bCs/>
                <w:sz w:val="24"/>
                <w:lang w:val="zh-CN"/>
              </w:rPr>
            </w:pPr>
          </w:p>
        </w:tc>
        <w:tc>
          <w:tcPr>
            <w:tcW w:w="162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jc w:val="center"/>
              <w:rPr>
                <w:rFonts w:ascii="宋体" w:cs="宋体"/>
                <w:b/>
                <w:bCs/>
                <w:sz w:val="24"/>
                <w:lang w:val="zh-CN"/>
              </w:rPr>
            </w:pPr>
          </w:p>
        </w:tc>
        <w:tc>
          <w:tcPr>
            <w:tcW w:w="162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jc w:val="center"/>
              <w:rPr>
                <w:rFonts w:ascii="宋体" w:cs="宋体"/>
                <w:b/>
                <w:bCs/>
                <w:sz w:val="24"/>
                <w:lang w:val="zh-CN"/>
              </w:rPr>
            </w:pPr>
          </w:p>
        </w:tc>
        <w:tc>
          <w:tcPr>
            <w:tcW w:w="126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jc w:val="center"/>
              <w:rPr>
                <w:rFonts w:ascii="宋体" w:cs="宋体"/>
                <w:b/>
                <w:bCs/>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jc w:val="center"/>
              <w:rPr>
                <w:rFonts w:ascii="宋体" w:cs="宋体"/>
                <w:b/>
                <w:bCs/>
                <w:sz w:val="24"/>
                <w:lang w:val="zh-CN"/>
              </w:rPr>
            </w:pPr>
            <w:r>
              <w:rPr>
                <w:rFonts w:hint="eastAsia" w:ascii="宋体" w:cs="宋体"/>
                <w:b/>
                <w:bCs/>
                <w:sz w:val="24"/>
                <w:lang w:val="zh-CN"/>
              </w:rPr>
              <w:t>3</w:t>
            </w:r>
          </w:p>
        </w:tc>
        <w:tc>
          <w:tcPr>
            <w:tcW w:w="179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jc w:val="center"/>
              <w:rPr>
                <w:rFonts w:ascii="宋体" w:cs="宋体"/>
                <w:b/>
                <w:bCs/>
                <w:sz w:val="24"/>
                <w:lang w:val="zh-CN"/>
              </w:rPr>
            </w:pPr>
          </w:p>
        </w:tc>
        <w:tc>
          <w:tcPr>
            <w:tcW w:w="109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jc w:val="center"/>
              <w:rPr>
                <w:rFonts w:ascii="宋体" w:cs="宋体"/>
                <w:b/>
                <w:bCs/>
                <w:sz w:val="24"/>
                <w:lang w:val="zh-CN"/>
              </w:rPr>
            </w:pPr>
          </w:p>
        </w:tc>
        <w:tc>
          <w:tcPr>
            <w:tcW w:w="162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jc w:val="center"/>
              <w:rPr>
                <w:rFonts w:ascii="宋体" w:cs="宋体"/>
                <w:b/>
                <w:bCs/>
                <w:sz w:val="24"/>
                <w:lang w:val="zh-CN"/>
              </w:rPr>
            </w:pPr>
          </w:p>
        </w:tc>
        <w:tc>
          <w:tcPr>
            <w:tcW w:w="162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jc w:val="center"/>
              <w:rPr>
                <w:rFonts w:ascii="宋体" w:cs="宋体"/>
                <w:b/>
                <w:bCs/>
                <w:sz w:val="24"/>
                <w:lang w:val="zh-CN"/>
              </w:rPr>
            </w:pPr>
          </w:p>
        </w:tc>
        <w:tc>
          <w:tcPr>
            <w:tcW w:w="162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jc w:val="center"/>
              <w:rPr>
                <w:rFonts w:ascii="宋体" w:cs="宋体"/>
                <w:b/>
                <w:bCs/>
                <w:sz w:val="24"/>
                <w:lang w:val="zh-CN"/>
              </w:rPr>
            </w:pPr>
          </w:p>
        </w:tc>
        <w:tc>
          <w:tcPr>
            <w:tcW w:w="126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jc w:val="center"/>
              <w:rPr>
                <w:rFonts w:ascii="宋体" w:cs="宋体"/>
                <w:b/>
                <w:bCs/>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jc w:val="center"/>
              <w:rPr>
                <w:rFonts w:ascii="宋体" w:cs="宋体"/>
                <w:b/>
                <w:bCs/>
                <w:sz w:val="24"/>
                <w:lang w:val="zh-CN"/>
              </w:rPr>
            </w:pPr>
            <w:r>
              <w:rPr>
                <w:rFonts w:hint="eastAsia" w:ascii="宋体" w:cs="宋体"/>
                <w:b/>
                <w:bCs/>
                <w:sz w:val="24"/>
                <w:lang w:val="zh-CN"/>
              </w:rPr>
              <w:t>……</w:t>
            </w:r>
          </w:p>
        </w:tc>
        <w:tc>
          <w:tcPr>
            <w:tcW w:w="179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jc w:val="center"/>
              <w:rPr>
                <w:rFonts w:ascii="宋体" w:cs="宋体"/>
                <w:b/>
                <w:bCs/>
                <w:sz w:val="24"/>
                <w:lang w:val="zh-CN"/>
              </w:rPr>
            </w:pPr>
          </w:p>
        </w:tc>
        <w:tc>
          <w:tcPr>
            <w:tcW w:w="109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jc w:val="center"/>
              <w:rPr>
                <w:rFonts w:ascii="宋体" w:cs="宋体"/>
                <w:b/>
                <w:bCs/>
                <w:sz w:val="24"/>
                <w:lang w:val="zh-CN"/>
              </w:rPr>
            </w:pPr>
          </w:p>
        </w:tc>
        <w:tc>
          <w:tcPr>
            <w:tcW w:w="162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jc w:val="center"/>
              <w:rPr>
                <w:rFonts w:ascii="宋体" w:cs="宋体"/>
                <w:b/>
                <w:bCs/>
                <w:sz w:val="24"/>
                <w:lang w:val="zh-CN"/>
              </w:rPr>
            </w:pPr>
          </w:p>
        </w:tc>
        <w:tc>
          <w:tcPr>
            <w:tcW w:w="162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jc w:val="center"/>
              <w:rPr>
                <w:rFonts w:ascii="宋体" w:cs="宋体"/>
                <w:b/>
                <w:bCs/>
                <w:sz w:val="24"/>
                <w:lang w:val="zh-CN"/>
              </w:rPr>
            </w:pPr>
          </w:p>
        </w:tc>
        <w:tc>
          <w:tcPr>
            <w:tcW w:w="162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jc w:val="center"/>
              <w:rPr>
                <w:rFonts w:ascii="宋体" w:cs="宋体"/>
                <w:b/>
                <w:bCs/>
                <w:sz w:val="24"/>
                <w:lang w:val="zh-CN"/>
              </w:rPr>
            </w:pPr>
          </w:p>
        </w:tc>
        <w:tc>
          <w:tcPr>
            <w:tcW w:w="126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jc w:val="center"/>
              <w:rPr>
                <w:rFonts w:ascii="宋体" w:cs="宋体"/>
                <w:b/>
                <w:bCs/>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jc w:val="center"/>
              <w:rPr>
                <w:rFonts w:ascii="宋体" w:cs="宋体"/>
                <w:b/>
                <w:bCs/>
                <w:sz w:val="24"/>
                <w:lang w:val="zh-CN"/>
              </w:rPr>
            </w:pPr>
          </w:p>
        </w:tc>
        <w:tc>
          <w:tcPr>
            <w:tcW w:w="179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jc w:val="center"/>
              <w:rPr>
                <w:rFonts w:ascii="宋体" w:cs="宋体"/>
                <w:b/>
                <w:bCs/>
                <w:sz w:val="24"/>
                <w:lang w:val="zh-CN"/>
              </w:rPr>
            </w:pPr>
          </w:p>
        </w:tc>
        <w:tc>
          <w:tcPr>
            <w:tcW w:w="109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jc w:val="center"/>
              <w:rPr>
                <w:rFonts w:ascii="宋体" w:cs="宋体"/>
                <w:b/>
                <w:bCs/>
                <w:sz w:val="24"/>
                <w:lang w:val="zh-CN"/>
              </w:rPr>
            </w:pPr>
          </w:p>
        </w:tc>
        <w:tc>
          <w:tcPr>
            <w:tcW w:w="162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jc w:val="center"/>
              <w:rPr>
                <w:rFonts w:ascii="宋体" w:cs="宋体"/>
                <w:b/>
                <w:bCs/>
                <w:sz w:val="24"/>
                <w:lang w:val="zh-CN"/>
              </w:rPr>
            </w:pPr>
          </w:p>
        </w:tc>
        <w:tc>
          <w:tcPr>
            <w:tcW w:w="162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jc w:val="center"/>
              <w:rPr>
                <w:rFonts w:ascii="宋体" w:cs="宋体"/>
                <w:b/>
                <w:bCs/>
                <w:sz w:val="24"/>
                <w:lang w:val="zh-CN"/>
              </w:rPr>
            </w:pPr>
          </w:p>
        </w:tc>
        <w:tc>
          <w:tcPr>
            <w:tcW w:w="162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jc w:val="center"/>
              <w:rPr>
                <w:rFonts w:ascii="宋体" w:cs="宋体"/>
                <w:b/>
                <w:bCs/>
                <w:sz w:val="24"/>
                <w:lang w:val="zh-CN"/>
              </w:rPr>
            </w:pPr>
          </w:p>
        </w:tc>
        <w:tc>
          <w:tcPr>
            <w:tcW w:w="126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jc w:val="center"/>
              <w:rPr>
                <w:rFonts w:ascii="宋体" w:cs="宋体"/>
                <w:b/>
                <w:bCs/>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jc w:val="center"/>
              <w:rPr>
                <w:rFonts w:ascii="宋体" w:cs="宋体"/>
                <w:b/>
                <w:bCs/>
                <w:sz w:val="24"/>
                <w:lang w:val="zh-CN"/>
              </w:rPr>
            </w:pPr>
          </w:p>
        </w:tc>
        <w:tc>
          <w:tcPr>
            <w:tcW w:w="179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jc w:val="center"/>
              <w:rPr>
                <w:rFonts w:ascii="宋体" w:cs="宋体"/>
                <w:b/>
                <w:bCs/>
                <w:sz w:val="24"/>
                <w:lang w:val="zh-CN"/>
              </w:rPr>
            </w:pPr>
          </w:p>
        </w:tc>
        <w:tc>
          <w:tcPr>
            <w:tcW w:w="109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jc w:val="center"/>
              <w:rPr>
                <w:rFonts w:ascii="宋体" w:cs="宋体"/>
                <w:b/>
                <w:bCs/>
                <w:sz w:val="24"/>
                <w:lang w:val="zh-CN"/>
              </w:rPr>
            </w:pPr>
          </w:p>
        </w:tc>
        <w:tc>
          <w:tcPr>
            <w:tcW w:w="162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jc w:val="center"/>
              <w:rPr>
                <w:rFonts w:ascii="宋体" w:cs="宋体"/>
                <w:b/>
                <w:bCs/>
                <w:sz w:val="24"/>
                <w:lang w:val="zh-CN"/>
              </w:rPr>
            </w:pPr>
          </w:p>
        </w:tc>
        <w:tc>
          <w:tcPr>
            <w:tcW w:w="162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jc w:val="center"/>
              <w:rPr>
                <w:rFonts w:ascii="宋体" w:cs="宋体"/>
                <w:b/>
                <w:bCs/>
                <w:sz w:val="24"/>
                <w:lang w:val="zh-CN"/>
              </w:rPr>
            </w:pPr>
          </w:p>
        </w:tc>
        <w:tc>
          <w:tcPr>
            <w:tcW w:w="162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jc w:val="center"/>
              <w:rPr>
                <w:rFonts w:ascii="宋体" w:cs="宋体"/>
                <w:b/>
                <w:bCs/>
                <w:sz w:val="24"/>
                <w:lang w:val="zh-CN"/>
              </w:rPr>
            </w:pPr>
          </w:p>
        </w:tc>
        <w:tc>
          <w:tcPr>
            <w:tcW w:w="126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jc w:val="center"/>
              <w:rPr>
                <w:rFonts w:ascii="宋体" w:cs="宋体"/>
                <w:b/>
                <w:bCs/>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jc w:val="center"/>
              <w:rPr>
                <w:rFonts w:ascii="宋体" w:cs="宋体"/>
                <w:b/>
                <w:bCs/>
                <w:sz w:val="24"/>
                <w:lang w:val="zh-CN"/>
              </w:rPr>
            </w:pPr>
          </w:p>
        </w:tc>
        <w:tc>
          <w:tcPr>
            <w:tcW w:w="179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jc w:val="center"/>
              <w:rPr>
                <w:rFonts w:ascii="宋体" w:cs="宋体"/>
                <w:b/>
                <w:bCs/>
                <w:sz w:val="24"/>
                <w:lang w:val="zh-CN"/>
              </w:rPr>
            </w:pPr>
          </w:p>
        </w:tc>
        <w:tc>
          <w:tcPr>
            <w:tcW w:w="109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jc w:val="center"/>
              <w:rPr>
                <w:rFonts w:ascii="宋体" w:cs="宋体"/>
                <w:b/>
                <w:bCs/>
                <w:sz w:val="24"/>
                <w:lang w:val="zh-CN"/>
              </w:rPr>
            </w:pPr>
          </w:p>
        </w:tc>
        <w:tc>
          <w:tcPr>
            <w:tcW w:w="162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jc w:val="center"/>
              <w:rPr>
                <w:rFonts w:ascii="宋体" w:cs="宋体"/>
                <w:b/>
                <w:bCs/>
                <w:sz w:val="24"/>
                <w:lang w:val="zh-CN"/>
              </w:rPr>
            </w:pPr>
          </w:p>
        </w:tc>
        <w:tc>
          <w:tcPr>
            <w:tcW w:w="162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jc w:val="center"/>
              <w:rPr>
                <w:rFonts w:ascii="宋体" w:cs="宋体"/>
                <w:b/>
                <w:bCs/>
                <w:sz w:val="24"/>
                <w:lang w:val="zh-CN"/>
              </w:rPr>
            </w:pPr>
          </w:p>
        </w:tc>
        <w:tc>
          <w:tcPr>
            <w:tcW w:w="162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jc w:val="center"/>
              <w:rPr>
                <w:rFonts w:ascii="宋体" w:cs="宋体"/>
                <w:b/>
                <w:bCs/>
                <w:sz w:val="24"/>
                <w:lang w:val="zh-CN"/>
              </w:rPr>
            </w:pPr>
          </w:p>
        </w:tc>
        <w:tc>
          <w:tcPr>
            <w:tcW w:w="126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jc w:val="center"/>
              <w:rPr>
                <w:rFonts w:ascii="宋体" w:cs="宋体"/>
                <w:b/>
                <w:bCs/>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jc w:val="center"/>
              <w:rPr>
                <w:rFonts w:ascii="宋体" w:cs="宋体"/>
                <w:b/>
                <w:bCs/>
                <w:sz w:val="24"/>
                <w:lang w:val="zh-CN"/>
              </w:rPr>
            </w:pPr>
          </w:p>
        </w:tc>
        <w:tc>
          <w:tcPr>
            <w:tcW w:w="179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jc w:val="center"/>
              <w:rPr>
                <w:rFonts w:ascii="宋体" w:cs="宋体"/>
                <w:b/>
                <w:bCs/>
                <w:sz w:val="24"/>
                <w:lang w:val="zh-CN"/>
              </w:rPr>
            </w:pPr>
          </w:p>
        </w:tc>
        <w:tc>
          <w:tcPr>
            <w:tcW w:w="109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jc w:val="center"/>
              <w:rPr>
                <w:rFonts w:ascii="宋体" w:cs="宋体"/>
                <w:b/>
                <w:bCs/>
                <w:sz w:val="24"/>
                <w:lang w:val="zh-CN"/>
              </w:rPr>
            </w:pPr>
          </w:p>
        </w:tc>
        <w:tc>
          <w:tcPr>
            <w:tcW w:w="162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jc w:val="center"/>
              <w:rPr>
                <w:rFonts w:ascii="宋体" w:cs="宋体"/>
                <w:b/>
                <w:bCs/>
                <w:sz w:val="24"/>
                <w:lang w:val="zh-CN"/>
              </w:rPr>
            </w:pPr>
          </w:p>
        </w:tc>
        <w:tc>
          <w:tcPr>
            <w:tcW w:w="162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jc w:val="center"/>
              <w:rPr>
                <w:rFonts w:ascii="宋体" w:cs="宋体"/>
                <w:b/>
                <w:bCs/>
                <w:sz w:val="24"/>
                <w:lang w:val="zh-CN"/>
              </w:rPr>
            </w:pPr>
          </w:p>
        </w:tc>
        <w:tc>
          <w:tcPr>
            <w:tcW w:w="162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jc w:val="center"/>
              <w:rPr>
                <w:rFonts w:ascii="宋体" w:cs="宋体"/>
                <w:b/>
                <w:bCs/>
                <w:sz w:val="24"/>
                <w:lang w:val="zh-CN"/>
              </w:rPr>
            </w:pPr>
          </w:p>
        </w:tc>
        <w:tc>
          <w:tcPr>
            <w:tcW w:w="126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jc w:val="center"/>
              <w:rPr>
                <w:rFonts w:ascii="宋体" w:cs="宋体"/>
                <w:b/>
                <w:bCs/>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jc w:val="center"/>
              <w:rPr>
                <w:rFonts w:ascii="宋体" w:cs="宋体"/>
                <w:b/>
                <w:bCs/>
                <w:sz w:val="24"/>
                <w:lang w:val="zh-CN"/>
              </w:rPr>
            </w:pPr>
          </w:p>
        </w:tc>
        <w:tc>
          <w:tcPr>
            <w:tcW w:w="179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jc w:val="center"/>
              <w:rPr>
                <w:rFonts w:ascii="宋体" w:cs="宋体"/>
                <w:b/>
                <w:bCs/>
                <w:sz w:val="24"/>
                <w:lang w:val="zh-CN"/>
              </w:rPr>
            </w:pPr>
          </w:p>
        </w:tc>
        <w:tc>
          <w:tcPr>
            <w:tcW w:w="109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jc w:val="center"/>
              <w:rPr>
                <w:rFonts w:ascii="宋体" w:cs="宋体"/>
                <w:b/>
                <w:bCs/>
                <w:sz w:val="24"/>
                <w:lang w:val="zh-CN"/>
              </w:rPr>
            </w:pPr>
          </w:p>
        </w:tc>
        <w:tc>
          <w:tcPr>
            <w:tcW w:w="162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jc w:val="center"/>
              <w:rPr>
                <w:rFonts w:ascii="宋体" w:cs="宋体"/>
                <w:b/>
                <w:bCs/>
                <w:sz w:val="24"/>
                <w:lang w:val="zh-CN"/>
              </w:rPr>
            </w:pPr>
          </w:p>
        </w:tc>
        <w:tc>
          <w:tcPr>
            <w:tcW w:w="162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jc w:val="center"/>
              <w:rPr>
                <w:rFonts w:ascii="宋体" w:cs="宋体"/>
                <w:b/>
                <w:bCs/>
                <w:sz w:val="24"/>
                <w:lang w:val="zh-CN"/>
              </w:rPr>
            </w:pPr>
          </w:p>
        </w:tc>
        <w:tc>
          <w:tcPr>
            <w:tcW w:w="162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jc w:val="center"/>
              <w:rPr>
                <w:rFonts w:ascii="宋体" w:cs="宋体"/>
                <w:b/>
                <w:bCs/>
                <w:sz w:val="24"/>
                <w:lang w:val="zh-CN"/>
              </w:rPr>
            </w:pPr>
          </w:p>
        </w:tc>
        <w:tc>
          <w:tcPr>
            <w:tcW w:w="126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jc w:val="center"/>
              <w:rPr>
                <w:rFonts w:ascii="宋体" w:cs="宋体"/>
                <w:b/>
                <w:bCs/>
                <w:sz w:val="24"/>
                <w:lang w:val="zh-CN"/>
              </w:rPr>
            </w:pPr>
          </w:p>
        </w:tc>
      </w:tr>
    </w:tbl>
    <w:p>
      <w:pPr>
        <w:rPr>
          <w:rFonts w:ascii="宋体" w:cs="宋体"/>
          <w:sz w:val="24"/>
        </w:rPr>
      </w:pPr>
    </w:p>
    <w:p>
      <w:pPr>
        <w:spacing w:line="640" w:lineRule="exact"/>
        <w:rPr>
          <w:rFonts w:ascii="宋体" w:cs="宋体"/>
          <w:sz w:val="24"/>
        </w:rPr>
      </w:pPr>
      <w:r>
        <w:rPr>
          <w:rFonts w:hint="eastAsia" w:ascii="宋体" w:cs="宋体"/>
          <w:sz w:val="24"/>
        </w:rPr>
        <w:t>　  投标</w:t>
      </w:r>
      <w:r>
        <w:rPr>
          <w:rFonts w:hint="eastAsia" w:ascii="宋体" w:cs="宋体"/>
          <w:color w:val="000000"/>
          <w:sz w:val="24"/>
        </w:rPr>
        <w:t>单位：</w:t>
      </w:r>
      <w:r>
        <w:rPr>
          <w:rFonts w:hint="eastAsia" w:ascii="宋体" w:cs="宋体"/>
          <w:sz w:val="24"/>
        </w:rPr>
        <w:t>(</w:t>
      </w:r>
      <w:r>
        <w:rPr>
          <w:rFonts w:hint="eastAsia" w:ascii="宋体" w:cs="宋体"/>
          <w:color w:val="000000"/>
          <w:sz w:val="24"/>
        </w:rPr>
        <w:t>公章</w:t>
      </w:r>
      <w:r>
        <w:rPr>
          <w:rFonts w:hint="eastAsia" w:ascii="宋体" w:cs="宋体"/>
          <w:sz w:val="24"/>
        </w:rPr>
        <w:t>)：</w:t>
      </w:r>
      <w:r>
        <w:rPr>
          <w:rFonts w:hint="eastAsia" w:ascii="宋体" w:cs="宋体"/>
          <w:sz w:val="24"/>
          <w:u w:val="single"/>
        </w:rPr>
        <w:t xml:space="preserve">                                </w:t>
      </w:r>
    </w:p>
    <w:p>
      <w:pPr>
        <w:spacing w:line="640" w:lineRule="exact"/>
        <w:ind w:left="0" w:firstLine="240" w:firstLineChars="100"/>
        <w:rPr>
          <w:rFonts w:ascii="宋体" w:cs="宋体"/>
          <w:sz w:val="24"/>
          <w:u w:val="single"/>
        </w:rPr>
      </w:pPr>
      <w:r>
        <w:rPr>
          <w:rFonts w:hint="eastAsia" w:ascii="宋体" w:cs="宋体"/>
          <w:sz w:val="24"/>
        </w:rPr>
        <w:t>　</w:t>
      </w:r>
      <w:r>
        <w:rPr>
          <w:rFonts w:hint="eastAsia" w:ascii="宋体" w:cs="宋体"/>
          <w:color w:val="000000"/>
          <w:sz w:val="24"/>
        </w:rPr>
        <w:t>法定代表人或授权代表人（签字或盖章）：</w:t>
      </w:r>
      <w:r>
        <w:rPr>
          <w:rFonts w:hint="eastAsia" w:ascii="宋体" w:cs="宋体"/>
          <w:sz w:val="24"/>
          <w:u w:val="single"/>
        </w:rPr>
        <w:t xml:space="preserve">                </w:t>
      </w:r>
    </w:p>
    <w:p>
      <w:pPr>
        <w:spacing w:line="640" w:lineRule="exact"/>
        <w:rPr>
          <w:rFonts w:ascii="宋体" w:cs="宋体"/>
          <w:sz w:val="24"/>
        </w:rPr>
      </w:pPr>
      <w:r>
        <w:rPr>
          <w:rFonts w:hint="eastAsia" w:ascii="宋体" w:cs="宋体"/>
          <w:sz w:val="24"/>
        </w:rPr>
        <w:t>　　日 期:</w:t>
      </w:r>
      <w:r>
        <w:rPr>
          <w:rFonts w:hint="eastAsia" w:ascii="宋体" w:cs="宋体"/>
          <w:sz w:val="24"/>
          <w:u w:val="single"/>
        </w:rPr>
        <w:t xml:space="preserve">                      </w:t>
      </w:r>
    </w:p>
    <w:p>
      <w:pPr>
        <w:rPr>
          <w:rFonts w:ascii="宋体" w:cs="宋体"/>
          <w:color w:val="000000"/>
          <w:sz w:val="24"/>
          <w:lang w:val="zh-CN"/>
        </w:rPr>
      </w:pPr>
      <w:r>
        <w:rPr>
          <w:rFonts w:hint="eastAsia" w:ascii="宋体" w:cs="宋体"/>
          <w:sz w:val="24"/>
        </w:rPr>
        <w:t>备注：1、</w:t>
      </w:r>
      <w:r>
        <w:rPr>
          <w:rFonts w:hint="eastAsia" w:ascii="宋体" w:cs="宋体"/>
          <w:color w:val="000000"/>
          <w:sz w:val="24"/>
          <w:lang w:val="zh-CN"/>
        </w:rPr>
        <w:t>附相关注册证书、专业技术职称证书等复印件，加盖公章</w:t>
      </w:r>
      <w:r>
        <w:rPr>
          <w:rFonts w:hint="eastAsia" w:ascii="宋体" w:cs="宋体"/>
          <w:color w:val="000000"/>
          <w:sz w:val="24"/>
        </w:rPr>
        <w:t>。</w:t>
      </w:r>
    </w:p>
    <w:p>
      <w:pPr>
        <w:ind w:left="0" w:firstLine="1200" w:firstLineChars="500"/>
        <w:rPr>
          <w:rFonts w:ascii="宋体" w:cs="宋体"/>
          <w:color w:val="000000"/>
          <w:sz w:val="24"/>
          <w:lang w:val="zh-CN"/>
        </w:rPr>
      </w:pPr>
      <w:r>
        <w:rPr>
          <w:rFonts w:hint="eastAsia" w:ascii="宋体" w:cs="宋体"/>
          <w:color w:val="000000"/>
          <w:sz w:val="24"/>
        </w:rPr>
        <w:t>2、</w:t>
      </w:r>
      <w:r>
        <w:rPr>
          <w:rFonts w:hint="eastAsia" w:ascii="宋体" w:cs="宋体"/>
          <w:color w:val="000000"/>
          <w:sz w:val="24"/>
          <w:lang w:val="zh-CN"/>
        </w:rPr>
        <w:t>需提供本单位近</w:t>
      </w:r>
      <w:r>
        <w:rPr>
          <w:rFonts w:hint="eastAsia" w:ascii="宋体" w:cs="宋体"/>
          <w:color w:val="000000"/>
          <w:sz w:val="24"/>
          <w:lang w:eastAsia="zh-CN"/>
        </w:rPr>
        <w:t>期</w:t>
      </w:r>
      <w:r>
        <w:rPr>
          <w:rFonts w:hint="eastAsia" w:ascii="宋体" w:cs="宋体"/>
          <w:color w:val="000000"/>
          <w:sz w:val="24"/>
          <w:lang w:val="zh-CN"/>
        </w:rPr>
        <w:t>工资发放及社保记录等相关证明材料复印件。</w:t>
      </w:r>
    </w:p>
    <w:p>
      <w:pPr>
        <w:spacing w:line="400" w:lineRule="exact"/>
        <w:jc w:val="center"/>
        <w:rPr>
          <w:rFonts w:hint="eastAsia" w:ascii="仿宋" w:eastAsia="仿宋" w:cs="仿宋"/>
          <w:b/>
          <w:bCs/>
          <w:kern w:val="0"/>
          <w:sz w:val="32"/>
          <w:szCs w:val="32"/>
        </w:rPr>
      </w:pPr>
    </w:p>
    <w:p>
      <w:pPr>
        <w:spacing w:line="400" w:lineRule="exact"/>
        <w:jc w:val="center"/>
        <w:rPr>
          <w:rFonts w:hint="eastAsia" w:ascii="仿宋" w:eastAsia="仿宋" w:cs="仿宋"/>
          <w:b/>
          <w:bCs/>
          <w:kern w:val="0"/>
          <w:sz w:val="32"/>
          <w:szCs w:val="32"/>
        </w:rPr>
      </w:pPr>
    </w:p>
    <w:p>
      <w:pPr>
        <w:spacing w:line="400" w:lineRule="exact"/>
        <w:jc w:val="center"/>
        <w:rPr>
          <w:rFonts w:hint="eastAsia" w:ascii="仿宋" w:eastAsia="仿宋" w:cs="仿宋"/>
          <w:b/>
          <w:bCs/>
          <w:kern w:val="0"/>
          <w:sz w:val="32"/>
          <w:szCs w:val="32"/>
        </w:rPr>
      </w:pPr>
    </w:p>
    <w:p>
      <w:pPr>
        <w:spacing w:line="400" w:lineRule="exact"/>
        <w:jc w:val="center"/>
        <w:rPr>
          <w:rFonts w:hint="eastAsia" w:ascii="仿宋" w:eastAsia="仿宋" w:cs="仿宋"/>
          <w:b/>
          <w:bCs/>
          <w:kern w:val="0"/>
          <w:sz w:val="32"/>
          <w:szCs w:val="32"/>
        </w:rPr>
      </w:pPr>
    </w:p>
    <w:p>
      <w:pPr>
        <w:spacing w:line="400" w:lineRule="exact"/>
        <w:jc w:val="center"/>
        <w:rPr>
          <w:rFonts w:hint="eastAsia" w:ascii="仿宋" w:eastAsia="仿宋" w:cs="仿宋"/>
          <w:b/>
          <w:bCs/>
          <w:kern w:val="0"/>
          <w:sz w:val="32"/>
          <w:szCs w:val="32"/>
        </w:rPr>
      </w:pPr>
    </w:p>
    <w:p>
      <w:pPr>
        <w:spacing w:line="400" w:lineRule="exact"/>
        <w:jc w:val="center"/>
        <w:rPr>
          <w:rFonts w:hint="eastAsia" w:ascii="仿宋" w:eastAsia="仿宋" w:cs="仿宋"/>
          <w:b/>
          <w:bCs/>
          <w:kern w:val="0"/>
          <w:sz w:val="32"/>
          <w:szCs w:val="32"/>
        </w:rPr>
      </w:pPr>
    </w:p>
    <w:p>
      <w:pPr>
        <w:spacing w:line="400" w:lineRule="exact"/>
        <w:jc w:val="center"/>
        <w:rPr>
          <w:rFonts w:hint="eastAsia" w:ascii="仿宋" w:eastAsia="仿宋" w:cs="仿宋"/>
          <w:b/>
          <w:bCs/>
          <w:kern w:val="0"/>
          <w:sz w:val="32"/>
          <w:szCs w:val="32"/>
        </w:rPr>
      </w:pPr>
    </w:p>
    <w:p>
      <w:pPr>
        <w:spacing w:line="400" w:lineRule="exact"/>
        <w:jc w:val="center"/>
        <w:rPr>
          <w:rFonts w:hint="eastAsia" w:ascii="仿宋" w:eastAsia="仿宋" w:cs="仿宋"/>
          <w:b/>
          <w:bCs/>
          <w:kern w:val="0"/>
          <w:sz w:val="32"/>
          <w:szCs w:val="32"/>
        </w:rPr>
      </w:pPr>
    </w:p>
    <w:p>
      <w:pPr>
        <w:spacing w:line="400" w:lineRule="exact"/>
        <w:jc w:val="center"/>
        <w:rPr>
          <w:rFonts w:hint="eastAsia" w:ascii="仿宋" w:eastAsia="仿宋" w:cs="仿宋"/>
          <w:b/>
          <w:bCs/>
          <w:kern w:val="0"/>
          <w:sz w:val="32"/>
          <w:szCs w:val="32"/>
        </w:rPr>
      </w:pPr>
    </w:p>
    <w:p>
      <w:pPr>
        <w:spacing w:line="400" w:lineRule="exact"/>
        <w:jc w:val="center"/>
        <w:rPr>
          <w:rFonts w:hint="eastAsia" w:ascii="仿宋" w:eastAsia="仿宋" w:cs="仿宋"/>
          <w:b/>
          <w:bCs/>
          <w:kern w:val="0"/>
          <w:sz w:val="32"/>
          <w:szCs w:val="32"/>
        </w:rPr>
      </w:pPr>
    </w:p>
    <w:p>
      <w:pPr>
        <w:spacing w:line="400" w:lineRule="exact"/>
        <w:jc w:val="center"/>
        <w:rPr>
          <w:rFonts w:hint="eastAsia" w:ascii="仿宋" w:eastAsia="仿宋" w:cs="仿宋"/>
          <w:b/>
          <w:bCs/>
          <w:kern w:val="0"/>
          <w:sz w:val="32"/>
          <w:szCs w:val="32"/>
        </w:rPr>
      </w:pPr>
      <w:r>
        <w:rPr>
          <w:rFonts w:hint="eastAsia" w:ascii="宋体" w:eastAsia="宋体" w:cs="宋体"/>
          <w:b/>
          <w:bCs/>
          <w:kern w:val="0"/>
          <w:sz w:val="24"/>
          <w:szCs w:val="24"/>
          <w:lang w:val="en-US" w:eastAsia="zh-CN"/>
        </w:rPr>
        <w:t>15</w:t>
      </w:r>
      <w:r>
        <w:rPr>
          <w:rStyle w:val="78"/>
          <w:rFonts w:hint="eastAsia" w:ascii="宋体" w:eastAsia="宋体" w:cs="宋体"/>
          <w:bCs w:val="0"/>
          <w:sz w:val="24"/>
          <w:szCs w:val="24"/>
          <w:lang w:val="en-US" w:eastAsia="zh-CN"/>
        </w:rPr>
        <w:t>、拟投</w:t>
      </w:r>
      <w:r>
        <w:rPr>
          <w:rStyle w:val="78"/>
          <w:rFonts w:hint="eastAsia" w:ascii="宋体" w:cs="宋体"/>
          <w:bCs w:val="0"/>
          <w:sz w:val="24"/>
          <w:szCs w:val="24"/>
          <w:lang w:val="en-US" w:eastAsia="zh-CN"/>
        </w:rPr>
        <w:t>入本项目使用机械设备情况一览表</w:t>
      </w:r>
    </w:p>
    <w:p>
      <w:pPr>
        <w:spacing w:line="400" w:lineRule="exact"/>
        <w:rPr>
          <w:rFonts w:hint="eastAsia" w:ascii="仿宋" w:eastAsia="仿宋" w:cs="仿宋"/>
          <w:sz w:val="24"/>
        </w:rPr>
      </w:pPr>
      <w:r>
        <w:rPr>
          <w:rFonts w:hint="eastAsia" w:ascii="仿宋" w:eastAsia="仿宋" w:cs="仿宋"/>
          <w:sz w:val="24"/>
        </w:rPr>
        <w:t>项目名称：</w:t>
      </w:r>
    </w:p>
    <w:p>
      <w:pPr>
        <w:spacing w:line="400" w:lineRule="exact"/>
        <w:rPr>
          <w:rFonts w:hint="eastAsia" w:ascii="仿宋" w:eastAsia="仿宋" w:cs="仿宋"/>
          <w:kern w:val="0"/>
          <w:sz w:val="24"/>
        </w:rPr>
      </w:pPr>
      <w:r>
        <w:rPr>
          <w:rFonts w:hint="eastAsia" w:ascii="仿宋" w:eastAsia="仿宋" w:cs="仿宋"/>
          <w:sz w:val="24"/>
        </w:rPr>
        <w:t xml:space="preserve">项目编号：                                                    标段号 </w:t>
      </w:r>
    </w:p>
    <w:tbl>
      <w:tblPr>
        <w:tblStyle w:val="69"/>
        <w:tblW w:w="957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64"/>
        <w:gridCol w:w="2301"/>
        <w:gridCol w:w="726"/>
        <w:gridCol w:w="1096"/>
        <w:gridCol w:w="1182"/>
        <w:gridCol w:w="1057"/>
        <w:gridCol w:w="1497"/>
        <w:gridCol w:w="115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564" w:type="dxa"/>
            <w:tcBorders>
              <w:top w:val="single" w:color="auto" w:sz="12" w:space="0"/>
              <w:left w:val="single" w:color="auto" w:sz="4" w:space="0"/>
              <w:bottom w:val="double" w:color="auto" w:sz="4" w:space="0"/>
              <w:right w:val="single" w:color="auto" w:sz="4" w:space="0"/>
            </w:tcBorders>
            <w:shd w:val="clear" w:color="auto" w:fill="EEECE1"/>
            <w:noWrap/>
            <w:vAlign w:val="center"/>
          </w:tcPr>
          <w:p>
            <w:pPr>
              <w:adjustRightInd w:val="0"/>
              <w:snapToGrid w:val="0"/>
              <w:jc w:val="center"/>
              <w:rPr>
                <w:rFonts w:hint="eastAsia" w:ascii="仿宋" w:eastAsia="仿宋" w:cs="仿宋"/>
                <w:color w:val="auto"/>
                <w:sz w:val="24"/>
              </w:rPr>
            </w:pPr>
            <w:r>
              <w:rPr>
                <w:rFonts w:hint="eastAsia" w:ascii="仿宋" w:eastAsia="仿宋" w:cs="仿宋"/>
                <w:color w:val="auto"/>
                <w:sz w:val="24"/>
              </w:rPr>
              <w:t>序号</w:t>
            </w:r>
          </w:p>
        </w:tc>
        <w:tc>
          <w:tcPr>
            <w:tcW w:w="2301" w:type="dxa"/>
            <w:tcBorders>
              <w:top w:val="single" w:color="auto" w:sz="12" w:space="0"/>
              <w:left w:val="single" w:color="auto" w:sz="4" w:space="0"/>
              <w:bottom w:val="double" w:color="auto" w:sz="4" w:space="0"/>
              <w:right w:val="single" w:color="auto" w:sz="4" w:space="0"/>
            </w:tcBorders>
            <w:shd w:val="clear" w:color="auto" w:fill="EEECE1"/>
            <w:noWrap/>
            <w:vAlign w:val="center"/>
          </w:tcPr>
          <w:p>
            <w:pPr>
              <w:pStyle w:val="122"/>
              <w:keepNext w:val="0"/>
              <w:widowControl w:val="0"/>
              <w:adjustRightInd w:val="0"/>
              <w:snapToGrid w:val="0"/>
              <w:spacing w:before="0" w:after="0" w:line="240" w:lineRule="auto"/>
              <w:textAlignment w:val="auto"/>
              <w:rPr>
                <w:rFonts w:hint="eastAsia" w:ascii="仿宋" w:eastAsia="仿宋" w:cs="仿宋"/>
                <w:snapToGrid/>
                <w:color w:val="auto"/>
                <w:spacing w:val="0"/>
                <w:kern w:val="2"/>
                <w:szCs w:val="24"/>
              </w:rPr>
            </w:pPr>
            <w:r>
              <w:rPr>
                <w:rFonts w:hint="eastAsia" w:ascii="仿宋" w:eastAsia="仿宋" w:cs="仿宋"/>
                <w:snapToGrid/>
                <w:color w:val="auto"/>
                <w:spacing w:val="0"/>
                <w:kern w:val="2"/>
                <w:szCs w:val="24"/>
                <w:lang w:eastAsia="zh-CN"/>
              </w:rPr>
              <w:t>机械</w:t>
            </w:r>
            <w:r>
              <w:rPr>
                <w:rFonts w:hint="eastAsia" w:ascii="仿宋" w:eastAsia="仿宋" w:cs="仿宋"/>
                <w:snapToGrid/>
                <w:color w:val="auto"/>
                <w:spacing w:val="0"/>
                <w:kern w:val="2"/>
                <w:szCs w:val="24"/>
              </w:rPr>
              <w:t>设备名称</w:t>
            </w:r>
          </w:p>
        </w:tc>
        <w:tc>
          <w:tcPr>
            <w:tcW w:w="726" w:type="dxa"/>
            <w:tcBorders>
              <w:top w:val="single" w:color="auto" w:sz="12" w:space="0"/>
              <w:left w:val="single" w:color="auto" w:sz="4" w:space="0"/>
              <w:bottom w:val="double" w:color="auto" w:sz="4" w:space="0"/>
              <w:right w:val="single" w:color="auto" w:sz="4" w:space="0"/>
            </w:tcBorders>
            <w:shd w:val="clear" w:color="auto" w:fill="EEECE1"/>
            <w:noWrap/>
            <w:vAlign w:val="center"/>
          </w:tcPr>
          <w:p>
            <w:pPr>
              <w:adjustRightInd w:val="0"/>
              <w:snapToGrid w:val="0"/>
              <w:jc w:val="center"/>
              <w:rPr>
                <w:rFonts w:hint="eastAsia" w:ascii="仿宋" w:eastAsia="仿宋" w:cs="仿宋"/>
                <w:color w:val="auto"/>
                <w:sz w:val="24"/>
              </w:rPr>
            </w:pPr>
            <w:r>
              <w:rPr>
                <w:rFonts w:hint="eastAsia" w:ascii="仿宋" w:eastAsia="仿宋" w:cs="仿宋"/>
                <w:color w:val="auto"/>
                <w:sz w:val="24"/>
              </w:rPr>
              <w:t>数量</w:t>
            </w:r>
          </w:p>
        </w:tc>
        <w:tc>
          <w:tcPr>
            <w:tcW w:w="1096" w:type="dxa"/>
            <w:tcBorders>
              <w:top w:val="single" w:color="auto" w:sz="12" w:space="0"/>
              <w:left w:val="single" w:color="auto" w:sz="4" w:space="0"/>
              <w:bottom w:val="double" w:color="auto" w:sz="4" w:space="0"/>
              <w:right w:val="single" w:color="auto" w:sz="4" w:space="0"/>
            </w:tcBorders>
            <w:shd w:val="clear" w:color="auto" w:fill="EEECE1"/>
            <w:noWrap/>
            <w:vAlign w:val="center"/>
          </w:tcPr>
          <w:p>
            <w:pPr>
              <w:adjustRightInd w:val="0"/>
              <w:snapToGrid w:val="0"/>
              <w:jc w:val="center"/>
              <w:rPr>
                <w:rFonts w:hint="eastAsia" w:ascii="仿宋" w:eastAsia="仿宋" w:cs="仿宋"/>
                <w:color w:val="auto"/>
                <w:sz w:val="24"/>
              </w:rPr>
            </w:pPr>
            <w:r>
              <w:rPr>
                <w:rFonts w:hint="eastAsia" w:ascii="仿宋" w:eastAsia="仿宋" w:cs="仿宋"/>
                <w:color w:val="auto"/>
                <w:sz w:val="24"/>
              </w:rPr>
              <w:t>型号</w:t>
            </w:r>
          </w:p>
        </w:tc>
        <w:tc>
          <w:tcPr>
            <w:tcW w:w="1182" w:type="dxa"/>
            <w:tcBorders>
              <w:top w:val="single" w:color="auto" w:sz="12" w:space="0"/>
              <w:left w:val="single" w:color="auto" w:sz="4" w:space="0"/>
              <w:bottom w:val="double" w:color="auto" w:sz="4" w:space="0"/>
              <w:right w:val="single" w:color="auto" w:sz="4" w:space="0"/>
            </w:tcBorders>
            <w:shd w:val="clear" w:color="auto" w:fill="EEECE1"/>
            <w:noWrap/>
            <w:vAlign w:val="center"/>
          </w:tcPr>
          <w:p>
            <w:pPr>
              <w:adjustRightInd w:val="0"/>
              <w:snapToGrid w:val="0"/>
              <w:jc w:val="center"/>
              <w:rPr>
                <w:rFonts w:hint="eastAsia" w:ascii="仿宋" w:eastAsia="仿宋" w:cs="仿宋"/>
                <w:color w:val="auto"/>
                <w:sz w:val="24"/>
              </w:rPr>
            </w:pPr>
            <w:r>
              <w:rPr>
                <w:rFonts w:hint="eastAsia" w:ascii="仿宋" w:eastAsia="仿宋" w:cs="仿宋"/>
                <w:color w:val="auto"/>
                <w:sz w:val="24"/>
              </w:rPr>
              <w:t>主要参数</w:t>
            </w:r>
          </w:p>
        </w:tc>
        <w:tc>
          <w:tcPr>
            <w:tcW w:w="1057" w:type="dxa"/>
            <w:tcBorders>
              <w:top w:val="single" w:color="auto" w:sz="12" w:space="0"/>
              <w:left w:val="single" w:color="auto" w:sz="4" w:space="0"/>
              <w:bottom w:val="double" w:color="auto" w:sz="4" w:space="0"/>
              <w:right w:val="single" w:color="auto" w:sz="4" w:space="0"/>
            </w:tcBorders>
            <w:shd w:val="clear" w:color="auto" w:fill="EEECE1"/>
            <w:noWrap/>
            <w:vAlign w:val="center"/>
          </w:tcPr>
          <w:p>
            <w:pPr>
              <w:adjustRightInd w:val="0"/>
              <w:snapToGrid w:val="0"/>
              <w:jc w:val="center"/>
              <w:rPr>
                <w:rFonts w:hint="eastAsia" w:ascii="仿宋" w:eastAsia="仿宋" w:cs="仿宋"/>
                <w:color w:val="auto"/>
                <w:sz w:val="24"/>
              </w:rPr>
            </w:pPr>
            <w:r>
              <w:rPr>
                <w:rFonts w:hint="eastAsia" w:ascii="仿宋" w:eastAsia="仿宋" w:cs="仿宋"/>
                <w:color w:val="auto"/>
                <w:sz w:val="24"/>
              </w:rPr>
              <w:t>自有</w:t>
            </w:r>
          </w:p>
          <w:p>
            <w:pPr>
              <w:adjustRightInd w:val="0"/>
              <w:snapToGrid w:val="0"/>
              <w:jc w:val="center"/>
              <w:rPr>
                <w:rFonts w:hint="eastAsia" w:ascii="仿宋" w:eastAsia="仿宋" w:cs="仿宋"/>
                <w:color w:val="auto"/>
                <w:sz w:val="24"/>
              </w:rPr>
            </w:pPr>
            <w:r>
              <w:rPr>
                <w:rFonts w:hint="eastAsia" w:ascii="仿宋" w:eastAsia="仿宋" w:cs="仿宋"/>
                <w:color w:val="auto"/>
                <w:sz w:val="24"/>
              </w:rPr>
              <w:t>/租用</w:t>
            </w:r>
          </w:p>
        </w:tc>
        <w:tc>
          <w:tcPr>
            <w:tcW w:w="1497" w:type="dxa"/>
            <w:tcBorders>
              <w:top w:val="single" w:color="auto" w:sz="12" w:space="0"/>
              <w:left w:val="single" w:color="auto" w:sz="4" w:space="0"/>
              <w:bottom w:val="double" w:color="auto" w:sz="4" w:space="0"/>
              <w:right w:val="single" w:color="auto" w:sz="4" w:space="0"/>
            </w:tcBorders>
            <w:shd w:val="clear" w:color="auto" w:fill="EEECE1"/>
            <w:noWrap/>
            <w:vAlign w:val="center"/>
          </w:tcPr>
          <w:p>
            <w:pPr>
              <w:adjustRightInd w:val="0"/>
              <w:snapToGrid w:val="0"/>
              <w:jc w:val="center"/>
              <w:rPr>
                <w:rFonts w:hint="eastAsia" w:ascii="仿宋" w:eastAsia="仿宋" w:cs="仿宋"/>
                <w:color w:val="auto"/>
                <w:sz w:val="24"/>
              </w:rPr>
            </w:pPr>
            <w:r>
              <w:rPr>
                <w:rFonts w:hint="eastAsia" w:ascii="仿宋" w:eastAsia="仿宋" w:cs="仿宋"/>
                <w:color w:val="auto"/>
                <w:sz w:val="24"/>
              </w:rPr>
              <w:t>注册、购买、租赁日期</w:t>
            </w:r>
          </w:p>
        </w:tc>
        <w:tc>
          <w:tcPr>
            <w:tcW w:w="1156" w:type="dxa"/>
            <w:tcBorders>
              <w:top w:val="single" w:color="auto" w:sz="12" w:space="0"/>
              <w:left w:val="single" w:color="auto" w:sz="4" w:space="0"/>
              <w:bottom w:val="double" w:color="auto" w:sz="4" w:space="0"/>
              <w:right w:val="single" w:color="auto" w:sz="4" w:space="0"/>
            </w:tcBorders>
            <w:shd w:val="clear" w:color="auto" w:fill="EEECE1"/>
            <w:noWrap/>
            <w:vAlign w:val="center"/>
          </w:tcPr>
          <w:p>
            <w:pPr>
              <w:adjustRightInd w:val="0"/>
              <w:snapToGrid w:val="0"/>
              <w:jc w:val="center"/>
              <w:rPr>
                <w:rFonts w:hint="eastAsia" w:ascii="仿宋" w:eastAsia="仿宋" w:cs="仿宋"/>
                <w:color w:val="auto"/>
                <w:sz w:val="24"/>
              </w:rPr>
            </w:pPr>
            <w:r>
              <w:rPr>
                <w:rFonts w:hint="eastAsia" w:ascii="仿宋" w:eastAsia="仿宋" w:cs="仿宋"/>
                <w:color w:val="auto"/>
                <w:sz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64" w:type="dxa"/>
            <w:tcBorders>
              <w:top w:val="double" w:color="auto" w:sz="4" w:space="0"/>
              <w:left w:val="single" w:color="auto" w:sz="4" w:space="0"/>
              <w:bottom w:val="single" w:color="auto" w:sz="4" w:space="0"/>
              <w:right w:val="single" w:color="auto" w:sz="4" w:space="0"/>
            </w:tcBorders>
            <w:noWrap/>
            <w:vAlign w:val="center"/>
          </w:tcPr>
          <w:p>
            <w:pPr>
              <w:numPr>
                <w:ilvl w:val="0"/>
                <w:numId w:val="16"/>
              </w:numPr>
              <w:spacing w:line="400" w:lineRule="exact"/>
              <w:ind w:left="0"/>
              <w:jc w:val="center"/>
              <w:rPr>
                <w:rFonts w:hint="eastAsia" w:ascii="仿宋" w:eastAsia="仿宋" w:cs="仿宋"/>
              </w:rPr>
            </w:pPr>
          </w:p>
        </w:tc>
        <w:tc>
          <w:tcPr>
            <w:tcW w:w="2301" w:type="dxa"/>
            <w:tcBorders>
              <w:top w:val="doub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ascii="仿宋" w:eastAsia="仿宋" w:cs="仿宋"/>
              </w:rPr>
            </w:pPr>
          </w:p>
        </w:tc>
        <w:tc>
          <w:tcPr>
            <w:tcW w:w="726" w:type="dxa"/>
            <w:tcBorders>
              <w:top w:val="doub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ascii="仿宋" w:eastAsia="仿宋" w:cs="仿宋"/>
              </w:rPr>
            </w:pPr>
          </w:p>
        </w:tc>
        <w:tc>
          <w:tcPr>
            <w:tcW w:w="1096" w:type="dxa"/>
            <w:tcBorders>
              <w:top w:val="doub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ascii="仿宋" w:eastAsia="仿宋" w:cs="仿宋"/>
              </w:rPr>
            </w:pPr>
          </w:p>
        </w:tc>
        <w:tc>
          <w:tcPr>
            <w:tcW w:w="1182" w:type="dxa"/>
            <w:tcBorders>
              <w:top w:val="doub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ascii="仿宋" w:eastAsia="仿宋" w:cs="仿宋"/>
              </w:rPr>
            </w:pPr>
          </w:p>
        </w:tc>
        <w:tc>
          <w:tcPr>
            <w:tcW w:w="1057" w:type="dxa"/>
            <w:tcBorders>
              <w:top w:val="doub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ascii="仿宋" w:eastAsia="仿宋" w:cs="仿宋"/>
              </w:rPr>
            </w:pPr>
          </w:p>
        </w:tc>
        <w:tc>
          <w:tcPr>
            <w:tcW w:w="1497" w:type="dxa"/>
            <w:tcBorders>
              <w:top w:val="doub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ascii="仿宋" w:eastAsia="仿宋" w:cs="仿宋"/>
              </w:rPr>
            </w:pPr>
          </w:p>
        </w:tc>
        <w:tc>
          <w:tcPr>
            <w:tcW w:w="1156" w:type="dxa"/>
            <w:tcBorders>
              <w:top w:val="doub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ascii="仿宋" w:eastAsia="仿宋" w:cs="仿宋"/>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64" w:type="dxa"/>
            <w:tcBorders>
              <w:top w:val="single" w:color="auto" w:sz="4" w:space="0"/>
              <w:left w:val="single" w:color="auto" w:sz="4" w:space="0"/>
              <w:bottom w:val="single" w:color="auto" w:sz="4" w:space="0"/>
              <w:right w:val="single" w:color="auto" w:sz="4" w:space="0"/>
            </w:tcBorders>
            <w:noWrap/>
            <w:vAlign w:val="center"/>
          </w:tcPr>
          <w:p>
            <w:pPr>
              <w:numPr>
                <w:ilvl w:val="0"/>
                <w:numId w:val="16"/>
              </w:numPr>
              <w:spacing w:line="400" w:lineRule="exact"/>
              <w:ind w:left="0"/>
              <w:jc w:val="center"/>
              <w:rPr>
                <w:rFonts w:hint="eastAsia" w:ascii="仿宋" w:eastAsia="仿宋" w:cs="仿宋"/>
              </w:rPr>
            </w:pPr>
          </w:p>
        </w:tc>
        <w:tc>
          <w:tcPr>
            <w:tcW w:w="2301"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ascii="仿宋" w:eastAsia="仿宋" w:cs="仿宋"/>
              </w:rPr>
            </w:pPr>
          </w:p>
        </w:tc>
        <w:tc>
          <w:tcPr>
            <w:tcW w:w="726"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ascii="仿宋" w:eastAsia="仿宋" w:cs="仿宋"/>
              </w:rPr>
            </w:pPr>
          </w:p>
        </w:tc>
        <w:tc>
          <w:tcPr>
            <w:tcW w:w="1096"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ascii="仿宋" w:eastAsia="仿宋" w:cs="仿宋"/>
              </w:rPr>
            </w:pPr>
          </w:p>
        </w:tc>
        <w:tc>
          <w:tcPr>
            <w:tcW w:w="1182"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ascii="仿宋" w:eastAsia="仿宋" w:cs="仿宋"/>
              </w:rPr>
            </w:pPr>
          </w:p>
        </w:tc>
        <w:tc>
          <w:tcPr>
            <w:tcW w:w="1057"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ascii="仿宋" w:eastAsia="仿宋" w:cs="仿宋"/>
              </w:rPr>
            </w:pPr>
          </w:p>
        </w:tc>
        <w:tc>
          <w:tcPr>
            <w:tcW w:w="1497"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ascii="仿宋" w:eastAsia="仿宋" w:cs="仿宋"/>
              </w:rPr>
            </w:pPr>
          </w:p>
        </w:tc>
        <w:tc>
          <w:tcPr>
            <w:tcW w:w="1156"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ascii="仿宋" w:eastAsia="仿宋" w:cs="仿宋"/>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64" w:type="dxa"/>
            <w:tcBorders>
              <w:top w:val="single" w:color="auto" w:sz="4" w:space="0"/>
              <w:left w:val="single" w:color="auto" w:sz="4" w:space="0"/>
              <w:bottom w:val="single" w:color="auto" w:sz="4" w:space="0"/>
              <w:right w:val="single" w:color="auto" w:sz="4" w:space="0"/>
            </w:tcBorders>
            <w:noWrap/>
            <w:vAlign w:val="center"/>
          </w:tcPr>
          <w:p>
            <w:pPr>
              <w:numPr>
                <w:ilvl w:val="0"/>
                <w:numId w:val="16"/>
              </w:numPr>
              <w:spacing w:line="400" w:lineRule="exact"/>
              <w:ind w:left="0"/>
              <w:jc w:val="center"/>
              <w:rPr>
                <w:rFonts w:hint="eastAsia" w:ascii="仿宋" w:eastAsia="仿宋" w:cs="仿宋"/>
              </w:rPr>
            </w:pPr>
          </w:p>
        </w:tc>
        <w:tc>
          <w:tcPr>
            <w:tcW w:w="2301"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ascii="仿宋" w:eastAsia="仿宋" w:cs="仿宋"/>
              </w:rPr>
            </w:pPr>
          </w:p>
        </w:tc>
        <w:tc>
          <w:tcPr>
            <w:tcW w:w="726"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ascii="仿宋" w:eastAsia="仿宋" w:cs="仿宋"/>
              </w:rPr>
            </w:pPr>
          </w:p>
        </w:tc>
        <w:tc>
          <w:tcPr>
            <w:tcW w:w="1096"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ascii="仿宋" w:eastAsia="仿宋" w:cs="仿宋"/>
              </w:rPr>
            </w:pPr>
          </w:p>
        </w:tc>
        <w:tc>
          <w:tcPr>
            <w:tcW w:w="1182"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ascii="仿宋" w:eastAsia="仿宋" w:cs="仿宋"/>
              </w:rPr>
            </w:pPr>
          </w:p>
        </w:tc>
        <w:tc>
          <w:tcPr>
            <w:tcW w:w="1057"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ascii="仿宋" w:eastAsia="仿宋" w:cs="仿宋"/>
              </w:rPr>
            </w:pPr>
          </w:p>
        </w:tc>
        <w:tc>
          <w:tcPr>
            <w:tcW w:w="1497"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ascii="仿宋" w:eastAsia="仿宋" w:cs="仿宋"/>
              </w:rPr>
            </w:pPr>
          </w:p>
        </w:tc>
        <w:tc>
          <w:tcPr>
            <w:tcW w:w="1156"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ascii="仿宋" w:eastAsia="仿宋" w:cs="仿宋"/>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64" w:type="dxa"/>
            <w:tcBorders>
              <w:top w:val="single" w:color="auto" w:sz="4" w:space="0"/>
              <w:left w:val="single" w:color="auto" w:sz="4" w:space="0"/>
              <w:bottom w:val="single" w:color="auto" w:sz="4" w:space="0"/>
              <w:right w:val="single" w:color="auto" w:sz="4" w:space="0"/>
            </w:tcBorders>
            <w:noWrap/>
            <w:vAlign w:val="center"/>
          </w:tcPr>
          <w:p>
            <w:pPr>
              <w:numPr>
                <w:ilvl w:val="0"/>
                <w:numId w:val="16"/>
              </w:numPr>
              <w:spacing w:line="400" w:lineRule="exact"/>
              <w:ind w:left="0"/>
              <w:jc w:val="center"/>
              <w:rPr>
                <w:rFonts w:hint="eastAsia" w:ascii="仿宋" w:eastAsia="仿宋" w:cs="仿宋"/>
              </w:rPr>
            </w:pPr>
          </w:p>
        </w:tc>
        <w:tc>
          <w:tcPr>
            <w:tcW w:w="2301"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ascii="仿宋" w:eastAsia="仿宋" w:cs="仿宋"/>
              </w:rPr>
            </w:pPr>
          </w:p>
        </w:tc>
        <w:tc>
          <w:tcPr>
            <w:tcW w:w="726"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ascii="仿宋" w:eastAsia="仿宋" w:cs="仿宋"/>
              </w:rPr>
            </w:pPr>
          </w:p>
        </w:tc>
        <w:tc>
          <w:tcPr>
            <w:tcW w:w="1096"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ascii="仿宋" w:eastAsia="仿宋" w:cs="仿宋"/>
              </w:rPr>
            </w:pPr>
          </w:p>
        </w:tc>
        <w:tc>
          <w:tcPr>
            <w:tcW w:w="1182"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ascii="仿宋" w:eastAsia="仿宋" w:cs="仿宋"/>
              </w:rPr>
            </w:pPr>
          </w:p>
        </w:tc>
        <w:tc>
          <w:tcPr>
            <w:tcW w:w="1057"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ascii="仿宋" w:eastAsia="仿宋" w:cs="仿宋"/>
              </w:rPr>
            </w:pPr>
          </w:p>
        </w:tc>
        <w:tc>
          <w:tcPr>
            <w:tcW w:w="1497"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ascii="仿宋" w:eastAsia="仿宋" w:cs="仿宋"/>
              </w:rPr>
            </w:pPr>
          </w:p>
        </w:tc>
        <w:tc>
          <w:tcPr>
            <w:tcW w:w="1156"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ascii="仿宋" w:eastAsia="仿宋" w:cs="仿宋"/>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64" w:type="dxa"/>
            <w:tcBorders>
              <w:top w:val="single" w:color="auto" w:sz="4" w:space="0"/>
              <w:left w:val="single" w:color="auto" w:sz="4" w:space="0"/>
              <w:bottom w:val="single" w:color="auto" w:sz="4" w:space="0"/>
              <w:right w:val="single" w:color="auto" w:sz="4" w:space="0"/>
            </w:tcBorders>
            <w:noWrap/>
            <w:vAlign w:val="center"/>
          </w:tcPr>
          <w:p>
            <w:pPr>
              <w:numPr>
                <w:ilvl w:val="0"/>
                <w:numId w:val="16"/>
              </w:numPr>
              <w:spacing w:line="400" w:lineRule="exact"/>
              <w:ind w:left="0"/>
              <w:jc w:val="center"/>
              <w:rPr>
                <w:rFonts w:hint="eastAsia" w:ascii="仿宋" w:eastAsia="仿宋" w:cs="仿宋"/>
              </w:rPr>
            </w:pPr>
          </w:p>
        </w:tc>
        <w:tc>
          <w:tcPr>
            <w:tcW w:w="2301"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ascii="仿宋" w:eastAsia="仿宋" w:cs="仿宋"/>
              </w:rPr>
            </w:pPr>
          </w:p>
        </w:tc>
        <w:tc>
          <w:tcPr>
            <w:tcW w:w="726"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ascii="仿宋" w:eastAsia="仿宋" w:cs="仿宋"/>
              </w:rPr>
            </w:pPr>
          </w:p>
        </w:tc>
        <w:tc>
          <w:tcPr>
            <w:tcW w:w="1096"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ascii="仿宋" w:eastAsia="仿宋" w:cs="仿宋"/>
              </w:rPr>
            </w:pPr>
          </w:p>
        </w:tc>
        <w:tc>
          <w:tcPr>
            <w:tcW w:w="1182"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ascii="仿宋" w:eastAsia="仿宋" w:cs="仿宋"/>
              </w:rPr>
            </w:pPr>
          </w:p>
        </w:tc>
        <w:tc>
          <w:tcPr>
            <w:tcW w:w="1057"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ascii="仿宋" w:eastAsia="仿宋" w:cs="仿宋"/>
              </w:rPr>
            </w:pPr>
          </w:p>
        </w:tc>
        <w:tc>
          <w:tcPr>
            <w:tcW w:w="1497"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ascii="仿宋" w:eastAsia="仿宋" w:cs="仿宋"/>
              </w:rPr>
            </w:pPr>
          </w:p>
        </w:tc>
        <w:tc>
          <w:tcPr>
            <w:tcW w:w="1156"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ascii="仿宋" w:eastAsia="仿宋" w:cs="仿宋"/>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64" w:type="dxa"/>
            <w:tcBorders>
              <w:top w:val="single" w:color="auto" w:sz="4" w:space="0"/>
              <w:left w:val="single" w:color="auto" w:sz="4" w:space="0"/>
              <w:bottom w:val="single" w:color="auto" w:sz="4" w:space="0"/>
              <w:right w:val="single" w:color="auto" w:sz="4" w:space="0"/>
            </w:tcBorders>
            <w:noWrap/>
            <w:vAlign w:val="center"/>
          </w:tcPr>
          <w:p>
            <w:pPr>
              <w:numPr>
                <w:ilvl w:val="0"/>
                <w:numId w:val="16"/>
              </w:numPr>
              <w:spacing w:line="400" w:lineRule="exact"/>
              <w:ind w:left="0"/>
              <w:jc w:val="center"/>
              <w:rPr>
                <w:rFonts w:hint="eastAsia" w:ascii="仿宋" w:eastAsia="仿宋" w:cs="仿宋"/>
              </w:rPr>
            </w:pPr>
          </w:p>
        </w:tc>
        <w:tc>
          <w:tcPr>
            <w:tcW w:w="2301"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ascii="仿宋" w:eastAsia="仿宋" w:cs="仿宋"/>
              </w:rPr>
            </w:pPr>
          </w:p>
        </w:tc>
        <w:tc>
          <w:tcPr>
            <w:tcW w:w="726"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ascii="仿宋" w:eastAsia="仿宋" w:cs="仿宋"/>
              </w:rPr>
            </w:pPr>
          </w:p>
        </w:tc>
        <w:tc>
          <w:tcPr>
            <w:tcW w:w="1096"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ascii="仿宋" w:eastAsia="仿宋" w:cs="仿宋"/>
              </w:rPr>
            </w:pPr>
          </w:p>
        </w:tc>
        <w:tc>
          <w:tcPr>
            <w:tcW w:w="1182"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ascii="仿宋" w:eastAsia="仿宋" w:cs="仿宋"/>
              </w:rPr>
            </w:pPr>
          </w:p>
        </w:tc>
        <w:tc>
          <w:tcPr>
            <w:tcW w:w="1057"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ascii="仿宋" w:eastAsia="仿宋" w:cs="仿宋"/>
              </w:rPr>
            </w:pPr>
          </w:p>
        </w:tc>
        <w:tc>
          <w:tcPr>
            <w:tcW w:w="1497"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ascii="仿宋" w:eastAsia="仿宋" w:cs="仿宋"/>
              </w:rPr>
            </w:pPr>
          </w:p>
        </w:tc>
        <w:tc>
          <w:tcPr>
            <w:tcW w:w="1156"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ascii="仿宋" w:eastAsia="仿宋" w:cs="仿宋"/>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64" w:type="dxa"/>
            <w:tcBorders>
              <w:top w:val="single" w:color="auto" w:sz="4" w:space="0"/>
              <w:left w:val="single" w:color="auto" w:sz="4" w:space="0"/>
              <w:bottom w:val="single" w:color="auto" w:sz="4" w:space="0"/>
              <w:right w:val="single" w:color="auto" w:sz="4" w:space="0"/>
            </w:tcBorders>
            <w:noWrap/>
            <w:vAlign w:val="center"/>
          </w:tcPr>
          <w:p>
            <w:pPr>
              <w:numPr>
                <w:ilvl w:val="0"/>
                <w:numId w:val="16"/>
              </w:numPr>
              <w:spacing w:line="400" w:lineRule="exact"/>
              <w:ind w:left="0"/>
              <w:jc w:val="center"/>
              <w:rPr>
                <w:rFonts w:hint="eastAsia" w:ascii="仿宋" w:eastAsia="仿宋" w:cs="仿宋"/>
              </w:rPr>
            </w:pPr>
          </w:p>
        </w:tc>
        <w:tc>
          <w:tcPr>
            <w:tcW w:w="2301"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ascii="仿宋" w:eastAsia="仿宋" w:cs="仿宋"/>
              </w:rPr>
            </w:pPr>
          </w:p>
        </w:tc>
        <w:tc>
          <w:tcPr>
            <w:tcW w:w="726"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ascii="仿宋" w:eastAsia="仿宋" w:cs="仿宋"/>
              </w:rPr>
            </w:pPr>
          </w:p>
        </w:tc>
        <w:tc>
          <w:tcPr>
            <w:tcW w:w="1096"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ascii="仿宋" w:eastAsia="仿宋" w:cs="仿宋"/>
              </w:rPr>
            </w:pPr>
          </w:p>
        </w:tc>
        <w:tc>
          <w:tcPr>
            <w:tcW w:w="1182"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ascii="仿宋" w:eastAsia="仿宋" w:cs="仿宋"/>
              </w:rPr>
            </w:pPr>
          </w:p>
        </w:tc>
        <w:tc>
          <w:tcPr>
            <w:tcW w:w="1057"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ascii="仿宋" w:eastAsia="仿宋" w:cs="仿宋"/>
              </w:rPr>
            </w:pPr>
          </w:p>
        </w:tc>
        <w:tc>
          <w:tcPr>
            <w:tcW w:w="1497"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ascii="仿宋" w:eastAsia="仿宋" w:cs="仿宋"/>
              </w:rPr>
            </w:pPr>
          </w:p>
        </w:tc>
        <w:tc>
          <w:tcPr>
            <w:tcW w:w="1156"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ascii="仿宋" w:eastAsia="仿宋" w:cs="仿宋"/>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64" w:type="dxa"/>
            <w:tcBorders>
              <w:top w:val="single" w:color="auto" w:sz="4" w:space="0"/>
              <w:left w:val="single" w:color="auto" w:sz="4" w:space="0"/>
              <w:bottom w:val="single" w:color="auto" w:sz="4" w:space="0"/>
              <w:right w:val="single" w:color="auto" w:sz="4" w:space="0"/>
            </w:tcBorders>
            <w:noWrap/>
            <w:vAlign w:val="center"/>
          </w:tcPr>
          <w:p>
            <w:pPr>
              <w:numPr>
                <w:ilvl w:val="0"/>
                <w:numId w:val="16"/>
              </w:numPr>
              <w:spacing w:line="400" w:lineRule="exact"/>
              <w:ind w:left="0"/>
              <w:jc w:val="center"/>
              <w:rPr>
                <w:rFonts w:hint="eastAsia" w:ascii="仿宋" w:eastAsia="仿宋" w:cs="仿宋"/>
              </w:rPr>
            </w:pPr>
          </w:p>
        </w:tc>
        <w:tc>
          <w:tcPr>
            <w:tcW w:w="2301"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ascii="仿宋" w:eastAsia="仿宋" w:cs="仿宋"/>
              </w:rPr>
            </w:pPr>
          </w:p>
        </w:tc>
        <w:tc>
          <w:tcPr>
            <w:tcW w:w="726"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ascii="仿宋" w:eastAsia="仿宋" w:cs="仿宋"/>
              </w:rPr>
            </w:pPr>
          </w:p>
        </w:tc>
        <w:tc>
          <w:tcPr>
            <w:tcW w:w="1096"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ascii="仿宋" w:eastAsia="仿宋" w:cs="仿宋"/>
              </w:rPr>
            </w:pPr>
          </w:p>
        </w:tc>
        <w:tc>
          <w:tcPr>
            <w:tcW w:w="1182"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ascii="仿宋" w:eastAsia="仿宋" w:cs="仿宋"/>
              </w:rPr>
            </w:pPr>
          </w:p>
        </w:tc>
        <w:tc>
          <w:tcPr>
            <w:tcW w:w="1057"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ascii="仿宋" w:eastAsia="仿宋" w:cs="仿宋"/>
              </w:rPr>
            </w:pPr>
          </w:p>
        </w:tc>
        <w:tc>
          <w:tcPr>
            <w:tcW w:w="1497"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ascii="仿宋" w:eastAsia="仿宋" w:cs="仿宋"/>
              </w:rPr>
            </w:pPr>
          </w:p>
        </w:tc>
        <w:tc>
          <w:tcPr>
            <w:tcW w:w="1156"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ascii="仿宋" w:eastAsia="仿宋" w:cs="仿宋"/>
              </w:rPr>
            </w:pPr>
          </w:p>
        </w:tc>
      </w:tr>
    </w:tbl>
    <w:p>
      <w:pPr>
        <w:spacing w:line="360" w:lineRule="auto"/>
        <w:rPr>
          <w:rFonts w:hint="eastAsia" w:ascii="仿宋" w:eastAsia="仿宋" w:cs="仿宋"/>
          <w:sz w:val="24"/>
        </w:rPr>
      </w:pPr>
      <w:r>
        <w:rPr>
          <w:rFonts w:hint="eastAsia" w:ascii="仿宋" w:eastAsia="仿宋" w:cs="仿宋"/>
          <w:sz w:val="24"/>
        </w:rPr>
        <w:t>备注：</w:t>
      </w:r>
      <w:r>
        <w:rPr>
          <w:rFonts w:hint="eastAsia" w:ascii="仿宋" w:eastAsia="仿宋" w:cs="仿宋"/>
          <w:szCs w:val="21"/>
        </w:rPr>
        <w:t>须提供</w:t>
      </w:r>
      <w:r>
        <w:rPr>
          <w:rFonts w:hint="eastAsia" w:ascii="仿宋" w:eastAsia="仿宋" w:cs="仿宋"/>
          <w:szCs w:val="21"/>
          <w:lang w:eastAsia="zh-CN"/>
        </w:rPr>
        <w:t>机械设备照片</w:t>
      </w:r>
      <w:r>
        <w:rPr>
          <w:rFonts w:hint="eastAsia" w:ascii="仿宋" w:eastAsia="仿宋" w:cs="仿宋"/>
          <w:szCs w:val="21"/>
        </w:rPr>
        <w:t>复印件，租赁</w:t>
      </w:r>
      <w:r>
        <w:rPr>
          <w:rFonts w:hint="eastAsia" w:ascii="仿宋" w:eastAsia="仿宋" w:cs="仿宋"/>
          <w:szCs w:val="21"/>
          <w:lang w:eastAsia="zh-CN"/>
        </w:rPr>
        <w:t>设备</w:t>
      </w:r>
      <w:r>
        <w:rPr>
          <w:rFonts w:hint="eastAsia" w:ascii="仿宋" w:eastAsia="仿宋" w:cs="仿宋"/>
          <w:szCs w:val="21"/>
        </w:rPr>
        <w:t>还应提供租赁合同复印件，否则无效。</w:t>
      </w:r>
    </w:p>
    <w:p>
      <w:pPr>
        <w:spacing w:line="400" w:lineRule="exact"/>
        <w:rPr>
          <w:rFonts w:hint="eastAsia" w:ascii="仿宋" w:eastAsia="仿宋" w:cs="仿宋"/>
          <w:kern w:val="0"/>
          <w:szCs w:val="21"/>
        </w:rPr>
      </w:pPr>
    </w:p>
    <w:p>
      <w:pPr>
        <w:spacing w:line="400" w:lineRule="exact"/>
        <w:rPr>
          <w:rFonts w:hint="eastAsia" w:ascii="仿宋" w:eastAsia="仿宋" w:cs="仿宋"/>
        </w:rPr>
      </w:pPr>
    </w:p>
    <w:p>
      <w:pPr>
        <w:adjustRightInd w:val="0"/>
        <w:spacing w:line="360" w:lineRule="auto"/>
        <w:ind w:left="0" w:firstLine="5355" w:firstLineChars="2550"/>
        <w:jc w:val="left"/>
        <w:rPr>
          <w:rFonts w:hint="eastAsia" w:ascii="仿宋" w:eastAsia="仿宋" w:cs="仿宋"/>
          <w:szCs w:val="21"/>
        </w:rPr>
      </w:pPr>
      <w:r>
        <w:rPr>
          <w:rFonts w:hint="eastAsia" w:ascii="仿宋" w:eastAsia="仿宋" w:cs="仿宋"/>
          <w:szCs w:val="21"/>
          <w:lang w:eastAsia="zh-CN"/>
        </w:rPr>
        <w:t>供应商</w:t>
      </w:r>
      <w:r>
        <w:rPr>
          <w:rFonts w:hint="eastAsia" w:ascii="仿宋" w:eastAsia="仿宋" w:cs="仿宋"/>
          <w:szCs w:val="21"/>
        </w:rPr>
        <w:t>名称：</w:t>
      </w:r>
      <w:r>
        <w:rPr>
          <w:rFonts w:hint="eastAsia" w:ascii="仿宋" w:eastAsia="仿宋" w:cs="仿宋"/>
          <w:szCs w:val="21"/>
          <w:u w:val="single"/>
        </w:rPr>
        <w:t xml:space="preserve">               （盖章）</w:t>
      </w:r>
    </w:p>
    <w:p>
      <w:pPr>
        <w:adjustRightInd w:val="0"/>
        <w:spacing w:line="360" w:lineRule="auto"/>
        <w:jc w:val="left"/>
        <w:rPr>
          <w:rFonts w:hint="eastAsia" w:ascii="仿宋" w:eastAsia="仿宋" w:cs="仿宋"/>
          <w:szCs w:val="21"/>
        </w:rPr>
      </w:pPr>
    </w:p>
    <w:p>
      <w:pPr>
        <w:adjustRightInd w:val="0"/>
        <w:spacing w:line="360" w:lineRule="auto"/>
        <w:ind w:left="0" w:firstLine="5355" w:firstLineChars="2550"/>
        <w:jc w:val="left"/>
        <w:rPr>
          <w:rFonts w:hint="eastAsia" w:ascii="仿宋" w:eastAsia="仿宋" w:cs="仿宋"/>
          <w:bCs/>
          <w:szCs w:val="21"/>
        </w:rPr>
      </w:pPr>
      <w:r>
        <w:rPr>
          <w:rFonts w:hint="eastAsia" w:ascii="仿宋" w:eastAsia="仿宋" w:cs="仿宋"/>
          <w:szCs w:val="21"/>
        </w:rPr>
        <w:t>法定代表人或授权代表：</w:t>
      </w:r>
      <w:r>
        <w:rPr>
          <w:rFonts w:hint="eastAsia" w:ascii="仿宋" w:eastAsia="仿宋" w:cs="仿宋"/>
          <w:szCs w:val="21"/>
          <w:u w:val="single"/>
        </w:rPr>
        <w:t xml:space="preserve">     （签字）</w:t>
      </w:r>
    </w:p>
    <w:p>
      <w:pPr>
        <w:adjustRightInd w:val="0"/>
        <w:spacing w:line="360" w:lineRule="auto"/>
        <w:jc w:val="left"/>
        <w:rPr>
          <w:rFonts w:hint="eastAsia" w:ascii="仿宋" w:eastAsia="仿宋" w:cs="仿宋"/>
          <w:bCs/>
          <w:szCs w:val="21"/>
        </w:rPr>
      </w:pPr>
    </w:p>
    <w:p>
      <w:pPr>
        <w:spacing w:line="400" w:lineRule="exact"/>
        <w:ind w:left="0" w:firstLine="5355" w:firstLineChars="2550"/>
        <w:rPr>
          <w:rFonts w:hint="eastAsia" w:ascii="仿宋" w:eastAsia="仿宋" w:cs="仿宋"/>
          <w:szCs w:val="21"/>
          <w:u w:val="single"/>
        </w:rPr>
      </w:pPr>
      <w:r>
        <w:rPr>
          <w:rFonts w:hint="eastAsia" w:ascii="仿宋" w:eastAsia="仿宋" w:cs="仿宋"/>
          <w:bCs/>
          <w:szCs w:val="21"/>
        </w:rPr>
        <w:t>日     期:</w:t>
      </w:r>
      <w:r>
        <w:rPr>
          <w:rFonts w:hint="eastAsia" w:ascii="仿宋" w:eastAsia="仿宋" w:cs="仿宋"/>
          <w:szCs w:val="21"/>
          <w:u w:val="single"/>
        </w:rPr>
        <w:t xml:space="preserve">                          </w:t>
      </w:r>
    </w:p>
    <w:p>
      <w:pPr>
        <w:jc w:val="center"/>
        <w:rPr>
          <w:rFonts w:hint="eastAsia" w:ascii="宋体" w:cs="宋体"/>
          <w:b/>
          <w:color w:val="000000"/>
          <w:sz w:val="24"/>
        </w:rPr>
      </w:pPr>
    </w:p>
    <w:p>
      <w:pPr>
        <w:pStyle w:val="5"/>
        <w:jc w:val="center"/>
        <w:rPr>
          <w:rFonts w:hint="eastAsia"/>
          <w:sz w:val="24"/>
          <w:szCs w:val="24"/>
          <w:lang w:val="en-US" w:eastAsia="zh-CN"/>
        </w:rPr>
      </w:pPr>
    </w:p>
    <w:p>
      <w:pPr>
        <w:pStyle w:val="5"/>
        <w:jc w:val="center"/>
        <w:rPr>
          <w:sz w:val="24"/>
          <w:szCs w:val="24"/>
        </w:rPr>
      </w:pPr>
      <w:r>
        <w:rPr>
          <w:rFonts w:hint="eastAsia"/>
          <w:sz w:val="24"/>
          <w:szCs w:val="24"/>
          <w:lang w:val="en-US" w:eastAsia="zh-CN"/>
        </w:rPr>
        <w:t>16、</w:t>
      </w:r>
      <w:r>
        <w:rPr>
          <w:sz w:val="24"/>
          <w:szCs w:val="24"/>
        </w:rPr>
        <w:t>中小企业声明函（如是）</w:t>
      </w:r>
    </w:p>
    <w:p>
      <w:pPr>
        <w:ind w:left="0" w:firstLine="480" w:firstLineChars="200"/>
        <w:rPr>
          <w:rFonts w:ascii="宋体"/>
          <w:sz w:val="24"/>
          <w:szCs w:val="24"/>
        </w:rPr>
      </w:pPr>
      <w:r>
        <w:rPr>
          <w:rFonts w:ascii="宋体"/>
          <w:sz w:val="24"/>
          <w:szCs w:val="24"/>
        </w:rPr>
        <w:t>本公司郑重声明，根据《政府采购促进中小企业发展暂行办法》（财库〔2011〕181号）的规定，本公司为            （请填写：中型、小型、微型）企业。即本公司同时满足以下条件： </w:t>
      </w:r>
      <w:r>
        <w:rPr>
          <w:rFonts w:ascii="宋体"/>
          <w:sz w:val="24"/>
          <w:szCs w:val="24"/>
        </w:rPr>
        <w:br w:type="textWrapping"/>
      </w:r>
      <w:r>
        <w:rPr>
          <w:rFonts w:ascii="宋体"/>
          <w:sz w:val="24"/>
          <w:szCs w:val="24"/>
        </w:rPr>
        <w:t>　　1、根据《工业和信息化部、国家统计局、国家发展和改革委员会、财政部关于印发中小企业划型标准规定的通知》（工信部联企业〔2011〕300号）规定的划分标准，本公司为______（请填写：中型、小型、微型）企业。 </w:t>
      </w:r>
      <w:r>
        <w:rPr>
          <w:rFonts w:ascii="宋体"/>
          <w:sz w:val="24"/>
          <w:szCs w:val="24"/>
        </w:rPr>
        <w:br w:type="textWrapping"/>
      </w:r>
      <w:r>
        <w:rPr>
          <w:rFonts w:ascii="宋体"/>
          <w:sz w:val="24"/>
          <w:szCs w:val="24"/>
        </w:rPr>
        <w:t>　　2、本公司参加                            单位的                              项目采购活动提供本企业制造的货物，由本企业承担工程、提供服务，或者提供其他        （请填写：中型、小型、微型）企业制造的货物。本条所称货物不包括使用大型企业注册商标的货物。   </w:t>
      </w:r>
      <w:r>
        <w:rPr>
          <w:rFonts w:ascii="宋体"/>
          <w:sz w:val="24"/>
          <w:szCs w:val="24"/>
        </w:rPr>
        <w:br w:type="textWrapping"/>
      </w:r>
      <w:r>
        <w:rPr>
          <w:rFonts w:ascii="宋体"/>
          <w:sz w:val="24"/>
          <w:szCs w:val="24"/>
        </w:rPr>
        <w:t>　　本公司对上述声明的真实性负责。如有虚假，将依法承担相应责任。</w:t>
      </w:r>
      <w:r>
        <w:rPr>
          <w:rFonts w:ascii="宋体"/>
          <w:sz w:val="24"/>
          <w:szCs w:val="24"/>
        </w:rPr>
        <w:br w:type="textWrapping"/>
      </w:r>
      <w:r>
        <w:rPr>
          <w:rFonts w:ascii="宋体"/>
          <w:sz w:val="24"/>
          <w:szCs w:val="24"/>
        </w:rPr>
        <w:t>　　</w:t>
      </w:r>
      <w:r>
        <w:rPr>
          <w:rFonts w:ascii="宋体"/>
          <w:sz w:val="24"/>
          <w:szCs w:val="24"/>
        </w:rPr>
        <w:br w:type="textWrapping"/>
      </w:r>
      <w:r>
        <w:rPr>
          <w:rFonts w:ascii="宋体"/>
          <w:sz w:val="24"/>
          <w:szCs w:val="24"/>
        </w:rPr>
        <w:br w:type="textWrapping"/>
      </w:r>
      <w:r>
        <w:rPr>
          <w:rFonts w:ascii="宋体"/>
          <w:sz w:val="24"/>
          <w:szCs w:val="24"/>
        </w:rPr>
        <w:t>企业名称（盖章）：                          </w:t>
      </w:r>
      <w:r>
        <w:rPr>
          <w:rFonts w:ascii="宋体"/>
          <w:sz w:val="24"/>
          <w:szCs w:val="24"/>
        </w:rPr>
        <w:br w:type="textWrapping"/>
      </w:r>
      <w:r>
        <w:rPr>
          <w:rFonts w:ascii="宋体"/>
          <w:sz w:val="24"/>
          <w:szCs w:val="24"/>
        </w:rPr>
        <w:t>　　                                    日      期：                         </w:t>
      </w:r>
      <w:r>
        <w:rPr>
          <w:rFonts w:ascii="宋体"/>
          <w:sz w:val="24"/>
          <w:szCs w:val="24"/>
        </w:rPr>
        <w:br w:type="textWrapping"/>
      </w:r>
      <w:r>
        <w:rPr>
          <w:rFonts w:ascii="宋体"/>
          <w:sz w:val="24"/>
          <w:szCs w:val="24"/>
        </w:rPr>
        <w:br w:type="textWrapping"/>
      </w:r>
      <w:r>
        <w:rPr>
          <w:rFonts w:ascii="宋体"/>
          <w:sz w:val="24"/>
          <w:szCs w:val="24"/>
        </w:rPr>
        <w:t>注：根据《政府采购促进中小企业发展暂行办法》（财库〔2011〕181号）文的有关规定，投标人属于符合本办法第二条之规定的中小企业者，应在资格性文件中提供相关部门出具的资格证明材料，否则不予认可。</w:t>
      </w: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ind w:left="15" w:leftChars="-50" w:right="62"/>
        <w:jc w:val="center"/>
        <w:rPr>
          <w:rFonts w:hint="eastAsia" w:ascii="宋体" w:cs="宋体"/>
          <w:b/>
          <w:color w:val="000000"/>
          <w:sz w:val="24"/>
          <w:lang w:val="en-US" w:eastAsia="zh-CN"/>
        </w:rPr>
      </w:pPr>
      <w:r>
        <w:rPr>
          <w:rFonts w:hint="eastAsia" w:ascii="宋体" w:cs="宋体"/>
          <w:b/>
          <w:color w:val="000000"/>
          <w:sz w:val="24"/>
          <w:lang w:val="en-US" w:eastAsia="zh-CN"/>
        </w:rPr>
        <w:t>17、其他必要的材料及有利于投标的材料</w:t>
      </w:r>
    </w:p>
    <w:p>
      <w:pPr>
        <w:pStyle w:val="5"/>
        <w:ind w:left="56" w:leftChars="-50" w:right="62"/>
        <w:rPr>
          <w:lang w:val="en-US" w:eastAsia="zh-CN"/>
        </w:rPr>
      </w:pPr>
    </w:p>
    <w:p>
      <w:pPr>
        <w:rPr>
          <w:lang w:val="en-US" w:eastAsia="zh-CN"/>
        </w:rPr>
      </w:pPr>
    </w:p>
    <w:p>
      <w:pPr>
        <w:pStyle w:val="5"/>
        <w:rPr>
          <w:lang w:val="en-US" w:eastAsia="zh-CN"/>
        </w:rPr>
      </w:pPr>
    </w:p>
    <w:p>
      <w:pPr>
        <w:rPr>
          <w:lang w:val="en-US" w:eastAsia="zh-CN"/>
        </w:rPr>
      </w:pPr>
    </w:p>
    <w:p>
      <w:pPr>
        <w:pStyle w:val="5"/>
        <w:rPr>
          <w:lang w:val="en-US" w:eastAsia="zh-CN"/>
        </w:rPr>
      </w:pPr>
    </w:p>
    <w:p>
      <w:pPr>
        <w:rPr>
          <w:lang w:val="en-US" w:eastAsia="zh-CN"/>
        </w:rPr>
      </w:pPr>
    </w:p>
    <w:p>
      <w:pPr>
        <w:pStyle w:val="5"/>
        <w:rPr>
          <w:lang w:val="en-US" w:eastAsia="zh-CN"/>
        </w:rPr>
      </w:pPr>
    </w:p>
    <w:p>
      <w:pPr>
        <w:rPr>
          <w:lang w:val="en-US" w:eastAsia="zh-CN"/>
        </w:rPr>
      </w:pPr>
    </w:p>
    <w:p>
      <w:pPr>
        <w:pStyle w:val="5"/>
        <w:rPr>
          <w:lang w:val="en-US" w:eastAsia="zh-CN"/>
        </w:rPr>
      </w:pPr>
    </w:p>
    <w:p>
      <w:pPr>
        <w:rPr>
          <w:lang w:val="en-US" w:eastAsia="zh-CN"/>
        </w:rPr>
      </w:pPr>
    </w:p>
    <w:p>
      <w:pPr>
        <w:pStyle w:val="5"/>
        <w:rPr>
          <w:lang w:val="en-US" w:eastAsia="zh-CN"/>
        </w:rPr>
      </w:pPr>
    </w:p>
    <w:p>
      <w:pPr>
        <w:rPr>
          <w:lang w:val="en-US" w:eastAsia="zh-CN"/>
        </w:rPr>
      </w:pPr>
    </w:p>
    <w:p>
      <w:pPr>
        <w:pStyle w:val="5"/>
        <w:rPr>
          <w:lang w:val="en-US" w:eastAsia="zh-CN"/>
        </w:rPr>
      </w:pPr>
    </w:p>
    <w:p>
      <w:pPr>
        <w:rPr>
          <w:lang w:val="en-US" w:eastAsia="zh-CN"/>
        </w:rPr>
      </w:pPr>
    </w:p>
    <w:p>
      <w:pPr>
        <w:pStyle w:val="5"/>
        <w:rPr>
          <w:lang w:val="en-US" w:eastAsia="zh-CN"/>
        </w:rPr>
      </w:pPr>
    </w:p>
    <w:p>
      <w:pPr>
        <w:rPr>
          <w:lang w:val="en-US" w:eastAsia="zh-CN"/>
        </w:rPr>
      </w:pPr>
    </w:p>
    <w:p>
      <w:pPr>
        <w:jc w:val="center"/>
        <w:rPr>
          <w:rFonts w:hint="eastAsia" w:ascii="宋体" w:cs="宋体"/>
          <w:b/>
          <w:color w:val="000000"/>
          <w:kern w:val="0"/>
          <w:sz w:val="24"/>
        </w:rPr>
      </w:pPr>
    </w:p>
    <w:p>
      <w:pPr>
        <w:jc w:val="center"/>
        <w:rPr>
          <w:rFonts w:ascii="宋体" w:cs="宋体"/>
          <w:b/>
          <w:color w:val="000000"/>
          <w:kern w:val="0"/>
          <w:sz w:val="24"/>
          <w:lang w:val="zh-CN"/>
        </w:rPr>
      </w:pPr>
      <w:r>
        <w:rPr>
          <w:rFonts w:hint="eastAsia" w:ascii="宋体" w:cs="宋体"/>
          <w:b/>
          <w:color w:val="000000"/>
          <w:kern w:val="0"/>
          <w:sz w:val="24"/>
          <w:lang w:val="en-US" w:eastAsia="zh-CN"/>
        </w:rPr>
        <w:t>18</w:t>
      </w:r>
      <w:r>
        <w:rPr>
          <w:rFonts w:hint="eastAsia" w:ascii="宋体" w:cs="宋体"/>
          <w:b/>
          <w:color w:val="000000"/>
          <w:kern w:val="0"/>
          <w:sz w:val="24"/>
        </w:rPr>
        <w:t>、</w:t>
      </w:r>
      <w:r>
        <w:rPr>
          <w:rFonts w:hint="eastAsia" w:ascii="宋体" w:cs="宋体"/>
          <w:b/>
          <w:color w:val="000000"/>
          <w:kern w:val="0"/>
          <w:sz w:val="24"/>
          <w:lang w:val="zh-CN"/>
        </w:rPr>
        <w:t>投标单位（供应商）反商业贿赂承诺书</w:t>
      </w:r>
    </w:p>
    <w:p>
      <w:pPr>
        <w:autoSpaceDE w:val="0"/>
        <w:autoSpaceDN w:val="0"/>
        <w:adjustRightInd w:val="0"/>
        <w:jc w:val="left"/>
        <w:rPr>
          <w:rFonts w:ascii="宋体" w:cs="宋体"/>
          <w:color w:val="000000"/>
          <w:kern w:val="0"/>
          <w:sz w:val="24"/>
          <w:lang w:val="zh-CN"/>
        </w:rPr>
      </w:pPr>
      <w:r>
        <w:rPr>
          <w:rFonts w:hint="eastAsia" w:ascii="宋体" w:cs="宋体"/>
          <w:color w:val="000000"/>
          <w:kern w:val="0"/>
          <w:sz w:val="24"/>
          <w:lang w:val="zh-CN"/>
        </w:rPr>
        <w:t xml:space="preserve">   </w:t>
      </w:r>
    </w:p>
    <w:p>
      <w:pPr>
        <w:autoSpaceDE w:val="0"/>
        <w:autoSpaceDN w:val="0"/>
        <w:adjustRightInd w:val="0"/>
        <w:rPr>
          <w:rFonts w:ascii="宋体" w:cs="宋体"/>
          <w:color w:val="000000"/>
          <w:kern w:val="0"/>
          <w:sz w:val="24"/>
        </w:rPr>
      </w:pPr>
      <w:r>
        <w:rPr>
          <w:rFonts w:hint="eastAsia" w:ascii="宋体" w:cs="宋体"/>
          <w:color w:val="000000"/>
          <w:kern w:val="0"/>
          <w:sz w:val="24"/>
        </w:rPr>
        <w:t xml:space="preserve">    在</w:t>
      </w:r>
      <w:r>
        <w:rPr>
          <w:rFonts w:hint="eastAsia" w:ascii="宋体" w:cs="宋体"/>
          <w:color w:val="000000"/>
          <w:kern w:val="0"/>
          <w:sz w:val="24"/>
          <w:u w:val="single"/>
        </w:rPr>
        <w:t xml:space="preserve">          </w:t>
      </w:r>
      <w:r>
        <w:rPr>
          <w:rFonts w:hint="eastAsia" w:ascii="宋体" w:cs="宋体"/>
          <w:color w:val="000000"/>
          <w:kern w:val="0"/>
          <w:sz w:val="24"/>
        </w:rPr>
        <w:t>号（</w:t>
      </w:r>
      <w:r>
        <w:rPr>
          <w:rFonts w:hint="eastAsia" w:ascii="宋体" w:cs="宋体"/>
          <w:color w:val="000000"/>
          <w:kern w:val="0"/>
          <w:sz w:val="24"/>
          <w:u w:val="single"/>
        </w:rPr>
        <w:t xml:space="preserve">            </w:t>
      </w:r>
      <w:r>
        <w:rPr>
          <w:rFonts w:hint="eastAsia" w:ascii="宋体" w:cs="宋体"/>
          <w:color w:val="000000"/>
          <w:kern w:val="0"/>
          <w:sz w:val="24"/>
        </w:rPr>
        <w:t xml:space="preserve">项目）招标活动中，我公司承诺如下 ：  </w:t>
      </w:r>
    </w:p>
    <w:p>
      <w:pPr>
        <w:autoSpaceDE w:val="0"/>
        <w:autoSpaceDN w:val="0"/>
        <w:adjustRightInd w:val="0"/>
        <w:rPr>
          <w:rFonts w:ascii="宋体" w:cs="宋体"/>
          <w:color w:val="000000"/>
          <w:kern w:val="0"/>
          <w:sz w:val="24"/>
        </w:rPr>
      </w:pPr>
      <w:r>
        <w:rPr>
          <w:rFonts w:hint="eastAsia" w:ascii="宋体" w:cs="宋体"/>
          <w:color w:val="000000"/>
          <w:kern w:val="0"/>
          <w:sz w:val="24"/>
        </w:rPr>
        <w:t xml:space="preserve">    1、不给予国家工作人员及其亲属各种形式的商业贿赂（包括送礼金礼品、有价证券、购物券、回扣、佣金、咨询费、劳务费、赞助费、宣传费、支付旅游费用、报销各种消费凭证、宴请、娱乐等）；</w:t>
      </w:r>
    </w:p>
    <w:p>
      <w:pPr>
        <w:autoSpaceDE w:val="0"/>
        <w:autoSpaceDN w:val="0"/>
        <w:adjustRightInd w:val="0"/>
        <w:jc w:val="left"/>
        <w:rPr>
          <w:rFonts w:ascii="宋体" w:cs="宋体"/>
          <w:color w:val="000000"/>
          <w:kern w:val="0"/>
          <w:sz w:val="24"/>
        </w:rPr>
      </w:pPr>
      <w:r>
        <w:rPr>
          <w:rFonts w:hint="eastAsia" w:ascii="宋体" w:cs="宋体"/>
          <w:color w:val="000000"/>
          <w:kern w:val="0"/>
          <w:sz w:val="24"/>
        </w:rPr>
        <w:t xml:space="preserve">    2、不与投标人相互勾结私下协议，弄虚作假，搞假招标、陪标、串通投标，明招暗定，暗箱操作。</w:t>
      </w:r>
    </w:p>
    <w:p>
      <w:pPr>
        <w:jc w:val="left"/>
        <w:rPr>
          <w:rFonts w:ascii="宋体" w:cs="宋体"/>
          <w:color w:val="000000"/>
          <w:kern w:val="0"/>
          <w:sz w:val="24"/>
        </w:rPr>
      </w:pPr>
      <w:r>
        <w:rPr>
          <w:rFonts w:hint="eastAsia" w:ascii="宋体" w:cs="宋体"/>
          <w:color w:val="000000"/>
          <w:kern w:val="0"/>
          <w:sz w:val="24"/>
        </w:rPr>
        <w:t xml:space="preserve">    3、我公司法人及项目参与人员有亲戚担任业主方副科级以上领导职务时，自愿放弃此次投标权。</w:t>
      </w:r>
    </w:p>
    <w:p>
      <w:pPr>
        <w:autoSpaceDE w:val="0"/>
        <w:autoSpaceDN w:val="0"/>
        <w:adjustRightInd w:val="0"/>
        <w:jc w:val="left"/>
        <w:rPr>
          <w:rFonts w:ascii="宋体" w:cs="宋体"/>
          <w:color w:val="000000"/>
          <w:kern w:val="0"/>
          <w:sz w:val="24"/>
        </w:rPr>
      </w:pPr>
      <w:r>
        <w:rPr>
          <w:rFonts w:hint="eastAsia" w:ascii="宋体" w:cs="宋体"/>
          <w:color w:val="000000"/>
          <w:kern w:val="0"/>
          <w:sz w:val="24"/>
        </w:rPr>
        <w:t xml:space="preserve">    如有上述行为，一经发现，我公司及项目参与人员愿意按照《政府采购法》、《招投标法》、《反不正当竞争法》的有关规定接受处罚。 </w:t>
      </w:r>
    </w:p>
    <w:p>
      <w:pPr>
        <w:autoSpaceDE w:val="0"/>
        <w:autoSpaceDN w:val="0"/>
        <w:adjustRightInd w:val="0"/>
        <w:rPr>
          <w:rFonts w:ascii="宋体" w:cs="宋体"/>
          <w:color w:val="000000"/>
          <w:kern w:val="0"/>
          <w:sz w:val="24"/>
        </w:rPr>
      </w:pPr>
      <w:r>
        <w:rPr>
          <w:rFonts w:hint="eastAsia" w:ascii="宋体" w:cs="宋体"/>
          <w:color w:val="000000"/>
          <w:kern w:val="0"/>
          <w:sz w:val="24"/>
        </w:rPr>
        <w:t xml:space="preserve"> </w:t>
      </w:r>
    </w:p>
    <w:p>
      <w:pPr>
        <w:autoSpaceDE w:val="0"/>
        <w:autoSpaceDN w:val="0"/>
        <w:adjustRightInd w:val="0"/>
        <w:rPr>
          <w:rFonts w:ascii="宋体" w:cs="宋体"/>
          <w:color w:val="000000"/>
          <w:kern w:val="0"/>
          <w:sz w:val="24"/>
        </w:rPr>
      </w:pPr>
      <w:r>
        <w:rPr>
          <w:rFonts w:hint="eastAsia" w:ascii="宋体" w:cs="宋体"/>
          <w:color w:val="000000"/>
          <w:kern w:val="0"/>
          <w:sz w:val="24"/>
        </w:rPr>
        <w:t>公司法人代表：（</w:t>
      </w:r>
      <w:r>
        <w:rPr>
          <w:rFonts w:hint="eastAsia" w:ascii="宋体" w:cs="宋体"/>
          <w:color w:val="000000"/>
          <w:sz w:val="24"/>
        </w:rPr>
        <w:t>签字或盖章</w:t>
      </w:r>
      <w:r>
        <w:rPr>
          <w:rFonts w:hint="eastAsia" w:ascii="宋体" w:cs="宋体"/>
          <w:color w:val="000000"/>
          <w:kern w:val="0"/>
          <w:sz w:val="24"/>
        </w:rPr>
        <w:t>）</w:t>
      </w:r>
      <w:r>
        <w:rPr>
          <w:rFonts w:hint="eastAsia" w:ascii="宋体" w:cs="宋体"/>
          <w:color w:val="000000"/>
          <w:kern w:val="0"/>
          <w:sz w:val="24"/>
          <w:u w:val="single"/>
        </w:rPr>
        <w:t xml:space="preserve">                   </w:t>
      </w:r>
    </w:p>
    <w:p>
      <w:pPr>
        <w:autoSpaceDE w:val="0"/>
        <w:autoSpaceDN w:val="0"/>
        <w:adjustRightInd w:val="0"/>
        <w:rPr>
          <w:rFonts w:ascii="宋体" w:cs="宋体"/>
          <w:color w:val="000000"/>
          <w:kern w:val="0"/>
          <w:sz w:val="24"/>
        </w:rPr>
      </w:pPr>
      <w:r>
        <w:rPr>
          <w:rFonts w:hint="eastAsia" w:ascii="宋体" w:cs="宋体"/>
          <w:color w:val="000000"/>
          <w:kern w:val="0"/>
          <w:sz w:val="24"/>
        </w:rPr>
        <w:t>法人授权代表：（</w:t>
      </w:r>
      <w:r>
        <w:rPr>
          <w:rFonts w:hint="eastAsia" w:ascii="宋体" w:cs="宋体"/>
          <w:color w:val="000000"/>
          <w:sz w:val="24"/>
        </w:rPr>
        <w:t>签字或盖章</w:t>
      </w:r>
      <w:r>
        <w:rPr>
          <w:rFonts w:hint="eastAsia" w:ascii="宋体" w:cs="宋体"/>
          <w:color w:val="000000"/>
          <w:kern w:val="0"/>
          <w:sz w:val="24"/>
        </w:rPr>
        <w:t>）</w:t>
      </w:r>
      <w:r>
        <w:rPr>
          <w:rFonts w:hint="eastAsia" w:ascii="宋体" w:cs="宋体"/>
          <w:color w:val="000000"/>
          <w:kern w:val="0"/>
          <w:sz w:val="24"/>
          <w:u w:val="single"/>
        </w:rPr>
        <w:t xml:space="preserve">                   </w:t>
      </w:r>
    </w:p>
    <w:p>
      <w:pPr>
        <w:autoSpaceDE w:val="0"/>
        <w:autoSpaceDN w:val="0"/>
        <w:adjustRightInd w:val="0"/>
        <w:rPr>
          <w:rFonts w:ascii="宋体" w:cs="宋体"/>
          <w:color w:val="000000"/>
          <w:kern w:val="0"/>
          <w:sz w:val="24"/>
        </w:rPr>
      </w:pPr>
      <w:r>
        <w:rPr>
          <w:rFonts w:hint="eastAsia" w:ascii="宋体" w:cs="宋体"/>
          <w:color w:val="000000"/>
          <w:kern w:val="0"/>
          <w:sz w:val="24"/>
        </w:rPr>
        <w:t xml:space="preserve">                                       </w:t>
      </w:r>
    </w:p>
    <w:p>
      <w:pPr>
        <w:autoSpaceDE w:val="0"/>
        <w:autoSpaceDN w:val="0"/>
        <w:adjustRightInd w:val="0"/>
        <w:jc w:val="center"/>
        <w:rPr>
          <w:rFonts w:ascii="宋体" w:cs="宋体"/>
          <w:color w:val="000000"/>
          <w:kern w:val="0"/>
          <w:sz w:val="24"/>
          <w:u w:val="single"/>
        </w:rPr>
      </w:pPr>
      <w:r>
        <w:rPr>
          <w:rFonts w:hint="eastAsia" w:ascii="宋体" w:cs="宋体"/>
          <w:color w:val="000000"/>
          <w:kern w:val="0"/>
          <w:sz w:val="24"/>
          <w:u w:val="single"/>
        </w:rPr>
        <w:t xml:space="preserve">       公司签章       </w:t>
      </w:r>
    </w:p>
    <w:p>
      <w:pPr>
        <w:autoSpaceDE w:val="0"/>
        <w:autoSpaceDN w:val="0"/>
        <w:adjustRightInd w:val="0"/>
        <w:rPr>
          <w:rFonts w:ascii="宋体" w:cs="宋体"/>
          <w:sz w:val="24"/>
        </w:rPr>
      </w:pPr>
      <w:r>
        <w:rPr>
          <w:rFonts w:hint="eastAsia" w:ascii="宋体" w:cs="宋体"/>
          <w:color w:val="000000"/>
          <w:kern w:val="0"/>
          <w:sz w:val="24"/>
        </w:rPr>
        <w:t xml:space="preserve">                       年      月     日</w:t>
      </w:r>
    </w:p>
    <w:p>
      <w:pPr>
        <w:pStyle w:val="5"/>
        <w:rPr>
          <w:lang w:val="en-US" w:eastAsia="zh-CN"/>
        </w:rPr>
      </w:pPr>
    </w:p>
    <w:p>
      <w:pPr>
        <w:rPr>
          <w:lang w:val="en-US" w:eastAsia="zh-CN"/>
        </w:rPr>
      </w:pPr>
    </w:p>
    <w:p>
      <w:pPr>
        <w:pStyle w:val="5"/>
        <w:rPr>
          <w:lang w:val="en-US" w:eastAsia="zh-CN"/>
        </w:rPr>
      </w:pPr>
    </w:p>
    <w:p>
      <w:pPr>
        <w:rPr>
          <w:lang w:val="en-US" w:eastAsia="zh-CN"/>
        </w:rPr>
      </w:pPr>
    </w:p>
    <w:p>
      <w:pPr>
        <w:pStyle w:val="5"/>
        <w:rPr>
          <w:lang w:val="en-US" w:eastAsia="zh-CN"/>
        </w:rPr>
      </w:pPr>
    </w:p>
    <w:p>
      <w:pPr>
        <w:rPr>
          <w:lang w:val="en-US" w:eastAsia="zh-CN"/>
        </w:rPr>
      </w:pPr>
    </w:p>
    <w:p>
      <w:pPr>
        <w:jc w:val="center"/>
        <w:rPr>
          <w:rFonts w:hint="eastAsia" w:ascii="宋体" w:cs="宋体"/>
          <w:b/>
          <w:sz w:val="24"/>
        </w:rPr>
      </w:pPr>
    </w:p>
    <w:p>
      <w:pPr>
        <w:jc w:val="center"/>
        <w:rPr>
          <w:rFonts w:ascii="宋体" w:cs="宋体"/>
          <w:b/>
          <w:sz w:val="24"/>
        </w:rPr>
      </w:pPr>
      <w:r>
        <w:rPr>
          <w:rFonts w:hint="eastAsia" w:ascii="宋体" w:cs="宋体"/>
          <w:b/>
          <w:sz w:val="24"/>
        </w:rPr>
        <w:t>1</w:t>
      </w:r>
      <w:r>
        <w:rPr>
          <w:rFonts w:hint="eastAsia" w:ascii="宋体" w:cs="宋体"/>
          <w:b/>
          <w:sz w:val="24"/>
          <w:lang w:val="en-US" w:eastAsia="zh-CN"/>
        </w:rPr>
        <w:t>9</w:t>
      </w:r>
      <w:r>
        <w:rPr>
          <w:rFonts w:hint="eastAsia" w:ascii="宋体" w:cs="宋体"/>
          <w:b/>
          <w:sz w:val="24"/>
        </w:rPr>
        <w:t>、不参与围标串标承诺书</w:t>
      </w:r>
    </w:p>
    <w:p>
      <w:pPr>
        <w:jc w:val="left"/>
        <w:rPr>
          <w:rFonts w:ascii="宋体" w:cs="宋体"/>
          <w:sz w:val="24"/>
        </w:rPr>
      </w:pPr>
      <w:r>
        <w:rPr>
          <w:rFonts w:hint="eastAsia" w:ascii="宋体" w:cs="宋体"/>
          <w:sz w:val="24"/>
        </w:rPr>
        <w:t xml:space="preserve">   我公司在参与                                项目招投标过程中，自觉遵守《中华人民共和国政府采购法》和《中华人民共和国政府采购实施条例》以及自治区、地、市招标投标管理的有关规定。就本次投标，我公司郑重承诺如下：</w:t>
      </w:r>
    </w:p>
    <w:p>
      <w:pPr>
        <w:jc w:val="left"/>
        <w:rPr>
          <w:rFonts w:ascii="宋体" w:cs="宋体"/>
          <w:sz w:val="24"/>
        </w:rPr>
      </w:pPr>
      <w:r>
        <w:rPr>
          <w:rFonts w:hint="eastAsia" w:ascii="宋体" w:cs="宋体"/>
          <w:sz w:val="24"/>
        </w:rPr>
        <w:t>（一）不与其他投标企业存在任何关联关系；</w:t>
      </w:r>
    </w:p>
    <w:p>
      <w:pPr>
        <w:jc w:val="left"/>
        <w:rPr>
          <w:rFonts w:ascii="宋体" w:cs="宋体"/>
          <w:sz w:val="24"/>
        </w:rPr>
      </w:pPr>
      <w:r>
        <w:rPr>
          <w:rFonts w:hint="eastAsia" w:ascii="宋体" w:cs="宋体"/>
          <w:sz w:val="24"/>
        </w:rPr>
        <w:t>（二）不组织、不参与任何串通投标的行为；</w:t>
      </w:r>
    </w:p>
    <w:p>
      <w:pPr>
        <w:jc w:val="left"/>
        <w:rPr>
          <w:rFonts w:ascii="宋体" w:cs="宋体"/>
          <w:sz w:val="24"/>
        </w:rPr>
      </w:pPr>
      <w:r>
        <w:rPr>
          <w:rFonts w:hint="eastAsia" w:ascii="宋体" w:cs="宋体"/>
          <w:sz w:val="24"/>
        </w:rPr>
        <w:t>（三）不以他人名义投标，不组织、不参与以其他弄虚作假的方式参加投标的行为；</w:t>
      </w:r>
    </w:p>
    <w:p>
      <w:pPr>
        <w:jc w:val="left"/>
        <w:rPr>
          <w:rFonts w:ascii="宋体" w:cs="宋体"/>
          <w:sz w:val="24"/>
        </w:rPr>
      </w:pPr>
      <w:r>
        <w:rPr>
          <w:rFonts w:hint="eastAsia" w:ascii="宋体" w:cs="宋体"/>
          <w:sz w:val="24"/>
        </w:rPr>
        <w:t>（四）不出让或出租资格、资质证书参加投标，不组织、不参与类似违法违规行为。</w:t>
      </w:r>
    </w:p>
    <w:p>
      <w:pPr>
        <w:jc w:val="left"/>
        <w:rPr>
          <w:rFonts w:ascii="宋体" w:cs="宋体"/>
          <w:sz w:val="24"/>
        </w:rPr>
      </w:pPr>
      <w:r>
        <w:rPr>
          <w:rFonts w:hint="eastAsia" w:ascii="宋体" w:cs="宋体"/>
          <w:sz w:val="24"/>
        </w:rPr>
        <w:t>（五）积极主动检举、揭发和配合相关部门调查串通投标等违法违规行为。</w:t>
      </w:r>
    </w:p>
    <w:p>
      <w:pPr>
        <w:jc w:val="left"/>
        <w:rPr>
          <w:rFonts w:ascii="宋体" w:cs="宋体"/>
          <w:sz w:val="24"/>
        </w:rPr>
      </w:pPr>
      <w:r>
        <w:rPr>
          <w:rFonts w:hint="eastAsia" w:ascii="宋体" w:cs="宋体"/>
          <w:sz w:val="24"/>
        </w:rPr>
        <w:t>我公司对以上承诺内容的真实性和履约性负责，如有违诺，自愿承担一切违法违规后果。</w:t>
      </w:r>
    </w:p>
    <w:p>
      <w:pPr>
        <w:ind w:left="239" w:leftChars="114" w:firstLine="360" w:firstLineChars="150"/>
        <w:jc w:val="left"/>
        <w:rPr>
          <w:rFonts w:ascii="宋体" w:cs="宋体"/>
          <w:sz w:val="24"/>
        </w:rPr>
      </w:pPr>
      <w:r>
        <w:rPr>
          <w:rFonts w:hint="eastAsia" w:ascii="宋体" w:cs="宋体"/>
          <w:sz w:val="24"/>
        </w:rPr>
        <w:t>特此承诺。</w:t>
      </w:r>
    </w:p>
    <w:p>
      <w:pPr>
        <w:jc w:val="right"/>
        <w:rPr>
          <w:rFonts w:hint="eastAsia" w:ascii="宋体" w:cs="宋体"/>
          <w:sz w:val="24"/>
        </w:rPr>
      </w:pPr>
    </w:p>
    <w:p>
      <w:pPr>
        <w:jc w:val="right"/>
        <w:rPr>
          <w:rFonts w:hint="eastAsia" w:ascii="宋体" w:cs="宋体"/>
          <w:sz w:val="24"/>
        </w:rPr>
      </w:pPr>
    </w:p>
    <w:p>
      <w:pPr>
        <w:jc w:val="right"/>
        <w:rPr>
          <w:rFonts w:ascii="宋体" w:cs="宋体"/>
          <w:sz w:val="24"/>
        </w:rPr>
      </w:pPr>
      <w:r>
        <w:rPr>
          <w:rFonts w:hint="eastAsia" w:ascii="宋体" w:cs="宋体"/>
          <w:sz w:val="24"/>
        </w:rPr>
        <w:t>投标人（公章）</w:t>
      </w:r>
    </w:p>
    <w:p>
      <w:pPr>
        <w:jc w:val="right"/>
        <w:rPr>
          <w:rFonts w:ascii="宋体" w:cs="宋体"/>
          <w:sz w:val="24"/>
        </w:rPr>
      </w:pPr>
      <w:r>
        <w:rPr>
          <w:rFonts w:hint="eastAsia" w:ascii="宋体" w:cs="宋体"/>
          <w:sz w:val="24"/>
        </w:rPr>
        <w:t>法定代表人（签字或盖章）</w:t>
      </w:r>
    </w:p>
    <w:p>
      <w:pPr>
        <w:spacing w:line="640" w:lineRule="exact"/>
        <w:jc w:val="center"/>
        <w:rPr>
          <w:rFonts w:ascii="宋体" w:cs="宋体"/>
          <w:sz w:val="24"/>
        </w:rPr>
      </w:pPr>
      <w:r>
        <w:rPr>
          <w:rFonts w:hint="eastAsia" w:ascii="宋体" w:cs="宋体"/>
          <w:sz w:val="24"/>
          <w:lang w:val="en-US" w:eastAsia="zh-CN"/>
        </w:rPr>
        <w:t xml:space="preserve">                                                            </w:t>
      </w:r>
      <w:r>
        <w:rPr>
          <w:rFonts w:hint="eastAsia" w:ascii="宋体" w:cs="宋体"/>
          <w:sz w:val="24"/>
        </w:rPr>
        <w:t xml:space="preserve">日 期:  </w:t>
      </w:r>
    </w:p>
    <w:p>
      <w:pPr>
        <w:jc w:val="center"/>
        <w:rPr>
          <w:rFonts w:hint="eastAsia" w:ascii="宋体" w:cs="宋体"/>
          <w:b/>
          <w:sz w:val="24"/>
        </w:rPr>
      </w:pPr>
    </w:p>
    <w:p>
      <w:pPr>
        <w:jc w:val="center"/>
        <w:rPr>
          <w:rFonts w:hint="eastAsia" w:ascii="宋体" w:cs="宋体"/>
          <w:b/>
          <w:sz w:val="24"/>
        </w:rPr>
      </w:pPr>
    </w:p>
    <w:p>
      <w:pPr>
        <w:jc w:val="center"/>
        <w:rPr>
          <w:rFonts w:hint="eastAsia" w:ascii="宋体" w:cs="宋体"/>
          <w:b/>
          <w:sz w:val="24"/>
        </w:rPr>
      </w:pPr>
    </w:p>
    <w:p>
      <w:pPr>
        <w:jc w:val="center"/>
        <w:rPr>
          <w:rFonts w:hint="eastAsia" w:ascii="宋体" w:cs="宋体"/>
          <w:b/>
          <w:sz w:val="24"/>
        </w:rPr>
      </w:pPr>
    </w:p>
    <w:p>
      <w:pPr>
        <w:jc w:val="center"/>
        <w:rPr>
          <w:rFonts w:hint="eastAsia" w:ascii="宋体" w:cs="宋体"/>
          <w:b/>
          <w:sz w:val="24"/>
        </w:rPr>
      </w:pPr>
    </w:p>
    <w:p>
      <w:pPr>
        <w:jc w:val="center"/>
        <w:rPr>
          <w:rFonts w:hint="eastAsia" w:ascii="宋体" w:cs="宋体"/>
          <w:b/>
          <w:sz w:val="24"/>
        </w:rPr>
      </w:pPr>
    </w:p>
    <w:p>
      <w:pPr>
        <w:jc w:val="center"/>
        <w:rPr>
          <w:rFonts w:hint="eastAsia" w:ascii="宋体" w:cs="宋体"/>
          <w:b/>
          <w:sz w:val="24"/>
        </w:rPr>
      </w:pPr>
    </w:p>
    <w:p>
      <w:pPr>
        <w:jc w:val="center"/>
        <w:rPr>
          <w:rFonts w:hint="eastAsia" w:ascii="宋体" w:cs="宋体"/>
          <w:b/>
          <w:sz w:val="24"/>
        </w:rPr>
      </w:pPr>
    </w:p>
    <w:p>
      <w:pPr>
        <w:jc w:val="center"/>
        <w:rPr>
          <w:rFonts w:hint="eastAsia" w:ascii="宋体" w:cs="宋体"/>
          <w:b/>
          <w:sz w:val="24"/>
        </w:rPr>
      </w:pPr>
    </w:p>
    <w:p>
      <w:pPr>
        <w:jc w:val="center"/>
        <w:rPr>
          <w:rFonts w:hint="eastAsia" w:ascii="宋体" w:cs="宋体"/>
          <w:b/>
          <w:sz w:val="24"/>
        </w:rPr>
      </w:pPr>
    </w:p>
    <w:p>
      <w:pPr>
        <w:jc w:val="center"/>
        <w:rPr>
          <w:rFonts w:hint="eastAsia" w:ascii="宋体" w:cs="宋体"/>
          <w:b/>
          <w:sz w:val="24"/>
        </w:rPr>
      </w:pPr>
    </w:p>
    <w:p>
      <w:pPr>
        <w:jc w:val="center"/>
        <w:rPr>
          <w:rFonts w:hint="eastAsia" w:ascii="宋体" w:cs="宋体"/>
          <w:b/>
          <w:sz w:val="24"/>
        </w:rPr>
      </w:pPr>
    </w:p>
    <w:p>
      <w:pPr>
        <w:jc w:val="center"/>
        <w:rPr>
          <w:rFonts w:hint="eastAsia" w:ascii="宋体" w:cs="宋体"/>
          <w:b/>
          <w:sz w:val="24"/>
        </w:rPr>
      </w:pPr>
    </w:p>
    <w:p>
      <w:pPr>
        <w:jc w:val="center"/>
        <w:rPr>
          <w:rFonts w:ascii="宋体" w:cs="宋体"/>
          <w:b/>
          <w:sz w:val="24"/>
        </w:rPr>
      </w:pPr>
      <w:r>
        <w:rPr>
          <w:rFonts w:hint="eastAsia" w:ascii="宋体" w:cs="宋体"/>
          <w:b/>
          <w:sz w:val="24"/>
          <w:lang w:val="en-US" w:eastAsia="zh-CN"/>
        </w:rPr>
        <w:t>20</w:t>
      </w:r>
      <w:r>
        <w:rPr>
          <w:rFonts w:hint="eastAsia" w:ascii="宋体" w:cs="宋体"/>
          <w:b/>
          <w:sz w:val="24"/>
        </w:rPr>
        <w:t>、提供材料真实性承诺书</w:t>
      </w:r>
    </w:p>
    <w:p>
      <w:pPr>
        <w:pStyle w:val="159"/>
        <w:spacing w:before="312" w:beforeLines="0"/>
        <w:jc w:val="both"/>
        <w:rPr>
          <w:rStyle w:val="160"/>
          <w:rFonts w:ascii="宋体"/>
          <w:color w:val="000000"/>
          <w:kern w:val="0"/>
        </w:rPr>
      </w:pPr>
      <w:r>
        <w:rPr>
          <w:rStyle w:val="160"/>
          <w:rFonts w:hint="eastAsia"/>
          <w:sz w:val="22"/>
          <w:szCs w:val="22"/>
        </w:rPr>
        <w:t xml:space="preserve"> </w:t>
      </w:r>
      <w:r>
        <w:rPr>
          <w:rStyle w:val="160"/>
          <w:rFonts w:hint="eastAsia" w:ascii="宋体"/>
          <w:color w:val="000000"/>
          <w:kern w:val="0"/>
          <w:u w:val="single"/>
        </w:rPr>
        <w:t xml:space="preserve">         （招标人名称）         </w:t>
      </w:r>
      <w:r>
        <w:rPr>
          <w:rStyle w:val="160"/>
          <w:rFonts w:hint="eastAsia" w:ascii="宋体"/>
          <w:color w:val="000000"/>
          <w:kern w:val="0"/>
        </w:rPr>
        <w:t xml:space="preserve">: </w:t>
      </w:r>
    </w:p>
    <w:p>
      <w:pPr>
        <w:pStyle w:val="158"/>
        <w:autoSpaceDE w:val="0"/>
        <w:spacing w:line="440" w:lineRule="exact"/>
        <w:ind w:firstLine="420" w:firstLineChars="200"/>
        <w:rPr>
          <w:rStyle w:val="160"/>
          <w:rFonts w:ascii="宋体"/>
          <w:sz w:val="22"/>
          <w:szCs w:val="22"/>
        </w:rPr>
      </w:pPr>
      <w:r>
        <w:rPr>
          <w:rStyle w:val="160"/>
          <w:rFonts w:hint="eastAsia" w:ascii="宋体"/>
          <w:color w:val="000000"/>
          <w:kern w:val="0"/>
        </w:rPr>
        <w:t>鉴于</w:t>
      </w:r>
      <w:r>
        <w:rPr>
          <w:rStyle w:val="160"/>
          <w:rFonts w:hint="eastAsia" w:ascii="宋体"/>
          <w:color w:val="000000"/>
          <w:kern w:val="0"/>
          <w:u w:val="single"/>
        </w:rPr>
        <w:t xml:space="preserve">        （投标人名称）          </w:t>
      </w:r>
      <w:r>
        <w:rPr>
          <w:rStyle w:val="160"/>
          <w:rFonts w:hint="eastAsia" w:ascii="宋体"/>
          <w:color w:val="000000"/>
          <w:kern w:val="0"/>
        </w:rPr>
        <w:t>（以下称“我方”）于</w:t>
      </w:r>
      <w:r>
        <w:rPr>
          <w:rStyle w:val="160"/>
          <w:rFonts w:hint="eastAsia" w:ascii="宋体"/>
          <w:color w:val="000000"/>
          <w:kern w:val="0"/>
          <w:u w:val="single"/>
        </w:rPr>
        <w:t xml:space="preserve">      </w:t>
      </w:r>
      <w:r>
        <w:rPr>
          <w:rStyle w:val="160"/>
          <w:rFonts w:hint="eastAsia" w:ascii="宋体"/>
          <w:color w:val="000000"/>
          <w:kern w:val="0"/>
        </w:rPr>
        <w:t>年＿月＿日参加</w:t>
      </w:r>
      <w:r>
        <w:rPr>
          <w:rStyle w:val="160"/>
          <w:rFonts w:hint="eastAsia" w:ascii="宋体"/>
          <w:color w:val="000000"/>
          <w:kern w:val="0"/>
          <w:u w:val="single"/>
        </w:rPr>
        <w:t xml:space="preserve">           （项目名称）           </w:t>
      </w:r>
      <w:r>
        <w:rPr>
          <w:rStyle w:val="160"/>
          <w:rFonts w:hint="eastAsia" w:ascii="宋体"/>
          <w:color w:val="000000"/>
          <w:kern w:val="0"/>
        </w:rPr>
        <w:t>标段的投标，我方在投标文件中提供的企业资质、各类证书、业绩材料、</w:t>
      </w:r>
      <w:r>
        <w:rPr>
          <w:rStyle w:val="160"/>
          <w:rFonts w:hint="eastAsia" w:ascii="宋体"/>
          <w:color w:val="000000"/>
          <w:sz w:val="22"/>
          <w:szCs w:val="22"/>
        </w:rPr>
        <w:t>近年财务状况等资料的原件或复印件的真实性、合法性、有效性做保证，绝无弄虚作假。</w:t>
      </w:r>
      <w:r>
        <w:rPr>
          <w:rStyle w:val="160"/>
          <w:rFonts w:hint="eastAsia" w:ascii="宋体"/>
          <w:sz w:val="22"/>
          <w:szCs w:val="22"/>
        </w:rPr>
        <w:t>我方如被查实在本项目招标投标活动中提交的材料存在弄虚作假行为，本人承担直接责任人员法律责任，接受相应行政处罚和失信惩戒。并同意将递交的投标保证金没收。</w:t>
      </w:r>
    </w:p>
    <w:p>
      <w:pPr>
        <w:pStyle w:val="159"/>
        <w:adjustRightInd w:val="0"/>
        <w:spacing w:before="312" w:beforeLines="0"/>
        <w:ind w:firstLine="3755" w:firstLineChars="1700"/>
        <w:jc w:val="both"/>
        <w:textAlignment w:val="baseline"/>
        <w:rPr>
          <w:rStyle w:val="160"/>
          <w:rFonts w:ascii="宋体"/>
          <w:sz w:val="22"/>
          <w:szCs w:val="22"/>
          <w:u w:val="single"/>
        </w:rPr>
      </w:pPr>
      <w:r>
        <w:rPr>
          <w:rStyle w:val="160"/>
          <w:rFonts w:hint="eastAsia"/>
          <w:sz w:val="22"/>
          <w:szCs w:val="22"/>
        </w:rPr>
        <w:t>承诺人：（企业名称）</w:t>
      </w:r>
      <w:r>
        <w:rPr>
          <w:rStyle w:val="160"/>
          <w:rFonts w:hint="eastAsia"/>
          <w:sz w:val="22"/>
          <w:szCs w:val="22"/>
          <w:u w:val="single"/>
        </w:rPr>
        <w:t xml:space="preserve">                            </w:t>
      </w:r>
    </w:p>
    <w:p>
      <w:pPr>
        <w:pStyle w:val="159"/>
        <w:adjustRightInd w:val="0"/>
        <w:spacing w:before="312" w:beforeLines="0"/>
        <w:jc w:val="both"/>
        <w:textAlignment w:val="baseline"/>
        <w:rPr>
          <w:rStyle w:val="160"/>
          <w:sz w:val="22"/>
          <w:szCs w:val="22"/>
        </w:rPr>
      </w:pPr>
      <w:r>
        <w:rPr>
          <w:rStyle w:val="160"/>
          <w:rFonts w:hint="eastAsia"/>
          <w:sz w:val="22"/>
          <w:szCs w:val="22"/>
        </w:rPr>
        <w:t xml:space="preserve">                                 法定代表人或授权委托人：（签字或盖章）</w:t>
      </w:r>
      <w:r>
        <w:rPr>
          <w:rStyle w:val="160"/>
          <w:rFonts w:hint="eastAsia"/>
          <w:sz w:val="22"/>
          <w:szCs w:val="22"/>
          <w:u w:val="single"/>
        </w:rPr>
        <w:t xml:space="preserve">           </w:t>
      </w:r>
    </w:p>
    <w:p>
      <w:pPr>
        <w:pStyle w:val="159"/>
        <w:adjustRightInd w:val="0"/>
        <w:spacing w:before="312" w:beforeLines="0"/>
        <w:jc w:val="both"/>
        <w:textAlignment w:val="baseline"/>
        <w:rPr>
          <w:rStyle w:val="160"/>
          <w:sz w:val="22"/>
          <w:szCs w:val="22"/>
          <w:u w:val="single"/>
        </w:rPr>
      </w:pPr>
      <w:r>
        <w:rPr>
          <w:rStyle w:val="160"/>
          <w:rFonts w:hint="eastAsia"/>
          <w:sz w:val="22"/>
          <w:szCs w:val="22"/>
        </w:rPr>
        <w:t xml:space="preserve">                                  联系电话：</w:t>
      </w:r>
      <w:r>
        <w:rPr>
          <w:rStyle w:val="160"/>
          <w:rFonts w:hint="eastAsia"/>
          <w:sz w:val="22"/>
          <w:szCs w:val="22"/>
          <w:u w:val="single"/>
        </w:rPr>
        <w:t xml:space="preserve">                    </w:t>
      </w:r>
    </w:p>
    <w:p>
      <w:pPr>
        <w:autoSpaceDE w:val="0"/>
        <w:autoSpaceDN w:val="0"/>
        <w:spacing w:line="440" w:lineRule="exact"/>
        <w:ind w:left="0" w:firstLine="880" w:firstLineChars="400"/>
        <w:jc w:val="right"/>
        <w:rPr>
          <w:rStyle w:val="160"/>
          <w:rFonts w:ascii="宋体"/>
          <w:sz w:val="22"/>
          <w:szCs w:val="22"/>
        </w:rPr>
      </w:pPr>
      <w:r>
        <w:rPr>
          <w:rStyle w:val="160"/>
          <w:rFonts w:hint="eastAsia" w:ascii="宋体"/>
          <w:sz w:val="22"/>
          <w:szCs w:val="22"/>
        </w:rPr>
        <w:t>年</w:t>
      </w:r>
      <w:r>
        <w:rPr>
          <w:rStyle w:val="160"/>
          <w:rFonts w:hint="eastAsia"/>
          <w:sz w:val="22"/>
          <w:szCs w:val="22"/>
        </w:rPr>
        <w:t xml:space="preserve">    </w:t>
      </w:r>
      <w:r>
        <w:rPr>
          <w:rStyle w:val="160"/>
          <w:rFonts w:hint="eastAsia" w:ascii="宋体"/>
          <w:sz w:val="22"/>
          <w:szCs w:val="22"/>
        </w:rPr>
        <w:t>月</w:t>
      </w:r>
      <w:r>
        <w:rPr>
          <w:rStyle w:val="160"/>
          <w:rFonts w:hint="eastAsia"/>
          <w:sz w:val="22"/>
          <w:szCs w:val="22"/>
        </w:rPr>
        <w:t xml:space="preserve">    </w:t>
      </w:r>
      <w:r>
        <w:rPr>
          <w:rStyle w:val="160"/>
          <w:rFonts w:hint="eastAsia" w:ascii="宋体"/>
          <w:sz w:val="22"/>
          <w:szCs w:val="22"/>
        </w:rPr>
        <w:t>日</w:t>
      </w:r>
    </w:p>
    <w:p>
      <w:pPr>
        <w:ind w:left="15" w:leftChars="-50" w:right="62"/>
        <w:jc w:val="both"/>
        <w:rPr>
          <w:rFonts w:hint="eastAsia" w:ascii="宋体" w:cs="宋体"/>
          <w:b/>
          <w:sz w:val="24"/>
          <w:lang w:val="en-US" w:eastAsia="zh-CN"/>
        </w:rPr>
      </w:pPr>
    </w:p>
    <w:p>
      <w:pPr>
        <w:ind w:left="15" w:leftChars="-50" w:right="62"/>
        <w:jc w:val="both"/>
        <w:rPr>
          <w:rFonts w:hint="eastAsia" w:ascii="宋体" w:cs="宋体"/>
          <w:b/>
          <w:sz w:val="24"/>
          <w:lang w:val="en-US" w:eastAsia="zh-CN"/>
        </w:rPr>
      </w:pPr>
    </w:p>
    <w:p>
      <w:pPr>
        <w:ind w:left="15" w:leftChars="-50" w:right="62"/>
        <w:jc w:val="both"/>
        <w:rPr>
          <w:rFonts w:hint="eastAsia" w:ascii="宋体" w:cs="宋体"/>
          <w:b/>
          <w:sz w:val="24"/>
          <w:lang w:val="en-US" w:eastAsia="zh-CN"/>
        </w:rPr>
      </w:pPr>
    </w:p>
    <w:p>
      <w:pPr>
        <w:ind w:left="15" w:leftChars="-50" w:right="62"/>
        <w:jc w:val="both"/>
        <w:rPr>
          <w:rFonts w:hint="eastAsia" w:ascii="宋体" w:cs="宋体"/>
          <w:b/>
          <w:sz w:val="24"/>
          <w:lang w:val="en-US" w:eastAsia="zh-CN"/>
        </w:rPr>
      </w:pPr>
    </w:p>
    <w:p>
      <w:pPr>
        <w:ind w:left="15" w:leftChars="-50" w:right="62"/>
        <w:jc w:val="both"/>
        <w:rPr>
          <w:rFonts w:hint="eastAsia" w:ascii="宋体" w:cs="宋体"/>
          <w:b/>
          <w:sz w:val="24"/>
          <w:lang w:val="en-US" w:eastAsia="zh-CN"/>
        </w:rPr>
      </w:pPr>
    </w:p>
    <w:p>
      <w:pPr>
        <w:ind w:left="15" w:leftChars="-50" w:right="62"/>
        <w:jc w:val="both"/>
        <w:rPr>
          <w:rFonts w:hint="eastAsia" w:ascii="宋体" w:cs="宋体"/>
          <w:b/>
          <w:sz w:val="24"/>
          <w:lang w:val="en-US" w:eastAsia="zh-CN"/>
        </w:rPr>
      </w:pPr>
    </w:p>
    <w:p>
      <w:pPr>
        <w:ind w:left="15" w:leftChars="-50" w:right="62"/>
        <w:jc w:val="both"/>
        <w:rPr>
          <w:rFonts w:hint="eastAsia" w:ascii="宋体" w:cs="宋体"/>
          <w:b/>
          <w:sz w:val="24"/>
          <w:lang w:val="en-US" w:eastAsia="zh-CN"/>
        </w:rPr>
      </w:pPr>
    </w:p>
    <w:p>
      <w:pPr>
        <w:ind w:left="15" w:leftChars="-50" w:right="62"/>
        <w:jc w:val="both"/>
        <w:rPr>
          <w:rFonts w:hint="eastAsia" w:ascii="宋体" w:cs="宋体"/>
          <w:b/>
          <w:sz w:val="24"/>
          <w:lang w:val="en-US" w:eastAsia="zh-CN"/>
        </w:rPr>
      </w:pPr>
    </w:p>
    <w:p>
      <w:pPr>
        <w:ind w:left="15" w:leftChars="-50" w:right="62"/>
        <w:jc w:val="both"/>
        <w:rPr>
          <w:rFonts w:hint="eastAsia" w:ascii="宋体" w:cs="宋体"/>
          <w:b/>
          <w:sz w:val="24"/>
          <w:lang w:val="en-US" w:eastAsia="zh-CN"/>
        </w:rPr>
      </w:pPr>
    </w:p>
    <w:p>
      <w:pPr>
        <w:ind w:left="15" w:leftChars="-50" w:right="62"/>
        <w:jc w:val="both"/>
        <w:rPr>
          <w:rFonts w:hint="eastAsia" w:ascii="宋体" w:cs="宋体"/>
          <w:b/>
          <w:sz w:val="24"/>
          <w:lang w:val="en-US" w:eastAsia="zh-CN"/>
        </w:rPr>
      </w:pPr>
    </w:p>
    <w:p>
      <w:pPr>
        <w:ind w:left="15" w:leftChars="-50" w:right="62"/>
        <w:jc w:val="both"/>
        <w:rPr>
          <w:rFonts w:hint="eastAsia" w:ascii="宋体" w:cs="宋体"/>
          <w:b/>
          <w:sz w:val="24"/>
          <w:lang w:val="en-US" w:eastAsia="zh-CN"/>
        </w:rPr>
      </w:pPr>
    </w:p>
    <w:p>
      <w:pPr>
        <w:ind w:left="15" w:leftChars="-50" w:right="62"/>
        <w:jc w:val="both"/>
        <w:rPr>
          <w:rFonts w:hint="eastAsia" w:ascii="宋体" w:cs="宋体"/>
          <w:b/>
          <w:sz w:val="24"/>
          <w:lang w:val="en-US" w:eastAsia="zh-CN"/>
        </w:rPr>
      </w:pPr>
    </w:p>
    <w:p>
      <w:pPr>
        <w:ind w:left="15" w:leftChars="-50" w:right="62"/>
        <w:jc w:val="both"/>
        <w:rPr>
          <w:rFonts w:hint="eastAsia" w:ascii="宋体" w:cs="宋体"/>
          <w:b/>
          <w:sz w:val="24"/>
          <w:lang w:val="en-US" w:eastAsia="zh-CN"/>
        </w:rPr>
      </w:pPr>
    </w:p>
    <w:p>
      <w:pPr>
        <w:ind w:left="15" w:leftChars="-50" w:right="62"/>
        <w:jc w:val="both"/>
        <w:rPr>
          <w:rFonts w:hint="eastAsia" w:ascii="宋体" w:cs="宋体"/>
          <w:b/>
          <w:sz w:val="24"/>
          <w:lang w:val="en-US" w:eastAsia="zh-CN"/>
        </w:rPr>
      </w:pPr>
    </w:p>
    <w:p>
      <w:pPr>
        <w:ind w:left="15" w:leftChars="-50" w:right="62"/>
        <w:jc w:val="both"/>
        <w:rPr>
          <w:rFonts w:hint="eastAsia" w:ascii="宋体" w:cs="宋体"/>
          <w:b/>
          <w:sz w:val="24"/>
          <w:lang w:val="en-US" w:eastAsia="zh-CN"/>
        </w:rPr>
      </w:pPr>
    </w:p>
    <w:p>
      <w:pPr>
        <w:ind w:left="15" w:leftChars="-50" w:right="62"/>
        <w:jc w:val="both"/>
        <w:rPr>
          <w:rFonts w:hint="eastAsia" w:ascii="宋体" w:cs="宋体"/>
          <w:b/>
          <w:sz w:val="24"/>
          <w:lang w:val="en-US" w:eastAsia="zh-CN"/>
        </w:rPr>
      </w:pPr>
    </w:p>
    <w:p>
      <w:pPr>
        <w:pStyle w:val="2"/>
        <w:ind w:left="420" w:leftChars="200" w:firstLine="0" w:firstLineChars="0"/>
        <w:jc w:val="center"/>
        <w:rPr>
          <w:rFonts w:ascii="宋体" w:cs="宋体"/>
          <w:b/>
        </w:rPr>
      </w:pPr>
      <w:r>
        <w:rPr>
          <w:rFonts w:hint="eastAsia" w:ascii="宋体" w:cs="宋体"/>
          <w:b/>
          <w:sz w:val="24"/>
          <w:lang w:val="en-US" w:eastAsia="zh-CN"/>
        </w:rPr>
        <w:t>21、完税证明</w:t>
      </w:r>
    </w:p>
    <w:p>
      <w:pPr>
        <w:pStyle w:val="5"/>
        <w:rPr>
          <w:lang w:val="en-US" w:eastAsia="zh-CN"/>
        </w:rPr>
      </w:pPr>
    </w:p>
    <w:p>
      <w:pPr>
        <w:rPr>
          <w:lang w:val="en-US" w:eastAsia="zh-CN"/>
        </w:rPr>
      </w:pPr>
    </w:p>
    <w:p>
      <w:pPr>
        <w:pStyle w:val="5"/>
        <w:rPr>
          <w:lang w:val="en-US" w:eastAsia="zh-CN"/>
        </w:rPr>
      </w:pPr>
    </w:p>
    <w:p>
      <w:pPr>
        <w:rPr>
          <w:lang w:val="en-US" w:eastAsia="zh-CN"/>
        </w:rPr>
      </w:pPr>
    </w:p>
    <w:p>
      <w:pPr>
        <w:pStyle w:val="5"/>
        <w:rPr>
          <w:lang w:val="en-US" w:eastAsia="zh-CN"/>
        </w:rPr>
      </w:pPr>
    </w:p>
    <w:p>
      <w:pPr>
        <w:rPr>
          <w:lang w:val="en-US" w:eastAsia="zh-CN"/>
        </w:rPr>
      </w:pPr>
    </w:p>
    <w:p>
      <w:pPr>
        <w:pStyle w:val="5"/>
        <w:rPr>
          <w:lang w:val="en-US" w:eastAsia="zh-CN"/>
        </w:rPr>
      </w:pPr>
    </w:p>
    <w:p>
      <w:pPr>
        <w:rPr>
          <w:lang w:val="en-US" w:eastAsia="zh-CN"/>
        </w:rPr>
      </w:pPr>
    </w:p>
    <w:p>
      <w:pPr>
        <w:pStyle w:val="5"/>
        <w:rPr>
          <w:lang w:val="en-US" w:eastAsia="zh-CN"/>
        </w:rPr>
      </w:pPr>
    </w:p>
    <w:p>
      <w:pPr>
        <w:rPr>
          <w:lang w:val="en-US" w:eastAsia="zh-CN"/>
        </w:rPr>
      </w:pPr>
    </w:p>
    <w:p>
      <w:pPr>
        <w:pStyle w:val="5"/>
        <w:rPr>
          <w:lang w:val="en-US" w:eastAsia="zh-CN"/>
        </w:rPr>
      </w:pPr>
    </w:p>
    <w:p>
      <w:pPr>
        <w:rPr>
          <w:lang w:val="en-US" w:eastAsia="zh-CN"/>
        </w:rPr>
      </w:pPr>
    </w:p>
    <w:p>
      <w:pPr>
        <w:pStyle w:val="5"/>
        <w:rPr>
          <w:lang w:val="en-US" w:eastAsia="zh-CN"/>
        </w:rPr>
      </w:pPr>
    </w:p>
    <w:p>
      <w:pPr>
        <w:rPr>
          <w:lang w:val="en-US" w:eastAsia="zh-CN"/>
        </w:rPr>
      </w:pPr>
    </w:p>
    <w:p>
      <w:pPr>
        <w:jc w:val="center"/>
        <w:rPr>
          <w:rFonts w:hint="eastAsia" w:ascii="宋体" w:cs="宋体"/>
          <w:b/>
          <w:color w:val="000000"/>
          <w:sz w:val="24"/>
          <w:lang w:val="en-US" w:eastAsia="zh-CN"/>
        </w:rPr>
      </w:pPr>
    </w:p>
    <w:p>
      <w:pPr>
        <w:jc w:val="center"/>
        <w:rPr>
          <w:rFonts w:hint="eastAsia" w:ascii="宋体" w:cs="宋体"/>
          <w:b/>
          <w:color w:val="000000"/>
          <w:sz w:val="24"/>
          <w:lang w:val="en-US" w:eastAsia="zh-CN"/>
        </w:rPr>
      </w:pPr>
    </w:p>
    <w:p>
      <w:pPr>
        <w:jc w:val="center"/>
        <w:rPr>
          <w:rFonts w:hint="eastAsia" w:ascii="宋体" w:cs="宋体"/>
          <w:b/>
          <w:color w:val="000000"/>
          <w:sz w:val="24"/>
          <w:lang w:val="en-US" w:eastAsia="zh-CN"/>
        </w:rPr>
      </w:pPr>
    </w:p>
    <w:p>
      <w:pPr>
        <w:jc w:val="center"/>
        <w:rPr>
          <w:rFonts w:ascii="宋体" w:cs="宋体"/>
          <w:b/>
          <w:color w:val="000000"/>
          <w:sz w:val="24"/>
        </w:rPr>
      </w:pPr>
      <w:r>
        <w:rPr>
          <w:rFonts w:hint="eastAsia" w:ascii="宋体" w:cs="宋体"/>
          <w:b/>
          <w:color w:val="000000"/>
          <w:sz w:val="24"/>
          <w:lang w:val="en-US" w:eastAsia="zh-CN"/>
        </w:rPr>
        <w:t>22</w:t>
      </w:r>
      <w:r>
        <w:rPr>
          <w:rFonts w:hint="eastAsia" w:ascii="宋体" w:cs="宋体"/>
          <w:b/>
          <w:color w:val="000000"/>
          <w:sz w:val="24"/>
        </w:rPr>
        <w:t>、商务条款偏离表</w:t>
      </w:r>
    </w:p>
    <w:p>
      <w:pPr>
        <w:rPr>
          <w:rFonts w:ascii="宋体" w:cs="宋体"/>
          <w:b/>
          <w:color w:val="000000"/>
          <w:sz w:val="24"/>
        </w:rPr>
      </w:pPr>
    </w:p>
    <w:p>
      <w:pPr>
        <w:rPr>
          <w:rFonts w:ascii="宋体" w:cs="宋体"/>
          <w:color w:val="000000"/>
          <w:sz w:val="24"/>
          <w:u w:val="single"/>
        </w:rPr>
      </w:pPr>
      <w:r>
        <w:rPr>
          <w:rFonts w:hint="eastAsia" w:ascii="宋体" w:cs="宋体"/>
          <w:color w:val="000000"/>
          <w:sz w:val="24"/>
        </w:rPr>
        <w:t>项目名称</w:t>
      </w:r>
      <w:r>
        <w:rPr>
          <w:rFonts w:hint="eastAsia" w:ascii="宋体" w:cs="宋体"/>
          <w:color w:val="000000"/>
          <w:sz w:val="24"/>
          <w:u w:val="single"/>
        </w:rPr>
        <w:t xml:space="preserve">         　　　　　            </w:t>
      </w:r>
      <w:r>
        <w:rPr>
          <w:rFonts w:hint="eastAsia" w:ascii="宋体" w:cs="宋体"/>
          <w:color w:val="000000"/>
          <w:sz w:val="24"/>
        </w:rPr>
        <w:t>项目编号：</w:t>
      </w:r>
      <w:r>
        <w:rPr>
          <w:rFonts w:hint="eastAsia" w:ascii="宋体" w:cs="宋体"/>
          <w:color w:val="000000"/>
          <w:sz w:val="24"/>
          <w:u w:val="single"/>
        </w:rPr>
        <w:t>　　　　</w:t>
      </w:r>
    </w:p>
    <w:tbl>
      <w:tblPr>
        <w:tblStyle w:val="69"/>
        <w:tblW w:w="91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398"/>
        <w:gridCol w:w="2277"/>
        <w:gridCol w:w="2835"/>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67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cs="宋体"/>
                <w:color w:val="000000"/>
                <w:sz w:val="24"/>
              </w:rPr>
            </w:pPr>
            <w:r>
              <w:rPr>
                <w:rFonts w:hint="eastAsia" w:ascii="宋体" w:cs="宋体"/>
                <w:color w:val="000000"/>
                <w:sz w:val="24"/>
              </w:rPr>
              <w:t>序号</w:t>
            </w:r>
          </w:p>
        </w:tc>
        <w:tc>
          <w:tcPr>
            <w:tcW w:w="139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cs="宋体"/>
                <w:color w:val="000000"/>
                <w:sz w:val="24"/>
              </w:rPr>
            </w:pPr>
            <w:r>
              <w:rPr>
                <w:rFonts w:hint="eastAsia" w:ascii="宋体" w:cs="宋体"/>
                <w:color w:val="000000"/>
                <w:sz w:val="24"/>
              </w:rPr>
              <w:t>竞争性磋商文件</w:t>
            </w:r>
          </w:p>
          <w:p>
            <w:pPr>
              <w:jc w:val="center"/>
              <w:rPr>
                <w:rFonts w:ascii="宋体" w:cs="宋体"/>
                <w:color w:val="000000"/>
                <w:sz w:val="24"/>
              </w:rPr>
            </w:pPr>
            <w:r>
              <w:rPr>
                <w:rFonts w:hint="eastAsia" w:ascii="宋体" w:cs="宋体"/>
                <w:color w:val="000000"/>
                <w:sz w:val="24"/>
              </w:rPr>
              <w:t>条目号</w:t>
            </w:r>
          </w:p>
        </w:tc>
        <w:tc>
          <w:tcPr>
            <w:tcW w:w="2277"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cs="宋体"/>
                <w:color w:val="000000"/>
                <w:sz w:val="24"/>
              </w:rPr>
            </w:pPr>
            <w:r>
              <w:rPr>
                <w:rFonts w:hint="eastAsia" w:ascii="宋体" w:cs="宋体"/>
                <w:color w:val="000000"/>
                <w:sz w:val="24"/>
              </w:rPr>
              <w:t>竞争性磋商文件的商务条款</w:t>
            </w:r>
          </w:p>
        </w:tc>
        <w:tc>
          <w:tcPr>
            <w:tcW w:w="283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cs="宋体"/>
                <w:color w:val="000000"/>
                <w:sz w:val="24"/>
              </w:rPr>
            </w:pPr>
            <w:r>
              <w:rPr>
                <w:rFonts w:hint="eastAsia" w:ascii="宋体" w:cs="宋体"/>
                <w:color w:val="000000"/>
                <w:sz w:val="24"/>
              </w:rPr>
              <w:t>投标文件的商务条款</w:t>
            </w:r>
          </w:p>
        </w:tc>
        <w:tc>
          <w:tcPr>
            <w:tcW w:w="1984"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cs="宋体"/>
                <w:color w:val="000000"/>
                <w:sz w:val="24"/>
              </w:rPr>
            </w:pPr>
            <w:r>
              <w:rPr>
                <w:rFonts w:hint="eastAsia" w:ascii="宋体" w:cs="宋体"/>
                <w:color w:val="000000"/>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75" w:type="dxa"/>
            <w:tcBorders>
              <w:top w:val="single" w:color="auto" w:sz="4" w:space="0"/>
              <w:left w:val="single" w:color="auto" w:sz="4" w:space="0"/>
              <w:bottom w:val="single" w:color="auto" w:sz="4" w:space="0"/>
              <w:right w:val="single" w:color="auto" w:sz="4" w:space="0"/>
            </w:tcBorders>
            <w:noWrap/>
          </w:tcPr>
          <w:p>
            <w:pPr>
              <w:rPr>
                <w:rFonts w:ascii="宋体" w:cs="宋体"/>
                <w:color w:val="000000"/>
                <w:sz w:val="24"/>
              </w:rPr>
            </w:pPr>
            <w:r>
              <w:rPr>
                <w:rFonts w:hint="eastAsia" w:ascii="宋体" w:cs="宋体"/>
                <w:color w:val="000000"/>
                <w:sz w:val="24"/>
              </w:rPr>
              <w:t>1</w:t>
            </w:r>
          </w:p>
        </w:tc>
        <w:tc>
          <w:tcPr>
            <w:tcW w:w="1398" w:type="dxa"/>
            <w:tcBorders>
              <w:top w:val="single" w:color="auto" w:sz="4" w:space="0"/>
              <w:left w:val="single" w:color="auto" w:sz="4" w:space="0"/>
              <w:bottom w:val="single" w:color="auto" w:sz="4" w:space="0"/>
              <w:right w:val="single" w:color="auto" w:sz="4" w:space="0"/>
            </w:tcBorders>
            <w:noWrap/>
          </w:tcPr>
          <w:p>
            <w:pPr>
              <w:widowControl/>
              <w:jc w:val="left"/>
              <w:rPr>
                <w:rFonts w:ascii="宋体" w:cs="宋体"/>
                <w:color w:val="000000"/>
                <w:sz w:val="24"/>
              </w:rPr>
            </w:pPr>
          </w:p>
          <w:p>
            <w:pPr>
              <w:rPr>
                <w:rFonts w:ascii="宋体" w:cs="宋体"/>
                <w:color w:val="000000"/>
                <w:sz w:val="24"/>
              </w:rPr>
            </w:pPr>
          </w:p>
        </w:tc>
        <w:tc>
          <w:tcPr>
            <w:tcW w:w="2277" w:type="dxa"/>
            <w:tcBorders>
              <w:top w:val="single" w:color="auto" w:sz="4" w:space="0"/>
              <w:left w:val="single" w:color="auto" w:sz="4" w:space="0"/>
              <w:bottom w:val="single" w:color="auto" w:sz="4" w:space="0"/>
              <w:right w:val="single" w:color="auto" w:sz="4" w:space="0"/>
            </w:tcBorders>
            <w:noWrap/>
          </w:tcPr>
          <w:p>
            <w:pPr>
              <w:rPr>
                <w:rFonts w:ascii="宋体" w:cs="宋体"/>
                <w:color w:val="000000"/>
                <w:sz w:val="24"/>
              </w:rPr>
            </w:pPr>
          </w:p>
        </w:tc>
        <w:tc>
          <w:tcPr>
            <w:tcW w:w="2835" w:type="dxa"/>
            <w:tcBorders>
              <w:top w:val="single" w:color="auto" w:sz="4" w:space="0"/>
              <w:left w:val="single" w:color="auto" w:sz="4" w:space="0"/>
              <w:bottom w:val="single" w:color="auto" w:sz="4" w:space="0"/>
              <w:right w:val="single" w:color="auto" w:sz="4" w:space="0"/>
            </w:tcBorders>
            <w:noWrap/>
          </w:tcPr>
          <w:p>
            <w:pPr>
              <w:rPr>
                <w:rFonts w:ascii="宋体" w:cs="宋体"/>
                <w:color w:val="000000"/>
                <w:sz w:val="24"/>
              </w:rPr>
            </w:pPr>
          </w:p>
        </w:tc>
        <w:tc>
          <w:tcPr>
            <w:tcW w:w="1984" w:type="dxa"/>
            <w:tcBorders>
              <w:top w:val="single" w:color="auto" w:sz="4" w:space="0"/>
              <w:left w:val="single" w:color="auto" w:sz="4" w:space="0"/>
              <w:bottom w:val="single" w:color="auto" w:sz="4" w:space="0"/>
              <w:right w:val="single" w:color="auto" w:sz="4" w:space="0"/>
            </w:tcBorders>
            <w:noWrap/>
          </w:tcPr>
          <w:p>
            <w:pPr>
              <w:rPr>
                <w:rFonts w:asci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675" w:type="dxa"/>
            <w:tcBorders>
              <w:top w:val="single" w:color="auto" w:sz="4" w:space="0"/>
              <w:left w:val="single" w:color="auto" w:sz="4" w:space="0"/>
              <w:bottom w:val="single" w:color="auto" w:sz="4" w:space="0"/>
              <w:right w:val="single" w:color="auto" w:sz="4" w:space="0"/>
            </w:tcBorders>
            <w:noWrap/>
          </w:tcPr>
          <w:p>
            <w:pPr>
              <w:rPr>
                <w:rFonts w:ascii="宋体" w:cs="宋体"/>
                <w:color w:val="000000"/>
                <w:sz w:val="24"/>
              </w:rPr>
            </w:pPr>
            <w:r>
              <w:rPr>
                <w:rFonts w:hint="eastAsia" w:ascii="宋体" w:cs="宋体"/>
                <w:color w:val="000000"/>
                <w:sz w:val="24"/>
              </w:rPr>
              <w:t>2</w:t>
            </w:r>
          </w:p>
          <w:p>
            <w:pPr>
              <w:rPr>
                <w:rFonts w:ascii="宋体" w:cs="宋体"/>
                <w:color w:val="000000"/>
                <w:sz w:val="24"/>
              </w:rPr>
            </w:pPr>
          </w:p>
        </w:tc>
        <w:tc>
          <w:tcPr>
            <w:tcW w:w="1398" w:type="dxa"/>
            <w:tcBorders>
              <w:top w:val="single" w:color="auto" w:sz="4" w:space="0"/>
              <w:left w:val="single" w:color="auto" w:sz="4" w:space="0"/>
              <w:bottom w:val="single" w:color="auto" w:sz="4" w:space="0"/>
              <w:right w:val="single" w:color="auto" w:sz="4" w:space="0"/>
            </w:tcBorders>
            <w:noWrap/>
          </w:tcPr>
          <w:p>
            <w:pPr>
              <w:widowControl/>
              <w:jc w:val="left"/>
              <w:rPr>
                <w:rFonts w:ascii="宋体" w:cs="宋体"/>
                <w:color w:val="000000"/>
                <w:sz w:val="24"/>
              </w:rPr>
            </w:pPr>
          </w:p>
          <w:p>
            <w:pPr>
              <w:rPr>
                <w:rFonts w:ascii="宋体" w:cs="宋体"/>
                <w:color w:val="000000"/>
                <w:sz w:val="24"/>
              </w:rPr>
            </w:pPr>
          </w:p>
        </w:tc>
        <w:tc>
          <w:tcPr>
            <w:tcW w:w="2277" w:type="dxa"/>
            <w:tcBorders>
              <w:top w:val="single" w:color="auto" w:sz="4" w:space="0"/>
              <w:left w:val="single" w:color="auto" w:sz="4" w:space="0"/>
              <w:bottom w:val="single" w:color="auto" w:sz="4" w:space="0"/>
              <w:right w:val="single" w:color="auto" w:sz="4" w:space="0"/>
            </w:tcBorders>
            <w:noWrap/>
          </w:tcPr>
          <w:p>
            <w:pPr>
              <w:rPr>
                <w:rFonts w:ascii="宋体" w:cs="宋体"/>
                <w:color w:val="000000"/>
                <w:sz w:val="24"/>
              </w:rPr>
            </w:pPr>
          </w:p>
        </w:tc>
        <w:tc>
          <w:tcPr>
            <w:tcW w:w="2835" w:type="dxa"/>
            <w:tcBorders>
              <w:top w:val="single" w:color="auto" w:sz="4" w:space="0"/>
              <w:left w:val="single" w:color="auto" w:sz="4" w:space="0"/>
              <w:bottom w:val="single" w:color="auto" w:sz="4" w:space="0"/>
              <w:right w:val="single" w:color="auto" w:sz="4" w:space="0"/>
            </w:tcBorders>
            <w:noWrap/>
          </w:tcPr>
          <w:p>
            <w:pPr>
              <w:rPr>
                <w:rFonts w:ascii="宋体" w:cs="宋体"/>
                <w:color w:val="000000"/>
                <w:sz w:val="24"/>
              </w:rPr>
            </w:pPr>
          </w:p>
        </w:tc>
        <w:tc>
          <w:tcPr>
            <w:tcW w:w="1984" w:type="dxa"/>
            <w:tcBorders>
              <w:top w:val="single" w:color="auto" w:sz="4" w:space="0"/>
              <w:left w:val="single" w:color="auto" w:sz="4" w:space="0"/>
              <w:bottom w:val="single" w:color="auto" w:sz="4" w:space="0"/>
              <w:right w:val="single" w:color="auto" w:sz="4" w:space="0"/>
            </w:tcBorders>
            <w:noWrap/>
          </w:tcPr>
          <w:p>
            <w:pPr>
              <w:rPr>
                <w:rFonts w:asci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75" w:type="dxa"/>
            <w:tcBorders>
              <w:top w:val="single" w:color="auto" w:sz="4" w:space="0"/>
              <w:left w:val="single" w:color="auto" w:sz="4" w:space="0"/>
              <w:bottom w:val="single" w:color="auto" w:sz="4" w:space="0"/>
              <w:right w:val="single" w:color="auto" w:sz="4" w:space="0"/>
            </w:tcBorders>
            <w:noWrap/>
          </w:tcPr>
          <w:p>
            <w:pPr>
              <w:rPr>
                <w:rFonts w:ascii="宋体" w:cs="宋体"/>
                <w:color w:val="000000"/>
                <w:sz w:val="24"/>
              </w:rPr>
            </w:pPr>
            <w:r>
              <w:rPr>
                <w:rFonts w:hint="eastAsia" w:ascii="宋体" w:cs="宋体"/>
                <w:color w:val="000000"/>
                <w:sz w:val="24"/>
              </w:rPr>
              <w:t>3</w:t>
            </w:r>
          </w:p>
          <w:p>
            <w:pPr>
              <w:rPr>
                <w:rFonts w:ascii="宋体" w:cs="宋体"/>
                <w:color w:val="000000"/>
                <w:sz w:val="24"/>
              </w:rPr>
            </w:pPr>
          </w:p>
        </w:tc>
        <w:tc>
          <w:tcPr>
            <w:tcW w:w="1398" w:type="dxa"/>
            <w:tcBorders>
              <w:top w:val="single" w:color="auto" w:sz="4" w:space="0"/>
              <w:left w:val="single" w:color="auto" w:sz="4" w:space="0"/>
              <w:bottom w:val="single" w:color="auto" w:sz="4" w:space="0"/>
              <w:right w:val="single" w:color="auto" w:sz="4" w:space="0"/>
            </w:tcBorders>
            <w:noWrap/>
          </w:tcPr>
          <w:p>
            <w:pPr>
              <w:widowControl/>
              <w:jc w:val="left"/>
              <w:rPr>
                <w:rFonts w:ascii="宋体" w:cs="宋体"/>
                <w:color w:val="000000"/>
                <w:sz w:val="24"/>
              </w:rPr>
            </w:pPr>
          </w:p>
          <w:p>
            <w:pPr>
              <w:rPr>
                <w:rFonts w:ascii="宋体" w:cs="宋体"/>
                <w:color w:val="000000"/>
                <w:sz w:val="24"/>
              </w:rPr>
            </w:pPr>
          </w:p>
        </w:tc>
        <w:tc>
          <w:tcPr>
            <w:tcW w:w="2277" w:type="dxa"/>
            <w:tcBorders>
              <w:top w:val="single" w:color="auto" w:sz="4" w:space="0"/>
              <w:left w:val="single" w:color="auto" w:sz="4" w:space="0"/>
              <w:bottom w:val="single" w:color="auto" w:sz="4" w:space="0"/>
              <w:right w:val="single" w:color="auto" w:sz="4" w:space="0"/>
            </w:tcBorders>
            <w:noWrap/>
          </w:tcPr>
          <w:p>
            <w:pPr>
              <w:rPr>
                <w:rFonts w:ascii="宋体" w:cs="宋体"/>
                <w:color w:val="000000"/>
                <w:sz w:val="24"/>
              </w:rPr>
            </w:pPr>
          </w:p>
        </w:tc>
        <w:tc>
          <w:tcPr>
            <w:tcW w:w="2835" w:type="dxa"/>
            <w:tcBorders>
              <w:top w:val="single" w:color="auto" w:sz="4" w:space="0"/>
              <w:left w:val="single" w:color="auto" w:sz="4" w:space="0"/>
              <w:bottom w:val="single" w:color="auto" w:sz="4" w:space="0"/>
              <w:right w:val="single" w:color="auto" w:sz="4" w:space="0"/>
            </w:tcBorders>
            <w:noWrap/>
          </w:tcPr>
          <w:p>
            <w:pPr>
              <w:rPr>
                <w:rFonts w:ascii="宋体" w:cs="宋体"/>
                <w:color w:val="000000"/>
                <w:sz w:val="24"/>
              </w:rPr>
            </w:pPr>
          </w:p>
        </w:tc>
        <w:tc>
          <w:tcPr>
            <w:tcW w:w="1984" w:type="dxa"/>
            <w:tcBorders>
              <w:top w:val="single" w:color="auto" w:sz="4" w:space="0"/>
              <w:left w:val="single" w:color="auto" w:sz="4" w:space="0"/>
              <w:bottom w:val="single" w:color="auto" w:sz="4" w:space="0"/>
              <w:right w:val="single" w:color="auto" w:sz="4" w:space="0"/>
            </w:tcBorders>
            <w:noWrap/>
          </w:tcPr>
          <w:p>
            <w:pPr>
              <w:rPr>
                <w:rFonts w:asci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75" w:type="dxa"/>
            <w:tcBorders>
              <w:top w:val="single" w:color="auto" w:sz="4" w:space="0"/>
              <w:left w:val="single" w:color="auto" w:sz="4" w:space="0"/>
              <w:bottom w:val="single" w:color="auto" w:sz="4" w:space="0"/>
              <w:right w:val="single" w:color="auto" w:sz="4" w:space="0"/>
            </w:tcBorders>
            <w:noWrap/>
          </w:tcPr>
          <w:p>
            <w:pPr>
              <w:rPr>
                <w:rFonts w:ascii="宋体" w:cs="宋体"/>
                <w:color w:val="000000"/>
                <w:sz w:val="24"/>
              </w:rPr>
            </w:pPr>
            <w:r>
              <w:rPr>
                <w:rFonts w:hint="eastAsia" w:ascii="宋体" w:cs="宋体"/>
                <w:color w:val="000000"/>
                <w:sz w:val="24"/>
              </w:rPr>
              <w:t>…</w:t>
            </w:r>
          </w:p>
          <w:p>
            <w:pPr>
              <w:rPr>
                <w:rFonts w:ascii="宋体" w:cs="宋体"/>
                <w:color w:val="000000"/>
                <w:sz w:val="24"/>
              </w:rPr>
            </w:pPr>
          </w:p>
        </w:tc>
        <w:tc>
          <w:tcPr>
            <w:tcW w:w="1398" w:type="dxa"/>
            <w:tcBorders>
              <w:top w:val="single" w:color="auto" w:sz="4" w:space="0"/>
              <w:left w:val="single" w:color="auto" w:sz="4" w:space="0"/>
              <w:bottom w:val="single" w:color="auto" w:sz="4" w:space="0"/>
              <w:right w:val="single" w:color="auto" w:sz="4" w:space="0"/>
            </w:tcBorders>
            <w:noWrap/>
          </w:tcPr>
          <w:p>
            <w:pPr>
              <w:widowControl/>
              <w:jc w:val="left"/>
              <w:rPr>
                <w:rFonts w:ascii="宋体" w:cs="宋体"/>
                <w:color w:val="000000"/>
                <w:sz w:val="24"/>
              </w:rPr>
            </w:pPr>
          </w:p>
          <w:p>
            <w:pPr>
              <w:rPr>
                <w:rFonts w:ascii="宋体" w:cs="宋体"/>
                <w:color w:val="000000"/>
                <w:sz w:val="24"/>
              </w:rPr>
            </w:pPr>
          </w:p>
        </w:tc>
        <w:tc>
          <w:tcPr>
            <w:tcW w:w="2277" w:type="dxa"/>
            <w:tcBorders>
              <w:top w:val="single" w:color="auto" w:sz="4" w:space="0"/>
              <w:left w:val="single" w:color="auto" w:sz="4" w:space="0"/>
              <w:bottom w:val="single" w:color="auto" w:sz="4" w:space="0"/>
              <w:right w:val="single" w:color="auto" w:sz="4" w:space="0"/>
            </w:tcBorders>
            <w:noWrap/>
          </w:tcPr>
          <w:p>
            <w:pPr>
              <w:rPr>
                <w:rFonts w:ascii="宋体" w:cs="宋体"/>
                <w:color w:val="000000"/>
                <w:sz w:val="24"/>
              </w:rPr>
            </w:pPr>
          </w:p>
        </w:tc>
        <w:tc>
          <w:tcPr>
            <w:tcW w:w="2835" w:type="dxa"/>
            <w:tcBorders>
              <w:top w:val="single" w:color="auto" w:sz="4" w:space="0"/>
              <w:left w:val="single" w:color="auto" w:sz="4" w:space="0"/>
              <w:bottom w:val="single" w:color="auto" w:sz="4" w:space="0"/>
              <w:right w:val="single" w:color="auto" w:sz="4" w:space="0"/>
            </w:tcBorders>
            <w:noWrap/>
          </w:tcPr>
          <w:p>
            <w:pPr>
              <w:rPr>
                <w:rFonts w:ascii="宋体" w:cs="宋体"/>
                <w:color w:val="000000"/>
                <w:sz w:val="24"/>
              </w:rPr>
            </w:pPr>
          </w:p>
        </w:tc>
        <w:tc>
          <w:tcPr>
            <w:tcW w:w="1984" w:type="dxa"/>
            <w:tcBorders>
              <w:top w:val="single" w:color="auto" w:sz="4" w:space="0"/>
              <w:left w:val="single" w:color="auto" w:sz="4" w:space="0"/>
              <w:bottom w:val="single" w:color="auto" w:sz="4" w:space="0"/>
              <w:right w:val="single" w:color="auto" w:sz="4" w:space="0"/>
            </w:tcBorders>
            <w:noWrap/>
          </w:tcPr>
          <w:p>
            <w:pPr>
              <w:rPr>
                <w:rFonts w:ascii="宋体" w:cs="宋体"/>
                <w:color w:val="000000"/>
                <w:sz w:val="24"/>
              </w:rPr>
            </w:pPr>
          </w:p>
        </w:tc>
      </w:tr>
    </w:tbl>
    <w:p>
      <w:pPr>
        <w:rPr>
          <w:rFonts w:ascii="宋体" w:cs="宋体"/>
          <w:color w:val="000000"/>
          <w:sz w:val="24"/>
        </w:rPr>
      </w:pPr>
    </w:p>
    <w:p>
      <w:pPr>
        <w:rPr>
          <w:rFonts w:ascii="宋体" w:cs="宋体"/>
          <w:color w:val="000000"/>
          <w:sz w:val="24"/>
        </w:rPr>
      </w:pPr>
    </w:p>
    <w:p>
      <w:pPr>
        <w:spacing w:before="100" w:beforeAutospacing="1" w:after="100" w:afterAutospacing="1"/>
        <w:rPr>
          <w:rFonts w:ascii="宋体" w:cs="宋体"/>
          <w:color w:val="000000"/>
          <w:sz w:val="24"/>
          <w:u w:val="single"/>
        </w:rPr>
      </w:pPr>
      <w:r>
        <w:rPr>
          <w:rFonts w:hint="eastAsia" w:ascii="宋体" w:cs="宋体"/>
          <w:color w:val="000000"/>
          <w:sz w:val="24"/>
        </w:rPr>
        <w:t xml:space="preserve">　投标单位： </w:t>
      </w:r>
      <w:r>
        <w:rPr>
          <w:rFonts w:hint="eastAsia" w:ascii="宋体" w:cs="宋体"/>
          <w:color w:val="000000"/>
          <w:sz w:val="24"/>
          <w:u w:val="single"/>
        </w:rPr>
        <w:t xml:space="preserve">                       （公章）   </w:t>
      </w:r>
    </w:p>
    <w:p>
      <w:pPr>
        <w:rPr>
          <w:rFonts w:ascii="宋体" w:cs="宋体"/>
          <w:color w:val="000000"/>
          <w:sz w:val="24"/>
        </w:rPr>
      </w:pPr>
      <w:r>
        <w:rPr>
          <w:rFonts w:hint="eastAsia" w:ascii="宋体" w:cs="宋体"/>
          <w:color w:val="000000"/>
          <w:sz w:val="24"/>
        </w:rPr>
        <w:t xml:space="preserve">  法定代表人或授权代表人（签字或盖章）：</w:t>
      </w:r>
      <w:r>
        <w:rPr>
          <w:rFonts w:hint="eastAsia" w:ascii="宋体" w:cs="宋体"/>
          <w:color w:val="000000"/>
          <w:sz w:val="24"/>
          <w:u w:val="single"/>
        </w:rPr>
        <w:t xml:space="preserve">             </w:t>
      </w:r>
      <w:r>
        <w:rPr>
          <w:rFonts w:hint="eastAsia" w:ascii="宋体" w:cs="宋体"/>
          <w:color w:val="000000"/>
          <w:sz w:val="24"/>
        </w:rPr>
        <w:t>　</w:t>
      </w:r>
    </w:p>
    <w:p>
      <w:pPr>
        <w:rPr>
          <w:rFonts w:ascii="宋体" w:cs="宋体"/>
          <w:color w:val="000000"/>
          <w:sz w:val="24"/>
        </w:rPr>
      </w:pPr>
      <w:r>
        <w:rPr>
          <w:rFonts w:hint="eastAsia" w:ascii="宋体" w:cs="宋体"/>
          <w:color w:val="000000"/>
          <w:sz w:val="24"/>
        </w:rPr>
        <w:t xml:space="preserve">      日期：   年   月   日</w:t>
      </w:r>
    </w:p>
    <w:p>
      <w:pPr>
        <w:autoSpaceDE w:val="0"/>
        <w:autoSpaceDN w:val="0"/>
        <w:adjustRightInd w:val="0"/>
        <w:ind w:left="0" w:firstLine="600" w:firstLineChars="250"/>
        <w:rPr>
          <w:rFonts w:ascii="宋体" w:cs="宋体"/>
          <w:color w:val="000000"/>
          <w:kern w:val="0"/>
          <w:sz w:val="24"/>
        </w:rPr>
      </w:pPr>
      <w:r>
        <w:rPr>
          <w:rFonts w:hint="eastAsia" w:ascii="宋体" w:cs="宋体"/>
          <w:sz w:val="24"/>
        </w:rPr>
        <w:br w:type="page"/>
      </w:r>
    </w:p>
    <w:p>
      <w:pPr>
        <w:jc w:val="center"/>
        <w:rPr>
          <w:rFonts w:ascii="宋体" w:cs="宋体"/>
          <w:b/>
          <w:sz w:val="24"/>
        </w:rPr>
      </w:pPr>
    </w:p>
    <w:p>
      <w:pPr>
        <w:jc w:val="center"/>
        <w:rPr>
          <w:rFonts w:ascii="宋体" w:cs="宋体"/>
          <w:b/>
          <w:bCs/>
          <w:color w:val="000000"/>
          <w:sz w:val="48"/>
          <w:szCs w:val="48"/>
        </w:rPr>
      </w:pPr>
      <w:r>
        <w:rPr>
          <w:rFonts w:hint="eastAsia" w:ascii="宋体" w:cs="宋体"/>
          <w:b/>
          <w:bCs/>
          <w:color w:val="000000"/>
          <w:sz w:val="48"/>
          <w:szCs w:val="48"/>
        </w:rPr>
        <w:t>第三部分</w:t>
      </w:r>
    </w:p>
    <w:p>
      <w:pPr>
        <w:jc w:val="center"/>
        <w:rPr>
          <w:rFonts w:ascii="宋体" w:cs="宋体"/>
          <w:b/>
          <w:bCs/>
          <w:color w:val="000000"/>
          <w:sz w:val="24"/>
        </w:rPr>
      </w:pPr>
      <w:r>
        <w:rPr>
          <w:rFonts w:hint="eastAsia" w:ascii="宋体" w:cs="宋体"/>
          <w:b/>
          <w:bCs/>
          <w:color w:val="000000"/>
          <w:sz w:val="24"/>
        </w:rPr>
        <w:t>技术部分</w:t>
      </w:r>
    </w:p>
    <w:p>
      <w:pPr>
        <w:pStyle w:val="5"/>
        <w:ind w:left="15" w:leftChars="-50" w:right="62"/>
        <w:jc w:val="center"/>
        <w:rPr>
          <w:rFonts w:ascii="宋体" w:cs="宋体"/>
          <w:sz w:val="24"/>
        </w:rPr>
      </w:pPr>
      <w:r>
        <w:rPr>
          <w:rFonts w:hint="eastAsia" w:ascii="宋体" w:cs="宋体"/>
          <w:color w:val="000000"/>
          <w:sz w:val="24"/>
          <w:lang w:val="en-US" w:eastAsia="zh-CN"/>
        </w:rPr>
        <w:t>1、</w:t>
      </w:r>
      <w:r>
        <w:rPr>
          <w:rFonts w:hint="eastAsia" w:ascii="宋体" w:cs="宋体"/>
          <w:color w:val="000000"/>
          <w:sz w:val="24"/>
          <w:lang w:eastAsia="zh-CN"/>
        </w:rPr>
        <w:t>实施方案</w:t>
      </w:r>
    </w:p>
    <w:p>
      <w:pPr>
        <w:pStyle w:val="5"/>
        <w:ind w:left="-105" w:leftChars="-50" w:right="62" w:firstLine="241" w:firstLineChars="100"/>
        <w:rPr>
          <w:rFonts w:ascii="宋体" w:cs="宋体"/>
          <w:sz w:val="24"/>
        </w:rPr>
      </w:pPr>
      <w:r>
        <w:rPr>
          <w:rFonts w:hint="eastAsia" w:ascii="宋体" w:cs="宋体"/>
          <w:sz w:val="24"/>
        </w:rPr>
        <w:t>应包括保障完成本项目的全部任务和内容的实施方案等。</w:t>
      </w:r>
    </w:p>
    <w:p>
      <w:pPr>
        <w:rPr>
          <w:rFonts w:hint="eastAsia"/>
          <w:lang w:eastAsia="zh-CN"/>
        </w:rPr>
      </w:pPr>
    </w:p>
    <w:p>
      <w:pPr>
        <w:widowControl w:val="0"/>
        <w:spacing w:line="360" w:lineRule="auto"/>
        <w:ind w:right="62"/>
        <w:jc w:val="both"/>
        <w:rPr>
          <w:rFonts w:hint="eastAsia"/>
          <w:lang w:eastAsia="zh-CN"/>
        </w:rPr>
      </w:pPr>
    </w:p>
    <w:p>
      <w:pPr>
        <w:pStyle w:val="5"/>
        <w:rPr>
          <w:rFonts w:hint="eastAsia"/>
          <w:lang w:eastAsia="zh-CN"/>
        </w:rPr>
      </w:pPr>
    </w:p>
    <w:p>
      <w:pPr>
        <w:rPr>
          <w:rFonts w:hint="eastAsia"/>
          <w:lang w:eastAsia="zh-CN"/>
        </w:rPr>
      </w:pPr>
    </w:p>
    <w:p>
      <w:pPr>
        <w:pStyle w:val="5"/>
        <w:rPr>
          <w:rFonts w:hint="eastAsia"/>
          <w:lang w:eastAsia="zh-CN"/>
        </w:rPr>
      </w:pPr>
    </w:p>
    <w:p>
      <w:pPr>
        <w:rPr>
          <w:rFonts w:hint="eastAsia"/>
          <w:lang w:eastAsia="zh-CN"/>
        </w:rPr>
      </w:pPr>
    </w:p>
    <w:p>
      <w:pPr>
        <w:pStyle w:val="5"/>
        <w:rPr>
          <w:rFonts w:hint="eastAsia"/>
          <w:lang w:eastAsia="zh-CN"/>
        </w:rPr>
      </w:pPr>
    </w:p>
    <w:p>
      <w:pPr>
        <w:spacing w:line="380" w:lineRule="exact"/>
        <w:rPr>
          <w:rFonts w:ascii="宋体" w:cs="宋体"/>
          <w:sz w:val="24"/>
        </w:rPr>
      </w:pPr>
      <w:r>
        <w:rPr>
          <w:rFonts w:hint="eastAsia" w:ascii="宋体" w:cs="宋体"/>
          <w:sz w:val="24"/>
        </w:rPr>
        <w:t>注：以上内容中若需要表格请投标人自行编制</w:t>
      </w:r>
    </w:p>
    <w:p>
      <w:pPr>
        <w:spacing w:line="380" w:lineRule="exact"/>
        <w:rPr>
          <w:rFonts w:ascii="宋体" w:cs="宋体"/>
          <w:sz w:val="24"/>
        </w:rPr>
      </w:pPr>
      <w:r>
        <w:rPr>
          <w:rFonts w:hint="eastAsia" w:ascii="宋体" w:cs="宋体"/>
          <w:sz w:val="24"/>
        </w:rPr>
        <w:t>以上内容为</w:t>
      </w:r>
      <w:r>
        <w:rPr>
          <w:rFonts w:hint="eastAsia" w:ascii="宋体" w:cs="宋体"/>
          <w:sz w:val="24"/>
          <w:lang w:eastAsia="zh-CN"/>
        </w:rPr>
        <w:t>磋商</w:t>
      </w:r>
      <w:r>
        <w:rPr>
          <w:rFonts w:hint="eastAsia" w:ascii="宋体" w:cs="宋体"/>
          <w:sz w:val="24"/>
        </w:rPr>
        <w:t>文件要求，如投标人认为有与本投标项目相关的其他内容也可自行编制放入。</w:t>
      </w:r>
    </w:p>
    <w:p>
      <w:pPr>
        <w:spacing w:line="440" w:lineRule="exact"/>
        <w:rPr>
          <w:rFonts w:ascii="宋体" w:cs="宋体"/>
          <w:sz w:val="24"/>
        </w:rPr>
      </w:pPr>
    </w:p>
    <w:p>
      <w:pPr>
        <w:spacing w:line="440" w:lineRule="exact"/>
        <w:ind w:left="0" w:firstLine="480" w:firstLineChars="200"/>
        <w:rPr>
          <w:rFonts w:ascii="宋体" w:cs="宋体"/>
          <w:color w:val="000000"/>
          <w:sz w:val="24"/>
        </w:rPr>
      </w:pPr>
      <w:r>
        <w:rPr>
          <w:rFonts w:hint="eastAsia" w:ascii="宋体" w:cs="宋体"/>
          <w:color w:val="000000"/>
          <w:sz w:val="24"/>
        </w:rPr>
        <w:t xml:space="preserve">　投标单位：                        （公章）   </w:t>
      </w:r>
    </w:p>
    <w:p>
      <w:pPr>
        <w:spacing w:line="440" w:lineRule="exact"/>
        <w:ind w:left="0" w:firstLine="480" w:firstLineChars="200"/>
        <w:rPr>
          <w:rFonts w:ascii="宋体" w:cs="宋体"/>
          <w:color w:val="000000"/>
          <w:sz w:val="24"/>
        </w:rPr>
      </w:pPr>
      <w:r>
        <w:rPr>
          <w:rFonts w:hint="eastAsia" w:ascii="宋体" w:cs="宋体"/>
          <w:color w:val="000000"/>
          <w:sz w:val="24"/>
        </w:rPr>
        <w:t xml:space="preserve">  法定代表人或授权代表人（签字或盖章）：             　</w:t>
      </w:r>
    </w:p>
    <w:p>
      <w:pPr>
        <w:spacing w:line="440" w:lineRule="exact"/>
        <w:ind w:left="0" w:firstLine="480" w:firstLineChars="200"/>
        <w:rPr>
          <w:rFonts w:ascii="宋体" w:cs="宋体"/>
          <w:color w:val="000000"/>
          <w:sz w:val="24"/>
        </w:rPr>
      </w:pPr>
      <w:r>
        <w:rPr>
          <w:rFonts w:hint="eastAsia" w:ascii="宋体" w:cs="宋体"/>
          <w:color w:val="000000"/>
          <w:sz w:val="24"/>
        </w:rPr>
        <w:t xml:space="preserve">            日期：   年   月   日</w:t>
      </w:r>
    </w:p>
    <w:p>
      <w:pPr>
        <w:rPr>
          <w:rFonts w:hint="eastAsia"/>
          <w:lang w:eastAsia="zh-CN"/>
        </w:rPr>
      </w:pPr>
    </w:p>
    <w:p>
      <w:pPr>
        <w:pStyle w:val="5"/>
        <w:rPr>
          <w:rFonts w:hint="eastAsia"/>
          <w:lang w:eastAsia="zh-CN"/>
        </w:rPr>
      </w:pPr>
    </w:p>
    <w:p>
      <w:pPr>
        <w:rPr>
          <w:rFonts w:hint="eastAsia"/>
          <w:lang w:eastAsia="zh-CN"/>
        </w:rPr>
      </w:pPr>
    </w:p>
    <w:p>
      <w:pPr>
        <w:rPr>
          <w:rFonts w:hint="eastAsia"/>
          <w:lang w:eastAsia="zh-CN"/>
        </w:rPr>
      </w:pPr>
    </w:p>
    <w:p>
      <w:pPr>
        <w:widowControl/>
        <w:spacing w:line="240" w:lineRule="auto"/>
        <w:jc w:val="center"/>
        <w:outlineLvl w:val="2"/>
        <w:rPr>
          <w:rFonts w:hint="eastAsia" w:ascii="宋体" w:cs="仿宋"/>
          <w:b/>
          <w:bCs/>
          <w:kern w:val="0"/>
          <w:sz w:val="24"/>
          <w:szCs w:val="24"/>
          <w:lang w:val="en-US" w:eastAsia="zh-CN"/>
        </w:rPr>
      </w:pPr>
      <w:bookmarkStart w:id="18" w:name="_Toc5017"/>
    </w:p>
    <w:p>
      <w:pPr>
        <w:widowControl/>
        <w:spacing w:line="240" w:lineRule="auto"/>
        <w:jc w:val="center"/>
        <w:outlineLvl w:val="2"/>
        <w:rPr>
          <w:rFonts w:ascii="宋体" w:cs="仿宋"/>
          <w:b/>
          <w:bCs/>
          <w:kern w:val="0"/>
          <w:sz w:val="24"/>
          <w:szCs w:val="24"/>
          <w:lang w:val="en-US" w:eastAsia="zh-CN"/>
        </w:rPr>
      </w:pPr>
      <w:r>
        <w:rPr>
          <w:rFonts w:hint="eastAsia" w:ascii="宋体" w:cs="仿宋"/>
          <w:b/>
          <w:bCs/>
          <w:kern w:val="0"/>
          <w:sz w:val="24"/>
          <w:szCs w:val="24"/>
          <w:lang w:val="en-US" w:eastAsia="zh-CN"/>
        </w:rPr>
        <w:t>2、服务工作进度计划及相关等级证书或证明材料</w:t>
      </w:r>
    </w:p>
    <w:p>
      <w:pPr>
        <w:widowControl/>
        <w:spacing w:line="240" w:lineRule="auto"/>
        <w:jc w:val="center"/>
        <w:outlineLvl w:val="2"/>
        <w:rPr>
          <w:rFonts w:hint="eastAsia" w:ascii="宋体" w:cs="仿宋"/>
          <w:b/>
          <w:bCs/>
          <w:kern w:val="0"/>
          <w:sz w:val="24"/>
          <w:szCs w:val="24"/>
          <w:lang w:val="en-US" w:eastAsia="zh-CN"/>
        </w:rPr>
      </w:pPr>
    </w:p>
    <w:p>
      <w:pPr>
        <w:widowControl/>
        <w:spacing w:line="240" w:lineRule="auto"/>
        <w:jc w:val="center"/>
        <w:outlineLvl w:val="2"/>
        <w:rPr>
          <w:rFonts w:hint="eastAsia" w:ascii="宋体" w:cs="仿宋"/>
          <w:b/>
          <w:bCs/>
          <w:kern w:val="0"/>
          <w:sz w:val="24"/>
          <w:szCs w:val="24"/>
          <w:lang w:val="en-US" w:eastAsia="zh-CN"/>
        </w:rPr>
      </w:pPr>
    </w:p>
    <w:p>
      <w:pPr>
        <w:widowControl/>
        <w:spacing w:line="240" w:lineRule="auto"/>
        <w:jc w:val="center"/>
        <w:outlineLvl w:val="2"/>
        <w:rPr>
          <w:rFonts w:hint="eastAsia" w:ascii="宋体" w:cs="仿宋"/>
          <w:b/>
          <w:bCs/>
          <w:kern w:val="0"/>
          <w:sz w:val="24"/>
          <w:szCs w:val="24"/>
          <w:lang w:val="en-US" w:eastAsia="zh-CN"/>
        </w:rPr>
      </w:pPr>
    </w:p>
    <w:p>
      <w:pPr>
        <w:widowControl/>
        <w:spacing w:line="240" w:lineRule="auto"/>
        <w:jc w:val="center"/>
        <w:outlineLvl w:val="2"/>
        <w:rPr>
          <w:rFonts w:hint="eastAsia" w:ascii="宋体" w:cs="仿宋"/>
          <w:b/>
          <w:bCs/>
          <w:kern w:val="0"/>
          <w:sz w:val="24"/>
          <w:szCs w:val="24"/>
          <w:lang w:val="en-US" w:eastAsia="zh-CN"/>
        </w:rPr>
      </w:pPr>
    </w:p>
    <w:p>
      <w:pPr>
        <w:widowControl/>
        <w:spacing w:line="240" w:lineRule="auto"/>
        <w:jc w:val="center"/>
        <w:outlineLvl w:val="2"/>
        <w:rPr>
          <w:rFonts w:hint="eastAsia" w:ascii="宋体" w:cs="仿宋"/>
          <w:b/>
          <w:bCs/>
          <w:kern w:val="0"/>
          <w:sz w:val="24"/>
          <w:szCs w:val="24"/>
          <w:lang w:val="en-US" w:eastAsia="zh-CN"/>
        </w:rPr>
      </w:pPr>
    </w:p>
    <w:p>
      <w:pPr>
        <w:widowControl/>
        <w:spacing w:line="240" w:lineRule="auto"/>
        <w:jc w:val="center"/>
        <w:outlineLvl w:val="2"/>
        <w:rPr>
          <w:rFonts w:hint="eastAsia" w:ascii="宋体" w:cs="仿宋"/>
          <w:b/>
          <w:bCs/>
          <w:kern w:val="0"/>
          <w:sz w:val="24"/>
          <w:szCs w:val="24"/>
          <w:lang w:val="en-US" w:eastAsia="zh-CN"/>
        </w:rPr>
      </w:pPr>
    </w:p>
    <w:p>
      <w:pPr>
        <w:widowControl/>
        <w:spacing w:line="240" w:lineRule="auto"/>
        <w:jc w:val="center"/>
        <w:outlineLvl w:val="2"/>
        <w:rPr>
          <w:rFonts w:hint="eastAsia" w:ascii="宋体" w:cs="仿宋"/>
          <w:b/>
          <w:bCs/>
          <w:kern w:val="0"/>
          <w:sz w:val="24"/>
          <w:szCs w:val="24"/>
          <w:lang w:val="en-US" w:eastAsia="zh-CN"/>
        </w:rPr>
      </w:pPr>
    </w:p>
    <w:p>
      <w:pPr>
        <w:widowControl/>
        <w:spacing w:line="240" w:lineRule="auto"/>
        <w:jc w:val="center"/>
        <w:outlineLvl w:val="2"/>
        <w:rPr>
          <w:rFonts w:hint="eastAsia" w:ascii="宋体" w:cs="仿宋"/>
          <w:b/>
          <w:bCs/>
          <w:kern w:val="0"/>
          <w:sz w:val="24"/>
          <w:szCs w:val="24"/>
          <w:lang w:val="en-US" w:eastAsia="zh-CN"/>
        </w:rPr>
      </w:pPr>
    </w:p>
    <w:p>
      <w:pPr>
        <w:widowControl/>
        <w:spacing w:line="240" w:lineRule="auto"/>
        <w:jc w:val="center"/>
        <w:outlineLvl w:val="2"/>
        <w:rPr>
          <w:rFonts w:hint="eastAsia" w:ascii="宋体" w:cs="仿宋"/>
          <w:b/>
          <w:bCs/>
          <w:kern w:val="0"/>
          <w:sz w:val="24"/>
          <w:szCs w:val="24"/>
          <w:lang w:val="en-US" w:eastAsia="zh-CN"/>
        </w:rPr>
      </w:pPr>
    </w:p>
    <w:p>
      <w:pPr>
        <w:widowControl/>
        <w:spacing w:line="240" w:lineRule="auto"/>
        <w:jc w:val="center"/>
        <w:outlineLvl w:val="2"/>
        <w:rPr>
          <w:rFonts w:hint="eastAsia" w:ascii="宋体" w:cs="仿宋"/>
          <w:b/>
          <w:bCs/>
          <w:kern w:val="0"/>
          <w:sz w:val="24"/>
          <w:szCs w:val="24"/>
          <w:lang w:val="en-US" w:eastAsia="zh-CN"/>
        </w:rPr>
      </w:pPr>
    </w:p>
    <w:p>
      <w:pPr>
        <w:widowControl/>
        <w:spacing w:line="240" w:lineRule="auto"/>
        <w:jc w:val="center"/>
        <w:outlineLvl w:val="2"/>
        <w:rPr>
          <w:rFonts w:hint="eastAsia" w:ascii="宋体" w:cs="仿宋"/>
          <w:b/>
          <w:bCs/>
          <w:kern w:val="0"/>
          <w:sz w:val="24"/>
          <w:szCs w:val="24"/>
          <w:lang w:val="en-US" w:eastAsia="zh-CN"/>
        </w:rPr>
      </w:pPr>
    </w:p>
    <w:p>
      <w:pPr>
        <w:widowControl/>
        <w:spacing w:line="240" w:lineRule="auto"/>
        <w:jc w:val="center"/>
        <w:outlineLvl w:val="2"/>
        <w:rPr>
          <w:rFonts w:hint="eastAsia" w:ascii="宋体" w:cs="仿宋"/>
          <w:b/>
          <w:bCs/>
          <w:kern w:val="0"/>
          <w:sz w:val="24"/>
          <w:szCs w:val="24"/>
          <w:lang w:val="en-US" w:eastAsia="zh-CN"/>
        </w:rPr>
      </w:pPr>
    </w:p>
    <w:p>
      <w:pPr>
        <w:widowControl/>
        <w:spacing w:line="240" w:lineRule="auto"/>
        <w:jc w:val="center"/>
        <w:outlineLvl w:val="2"/>
        <w:rPr>
          <w:rFonts w:hint="eastAsia" w:ascii="宋体" w:cs="仿宋"/>
          <w:b/>
          <w:bCs/>
          <w:kern w:val="0"/>
          <w:sz w:val="24"/>
          <w:szCs w:val="24"/>
          <w:lang w:val="en-US" w:eastAsia="zh-CN"/>
        </w:rPr>
      </w:pPr>
    </w:p>
    <w:p>
      <w:pPr>
        <w:widowControl/>
        <w:spacing w:line="240" w:lineRule="auto"/>
        <w:jc w:val="center"/>
        <w:outlineLvl w:val="2"/>
        <w:rPr>
          <w:rFonts w:hint="eastAsia" w:ascii="宋体" w:cs="仿宋"/>
          <w:b/>
          <w:bCs/>
          <w:kern w:val="0"/>
          <w:sz w:val="24"/>
          <w:szCs w:val="24"/>
          <w:lang w:val="en-US" w:eastAsia="zh-CN"/>
        </w:rPr>
      </w:pPr>
    </w:p>
    <w:p>
      <w:pPr>
        <w:widowControl/>
        <w:spacing w:line="240" w:lineRule="auto"/>
        <w:jc w:val="center"/>
        <w:outlineLvl w:val="2"/>
        <w:rPr>
          <w:rFonts w:hint="eastAsia" w:ascii="宋体" w:cs="仿宋"/>
          <w:b/>
          <w:bCs/>
          <w:kern w:val="0"/>
          <w:sz w:val="24"/>
          <w:szCs w:val="24"/>
          <w:lang w:val="en-US" w:eastAsia="zh-CN"/>
        </w:rPr>
      </w:pPr>
    </w:p>
    <w:p>
      <w:pPr>
        <w:widowControl/>
        <w:spacing w:line="240" w:lineRule="auto"/>
        <w:jc w:val="center"/>
        <w:outlineLvl w:val="2"/>
        <w:rPr>
          <w:rFonts w:hint="eastAsia" w:ascii="宋体" w:cs="仿宋"/>
          <w:b/>
          <w:bCs/>
          <w:kern w:val="0"/>
          <w:sz w:val="24"/>
          <w:szCs w:val="24"/>
          <w:lang w:val="en-US" w:eastAsia="zh-CN"/>
        </w:rPr>
      </w:pPr>
    </w:p>
    <w:p>
      <w:pPr>
        <w:spacing w:line="380" w:lineRule="exact"/>
        <w:rPr>
          <w:rFonts w:ascii="宋体" w:cs="宋体"/>
          <w:sz w:val="24"/>
        </w:rPr>
      </w:pPr>
      <w:r>
        <w:rPr>
          <w:rFonts w:hint="eastAsia" w:ascii="宋体" w:cs="宋体"/>
          <w:sz w:val="24"/>
        </w:rPr>
        <w:t>注：以上内容中若需要表格请投标人自行编制</w:t>
      </w:r>
    </w:p>
    <w:p>
      <w:pPr>
        <w:spacing w:line="380" w:lineRule="exact"/>
        <w:rPr>
          <w:rFonts w:ascii="宋体" w:cs="宋体"/>
          <w:sz w:val="24"/>
        </w:rPr>
      </w:pPr>
      <w:r>
        <w:rPr>
          <w:rFonts w:hint="eastAsia" w:ascii="宋体" w:cs="宋体"/>
          <w:sz w:val="24"/>
        </w:rPr>
        <w:t>以上内容为</w:t>
      </w:r>
      <w:r>
        <w:rPr>
          <w:rFonts w:hint="eastAsia" w:ascii="宋体" w:cs="宋体"/>
          <w:sz w:val="24"/>
          <w:lang w:eastAsia="zh-CN"/>
        </w:rPr>
        <w:t>磋商</w:t>
      </w:r>
      <w:r>
        <w:rPr>
          <w:rFonts w:hint="eastAsia" w:ascii="宋体" w:cs="宋体"/>
          <w:sz w:val="24"/>
        </w:rPr>
        <w:t>文件要求，如投标人认为有与本投标项目相关的其他内容也可自行编制放入。</w:t>
      </w:r>
    </w:p>
    <w:p>
      <w:pPr>
        <w:spacing w:line="440" w:lineRule="exact"/>
        <w:rPr>
          <w:rFonts w:ascii="宋体" w:cs="宋体"/>
          <w:sz w:val="24"/>
        </w:rPr>
      </w:pPr>
    </w:p>
    <w:p>
      <w:pPr>
        <w:spacing w:line="440" w:lineRule="exact"/>
        <w:ind w:left="0" w:firstLine="480" w:firstLineChars="200"/>
        <w:rPr>
          <w:rFonts w:ascii="宋体" w:cs="宋体"/>
          <w:color w:val="000000"/>
          <w:sz w:val="24"/>
        </w:rPr>
      </w:pPr>
      <w:r>
        <w:rPr>
          <w:rFonts w:hint="eastAsia" w:ascii="宋体" w:cs="宋体"/>
          <w:color w:val="000000"/>
          <w:sz w:val="24"/>
        </w:rPr>
        <w:t xml:space="preserve">　投标单位：                        （公章）   </w:t>
      </w:r>
    </w:p>
    <w:p>
      <w:pPr>
        <w:spacing w:line="440" w:lineRule="exact"/>
        <w:ind w:left="0" w:firstLine="480" w:firstLineChars="200"/>
        <w:rPr>
          <w:rFonts w:ascii="宋体" w:cs="宋体"/>
          <w:color w:val="000000"/>
          <w:sz w:val="24"/>
        </w:rPr>
      </w:pPr>
      <w:r>
        <w:rPr>
          <w:rFonts w:hint="eastAsia" w:ascii="宋体" w:cs="宋体"/>
          <w:color w:val="000000"/>
          <w:sz w:val="24"/>
        </w:rPr>
        <w:t xml:space="preserve">  法定代表人或授权代表人（签字或盖章）：             　</w:t>
      </w:r>
    </w:p>
    <w:p>
      <w:pPr>
        <w:spacing w:line="440" w:lineRule="exact"/>
        <w:ind w:left="0" w:firstLine="480" w:firstLineChars="200"/>
        <w:rPr>
          <w:rFonts w:ascii="宋体" w:cs="宋体"/>
          <w:color w:val="000000"/>
          <w:sz w:val="24"/>
        </w:rPr>
      </w:pPr>
      <w:r>
        <w:rPr>
          <w:rFonts w:hint="eastAsia" w:ascii="宋体" w:cs="宋体"/>
          <w:color w:val="000000"/>
          <w:sz w:val="24"/>
        </w:rPr>
        <w:t xml:space="preserve">            日期：   年   月   日</w:t>
      </w:r>
    </w:p>
    <w:p>
      <w:pPr>
        <w:widowControl/>
        <w:spacing w:line="240" w:lineRule="auto"/>
        <w:jc w:val="center"/>
        <w:outlineLvl w:val="2"/>
        <w:rPr>
          <w:rFonts w:hint="eastAsia" w:ascii="宋体" w:cs="仿宋"/>
          <w:b/>
          <w:bCs/>
          <w:kern w:val="0"/>
          <w:sz w:val="24"/>
          <w:szCs w:val="24"/>
          <w:lang w:val="en-US" w:eastAsia="zh-CN"/>
        </w:rPr>
      </w:pPr>
    </w:p>
    <w:p>
      <w:pPr>
        <w:widowControl/>
        <w:spacing w:line="240" w:lineRule="auto"/>
        <w:jc w:val="center"/>
        <w:outlineLvl w:val="2"/>
        <w:rPr>
          <w:rFonts w:hint="eastAsia" w:ascii="宋体" w:cs="仿宋"/>
          <w:b/>
          <w:bCs/>
          <w:kern w:val="0"/>
          <w:sz w:val="24"/>
          <w:szCs w:val="24"/>
          <w:lang w:val="en-US" w:eastAsia="zh-CN"/>
        </w:rPr>
      </w:pPr>
    </w:p>
    <w:p>
      <w:pPr>
        <w:widowControl/>
        <w:spacing w:line="240" w:lineRule="auto"/>
        <w:jc w:val="center"/>
        <w:outlineLvl w:val="2"/>
        <w:rPr>
          <w:rFonts w:hint="eastAsia" w:ascii="宋体" w:cs="仿宋"/>
          <w:b/>
          <w:bCs/>
          <w:kern w:val="0"/>
          <w:sz w:val="24"/>
          <w:szCs w:val="24"/>
          <w:lang w:val="en-US" w:eastAsia="zh-CN"/>
        </w:rPr>
      </w:pPr>
    </w:p>
    <w:p>
      <w:pPr>
        <w:widowControl/>
        <w:spacing w:line="240" w:lineRule="auto"/>
        <w:jc w:val="center"/>
        <w:outlineLvl w:val="2"/>
        <w:rPr>
          <w:rFonts w:hint="eastAsia" w:ascii="宋体" w:cs="仿宋"/>
          <w:b/>
          <w:bCs/>
          <w:kern w:val="0"/>
          <w:sz w:val="24"/>
          <w:szCs w:val="24"/>
          <w:lang w:val="en-US" w:eastAsia="zh-CN"/>
        </w:rPr>
      </w:pPr>
    </w:p>
    <w:p>
      <w:pPr>
        <w:widowControl/>
        <w:spacing w:line="240" w:lineRule="auto"/>
        <w:jc w:val="center"/>
        <w:outlineLvl w:val="2"/>
        <w:rPr>
          <w:rFonts w:hint="eastAsia" w:ascii="宋体" w:cs="仿宋"/>
          <w:b/>
          <w:bCs/>
          <w:kern w:val="0"/>
          <w:sz w:val="24"/>
          <w:szCs w:val="24"/>
          <w:lang w:val="en-US" w:eastAsia="zh-CN"/>
        </w:rPr>
      </w:pPr>
    </w:p>
    <w:p>
      <w:pPr>
        <w:widowControl/>
        <w:spacing w:line="240" w:lineRule="auto"/>
        <w:jc w:val="center"/>
        <w:outlineLvl w:val="2"/>
        <w:rPr>
          <w:rFonts w:hint="eastAsia" w:ascii="宋体" w:cs="仿宋"/>
          <w:b/>
          <w:bCs/>
          <w:kern w:val="0"/>
          <w:sz w:val="24"/>
          <w:szCs w:val="24"/>
          <w:lang w:val="en-US" w:eastAsia="zh-CN"/>
        </w:rPr>
      </w:pPr>
    </w:p>
    <w:p>
      <w:pPr>
        <w:widowControl/>
        <w:spacing w:line="240" w:lineRule="auto"/>
        <w:jc w:val="center"/>
        <w:outlineLvl w:val="2"/>
        <w:rPr>
          <w:rFonts w:hint="eastAsia" w:ascii="宋体" w:cs="仿宋"/>
          <w:b/>
          <w:bCs/>
          <w:kern w:val="0"/>
          <w:sz w:val="24"/>
          <w:szCs w:val="24"/>
          <w:lang w:val="en-US" w:eastAsia="zh-CN"/>
        </w:rPr>
      </w:pPr>
    </w:p>
    <w:p>
      <w:pPr>
        <w:widowControl/>
        <w:spacing w:line="240" w:lineRule="auto"/>
        <w:jc w:val="center"/>
        <w:outlineLvl w:val="2"/>
        <w:rPr>
          <w:rFonts w:hint="eastAsia" w:ascii="宋体" w:cs="仿宋"/>
          <w:b/>
          <w:bCs/>
          <w:kern w:val="0"/>
          <w:sz w:val="24"/>
          <w:szCs w:val="24"/>
          <w:lang w:val="en-US" w:eastAsia="zh-CN"/>
        </w:rPr>
      </w:pPr>
    </w:p>
    <w:p>
      <w:pPr>
        <w:widowControl/>
        <w:spacing w:line="240" w:lineRule="auto"/>
        <w:jc w:val="center"/>
        <w:outlineLvl w:val="2"/>
        <w:rPr>
          <w:rFonts w:hint="eastAsia" w:ascii="宋体" w:cs="仿宋"/>
          <w:b/>
          <w:bCs/>
          <w:kern w:val="0"/>
          <w:sz w:val="24"/>
          <w:szCs w:val="24"/>
          <w:lang w:val="en-US" w:eastAsia="zh-CN"/>
        </w:rPr>
      </w:pPr>
    </w:p>
    <w:p>
      <w:pPr>
        <w:widowControl/>
        <w:spacing w:line="240" w:lineRule="auto"/>
        <w:jc w:val="center"/>
        <w:outlineLvl w:val="2"/>
        <w:rPr>
          <w:rFonts w:hint="eastAsia" w:ascii="宋体" w:cs="仿宋"/>
          <w:b/>
          <w:bCs/>
          <w:kern w:val="0"/>
          <w:sz w:val="24"/>
          <w:szCs w:val="24"/>
          <w:lang w:val="en-US" w:eastAsia="zh-CN"/>
        </w:rPr>
      </w:pPr>
    </w:p>
    <w:p>
      <w:pPr>
        <w:widowControl/>
        <w:spacing w:line="240" w:lineRule="auto"/>
        <w:jc w:val="center"/>
        <w:outlineLvl w:val="2"/>
        <w:rPr>
          <w:rFonts w:hint="eastAsia" w:ascii="宋体" w:cs="仿宋"/>
          <w:b/>
          <w:bCs/>
          <w:kern w:val="0"/>
          <w:sz w:val="24"/>
          <w:szCs w:val="24"/>
          <w:lang w:val="en-US" w:eastAsia="zh-CN"/>
        </w:rPr>
      </w:pPr>
    </w:p>
    <w:p>
      <w:pPr>
        <w:widowControl/>
        <w:spacing w:line="240" w:lineRule="auto"/>
        <w:jc w:val="center"/>
        <w:outlineLvl w:val="2"/>
        <w:rPr>
          <w:rFonts w:hint="eastAsia" w:ascii="宋体" w:cs="仿宋"/>
          <w:b/>
          <w:bCs/>
          <w:kern w:val="0"/>
          <w:sz w:val="24"/>
          <w:szCs w:val="24"/>
          <w:lang w:val="en-US" w:eastAsia="zh-CN"/>
        </w:rPr>
      </w:pPr>
    </w:p>
    <w:p>
      <w:pPr>
        <w:widowControl/>
        <w:spacing w:line="240" w:lineRule="auto"/>
        <w:jc w:val="center"/>
        <w:outlineLvl w:val="2"/>
        <w:rPr>
          <w:rFonts w:hint="eastAsia" w:ascii="宋体" w:cs="仿宋"/>
          <w:b/>
          <w:bCs/>
          <w:kern w:val="0"/>
          <w:sz w:val="24"/>
          <w:szCs w:val="24"/>
          <w:lang w:val="en-US" w:eastAsia="zh-CN"/>
        </w:rPr>
      </w:pPr>
    </w:p>
    <w:p>
      <w:pPr>
        <w:widowControl/>
        <w:spacing w:line="240" w:lineRule="auto"/>
        <w:jc w:val="center"/>
        <w:outlineLvl w:val="2"/>
        <w:rPr>
          <w:rFonts w:hint="eastAsia" w:ascii="宋体" w:cs="仿宋"/>
          <w:b/>
          <w:bCs/>
          <w:kern w:val="0"/>
          <w:sz w:val="24"/>
          <w:szCs w:val="24"/>
          <w:lang w:val="en-US" w:eastAsia="zh-CN"/>
        </w:rPr>
      </w:pPr>
    </w:p>
    <w:p>
      <w:pPr>
        <w:widowControl/>
        <w:spacing w:line="240" w:lineRule="auto"/>
        <w:jc w:val="center"/>
        <w:outlineLvl w:val="2"/>
        <w:rPr>
          <w:rFonts w:hint="eastAsia" w:ascii="宋体" w:cs="仿宋"/>
          <w:b/>
          <w:bCs/>
          <w:kern w:val="0"/>
          <w:sz w:val="24"/>
          <w:szCs w:val="24"/>
          <w:lang w:val="en-US" w:eastAsia="zh-CN"/>
        </w:rPr>
      </w:pPr>
    </w:p>
    <w:p>
      <w:pPr>
        <w:widowControl/>
        <w:spacing w:line="240" w:lineRule="auto"/>
        <w:jc w:val="center"/>
        <w:outlineLvl w:val="2"/>
        <w:rPr>
          <w:rFonts w:hint="eastAsia" w:ascii="宋体" w:cs="仿宋"/>
          <w:b/>
          <w:bCs/>
          <w:kern w:val="0"/>
          <w:sz w:val="24"/>
          <w:szCs w:val="24"/>
          <w:lang w:val="en-US" w:eastAsia="zh-CN"/>
        </w:rPr>
      </w:pPr>
    </w:p>
    <w:p>
      <w:pPr>
        <w:widowControl/>
        <w:spacing w:line="240" w:lineRule="auto"/>
        <w:jc w:val="center"/>
        <w:outlineLvl w:val="2"/>
        <w:rPr>
          <w:rFonts w:hint="eastAsia" w:ascii="宋体" w:cs="仿宋"/>
          <w:b/>
          <w:bCs/>
          <w:kern w:val="0"/>
          <w:sz w:val="24"/>
          <w:szCs w:val="24"/>
          <w:lang w:val="en-US" w:eastAsia="zh-CN"/>
        </w:rPr>
      </w:pPr>
    </w:p>
    <w:p>
      <w:pPr>
        <w:widowControl/>
        <w:spacing w:line="240" w:lineRule="auto"/>
        <w:ind w:left="15" w:leftChars="-50" w:right="62"/>
        <w:jc w:val="center"/>
        <w:outlineLvl w:val="2"/>
        <w:rPr>
          <w:rFonts w:hint="eastAsia" w:ascii="宋体" w:eastAsia="宋体" w:cs="仿宋"/>
          <w:b/>
          <w:bCs/>
          <w:kern w:val="0"/>
          <w:sz w:val="24"/>
          <w:szCs w:val="24"/>
          <w:lang w:eastAsia="zh-CN"/>
        </w:rPr>
      </w:pPr>
      <w:r>
        <w:rPr>
          <w:rFonts w:hint="eastAsia" w:ascii="宋体" w:cs="仿宋"/>
          <w:b/>
          <w:bCs/>
          <w:kern w:val="0"/>
          <w:sz w:val="24"/>
          <w:szCs w:val="24"/>
          <w:lang w:val="en-US" w:eastAsia="zh-CN"/>
        </w:rPr>
        <w:t>3、</w:t>
      </w:r>
      <w:r>
        <w:rPr>
          <w:rFonts w:hint="eastAsia" w:ascii="宋体" w:cs="仿宋"/>
          <w:b/>
          <w:bCs/>
          <w:kern w:val="0"/>
          <w:sz w:val="24"/>
          <w:szCs w:val="24"/>
          <w:lang w:eastAsia="zh-CN"/>
        </w:rPr>
        <w:t>售后</w:t>
      </w:r>
      <w:r>
        <w:rPr>
          <w:rFonts w:hint="eastAsia" w:ascii="宋体" w:cs="仿宋"/>
          <w:b/>
          <w:bCs/>
          <w:kern w:val="0"/>
          <w:sz w:val="24"/>
          <w:szCs w:val="24"/>
        </w:rPr>
        <w:t>服务</w:t>
      </w:r>
      <w:bookmarkEnd w:id="18"/>
      <w:r>
        <w:rPr>
          <w:rFonts w:hint="eastAsia" w:ascii="宋体" w:cs="仿宋"/>
          <w:b/>
          <w:bCs/>
          <w:kern w:val="0"/>
          <w:sz w:val="24"/>
          <w:szCs w:val="24"/>
        </w:rPr>
        <w:t>承诺书</w:t>
      </w:r>
      <w:r>
        <w:rPr>
          <w:rFonts w:hint="eastAsia" w:ascii="宋体" w:cs="仿宋"/>
          <w:b/>
          <w:bCs/>
          <w:kern w:val="0"/>
          <w:sz w:val="24"/>
          <w:szCs w:val="24"/>
          <w:lang w:eastAsia="zh-CN"/>
        </w:rPr>
        <w:t>及相关等级证书或证明材料</w:t>
      </w:r>
    </w:p>
    <w:p>
      <w:pPr>
        <w:pStyle w:val="5"/>
        <w:ind w:left="56" w:leftChars="-50" w:right="62"/>
        <w:rPr>
          <w:rFonts w:hint="eastAsia" w:eastAsia="宋体"/>
          <w:lang w:eastAsia="zh-CN"/>
        </w:rPr>
      </w:pPr>
    </w:p>
    <w:p>
      <w:pPr>
        <w:spacing w:line="360" w:lineRule="auto"/>
        <w:ind w:left="0" w:firstLine="420" w:firstLineChars="199"/>
        <w:rPr>
          <w:rFonts w:hint="eastAsia" w:ascii="仿宋" w:eastAsia="仿宋" w:cs="仿宋"/>
          <w:b/>
          <w:kern w:val="0"/>
        </w:rPr>
      </w:pPr>
      <w:r>
        <w:rPr>
          <w:rFonts w:hint="eastAsia" w:ascii="仿宋" w:eastAsia="仿宋" w:cs="仿宋"/>
          <w:b/>
          <w:kern w:val="0"/>
        </w:rPr>
        <w:t>注：</w:t>
      </w:r>
      <w:r>
        <w:rPr>
          <w:rFonts w:hint="eastAsia" w:ascii="仿宋" w:eastAsia="仿宋" w:cs="仿宋"/>
          <w:b/>
          <w:kern w:val="0"/>
          <w:lang w:eastAsia="zh-CN"/>
        </w:rPr>
        <w:t>供应商</w:t>
      </w:r>
      <w:r>
        <w:rPr>
          <w:rFonts w:hint="eastAsia" w:ascii="仿宋" w:eastAsia="仿宋" w:cs="仿宋"/>
          <w:b/>
          <w:kern w:val="0"/>
        </w:rPr>
        <w:t>自行编写售后服务承诺条款或服务方案，充分体现本单位优质高效的售后服务和竞争优势，但须承诺满足基本要求并在售后服务承诺书中明确体现相关要求。</w:t>
      </w:r>
    </w:p>
    <w:p>
      <w:pPr>
        <w:jc w:val="left"/>
        <w:rPr>
          <w:rFonts w:ascii="宋体" w:cs="宋体"/>
          <w:sz w:val="24"/>
        </w:rPr>
      </w:pPr>
    </w:p>
    <w:p>
      <w:pPr>
        <w:jc w:val="left"/>
        <w:rPr>
          <w:rFonts w:hint="eastAsia" w:ascii="宋体" w:cs="宋体"/>
          <w:sz w:val="24"/>
        </w:rPr>
      </w:pPr>
    </w:p>
    <w:p>
      <w:pPr>
        <w:jc w:val="left"/>
        <w:rPr>
          <w:rFonts w:hint="eastAsia" w:ascii="宋体" w:cs="宋体"/>
          <w:sz w:val="24"/>
        </w:rPr>
      </w:pPr>
    </w:p>
    <w:p>
      <w:pPr>
        <w:jc w:val="left"/>
        <w:rPr>
          <w:rFonts w:hint="eastAsia" w:ascii="宋体" w:cs="宋体"/>
          <w:sz w:val="24"/>
        </w:rPr>
      </w:pPr>
    </w:p>
    <w:p>
      <w:pPr>
        <w:jc w:val="left"/>
        <w:rPr>
          <w:rFonts w:hint="eastAsia" w:ascii="宋体" w:cs="宋体"/>
          <w:sz w:val="24"/>
        </w:rPr>
      </w:pPr>
    </w:p>
    <w:p>
      <w:pPr>
        <w:jc w:val="left"/>
        <w:rPr>
          <w:rFonts w:ascii="宋体" w:cs="宋体"/>
          <w:sz w:val="24"/>
        </w:rPr>
      </w:pPr>
      <w:r>
        <w:rPr>
          <w:rFonts w:hint="eastAsia" w:ascii="宋体" w:cs="宋体"/>
          <w:sz w:val="24"/>
        </w:rPr>
        <w:t>投</w:t>
      </w:r>
      <w:r>
        <w:rPr>
          <w:rFonts w:hint="eastAsia" w:ascii="宋体" w:cs="宋体"/>
          <w:sz w:val="24"/>
          <w:lang w:eastAsia="zh-CN"/>
        </w:rPr>
        <w:t>供应商</w:t>
      </w:r>
      <w:r>
        <w:rPr>
          <w:rFonts w:hint="eastAsia" w:ascii="宋体" w:cs="宋体"/>
          <w:sz w:val="24"/>
        </w:rPr>
        <w:t>（公章）</w:t>
      </w:r>
    </w:p>
    <w:p>
      <w:pPr>
        <w:jc w:val="left"/>
        <w:rPr>
          <w:rFonts w:ascii="宋体" w:cs="宋体"/>
          <w:sz w:val="24"/>
        </w:rPr>
      </w:pPr>
      <w:r>
        <w:rPr>
          <w:rFonts w:hint="eastAsia" w:ascii="宋体" w:cs="宋体"/>
          <w:sz w:val="24"/>
        </w:rPr>
        <w:t>法定代表人（签字）</w:t>
      </w:r>
    </w:p>
    <w:p>
      <w:pPr>
        <w:adjustRightInd w:val="0"/>
        <w:snapToGrid w:val="0"/>
        <w:spacing w:line="360" w:lineRule="auto"/>
        <w:ind w:left="0" w:firstLine="480" w:firstLineChars="200"/>
        <w:jc w:val="left"/>
        <w:rPr>
          <w:rFonts w:ascii="宋体"/>
          <w:sz w:val="24"/>
          <w:szCs w:val="24"/>
        </w:rPr>
      </w:pPr>
      <w:r>
        <w:rPr>
          <w:rFonts w:hint="eastAsia" w:ascii="宋体" w:cs="宋体"/>
          <w:sz w:val="24"/>
        </w:rPr>
        <w:t xml:space="preserve">日 期:                     </w:t>
      </w:r>
    </w:p>
    <w:p>
      <w:pPr>
        <w:adjustRightInd w:val="0"/>
        <w:snapToGrid w:val="0"/>
        <w:spacing w:line="360" w:lineRule="auto"/>
        <w:rPr>
          <w:rFonts w:hint="eastAsia" w:ascii="宋体"/>
          <w:b/>
          <w:sz w:val="24"/>
          <w:szCs w:val="24"/>
        </w:rPr>
      </w:pPr>
    </w:p>
    <w:p>
      <w:pPr>
        <w:pStyle w:val="2"/>
        <w:jc w:val="center"/>
        <w:rPr>
          <w:rFonts w:hint="eastAsia" w:ascii="宋体" w:cs="宋体"/>
          <w:b/>
          <w:bCs/>
          <w:color w:val="000000"/>
          <w:sz w:val="36"/>
          <w:szCs w:val="24"/>
        </w:rPr>
      </w:pPr>
    </w:p>
    <w:p>
      <w:pPr>
        <w:pStyle w:val="2"/>
        <w:jc w:val="center"/>
        <w:rPr>
          <w:rFonts w:hint="eastAsia" w:ascii="宋体" w:cs="宋体"/>
          <w:b/>
          <w:bCs/>
          <w:color w:val="000000"/>
          <w:sz w:val="36"/>
          <w:szCs w:val="24"/>
        </w:rPr>
      </w:pPr>
    </w:p>
    <w:p>
      <w:pPr>
        <w:pStyle w:val="2"/>
        <w:jc w:val="center"/>
        <w:rPr>
          <w:rFonts w:hint="eastAsia" w:ascii="宋体" w:cs="宋体"/>
          <w:b/>
          <w:bCs/>
          <w:color w:val="000000"/>
          <w:sz w:val="36"/>
          <w:szCs w:val="24"/>
        </w:rPr>
      </w:pPr>
    </w:p>
    <w:p>
      <w:pPr>
        <w:pStyle w:val="2"/>
        <w:jc w:val="center"/>
        <w:rPr>
          <w:rFonts w:hint="eastAsia" w:ascii="宋体" w:cs="宋体"/>
          <w:b/>
          <w:bCs/>
          <w:color w:val="000000"/>
          <w:sz w:val="36"/>
          <w:szCs w:val="24"/>
        </w:rPr>
      </w:pPr>
    </w:p>
    <w:p>
      <w:pPr>
        <w:pStyle w:val="2"/>
        <w:jc w:val="center"/>
        <w:rPr>
          <w:rFonts w:hint="eastAsia" w:ascii="宋体" w:cs="宋体"/>
          <w:b/>
          <w:bCs/>
          <w:color w:val="000000"/>
          <w:sz w:val="36"/>
          <w:szCs w:val="24"/>
        </w:rPr>
      </w:pPr>
    </w:p>
    <w:p>
      <w:pPr>
        <w:pStyle w:val="2"/>
        <w:jc w:val="center"/>
        <w:rPr>
          <w:rFonts w:hint="eastAsia" w:ascii="宋体" w:cs="宋体"/>
          <w:b/>
          <w:bCs/>
          <w:color w:val="000000"/>
          <w:sz w:val="36"/>
          <w:szCs w:val="24"/>
        </w:rPr>
      </w:pPr>
    </w:p>
    <w:p>
      <w:pPr>
        <w:pStyle w:val="2"/>
        <w:jc w:val="center"/>
        <w:rPr>
          <w:rFonts w:hint="eastAsia" w:ascii="宋体" w:cs="宋体"/>
          <w:b/>
          <w:bCs/>
          <w:color w:val="000000"/>
          <w:sz w:val="36"/>
          <w:szCs w:val="24"/>
        </w:rPr>
      </w:pPr>
    </w:p>
    <w:p>
      <w:pPr>
        <w:pStyle w:val="2"/>
        <w:jc w:val="center"/>
        <w:rPr>
          <w:rFonts w:hint="eastAsia" w:ascii="宋体" w:cs="宋体"/>
          <w:b/>
          <w:bCs/>
          <w:color w:val="000000"/>
          <w:sz w:val="36"/>
          <w:szCs w:val="24"/>
        </w:rPr>
      </w:pPr>
    </w:p>
    <w:p>
      <w:pPr>
        <w:pStyle w:val="2"/>
        <w:jc w:val="center"/>
        <w:rPr>
          <w:rFonts w:hint="eastAsia" w:ascii="宋体" w:cs="宋体"/>
          <w:b/>
          <w:bCs/>
          <w:color w:val="000000"/>
          <w:sz w:val="36"/>
          <w:szCs w:val="24"/>
        </w:rPr>
      </w:pPr>
    </w:p>
    <w:p>
      <w:pPr>
        <w:pStyle w:val="2"/>
        <w:jc w:val="center"/>
        <w:rPr>
          <w:rFonts w:hint="eastAsia" w:ascii="宋体" w:cs="宋体"/>
          <w:b/>
          <w:bCs/>
          <w:color w:val="000000"/>
          <w:sz w:val="36"/>
          <w:szCs w:val="24"/>
        </w:rPr>
      </w:pPr>
    </w:p>
    <w:p>
      <w:pPr>
        <w:pStyle w:val="2"/>
        <w:jc w:val="center"/>
        <w:rPr>
          <w:rFonts w:hint="eastAsia" w:ascii="宋体" w:cs="宋体"/>
          <w:b/>
          <w:bCs/>
          <w:color w:val="000000"/>
          <w:sz w:val="36"/>
          <w:szCs w:val="24"/>
        </w:rPr>
      </w:pPr>
    </w:p>
    <w:p>
      <w:pPr>
        <w:pStyle w:val="2"/>
        <w:jc w:val="center"/>
        <w:rPr>
          <w:rFonts w:hint="eastAsia" w:ascii="宋体" w:cs="宋体"/>
          <w:b/>
          <w:bCs/>
          <w:color w:val="000000"/>
          <w:sz w:val="36"/>
          <w:szCs w:val="24"/>
        </w:rPr>
      </w:pPr>
    </w:p>
    <w:p>
      <w:pPr>
        <w:pStyle w:val="4"/>
        <w:jc w:val="center"/>
        <w:rPr>
          <w:rFonts w:hint="eastAsia" w:ascii="仿宋" w:eastAsia="仿宋" w:cs="仿宋"/>
          <w:color w:val="000000"/>
          <w:kern w:val="0"/>
          <w:sz w:val="24"/>
          <w:szCs w:val="24"/>
        </w:rPr>
      </w:pPr>
      <w:r>
        <w:rPr>
          <w:rFonts w:hint="eastAsia" w:ascii="仿宋" w:eastAsia="仿宋" w:cs="仿宋"/>
          <w:color w:val="000000"/>
          <w:sz w:val="24"/>
          <w:szCs w:val="24"/>
          <w:lang w:val="en-US" w:eastAsia="zh-CN"/>
        </w:rPr>
        <w:t>4、</w:t>
      </w:r>
      <w:r>
        <w:rPr>
          <w:rFonts w:hint="eastAsia" w:ascii="仿宋" w:eastAsia="仿宋" w:cs="仿宋"/>
          <w:color w:val="000000"/>
          <w:sz w:val="24"/>
          <w:szCs w:val="24"/>
        </w:rPr>
        <w:t>质量保证承诺书</w:t>
      </w:r>
    </w:p>
    <w:p>
      <w:pPr>
        <w:pStyle w:val="159"/>
        <w:spacing w:before="312" w:beforeLines="0"/>
        <w:jc w:val="both"/>
        <w:rPr>
          <w:rStyle w:val="160"/>
          <w:rFonts w:hint="eastAsia" w:ascii="仿宋" w:eastAsia="仿宋" w:cs="仿宋"/>
          <w:color w:val="000000"/>
          <w:kern w:val="0"/>
          <w:sz w:val="24"/>
          <w:szCs w:val="24"/>
        </w:rPr>
      </w:pPr>
      <w:r>
        <w:rPr>
          <w:rStyle w:val="160"/>
          <w:rFonts w:hint="eastAsia" w:ascii="仿宋" w:eastAsia="仿宋" w:cs="仿宋"/>
          <w:sz w:val="24"/>
          <w:szCs w:val="24"/>
        </w:rPr>
        <w:t xml:space="preserve"> </w:t>
      </w:r>
      <w:r>
        <w:rPr>
          <w:rStyle w:val="160"/>
          <w:rFonts w:hint="eastAsia" w:ascii="仿宋" w:eastAsia="仿宋" w:cs="仿宋"/>
          <w:color w:val="000000"/>
          <w:kern w:val="0"/>
          <w:sz w:val="24"/>
          <w:szCs w:val="24"/>
          <w:u w:val="single"/>
        </w:rPr>
        <w:t xml:space="preserve">         （招标人名称）         </w:t>
      </w:r>
      <w:r>
        <w:rPr>
          <w:rStyle w:val="160"/>
          <w:rFonts w:hint="eastAsia" w:ascii="仿宋" w:eastAsia="仿宋" w:cs="仿宋"/>
          <w:color w:val="000000"/>
          <w:kern w:val="0"/>
          <w:sz w:val="24"/>
          <w:szCs w:val="24"/>
        </w:rPr>
        <w:t xml:space="preserve">: </w:t>
      </w:r>
    </w:p>
    <w:p>
      <w:pPr>
        <w:pStyle w:val="158"/>
        <w:autoSpaceDE w:val="0"/>
        <w:spacing w:line="440" w:lineRule="exact"/>
        <w:ind w:firstLine="480" w:firstLineChars="200"/>
        <w:rPr>
          <w:rStyle w:val="160"/>
          <w:rFonts w:hint="eastAsia" w:ascii="仿宋" w:eastAsia="仿宋" w:cs="仿宋"/>
          <w:sz w:val="24"/>
          <w:szCs w:val="24"/>
        </w:rPr>
      </w:pPr>
      <w:r>
        <w:rPr>
          <w:rStyle w:val="160"/>
          <w:rFonts w:hint="eastAsia" w:ascii="仿宋" w:eastAsia="仿宋" w:cs="仿宋"/>
          <w:color w:val="000000"/>
          <w:kern w:val="0"/>
          <w:sz w:val="24"/>
          <w:szCs w:val="24"/>
        </w:rPr>
        <w:t>鉴于</w:t>
      </w:r>
      <w:r>
        <w:rPr>
          <w:rStyle w:val="160"/>
          <w:rFonts w:hint="eastAsia" w:ascii="仿宋" w:eastAsia="仿宋" w:cs="仿宋"/>
          <w:color w:val="000000"/>
          <w:kern w:val="0"/>
          <w:sz w:val="24"/>
          <w:szCs w:val="24"/>
          <w:u w:val="single"/>
        </w:rPr>
        <w:t xml:space="preserve">        （</w:t>
      </w:r>
      <w:r>
        <w:rPr>
          <w:rStyle w:val="160"/>
          <w:rFonts w:hint="eastAsia" w:ascii="仿宋" w:eastAsia="仿宋" w:cs="仿宋"/>
          <w:color w:val="000000"/>
          <w:kern w:val="0"/>
          <w:sz w:val="24"/>
          <w:szCs w:val="24"/>
          <w:u w:val="single"/>
          <w:lang w:eastAsia="zh-CN"/>
        </w:rPr>
        <w:t>供应商</w:t>
      </w:r>
      <w:r>
        <w:rPr>
          <w:rStyle w:val="160"/>
          <w:rFonts w:hint="eastAsia" w:ascii="仿宋" w:eastAsia="仿宋" w:cs="仿宋"/>
          <w:color w:val="000000"/>
          <w:kern w:val="0"/>
          <w:sz w:val="24"/>
          <w:szCs w:val="24"/>
          <w:u w:val="single"/>
        </w:rPr>
        <w:t xml:space="preserve">名称）          </w:t>
      </w:r>
      <w:r>
        <w:rPr>
          <w:rStyle w:val="160"/>
          <w:rFonts w:hint="eastAsia" w:ascii="仿宋" w:eastAsia="仿宋" w:cs="仿宋"/>
          <w:color w:val="000000"/>
          <w:kern w:val="0"/>
          <w:sz w:val="24"/>
          <w:szCs w:val="24"/>
        </w:rPr>
        <w:t>（以下称“我方”）于</w:t>
      </w:r>
      <w:r>
        <w:rPr>
          <w:rStyle w:val="160"/>
          <w:rFonts w:hint="eastAsia" w:ascii="仿宋" w:eastAsia="仿宋" w:cs="仿宋"/>
          <w:color w:val="000000"/>
          <w:kern w:val="0"/>
          <w:sz w:val="24"/>
          <w:szCs w:val="24"/>
          <w:u w:val="single"/>
        </w:rPr>
        <w:t xml:space="preserve">      </w:t>
      </w:r>
      <w:r>
        <w:rPr>
          <w:rStyle w:val="160"/>
          <w:rFonts w:hint="eastAsia" w:ascii="仿宋" w:eastAsia="仿宋" w:cs="仿宋"/>
          <w:color w:val="000000"/>
          <w:kern w:val="0"/>
          <w:sz w:val="24"/>
          <w:szCs w:val="24"/>
        </w:rPr>
        <w:t>年＿月＿日参加</w:t>
      </w:r>
      <w:r>
        <w:rPr>
          <w:rStyle w:val="160"/>
          <w:rFonts w:hint="eastAsia" w:ascii="仿宋" w:eastAsia="仿宋" w:cs="仿宋"/>
          <w:color w:val="000000"/>
          <w:kern w:val="0"/>
          <w:sz w:val="24"/>
          <w:szCs w:val="24"/>
          <w:u w:val="single"/>
        </w:rPr>
        <w:t xml:space="preserve">           （项目名称）           </w:t>
      </w:r>
      <w:r>
        <w:rPr>
          <w:rStyle w:val="160"/>
          <w:rFonts w:hint="eastAsia" w:ascii="仿宋" w:eastAsia="仿宋" w:cs="仿宋"/>
          <w:color w:val="000000"/>
          <w:kern w:val="0"/>
          <w:sz w:val="24"/>
          <w:szCs w:val="24"/>
        </w:rPr>
        <w:t>标段的投标，我方在仔细阅读并理解</w:t>
      </w:r>
      <w:r>
        <w:rPr>
          <w:rStyle w:val="160"/>
          <w:rFonts w:hint="eastAsia" w:ascii="仿宋" w:eastAsia="仿宋" w:cs="仿宋"/>
          <w:color w:val="000000"/>
          <w:kern w:val="0"/>
          <w:sz w:val="24"/>
          <w:szCs w:val="24"/>
          <w:lang w:eastAsia="zh-CN"/>
        </w:rPr>
        <w:t>招标文件</w:t>
      </w:r>
      <w:r>
        <w:rPr>
          <w:rStyle w:val="160"/>
          <w:rFonts w:hint="eastAsia" w:ascii="仿宋" w:eastAsia="仿宋" w:cs="仿宋"/>
          <w:color w:val="000000"/>
          <w:kern w:val="0"/>
          <w:sz w:val="24"/>
          <w:szCs w:val="24"/>
        </w:rPr>
        <w:t>中得相关要求，我方承诺拟投入本项目的设备货物均为全新的合格产品，并满足本项目的《技术规格书》及</w:t>
      </w:r>
      <w:r>
        <w:rPr>
          <w:rStyle w:val="160"/>
          <w:rFonts w:hint="eastAsia" w:ascii="仿宋" w:eastAsia="仿宋" w:cs="仿宋"/>
          <w:color w:val="000000"/>
          <w:kern w:val="0"/>
          <w:sz w:val="24"/>
          <w:szCs w:val="24"/>
          <w:lang w:eastAsia="zh-CN"/>
        </w:rPr>
        <w:t>招标文件</w:t>
      </w:r>
      <w:r>
        <w:rPr>
          <w:rStyle w:val="160"/>
          <w:rFonts w:hint="eastAsia" w:ascii="仿宋" w:eastAsia="仿宋" w:cs="仿宋"/>
          <w:color w:val="000000"/>
          <w:kern w:val="0"/>
          <w:sz w:val="24"/>
          <w:szCs w:val="24"/>
        </w:rPr>
        <w:t>的全部要求，并保证能正常使用</w:t>
      </w:r>
      <w:r>
        <w:rPr>
          <w:rStyle w:val="160"/>
          <w:rFonts w:hint="eastAsia" w:ascii="仿宋" w:eastAsia="仿宋" w:cs="仿宋"/>
          <w:color w:val="000000"/>
          <w:sz w:val="24"/>
          <w:szCs w:val="24"/>
        </w:rPr>
        <w:t>。若</w:t>
      </w:r>
      <w:r>
        <w:rPr>
          <w:rStyle w:val="160"/>
          <w:rFonts w:hint="eastAsia" w:ascii="仿宋" w:eastAsia="仿宋" w:cs="仿宋"/>
          <w:sz w:val="24"/>
          <w:szCs w:val="24"/>
        </w:rPr>
        <w:t>我方中标，在供货时若提供与</w:t>
      </w:r>
      <w:r>
        <w:rPr>
          <w:rStyle w:val="160"/>
          <w:rFonts w:hint="eastAsia" w:ascii="仿宋" w:eastAsia="仿宋" w:cs="仿宋"/>
          <w:sz w:val="24"/>
          <w:szCs w:val="24"/>
          <w:lang w:eastAsia="zh-CN"/>
        </w:rPr>
        <w:t xml:space="preserve">响应文件 </w:t>
      </w:r>
      <w:r>
        <w:rPr>
          <w:rStyle w:val="160"/>
          <w:rFonts w:hint="eastAsia" w:ascii="仿宋" w:eastAsia="仿宋" w:cs="仿宋"/>
          <w:sz w:val="24"/>
          <w:szCs w:val="24"/>
        </w:rPr>
        <w:t>中我方约定的设备不符或未征得采购方同意擅自更换供货设备，由此导致本项目无法正常实施及相关事故，我方承担相关的法律责任和经济损失，并接受相应行政处罚和失信惩戒。</w:t>
      </w:r>
    </w:p>
    <w:p>
      <w:pPr>
        <w:pStyle w:val="159"/>
        <w:adjustRightInd w:val="0"/>
        <w:spacing w:before="312" w:beforeLines="0"/>
        <w:ind w:firstLine="4096" w:firstLineChars="1700"/>
        <w:jc w:val="both"/>
        <w:textAlignment w:val="baseline"/>
        <w:rPr>
          <w:rStyle w:val="160"/>
          <w:rFonts w:hint="eastAsia" w:ascii="仿宋" w:eastAsia="仿宋" w:cs="仿宋"/>
          <w:sz w:val="24"/>
          <w:szCs w:val="24"/>
          <w:u w:val="single"/>
        </w:rPr>
      </w:pPr>
      <w:r>
        <w:rPr>
          <w:rStyle w:val="160"/>
          <w:rFonts w:hint="eastAsia" w:ascii="仿宋" w:eastAsia="仿宋" w:cs="仿宋"/>
          <w:sz w:val="24"/>
          <w:szCs w:val="24"/>
        </w:rPr>
        <w:t>承诺人：（企业名称）</w:t>
      </w:r>
      <w:r>
        <w:rPr>
          <w:rStyle w:val="160"/>
          <w:rFonts w:hint="eastAsia" w:ascii="仿宋" w:eastAsia="仿宋" w:cs="仿宋"/>
          <w:sz w:val="24"/>
          <w:szCs w:val="24"/>
          <w:u w:val="single"/>
        </w:rPr>
        <w:t xml:space="preserve">                            </w:t>
      </w:r>
    </w:p>
    <w:p>
      <w:pPr>
        <w:pStyle w:val="159"/>
        <w:adjustRightInd w:val="0"/>
        <w:spacing w:before="312" w:beforeLines="0"/>
        <w:jc w:val="both"/>
        <w:textAlignment w:val="baseline"/>
        <w:rPr>
          <w:rStyle w:val="160"/>
          <w:rFonts w:hint="eastAsia" w:ascii="仿宋" w:eastAsia="仿宋" w:cs="仿宋"/>
          <w:sz w:val="24"/>
          <w:szCs w:val="24"/>
        </w:rPr>
      </w:pPr>
      <w:r>
        <w:rPr>
          <w:rStyle w:val="160"/>
          <w:rFonts w:hint="eastAsia" w:ascii="仿宋" w:eastAsia="仿宋" w:cs="仿宋"/>
          <w:sz w:val="24"/>
          <w:szCs w:val="24"/>
        </w:rPr>
        <w:t xml:space="preserve">                                 法定代表人或授权委托人：（签字或盖章）</w:t>
      </w:r>
      <w:r>
        <w:rPr>
          <w:rStyle w:val="160"/>
          <w:rFonts w:hint="eastAsia" w:ascii="仿宋" w:eastAsia="仿宋" w:cs="仿宋"/>
          <w:sz w:val="24"/>
          <w:szCs w:val="24"/>
          <w:u w:val="single"/>
        </w:rPr>
        <w:t xml:space="preserve">           </w:t>
      </w:r>
    </w:p>
    <w:p>
      <w:pPr>
        <w:pStyle w:val="159"/>
        <w:adjustRightInd w:val="0"/>
        <w:spacing w:before="312" w:beforeLines="0"/>
        <w:jc w:val="both"/>
        <w:textAlignment w:val="baseline"/>
        <w:rPr>
          <w:rStyle w:val="160"/>
          <w:rFonts w:hint="eastAsia" w:ascii="仿宋" w:eastAsia="仿宋" w:cs="仿宋"/>
          <w:sz w:val="24"/>
          <w:szCs w:val="24"/>
          <w:u w:val="single"/>
        </w:rPr>
      </w:pPr>
      <w:r>
        <w:rPr>
          <w:rStyle w:val="160"/>
          <w:rFonts w:hint="eastAsia" w:ascii="仿宋" w:eastAsia="仿宋" w:cs="仿宋"/>
          <w:sz w:val="24"/>
          <w:szCs w:val="24"/>
        </w:rPr>
        <w:t xml:space="preserve">                                  联系电话：</w:t>
      </w:r>
      <w:r>
        <w:rPr>
          <w:rStyle w:val="160"/>
          <w:rFonts w:hint="eastAsia" w:ascii="仿宋" w:eastAsia="仿宋" w:cs="仿宋"/>
          <w:sz w:val="24"/>
          <w:szCs w:val="24"/>
          <w:u w:val="single"/>
        </w:rPr>
        <w:t xml:space="preserve">                    </w:t>
      </w:r>
    </w:p>
    <w:p>
      <w:pPr>
        <w:pStyle w:val="159"/>
        <w:spacing w:before="312" w:beforeLines="0"/>
        <w:rPr>
          <w:rStyle w:val="160"/>
          <w:rFonts w:hint="eastAsia" w:ascii="仿宋" w:eastAsia="仿宋" w:cs="仿宋"/>
          <w:sz w:val="24"/>
          <w:szCs w:val="24"/>
        </w:rPr>
      </w:pPr>
      <w:r>
        <w:rPr>
          <w:rStyle w:val="160"/>
          <w:rFonts w:hint="eastAsia" w:ascii="仿宋" w:eastAsia="仿宋" w:cs="仿宋"/>
          <w:sz w:val="24"/>
          <w:szCs w:val="24"/>
        </w:rPr>
        <w:t>年    月    日</w:t>
      </w:r>
    </w:p>
    <w:p>
      <w:pPr>
        <w:pStyle w:val="2"/>
        <w:jc w:val="center"/>
        <w:rPr>
          <w:rFonts w:hint="eastAsia" w:ascii="宋体" w:cs="宋体"/>
          <w:b/>
          <w:bCs/>
          <w:color w:val="000000"/>
          <w:sz w:val="36"/>
          <w:szCs w:val="24"/>
        </w:rPr>
      </w:pPr>
    </w:p>
    <w:p>
      <w:pPr>
        <w:pStyle w:val="2"/>
        <w:jc w:val="center"/>
        <w:rPr>
          <w:rFonts w:hint="eastAsia" w:ascii="宋体" w:cs="宋体"/>
          <w:b/>
          <w:bCs/>
          <w:color w:val="000000"/>
          <w:sz w:val="36"/>
          <w:szCs w:val="24"/>
        </w:rPr>
      </w:pPr>
    </w:p>
    <w:p>
      <w:pPr>
        <w:pStyle w:val="2"/>
        <w:jc w:val="center"/>
        <w:rPr>
          <w:rFonts w:hint="eastAsia" w:ascii="宋体" w:cs="宋体"/>
          <w:b/>
          <w:bCs/>
          <w:color w:val="000000"/>
          <w:sz w:val="36"/>
          <w:szCs w:val="24"/>
        </w:rPr>
      </w:pPr>
    </w:p>
    <w:p>
      <w:pPr>
        <w:pStyle w:val="2"/>
        <w:jc w:val="center"/>
        <w:rPr>
          <w:rFonts w:hint="eastAsia" w:ascii="宋体" w:cs="宋体"/>
          <w:b/>
          <w:bCs/>
          <w:color w:val="000000"/>
          <w:sz w:val="36"/>
          <w:szCs w:val="24"/>
        </w:rPr>
      </w:pPr>
    </w:p>
    <w:p>
      <w:pPr>
        <w:pStyle w:val="2"/>
        <w:jc w:val="center"/>
        <w:rPr>
          <w:rFonts w:hint="eastAsia" w:ascii="宋体" w:cs="宋体"/>
          <w:b/>
          <w:bCs/>
          <w:color w:val="000000"/>
          <w:sz w:val="36"/>
          <w:szCs w:val="24"/>
        </w:rPr>
      </w:pPr>
    </w:p>
    <w:p>
      <w:pPr>
        <w:pStyle w:val="2"/>
        <w:jc w:val="center"/>
        <w:rPr>
          <w:rFonts w:hint="eastAsia" w:ascii="宋体" w:cs="宋体"/>
          <w:b/>
          <w:bCs/>
          <w:color w:val="000000"/>
          <w:sz w:val="36"/>
          <w:szCs w:val="24"/>
        </w:rPr>
      </w:pPr>
    </w:p>
    <w:p>
      <w:pPr>
        <w:pStyle w:val="2"/>
        <w:jc w:val="center"/>
        <w:rPr>
          <w:rFonts w:hint="eastAsia" w:ascii="宋体" w:cs="宋体"/>
          <w:b/>
          <w:bCs/>
          <w:color w:val="000000"/>
          <w:sz w:val="36"/>
          <w:szCs w:val="24"/>
        </w:rPr>
      </w:pPr>
    </w:p>
    <w:p>
      <w:pPr>
        <w:pStyle w:val="2"/>
        <w:jc w:val="center"/>
        <w:rPr>
          <w:rFonts w:hint="eastAsia" w:ascii="宋体" w:cs="宋体"/>
          <w:b/>
          <w:bCs/>
          <w:color w:val="000000"/>
          <w:sz w:val="36"/>
          <w:szCs w:val="24"/>
        </w:rPr>
      </w:pPr>
    </w:p>
    <w:p>
      <w:pPr>
        <w:jc w:val="center"/>
        <w:rPr>
          <w:rFonts w:hint="eastAsia" w:ascii="仿宋" w:eastAsia="仿宋" w:cs="仿宋"/>
          <w:b/>
          <w:sz w:val="32"/>
          <w:szCs w:val="32"/>
        </w:rPr>
      </w:pPr>
      <w:r>
        <w:rPr>
          <w:rFonts w:hint="eastAsia" w:ascii="仿宋" w:eastAsia="仿宋" w:cs="仿宋"/>
          <w:b/>
          <w:sz w:val="32"/>
          <w:szCs w:val="32"/>
          <w:lang w:val="en-US" w:eastAsia="zh-CN"/>
        </w:rPr>
        <w:t>5、</w:t>
      </w:r>
      <w:r>
        <w:rPr>
          <w:rFonts w:hint="eastAsia" w:ascii="仿宋" w:eastAsia="仿宋" w:cs="仿宋"/>
          <w:b/>
          <w:sz w:val="32"/>
          <w:szCs w:val="32"/>
        </w:rPr>
        <w:t>技术参数、功能偏离表</w:t>
      </w:r>
    </w:p>
    <w:p>
      <w:pPr>
        <w:rPr>
          <w:rFonts w:hint="eastAsia" w:ascii="仿宋" w:eastAsia="仿宋" w:cs="仿宋"/>
          <w:sz w:val="24"/>
          <w:u w:val="single"/>
        </w:rPr>
      </w:pPr>
      <w:r>
        <w:rPr>
          <w:rFonts w:hint="eastAsia" w:ascii="仿宋" w:eastAsia="仿宋" w:cs="仿宋"/>
          <w:sz w:val="24"/>
          <w:lang w:eastAsia="zh-CN"/>
        </w:rPr>
        <w:t>供应商</w:t>
      </w:r>
      <w:r>
        <w:rPr>
          <w:rFonts w:hint="eastAsia" w:ascii="仿宋" w:eastAsia="仿宋" w:cs="仿宋"/>
          <w:sz w:val="24"/>
        </w:rPr>
        <w:t>名称（公章）：</w:t>
      </w:r>
      <w:r>
        <w:rPr>
          <w:rFonts w:hint="eastAsia" w:ascii="仿宋" w:eastAsia="仿宋" w:cs="仿宋"/>
          <w:sz w:val="24"/>
          <w:u w:val="single"/>
        </w:rPr>
        <w:t xml:space="preserve">         　　　　　  </w:t>
      </w:r>
      <w:r>
        <w:rPr>
          <w:rFonts w:hint="eastAsia" w:ascii="仿宋" w:eastAsia="仿宋" w:cs="仿宋"/>
          <w:sz w:val="24"/>
        </w:rPr>
        <w:t>招标编号：</w:t>
      </w:r>
      <w:r>
        <w:rPr>
          <w:rFonts w:hint="eastAsia" w:ascii="仿宋" w:eastAsia="仿宋" w:cs="仿宋"/>
          <w:sz w:val="24"/>
          <w:u w:val="single"/>
        </w:rPr>
        <w:t>　　　　　　　　　　　</w:t>
      </w:r>
    </w:p>
    <w:tbl>
      <w:tblPr>
        <w:tblStyle w:val="69"/>
        <w:tblW w:w="9169" w:type="dxa"/>
        <w:tblInd w:w="1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5"/>
        <w:gridCol w:w="1620"/>
        <w:gridCol w:w="2301"/>
        <w:gridCol w:w="2019"/>
        <w:gridCol w:w="1600"/>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49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 w:eastAsia="仿宋" w:cs="仿宋"/>
                <w:sz w:val="24"/>
              </w:rPr>
            </w:pPr>
            <w:r>
              <w:rPr>
                <w:rFonts w:hint="eastAsia" w:ascii="仿宋" w:eastAsia="仿宋" w:cs="仿宋"/>
                <w:sz w:val="24"/>
              </w:rPr>
              <w:t>序号</w:t>
            </w:r>
          </w:p>
        </w:tc>
        <w:tc>
          <w:tcPr>
            <w:tcW w:w="162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 w:eastAsia="仿宋" w:cs="仿宋"/>
                <w:sz w:val="24"/>
              </w:rPr>
            </w:pPr>
            <w:r>
              <w:rPr>
                <w:rFonts w:hint="eastAsia" w:ascii="仿宋" w:eastAsia="仿宋" w:cs="仿宋"/>
                <w:sz w:val="24"/>
              </w:rPr>
              <w:t>货物名称</w:t>
            </w:r>
          </w:p>
        </w:tc>
        <w:tc>
          <w:tcPr>
            <w:tcW w:w="2301"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 w:eastAsia="仿宋" w:cs="仿宋"/>
                <w:sz w:val="24"/>
              </w:rPr>
            </w:pPr>
            <w:r>
              <w:rPr>
                <w:rFonts w:hint="eastAsia" w:ascii="仿宋" w:eastAsia="仿宋" w:cs="仿宋"/>
                <w:sz w:val="24"/>
              </w:rPr>
              <w:t xml:space="preserve">招标规格（第三章  </w:t>
            </w:r>
            <w:r>
              <w:rPr>
                <w:rFonts w:hint="eastAsia" w:ascii="仿宋" w:eastAsia="仿宋" w:cs="仿宋"/>
                <w:b/>
                <w:kern w:val="0"/>
                <w:sz w:val="24"/>
              </w:rPr>
              <w:t>项目技术产品基本要求</w:t>
            </w:r>
            <w:r>
              <w:rPr>
                <w:rFonts w:hint="eastAsia" w:ascii="仿宋" w:eastAsia="仿宋" w:cs="仿宋"/>
                <w:sz w:val="24"/>
              </w:rPr>
              <w:t>）</w:t>
            </w:r>
          </w:p>
        </w:tc>
        <w:tc>
          <w:tcPr>
            <w:tcW w:w="2019"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 w:eastAsia="仿宋" w:cs="仿宋"/>
                <w:sz w:val="24"/>
              </w:rPr>
            </w:pPr>
            <w:r>
              <w:rPr>
                <w:rFonts w:hint="eastAsia" w:ascii="仿宋" w:eastAsia="仿宋" w:cs="仿宋"/>
                <w:sz w:val="24"/>
              </w:rPr>
              <w:t>投标规格</w:t>
            </w:r>
          </w:p>
        </w:tc>
        <w:tc>
          <w:tcPr>
            <w:tcW w:w="160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 w:eastAsia="仿宋" w:cs="仿宋"/>
                <w:sz w:val="24"/>
              </w:rPr>
            </w:pPr>
            <w:r>
              <w:rPr>
                <w:rFonts w:hint="eastAsia" w:ascii="仿宋" w:eastAsia="仿宋" w:cs="仿宋"/>
                <w:sz w:val="24"/>
              </w:rPr>
              <w:t>偏离</w:t>
            </w:r>
          </w:p>
        </w:tc>
        <w:tc>
          <w:tcPr>
            <w:tcW w:w="1134"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 w:eastAsia="仿宋" w:cs="仿宋"/>
                <w:sz w:val="24"/>
              </w:rPr>
            </w:pPr>
            <w:r>
              <w:rPr>
                <w:rFonts w:hint="eastAsia" w:ascii="仿宋" w:eastAsia="仿宋" w:cs="仿宋"/>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495" w:type="dxa"/>
            <w:tcBorders>
              <w:top w:val="single" w:color="auto" w:sz="4" w:space="0"/>
              <w:left w:val="single" w:color="auto" w:sz="4" w:space="0"/>
              <w:bottom w:val="single" w:color="auto" w:sz="4" w:space="0"/>
              <w:right w:val="single" w:color="auto" w:sz="4" w:space="0"/>
            </w:tcBorders>
            <w:noWrap/>
          </w:tcPr>
          <w:p>
            <w:pPr>
              <w:rPr>
                <w:rFonts w:hint="eastAsia" w:ascii="仿宋" w:eastAsia="仿宋" w:cs="仿宋"/>
                <w:sz w:val="24"/>
              </w:rPr>
            </w:pPr>
            <w:r>
              <w:rPr>
                <w:rFonts w:hint="eastAsia" w:ascii="仿宋" w:eastAsia="仿宋" w:cs="仿宋"/>
                <w:sz w:val="24"/>
              </w:rPr>
              <w:t>1</w:t>
            </w:r>
          </w:p>
        </w:tc>
        <w:tc>
          <w:tcPr>
            <w:tcW w:w="1620" w:type="dxa"/>
            <w:tcBorders>
              <w:top w:val="single" w:color="auto" w:sz="4" w:space="0"/>
              <w:left w:val="single" w:color="auto" w:sz="4" w:space="0"/>
              <w:bottom w:val="single" w:color="auto" w:sz="4" w:space="0"/>
              <w:right w:val="single" w:color="auto" w:sz="4" w:space="0"/>
            </w:tcBorders>
            <w:noWrap/>
          </w:tcPr>
          <w:p>
            <w:pPr>
              <w:rPr>
                <w:rFonts w:hint="eastAsia" w:ascii="仿宋" w:eastAsia="仿宋" w:cs="仿宋"/>
                <w:sz w:val="24"/>
              </w:rPr>
            </w:pPr>
          </w:p>
        </w:tc>
        <w:tc>
          <w:tcPr>
            <w:tcW w:w="2301" w:type="dxa"/>
            <w:tcBorders>
              <w:top w:val="single" w:color="auto" w:sz="4" w:space="0"/>
              <w:left w:val="single" w:color="auto" w:sz="4" w:space="0"/>
              <w:bottom w:val="single" w:color="auto" w:sz="4" w:space="0"/>
              <w:right w:val="single" w:color="auto" w:sz="4" w:space="0"/>
            </w:tcBorders>
            <w:noWrap/>
          </w:tcPr>
          <w:p>
            <w:pPr>
              <w:rPr>
                <w:rFonts w:hint="eastAsia" w:ascii="仿宋" w:eastAsia="仿宋" w:cs="仿宋"/>
                <w:sz w:val="24"/>
              </w:rPr>
            </w:pPr>
          </w:p>
        </w:tc>
        <w:tc>
          <w:tcPr>
            <w:tcW w:w="2019" w:type="dxa"/>
            <w:tcBorders>
              <w:top w:val="single" w:color="auto" w:sz="4" w:space="0"/>
              <w:left w:val="single" w:color="auto" w:sz="4" w:space="0"/>
              <w:bottom w:val="single" w:color="auto" w:sz="4" w:space="0"/>
              <w:right w:val="single" w:color="auto" w:sz="4" w:space="0"/>
            </w:tcBorders>
            <w:noWrap/>
          </w:tcPr>
          <w:p>
            <w:pPr>
              <w:rPr>
                <w:rFonts w:hint="eastAsia" w:ascii="仿宋" w:eastAsia="仿宋" w:cs="仿宋"/>
                <w:sz w:val="24"/>
              </w:rPr>
            </w:pPr>
          </w:p>
        </w:tc>
        <w:tc>
          <w:tcPr>
            <w:tcW w:w="1600" w:type="dxa"/>
            <w:tcBorders>
              <w:top w:val="single" w:color="auto" w:sz="4" w:space="0"/>
              <w:left w:val="single" w:color="auto" w:sz="4" w:space="0"/>
              <w:bottom w:val="single" w:color="auto" w:sz="4" w:space="0"/>
              <w:right w:val="single" w:color="auto" w:sz="4" w:space="0"/>
            </w:tcBorders>
            <w:noWrap/>
          </w:tcPr>
          <w:p>
            <w:pPr>
              <w:rPr>
                <w:rFonts w:hint="eastAsia" w:ascii="仿宋" w:eastAsia="仿宋" w:cs="仿宋"/>
                <w:sz w:val="24"/>
              </w:rPr>
            </w:pPr>
          </w:p>
        </w:tc>
        <w:tc>
          <w:tcPr>
            <w:tcW w:w="1134" w:type="dxa"/>
            <w:tcBorders>
              <w:top w:val="single" w:color="auto" w:sz="4" w:space="0"/>
              <w:left w:val="single" w:color="auto" w:sz="4" w:space="0"/>
              <w:bottom w:val="single" w:color="auto" w:sz="4" w:space="0"/>
              <w:right w:val="single" w:color="auto" w:sz="4" w:space="0"/>
            </w:tcBorders>
            <w:noWrap/>
          </w:tcPr>
          <w:p>
            <w:pPr>
              <w:rPr>
                <w:rFonts w:hint="eastAsia" w:asci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495" w:type="dxa"/>
            <w:tcBorders>
              <w:top w:val="single" w:color="auto" w:sz="4" w:space="0"/>
              <w:left w:val="single" w:color="auto" w:sz="4" w:space="0"/>
              <w:bottom w:val="single" w:color="auto" w:sz="4" w:space="0"/>
              <w:right w:val="single" w:color="auto" w:sz="4" w:space="0"/>
            </w:tcBorders>
            <w:noWrap/>
          </w:tcPr>
          <w:p>
            <w:pPr>
              <w:rPr>
                <w:rFonts w:hint="eastAsia" w:ascii="仿宋" w:eastAsia="仿宋" w:cs="仿宋"/>
                <w:sz w:val="24"/>
              </w:rPr>
            </w:pPr>
            <w:r>
              <w:rPr>
                <w:rFonts w:hint="eastAsia" w:ascii="仿宋" w:eastAsia="仿宋" w:cs="仿宋"/>
                <w:sz w:val="24"/>
              </w:rPr>
              <w:t>…</w:t>
            </w:r>
          </w:p>
        </w:tc>
        <w:tc>
          <w:tcPr>
            <w:tcW w:w="1620" w:type="dxa"/>
            <w:tcBorders>
              <w:top w:val="single" w:color="auto" w:sz="4" w:space="0"/>
              <w:left w:val="single" w:color="auto" w:sz="4" w:space="0"/>
              <w:bottom w:val="single" w:color="auto" w:sz="4" w:space="0"/>
              <w:right w:val="single" w:color="auto" w:sz="4" w:space="0"/>
            </w:tcBorders>
            <w:noWrap/>
          </w:tcPr>
          <w:p>
            <w:pPr>
              <w:rPr>
                <w:rFonts w:hint="eastAsia" w:ascii="仿宋" w:eastAsia="仿宋" w:cs="仿宋"/>
                <w:sz w:val="24"/>
              </w:rPr>
            </w:pPr>
            <w:r>
              <w:rPr>
                <w:rFonts w:hint="eastAsia" w:ascii="仿宋" w:eastAsia="仿宋" w:cs="仿宋"/>
                <w:sz w:val="24"/>
              </w:rPr>
              <w:t>此表可自行延长</w:t>
            </w:r>
          </w:p>
        </w:tc>
        <w:tc>
          <w:tcPr>
            <w:tcW w:w="2301" w:type="dxa"/>
            <w:tcBorders>
              <w:top w:val="single" w:color="auto" w:sz="4" w:space="0"/>
              <w:left w:val="single" w:color="auto" w:sz="4" w:space="0"/>
              <w:bottom w:val="single" w:color="auto" w:sz="4" w:space="0"/>
              <w:right w:val="single" w:color="auto" w:sz="4" w:space="0"/>
            </w:tcBorders>
            <w:noWrap/>
          </w:tcPr>
          <w:p>
            <w:pPr>
              <w:rPr>
                <w:rFonts w:hint="eastAsia" w:ascii="仿宋" w:eastAsia="仿宋" w:cs="仿宋"/>
                <w:sz w:val="24"/>
              </w:rPr>
            </w:pPr>
          </w:p>
        </w:tc>
        <w:tc>
          <w:tcPr>
            <w:tcW w:w="2019" w:type="dxa"/>
            <w:tcBorders>
              <w:top w:val="single" w:color="auto" w:sz="4" w:space="0"/>
              <w:left w:val="single" w:color="auto" w:sz="4" w:space="0"/>
              <w:bottom w:val="single" w:color="auto" w:sz="4" w:space="0"/>
              <w:right w:val="single" w:color="auto" w:sz="4" w:space="0"/>
            </w:tcBorders>
            <w:noWrap/>
          </w:tcPr>
          <w:p>
            <w:pPr>
              <w:rPr>
                <w:rFonts w:hint="eastAsia" w:ascii="仿宋" w:eastAsia="仿宋" w:cs="仿宋"/>
                <w:sz w:val="24"/>
              </w:rPr>
            </w:pPr>
          </w:p>
        </w:tc>
        <w:tc>
          <w:tcPr>
            <w:tcW w:w="1600" w:type="dxa"/>
            <w:tcBorders>
              <w:top w:val="single" w:color="auto" w:sz="4" w:space="0"/>
              <w:left w:val="single" w:color="auto" w:sz="4" w:space="0"/>
              <w:bottom w:val="single" w:color="auto" w:sz="4" w:space="0"/>
              <w:right w:val="single" w:color="auto" w:sz="4" w:space="0"/>
            </w:tcBorders>
            <w:noWrap/>
          </w:tcPr>
          <w:p>
            <w:pPr>
              <w:rPr>
                <w:rFonts w:hint="eastAsia" w:ascii="仿宋" w:eastAsia="仿宋" w:cs="仿宋"/>
                <w:sz w:val="24"/>
              </w:rPr>
            </w:pPr>
          </w:p>
        </w:tc>
        <w:tc>
          <w:tcPr>
            <w:tcW w:w="1134" w:type="dxa"/>
            <w:tcBorders>
              <w:top w:val="single" w:color="auto" w:sz="4" w:space="0"/>
              <w:left w:val="single" w:color="auto" w:sz="4" w:space="0"/>
              <w:bottom w:val="single" w:color="auto" w:sz="4" w:space="0"/>
              <w:right w:val="single" w:color="auto" w:sz="4" w:space="0"/>
            </w:tcBorders>
            <w:noWrap/>
          </w:tcPr>
          <w:p>
            <w:pPr>
              <w:rPr>
                <w:rFonts w:hint="eastAsia" w:ascii="仿宋" w:eastAsia="仿宋" w:cs="仿宋"/>
                <w:sz w:val="24"/>
              </w:rPr>
            </w:pPr>
          </w:p>
        </w:tc>
      </w:tr>
    </w:tbl>
    <w:p>
      <w:pPr>
        <w:rPr>
          <w:rFonts w:hint="eastAsia" w:ascii="仿宋" w:eastAsia="仿宋" w:cs="仿宋"/>
          <w:b/>
          <w:bCs/>
          <w:sz w:val="24"/>
        </w:rPr>
      </w:pPr>
      <w:r>
        <w:rPr>
          <w:rFonts w:hint="eastAsia" w:ascii="仿宋" w:eastAsia="仿宋" w:cs="仿宋"/>
          <w:sz w:val="24"/>
        </w:rPr>
        <w:t>注：</w:t>
      </w:r>
      <w:r>
        <w:rPr>
          <w:rFonts w:hint="eastAsia" w:ascii="仿宋" w:eastAsia="仿宋" w:cs="仿宋"/>
          <w:b/>
          <w:bCs/>
          <w:sz w:val="24"/>
        </w:rPr>
        <w:t>与第三章项目技术产品基本要求中得相关要求逐条对应填写，未按要求填写的，作无效投标处理。</w:t>
      </w:r>
    </w:p>
    <w:p>
      <w:pPr>
        <w:rPr>
          <w:rFonts w:hint="eastAsia" w:ascii="仿宋" w:eastAsia="仿宋" w:cs="仿宋"/>
          <w:sz w:val="24"/>
        </w:rPr>
      </w:pPr>
    </w:p>
    <w:p>
      <w:pPr>
        <w:jc w:val="center"/>
        <w:rPr>
          <w:rFonts w:hint="eastAsia" w:ascii="仿宋" w:eastAsia="仿宋" w:cs="仿宋"/>
          <w:sz w:val="24"/>
        </w:rPr>
      </w:pPr>
      <w:r>
        <w:rPr>
          <w:rFonts w:hint="eastAsia" w:ascii="仿宋" w:eastAsia="仿宋" w:cs="仿宋"/>
          <w:sz w:val="24"/>
        </w:rPr>
        <w:t xml:space="preserve">                                          </w:t>
      </w:r>
      <w:r>
        <w:rPr>
          <w:rFonts w:hint="eastAsia" w:ascii="仿宋" w:eastAsia="仿宋" w:cs="仿宋"/>
          <w:sz w:val="24"/>
          <w:lang w:eastAsia="zh-CN"/>
        </w:rPr>
        <w:t>供应商</w:t>
      </w:r>
      <w:r>
        <w:rPr>
          <w:rFonts w:hint="eastAsia" w:ascii="仿宋" w:eastAsia="仿宋" w:cs="仿宋"/>
          <w:sz w:val="24"/>
        </w:rPr>
        <w:t>（公章）</w:t>
      </w:r>
    </w:p>
    <w:p>
      <w:pPr>
        <w:jc w:val="right"/>
        <w:rPr>
          <w:rFonts w:hint="eastAsia" w:ascii="仿宋" w:eastAsia="仿宋" w:cs="仿宋"/>
          <w:sz w:val="24"/>
        </w:rPr>
      </w:pPr>
      <w:r>
        <w:rPr>
          <w:rFonts w:hint="eastAsia" w:ascii="仿宋" w:eastAsia="仿宋" w:cs="仿宋"/>
          <w:sz w:val="24"/>
        </w:rPr>
        <w:t>法定代表人（签字或盖章）</w:t>
      </w:r>
    </w:p>
    <w:p>
      <w:pPr>
        <w:spacing w:line="440" w:lineRule="exact"/>
        <w:ind w:left="0" w:firstLine="480" w:firstLineChars="200"/>
        <w:jc w:val="center"/>
        <w:rPr>
          <w:rFonts w:hint="eastAsia" w:ascii="仿宋" w:eastAsia="仿宋" w:cs="仿宋"/>
          <w:sz w:val="24"/>
        </w:rPr>
      </w:pPr>
      <w:r>
        <w:rPr>
          <w:rFonts w:hint="eastAsia" w:ascii="仿宋" w:eastAsia="仿宋" w:cs="仿宋"/>
          <w:sz w:val="24"/>
        </w:rPr>
        <w:t xml:space="preserve">                              日 期:  </w:t>
      </w:r>
    </w:p>
    <w:p>
      <w:pPr>
        <w:pStyle w:val="2"/>
        <w:jc w:val="center"/>
        <w:rPr>
          <w:rFonts w:hint="eastAsia" w:ascii="宋体" w:cs="宋体"/>
          <w:b/>
          <w:bCs/>
          <w:color w:val="000000"/>
          <w:sz w:val="36"/>
          <w:szCs w:val="24"/>
        </w:rPr>
      </w:pPr>
    </w:p>
    <w:p>
      <w:pPr>
        <w:pStyle w:val="2"/>
        <w:jc w:val="center"/>
        <w:rPr>
          <w:rFonts w:hint="eastAsia" w:ascii="宋体" w:cs="宋体"/>
          <w:b/>
          <w:bCs/>
          <w:color w:val="000000"/>
          <w:sz w:val="36"/>
          <w:szCs w:val="24"/>
        </w:rPr>
      </w:pPr>
    </w:p>
    <w:p>
      <w:pPr>
        <w:pStyle w:val="2"/>
        <w:jc w:val="center"/>
        <w:rPr>
          <w:rFonts w:hint="eastAsia" w:ascii="宋体" w:cs="宋体"/>
          <w:b/>
          <w:bCs/>
          <w:color w:val="000000"/>
          <w:sz w:val="36"/>
          <w:szCs w:val="24"/>
        </w:rPr>
      </w:pPr>
    </w:p>
    <w:p>
      <w:pPr>
        <w:pStyle w:val="2"/>
        <w:jc w:val="center"/>
        <w:rPr>
          <w:rFonts w:hint="eastAsia" w:ascii="宋体" w:cs="宋体"/>
          <w:b/>
          <w:bCs/>
          <w:color w:val="000000"/>
          <w:sz w:val="36"/>
          <w:szCs w:val="24"/>
        </w:rPr>
      </w:pPr>
    </w:p>
    <w:p>
      <w:pPr>
        <w:pStyle w:val="2"/>
        <w:jc w:val="center"/>
        <w:rPr>
          <w:rFonts w:hint="eastAsia" w:ascii="宋体" w:cs="宋体"/>
          <w:b/>
          <w:bCs/>
          <w:color w:val="000000"/>
          <w:sz w:val="36"/>
          <w:szCs w:val="24"/>
        </w:rPr>
      </w:pPr>
    </w:p>
    <w:p>
      <w:pPr>
        <w:pStyle w:val="2"/>
        <w:jc w:val="center"/>
        <w:rPr>
          <w:rFonts w:hint="eastAsia" w:ascii="宋体" w:cs="宋体"/>
          <w:b/>
          <w:bCs/>
          <w:color w:val="000000"/>
          <w:sz w:val="36"/>
          <w:szCs w:val="24"/>
        </w:rPr>
      </w:pPr>
    </w:p>
    <w:p>
      <w:pPr>
        <w:pStyle w:val="2"/>
        <w:jc w:val="center"/>
        <w:rPr>
          <w:rFonts w:hint="eastAsia" w:ascii="宋体" w:cs="宋体"/>
          <w:b/>
          <w:bCs/>
          <w:color w:val="000000"/>
          <w:sz w:val="36"/>
          <w:szCs w:val="24"/>
        </w:rPr>
      </w:pPr>
    </w:p>
    <w:p>
      <w:pPr>
        <w:pStyle w:val="2"/>
        <w:jc w:val="center"/>
        <w:rPr>
          <w:rFonts w:hint="eastAsia" w:ascii="宋体" w:cs="宋体"/>
          <w:b/>
          <w:bCs/>
          <w:color w:val="000000"/>
          <w:sz w:val="36"/>
          <w:szCs w:val="24"/>
        </w:rPr>
      </w:pPr>
    </w:p>
    <w:p>
      <w:pPr>
        <w:pStyle w:val="2"/>
        <w:jc w:val="center"/>
        <w:rPr>
          <w:rFonts w:hint="eastAsia" w:ascii="宋体" w:cs="宋体"/>
          <w:b/>
          <w:bCs/>
          <w:color w:val="000000"/>
          <w:sz w:val="36"/>
          <w:szCs w:val="24"/>
        </w:rPr>
      </w:pPr>
    </w:p>
    <w:p>
      <w:pPr>
        <w:pStyle w:val="2"/>
        <w:jc w:val="center"/>
        <w:rPr>
          <w:rFonts w:hint="eastAsia" w:ascii="宋体" w:cs="宋体"/>
          <w:b/>
          <w:bCs/>
          <w:color w:val="000000"/>
          <w:sz w:val="36"/>
          <w:szCs w:val="24"/>
        </w:rPr>
      </w:pPr>
    </w:p>
    <w:p>
      <w:pPr>
        <w:pStyle w:val="2"/>
        <w:jc w:val="center"/>
        <w:rPr>
          <w:rFonts w:ascii="宋体" w:cs="宋体"/>
          <w:b/>
          <w:bCs/>
          <w:color w:val="000000"/>
          <w:sz w:val="36"/>
          <w:szCs w:val="24"/>
        </w:rPr>
      </w:pPr>
      <w:r>
        <w:rPr>
          <w:rFonts w:hint="eastAsia" w:ascii="宋体" w:cs="宋体"/>
          <w:b/>
          <w:bCs/>
          <w:color w:val="000000"/>
          <w:sz w:val="36"/>
          <w:szCs w:val="24"/>
        </w:rPr>
        <w:t>特别注意：</w:t>
      </w:r>
    </w:p>
    <w:p>
      <w:pPr>
        <w:pStyle w:val="2"/>
        <w:jc w:val="left"/>
        <w:rPr>
          <w:rFonts w:hint="eastAsia" w:ascii="宋体" w:cs="宋体"/>
          <w:b/>
          <w:bCs/>
          <w:color w:val="000000"/>
          <w:sz w:val="36"/>
          <w:szCs w:val="24"/>
        </w:rPr>
      </w:pPr>
      <w:r>
        <w:rPr>
          <w:rFonts w:hint="eastAsia" w:ascii="宋体" w:cs="宋体"/>
          <w:b/>
          <w:bCs/>
          <w:color w:val="000000"/>
          <w:sz w:val="36"/>
          <w:szCs w:val="24"/>
        </w:rPr>
        <w:t>请各供应商仔细阅读并理解</w:t>
      </w:r>
      <w:r>
        <w:rPr>
          <w:rFonts w:hint="eastAsia" w:ascii="宋体" w:cs="宋体"/>
          <w:b/>
          <w:bCs/>
          <w:color w:val="000000"/>
          <w:sz w:val="36"/>
          <w:szCs w:val="24"/>
          <w:lang w:eastAsia="zh-CN"/>
        </w:rPr>
        <w:t>磋商</w:t>
      </w:r>
      <w:r>
        <w:rPr>
          <w:rFonts w:hint="eastAsia" w:ascii="宋体" w:cs="宋体"/>
          <w:b/>
          <w:bCs/>
          <w:color w:val="000000"/>
          <w:sz w:val="36"/>
          <w:szCs w:val="24"/>
        </w:rPr>
        <w:t>文件的相关说明，严格按照</w:t>
      </w:r>
      <w:r>
        <w:rPr>
          <w:rFonts w:hint="eastAsia" w:ascii="宋体" w:cs="宋体"/>
          <w:b/>
          <w:bCs/>
          <w:color w:val="000000"/>
          <w:sz w:val="36"/>
          <w:szCs w:val="24"/>
          <w:lang w:eastAsia="zh-CN"/>
        </w:rPr>
        <w:t>磋商</w:t>
      </w:r>
      <w:r>
        <w:rPr>
          <w:rFonts w:hint="eastAsia" w:ascii="宋体" w:cs="宋体"/>
          <w:b/>
          <w:bCs/>
          <w:color w:val="000000"/>
          <w:sz w:val="36"/>
          <w:szCs w:val="24"/>
        </w:rPr>
        <w:t>文件要求制作投标文件，如未按要求提供相关材料及承诺，视为不响应竞争性磋商文件，做无效投标处理，</w:t>
      </w:r>
    </w:p>
    <w:p>
      <w:pPr>
        <w:pStyle w:val="2"/>
        <w:jc w:val="left"/>
        <w:rPr>
          <w:rFonts w:hint="eastAsia" w:ascii="宋体" w:cs="宋体"/>
          <w:b/>
          <w:bCs/>
          <w:color w:val="000000"/>
          <w:sz w:val="36"/>
          <w:szCs w:val="24"/>
        </w:rPr>
      </w:pPr>
      <w:r>
        <w:rPr>
          <w:rFonts w:hint="eastAsia" w:ascii="宋体" w:cs="宋体"/>
          <w:b/>
          <w:bCs/>
          <w:color w:val="000000"/>
          <w:sz w:val="36"/>
          <w:szCs w:val="24"/>
        </w:rPr>
        <w:t>1、投标人对所附表格中要求的资料和询问应做出肯定的回答。</w:t>
      </w:r>
    </w:p>
    <w:p>
      <w:pPr>
        <w:pStyle w:val="2"/>
        <w:jc w:val="left"/>
        <w:rPr>
          <w:rFonts w:hint="eastAsia" w:ascii="宋体" w:cs="宋体"/>
          <w:b/>
          <w:bCs/>
          <w:color w:val="000000"/>
          <w:sz w:val="36"/>
          <w:szCs w:val="24"/>
        </w:rPr>
      </w:pPr>
      <w:r>
        <w:rPr>
          <w:rFonts w:hint="eastAsia" w:ascii="宋体" w:cs="宋体"/>
          <w:b/>
          <w:bCs/>
          <w:color w:val="000000"/>
          <w:sz w:val="36"/>
          <w:szCs w:val="24"/>
        </w:rPr>
        <w:t>2、招标文件的签字人应保证他所做的声明及对一切问题的回答的真实性和准确。</w:t>
      </w:r>
    </w:p>
    <w:p>
      <w:pPr>
        <w:pStyle w:val="2"/>
        <w:jc w:val="left"/>
        <w:rPr>
          <w:rFonts w:hint="eastAsia" w:ascii="宋体" w:cs="宋体"/>
          <w:b/>
          <w:bCs/>
          <w:color w:val="000000"/>
          <w:sz w:val="36"/>
          <w:szCs w:val="24"/>
        </w:rPr>
      </w:pPr>
      <w:r>
        <w:rPr>
          <w:rFonts w:hint="eastAsia" w:ascii="宋体" w:cs="宋体"/>
          <w:b/>
          <w:bCs/>
          <w:color w:val="000000"/>
          <w:sz w:val="36"/>
          <w:szCs w:val="24"/>
        </w:rPr>
        <w:t>3、投标人提供的</w:t>
      </w:r>
      <w:r>
        <w:rPr>
          <w:rFonts w:hint="eastAsia" w:ascii="宋体" w:cs="宋体"/>
          <w:b/>
          <w:bCs/>
          <w:color w:val="000000"/>
          <w:sz w:val="36"/>
          <w:szCs w:val="24"/>
          <w:lang w:eastAsia="zh-CN"/>
        </w:rPr>
        <w:t>投标</w:t>
      </w:r>
      <w:r>
        <w:rPr>
          <w:rFonts w:hint="eastAsia" w:ascii="宋体" w:cs="宋体"/>
          <w:b/>
          <w:bCs/>
          <w:color w:val="000000"/>
          <w:sz w:val="36"/>
          <w:szCs w:val="24"/>
        </w:rPr>
        <w:t>文件将由招标人使用，并据此进行评价和判断，确定投标人的能力。</w:t>
      </w:r>
    </w:p>
    <w:p>
      <w:pPr>
        <w:pStyle w:val="2"/>
        <w:jc w:val="left"/>
        <w:rPr>
          <w:rFonts w:ascii="宋体" w:cs="宋体"/>
          <w:b/>
          <w:bCs/>
          <w:color w:val="000000"/>
          <w:sz w:val="36"/>
          <w:szCs w:val="24"/>
        </w:rPr>
      </w:pPr>
      <w:r>
        <w:rPr>
          <w:rFonts w:hint="eastAsia" w:ascii="宋体" w:cs="宋体"/>
          <w:b/>
          <w:bCs/>
          <w:color w:val="000000"/>
          <w:sz w:val="36"/>
          <w:szCs w:val="24"/>
        </w:rPr>
        <w:t>4、投标人提交的文件将给予保密，但不退还。</w:t>
      </w:r>
    </w:p>
    <w:sectPr>
      <w:headerReference r:id="rId6" w:type="default"/>
      <w:footerReference r:id="rId7" w:type="default"/>
      <w:pgSz w:w="11906" w:h="16838"/>
      <w:pgMar w:top="1418" w:right="1247" w:bottom="1418" w:left="1418"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hanging="105"/>
      </w:pPr>
      <w:r>
        <w:separator/>
      </w:r>
    </w:p>
  </w:endnote>
  <w:endnote w:type="continuationSeparator" w:id="1">
    <w:p>
      <w:pPr>
        <w:spacing w:line="240" w:lineRule="auto"/>
        <w:ind w:hanging="10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Garamond">
    <w:altName w:val="PMingLiU-ExtB"/>
    <w:panose1 w:val="02020404030301010803"/>
    <w:charset w:val="00"/>
    <w:family w:val="roman"/>
    <w:pitch w:val="default"/>
    <w:sig w:usb0="00000000" w:usb1="00000000" w:usb2="00000000" w:usb3="00000000" w:csb0="0000009F" w:csb1="DFD70000"/>
  </w:font>
  <w:font w:name="PMingLiU-ExtB">
    <w:panose1 w:val="02020500000000000000"/>
    <w:charset w:val="88"/>
    <w:family w:val="auto"/>
    <w:pitch w:val="default"/>
    <w:sig w:usb0="8000002F" w:usb1="02000008" w:usb2="00000000" w:usb3="00000000" w:csb0="00100001"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00"/>
    <w:family w:val="roman"/>
    <w:pitch w:val="default"/>
    <w:sig w:usb0="00000000" w:usb1="00000000" w:usb2="00000009" w:usb3="00000000" w:csb0="000001FF" w:csb1="00000000"/>
  </w:font>
  <w:font w:name="TKTypeRegular">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83" w:usb1="288F0000" w:usb2="0000000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tabs>
        <w:tab w:val="center" w:pos="4431"/>
        <w:tab w:val="clear" w:pos="4153"/>
      </w:tabs>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106045" cy="230505"/>
              <wp:effectExtent l="0" t="0" r="0" b="0"/>
              <wp:wrapNone/>
              <wp:docPr id="1" name="文本框 7"/>
              <wp:cNvGraphicFramePr/>
              <a:graphic xmlns:a="http://schemas.openxmlformats.org/drawingml/2006/main">
                <a:graphicData uri="http://schemas.microsoft.com/office/word/2010/wordprocessingShape">
                  <wps:wsp>
                    <wps:cNvSpPr/>
                    <wps:spPr>
                      <a:xfrm>
                        <a:off x="0" y="0"/>
                        <a:ext cx="106045" cy="230228"/>
                      </a:xfrm>
                      <a:prstGeom prst="rect">
                        <a:avLst/>
                      </a:prstGeom>
                      <a:noFill/>
                      <a:ln w="9525" cap="flat" cmpd="sng">
                        <a:noFill/>
                        <a:prstDash val="solid"/>
                        <a:round/>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19</w:t>
                          </w:r>
                          <w:r>
                            <w:rPr>
                              <w:rFonts w:hint="eastAsia"/>
                              <w:sz w:val="18"/>
                            </w:rPr>
                            <w:fldChar w:fldCharType="end"/>
                          </w:r>
                        </w:p>
                      </w:txbxContent>
                    </wps:txbx>
                    <wps:bodyPr vert="horz" wrap="none" lIns="0" tIns="0" rIns="0" bIns="0" anchor="t" anchorCtr="0" upright="0">
                      <a:spAutoFit/>
                    </wps:bodyPr>
                  </wps:wsp>
                </a:graphicData>
              </a:graphic>
            </wp:anchor>
          </w:drawing>
        </mc:Choice>
        <mc:Fallback>
          <w:pict>
            <v:rect id="文本框 7" o:spid="_x0000_s1026" o:spt="1" style="position:absolute;left:0pt;margin-top:0pt;height:18.15pt;width:8.35pt;mso-position-horizontal:center;mso-position-horizontal-relative:margin;mso-wrap-style:none;z-index:251659264;mso-width-relative:page;mso-height-relative:page;" filled="f" stroked="f" coordsize="21600,21600" o:gfxdata="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PwXCYTSAAAAAwEAAA8AAAAAAAAAAQAgAAAAIgAAAGRycy9kb3ducmV2&#10;LnhtbFBLAQIUABQAAAAIAIdO4kBRjfUpAgIAAPQDAAAOAAAAAAAAAAEAIAAAACEBAABkcnMvZTJv&#10;RG9jLnhtbFBLBQYAAAAABgAGAFkBAACVBQAAAAA=&#10;">
              <v:fill on="f" focussize="0,0"/>
              <v:stroke on="f" joinstyle="round"/>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19</w:t>
                    </w:r>
                    <w:r>
                      <w:rPr>
                        <w:rFonts w:hint="eastAsia"/>
                        <w:sz w:val="18"/>
                      </w:rPr>
                      <w:fldChar w:fldCharType="end"/>
                    </w:r>
                  </w:p>
                </w:txbxContent>
              </v:textbox>
            </v:rect>
          </w:pict>
        </mc:Fallback>
      </mc:AlternateContent>
    </w: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ind w:right="360"/>
      <w:jc w:val="center"/>
    </w:pPr>
    <w:r>
      <w:rPr>
        <w:rFonts w:ascii="宋体"/>
        <w:szCs w:val="21"/>
      </w:rPr>
      <w:t xml:space="preserve">- </w:t>
    </w:r>
    <w:r>
      <w:rPr>
        <w:rFonts w:ascii="宋体"/>
        <w:szCs w:val="21"/>
      </w:rPr>
      <w:fldChar w:fldCharType="begin"/>
    </w:r>
    <w:r>
      <w:rPr>
        <w:rFonts w:ascii="宋体"/>
        <w:szCs w:val="21"/>
      </w:rPr>
      <w:instrText xml:space="preserve"> PAGE </w:instrText>
    </w:r>
    <w:r>
      <w:rPr>
        <w:rFonts w:ascii="宋体"/>
        <w:szCs w:val="21"/>
      </w:rPr>
      <w:fldChar w:fldCharType="separate"/>
    </w:r>
    <w:r>
      <w:rPr>
        <w:rFonts w:ascii="宋体"/>
        <w:szCs w:val="21"/>
      </w:rPr>
      <w:t>124</w:t>
    </w:r>
    <w:r>
      <w:rPr>
        <w:rFonts w:ascii="宋体"/>
        <w:szCs w:val="21"/>
      </w:rPr>
      <w:fldChar w:fldCharType="end"/>
    </w:r>
    <w:r>
      <w:rPr>
        <w:rFonts w:ascii="宋体"/>
        <w:szCs w:val="21"/>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hanging="105"/>
      </w:pPr>
      <w:r>
        <w:separator/>
      </w:r>
    </w:p>
  </w:footnote>
  <w:footnote w:type="continuationSeparator" w:id="1">
    <w:p>
      <w:pPr>
        <w:spacing w:line="240" w:lineRule="auto"/>
        <w:ind w:hanging="105"/>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1"/>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ED616B"/>
    <w:multiLevelType w:val="singleLevel"/>
    <w:tmpl w:val="A2ED616B"/>
    <w:lvl w:ilvl="0" w:tentative="0">
      <w:start w:val="8"/>
      <w:numFmt w:val="chineseCounting"/>
      <w:suff w:val="nothing"/>
      <w:lvlText w:val="%1、"/>
      <w:lvlJc w:val="left"/>
      <w:pPr>
        <w:tabs>
          <w:tab w:val="left" w:pos="0"/>
        </w:tabs>
        <w:ind w:left="0" w:firstLine="0"/>
      </w:pPr>
      <w:rPr>
        <w:rFonts w:hint="eastAsia"/>
      </w:rPr>
    </w:lvl>
  </w:abstractNum>
  <w:abstractNum w:abstractNumId="1">
    <w:nsid w:val="B1AD0968"/>
    <w:multiLevelType w:val="multilevel"/>
    <w:tmpl w:val="B1AD0968"/>
    <w:lvl w:ilvl="0" w:tentative="0">
      <w:start w:val="1"/>
      <w:numFmt w:val="japaneseCounting"/>
      <w:pStyle w:val="3"/>
      <w:lvlText w:val="%1．"/>
      <w:lvlJc w:val="left"/>
      <w:pPr>
        <w:tabs>
          <w:tab w:val="left" w:pos="0"/>
        </w:tabs>
        <w:ind w:left="3060" w:hanging="720"/>
      </w:pPr>
      <w:rPr>
        <w:b/>
        <w:sz w:val="36"/>
        <w:szCs w:val="36"/>
      </w:rPr>
    </w:lvl>
    <w:lvl w:ilvl="1" w:tentative="0">
      <w:start w:val="6"/>
      <w:numFmt w:val="decimal"/>
      <w:lvlText w:val="%2、"/>
      <w:lvlJc w:val="left"/>
      <w:pPr>
        <w:tabs>
          <w:tab w:val="left" w:pos="0"/>
        </w:tabs>
        <w:ind w:left="3160" w:hanging="825"/>
      </w:pPr>
    </w:lvl>
    <w:lvl w:ilvl="2" w:tentative="0">
      <w:start w:val="2"/>
      <w:numFmt w:val="japaneseCounting"/>
      <w:lvlText w:val="%3、"/>
      <w:lvlJc w:val="left"/>
      <w:pPr>
        <w:tabs>
          <w:tab w:val="left" w:pos="0"/>
        </w:tabs>
        <w:ind w:left="3475" w:hanging="720"/>
      </w:pPr>
      <w:rPr>
        <w:b/>
      </w:rPr>
    </w:lvl>
    <w:lvl w:ilvl="3" w:tentative="0">
      <w:start w:val="1"/>
      <w:numFmt w:val="decimal"/>
      <w:lvlText w:val="%4."/>
      <w:lvlJc w:val="left"/>
      <w:pPr>
        <w:tabs>
          <w:tab w:val="left" w:pos="0"/>
        </w:tabs>
        <w:ind w:left="2880" w:hanging="360"/>
      </w:pPr>
    </w:lvl>
    <w:lvl w:ilvl="4" w:tentative="0">
      <w:start w:val="1"/>
      <w:numFmt w:val="decimal"/>
      <w:lvlText w:val="%5."/>
      <w:lvlJc w:val="left"/>
      <w:pPr>
        <w:tabs>
          <w:tab w:val="left" w:pos="0"/>
        </w:tabs>
        <w:ind w:left="3600" w:hanging="360"/>
      </w:pPr>
    </w:lvl>
    <w:lvl w:ilvl="5" w:tentative="0">
      <w:start w:val="1"/>
      <w:numFmt w:val="decimal"/>
      <w:lvlText w:val="%6."/>
      <w:lvlJc w:val="left"/>
      <w:pPr>
        <w:tabs>
          <w:tab w:val="left" w:pos="0"/>
        </w:tabs>
        <w:ind w:left="4320" w:hanging="360"/>
      </w:pPr>
    </w:lvl>
    <w:lvl w:ilvl="6" w:tentative="0">
      <w:start w:val="1"/>
      <w:numFmt w:val="decimal"/>
      <w:lvlText w:val="%7."/>
      <w:lvlJc w:val="left"/>
      <w:pPr>
        <w:tabs>
          <w:tab w:val="left" w:pos="0"/>
        </w:tabs>
        <w:ind w:left="5040" w:hanging="360"/>
      </w:pPr>
    </w:lvl>
    <w:lvl w:ilvl="7" w:tentative="0">
      <w:start w:val="1"/>
      <w:numFmt w:val="decimal"/>
      <w:lvlText w:val="%8."/>
      <w:lvlJc w:val="left"/>
      <w:pPr>
        <w:tabs>
          <w:tab w:val="left" w:pos="0"/>
        </w:tabs>
        <w:ind w:left="5760" w:hanging="360"/>
      </w:pPr>
    </w:lvl>
    <w:lvl w:ilvl="8" w:tentative="0">
      <w:start w:val="1"/>
      <w:numFmt w:val="decimal"/>
      <w:lvlText w:val="%9."/>
      <w:lvlJc w:val="left"/>
      <w:pPr>
        <w:tabs>
          <w:tab w:val="left" w:pos="0"/>
        </w:tabs>
        <w:ind w:left="6480" w:hanging="360"/>
      </w:pPr>
    </w:lvl>
  </w:abstractNum>
  <w:abstractNum w:abstractNumId="2">
    <w:nsid w:val="C234288A"/>
    <w:multiLevelType w:val="singleLevel"/>
    <w:tmpl w:val="C234288A"/>
    <w:lvl w:ilvl="0" w:tentative="0">
      <w:start w:val="6"/>
      <w:numFmt w:val="chineseCounting"/>
      <w:suff w:val="nothing"/>
      <w:lvlText w:val="%1、"/>
      <w:lvlJc w:val="left"/>
      <w:pPr>
        <w:tabs>
          <w:tab w:val="left" w:pos="0"/>
        </w:tabs>
        <w:ind w:left="0" w:firstLine="0"/>
      </w:pPr>
      <w:rPr>
        <w:rFonts w:hint="eastAsia"/>
      </w:rPr>
    </w:lvl>
  </w:abstractNum>
  <w:abstractNum w:abstractNumId="3">
    <w:nsid w:val="DDA6DDBD"/>
    <w:multiLevelType w:val="singleLevel"/>
    <w:tmpl w:val="DDA6DDBD"/>
    <w:lvl w:ilvl="0" w:tentative="0">
      <w:start w:val="3"/>
      <w:numFmt w:val="decimal"/>
      <w:suff w:val="nothing"/>
      <w:lvlText w:val="%1、"/>
      <w:lvlJc w:val="left"/>
    </w:lvl>
  </w:abstractNum>
  <w:abstractNum w:abstractNumId="4">
    <w:nsid w:val="DFA41B47"/>
    <w:multiLevelType w:val="singleLevel"/>
    <w:tmpl w:val="DFA41B47"/>
    <w:lvl w:ilvl="0" w:tentative="0">
      <w:start w:val="1"/>
      <w:numFmt w:val="chineseCounting"/>
      <w:suff w:val="space"/>
      <w:lvlText w:val="第%1章"/>
      <w:lvlJc w:val="left"/>
      <w:pPr>
        <w:tabs>
          <w:tab w:val="left" w:pos="0"/>
        </w:tabs>
        <w:ind w:left="0" w:firstLine="0"/>
      </w:pPr>
      <w:rPr>
        <w:rFonts w:hint="eastAsia"/>
      </w:rPr>
    </w:lvl>
  </w:abstractNum>
  <w:abstractNum w:abstractNumId="5">
    <w:nsid w:val="F6C7523E"/>
    <w:multiLevelType w:val="singleLevel"/>
    <w:tmpl w:val="F6C7523E"/>
    <w:lvl w:ilvl="0" w:tentative="0">
      <w:start w:val="1"/>
      <w:numFmt w:val="chineseCounting"/>
      <w:suff w:val="nothing"/>
      <w:lvlText w:val="%1、"/>
      <w:lvlJc w:val="left"/>
      <w:pPr>
        <w:tabs>
          <w:tab w:val="left" w:pos="0"/>
        </w:tabs>
        <w:ind w:left="0" w:firstLine="0"/>
      </w:pPr>
      <w:rPr>
        <w:rFonts w:hint="eastAsia"/>
      </w:rPr>
    </w:lvl>
  </w:abstractNum>
  <w:abstractNum w:abstractNumId="6">
    <w:nsid w:val="0000000C"/>
    <w:multiLevelType w:val="multilevel"/>
    <w:tmpl w:val="0000000C"/>
    <w:lvl w:ilvl="0" w:tentative="0">
      <w:start w:val="1"/>
      <w:numFmt w:val="decimal"/>
      <w:lvlText w:val="%1."/>
      <w:lvlJc w:val="left"/>
      <w:pPr>
        <w:tabs>
          <w:tab w:val="left" w:pos="0"/>
        </w:tabs>
        <w:ind w:left="600" w:hanging="360"/>
      </w:pPr>
      <w:rPr>
        <w:rFonts w:hint="eastAsia"/>
      </w:rPr>
    </w:lvl>
    <w:lvl w:ilvl="1" w:tentative="0">
      <w:start w:val="1"/>
      <w:numFmt w:val="lowerLetter"/>
      <w:lvlText w:val="%2)"/>
      <w:lvlJc w:val="left"/>
      <w:pPr>
        <w:tabs>
          <w:tab w:val="left" w:pos="0"/>
        </w:tabs>
        <w:ind w:left="1080" w:hanging="420"/>
      </w:pPr>
    </w:lvl>
    <w:lvl w:ilvl="2" w:tentative="0">
      <w:start w:val="1"/>
      <w:numFmt w:val="lowerRoman"/>
      <w:lvlText w:val="%3."/>
      <w:lvlJc w:val="right"/>
      <w:pPr>
        <w:tabs>
          <w:tab w:val="left" w:pos="0"/>
        </w:tabs>
        <w:ind w:left="1500" w:hanging="420"/>
      </w:pPr>
    </w:lvl>
    <w:lvl w:ilvl="3" w:tentative="0">
      <w:start w:val="1"/>
      <w:numFmt w:val="decimal"/>
      <w:lvlText w:val="%4."/>
      <w:lvlJc w:val="left"/>
      <w:pPr>
        <w:tabs>
          <w:tab w:val="left" w:pos="0"/>
        </w:tabs>
        <w:ind w:left="1920" w:hanging="420"/>
      </w:pPr>
    </w:lvl>
    <w:lvl w:ilvl="4" w:tentative="0">
      <w:start w:val="1"/>
      <w:numFmt w:val="lowerLetter"/>
      <w:lvlText w:val="%5)"/>
      <w:lvlJc w:val="left"/>
      <w:pPr>
        <w:tabs>
          <w:tab w:val="left" w:pos="0"/>
        </w:tabs>
        <w:ind w:left="2340" w:hanging="420"/>
      </w:pPr>
    </w:lvl>
    <w:lvl w:ilvl="5" w:tentative="0">
      <w:start w:val="1"/>
      <w:numFmt w:val="lowerRoman"/>
      <w:lvlText w:val="%6."/>
      <w:lvlJc w:val="right"/>
      <w:pPr>
        <w:tabs>
          <w:tab w:val="left" w:pos="0"/>
        </w:tabs>
        <w:ind w:left="2760" w:hanging="420"/>
      </w:pPr>
    </w:lvl>
    <w:lvl w:ilvl="6" w:tentative="0">
      <w:start w:val="1"/>
      <w:numFmt w:val="decimal"/>
      <w:lvlText w:val="%7."/>
      <w:lvlJc w:val="left"/>
      <w:pPr>
        <w:tabs>
          <w:tab w:val="left" w:pos="0"/>
        </w:tabs>
        <w:ind w:left="3180" w:hanging="420"/>
      </w:pPr>
    </w:lvl>
    <w:lvl w:ilvl="7" w:tentative="0">
      <w:start w:val="1"/>
      <w:numFmt w:val="lowerLetter"/>
      <w:lvlText w:val="%8)"/>
      <w:lvlJc w:val="left"/>
      <w:pPr>
        <w:tabs>
          <w:tab w:val="left" w:pos="0"/>
        </w:tabs>
        <w:ind w:left="3600" w:hanging="420"/>
      </w:pPr>
    </w:lvl>
    <w:lvl w:ilvl="8" w:tentative="0">
      <w:start w:val="1"/>
      <w:numFmt w:val="lowerRoman"/>
      <w:lvlText w:val="%9."/>
      <w:lvlJc w:val="right"/>
      <w:pPr>
        <w:tabs>
          <w:tab w:val="left" w:pos="0"/>
        </w:tabs>
        <w:ind w:left="4020" w:hanging="420"/>
      </w:pPr>
    </w:lvl>
  </w:abstractNum>
  <w:abstractNum w:abstractNumId="7">
    <w:nsid w:val="09FD638A"/>
    <w:multiLevelType w:val="multilevel"/>
    <w:tmpl w:val="09FD638A"/>
    <w:lvl w:ilvl="0" w:tentative="0">
      <w:start w:val="1"/>
      <w:numFmt w:val="japaneseCounting"/>
      <w:pStyle w:val="129"/>
      <w:lvlText w:val="%1、"/>
      <w:lvlJc w:val="left"/>
      <w:pPr>
        <w:tabs>
          <w:tab w:val="left" w:pos="0"/>
        </w:tabs>
        <w:ind w:left="420" w:hanging="420"/>
      </w:pPr>
      <w:rPr>
        <w:rFonts w:hint="default"/>
      </w:rPr>
    </w:lvl>
    <w:lvl w:ilvl="1" w:tentative="0">
      <w:start w:val="1"/>
      <w:numFmt w:val="decimal"/>
      <w:lvlText w:val="%2、"/>
      <w:lvlJc w:val="left"/>
      <w:pPr>
        <w:tabs>
          <w:tab w:val="left" w:pos="0"/>
        </w:tabs>
        <w:ind w:left="644" w:hanging="360"/>
      </w:pPr>
      <w:rPr>
        <w:rFonts w:ascii="宋体" w:hAnsi="宋体" w:eastAsia="宋体" w:cs="Times New Roman"/>
      </w:rPr>
    </w:lvl>
    <w:lvl w:ilvl="2" w:tentative="0">
      <w:start w:val="2"/>
      <w:numFmt w:val="decimal"/>
      <w:lvlText w:val="%3．"/>
      <w:lvlJc w:val="left"/>
      <w:pPr>
        <w:tabs>
          <w:tab w:val="left" w:pos="0"/>
        </w:tabs>
        <w:ind w:left="1200" w:hanging="360"/>
      </w:pPr>
      <w:rPr>
        <w:rFonts w:hint="default"/>
      </w:r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8">
    <w:nsid w:val="0F3A6639"/>
    <w:multiLevelType w:val="multilevel"/>
    <w:tmpl w:val="0F3A6639"/>
    <w:lvl w:ilvl="0" w:tentative="0">
      <w:start w:val="1"/>
      <w:numFmt w:val="decimal"/>
      <w:lvlText w:val="%1"/>
      <w:lvlJc w:val="center"/>
      <w:pPr>
        <w:tabs>
          <w:tab w:val="left" w:pos="0"/>
        </w:tabs>
        <w:ind w:left="142" w:firstLine="38"/>
      </w:pPr>
      <w:rPr>
        <w:rFonts w:hint="eastAsia"/>
      </w:r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9">
    <w:nsid w:val="1D2D113A"/>
    <w:multiLevelType w:val="multilevel"/>
    <w:tmpl w:val="1D2D113A"/>
    <w:lvl w:ilvl="0" w:tentative="0">
      <w:start w:val="1"/>
      <w:numFmt w:val="decimal"/>
      <w:lvlText w:val="%1、"/>
      <w:lvlJc w:val="left"/>
      <w:pPr>
        <w:tabs>
          <w:tab w:val="left" w:pos="0"/>
        </w:tabs>
        <w:ind w:left="450" w:hanging="450"/>
      </w:pPr>
      <w:rPr>
        <w:rFonts w:hint="default" w:eastAsia="黑体"/>
        <w:b w:val="0"/>
      </w:r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10">
    <w:nsid w:val="45039D80"/>
    <w:multiLevelType w:val="singleLevel"/>
    <w:tmpl w:val="45039D80"/>
    <w:lvl w:ilvl="0" w:tentative="0">
      <w:start w:val="6"/>
      <w:numFmt w:val="decimal"/>
      <w:suff w:val="nothing"/>
      <w:lvlText w:val="%1、"/>
      <w:lvlJc w:val="left"/>
      <w:pPr>
        <w:tabs>
          <w:tab w:val="left" w:pos="0"/>
        </w:tabs>
        <w:ind w:left="0" w:firstLine="0"/>
      </w:pPr>
    </w:lvl>
  </w:abstractNum>
  <w:abstractNum w:abstractNumId="11">
    <w:nsid w:val="4E4C90BC"/>
    <w:multiLevelType w:val="singleLevel"/>
    <w:tmpl w:val="4E4C90BC"/>
    <w:lvl w:ilvl="0" w:tentative="0">
      <w:start w:val="1"/>
      <w:numFmt w:val="chineseCounting"/>
      <w:suff w:val="nothing"/>
      <w:lvlText w:val="%1、"/>
      <w:lvlJc w:val="left"/>
      <w:pPr>
        <w:tabs>
          <w:tab w:val="left" w:pos="0"/>
        </w:tabs>
        <w:ind w:left="0" w:firstLine="0"/>
      </w:pPr>
      <w:rPr>
        <w:rFonts w:hint="eastAsia"/>
      </w:rPr>
    </w:lvl>
  </w:abstractNum>
  <w:abstractNum w:abstractNumId="12">
    <w:nsid w:val="4E9D11A0"/>
    <w:multiLevelType w:val="multilevel"/>
    <w:tmpl w:val="4E9D11A0"/>
    <w:lvl w:ilvl="0" w:tentative="0">
      <w:start w:val="1"/>
      <w:numFmt w:val="decimal"/>
      <w:lvlText w:val="%1."/>
      <w:lvlJc w:val="left"/>
      <w:pPr>
        <w:tabs>
          <w:tab w:val="left" w:pos="0"/>
        </w:tabs>
        <w:ind w:left="425" w:hanging="425"/>
      </w:pPr>
      <w:rPr>
        <w:rFonts w:hint="eastAsia"/>
      </w:rPr>
    </w:lvl>
    <w:lvl w:ilvl="1" w:tentative="0">
      <w:start w:val="1"/>
      <w:numFmt w:val="decimal"/>
      <w:lvlText w:val="%1.%2."/>
      <w:lvlJc w:val="left"/>
      <w:pPr>
        <w:tabs>
          <w:tab w:val="left" w:pos="0"/>
        </w:tabs>
        <w:ind w:left="567" w:hanging="567"/>
      </w:pPr>
      <w:rPr>
        <w:rFonts w:hint="eastAsia"/>
      </w:rPr>
    </w:lvl>
    <w:lvl w:ilvl="2" w:tentative="0">
      <w:start w:val="1"/>
      <w:numFmt w:val="decimal"/>
      <w:lvlText w:val="%1.%2.%3."/>
      <w:lvlJc w:val="left"/>
      <w:pPr>
        <w:tabs>
          <w:tab w:val="left" w:pos="0"/>
        </w:tabs>
        <w:ind w:left="709" w:hanging="709"/>
      </w:pPr>
      <w:rPr>
        <w:rFonts w:hint="eastAsia"/>
      </w:rPr>
    </w:lvl>
    <w:lvl w:ilvl="3" w:tentative="0">
      <w:start w:val="1"/>
      <w:numFmt w:val="none"/>
      <w:lvlRestart w:val="0"/>
      <w:pStyle w:val="6"/>
      <w:isLgl/>
      <w:lvlText w:val="4.1.1.1"/>
      <w:lvlJc w:val="left"/>
      <w:pPr>
        <w:tabs>
          <w:tab w:val="left" w:pos="0"/>
        </w:tabs>
        <w:ind w:left="1751" w:hanging="851"/>
      </w:pPr>
      <w:rPr>
        <w:rFonts w:hint="eastAsia"/>
      </w:rPr>
    </w:lvl>
    <w:lvl w:ilvl="4" w:tentative="0">
      <w:start w:val="1"/>
      <w:numFmt w:val="decimal"/>
      <w:lvlText w:val="%1.%2.%3.%4.%5."/>
      <w:lvlJc w:val="left"/>
      <w:pPr>
        <w:tabs>
          <w:tab w:val="left" w:pos="0"/>
        </w:tabs>
        <w:ind w:left="992" w:hanging="992"/>
      </w:pPr>
      <w:rPr>
        <w:rFonts w:hint="eastAsia"/>
      </w:rPr>
    </w:lvl>
    <w:lvl w:ilvl="5" w:tentative="0">
      <w:start w:val="1"/>
      <w:numFmt w:val="decimal"/>
      <w:lvlText w:val="%1.%2.%3.%4.%5.%6."/>
      <w:lvlJc w:val="left"/>
      <w:pPr>
        <w:tabs>
          <w:tab w:val="left" w:pos="0"/>
        </w:tabs>
        <w:ind w:left="1134" w:hanging="1134"/>
      </w:pPr>
      <w:rPr>
        <w:rFonts w:hint="eastAsia"/>
      </w:rPr>
    </w:lvl>
    <w:lvl w:ilvl="6" w:tentative="0">
      <w:start w:val="1"/>
      <w:numFmt w:val="decimal"/>
      <w:lvlText w:val="%1.%2.%3.%4.%5.%6.%7."/>
      <w:lvlJc w:val="left"/>
      <w:pPr>
        <w:tabs>
          <w:tab w:val="left" w:pos="0"/>
        </w:tabs>
        <w:ind w:left="1276" w:hanging="1276"/>
      </w:pPr>
      <w:rPr>
        <w:rFonts w:hint="eastAsia"/>
      </w:rPr>
    </w:lvl>
    <w:lvl w:ilvl="7" w:tentative="0">
      <w:start w:val="1"/>
      <w:numFmt w:val="decimal"/>
      <w:lvlText w:val="%1.%2.%3.%4.%5.%6.%7.%8."/>
      <w:lvlJc w:val="left"/>
      <w:pPr>
        <w:tabs>
          <w:tab w:val="left" w:pos="0"/>
        </w:tabs>
        <w:ind w:left="1418" w:hanging="1418"/>
      </w:pPr>
      <w:rPr>
        <w:rFonts w:hint="eastAsia"/>
      </w:rPr>
    </w:lvl>
    <w:lvl w:ilvl="8" w:tentative="0">
      <w:start w:val="1"/>
      <w:numFmt w:val="decimal"/>
      <w:lvlText w:val="%1.%2.%3.%4.%5.%6.%7.%8.%9."/>
      <w:lvlJc w:val="left"/>
      <w:pPr>
        <w:tabs>
          <w:tab w:val="left" w:pos="0"/>
        </w:tabs>
        <w:ind w:left="1559" w:hanging="1559"/>
      </w:pPr>
      <w:rPr>
        <w:rFonts w:hint="eastAsia"/>
      </w:rPr>
    </w:lvl>
  </w:abstractNum>
  <w:abstractNum w:abstractNumId="13">
    <w:nsid w:val="5808D697"/>
    <w:multiLevelType w:val="singleLevel"/>
    <w:tmpl w:val="5808D697"/>
    <w:lvl w:ilvl="0" w:tentative="0">
      <w:start w:val="12"/>
      <w:numFmt w:val="decimal"/>
      <w:suff w:val="nothing"/>
      <w:lvlText w:val="%1、"/>
      <w:lvlJc w:val="left"/>
      <w:pPr>
        <w:tabs>
          <w:tab w:val="left" w:pos="0"/>
        </w:tabs>
        <w:ind w:left="0" w:firstLine="0"/>
      </w:pPr>
    </w:lvl>
  </w:abstractNum>
  <w:abstractNum w:abstractNumId="14">
    <w:nsid w:val="58B78C3E"/>
    <w:multiLevelType w:val="singleLevel"/>
    <w:tmpl w:val="58B78C3E"/>
    <w:lvl w:ilvl="0" w:tentative="0">
      <w:start w:val="3"/>
      <w:numFmt w:val="chineseCounting"/>
      <w:suff w:val="nothing"/>
      <w:lvlText w:val="%1、"/>
      <w:lvlJc w:val="left"/>
      <w:pPr>
        <w:tabs>
          <w:tab w:val="left" w:pos="0"/>
        </w:tabs>
        <w:ind w:left="0" w:firstLine="0"/>
      </w:pPr>
    </w:lvl>
  </w:abstractNum>
  <w:abstractNum w:abstractNumId="15">
    <w:nsid w:val="58B79D08"/>
    <w:multiLevelType w:val="singleLevel"/>
    <w:tmpl w:val="58B79D08"/>
    <w:lvl w:ilvl="0" w:tentative="0">
      <w:start w:val="4"/>
      <w:numFmt w:val="decimal"/>
      <w:suff w:val="nothing"/>
      <w:lvlText w:val="%1、"/>
      <w:lvlJc w:val="left"/>
      <w:pPr>
        <w:tabs>
          <w:tab w:val="left" w:pos="0"/>
        </w:tabs>
        <w:ind w:left="0" w:firstLine="0"/>
      </w:pPr>
    </w:lvl>
  </w:abstractNum>
  <w:num w:numId="1">
    <w:abstractNumId w:val="1"/>
  </w:num>
  <w:num w:numId="2">
    <w:abstractNumId w:val="12"/>
  </w:num>
  <w:num w:numId="3">
    <w:abstractNumId w:val="7"/>
  </w:num>
  <w:num w:numId="4">
    <w:abstractNumId w:val="4"/>
  </w:num>
  <w:num w:numId="5">
    <w:abstractNumId w:val="5"/>
  </w:num>
  <w:num w:numId="6">
    <w:abstractNumId w:val="10"/>
  </w:num>
  <w:num w:numId="7">
    <w:abstractNumId w:val="2"/>
  </w:num>
  <w:num w:numId="8">
    <w:abstractNumId w:val="3"/>
  </w:num>
  <w:num w:numId="9">
    <w:abstractNumId w:val="14"/>
  </w:num>
  <w:num w:numId="10">
    <w:abstractNumId w:val="13"/>
  </w:num>
  <w:num w:numId="11">
    <w:abstractNumId w:val="11"/>
  </w:num>
  <w:num w:numId="12">
    <w:abstractNumId w:val="0"/>
  </w:num>
  <w:num w:numId="13">
    <w:abstractNumId w:val="6"/>
  </w:num>
  <w:num w:numId="14">
    <w:abstractNumId w:val="9"/>
  </w:num>
  <w:num w:numId="15">
    <w:abstractNumId w:val="15"/>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ulTrailSpace/>
    <w:doNotExpandShiftReturn/>
    <w:adjustLineHeightInTable/>
    <w:useFELayout/>
    <w:doNotUseIndentAsNumberingTabStop/>
    <w:useAltKinsokuLineBreakRules/>
    <w:compatSetting w:name="compatibilityMode" w:uri="http://schemas.microsoft.com/office/word" w:val="14"/>
  </w:compat>
  <w:rsids>
    <w:rsidRoot w:val="00000000"/>
    <w:rsid w:val="04F41413"/>
    <w:rsid w:val="07AC0583"/>
    <w:rsid w:val="0F6A06FC"/>
    <w:rsid w:val="23AB0C28"/>
    <w:rsid w:val="29230537"/>
    <w:rsid w:val="31C61605"/>
    <w:rsid w:val="3AA425D3"/>
    <w:rsid w:val="45662F19"/>
    <w:rsid w:val="49A9155C"/>
    <w:rsid w:val="4E5C4E15"/>
    <w:rsid w:val="4F507C21"/>
    <w:rsid w:val="54151060"/>
    <w:rsid w:val="611F7A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qFormat="1"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unhideWhenUsed="0" w:uiPriority="0" w:semiHidden="0" w:name="List 2"/>
    <w:lsdException w:qFormat="1" w:unhideWhenUsed="0" w:uiPriority="0" w:semiHidden="0" w:name="List 3"/>
    <w:lsdException w:qFormat="1" w:unhideWhenUsed="0" w:uiPriority="0" w:semiHidden="0" w:name="List 4"/>
    <w:lsdException w:unhideWhenUsed="0" w:uiPriority="0" w:semiHidden="0" w:name="List 5"/>
    <w:lsdException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left="50" w:right="62" w:hanging="50" w:hangingChars="5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pageBreakBefore/>
      <w:widowControl w:val="0"/>
      <w:numPr>
        <w:ilvl w:val="0"/>
        <w:numId w:val="1"/>
      </w:numPr>
      <w:adjustRightInd w:val="0"/>
      <w:spacing w:before="340" w:after="330" w:line="900" w:lineRule="exact"/>
      <w:ind w:firstLineChars="0"/>
      <w:jc w:val="center"/>
      <w:outlineLvl w:val="0"/>
    </w:pPr>
    <w:rPr>
      <w:b/>
      <w:kern w:val="44"/>
      <w:sz w:val="32"/>
      <w:szCs w:val="20"/>
    </w:rPr>
  </w:style>
  <w:style w:type="paragraph" w:styleId="4">
    <w:name w:val="heading 2"/>
    <w:basedOn w:val="1"/>
    <w:next w:val="1"/>
    <w:qFormat/>
    <w:uiPriority w:val="0"/>
    <w:pPr>
      <w:keepNext/>
      <w:keepLines/>
      <w:widowControl w:val="0"/>
      <w:spacing w:before="260" w:after="260" w:line="800" w:lineRule="exact"/>
      <w:jc w:val="center"/>
      <w:outlineLvl w:val="1"/>
    </w:pPr>
    <w:rPr>
      <w:b/>
      <w:bCs/>
      <w:sz w:val="30"/>
      <w:szCs w:val="32"/>
    </w:rPr>
  </w:style>
  <w:style w:type="paragraph" w:styleId="5">
    <w:name w:val="heading 3"/>
    <w:basedOn w:val="1"/>
    <w:next w:val="1"/>
    <w:link w:val="78"/>
    <w:qFormat/>
    <w:uiPriority w:val="0"/>
    <w:pPr>
      <w:keepNext/>
      <w:keepLines/>
      <w:widowControl w:val="0"/>
      <w:spacing w:before="260" w:after="260" w:line="415" w:lineRule="auto"/>
      <w:outlineLvl w:val="2"/>
    </w:pPr>
    <w:rPr>
      <w:b/>
      <w:bCs/>
      <w:sz w:val="32"/>
      <w:szCs w:val="32"/>
    </w:rPr>
  </w:style>
  <w:style w:type="paragraph" w:styleId="6">
    <w:name w:val="heading 4"/>
    <w:basedOn w:val="1"/>
    <w:next w:val="1"/>
    <w:qFormat/>
    <w:uiPriority w:val="0"/>
    <w:pPr>
      <w:keepNext/>
      <w:keepLines/>
      <w:widowControl w:val="0"/>
      <w:numPr>
        <w:ilvl w:val="3"/>
        <w:numId w:val="2"/>
      </w:numPr>
      <w:tabs>
        <w:tab w:val="left" w:pos="425"/>
      </w:tabs>
      <w:spacing w:before="280" w:after="290" w:line="377" w:lineRule="auto"/>
      <w:ind w:firstLineChars="0"/>
      <w:outlineLvl w:val="3"/>
    </w:pPr>
    <w:rPr>
      <w:rFonts w:ascii="Arial" w:hAnsi="Arial" w:eastAsia="黑体"/>
      <w:b/>
      <w:bCs/>
      <w:sz w:val="28"/>
      <w:szCs w:val="28"/>
    </w:rPr>
  </w:style>
  <w:style w:type="paragraph" w:styleId="7">
    <w:name w:val="heading 5"/>
    <w:basedOn w:val="8"/>
    <w:next w:val="9"/>
    <w:qFormat/>
    <w:uiPriority w:val="0"/>
    <w:pPr>
      <w:outlineLvl w:val="4"/>
    </w:pPr>
  </w:style>
  <w:style w:type="paragraph" w:styleId="10">
    <w:name w:val="heading 6"/>
    <w:basedOn w:val="8"/>
    <w:next w:val="9"/>
    <w:qFormat/>
    <w:uiPriority w:val="0"/>
    <w:pPr>
      <w:outlineLvl w:val="5"/>
    </w:pPr>
    <w:rPr>
      <w:i/>
    </w:rPr>
  </w:style>
  <w:style w:type="paragraph" w:styleId="11">
    <w:name w:val="heading 7"/>
    <w:basedOn w:val="8"/>
    <w:next w:val="9"/>
    <w:qFormat/>
    <w:uiPriority w:val="0"/>
    <w:pPr>
      <w:outlineLvl w:val="6"/>
    </w:pPr>
    <w:rPr>
      <w:smallCaps/>
      <w:sz w:val="23"/>
    </w:rPr>
  </w:style>
  <w:style w:type="paragraph" w:styleId="12">
    <w:name w:val="heading 8"/>
    <w:basedOn w:val="8"/>
    <w:next w:val="9"/>
    <w:qFormat/>
    <w:uiPriority w:val="0"/>
    <w:pPr>
      <w:outlineLvl w:val="7"/>
    </w:pPr>
    <w:rPr>
      <w:i/>
    </w:rPr>
  </w:style>
  <w:style w:type="paragraph" w:styleId="13">
    <w:name w:val="heading 9"/>
    <w:basedOn w:val="8"/>
    <w:next w:val="9"/>
    <w:qFormat/>
    <w:uiPriority w:val="0"/>
    <w:pPr>
      <w:outlineLvl w:val="8"/>
    </w:pPr>
  </w:style>
  <w:style w:type="character" w:default="1" w:styleId="70">
    <w:name w:val="Default Paragraph Font"/>
    <w:qFormat/>
    <w:uiPriority w:val="0"/>
  </w:style>
  <w:style w:type="table" w:default="1" w:styleId="69">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left="0" w:firstLine="200" w:firstLineChars="200"/>
    </w:pPr>
    <w:rPr>
      <w:sz w:val="24"/>
      <w:szCs w:val="20"/>
    </w:rPr>
  </w:style>
  <w:style w:type="paragraph" w:customStyle="1" w:styleId="8">
    <w:name w:val="Heading Base"/>
    <w:basedOn w:val="9"/>
    <w:next w:val="9"/>
    <w:qFormat/>
    <w:uiPriority w:val="0"/>
    <w:pPr>
      <w:keepNext/>
      <w:keepLines/>
      <w:widowControl/>
      <w:overflowPunct w:val="0"/>
      <w:autoSpaceDE w:val="0"/>
      <w:autoSpaceDN w:val="0"/>
      <w:spacing w:after="0" w:line="240" w:lineRule="atLeast"/>
      <w:jc w:val="left"/>
      <w:textAlignment w:val="baseline"/>
    </w:pPr>
    <w:rPr>
      <w:rFonts w:ascii="Garamond" w:hAnsi="Garamond"/>
      <w:kern w:val="20"/>
      <w:sz w:val="20"/>
    </w:rPr>
  </w:style>
  <w:style w:type="paragraph" w:styleId="9">
    <w:name w:val="Body Text"/>
    <w:basedOn w:val="1"/>
    <w:next w:val="1"/>
    <w:qFormat/>
    <w:uiPriority w:val="0"/>
    <w:pPr>
      <w:adjustRightInd w:val="0"/>
      <w:spacing w:after="120" w:line="312" w:lineRule="atLeast"/>
    </w:pPr>
    <w:rPr>
      <w:kern w:val="0"/>
      <w:sz w:val="24"/>
      <w:szCs w:val="20"/>
    </w:rPr>
  </w:style>
  <w:style w:type="paragraph" w:styleId="14">
    <w:name w:val="List 3"/>
    <w:basedOn w:val="15"/>
    <w:qFormat/>
    <w:uiPriority w:val="0"/>
    <w:pPr>
      <w:widowControl/>
      <w:overflowPunct w:val="0"/>
      <w:autoSpaceDE w:val="0"/>
      <w:autoSpaceDN w:val="0"/>
      <w:spacing w:after="240" w:line="240" w:lineRule="atLeast"/>
      <w:ind w:left="1080"/>
    </w:pPr>
    <w:rPr>
      <w:rFonts w:ascii="Garamond" w:hAnsi="Garamond"/>
      <w:kern w:val="18"/>
      <w:sz w:val="20"/>
    </w:rPr>
  </w:style>
  <w:style w:type="paragraph" w:styleId="15">
    <w:name w:val="List"/>
    <w:basedOn w:val="1"/>
    <w:qFormat/>
    <w:uiPriority w:val="0"/>
    <w:pPr>
      <w:adjustRightInd w:val="0"/>
      <w:spacing w:line="312" w:lineRule="atLeast"/>
      <w:textAlignment w:val="baseline"/>
    </w:pPr>
    <w:rPr>
      <w:kern w:val="0"/>
      <w:szCs w:val="20"/>
    </w:rPr>
  </w:style>
  <w:style w:type="paragraph" w:styleId="16">
    <w:name w:val="List Number 2"/>
    <w:basedOn w:val="17"/>
    <w:qFormat/>
    <w:uiPriority w:val="0"/>
    <w:pPr>
      <w:ind w:left="1080"/>
    </w:pPr>
  </w:style>
  <w:style w:type="paragraph" w:styleId="17">
    <w:name w:val="List Number"/>
    <w:basedOn w:val="15"/>
    <w:qFormat/>
    <w:uiPriority w:val="0"/>
    <w:pPr>
      <w:widowControl/>
      <w:overflowPunct w:val="0"/>
      <w:autoSpaceDE w:val="0"/>
      <w:autoSpaceDN w:val="0"/>
      <w:spacing w:after="240" w:line="240" w:lineRule="atLeast"/>
      <w:ind w:left="720" w:right="720" w:hanging="360" w:firstLineChars="0"/>
    </w:pPr>
    <w:rPr>
      <w:rFonts w:ascii="Garamond" w:hAnsi="Garamond"/>
      <w:kern w:val="18"/>
      <w:sz w:val="20"/>
    </w:rPr>
  </w:style>
  <w:style w:type="paragraph" w:styleId="18">
    <w:name w:val="List Bullet 4"/>
    <w:basedOn w:val="19"/>
    <w:qFormat/>
    <w:uiPriority w:val="0"/>
    <w:pPr>
      <w:ind w:left="1800"/>
    </w:pPr>
  </w:style>
  <w:style w:type="paragraph" w:styleId="19">
    <w:name w:val="List Bullet"/>
    <w:basedOn w:val="15"/>
    <w:qFormat/>
    <w:uiPriority w:val="0"/>
    <w:pPr>
      <w:widowControl/>
      <w:overflowPunct w:val="0"/>
      <w:autoSpaceDE w:val="0"/>
      <w:autoSpaceDN w:val="0"/>
      <w:spacing w:after="240" w:line="240" w:lineRule="atLeast"/>
      <w:ind w:left="720" w:right="720" w:hanging="360" w:firstLineChars="0"/>
    </w:pPr>
    <w:rPr>
      <w:rFonts w:ascii="Garamond" w:hAnsi="Garamond"/>
      <w:kern w:val="18"/>
      <w:sz w:val="20"/>
    </w:rPr>
  </w:style>
  <w:style w:type="paragraph" w:styleId="20">
    <w:name w:val="caption"/>
    <w:basedOn w:val="1"/>
    <w:next w:val="1"/>
    <w:qFormat/>
    <w:uiPriority w:val="0"/>
    <w:rPr>
      <w:i/>
      <w:spacing w:val="5"/>
    </w:rPr>
  </w:style>
  <w:style w:type="paragraph" w:styleId="21">
    <w:name w:val="envelope address"/>
    <w:basedOn w:val="9"/>
    <w:qFormat/>
    <w:uiPriority w:val="0"/>
    <w:pPr>
      <w:framePr w:w="7920" w:h="1987" w:hRule="exact" w:hSpace="187" w:vSpace="187" w:wrap="around" w:vAnchor="margin" w:hAnchor="page" w:xAlign="center" w:yAlign="bottom"/>
      <w:widowControl/>
      <w:overflowPunct w:val="0"/>
      <w:autoSpaceDE w:val="0"/>
      <w:autoSpaceDN w:val="0"/>
      <w:spacing w:after="0" w:line="220" w:lineRule="atLeast"/>
      <w:ind w:left="2880"/>
      <w:jc w:val="left"/>
      <w:textAlignment w:val="baseline"/>
    </w:pPr>
    <w:rPr>
      <w:rFonts w:ascii="Garamond" w:hAnsi="Garamond"/>
      <w:kern w:val="18"/>
      <w:sz w:val="20"/>
    </w:rPr>
  </w:style>
  <w:style w:type="paragraph" w:styleId="22">
    <w:name w:val="Document Map"/>
    <w:basedOn w:val="1"/>
    <w:qFormat/>
    <w:uiPriority w:val="0"/>
    <w:pPr>
      <w:shd w:val="clear" w:color="auto" w:fill="000080"/>
    </w:pPr>
  </w:style>
  <w:style w:type="paragraph" w:styleId="23">
    <w:name w:val="annotation text"/>
    <w:basedOn w:val="1"/>
    <w:qFormat/>
    <w:uiPriority w:val="0"/>
    <w:pPr>
      <w:jc w:val="left"/>
    </w:pPr>
  </w:style>
  <w:style w:type="paragraph" w:styleId="24">
    <w:name w:val="Salutation"/>
    <w:basedOn w:val="1"/>
    <w:next w:val="1"/>
    <w:qFormat/>
    <w:uiPriority w:val="0"/>
  </w:style>
  <w:style w:type="paragraph" w:styleId="25">
    <w:name w:val="Body Text 3"/>
    <w:basedOn w:val="1"/>
    <w:qFormat/>
    <w:uiPriority w:val="0"/>
    <w:pPr>
      <w:spacing w:after="120"/>
    </w:pPr>
    <w:rPr>
      <w:sz w:val="16"/>
      <w:szCs w:val="16"/>
    </w:rPr>
  </w:style>
  <w:style w:type="paragraph" w:styleId="26">
    <w:name w:val="Closing"/>
    <w:basedOn w:val="9"/>
    <w:next w:val="27"/>
    <w:qFormat/>
    <w:uiPriority w:val="0"/>
    <w:pPr>
      <w:keepNext/>
      <w:widowControl/>
      <w:overflowPunct w:val="0"/>
      <w:autoSpaceDE w:val="0"/>
      <w:autoSpaceDN w:val="0"/>
      <w:spacing w:line="240" w:lineRule="atLeast"/>
      <w:ind w:left="4560"/>
      <w:jc w:val="left"/>
      <w:textAlignment w:val="baseline"/>
    </w:pPr>
    <w:rPr>
      <w:rFonts w:ascii="Garamond" w:hAnsi="Garamond"/>
      <w:kern w:val="18"/>
      <w:sz w:val="20"/>
    </w:rPr>
  </w:style>
  <w:style w:type="paragraph" w:customStyle="1" w:styleId="27">
    <w:name w:val="Signature Company Name"/>
    <w:basedOn w:val="28"/>
    <w:next w:val="29"/>
    <w:qFormat/>
    <w:uiPriority w:val="0"/>
    <w:pPr>
      <w:spacing w:before="0"/>
    </w:pPr>
    <w:rPr>
      <w:caps/>
      <w:sz w:val="21"/>
    </w:rPr>
  </w:style>
  <w:style w:type="paragraph" w:styleId="28">
    <w:name w:val="Signature"/>
    <w:basedOn w:val="9"/>
    <w:qFormat/>
    <w:uiPriority w:val="0"/>
    <w:pPr>
      <w:keepNext/>
      <w:widowControl/>
      <w:overflowPunct w:val="0"/>
      <w:autoSpaceDE w:val="0"/>
      <w:autoSpaceDN w:val="0"/>
      <w:spacing w:before="660" w:after="0" w:line="240" w:lineRule="atLeast"/>
      <w:ind w:left="4560"/>
      <w:jc w:val="left"/>
      <w:textAlignment w:val="baseline"/>
    </w:pPr>
    <w:rPr>
      <w:rFonts w:ascii="Garamond" w:hAnsi="Garamond"/>
      <w:kern w:val="18"/>
      <w:sz w:val="20"/>
    </w:rPr>
  </w:style>
  <w:style w:type="paragraph" w:customStyle="1" w:styleId="29">
    <w:name w:val="Signature Name"/>
    <w:basedOn w:val="28"/>
    <w:next w:val="30"/>
    <w:qFormat/>
    <w:uiPriority w:val="0"/>
    <w:pPr>
      <w:spacing w:before="880"/>
    </w:pPr>
  </w:style>
  <w:style w:type="paragraph" w:customStyle="1" w:styleId="30">
    <w:name w:val="Signature Job Title"/>
    <w:basedOn w:val="28"/>
    <w:next w:val="31"/>
    <w:qFormat/>
    <w:uiPriority w:val="0"/>
    <w:pPr>
      <w:spacing w:before="0"/>
    </w:pPr>
  </w:style>
  <w:style w:type="paragraph" w:customStyle="1" w:styleId="31">
    <w:name w:val="Reference Initials"/>
    <w:basedOn w:val="9"/>
    <w:next w:val="32"/>
    <w:uiPriority w:val="0"/>
    <w:pPr>
      <w:keepNext/>
      <w:keepLines/>
      <w:widowControl/>
      <w:overflowPunct w:val="0"/>
      <w:autoSpaceDE w:val="0"/>
      <w:autoSpaceDN w:val="0"/>
      <w:spacing w:before="220" w:after="0" w:line="240" w:lineRule="atLeast"/>
      <w:jc w:val="left"/>
      <w:textAlignment w:val="baseline"/>
    </w:pPr>
    <w:rPr>
      <w:rFonts w:ascii="Garamond" w:hAnsi="Garamond"/>
      <w:kern w:val="18"/>
      <w:sz w:val="20"/>
    </w:rPr>
  </w:style>
  <w:style w:type="paragraph" w:customStyle="1" w:styleId="32">
    <w:name w:val="Enclosure"/>
    <w:basedOn w:val="9"/>
    <w:next w:val="33"/>
    <w:qFormat/>
    <w:uiPriority w:val="0"/>
    <w:pPr>
      <w:keepNext/>
      <w:keepLines/>
      <w:widowControl/>
      <w:overflowPunct w:val="0"/>
      <w:autoSpaceDE w:val="0"/>
      <w:autoSpaceDN w:val="0"/>
      <w:spacing w:after="240" w:line="240" w:lineRule="atLeast"/>
      <w:textAlignment w:val="baseline"/>
    </w:pPr>
    <w:rPr>
      <w:rFonts w:ascii="Garamond" w:hAnsi="Garamond"/>
      <w:kern w:val="18"/>
      <w:sz w:val="20"/>
    </w:rPr>
  </w:style>
  <w:style w:type="paragraph" w:customStyle="1" w:styleId="33">
    <w:name w:val="CC"/>
    <w:basedOn w:val="9"/>
    <w:qFormat/>
    <w:uiPriority w:val="0"/>
    <w:pPr>
      <w:keepLines/>
      <w:widowControl/>
      <w:overflowPunct w:val="0"/>
      <w:autoSpaceDE w:val="0"/>
      <w:autoSpaceDN w:val="0"/>
      <w:spacing w:after="240" w:line="240" w:lineRule="atLeast"/>
      <w:jc w:val="left"/>
      <w:textAlignment w:val="baseline"/>
    </w:pPr>
    <w:rPr>
      <w:rFonts w:ascii="Garamond" w:hAnsi="Garamond"/>
      <w:kern w:val="18"/>
      <w:sz w:val="20"/>
    </w:rPr>
  </w:style>
  <w:style w:type="paragraph" w:styleId="34">
    <w:name w:val="List Bullet 3"/>
    <w:basedOn w:val="19"/>
    <w:qFormat/>
    <w:uiPriority w:val="0"/>
    <w:pPr>
      <w:ind w:left="1440"/>
    </w:pPr>
  </w:style>
  <w:style w:type="paragraph" w:styleId="35">
    <w:name w:val="Body Text Indent"/>
    <w:basedOn w:val="1"/>
    <w:next w:val="6"/>
    <w:qFormat/>
    <w:uiPriority w:val="0"/>
    <w:pPr>
      <w:spacing w:after="120"/>
      <w:ind w:left="200" w:leftChars="200"/>
    </w:pPr>
  </w:style>
  <w:style w:type="paragraph" w:styleId="36">
    <w:name w:val="List Number 3"/>
    <w:basedOn w:val="17"/>
    <w:uiPriority w:val="0"/>
    <w:pPr>
      <w:ind w:left="1440"/>
    </w:pPr>
  </w:style>
  <w:style w:type="paragraph" w:styleId="37">
    <w:name w:val="List 2"/>
    <w:basedOn w:val="15"/>
    <w:uiPriority w:val="0"/>
    <w:pPr>
      <w:widowControl/>
      <w:overflowPunct w:val="0"/>
      <w:autoSpaceDE w:val="0"/>
      <w:autoSpaceDN w:val="0"/>
      <w:spacing w:after="240" w:line="240" w:lineRule="atLeast"/>
      <w:ind w:left="720"/>
    </w:pPr>
    <w:rPr>
      <w:rFonts w:ascii="Garamond" w:hAnsi="Garamond"/>
      <w:kern w:val="18"/>
      <w:sz w:val="20"/>
    </w:rPr>
  </w:style>
  <w:style w:type="paragraph" w:styleId="38">
    <w:name w:val="List Continue"/>
    <w:basedOn w:val="15"/>
    <w:qFormat/>
    <w:uiPriority w:val="0"/>
    <w:pPr>
      <w:widowControl/>
      <w:overflowPunct w:val="0"/>
      <w:autoSpaceDE w:val="0"/>
      <w:autoSpaceDN w:val="0"/>
      <w:spacing w:after="240" w:line="240" w:lineRule="atLeast"/>
      <w:ind w:left="720" w:right="720"/>
    </w:pPr>
    <w:rPr>
      <w:rFonts w:ascii="Garamond" w:hAnsi="Garamond"/>
      <w:kern w:val="18"/>
      <w:sz w:val="20"/>
    </w:rPr>
  </w:style>
  <w:style w:type="paragraph" w:styleId="39">
    <w:name w:val="Block Text"/>
    <w:basedOn w:val="1"/>
    <w:uiPriority w:val="0"/>
    <w:pPr>
      <w:adjustRightInd w:val="0"/>
      <w:spacing w:line="312" w:lineRule="atLeast"/>
      <w:ind w:left="113" w:right="113"/>
      <w:jc w:val="center"/>
      <w:textAlignment w:val="baseline"/>
    </w:pPr>
    <w:rPr>
      <w:rFonts w:eastAsia="隶书"/>
      <w:kern w:val="0"/>
      <w:sz w:val="28"/>
      <w:szCs w:val="20"/>
    </w:rPr>
  </w:style>
  <w:style w:type="paragraph" w:styleId="40">
    <w:name w:val="List Bullet 2"/>
    <w:basedOn w:val="19"/>
    <w:uiPriority w:val="0"/>
    <w:pPr>
      <w:ind w:left="1080"/>
    </w:pPr>
  </w:style>
  <w:style w:type="paragraph" w:styleId="41">
    <w:name w:val="toc 3"/>
    <w:basedOn w:val="1"/>
    <w:next w:val="1"/>
    <w:qFormat/>
    <w:uiPriority w:val="0"/>
    <w:pPr>
      <w:ind w:left="400" w:leftChars="400"/>
    </w:pPr>
  </w:style>
  <w:style w:type="paragraph" w:styleId="42">
    <w:name w:val="Plain Text"/>
    <w:basedOn w:val="1"/>
    <w:qFormat/>
    <w:uiPriority w:val="0"/>
    <w:rPr>
      <w:rFonts w:ascii="宋体" w:cs="Courier New"/>
      <w:szCs w:val="21"/>
    </w:rPr>
  </w:style>
  <w:style w:type="paragraph" w:styleId="43">
    <w:name w:val="List Bullet 5"/>
    <w:basedOn w:val="19"/>
    <w:qFormat/>
    <w:uiPriority w:val="0"/>
    <w:pPr>
      <w:ind w:left="2160"/>
    </w:pPr>
  </w:style>
  <w:style w:type="paragraph" w:styleId="44">
    <w:name w:val="List Number 4"/>
    <w:basedOn w:val="17"/>
    <w:qFormat/>
    <w:uiPriority w:val="0"/>
    <w:pPr>
      <w:ind w:left="1800"/>
    </w:pPr>
  </w:style>
  <w:style w:type="paragraph" w:styleId="45">
    <w:name w:val="Date"/>
    <w:basedOn w:val="1"/>
    <w:next w:val="1"/>
    <w:uiPriority w:val="0"/>
    <w:pPr>
      <w:ind w:left="2500" w:leftChars="2500"/>
    </w:pPr>
    <w:rPr>
      <w:b/>
      <w:spacing w:val="40"/>
      <w:sz w:val="44"/>
      <w:szCs w:val="44"/>
    </w:rPr>
  </w:style>
  <w:style w:type="paragraph" w:styleId="46">
    <w:name w:val="Body Text Indent 2"/>
    <w:basedOn w:val="1"/>
    <w:qFormat/>
    <w:uiPriority w:val="0"/>
    <w:pPr>
      <w:spacing w:after="120" w:line="480" w:lineRule="auto"/>
      <w:ind w:left="200" w:leftChars="200"/>
    </w:pPr>
  </w:style>
  <w:style w:type="paragraph" w:styleId="47">
    <w:name w:val="List Continue 5"/>
    <w:basedOn w:val="38"/>
    <w:uiPriority w:val="0"/>
    <w:pPr>
      <w:ind w:left="2160"/>
    </w:pPr>
  </w:style>
  <w:style w:type="paragraph" w:styleId="48">
    <w:name w:val="Balloon Text"/>
    <w:basedOn w:val="1"/>
    <w:qFormat/>
    <w:uiPriority w:val="0"/>
    <w:rPr>
      <w:sz w:val="18"/>
      <w:szCs w:val="18"/>
    </w:rPr>
  </w:style>
  <w:style w:type="paragraph" w:styleId="49">
    <w:name w:val="footer"/>
    <w:basedOn w:val="1"/>
    <w:uiPriority w:val="0"/>
    <w:pPr>
      <w:tabs>
        <w:tab w:val="center" w:pos="4153"/>
        <w:tab w:val="right" w:pos="8306"/>
      </w:tabs>
      <w:snapToGrid w:val="0"/>
      <w:jc w:val="left"/>
    </w:pPr>
    <w:rPr>
      <w:sz w:val="18"/>
      <w:szCs w:val="18"/>
    </w:rPr>
  </w:style>
  <w:style w:type="paragraph" w:styleId="50">
    <w:name w:val="envelope return"/>
    <w:basedOn w:val="9"/>
    <w:uiPriority w:val="0"/>
    <w:pPr>
      <w:widowControl/>
      <w:overflowPunct w:val="0"/>
      <w:autoSpaceDE w:val="0"/>
      <w:autoSpaceDN w:val="0"/>
      <w:spacing w:after="0" w:line="240" w:lineRule="atLeast"/>
      <w:jc w:val="left"/>
      <w:textAlignment w:val="baseline"/>
    </w:pPr>
    <w:rPr>
      <w:rFonts w:ascii="Garamond" w:hAnsi="Garamond"/>
      <w:caps/>
      <w:spacing w:val="30"/>
      <w:sz w:val="15"/>
    </w:rPr>
  </w:style>
  <w:style w:type="paragraph" w:styleId="5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2">
    <w:name w:val="toc 1"/>
    <w:basedOn w:val="1"/>
    <w:next w:val="1"/>
    <w:qFormat/>
    <w:uiPriority w:val="0"/>
  </w:style>
  <w:style w:type="paragraph" w:styleId="53">
    <w:name w:val="List Continue 4"/>
    <w:basedOn w:val="38"/>
    <w:qFormat/>
    <w:uiPriority w:val="0"/>
    <w:pPr>
      <w:ind w:left="1800"/>
    </w:pPr>
  </w:style>
  <w:style w:type="paragraph" w:styleId="54">
    <w:name w:val="index heading"/>
    <w:basedOn w:val="1"/>
    <w:next w:val="55"/>
    <w:qFormat/>
    <w:uiPriority w:val="0"/>
  </w:style>
  <w:style w:type="paragraph" w:styleId="55">
    <w:name w:val="index 1"/>
    <w:basedOn w:val="1"/>
    <w:next w:val="1"/>
    <w:uiPriority w:val="0"/>
    <w:pPr>
      <w:spacing w:line="240" w:lineRule="auto"/>
      <w:ind w:left="0" w:right="0" w:firstLine="0" w:firstLineChars="0"/>
    </w:pPr>
    <w:rPr>
      <w:rFonts w:ascii="Calibri" w:hAnsi="Calibri" w:cs="Calibri"/>
      <w:szCs w:val="21"/>
    </w:rPr>
  </w:style>
  <w:style w:type="paragraph" w:styleId="56">
    <w:name w:val="List Number 5"/>
    <w:basedOn w:val="17"/>
    <w:qFormat/>
    <w:uiPriority w:val="0"/>
    <w:pPr>
      <w:ind w:left="2160"/>
    </w:pPr>
  </w:style>
  <w:style w:type="paragraph" w:styleId="57">
    <w:name w:val="footnote text"/>
    <w:basedOn w:val="1"/>
    <w:uiPriority w:val="0"/>
    <w:pPr>
      <w:adjustRightInd w:val="0"/>
      <w:spacing w:line="312" w:lineRule="atLeast"/>
      <w:jc w:val="left"/>
      <w:textAlignment w:val="baseline"/>
    </w:pPr>
    <w:rPr>
      <w:kern w:val="0"/>
      <w:sz w:val="18"/>
      <w:szCs w:val="20"/>
    </w:rPr>
  </w:style>
  <w:style w:type="paragraph" w:styleId="58">
    <w:name w:val="List 5"/>
    <w:basedOn w:val="15"/>
    <w:uiPriority w:val="0"/>
    <w:pPr>
      <w:widowControl/>
      <w:overflowPunct w:val="0"/>
      <w:autoSpaceDE w:val="0"/>
      <w:autoSpaceDN w:val="0"/>
      <w:spacing w:after="240" w:line="240" w:lineRule="atLeast"/>
      <w:ind w:left="1800"/>
    </w:pPr>
    <w:rPr>
      <w:rFonts w:ascii="Garamond" w:hAnsi="Garamond"/>
      <w:kern w:val="18"/>
      <w:sz w:val="20"/>
    </w:rPr>
  </w:style>
  <w:style w:type="paragraph" w:styleId="59">
    <w:name w:val="Body Text Indent 3"/>
    <w:basedOn w:val="1"/>
    <w:qFormat/>
    <w:uiPriority w:val="0"/>
    <w:pPr>
      <w:spacing w:after="120"/>
      <w:ind w:left="200" w:leftChars="200"/>
    </w:pPr>
    <w:rPr>
      <w:sz w:val="16"/>
      <w:szCs w:val="16"/>
    </w:rPr>
  </w:style>
  <w:style w:type="paragraph" w:styleId="60">
    <w:name w:val="toc 2"/>
    <w:basedOn w:val="1"/>
    <w:next w:val="1"/>
    <w:qFormat/>
    <w:uiPriority w:val="0"/>
    <w:pPr>
      <w:ind w:left="200" w:leftChars="200"/>
    </w:pPr>
  </w:style>
  <w:style w:type="paragraph" w:styleId="61">
    <w:name w:val="Body Text 2"/>
    <w:basedOn w:val="1"/>
    <w:qFormat/>
    <w:uiPriority w:val="0"/>
    <w:pPr>
      <w:spacing w:after="120" w:line="480" w:lineRule="auto"/>
    </w:pPr>
  </w:style>
  <w:style w:type="paragraph" w:styleId="62">
    <w:name w:val="List 4"/>
    <w:basedOn w:val="15"/>
    <w:qFormat/>
    <w:uiPriority w:val="0"/>
    <w:pPr>
      <w:widowControl/>
      <w:overflowPunct w:val="0"/>
      <w:autoSpaceDE w:val="0"/>
      <w:autoSpaceDN w:val="0"/>
      <w:spacing w:after="240" w:line="240" w:lineRule="atLeast"/>
      <w:ind w:left="1440"/>
    </w:pPr>
    <w:rPr>
      <w:rFonts w:ascii="Garamond" w:hAnsi="Garamond"/>
      <w:kern w:val="18"/>
      <w:sz w:val="20"/>
    </w:rPr>
  </w:style>
  <w:style w:type="paragraph" w:styleId="63">
    <w:name w:val="List Continue 2"/>
    <w:basedOn w:val="38"/>
    <w:uiPriority w:val="0"/>
    <w:pPr>
      <w:ind w:left="1080"/>
    </w:pPr>
  </w:style>
  <w:style w:type="paragraph" w:styleId="64">
    <w:name w:val="Normal (Web)"/>
    <w:basedOn w:val="1"/>
    <w:uiPriority w:val="0"/>
    <w:pPr>
      <w:widowControl/>
      <w:spacing w:before="100" w:beforeAutospacing="1" w:after="100" w:afterAutospacing="1"/>
      <w:jc w:val="left"/>
    </w:pPr>
    <w:rPr>
      <w:rFonts w:ascii="宋体" w:cs="宋体"/>
      <w:kern w:val="0"/>
      <w:sz w:val="24"/>
    </w:rPr>
  </w:style>
  <w:style w:type="paragraph" w:styleId="65">
    <w:name w:val="List Continue 3"/>
    <w:basedOn w:val="38"/>
    <w:qFormat/>
    <w:uiPriority w:val="0"/>
    <w:pPr>
      <w:ind w:left="1440"/>
    </w:pPr>
  </w:style>
  <w:style w:type="paragraph" w:styleId="66">
    <w:name w:val="annotation subject"/>
    <w:basedOn w:val="23"/>
    <w:next w:val="23"/>
    <w:qFormat/>
    <w:uiPriority w:val="0"/>
    <w:rPr>
      <w:b/>
      <w:bCs/>
    </w:rPr>
  </w:style>
  <w:style w:type="paragraph" w:styleId="67">
    <w:name w:val="Body Text First Indent"/>
    <w:basedOn w:val="9"/>
    <w:qFormat/>
    <w:uiPriority w:val="0"/>
    <w:pPr>
      <w:adjustRightInd/>
      <w:spacing w:line="240" w:lineRule="auto"/>
      <w:ind w:left="0" w:firstLine="100" w:firstLineChars="100"/>
    </w:pPr>
    <w:rPr>
      <w:kern w:val="2"/>
      <w:sz w:val="21"/>
      <w:szCs w:val="24"/>
    </w:rPr>
  </w:style>
  <w:style w:type="paragraph" w:styleId="68">
    <w:name w:val="Body Text First Indent 2"/>
    <w:basedOn w:val="35"/>
    <w:qFormat/>
    <w:uiPriority w:val="0"/>
    <w:pPr>
      <w:ind w:left="200" w:firstLine="200" w:firstLineChars="200"/>
    </w:pPr>
  </w:style>
  <w:style w:type="character" w:styleId="71">
    <w:name w:val="Strong"/>
    <w:basedOn w:val="70"/>
    <w:qFormat/>
    <w:uiPriority w:val="0"/>
    <w:rPr>
      <w:b/>
    </w:rPr>
  </w:style>
  <w:style w:type="character" w:styleId="72">
    <w:name w:val="page number"/>
    <w:basedOn w:val="70"/>
    <w:uiPriority w:val="0"/>
  </w:style>
  <w:style w:type="character" w:styleId="73">
    <w:name w:val="FollowedHyperlink"/>
    <w:basedOn w:val="70"/>
    <w:qFormat/>
    <w:uiPriority w:val="0"/>
    <w:rPr>
      <w:color w:val="800080"/>
      <w:u w:val="single"/>
    </w:rPr>
  </w:style>
  <w:style w:type="character" w:styleId="74">
    <w:name w:val="Emphasis"/>
    <w:basedOn w:val="70"/>
    <w:uiPriority w:val="0"/>
    <w:rPr>
      <w:caps/>
      <w:sz w:val="18"/>
    </w:rPr>
  </w:style>
  <w:style w:type="character" w:styleId="75">
    <w:name w:val="line number"/>
    <w:qFormat/>
    <w:uiPriority w:val="0"/>
    <w:rPr>
      <w:rFonts w:ascii="Garamond" w:hAnsi="Garamond"/>
      <w:sz w:val="21"/>
    </w:rPr>
  </w:style>
  <w:style w:type="character" w:styleId="76">
    <w:name w:val="Hyperlink"/>
    <w:basedOn w:val="70"/>
    <w:uiPriority w:val="0"/>
    <w:rPr>
      <w:color w:val="0000FF"/>
      <w:u w:val="single"/>
    </w:rPr>
  </w:style>
  <w:style w:type="character" w:styleId="77">
    <w:name w:val="annotation reference"/>
    <w:qFormat/>
    <w:uiPriority w:val="0"/>
    <w:rPr>
      <w:sz w:val="21"/>
      <w:szCs w:val="21"/>
    </w:rPr>
  </w:style>
  <w:style w:type="character" w:customStyle="1" w:styleId="78">
    <w:name w:val="heading 3 Char"/>
    <w:basedOn w:val="70"/>
    <w:link w:val="5"/>
    <w:qFormat/>
    <w:uiPriority w:val="0"/>
    <w:rPr>
      <w:rFonts w:ascii="Times New Roman" w:hAnsi="Times New Roman" w:eastAsia="宋体" w:cs="Times New Roman"/>
      <w:b/>
      <w:bCs/>
      <w:kern w:val="2"/>
      <w:sz w:val="32"/>
      <w:szCs w:val="32"/>
      <w:lang w:val="en-US" w:eastAsia="zh-CN" w:bidi="ar-SA"/>
    </w:rPr>
  </w:style>
  <w:style w:type="paragraph" w:customStyle="1" w:styleId="79">
    <w:name w:val="Defaul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80">
    <w:name w:val="Char1 Char Char Char Char"/>
    <w:basedOn w:val="1"/>
    <w:uiPriority w:val="0"/>
  </w:style>
  <w:style w:type="paragraph" w:customStyle="1" w:styleId="81">
    <w:name w:val="Picture"/>
    <w:basedOn w:val="1"/>
    <w:next w:val="20"/>
    <w:qFormat/>
    <w:uiPriority w:val="0"/>
    <w:pPr>
      <w:keepNext/>
      <w:widowControl/>
      <w:overflowPunct w:val="0"/>
      <w:autoSpaceDE w:val="0"/>
      <w:autoSpaceDN w:val="0"/>
      <w:adjustRightInd w:val="0"/>
      <w:textAlignment w:val="baseline"/>
    </w:pPr>
    <w:rPr>
      <w:rFonts w:ascii="Garamond" w:hAnsi="Garamond"/>
      <w:kern w:val="18"/>
      <w:sz w:val="20"/>
      <w:szCs w:val="20"/>
    </w:rPr>
  </w:style>
  <w:style w:type="paragraph" w:customStyle="1" w:styleId="82">
    <w:name w:val="段"/>
    <w:uiPriority w:val="0"/>
    <w:pPr>
      <w:autoSpaceDE w:val="0"/>
      <w:autoSpaceDN w:val="0"/>
      <w:spacing w:line="360" w:lineRule="auto"/>
      <w:ind w:left="50" w:right="62" w:firstLine="200" w:firstLineChars="200"/>
      <w:jc w:val="both"/>
    </w:pPr>
    <w:rPr>
      <w:rFonts w:ascii="宋体" w:hAnsi="Times New Roman" w:eastAsia="宋体" w:cs="Times New Roman"/>
      <w:sz w:val="21"/>
      <w:szCs w:val="20"/>
      <w:lang w:val="en-US" w:eastAsia="zh-CN" w:bidi="ar-SA"/>
    </w:rPr>
  </w:style>
  <w:style w:type="paragraph" w:customStyle="1" w:styleId="83">
    <w:name w:val="标题 3 + 宋体"/>
    <w:basedOn w:val="4"/>
    <w:uiPriority w:val="0"/>
    <w:pPr>
      <w:spacing w:before="50" w:beforeLines="50" w:after="50" w:afterLines="50" w:line="415" w:lineRule="auto"/>
      <w:jc w:val="both"/>
    </w:pPr>
    <w:rPr>
      <w:rFonts w:ascii="宋体" w:cs="Arial"/>
      <w:kern w:val="0"/>
      <w:sz w:val="28"/>
    </w:rPr>
  </w:style>
  <w:style w:type="paragraph" w:customStyle="1" w:styleId="84">
    <w:name w:val="Header First"/>
    <w:basedOn w:val="51"/>
    <w:qFormat/>
    <w:uiPriority w:val="0"/>
    <w:pPr>
      <w:keepLines/>
      <w:widowControl/>
      <w:pBdr>
        <w:bottom w:val="none" w:color="auto" w:sz="0" w:space="0"/>
      </w:pBdr>
      <w:tabs>
        <w:tab w:val="center" w:pos="4320"/>
        <w:tab w:val="right" w:pos="8640"/>
        <w:tab w:val="clear" w:pos="4153"/>
        <w:tab w:val="clear" w:pos="8306"/>
      </w:tabs>
      <w:overflowPunct w:val="0"/>
      <w:autoSpaceDE w:val="0"/>
      <w:autoSpaceDN w:val="0"/>
      <w:adjustRightInd w:val="0"/>
      <w:snapToGrid/>
      <w:spacing w:after="880" w:line="240" w:lineRule="atLeast"/>
      <w:jc w:val="left"/>
      <w:textAlignment w:val="baseline"/>
    </w:pPr>
    <w:rPr>
      <w:rFonts w:ascii="Garamond" w:hAnsi="Garamond"/>
      <w:smallCaps/>
      <w:kern w:val="18"/>
      <w:sz w:val="20"/>
      <w:szCs w:val="20"/>
    </w:rPr>
  </w:style>
  <w:style w:type="paragraph" w:customStyle="1" w:styleId="85">
    <w:name w:val="列出段落21"/>
    <w:basedOn w:val="1"/>
    <w:qFormat/>
    <w:uiPriority w:val="0"/>
    <w:pPr>
      <w:spacing w:line="240" w:lineRule="auto"/>
      <w:ind w:left="0" w:right="0" w:firstLine="200" w:firstLineChars="200"/>
    </w:pPr>
    <w:rPr>
      <w:rFonts w:ascii="Calibri" w:hAnsi="Calibri"/>
      <w:szCs w:val="21"/>
    </w:rPr>
  </w:style>
  <w:style w:type="paragraph" w:customStyle="1" w:styleId="86">
    <w:name w:val="_Style 35"/>
    <w:basedOn w:val="1"/>
    <w:uiPriority w:val="0"/>
    <w:pPr>
      <w:widowControl/>
      <w:spacing w:after="160" w:line="240" w:lineRule="exact"/>
      <w:jc w:val="left"/>
    </w:pPr>
    <w:rPr>
      <w:szCs w:val="20"/>
    </w:rPr>
  </w:style>
  <w:style w:type="paragraph" w:customStyle="1" w:styleId="87">
    <w:name w:val="msonormalcxspmiddle"/>
    <w:basedOn w:val="1"/>
    <w:qFormat/>
    <w:uiPriority w:val="0"/>
    <w:pPr>
      <w:widowControl/>
      <w:spacing w:before="100" w:beforeAutospacing="1" w:after="100" w:afterAutospacing="1"/>
      <w:jc w:val="left"/>
    </w:pPr>
    <w:rPr>
      <w:rFonts w:ascii="宋体" w:cs="宋体"/>
      <w:kern w:val="0"/>
      <w:sz w:val="24"/>
    </w:rPr>
  </w:style>
  <w:style w:type="paragraph" w:customStyle="1" w:styleId="88">
    <w:name w:val="Char Char Char Char1"/>
    <w:basedOn w:val="1"/>
    <w:uiPriority w:val="0"/>
    <w:pPr>
      <w:widowControl/>
      <w:spacing w:after="160" w:line="240" w:lineRule="exact"/>
      <w:jc w:val="left"/>
    </w:pPr>
    <w:rPr>
      <w:rFonts w:ascii="Verdana" w:hAnsi="Verdana" w:eastAsia="仿宋_GB2312"/>
      <w:kern w:val="0"/>
      <w:sz w:val="24"/>
      <w:szCs w:val="20"/>
    </w:rPr>
  </w:style>
  <w:style w:type="paragraph" w:customStyle="1" w:styleId="89">
    <w:name w:val="Attention Line"/>
    <w:basedOn w:val="1"/>
    <w:next w:val="24"/>
    <w:qFormat/>
    <w:uiPriority w:val="0"/>
    <w:pPr>
      <w:widowControl/>
      <w:spacing w:before="220"/>
      <w:ind w:left="840" w:right="-360"/>
      <w:jc w:val="left"/>
    </w:pPr>
    <w:rPr>
      <w:rFonts w:eastAsia="Times New Roman"/>
      <w:kern w:val="0"/>
      <w:sz w:val="20"/>
      <w:szCs w:val="20"/>
    </w:rPr>
  </w:style>
  <w:style w:type="paragraph" w:customStyle="1" w:styleId="90">
    <w:name w:val="Char2"/>
    <w:basedOn w:val="1"/>
    <w:uiPriority w:val="0"/>
    <w:pPr>
      <w:widowControl/>
      <w:spacing w:after="160" w:line="240" w:lineRule="exact"/>
      <w:jc w:val="left"/>
    </w:pPr>
    <w:rPr>
      <w:rFonts w:ascii="Verdana" w:hAnsi="Verdana" w:eastAsia="楷体_GB2312"/>
      <w:b/>
      <w:i/>
      <w:iCs/>
      <w:color w:val="000000"/>
      <w:kern w:val="0"/>
      <w:sz w:val="20"/>
      <w:szCs w:val="20"/>
    </w:rPr>
  </w:style>
  <w:style w:type="paragraph" w:customStyle="1" w:styleId="91">
    <w:name w:val="Block Quotation"/>
    <w:basedOn w:val="9"/>
    <w:qFormat/>
    <w:uiPriority w:val="0"/>
    <w:pPr>
      <w:keepLines/>
      <w:widowControl/>
      <w:overflowPunct w:val="0"/>
      <w:autoSpaceDE w:val="0"/>
      <w:autoSpaceDN w:val="0"/>
      <w:spacing w:after="240" w:line="240" w:lineRule="atLeast"/>
      <w:ind w:left="360" w:right="720"/>
      <w:textAlignment w:val="baseline"/>
    </w:pPr>
    <w:rPr>
      <w:rFonts w:ascii="Garamond" w:hAnsi="Garamond"/>
      <w:kern w:val="18"/>
      <w:sz w:val="20"/>
    </w:rPr>
  </w:style>
  <w:style w:type="paragraph" w:customStyle="1" w:styleId="92">
    <w:name w:val="默认段落字体 Para Char Char Char Char Char Char Char"/>
    <w:basedOn w:val="1"/>
    <w:qFormat/>
    <w:uiPriority w:val="0"/>
    <w:rPr>
      <w:rFonts w:ascii="Tahoma" w:hAnsi="Tahoma"/>
      <w:sz w:val="24"/>
      <w:szCs w:val="20"/>
    </w:rPr>
  </w:style>
  <w:style w:type="paragraph" w:customStyle="1" w:styleId="93">
    <w:name w:val="Company Name"/>
    <w:basedOn w:val="9"/>
    <w:next w:val="9"/>
    <w:qFormat/>
    <w:uiPriority w:val="0"/>
    <w:pPr>
      <w:keepLines/>
      <w:framePr w:w="8640" w:h="1440" w:wrap="notBeside" w:vAnchor="page" w:hAnchor="margin" w:xAlign="center" w:y="889"/>
      <w:widowControl/>
      <w:overflowPunct w:val="0"/>
      <w:autoSpaceDE w:val="0"/>
      <w:autoSpaceDN w:val="0"/>
      <w:spacing w:after="40" w:line="240" w:lineRule="atLeast"/>
      <w:jc w:val="center"/>
      <w:textAlignment w:val="baseline"/>
    </w:pPr>
    <w:rPr>
      <w:rFonts w:ascii="Garamond" w:hAnsi="Garamond"/>
      <w:caps/>
      <w:spacing w:val="75"/>
      <w:kern w:val="18"/>
      <w:sz w:val="21"/>
    </w:rPr>
  </w:style>
  <w:style w:type="paragraph" w:customStyle="1" w:styleId="94">
    <w:name w:val="Char1 Char Char Char Char2"/>
    <w:basedOn w:val="1"/>
    <w:uiPriority w:val="0"/>
    <w:pPr>
      <w:spacing w:line="240" w:lineRule="auto"/>
      <w:ind w:left="0" w:right="0" w:firstLine="0" w:firstLineChars="0"/>
    </w:pPr>
    <w:rPr>
      <w:szCs w:val="20"/>
    </w:rPr>
  </w:style>
  <w:style w:type="paragraph" w:customStyle="1" w:styleId="95">
    <w:name w:val="Char Char3"/>
    <w:basedOn w:val="1"/>
    <w:qFormat/>
    <w:uiPriority w:val="0"/>
  </w:style>
  <w:style w:type="paragraph" w:customStyle="1" w:styleId="96">
    <w:name w:val="Char Char1 Char"/>
    <w:basedOn w:val="1"/>
    <w:qFormat/>
    <w:uiPriority w:val="0"/>
  </w:style>
  <w:style w:type="paragraph" w:customStyle="1" w:styleId="97">
    <w:name w:val="标题1"/>
    <w:basedOn w:val="1"/>
    <w:uiPriority w:val="0"/>
    <w:pPr>
      <w:widowControl/>
      <w:jc w:val="center"/>
    </w:pPr>
    <w:rPr>
      <w:rFonts w:ascii="黑体" w:eastAsia="黑体"/>
      <w:b/>
      <w:kern w:val="0"/>
      <w:sz w:val="44"/>
      <w:szCs w:val="20"/>
    </w:rPr>
  </w:style>
  <w:style w:type="paragraph" w:customStyle="1" w:styleId="98">
    <w:name w:val="Char Char Char Char Char Char1"/>
    <w:basedOn w:val="1"/>
    <w:qFormat/>
    <w:uiPriority w:val="0"/>
    <w:rPr>
      <w:rFonts w:ascii="Tahoma" w:hAnsi="Tahoma"/>
      <w:sz w:val="24"/>
      <w:szCs w:val="20"/>
    </w:rPr>
  </w:style>
  <w:style w:type="paragraph" w:customStyle="1" w:styleId="99">
    <w:name w:val="Subject Line"/>
    <w:basedOn w:val="9"/>
    <w:next w:val="9"/>
    <w:qFormat/>
    <w:uiPriority w:val="0"/>
    <w:pPr>
      <w:widowControl/>
      <w:overflowPunct w:val="0"/>
      <w:autoSpaceDE w:val="0"/>
      <w:autoSpaceDN w:val="0"/>
      <w:spacing w:after="180" w:line="240" w:lineRule="atLeast"/>
      <w:jc w:val="left"/>
      <w:textAlignment w:val="baseline"/>
    </w:pPr>
    <w:rPr>
      <w:rFonts w:ascii="Garamond" w:hAnsi="Garamond"/>
      <w:caps/>
      <w:kern w:val="18"/>
      <w:sz w:val="21"/>
    </w:rPr>
  </w:style>
  <w:style w:type="paragraph" w:customStyle="1" w:styleId="100">
    <w:name w:val="xl31"/>
    <w:basedOn w:val="1"/>
    <w:uiPriority w:val="0"/>
    <w:pPr>
      <w:widowControl/>
      <w:spacing w:before="100" w:beforeAutospacing="1" w:after="100" w:afterAutospacing="1"/>
      <w:jc w:val="center"/>
    </w:pPr>
    <w:rPr>
      <w:kern w:val="0"/>
      <w:sz w:val="36"/>
      <w:szCs w:val="36"/>
    </w:rPr>
  </w:style>
  <w:style w:type="paragraph" w:customStyle="1" w:styleId="101">
    <w:name w:val="Char Char Char"/>
    <w:basedOn w:val="1"/>
    <w:qFormat/>
    <w:uiPriority w:val="0"/>
    <w:rPr>
      <w:rFonts w:ascii="Tahoma" w:hAnsi="Tahoma"/>
      <w:sz w:val="24"/>
      <w:szCs w:val="20"/>
    </w:rPr>
  </w:style>
  <w:style w:type="paragraph" w:customStyle="1" w:styleId="102">
    <w:name w:val="Inside Address"/>
    <w:basedOn w:val="9"/>
    <w:qFormat/>
    <w:uiPriority w:val="0"/>
    <w:pPr>
      <w:widowControl/>
      <w:overflowPunct w:val="0"/>
      <w:autoSpaceDE w:val="0"/>
      <w:autoSpaceDN w:val="0"/>
      <w:spacing w:after="0" w:line="240" w:lineRule="atLeast"/>
      <w:jc w:val="left"/>
      <w:textAlignment w:val="baseline"/>
    </w:pPr>
    <w:rPr>
      <w:rFonts w:ascii="Garamond" w:hAnsi="Garamond"/>
      <w:kern w:val="18"/>
      <w:sz w:val="20"/>
    </w:rPr>
  </w:style>
  <w:style w:type="paragraph" w:customStyle="1" w:styleId="103">
    <w:name w:val="Char Char15 Char Char"/>
    <w:basedOn w:val="1"/>
    <w:qFormat/>
    <w:uiPriority w:val="0"/>
    <w:pPr>
      <w:spacing w:line="240" w:lineRule="auto"/>
      <w:ind w:left="0" w:right="0" w:firstLine="0" w:firstLineChars="0"/>
    </w:pPr>
    <w:rPr>
      <w:szCs w:val="20"/>
    </w:rPr>
  </w:style>
  <w:style w:type="paragraph" w:customStyle="1" w:styleId="104">
    <w:name w:val="Char Char Char1"/>
    <w:basedOn w:val="1"/>
    <w:qFormat/>
    <w:uiPriority w:val="0"/>
    <w:rPr>
      <w:rFonts w:ascii="Tahoma" w:hAnsi="Tahoma"/>
      <w:sz w:val="24"/>
      <w:szCs w:val="20"/>
    </w:rPr>
  </w:style>
  <w:style w:type="paragraph" w:customStyle="1" w:styleId="105">
    <w:name w:val="Char Char1 Char Char Char Char Char Char Char Char Char Char"/>
    <w:basedOn w:val="1"/>
    <w:uiPriority w:val="0"/>
    <w:rPr>
      <w:rFonts w:ascii="Tahoma" w:hAnsi="Tahoma"/>
      <w:sz w:val="24"/>
      <w:szCs w:val="20"/>
    </w:rPr>
  </w:style>
  <w:style w:type="paragraph" w:customStyle="1" w:styleId="106">
    <w:name w:val="Return Address"/>
    <w:uiPriority w:val="0"/>
    <w:pPr>
      <w:tabs>
        <w:tab w:val="left" w:pos="2160"/>
      </w:tabs>
      <w:overflowPunct w:val="0"/>
      <w:autoSpaceDE w:val="0"/>
      <w:autoSpaceDN w:val="0"/>
      <w:adjustRightInd w:val="0"/>
      <w:spacing w:line="240" w:lineRule="atLeast"/>
      <w:ind w:left="50" w:right="-240" w:hanging="50" w:hangingChars="50"/>
      <w:jc w:val="center"/>
      <w:textAlignment w:val="baseline"/>
    </w:pPr>
    <w:rPr>
      <w:rFonts w:ascii="Garamond" w:hAnsi="Garamond" w:eastAsia="宋体" w:cs="Times New Roman"/>
      <w:caps/>
      <w:spacing w:val="30"/>
      <w:sz w:val="14"/>
      <w:szCs w:val="20"/>
      <w:lang w:val="en-US" w:eastAsia="zh-CN" w:bidi="ar-SA"/>
    </w:rPr>
  </w:style>
  <w:style w:type="paragraph" w:customStyle="1" w:styleId="107">
    <w:name w:val="表格文字"/>
    <w:basedOn w:val="1"/>
    <w:qFormat/>
    <w:uiPriority w:val="0"/>
    <w:pPr>
      <w:spacing w:before="25" w:after="25" w:line="300" w:lineRule="auto"/>
    </w:pPr>
    <w:rPr>
      <w:rFonts w:ascii="Times" w:hAnsi="Times"/>
      <w:spacing w:val="10"/>
      <w:kern w:val="0"/>
      <w:sz w:val="24"/>
      <w:szCs w:val="20"/>
    </w:rPr>
  </w:style>
  <w:style w:type="paragraph" w:customStyle="1" w:styleId="108">
    <w:name w:val="Footnote Base"/>
    <w:basedOn w:val="9"/>
    <w:qFormat/>
    <w:uiPriority w:val="0"/>
    <w:pPr>
      <w:keepLines/>
      <w:widowControl/>
      <w:overflowPunct w:val="0"/>
      <w:autoSpaceDE w:val="0"/>
      <w:autoSpaceDN w:val="0"/>
      <w:spacing w:after="240" w:line="240" w:lineRule="atLeast"/>
      <w:textAlignment w:val="baseline"/>
    </w:pPr>
    <w:rPr>
      <w:rFonts w:ascii="Garamond" w:hAnsi="Garamond"/>
      <w:kern w:val="18"/>
      <w:sz w:val="16"/>
    </w:rPr>
  </w:style>
  <w:style w:type="paragraph" w:customStyle="1" w:styleId="109">
    <w:name w:val="Char1 Char Char Char Char1"/>
    <w:basedOn w:val="1"/>
    <w:qFormat/>
    <w:uiPriority w:val="0"/>
    <w:pPr>
      <w:widowControl/>
      <w:spacing w:after="160" w:line="240" w:lineRule="exact"/>
      <w:jc w:val="left"/>
    </w:pPr>
    <w:rPr>
      <w:szCs w:val="20"/>
    </w:rPr>
  </w:style>
  <w:style w:type="paragraph" w:customStyle="1" w:styleId="110">
    <w:name w:val="Char1 Char Char Char1"/>
    <w:basedOn w:val="1"/>
    <w:qFormat/>
    <w:uiPriority w:val="0"/>
    <w:pPr>
      <w:widowControl/>
      <w:spacing w:after="160" w:line="240" w:lineRule="exact"/>
      <w:jc w:val="left"/>
    </w:pPr>
    <w:rPr>
      <w:rFonts w:ascii="Verdana" w:hAnsi="Verdana" w:eastAsia="仿宋_GB2312"/>
      <w:kern w:val="0"/>
      <w:sz w:val="28"/>
      <w:szCs w:val="20"/>
    </w:rPr>
  </w:style>
  <w:style w:type="paragraph" w:customStyle="1" w:styleId="111">
    <w:name w:val="Char Char Char Char Char Char"/>
    <w:basedOn w:val="1"/>
    <w:uiPriority w:val="0"/>
    <w:rPr>
      <w:rFonts w:ascii="Tahoma" w:hAnsi="Tahoma"/>
      <w:sz w:val="24"/>
      <w:szCs w:val="20"/>
    </w:rPr>
  </w:style>
  <w:style w:type="paragraph" w:customStyle="1" w:styleId="112">
    <w:name w:val="p0"/>
    <w:basedOn w:val="1"/>
    <w:uiPriority w:val="0"/>
    <w:pPr>
      <w:widowControl/>
    </w:pPr>
    <w:rPr>
      <w:kern w:val="0"/>
      <w:szCs w:val="21"/>
    </w:rPr>
  </w:style>
  <w:style w:type="paragraph" w:customStyle="1" w:styleId="113">
    <w:name w:val="Char Char7"/>
    <w:basedOn w:val="1"/>
    <w:uiPriority w:val="0"/>
    <w:pPr>
      <w:spacing w:line="240" w:lineRule="auto"/>
      <w:ind w:left="0" w:right="0" w:firstLine="0" w:firstLineChars="0"/>
    </w:pPr>
  </w:style>
  <w:style w:type="paragraph" w:customStyle="1" w:styleId="114">
    <w:name w:val="Char1 Char Char"/>
    <w:basedOn w:val="1"/>
    <w:qFormat/>
    <w:uiPriority w:val="0"/>
    <w:pPr>
      <w:widowControl/>
      <w:spacing w:after="160" w:line="240" w:lineRule="exact"/>
      <w:ind w:left="0" w:right="0" w:firstLine="0" w:firstLineChars="0"/>
      <w:jc w:val="left"/>
    </w:pPr>
    <w:rPr>
      <w:szCs w:val="20"/>
    </w:rPr>
  </w:style>
  <w:style w:type="paragraph" w:customStyle="1" w:styleId="115">
    <w:name w:val="Char Char Char Char"/>
    <w:basedOn w:val="1"/>
    <w:qFormat/>
    <w:uiPriority w:val="0"/>
    <w:rPr>
      <w:szCs w:val="20"/>
    </w:rPr>
  </w:style>
  <w:style w:type="paragraph" w:customStyle="1" w:styleId="116">
    <w:name w:val="Char1 Char Char Char Char3"/>
    <w:basedOn w:val="1"/>
    <w:qFormat/>
    <w:uiPriority w:val="0"/>
    <w:rPr>
      <w:szCs w:val="20"/>
    </w:rPr>
  </w:style>
  <w:style w:type="paragraph" w:customStyle="1" w:styleId="117">
    <w:name w:val="列出段落1"/>
    <w:basedOn w:val="1"/>
    <w:qFormat/>
    <w:uiPriority w:val="0"/>
    <w:pPr>
      <w:ind w:left="0" w:firstLine="200" w:firstLineChars="200"/>
    </w:pPr>
    <w:rPr>
      <w:rFonts w:ascii="Calibri" w:hAnsi="Calibri"/>
      <w:szCs w:val="22"/>
    </w:rPr>
  </w:style>
  <w:style w:type="paragraph" w:customStyle="1" w:styleId="118">
    <w:name w:val="Header Odd"/>
    <w:basedOn w:val="51"/>
    <w:qFormat/>
    <w:uiPriority w:val="0"/>
    <w:pPr>
      <w:keepLines/>
      <w:widowControl/>
      <w:pBdr>
        <w:bottom w:val="none" w:color="auto" w:sz="0" w:space="0"/>
      </w:pBdr>
      <w:tabs>
        <w:tab w:val="center" w:pos="4320"/>
        <w:tab w:val="right" w:pos="8640"/>
        <w:tab w:val="clear" w:pos="4153"/>
        <w:tab w:val="clear" w:pos="8306"/>
      </w:tabs>
      <w:overflowPunct w:val="0"/>
      <w:autoSpaceDE w:val="0"/>
      <w:autoSpaceDN w:val="0"/>
      <w:adjustRightInd w:val="0"/>
      <w:snapToGrid/>
      <w:spacing w:after="660" w:line="240" w:lineRule="atLeast"/>
      <w:jc w:val="left"/>
      <w:textAlignment w:val="baseline"/>
    </w:pPr>
    <w:rPr>
      <w:rFonts w:ascii="Garamond" w:hAnsi="Garamond"/>
      <w:smallCaps/>
      <w:kern w:val="18"/>
      <w:sz w:val="20"/>
      <w:szCs w:val="20"/>
    </w:rPr>
  </w:style>
  <w:style w:type="paragraph" w:customStyle="1" w:styleId="119">
    <w:name w:val="Char Char8 Char Char"/>
    <w:basedOn w:val="1"/>
    <w:qFormat/>
    <w:uiPriority w:val="0"/>
    <w:pPr>
      <w:widowControl/>
      <w:spacing w:after="160" w:line="240" w:lineRule="exact"/>
      <w:jc w:val="left"/>
    </w:pPr>
    <w:rPr>
      <w:szCs w:val="20"/>
    </w:rPr>
  </w:style>
  <w:style w:type="paragraph" w:customStyle="1" w:styleId="120">
    <w:name w:val="Thyssen Standard"/>
    <w:basedOn w:val="1"/>
    <w:qFormat/>
    <w:uiPriority w:val="0"/>
    <w:pPr>
      <w:widowControl/>
      <w:spacing w:before="120" w:after="120" w:line="300" w:lineRule="atLeast"/>
    </w:pPr>
    <w:rPr>
      <w:rFonts w:ascii="TKTypeRegular" w:hAnsi="TKTypeRegular" w:eastAsia="Times New Roman"/>
      <w:kern w:val="0"/>
      <w:sz w:val="22"/>
      <w:szCs w:val="20"/>
    </w:rPr>
  </w:style>
  <w:style w:type="paragraph" w:customStyle="1" w:styleId="121">
    <w:name w:val="Header Even"/>
    <w:basedOn w:val="51"/>
    <w:uiPriority w:val="0"/>
    <w:pPr>
      <w:keepLines/>
      <w:widowControl/>
      <w:pBdr>
        <w:bottom w:val="none" w:color="auto" w:sz="0" w:space="0"/>
      </w:pBdr>
      <w:tabs>
        <w:tab w:val="center" w:pos="4320"/>
        <w:tab w:val="right" w:pos="8640"/>
        <w:tab w:val="clear" w:pos="4153"/>
        <w:tab w:val="clear" w:pos="8306"/>
      </w:tabs>
      <w:overflowPunct w:val="0"/>
      <w:autoSpaceDE w:val="0"/>
      <w:autoSpaceDN w:val="0"/>
      <w:adjustRightInd w:val="0"/>
      <w:snapToGrid/>
      <w:spacing w:after="660" w:line="240" w:lineRule="atLeast"/>
      <w:jc w:val="left"/>
      <w:textAlignment w:val="baseline"/>
    </w:pPr>
    <w:rPr>
      <w:rFonts w:ascii="Garamond" w:hAnsi="Garamond"/>
      <w:smallCaps/>
      <w:kern w:val="18"/>
      <w:sz w:val="20"/>
      <w:szCs w:val="20"/>
    </w:rPr>
  </w:style>
  <w:style w:type="paragraph" w:customStyle="1" w:styleId="122">
    <w:name w:val="图"/>
    <w:basedOn w:val="1"/>
    <w:qFormat/>
    <w:uiPriority w:val="0"/>
    <w:pPr>
      <w:keepNext/>
      <w:widowControl w:val="0"/>
      <w:adjustRightInd w:val="0"/>
      <w:spacing w:before="60" w:after="60" w:line="300" w:lineRule="auto"/>
      <w:jc w:val="center"/>
      <w:textAlignment w:val="center"/>
    </w:pPr>
    <w:rPr>
      <w:snapToGrid w:val="0"/>
      <w:spacing w:val="20"/>
      <w:kern w:val="0"/>
      <w:sz w:val="24"/>
      <w:szCs w:val="20"/>
    </w:rPr>
  </w:style>
  <w:style w:type="paragraph" w:customStyle="1" w:styleId="123">
    <w:name w:val="Header Base"/>
    <w:basedOn w:val="9"/>
    <w:qFormat/>
    <w:uiPriority w:val="0"/>
    <w:pPr>
      <w:keepLines/>
      <w:widowControl/>
      <w:tabs>
        <w:tab w:val="center" w:pos="4320"/>
        <w:tab w:val="right" w:pos="8640"/>
      </w:tabs>
      <w:overflowPunct w:val="0"/>
      <w:autoSpaceDE w:val="0"/>
      <w:autoSpaceDN w:val="0"/>
      <w:spacing w:after="0" w:line="240" w:lineRule="atLeast"/>
      <w:jc w:val="left"/>
      <w:textAlignment w:val="baseline"/>
    </w:pPr>
    <w:rPr>
      <w:rFonts w:ascii="Garamond" w:hAnsi="Garamond"/>
      <w:kern w:val="18"/>
      <w:sz w:val="20"/>
    </w:rPr>
  </w:style>
  <w:style w:type="paragraph" w:customStyle="1" w:styleId="124">
    <w:name w:val="Body Text Keep"/>
    <w:basedOn w:val="9"/>
    <w:uiPriority w:val="0"/>
    <w:pPr>
      <w:keepNext/>
      <w:widowControl/>
      <w:overflowPunct w:val="0"/>
      <w:autoSpaceDE w:val="0"/>
      <w:autoSpaceDN w:val="0"/>
      <w:spacing w:after="240" w:line="240" w:lineRule="atLeast"/>
      <w:textAlignment w:val="baseline"/>
    </w:pPr>
    <w:rPr>
      <w:rFonts w:ascii="Garamond" w:hAnsi="Garamond"/>
      <w:kern w:val="18"/>
      <w:sz w:val="20"/>
    </w:rPr>
  </w:style>
  <w:style w:type="paragraph" w:customStyle="1" w:styleId="125">
    <w:name w:val="Char"/>
    <w:basedOn w:val="1"/>
    <w:qFormat/>
    <w:uiPriority w:val="0"/>
    <w:rPr>
      <w:rFonts w:ascii="Tahoma" w:hAnsi="Tahoma"/>
      <w:sz w:val="24"/>
      <w:szCs w:val="20"/>
    </w:rPr>
  </w:style>
  <w:style w:type="paragraph" w:customStyle="1" w:styleId="126">
    <w:name w:val="Char1"/>
    <w:basedOn w:val="1"/>
    <w:qFormat/>
    <w:uiPriority w:val="0"/>
    <w:rPr>
      <w:rFonts w:ascii="Tahoma" w:hAnsi="Tahoma"/>
      <w:sz w:val="24"/>
      <w:szCs w:val="20"/>
    </w:rPr>
  </w:style>
  <w:style w:type="paragraph" w:customStyle="1" w:styleId="127">
    <w:name w:val="正文格式"/>
    <w:basedOn w:val="1"/>
    <w:uiPriority w:val="0"/>
    <w:pPr>
      <w:ind w:left="0" w:firstLine="200" w:firstLineChars="200"/>
    </w:pPr>
    <w:rPr>
      <w:sz w:val="28"/>
      <w:szCs w:val="20"/>
    </w:rPr>
  </w:style>
  <w:style w:type="paragraph" w:customStyle="1" w:styleId="128">
    <w:name w:val="WW-正文缩进"/>
    <w:basedOn w:val="1"/>
    <w:uiPriority w:val="0"/>
    <w:pPr>
      <w:widowControl w:val="0"/>
      <w:suppressAutoHyphens/>
      <w:autoSpaceDE w:val="0"/>
      <w:jc w:val="left"/>
      <w:textAlignment w:val="baseline"/>
    </w:pPr>
    <w:rPr>
      <w:rFonts w:ascii="宋体"/>
      <w:kern w:val="2"/>
      <w:sz w:val="34"/>
      <w:szCs w:val="20"/>
      <w:lang w:eastAsia="ar-SA"/>
    </w:rPr>
  </w:style>
  <w:style w:type="paragraph" w:customStyle="1" w:styleId="129">
    <w:name w:val="题注5"/>
    <w:basedOn w:val="1"/>
    <w:next w:val="20"/>
    <w:uiPriority w:val="0"/>
    <w:pPr>
      <w:numPr>
        <w:ilvl w:val="0"/>
        <w:numId w:val="3"/>
      </w:numPr>
      <w:tabs>
        <w:tab w:val="left" w:pos="540"/>
      </w:tabs>
      <w:ind w:left="225" w:right="0" w:hanging="225" w:hangingChars="225"/>
    </w:pPr>
    <w:rPr>
      <w:rFonts w:ascii="宋体"/>
      <w:color w:val="000000"/>
      <w:sz w:val="24"/>
    </w:rPr>
  </w:style>
  <w:style w:type="paragraph" w:customStyle="1" w:styleId="130">
    <w:name w:val="题注4"/>
    <w:basedOn w:val="1"/>
    <w:next w:val="20"/>
    <w:qFormat/>
    <w:uiPriority w:val="0"/>
    <w:pPr>
      <w:ind w:left="-64" w:leftChars="-64" w:right="-50" w:rightChars="-50"/>
      <w:jc w:val="center"/>
    </w:pPr>
    <w:rPr>
      <w:b/>
      <w:color w:val="FF0000"/>
    </w:rPr>
  </w:style>
  <w:style w:type="character" w:customStyle="1" w:styleId="131">
    <w:name w:val="Superscript"/>
    <w:qFormat/>
    <w:uiPriority w:val="0"/>
    <w:rPr>
      <w:vertAlign w:val="superscript"/>
    </w:rPr>
  </w:style>
  <w:style w:type="character" w:customStyle="1" w:styleId="132">
    <w:name w:val="font41"/>
    <w:uiPriority w:val="0"/>
    <w:rPr>
      <w:rFonts w:ascii="Times New Roman" w:hAnsi="Times New Roman" w:cs="Times New Roman"/>
      <w:color w:val="000000"/>
      <w:sz w:val="24"/>
      <w:szCs w:val="24"/>
      <w:u w:val="none"/>
    </w:rPr>
  </w:style>
  <w:style w:type="character" w:customStyle="1" w:styleId="133">
    <w:name w:val="font81"/>
    <w:qFormat/>
    <w:uiPriority w:val="0"/>
    <w:rPr>
      <w:rFonts w:ascii="宋体" w:eastAsia="宋体"/>
      <w:color w:val="000000"/>
      <w:sz w:val="22"/>
      <w:szCs w:val="22"/>
      <w:u w:val="none"/>
    </w:rPr>
  </w:style>
  <w:style w:type="character" w:customStyle="1" w:styleId="134">
    <w:name w:val="正文缩进1 Char1"/>
    <w:qFormat/>
    <w:locked/>
    <w:uiPriority w:val="0"/>
    <w:rPr>
      <w:rFonts w:eastAsia="宋体"/>
      <w:sz w:val="21"/>
      <w:lang w:val="en-US" w:eastAsia="zh-CN" w:bidi="ar-SA"/>
    </w:rPr>
  </w:style>
  <w:style w:type="character" w:customStyle="1" w:styleId="135">
    <w:name w:val="font61"/>
    <w:qFormat/>
    <w:uiPriority w:val="0"/>
    <w:rPr>
      <w:rFonts w:ascii="宋体" w:eastAsia="宋体"/>
      <w:color w:val="000000"/>
      <w:sz w:val="18"/>
      <w:szCs w:val="18"/>
      <w:u w:val="none"/>
      <w:vertAlign w:val="superscript"/>
    </w:rPr>
  </w:style>
  <w:style w:type="character" w:customStyle="1" w:styleId="136">
    <w:name w:val="普通文字 Char1"/>
    <w:uiPriority w:val="0"/>
    <w:rPr>
      <w:rFonts w:ascii="宋体" w:eastAsia="宋体"/>
      <w:kern w:val="2"/>
      <w:sz w:val="21"/>
      <w:lang w:val="en-US" w:eastAsia="zh-CN" w:bidi="ar-SA"/>
    </w:rPr>
  </w:style>
  <w:style w:type="character" w:customStyle="1" w:styleId="137">
    <w:name w:val="普通文字 Char Char Char"/>
    <w:uiPriority w:val="0"/>
    <w:rPr>
      <w:rFonts w:ascii="宋体" w:eastAsia="宋体"/>
      <w:kern w:val="2"/>
      <w:sz w:val="21"/>
      <w:lang w:val="en-US" w:eastAsia="zh-CN" w:bidi="ar-SA"/>
    </w:rPr>
  </w:style>
  <w:style w:type="character" w:customStyle="1" w:styleId="138">
    <w:name w:val="font71"/>
    <w:uiPriority w:val="0"/>
    <w:rPr>
      <w:rFonts w:ascii="Times New Roman" w:hAnsi="Times New Roman" w:cs="Times New Roman"/>
      <w:color w:val="000000"/>
      <w:sz w:val="24"/>
      <w:szCs w:val="24"/>
      <w:u w:val="none"/>
    </w:rPr>
  </w:style>
  <w:style w:type="character" w:customStyle="1" w:styleId="139">
    <w:name w:val="纯文本 Char"/>
    <w:qFormat/>
    <w:uiPriority w:val="0"/>
    <w:rPr>
      <w:rFonts w:ascii="宋体" w:eastAsia="宋体" w:cs="Courier New"/>
      <w:kern w:val="2"/>
      <w:sz w:val="21"/>
      <w:szCs w:val="21"/>
      <w:lang w:val="en-US" w:eastAsia="zh-CN" w:bidi="ar-SA"/>
    </w:rPr>
  </w:style>
  <w:style w:type="character" w:customStyle="1" w:styleId="140">
    <w:name w:val="Lead-in Emphasis"/>
    <w:uiPriority w:val="0"/>
    <w:rPr>
      <w:caps/>
      <w:sz w:val="18"/>
    </w:rPr>
  </w:style>
  <w:style w:type="character" w:customStyle="1" w:styleId="141">
    <w:name w:val="纯文本 Char Char Char"/>
    <w:uiPriority w:val="0"/>
    <w:rPr>
      <w:rFonts w:ascii="宋体" w:hAnsi="宋体" w:eastAsia="仿宋_GB2312"/>
      <w:kern w:val="2"/>
      <w:sz w:val="30"/>
      <w:lang w:val="en-US" w:eastAsia="zh-CN" w:bidi="ar-SA"/>
    </w:rPr>
  </w:style>
  <w:style w:type="character" w:customStyle="1" w:styleId="142">
    <w:name w:val="Slogan"/>
    <w:qFormat/>
    <w:uiPriority w:val="0"/>
    <w:rPr>
      <w:i/>
      <w:spacing w:val="70"/>
    </w:rPr>
  </w:style>
  <w:style w:type="character" w:customStyle="1" w:styleId="143">
    <w:name w:val="font21"/>
    <w:qFormat/>
    <w:uiPriority w:val="0"/>
    <w:rPr>
      <w:rFonts w:ascii="宋体" w:eastAsia="宋体"/>
      <w:color w:val="000000"/>
      <w:sz w:val="24"/>
      <w:szCs w:val="24"/>
      <w:u w:val="none"/>
    </w:rPr>
  </w:style>
  <w:style w:type="character" w:customStyle="1" w:styleId="144">
    <w:name w:val="font91"/>
    <w:qFormat/>
    <w:uiPriority w:val="0"/>
    <w:rPr>
      <w:rFonts w:ascii="宋体" w:eastAsia="宋体"/>
      <w:color w:val="000000"/>
      <w:sz w:val="18"/>
      <w:szCs w:val="18"/>
      <w:u w:val="none"/>
    </w:rPr>
  </w:style>
  <w:style w:type="character" w:customStyle="1" w:styleId="145">
    <w:name w:val="font01"/>
    <w:qFormat/>
    <w:uiPriority w:val="0"/>
    <w:rPr>
      <w:rFonts w:ascii="宋体" w:eastAsia="宋体"/>
      <w:color w:val="000000"/>
      <w:sz w:val="24"/>
      <w:szCs w:val="24"/>
      <w:u w:val="none"/>
    </w:rPr>
  </w:style>
  <w:style w:type="character" w:customStyle="1" w:styleId="146">
    <w:name w:val="font51"/>
    <w:uiPriority w:val="0"/>
    <w:rPr>
      <w:rFonts w:ascii="宋体" w:eastAsia="宋体"/>
      <w:color w:val="000000"/>
      <w:sz w:val="18"/>
      <w:szCs w:val="18"/>
      <w:u w:val="none"/>
    </w:rPr>
  </w:style>
  <w:style w:type="character" w:customStyle="1" w:styleId="147">
    <w:name w:val="font11"/>
    <w:basedOn w:val="70"/>
    <w:qFormat/>
    <w:uiPriority w:val="0"/>
    <w:rPr>
      <w:rFonts w:ascii="宋体" w:eastAsia="宋体" w:cs="宋体"/>
      <w:color w:val="000000"/>
      <w:sz w:val="20"/>
      <w:szCs w:val="20"/>
      <w:u w:val="none"/>
    </w:rPr>
  </w:style>
  <w:style w:type="paragraph" w:customStyle="1" w:styleId="148">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49">
    <w:name w:val="样式1"/>
    <w:basedOn w:val="1"/>
    <w:uiPriority w:val="0"/>
    <w:pPr>
      <w:tabs>
        <w:tab w:val="left" w:pos="709"/>
      </w:tabs>
      <w:spacing w:line="240" w:lineRule="auto"/>
    </w:pPr>
    <w:rPr>
      <w:rFonts w:ascii="宋体"/>
      <w:szCs w:val="21"/>
    </w:rPr>
  </w:style>
  <w:style w:type="character" w:customStyle="1" w:styleId="150">
    <w:name w:val="NormalCharacter"/>
    <w:qFormat/>
    <w:uiPriority w:val="0"/>
    <w:rPr>
      <w:rFonts w:ascii="Times New Roman" w:hAnsi="Times New Roman" w:eastAsia="宋体" w:cs="Times New Roman"/>
      <w:kern w:val="2"/>
      <w:sz w:val="21"/>
      <w:szCs w:val="24"/>
      <w:lang w:val="en-US" w:eastAsia="zh-CN" w:bidi="ar-SA"/>
    </w:rPr>
  </w:style>
  <w:style w:type="paragraph" w:customStyle="1" w:styleId="151">
    <w:name w:val="子标题"/>
    <w:basedOn w:val="1"/>
    <w:uiPriority w:val="0"/>
    <w:pPr>
      <w:ind w:left="0" w:firstLine="200" w:firstLineChars="200"/>
      <w:jc w:val="center"/>
    </w:pPr>
    <w:rPr>
      <w:rFonts w:eastAsia="新宋体"/>
      <w:sz w:val="28"/>
    </w:rPr>
  </w:style>
  <w:style w:type="paragraph" w:customStyle="1" w:styleId="152">
    <w:name w:val="缺省文本"/>
    <w:qFormat/>
    <w:uiPriority w:val="0"/>
    <w:pPr>
      <w:widowControl w:val="0"/>
      <w:autoSpaceDE w:val="0"/>
      <w:autoSpaceDN w:val="0"/>
      <w:adjustRightInd w:val="0"/>
    </w:pPr>
    <w:rPr>
      <w:rFonts w:ascii="Calibri" w:hAnsi="Calibri" w:eastAsia="宋体" w:cs="Times New Roman"/>
      <w:color w:val="000000"/>
      <w:sz w:val="24"/>
      <w:szCs w:val="20"/>
      <w:lang w:val="en-US" w:eastAsia="zh-CN" w:bidi="ar-SA"/>
    </w:rPr>
  </w:style>
  <w:style w:type="paragraph" w:styleId="153">
    <w:name w:val="List Paragraph"/>
    <w:basedOn w:val="1"/>
    <w:uiPriority w:val="0"/>
    <w:pPr>
      <w:ind w:left="0" w:firstLine="200" w:firstLineChars="200"/>
    </w:pPr>
  </w:style>
  <w:style w:type="paragraph" w:customStyle="1" w:styleId="154">
    <w:name w:val="正文_17"/>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55">
    <w:name w:val="1正文"/>
    <w:basedOn w:val="1"/>
    <w:qFormat/>
    <w:uiPriority w:val="0"/>
    <w:pPr>
      <w:adjustRightInd w:val="0"/>
      <w:ind w:left="-38" w:leftChars="-38"/>
      <w:textAlignment w:val="baseline"/>
    </w:pPr>
    <w:rPr>
      <w:rFonts w:ascii="宋体"/>
      <w:kern w:val="0"/>
      <w:sz w:val="24"/>
      <w:szCs w:val="20"/>
    </w:rPr>
  </w:style>
  <w:style w:type="paragraph" w:customStyle="1" w:styleId="156">
    <w:name w:val="日期1"/>
    <w:basedOn w:val="1"/>
    <w:next w:val="1"/>
    <w:qFormat/>
    <w:uiPriority w:val="0"/>
    <w:pPr>
      <w:overflowPunct w:val="0"/>
      <w:autoSpaceDE w:val="0"/>
      <w:autoSpaceDN w:val="0"/>
      <w:adjustRightInd w:val="0"/>
    </w:pPr>
    <w:rPr>
      <w:rFonts w:ascii="宋体"/>
      <w:szCs w:val="20"/>
    </w:rPr>
  </w:style>
  <w:style w:type="paragraph" w:customStyle="1" w:styleId="157">
    <w:name w:val="正文_16"/>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8">
    <w:name w:val="正文_15_0"/>
    <w:basedOn w:val="157"/>
    <w:next w:val="159"/>
    <w:qFormat/>
    <w:uiPriority w:val="0"/>
    <w:rPr>
      <w:rFonts w:ascii="Times New Roman" w:hAnsi="Times New Roman"/>
      <w:szCs w:val="21"/>
    </w:rPr>
  </w:style>
  <w:style w:type="paragraph" w:customStyle="1" w:styleId="159">
    <w:name w:val="列表_0"/>
    <w:basedOn w:val="158"/>
    <w:uiPriority w:val="0"/>
    <w:pPr>
      <w:spacing w:before="100" w:beforeLines="100" w:after="100" w:afterAutospacing="1" w:line="360" w:lineRule="auto"/>
      <w:jc w:val="center"/>
    </w:pPr>
    <w:rPr>
      <w:rFonts w:ascii="宋体"/>
      <w:b/>
      <w:bCs/>
      <w:sz w:val="28"/>
      <w:szCs w:val="28"/>
    </w:rPr>
  </w:style>
  <w:style w:type="character" w:customStyle="1" w:styleId="160">
    <w:name w:val="10_0"/>
    <w:basedOn w:val="70"/>
    <w:qFormat/>
    <w:uiPriority w:val="0"/>
    <w:rPr>
      <w:rFonts w:ascii="Times New Roman" w:hAnsi="Times New Roman" w:eastAsia="宋体" w:cs="Times New Roman"/>
    </w:rPr>
  </w:style>
  <w:style w:type="character" w:customStyle="1" w:styleId="161">
    <w:name w:val="font31"/>
    <w:basedOn w:val="70"/>
    <w:uiPriority w:val="0"/>
    <w:rPr>
      <w:rFonts w:ascii="宋体" w:eastAsia="宋体" w:cs="宋体"/>
      <w:color w:val="000000"/>
      <w:sz w:val="20"/>
      <w:szCs w:val="20"/>
      <w:u w:val="none"/>
    </w:rPr>
  </w:style>
  <w:style w:type="paragraph" w:customStyle="1" w:styleId="162">
    <w:name w:val="List Paragraph1"/>
    <w:basedOn w:val="1"/>
    <w:qFormat/>
    <w:uiPriority w:val="0"/>
    <w:pPr>
      <w:ind w:left="0" w:firstLine="200" w:firstLineChars="200"/>
    </w:pPr>
  </w:style>
  <w:style w:type="paragraph" w:customStyle="1" w:styleId="163">
    <w:name w:val="_Style 1"/>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微软中国</Company>
  <Pages>61</Pages>
  <Words>0</Words>
  <Characters>21577</Characters>
  <Lines>0</Lines>
  <Paragraphs>1197</Paragraphs>
  <TotalTime>3</TotalTime>
  <ScaleCrop>false</ScaleCrop>
  <LinksUpToDate>false</LinksUpToDate>
  <CharactersWithSpaces>28770</CharactersWithSpaces>
  <Application>WPS Office_11.1.0.10700_F1E327BC-269C-435d-A152-05C5408002CA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2017-09-14T10:07:00Z</dcterms:created>
  <dc:creator>Administrator</dc:creator>
  <cp:lastModifiedBy>Administrator</cp:lastModifiedBy>
  <cp:lastPrinted>2021-08-02T05:26:00Z</cp:lastPrinted>
  <dcterms:modified xsi:type="dcterms:W3CDTF">2021-08-17T12:04:57Z</dcterms:modified>
  <dc:title>2017年中山市政府绩效管理咨询服务项目</dc:title>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FE1E0E91D9C24C33B2BF261F689674D5</vt:lpwstr>
  </property>
</Properties>
</file>