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  <w:t>乌苏市公安局专用机房及图控室采购项目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rtl w:val="0"/>
          <w:lang w:val="zh-TW" w:eastAsia="zh-TW"/>
        </w:rPr>
        <w:t>竞争性磋商公告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60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乌苏市政府采购中心受乌苏市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公安局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的委托，就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乌苏市公安局专用机房及图控室采购项目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进行竞争性磋商招标。</w:t>
      </w:r>
    </w:p>
    <w:p>
      <w:pPr>
        <w:framePr w:w="0" w:wrap="auto" w:vAnchor="margin" w:hAnchor="text" w:yAlign="inline"/>
        <w:numPr>
          <w:ilvl w:val="0"/>
          <w:numId w:val="1"/>
        </w:numPr>
        <w:bidi w:val="0"/>
        <w:spacing w:line="500" w:lineRule="exact"/>
        <w:ind w:right="0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采购名称：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乌苏市公安局专用机房及图控室采购项目</w:t>
      </w:r>
    </w:p>
    <w:p>
      <w:pPr>
        <w:framePr w:w="0" w:wrap="auto" w:vAnchor="margin" w:hAnchor="text" w:yAlign="inline"/>
        <w:numPr>
          <w:ilvl w:val="0"/>
          <w:numId w:val="1"/>
        </w:numPr>
        <w:bidi w:val="0"/>
        <w:spacing w:line="500" w:lineRule="exact"/>
        <w:ind w:right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采购项目编号：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WSZFCG(CS)202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003</w:t>
      </w:r>
    </w:p>
    <w:p>
      <w:pPr>
        <w:framePr w:w="0" w:wrap="auto" w:vAnchor="margin" w:hAnchor="text" w:yAlign="inline"/>
        <w:numPr>
          <w:ilvl w:val="0"/>
          <w:numId w:val="2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公安局</w:t>
      </w:r>
    </w:p>
    <w:p>
      <w:pPr>
        <w:framePr w:w="0" w:wrap="auto" w:vAnchor="margin" w:hAnchor="text" w:yAlign="inline"/>
        <w:numPr>
          <w:ilvl w:val="0"/>
          <w:numId w:val="2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695000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元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五、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专用机房及图控室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建设项目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（具体参数详见谈判文件，本项目为交钥匙工程）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六、投标人资格：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、经国家工商部门注册的独立法人资格；有效的营业执照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  <w:t>原件或公证件或加盖公章的复印件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（经营范围内含本项目内容）；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符合上述资格要求的投标单位请于20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ascii="宋体" w:hAnsi="宋体" w:eastAsia="宋体" w:cs="宋体"/>
          <w:sz w:val="24"/>
          <w:szCs w:val="24"/>
        </w:rPr>
        <w:t>日每天10:00-14:00，1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营业执照原件或复印件</w:t>
      </w:r>
      <w:r>
        <w:rPr>
          <w:rFonts w:ascii="宋体" w:hAnsi="宋体" w:eastAsia="宋体" w:cs="宋体"/>
          <w:sz w:val="24"/>
          <w:szCs w:val="24"/>
        </w:rPr>
        <w:t>一份（复印件须加盖投标单位公章），到乌苏市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</w:rPr>
        <w:t>服务中心二楼报名领取招标文件。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日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17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分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北京时间）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开标地点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236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公安局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公安局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李林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联系电话：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0992-8536028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采购机构：乌苏市政府采购中心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248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号（乌苏市行政服务中心二楼）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采购机构（采购项目）联系人：张国斌     联系电话：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09928507872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ind w:left="6240" w:hanging="6240" w:hangingChars="2600"/>
        <w:jc w:val="both"/>
      </w:pP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  <w:rtl w:val="0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C0CC2"/>
    <w:multiLevelType w:val="singleLevel"/>
    <w:tmpl w:val="80FC0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suff w:val="nothing"/>
      <w:lvlText w:val="%1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67571D2"/>
    <w:rsid w:val="069C4865"/>
    <w:rsid w:val="089D1E57"/>
    <w:rsid w:val="0E4E1A51"/>
    <w:rsid w:val="11A12C4B"/>
    <w:rsid w:val="153C128A"/>
    <w:rsid w:val="18786DE5"/>
    <w:rsid w:val="19B926C0"/>
    <w:rsid w:val="27263596"/>
    <w:rsid w:val="287122C9"/>
    <w:rsid w:val="295F685E"/>
    <w:rsid w:val="2A7E502D"/>
    <w:rsid w:val="2CF85E18"/>
    <w:rsid w:val="3023653D"/>
    <w:rsid w:val="34991D01"/>
    <w:rsid w:val="360D63A2"/>
    <w:rsid w:val="37CF08E4"/>
    <w:rsid w:val="38B43CE7"/>
    <w:rsid w:val="3BCFC47D"/>
    <w:rsid w:val="469B6A4F"/>
    <w:rsid w:val="47BF7628"/>
    <w:rsid w:val="4CAE5C71"/>
    <w:rsid w:val="4E3476DA"/>
    <w:rsid w:val="4F43683A"/>
    <w:rsid w:val="500C6DC2"/>
    <w:rsid w:val="510F6FD1"/>
    <w:rsid w:val="559B2930"/>
    <w:rsid w:val="57E7FDEB"/>
    <w:rsid w:val="59970B3A"/>
    <w:rsid w:val="5AEC2BF4"/>
    <w:rsid w:val="5FFC3067"/>
    <w:rsid w:val="660A4D22"/>
    <w:rsid w:val="69200B4B"/>
    <w:rsid w:val="69A20F23"/>
    <w:rsid w:val="6B56FE24"/>
    <w:rsid w:val="6C977751"/>
    <w:rsid w:val="6D2C34AC"/>
    <w:rsid w:val="6FFFAB7C"/>
    <w:rsid w:val="70EF6A3B"/>
    <w:rsid w:val="710C6CF6"/>
    <w:rsid w:val="73525169"/>
    <w:rsid w:val="73D1762B"/>
    <w:rsid w:val="7B784653"/>
    <w:rsid w:val="7C24622F"/>
    <w:rsid w:val="DFFF4DF8"/>
    <w:rsid w:val="FDF73899"/>
    <w:rsid w:val="FEDAF65E"/>
    <w:rsid w:val="FEDE4185"/>
    <w:rsid w:val="FEFFF6CF"/>
    <w:rsid w:val="FF7636AE"/>
    <w:rsid w:val="FFFBE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2020-03-27T11:08:00Z</dcterms:created>
  <dc:creator>Administrator</dc:creator>
  <cp:lastModifiedBy>Administrator</cp:lastModifiedBy>
  <dcterms:modified xsi:type="dcterms:W3CDTF">2021-08-19T10:49:24Z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