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微软雅黑" w:hAnsi="微软雅黑" w:eastAsia="微软雅黑" w:cs="微软雅黑"/>
          <w:b/>
          <w:color w:val="auto"/>
          <w:kern w:val="44"/>
          <w:sz w:val="36"/>
          <w:szCs w:val="21"/>
          <w:lang w:eastAsia="zh-CN"/>
        </w:rPr>
      </w:pPr>
      <w:r>
        <w:rPr>
          <w:rFonts w:hint="default" w:ascii="微软雅黑" w:hAnsi="微软雅黑" w:eastAsia="微软雅黑" w:cs="微软雅黑"/>
          <w:b/>
          <w:color w:val="auto"/>
          <w:kern w:val="44"/>
          <w:sz w:val="36"/>
          <w:szCs w:val="21"/>
          <w:lang w:eastAsia="zh-CN"/>
        </w:rPr>
        <w:t>岳普湖镇社区与农村社会工作服务外包采购项目</w:t>
      </w:r>
    </w:p>
    <w:p>
      <w:pPr>
        <w:spacing w:line="240" w:lineRule="auto"/>
        <w:jc w:val="center"/>
        <w:rPr>
          <w:color w:val="auto"/>
          <w:sz w:val="24"/>
          <w:szCs w:val="32"/>
        </w:rPr>
      </w:pPr>
      <w:r>
        <w:rPr>
          <w:rFonts w:hint="eastAsia" w:ascii="微软雅黑" w:hAnsi="微软雅黑" w:eastAsia="微软雅黑" w:cs="微软雅黑"/>
          <w:b/>
          <w:color w:val="auto"/>
          <w:kern w:val="44"/>
          <w:sz w:val="36"/>
          <w:szCs w:val="21"/>
        </w:rPr>
        <w:t>竞争性磋商公告</w:t>
      </w:r>
    </w:p>
    <w:p>
      <w:pPr>
        <w:spacing w:line="400" w:lineRule="exact"/>
        <w:ind w:firstLine="480" w:firstLineChars="200"/>
        <w:rPr>
          <w:rFonts w:ascii="微软雅黑" w:hAnsi="微软雅黑" w:eastAsia="微软雅黑" w:cs="微软雅黑"/>
          <w:color w:val="auto"/>
          <w:kern w:val="0"/>
          <w:sz w:val="24"/>
          <w:szCs w:val="24"/>
        </w:rPr>
      </w:pPr>
      <w:r>
        <w:rPr>
          <w:rFonts w:hint="default" w:ascii="微软雅黑" w:hAnsi="微软雅黑" w:eastAsia="微软雅黑" w:cs="微软雅黑"/>
          <w:b w:val="0"/>
          <w:bCs w:val="0"/>
          <w:color w:val="auto"/>
          <w:kern w:val="44"/>
          <w:sz w:val="24"/>
          <w:szCs w:val="24"/>
          <w:lang w:eastAsia="zh-CN"/>
        </w:rPr>
        <w:t>岳普湖镇社区与农村社会工作服务外包采购项目</w:t>
      </w:r>
      <w:r>
        <w:rPr>
          <w:rFonts w:hint="eastAsia" w:ascii="微软雅黑" w:hAnsi="微软雅黑" w:eastAsia="微软雅黑" w:cs="微软雅黑"/>
          <w:b w:val="0"/>
          <w:bCs w:val="0"/>
          <w:color w:val="auto"/>
          <w:kern w:val="44"/>
          <w:sz w:val="24"/>
          <w:szCs w:val="24"/>
        </w:rPr>
        <w:t>的潜在</w:t>
      </w:r>
      <w:r>
        <w:rPr>
          <w:rFonts w:hint="eastAsia" w:ascii="微软雅黑" w:hAnsi="微软雅黑" w:eastAsia="微软雅黑" w:cs="微软雅黑"/>
          <w:color w:val="auto"/>
          <w:kern w:val="0"/>
          <w:sz w:val="24"/>
          <w:szCs w:val="24"/>
        </w:rPr>
        <w:t>供应商应在</w:t>
      </w:r>
      <w:r>
        <w:rPr>
          <w:rFonts w:hint="eastAsia" w:ascii="微软雅黑" w:hAnsi="微软雅黑" w:eastAsia="微软雅黑" w:cs="微软雅黑"/>
          <w:color w:val="auto"/>
          <w:kern w:val="0"/>
          <w:sz w:val="24"/>
          <w:szCs w:val="24"/>
          <w:lang w:val="en-US" w:eastAsia="zh-CN"/>
        </w:rPr>
        <w:t>线下</w:t>
      </w:r>
      <w:r>
        <w:rPr>
          <w:rFonts w:hint="eastAsia" w:ascii="微软雅黑" w:hAnsi="微软雅黑" w:eastAsia="微软雅黑" w:cs="微软雅黑"/>
          <w:color w:val="auto"/>
          <w:kern w:val="0"/>
          <w:sz w:val="24"/>
          <w:szCs w:val="24"/>
        </w:rPr>
        <w:t>获取磋商文件并于2021年9月2日11点00分（北京时间）前提交响应文件。</w:t>
      </w:r>
    </w:p>
    <w:p>
      <w:pPr>
        <w:pStyle w:val="3"/>
        <w:spacing w:before="0" w:after="0" w:line="400" w:lineRule="exact"/>
        <w:jc w:val="left"/>
        <w:rPr>
          <w:rFonts w:ascii="黑体" w:hAnsi="黑体" w:cs="宋体"/>
          <w:b w:val="0"/>
          <w:color w:val="auto"/>
          <w:sz w:val="24"/>
          <w:szCs w:val="24"/>
        </w:rPr>
      </w:pPr>
      <w:bookmarkStart w:id="0" w:name="_Toc7800"/>
      <w:bookmarkStart w:id="1" w:name="_Toc35393629"/>
      <w:bookmarkStart w:id="2" w:name="_Toc28359012"/>
      <w:bookmarkStart w:id="3" w:name="_Toc28359089"/>
      <w:bookmarkStart w:id="4" w:name="_Toc35393798"/>
      <w:r>
        <w:rPr>
          <w:rFonts w:hint="eastAsia" w:ascii="微软雅黑" w:hAnsi="微软雅黑" w:eastAsia="微软雅黑" w:cs="微软雅黑"/>
          <w:color w:val="auto"/>
          <w:kern w:val="0"/>
          <w:sz w:val="24"/>
          <w:szCs w:val="24"/>
        </w:rPr>
        <w:t>一、项目基本情况</w:t>
      </w:r>
      <w:bookmarkEnd w:id="0"/>
      <w:bookmarkEnd w:id="1"/>
      <w:bookmarkEnd w:id="2"/>
      <w:bookmarkEnd w:id="3"/>
      <w:bookmarkEnd w:id="4"/>
    </w:p>
    <w:p>
      <w:pPr>
        <w:spacing w:line="400" w:lineRule="exact"/>
        <w:ind w:firstLine="480" w:firstLineChars="200"/>
        <w:rPr>
          <w:rFonts w:hint="default"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项目编号：ZJZX21（</w:t>
      </w:r>
      <w:r>
        <w:rPr>
          <w:rFonts w:hint="default" w:ascii="微软雅黑" w:hAnsi="微软雅黑" w:eastAsia="微软雅黑" w:cs="微软雅黑"/>
          <w:color w:val="auto"/>
          <w:kern w:val="0"/>
          <w:sz w:val="24"/>
          <w:szCs w:val="24"/>
        </w:rPr>
        <w:t>CS</w:t>
      </w:r>
      <w:r>
        <w:rPr>
          <w:rFonts w:hint="eastAsia" w:ascii="微软雅黑" w:hAnsi="微软雅黑" w:eastAsia="微软雅黑" w:cs="微软雅黑"/>
          <w:color w:val="auto"/>
          <w:kern w:val="0"/>
          <w:sz w:val="24"/>
          <w:szCs w:val="24"/>
        </w:rPr>
        <w:t>）00</w:t>
      </w:r>
      <w:r>
        <w:rPr>
          <w:rFonts w:hint="default" w:ascii="微软雅黑" w:hAnsi="微软雅黑" w:eastAsia="微软雅黑" w:cs="微软雅黑"/>
          <w:color w:val="auto"/>
          <w:kern w:val="0"/>
          <w:sz w:val="24"/>
          <w:szCs w:val="24"/>
        </w:rPr>
        <w:t>6</w:t>
      </w:r>
    </w:p>
    <w:p>
      <w:pPr>
        <w:spacing w:line="46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项目名称：</w:t>
      </w:r>
      <w:r>
        <w:rPr>
          <w:rFonts w:hint="default" w:ascii="微软雅黑" w:hAnsi="微软雅黑" w:eastAsia="微软雅黑" w:cs="微软雅黑"/>
          <w:color w:val="auto"/>
          <w:kern w:val="0"/>
          <w:sz w:val="24"/>
          <w:szCs w:val="24"/>
          <w:lang w:eastAsia="zh-CN"/>
        </w:rPr>
        <w:t>岳普湖镇社区与农村社会工作服务外包采购项目</w:t>
      </w:r>
    </w:p>
    <w:p>
      <w:pPr>
        <w:spacing w:line="4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采购方式：</w:t>
      </w:r>
      <w:r>
        <w:rPr>
          <w:rFonts w:hint="eastAsia" w:ascii="微软雅黑" w:hAnsi="微软雅黑" w:eastAsia="微软雅黑" w:cs="微软雅黑"/>
          <w:color w:val="auto"/>
          <w:kern w:val="0"/>
          <w:sz w:val="24"/>
          <w:szCs w:val="24"/>
        </w:rPr>
        <w:sym w:font="Wingdings 2" w:char="00A3"/>
      </w:r>
      <w:r>
        <w:rPr>
          <w:rFonts w:hint="eastAsia" w:ascii="微软雅黑" w:hAnsi="微软雅黑" w:eastAsia="微软雅黑" w:cs="微软雅黑"/>
          <w:color w:val="auto"/>
          <w:kern w:val="0"/>
          <w:sz w:val="24"/>
          <w:szCs w:val="24"/>
        </w:rPr>
        <w:t>竞争性谈判</w:t>
      </w:r>
      <w:r>
        <w:rPr>
          <w:rFonts w:hint="default"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lang w:eastAsia="zh-CN"/>
        </w:rPr>
        <w:t>☑</w:t>
      </w:r>
      <w:r>
        <w:rPr>
          <w:rFonts w:hint="eastAsia" w:ascii="微软雅黑" w:hAnsi="微软雅黑" w:eastAsia="微软雅黑" w:cs="微软雅黑"/>
          <w:color w:val="auto"/>
          <w:kern w:val="0"/>
          <w:sz w:val="24"/>
          <w:szCs w:val="24"/>
        </w:rPr>
        <w:t>竞争性磋商</w:t>
      </w:r>
      <w:r>
        <w:rPr>
          <w:rFonts w:hint="default"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lang w:eastAsia="zh-CN"/>
        </w:rPr>
        <w:sym w:font="Wingdings 2" w:char="0052"/>
      </w:r>
      <w:r>
        <w:rPr>
          <w:rFonts w:hint="eastAsia" w:ascii="微软雅黑" w:hAnsi="微软雅黑" w:eastAsia="微软雅黑" w:cs="微软雅黑"/>
          <w:color w:val="auto"/>
          <w:kern w:val="0"/>
          <w:sz w:val="24"/>
          <w:szCs w:val="24"/>
        </w:rPr>
        <w:t>询价</w:t>
      </w:r>
    </w:p>
    <w:p>
      <w:pPr>
        <w:spacing w:line="46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预算金额：</w:t>
      </w:r>
      <w:r>
        <w:rPr>
          <w:rFonts w:hint="default" w:ascii="微软雅黑" w:hAnsi="微软雅黑" w:eastAsia="微软雅黑" w:cs="微软雅黑"/>
          <w:color w:val="auto"/>
          <w:kern w:val="0"/>
          <w:sz w:val="24"/>
          <w:szCs w:val="24"/>
          <w:lang w:eastAsia="zh-CN"/>
        </w:rPr>
        <w:t>1995000</w:t>
      </w:r>
      <w:r>
        <w:rPr>
          <w:rFonts w:hint="eastAsia" w:ascii="微软雅黑" w:hAnsi="微软雅黑" w:eastAsia="微软雅黑" w:cs="微软雅黑"/>
          <w:color w:val="auto"/>
          <w:kern w:val="0"/>
          <w:sz w:val="24"/>
          <w:szCs w:val="24"/>
          <w:lang w:val="en-US" w:eastAsia="zh-CN"/>
        </w:rPr>
        <w:t>元</w:t>
      </w:r>
    </w:p>
    <w:p>
      <w:pPr>
        <w:spacing w:line="460" w:lineRule="exact"/>
        <w:ind w:firstLine="480" w:firstLineChars="200"/>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rPr>
        <w:t>采购需求</w:t>
      </w:r>
      <w:r>
        <w:rPr>
          <w:rFonts w:hint="eastAsia" w:ascii="微软雅黑" w:hAnsi="微软雅黑" w:eastAsia="微软雅黑" w:cs="微软雅黑"/>
          <w:color w:val="auto"/>
          <w:kern w:val="0"/>
          <w:sz w:val="24"/>
          <w:szCs w:val="24"/>
          <w:lang w:eastAsia="zh-CN"/>
        </w:rPr>
        <w:t>：</w:t>
      </w:r>
      <w:r>
        <w:rPr>
          <w:rFonts w:hint="eastAsia" w:ascii="微软雅黑" w:hAnsi="微软雅黑" w:eastAsia="微软雅黑" w:cs="微软雅黑"/>
          <w:color w:val="auto"/>
          <w:kern w:val="0"/>
          <w:sz w:val="24"/>
          <w:szCs w:val="24"/>
          <w:lang w:val="en-US" w:eastAsia="zh-Hans"/>
        </w:rPr>
        <w:t>提供</w:t>
      </w:r>
      <w:r>
        <w:rPr>
          <w:rFonts w:hint="eastAsia" w:ascii="微软雅黑" w:hAnsi="微软雅黑" w:eastAsia="微软雅黑" w:cs="微软雅黑"/>
          <w:color w:val="auto"/>
          <w:kern w:val="0"/>
          <w:sz w:val="24"/>
          <w:szCs w:val="24"/>
          <w:lang w:val="en-US" w:eastAsia="zh-CN"/>
        </w:rPr>
        <w:t>社区服务</w:t>
      </w:r>
      <w:r>
        <w:rPr>
          <w:rFonts w:hint="eastAsia" w:ascii="微软雅黑" w:hAnsi="微软雅黑" w:eastAsia="微软雅黑" w:cs="微软雅黑"/>
          <w:color w:val="auto"/>
          <w:kern w:val="0"/>
          <w:sz w:val="24"/>
          <w:szCs w:val="24"/>
        </w:rPr>
        <w:t>（具体</w:t>
      </w:r>
      <w:r>
        <w:rPr>
          <w:rFonts w:hint="eastAsia" w:ascii="微软雅黑" w:hAnsi="微软雅黑" w:eastAsia="微软雅黑" w:cs="微软雅黑"/>
          <w:color w:val="auto"/>
          <w:kern w:val="0"/>
          <w:sz w:val="24"/>
          <w:szCs w:val="24"/>
          <w:lang w:val="en-US" w:eastAsia="zh-Hans"/>
        </w:rPr>
        <w:t>要求</w:t>
      </w:r>
      <w:bookmarkStart w:id="45" w:name="_GoBack"/>
      <w:bookmarkEnd w:id="45"/>
      <w:r>
        <w:rPr>
          <w:rFonts w:hint="eastAsia" w:ascii="微软雅黑" w:hAnsi="微软雅黑" w:eastAsia="微软雅黑" w:cs="微软雅黑"/>
          <w:color w:val="auto"/>
          <w:kern w:val="0"/>
          <w:sz w:val="24"/>
          <w:szCs w:val="24"/>
        </w:rPr>
        <w:t>详见磋商文件）</w:t>
      </w:r>
    </w:p>
    <w:p>
      <w:pPr>
        <w:spacing w:line="40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本项目</w:t>
      </w:r>
      <w:r>
        <w:rPr>
          <w:rFonts w:hint="eastAsia" w:ascii="微软雅黑" w:hAnsi="微软雅黑" w:eastAsia="微软雅黑" w:cs="微软雅黑"/>
          <w:color w:val="auto"/>
          <w:kern w:val="0"/>
          <w:sz w:val="24"/>
          <w:szCs w:val="24"/>
          <w:lang w:val="en-US" w:eastAsia="zh-CN"/>
        </w:rPr>
        <w:t>不</w:t>
      </w:r>
      <w:r>
        <w:rPr>
          <w:rFonts w:hint="eastAsia" w:ascii="微软雅黑" w:hAnsi="微软雅黑" w:eastAsia="微软雅黑" w:cs="微软雅黑"/>
          <w:color w:val="auto"/>
          <w:kern w:val="0"/>
          <w:sz w:val="24"/>
          <w:szCs w:val="24"/>
        </w:rPr>
        <w:t>接受联合体。</w:t>
      </w:r>
    </w:p>
    <w:p>
      <w:pPr>
        <w:pStyle w:val="3"/>
        <w:spacing w:before="0" w:after="0" w:line="400" w:lineRule="exact"/>
        <w:jc w:val="left"/>
        <w:rPr>
          <w:rFonts w:ascii="微软雅黑" w:hAnsi="微软雅黑" w:eastAsia="微软雅黑" w:cs="微软雅黑"/>
          <w:color w:val="auto"/>
          <w:kern w:val="0"/>
          <w:sz w:val="24"/>
          <w:szCs w:val="24"/>
        </w:rPr>
      </w:pPr>
      <w:bookmarkStart w:id="5" w:name="_Toc35393630"/>
      <w:bookmarkStart w:id="6" w:name="_Toc28359090"/>
      <w:bookmarkStart w:id="7" w:name="_Toc28359013"/>
      <w:bookmarkStart w:id="8" w:name="_Toc35393799"/>
      <w:bookmarkStart w:id="9" w:name="_Toc20369"/>
      <w:r>
        <w:rPr>
          <w:rFonts w:hint="eastAsia" w:ascii="微软雅黑" w:hAnsi="微软雅黑" w:eastAsia="微软雅黑" w:cs="微软雅黑"/>
          <w:color w:val="auto"/>
          <w:kern w:val="0"/>
          <w:sz w:val="24"/>
          <w:szCs w:val="24"/>
        </w:rPr>
        <w:t>二、申请人的资格要求：</w:t>
      </w:r>
      <w:bookmarkEnd w:id="5"/>
      <w:bookmarkEnd w:id="6"/>
      <w:bookmarkEnd w:id="7"/>
      <w:bookmarkEnd w:id="8"/>
      <w:bookmarkEnd w:id="9"/>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bookmarkStart w:id="10" w:name="_Toc18586"/>
      <w:bookmarkStart w:id="11" w:name="_Toc35393631"/>
      <w:bookmarkStart w:id="12" w:name="_Toc28359014"/>
      <w:bookmarkStart w:id="13" w:name="_Toc35393800"/>
      <w:bookmarkStart w:id="14" w:name="_Toc28359091"/>
      <w:r>
        <w:rPr>
          <w:rFonts w:hint="eastAsia" w:ascii="微软雅黑" w:hAnsi="微软雅黑" w:eastAsia="微软雅黑" w:cs="微软雅黑"/>
          <w:color w:val="auto"/>
          <w:kern w:val="0"/>
          <w:sz w:val="24"/>
          <w:szCs w:val="24"/>
        </w:rPr>
        <w:t>1.满足《中华人民共和国政府采购法》第二十二条规定；</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2.具有有效的独立法人营业执照；</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3</w:t>
      </w:r>
      <w:r>
        <w:rPr>
          <w:rFonts w:hint="eastAsia" w:ascii="微软雅黑" w:hAnsi="微软雅黑" w:eastAsia="微软雅黑" w:cs="微软雅黑"/>
          <w:color w:val="auto"/>
          <w:kern w:val="0"/>
          <w:sz w:val="24"/>
          <w:szCs w:val="24"/>
        </w:rPr>
        <w:t>.法人代表资格证明书及授权书、被授权人身份证(法人投标需提供法人身份证及法人代表资格证明书)；</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lang w:val="en-US" w:eastAsia="zh-CN"/>
        </w:rPr>
        <w:t>4.未被“信用中国”网站（www.creditchina.gov.cn ）列入失信被执行人和重大税收违法案件当事人名单，未被“国家企业信用信息公示系统”网站（www.gsxt.gov.cn/index.html）列入失信被执行人，未被中国政府采购网（www.ccgp.gov.cn ）政府采购严重违法失信行为记录名单或被财政部门禁止参加政府采购活动时间及地域范围内</w:t>
      </w:r>
      <w:r>
        <w:rPr>
          <w:rFonts w:hint="eastAsia" w:ascii="微软雅黑" w:hAnsi="微软雅黑" w:eastAsia="微软雅黑" w:cs="微软雅黑"/>
          <w:color w:val="auto"/>
          <w:kern w:val="0"/>
          <w:sz w:val="24"/>
          <w:szCs w:val="24"/>
          <w:lang w:val="en-US" w:eastAsia="zh-Hans"/>
        </w:rPr>
        <w:t>；</w:t>
      </w:r>
    </w:p>
    <w:p>
      <w:pPr>
        <w:pStyle w:val="2"/>
        <w:ind w:firstLine="480" w:firstLineChars="200"/>
        <w:rPr>
          <w:rFonts w:hint="eastAsia"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eastAsia="zh-CN"/>
        </w:rPr>
        <w:t>5</w:t>
      </w:r>
      <w:r>
        <w:rPr>
          <w:rFonts w:hint="eastAsia" w:ascii="微软雅黑" w:hAnsi="微软雅黑" w:eastAsia="微软雅黑" w:cs="微软雅黑"/>
          <w:color w:val="auto"/>
          <w:kern w:val="0"/>
          <w:sz w:val="24"/>
          <w:szCs w:val="24"/>
          <w:lang w:val="en-US" w:eastAsia="zh-CN"/>
        </w:rPr>
        <w:t>.依法缴纳近六个月内任意一个月的社会保险的凭据；</w:t>
      </w:r>
    </w:p>
    <w:p>
      <w:pPr>
        <w:pStyle w:val="2"/>
        <w:ind w:firstLine="480" w:firstLineChars="200"/>
        <w:rPr>
          <w:rFonts w:hint="eastAsia"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eastAsia="zh-CN"/>
        </w:rPr>
        <w:t>6</w:t>
      </w:r>
      <w:r>
        <w:rPr>
          <w:rFonts w:hint="eastAsia" w:ascii="微软雅黑" w:hAnsi="微软雅黑" w:eastAsia="微软雅黑" w:cs="微软雅黑"/>
          <w:color w:val="auto"/>
          <w:kern w:val="0"/>
          <w:sz w:val="24"/>
          <w:szCs w:val="24"/>
          <w:lang w:val="en-US" w:eastAsia="zh-CN"/>
        </w:rPr>
        <w:t>.税务部门出具的近六个月内任意一个月的完税证明；</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eastAsia" w:ascii="微软雅黑" w:hAnsi="微软雅黑" w:eastAsia="微软雅黑" w:cs="微软雅黑"/>
          <w:color w:val="auto"/>
          <w:kern w:val="0"/>
          <w:sz w:val="24"/>
          <w:szCs w:val="24"/>
          <w:lang w:val="en-US" w:eastAsia="zh-CN"/>
        </w:rPr>
        <w:t>7.</w:t>
      </w:r>
      <w:r>
        <w:rPr>
          <w:rFonts w:hint="eastAsia" w:ascii="微软雅黑" w:hAnsi="微软雅黑" w:eastAsia="微软雅黑" w:cs="微软雅黑"/>
          <w:color w:val="auto"/>
          <w:kern w:val="0"/>
          <w:sz w:val="24"/>
          <w:szCs w:val="24"/>
          <w:lang w:val="en-US" w:eastAsia="zh-Hans"/>
        </w:rPr>
        <w:t>具有健全的财务会计制度</w:t>
      </w:r>
      <w:r>
        <w:rPr>
          <w:rFonts w:hint="eastAsia" w:ascii="微软雅黑" w:hAnsi="微软雅黑" w:eastAsia="微软雅黑" w:cs="微软雅黑"/>
          <w:color w:val="auto"/>
          <w:kern w:val="0"/>
          <w:sz w:val="24"/>
          <w:szCs w:val="24"/>
          <w:lang w:val="en-US" w:eastAsia="zh-CN"/>
        </w:rPr>
        <w:t>；</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lang w:val="en-US" w:eastAsia="zh-CN"/>
        </w:rPr>
      </w:pPr>
      <w:r>
        <w:rPr>
          <w:rFonts w:hint="default" w:ascii="微软雅黑" w:hAnsi="微软雅黑" w:eastAsia="微软雅黑" w:cs="微软雅黑"/>
          <w:color w:val="auto"/>
          <w:kern w:val="0"/>
          <w:sz w:val="24"/>
          <w:szCs w:val="24"/>
          <w:lang w:eastAsia="zh-CN"/>
        </w:rPr>
        <w:t>8.</w:t>
      </w:r>
      <w:r>
        <w:rPr>
          <w:rFonts w:hint="eastAsia" w:ascii="微软雅黑" w:hAnsi="微软雅黑" w:eastAsia="微软雅黑" w:cs="微软雅黑"/>
          <w:color w:val="auto"/>
          <w:kern w:val="0"/>
          <w:sz w:val="24"/>
          <w:szCs w:val="24"/>
          <w:lang w:val="en-US" w:eastAsia="zh-CN"/>
        </w:rPr>
        <w:t>提供针对本次项目《反商业贿赂承诺书》；</w:t>
      </w:r>
    </w:p>
    <w:p>
      <w:pPr>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rPr>
      </w:pPr>
      <w:r>
        <w:rPr>
          <w:rFonts w:hint="default" w:ascii="微软雅黑" w:hAnsi="微软雅黑" w:eastAsia="微软雅黑" w:cs="微软雅黑"/>
          <w:color w:val="auto"/>
          <w:kern w:val="0"/>
          <w:sz w:val="24"/>
          <w:szCs w:val="24"/>
          <w:lang w:eastAsia="zh-CN"/>
        </w:rPr>
        <w:t>9</w:t>
      </w:r>
      <w:r>
        <w:rPr>
          <w:rFonts w:hint="eastAsia" w:ascii="微软雅黑" w:hAnsi="微软雅黑" w:eastAsia="微软雅黑" w:cs="微软雅黑"/>
          <w:color w:val="auto"/>
          <w:kern w:val="0"/>
          <w:sz w:val="24"/>
          <w:szCs w:val="24"/>
          <w:lang w:val="en-US" w:eastAsia="zh-CN"/>
        </w:rPr>
        <w:t>.参加政府采购活动前3年内在经营活动中没有重大违法记录的书面声明。</w:t>
      </w:r>
    </w:p>
    <w:p>
      <w:pPr>
        <w:pStyle w:val="3"/>
        <w:spacing w:before="0" w:after="0" w:line="400" w:lineRule="exact"/>
        <w:jc w:val="left"/>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三、获取采购文件</w:t>
      </w:r>
      <w:bookmarkEnd w:id="10"/>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时间：202</w:t>
      </w: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年</w:t>
      </w:r>
      <w:r>
        <w:rPr>
          <w:rFonts w:hint="default" w:ascii="微软雅黑" w:hAnsi="微软雅黑" w:eastAsia="微软雅黑" w:cs="微软雅黑"/>
          <w:color w:val="auto"/>
          <w:kern w:val="0"/>
          <w:sz w:val="24"/>
          <w:szCs w:val="24"/>
          <w:lang w:eastAsia="zh-CN"/>
        </w:rPr>
        <w:t>8</w:t>
      </w:r>
      <w:r>
        <w:rPr>
          <w:rFonts w:hint="eastAsia" w:ascii="微软雅黑" w:hAnsi="微软雅黑" w:eastAsia="微软雅黑" w:cs="微软雅黑"/>
          <w:color w:val="auto"/>
          <w:kern w:val="0"/>
          <w:sz w:val="24"/>
          <w:szCs w:val="24"/>
        </w:rPr>
        <w:t>月</w:t>
      </w:r>
      <w:r>
        <w:rPr>
          <w:rFonts w:hint="default" w:ascii="微软雅黑" w:hAnsi="微软雅黑" w:eastAsia="微软雅黑" w:cs="微软雅黑"/>
          <w:color w:val="auto"/>
          <w:kern w:val="0"/>
          <w:sz w:val="24"/>
          <w:szCs w:val="24"/>
          <w:lang w:eastAsia="zh-CN"/>
        </w:rPr>
        <w:t>23</w:t>
      </w:r>
      <w:r>
        <w:rPr>
          <w:rFonts w:hint="eastAsia" w:ascii="微软雅黑" w:hAnsi="微软雅黑" w:eastAsia="微软雅黑" w:cs="微软雅黑"/>
          <w:color w:val="auto"/>
          <w:kern w:val="0"/>
          <w:sz w:val="24"/>
          <w:szCs w:val="24"/>
        </w:rPr>
        <w:t>日至202</w:t>
      </w: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年</w:t>
      </w:r>
      <w:r>
        <w:rPr>
          <w:rFonts w:hint="default" w:ascii="微软雅黑" w:hAnsi="微软雅黑" w:eastAsia="微软雅黑" w:cs="微软雅黑"/>
          <w:color w:val="auto"/>
          <w:kern w:val="0"/>
          <w:sz w:val="24"/>
          <w:szCs w:val="24"/>
          <w:lang w:eastAsia="zh-CN"/>
        </w:rPr>
        <w:t>8</w:t>
      </w:r>
      <w:r>
        <w:rPr>
          <w:rFonts w:hint="eastAsia" w:ascii="微软雅黑" w:hAnsi="微软雅黑" w:eastAsia="微软雅黑" w:cs="微软雅黑"/>
          <w:color w:val="auto"/>
          <w:kern w:val="0"/>
          <w:sz w:val="24"/>
          <w:szCs w:val="24"/>
        </w:rPr>
        <w:t>月</w:t>
      </w:r>
      <w:r>
        <w:rPr>
          <w:rFonts w:hint="default" w:ascii="微软雅黑" w:hAnsi="微软雅黑" w:eastAsia="微软雅黑" w:cs="微软雅黑"/>
          <w:color w:val="auto"/>
          <w:kern w:val="0"/>
          <w:sz w:val="24"/>
          <w:szCs w:val="24"/>
          <w:lang w:eastAsia="zh-CN"/>
        </w:rPr>
        <w:t>30</w:t>
      </w:r>
      <w:r>
        <w:rPr>
          <w:rFonts w:hint="eastAsia" w:ascii="微软雅黑" w:hAnsi="微软雅黑" w:eastAsia="微软雅黑" w:cs="微软雅黑"/>
          <w:color w:val="auto"/>
          <w:kern w:val="0"/>
          <w:sz w:val="24"/>
          <w:szCs w:val="24"/>
        </w:rPr>
        <w:t>日（上午10:00-14:00，下午16:00-19:30）</w:t>
      </w:r>
    </w:p>
    <w:p>
      <w:pPr>
        <w:spacing w:line="400" w:lineRule="exact"/>
        <w:ind w:firstLine="480" w:firstLineChars="200"/>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kern w:val="0"/>
          <w:sz w:val="24"/>
          <w:szCs w:val="24"/>
        </w:rPr>
        <w:t>方式：</w:t>
      </w:r>
      <w:r>
        <w:rPr>
          <w:rFonts w:hint="eastAsia" w:ascii="微软雅黑" w:hAnsi="微软雅黑" w:eastAsia="微软雅黑" w:cs="微软雅黑"/>
          <w:color w:val="auto"/>
          <w:sz w:val="24"/>
          <w:szCs w:val="24"/>
          <w:lang w:val="en-US" w:eastAsia="zh-CN"/>
        </w:rPr>
        <w:t>线下获取</w:t>
      </w:r>
    </w:p>
    <w:p>
      <w:pPr>
        <w:pStyle w:val="5"/>
        <w:rPr>
          <w:rFonts w:hint="default" w:eastAsia="微软雅黑"/>
          <w:color w:val="auto"/>
          <w:sz w:val="24"/>
          <w:szCs w:val="24"/>
          <w:lang w:val="en-US" w:eastAsia="zh-CN"/>
        </w:rPr>
      </w:pPr>
      <w:r>
        <w:rPr>
          <w:rFonts w:hint="eastAsia" w:ascii="微软雅黑" w:hAnsi="微软雅黑" w:eastAsia="微软雅黑" w:cs="微软雅黑"/>
          <w:color w:val="auto"/>
          <w:sz w:val="24"/>
          <w:szCs w:val="24"/>
          <w:lang w:val="en-US" w:eastAsia="zh-CN"/>
        </w:rPr>
        <w:t>地址：</w:t>
      </w:r>
      <w:r>
        <w:rPr>
          <w:rFonts w:hint="default" w:ascii="微软雅黑" w:hAnsi="微软雅黑" w:eastAsia="微软雅黑" w:cs="微软雅黑"/>
          <w:color w:val="auto"/>
          <w:sz w:val="24"/>
          <w:szCs w:val="24"/>
          <w:lang w:eastAsia="zh-CN"/>
        </w:rPr>
        <w:t>喀什市吐曼路1号财富大厦6楼612室</w:t>
      </w:r>
    </w:p>
    <w:p>
      <w:pPr>
        <w:pStyle w:val="3"/>
        <w:spacing w:before="0" w:after="0" w:line="400" w:lineRule="exact"/>
        <w:jc w:val="left"/>
        <w:rPr>
          <w:rFonts w:ascii="微软雅黑" w:hAnsi="微软雅黑" w:eastAsia="微软雅黑" w:cs="微软雅黑"/>
          <w:color w:val="auto"/>
          <w:kern w:val="0"/>
          <w:sz w:val="24"/>
          <w:szCs w:val="24"/>
        </w:rPr>
      </w:pPr>
      <w:bookmarkStart w:id="15" w:name="_Toc32246"/>
      <w:r>
        <w:rPr>
          <w:rFonts w:hint="eastAsia" w:ascii="微软雅黑" w:hAnsi="微软雅黑" w:eastAsia="微软雅黑" w:cs="微软雅黑"/>
          <w:color w:val="auto"/>
          <w:kern w:val="0"/>
          <w:sz w:val="24"/>
          <w:szCs w:val="24"/>
        </w:rPr>
        <w:t>四、</w:t>
      </w:r>
      <w:bookmarkEnd w:id="11"/>
      <w:bookmarkEnd w:id="12"/>
      <w:bookmarkEnd w:id="13"/>
      <w:bookmarkEnd w:id="14"/>
      <w:bookmarkStart w:id="16" w:name="_Toc35393632"/>
      <w:bookmarkStart w:id="17" w:name="_Toc28359092"/>
      <w:bookmarkStart w:id="18" w:name="_Toc35393801"/>
      <w:bookmarkStart w:id="19" w:name="_Toc28359015"/>
      <w:r>
        <w:rPr>
          <w:rFonts w:hint="eastAsia" w:ascii="微软雅黑" w:hAnsi="微软雅黑" w:eastAsia="微软雅黑" w:cs="微软雅黑"/>
          <w:color w:val="auto"/>
          <w:kern w:val="0"/>
          <w:sz w:val="24"/>
          <w:szCs w:val="24"/>
        </w:rPr>
        <w:t>响应文件提交</w:t>
      </w:r>
      <w:bookmarkEnd w:id="15"/>
      <w:bookmarkEnd w:id="16"/>
      <w:bookmarkEnd w:id="17"/>
      <w:bookmarkEnd w:id="18"/>
      <w:bookmarkEnd w:id="19"/>
    </w:p>
    <w:p>
      <w:pPr>
        <w:spacing w:line="360" w:lineRule="exact"/>
        <w:ind w:firstLine="480" w:firstLineChars="200"/>
        <w:rPr>
          <w:rFonts w:ascii="微软雅黑" w:hAnsi="微软雅黑" w:eastAsia="微软雅黑" w:cs="微软雅黑"/>
          <w:color w:val="auto"/>
          <w:kern w:val="0"/>
          <w:sz w:val="24"/>
          <w:szCs w:val="24"/>
        </w:rPr>
      </w:pPr>
      <w:bookmarkStart w:id="20" w:name="_Toc28359016"/>
      <w:bookmarkStart w:id="21" w:name="_Toc28359093"/>
      <w:bookmarkStart w:id="22" w:name="_Toc35393802"/>
      <w:bookmarkStart w:id="23" w:name="_Toc35393633"/>
      <w:r>
        <w:rPr>
          <w:rFonts w:hint="eastAsia" w:ascii="微软雅黑" w:hAnsi="微软雅黑" w:eastAsia="微软雅黑" w:cs="微软雅黑"/>
          <w:color w:val="auto"/>
          <w:kern w:val="0"/>
          <w:sz w:val="24"/>
          <w:szCs w:val="24"/>
        </w:rPr>
        <w:t>时间：202</w:t>
      </w: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年</w:t>
      </w:r>
      <w:r>
        <w:rPr>
          <w:rFonts w:hint="default" w:ascii="微软雅黑" w:hAnsi="微软雅黑" w:eastAsia="微软雅黑" w:cs="微软雅黑"/>
          <w:color w:val="auto"/>
          <w:kern w:val="0"/>
          <w:sz w:val="24"/>
          <w:szCs w:val="24"/>
          <w:lang w:eastAsia="zh-CN"/>
        </w:rPr>
        <w:t>9</w:t>
      </w:r>
      <w:r>
        <w:rPr>
          <w:rFonts w:hint="eastAsia" w:ascii="微软雅黑" w:hAnsi="微软雅黑" w:eastAsia="微软雅黑" w:cs="微软雅黑"/>
          <w:color w:val="auto"/>
          <w:kern w:val="0"/>
          <w:sz w:val="24"/>
          <w:szCs w:val="24"/>
        </w:rPr>
        <w:t>月</w:t>
      </w:r>
      <w:r>
        <w:rPr>
          <w:rFonts w:hint="default" w:ascii="微软雅黑" w:hAnsi="微软雅黑" w:eastAsia="微软雅黑" w:cs="微软雅黑"/>
          <w:color w:val="auto"/>
          <w:kern w:val="0"/>
          <w:sz w:val="24"/>
          <w:szCs w:val="24"/>
          <w:lang w:eastAsia="zh-CN"/>
        </w:rPr>
        <w:t>2</w:t>
      </w:r>
      <w:r>
        <w:rPr>
          <w:rFonts w:hint="eastAsia" w:ascii="微软雅黑" w:hAnsi="微软雅黑" w:eastAsia="微软雅黑" w:cs="微软雅黑"/>
          <w:color w:val="auto"/>
          <w:kern w:val="0"/>
          <w:sz w:val="24"/>
          <w:szCs w:val="24"/>
        </w:rPr>
        <w:t>日</w:t>
      </w:r>
      <w:r>
        <w:rPr>
          <w:rFonts w:hint="default" w:ascii="微软雅黑" w:hAnsi="微软雅黑" w:eastAsia="微软雅黑" w:cs="微软雅黑"/>
          <w:color w:val="auto"/>
          <w:kern w:val="0"/>
          <w:sz w:val="24"/>
          <w:szCs w:val="24"/>
          <w:lang w:eastAsia="zh-CN"/>
        </w:rPr>
        <w:t>11</w:t>
      </w:r>
      <w:r>
        <w:rPr>
          <w:rFonts w:hint="eastAsia" w:ascii="微软雅黑" w:hAnsi="微软雅黑" w:eastAsia="微软雅黑" w:cs="微软雅黑"/>
          <w:color w:val="auto"/>
          <w:kern w:val="0"/>
          <w:sz w:val="24"/>
          <w:szCs w:val="24"/>
        </w:rPr>
        <w:t>点00分（北京时间）</w:t>
      </w:r>
    </w:p>
    <w:p>
      <w:pPr>
        <w:spacing w:line="360" w:lineRule="exact"/>
        <w:ind w:firstLine="480" w:firstLineChars="200"/>
        <w:rPr>
          <w:rFonts w:hint="default" w:ascii="微软雅黑" w:hAnsi="微软雅黑" w:eastAsia="微软雅黑" w:cs="微软雅黑"/>
          <w:color w:val="auto"/>
          <w:kern w:val="0"/>
          <w:sz w:val="24"/>
          <w:szCs w:val="24"/>
          <w:lang w:val="en-US"/>
        </w:rPr>
      </w:pPr>
      <w:r>
        <w:rPr>
          <w:rFonts w:hint="eastAsia" w:ascii="微软雅黑" w:hAnsi="微软雅黑" w:eastAsia="微软雅黑" w:cs="微软雅黑"/>
          <w:color w:val="auto"/>
          <w:kern w:val="0"/>
          <w:sz w:val="24"/>
          <w:szCs w:val="24"/>
        </w:rPr>
        <w:t>地点：</w:t>
      </w:r>
      <w:r>
        <w:rPr>
          <w:rFonts w:hint="default" w:ascii="微软雅黑" w:hAnsi="微软雅黑" w:eastAsia="微软雅黑" w:cs="微软雅黑"/>
          <w:color w:val="auto"/>
          <w:sz w:val="24"/>
          <w:szCs w:val="24"/>
        </w:rPr>
        <w:t>喀什市吐曼路1号财富大厦6楼612室</w:t>
      </w:r>
    </w:p>
    <w:p>
      <w:pPr>
        <w:pStyle w:val="3"/>
        <w:spacing w:before="0" w:after="0" w:line="400" w:lineRule="exact"/>
        <w:jc w:val="left"/>
        <w:rPr>
          <w:rFonts w:ascii="微软雅黑" w:hAnsi="微软雅黑" w:eastAsia="微软雅黑" w:cs="微软雅黑"/>
          <w:color w:val="auto"/>
          <w:kern w:val="0"/>
          <w:sz w:val="24"/>
          <w:szCs w:val="24"/>
        </w:rPr>
      </w:pPr>
      <w:bookmarkStart w:id="24" w:name="_Toc27690"/>
      <w:r>
        <w:rPr>
          <w:rFonts w:hint="eastAsia" w:ascii="微软雅黑" w:hAnsi="微软雅黑" w:eastAsia="微软雅黑" w:cs="微软雅黑"/>
          <w:color w:val="auto"/>
          <w:kern w:val="0"/>
          <w:sz w:val="24"/>
          <w:szCs w:val="24"/>
        </w:rPr>
        <w:t>五、开启</w:t>
      </w:r>
      <w:bookmarkEnd w:id="20"/>
      <w:bookmarkEnd w:id="21"/>
      <w:bookmarkEnd w:id="22"/>
      <w:bookmarkEnd w:id="23"/>
      <w:bookmarkEnd w:id="24"/>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时间：202</w:t>
      </w: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年</w:t>
      </w:r>
      <w:r>
        <w:rPr>
          <w:rFonts w:hint="default" w:ascii="微软雅黑" w:hAnsi="微软雅黑" w:eastAsia="微软雅黑" w:cs="微软雅黑"/>
          <w:color w:val="auto"/>
          <w:kern w:val="0"/>
          <w:sz w:val="24"/>
          <w:szCs w:val="24"/>
          <w:lang w:eastAsia="zh-CN"/>
        </w:rPr>
        <w:t>9</w:t>
      </w:r>
      <w:r>
        <w:rPr>
          <w:rFonts w:hint="eastAsia" w:ascii="微软雅黑" w:hAnsi="微软雅黑" w:eastAsia="微软雅黑" w:cs="微软雅黑"/>
          <w:color w:val="auto"/>
          <w:kern w:val="0"/>
          <w:sz w:val="24"/>
          <w:szCs w:val="24"/>
        </w:rPr>
        <w:t>月</w:t>
      </w:r>
      <w:r>
        <w:rPr>
          <w:rFonts w:hint="default" w:ascii="微软雅黑" w:hAnsi="微软雅黑" w:eastAsia="微软雅黑" w:cs="微软雅黑"/>
          <w:color w:val="auto"/>
          <w:kern w:val="0"/>
          <w:sz w:val="24"/>
          <w:szCs w:val="24"/>
          <w:lang w:eastAsia="zh-CN"/>
        </w:rPr>
        <w:t>2</w:t>
      </w:r>
      <w:r>
        <w:rPr>
          <w:rFonts w:hint="eastAsia" w:ascii="微软雅黑" w:hAnsi="微软雅黑" w:eastAsia="微软雅黑" w:cs="微软雅黑"/>
          <w:color w:val="auto"/>
          <w:kern w:val="0"/>
          <w:sz w:val="24"/>
          <w:szCs w:val="24"/>
        </w:rPr>
        <w:t>日</w:t>
      </w:r>
      <w:r>
        <w:rPr>
          <w:rFonts w:hint="default" w:ascii="微软雅黑" w:hAnsi="微软雅黑" w:eastAsia="微软雅黑" w:cs="微软雅黑"/>
          <w:color w:val="auto"/>
          <w:kern w:val="0"/>
          <w:sz w:val="24"/>
          <w:szCs w:val="24"/>
          <w:lang w:eastAsia="zh-CN"/>
        </w:rPr>
        <w:t>11</w:t>
      </w:r>
      <w:r>
        <w:rPr>
          <w:rFonts w:hint="eastAsia" w:ascii="微软雅黑" w:hAnsi="微软雅黑" w:eastAsia="微软雅黑" w:cs="微软雅黑"/>
          <w:color w:val="auto"/>
          <w:kern w:val="0"/>
          <w:sz w:val="24"/>
          <w:szCs w:val="24"/>
        </w:rPr>
        <w:t>点00分（北京时间）</w:t>
      </w:r>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地点：</w:t>
      </w:r>
      <w:r>
        <w:rPr>
          <w:rFonts w:hint="default" w:ascii="微软雅黑" w:hAnsi="微软雅黑" w:eastAsia="微软雅黑" w:cs="微软雅黑"/>
          <w:color w:val="auto"/>
          <w:sz w:val="24"/>
          <w:szCs w:val="24"/>
        </w:rPr>
        <w:t>喀什市吐曼路1号财富大厦6楼612室</w:t>
      </w:r>
    </w:p>
    <w:p>
      <w:pPr>
        <w:pStyle w:val="3"/>
        <w:spacing w:before="0" w:after="0" w:line="400" w:lineRule="exact"/>
        <w:jc w:val="left"/>
        <w:rPr>
          <w:rFonts w:ascii="微软雅黑" w:hAnsi="微软雅黑" w:eastAsia="微软雅黑" w:cs="微软雅黑"/>
          <w:color w:val="auto"/>
          <w:kern w:val="0"/>
          <w:sz w:val="24"/>
          <w:szCs w:val="24"/>
        </w:rPr>
      </w:pPr>
      <w:bookmarkStart w:id="25" w:name="_Toc28359094"/>
      <w:bookmarkStart w:id="26" w:name="_Toc28359017"/>
      <w:bookmarkStart w:id="27" w:name="_Toc35393634"/>
      <w:bookmarkStart w:id="28" w:name="_Toc35393803"/>
      <w:bookmarkStart w:id="29" w:name="_Toc26534"/>
      <w:r>
        <w:rPr>
          <w:rFonts w:hint="eastAsia" w:ascii="微软雅黑" w:hAnsi="微软雅黑" w:eastAsia="微软雅黑" w:cs="微软雅黑"/>
          <w:color w:val="auto"/>
          <w:kern w:val="0"/>
          <w:sz w:val="24"/>
          <w:szCs w:val="24"/>
        </w:rPr>
        <w:t>六、公告期限</w:t>
      </w:r>
      <w:bookmarkEnd w:id="25"/>
      <w:bookmarkEnd w:id="26"/>
      <w:bookmarkEnd w:id="27"/>
      <w:bookmarkEnd w:id="28"/>
      <w:bookmarkEnd w:id="29"/>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自本公告发布之日起5个工作日。</w:t>
      </w:r>
    </w:p>
    <w:p>
      <w:pPr>
        <w:pStyle w:val="3"/>
        <w:spacing w:before="0" w:after="0" w:line="400" w:lineRule="exact"/>
        <w:jc w:val="left"/>
        <w:rPr>
          <w:rFonts w:ascii="微软雅黑" w:hAnsi="微软雅黑" w:eastAsia="微软雅黑" w:cs="微软雅黑"/>
          <w:color w:val="auto"/>
          <w:kern w:val="0"/>
          <w:sz w:val="24"/>
          <w:szCs w:val="24"/>
        </w:rPr>
      </w:pPr>
      <w:bookmarkStart w:id="30" w:name="_Toc35393635"/>
      <w:bookmarkStart w:id="31" w:name="_Toc35393804"/>
      <w:bookmarkStart w:id="32" w:name="_Toc4119"/>
      <w:r>
        <w:rPr>
          <w:rFonts w:hint="eastAsia" w:ascii="微软雅黑" w:hAnsi="微软雅黑" w:eastAsia="微软雅黑" w:cs="微软雅黑"/>
          <w:color w:val="auto"/>
          <w:kern w:val="0"/>
          <w:sz w:val="24"/>
          <w:szCs w:val="24"/>
        </w:rPr>
        <w:t>七、</w:t>
      </w:r>
      <w:bookmarkEnd w:id="30"/>
      <w:bookmarkEnd w:id="31"/>
      <w:bookmarkStart w:id="33" w:name="_Toc35393636"/>
      <w:bookmarkStart w:id="34" w:name="_Toc28359018"/>
      <w:bookmarkStart w:id="35" w:name="_Toc28359095"/>
      <w:bookmarkStart w:id="36" w:name="_Toc35393805"/>
      <w:r>
        <w:rPr>
          <w:rFonts w:hint="eastAsia" w:ascii="微软雅黑" w:hAnsi="微软雅黑" w:eastAsia="微软雅黑" w:cs="微软雅黑"/>
          <w:color w:val="auto"/>
          <w:kern w:val="0"/>
          <w:sz w:val="24"/>
          <w:szCs w:val="24"/>
        </w:rPr>
        <w:t>凡对本次采购提出询问，请按以下方式联系。</w:t>
      </w:r>
      <w:bookmarkEnd w:id="32"/>
      <w:bookmarkEnd w:id="33"/>
      <w:bookmarkEnd w:id="34"/>
      <w:bookmarkEnd w:id="35"/>
      <w:bookmarkEnd w:id="36"/>
    </w:p>
    <w:p>
      <w:pPr>
        <w:spacing w:line="360" w:lineRule="exact"/>
        <w:ind w:firstLine="480" w:firstLineChars="200"/>
        <w:rPr>
          <w:rFonts w:ascii="微软雅黑" w:hAnsi="微软雅黑" w:eastAsia="微软雅黑" w:cs="微软雅黑"/>
          <w:color w:val="auto"/>
          <w:kern w:val="0"/>
          <w:sz w:val="24"/>
          <w:szCs w:val="24"/>
        </w:rPr>
      </w:pPr>
      <w:bookmarkStart w:id="37" w:name="_Toc28359019"/>
      <w:bookmarkStart w:id="38" w:name="_Toc35393637"/>
      <w:bookmarkStart w:id="39" w:name="_Toc28359096"/>
      <w:bookmarkStart w:id="40" w:name="_Toc35393806"/>
      <w:r>
        <w:rPr>
          <w:rFonts w:hint="eastAsia" w:ascii="微软雅黑" w:hAnsi="微软雅黑" w:eastAsia="微软雅黑" w:cs="微软雅黑"/>
          <w:color w:val="auto"/>
          <w:kern w:val="0"/>
          <w:sz w:val="24"/>
          <w:szCs w:val="24"/>
        </w:rPr>
        <w:t>1.采购人信息</w:t>
      </w:r>
      <w:bookmarkEnd w:id="37"/>
      <w:bookmarkEnd w:id="38"/>
      <w:bookmarkEnd w:id="39"/>
      <w:bookmarkEnd w:id="40"/>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名    称：</w:t>
      </w:r>
      <w:r>
        <w:rPr>
          <w:rFonts w:hint="eastAsia" w:ascii="微软雅黑" w:hAnsi="微软雅黑" w:eastAsia="微软雅黑" w:cs="微软雅黑"/>
          <w:color w:val="auto"/>
          <w:kern w:val="0"/>
          <w:sz w:val="24"/>
          <w:szCs w:val="24"/>
          <w:lang w:val="en-US" w:eastAsia="zh-Hans"/>
        </w:rPr>
        <w:t>岳普湖县岳普湖镇人民政府</w:t>
      </w:r>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联 系 人：</w:t>
      </w:r>
      <w:r>
        <w:rPr>
          <w:rFonts w:hint="eastAsia" w:ascii="微软雅黑" w:hAnsi="微软雅黑" w:eastAsia="微软雅黑" w:cs="微软雅黑"/>
          <w:color w:val="auto"/>
          <w:kern w:val="0"/>
          <w:sz w:val="24"/>
          <w:szCs w:val="24"/>
          <w:lang w:val="en-US" w:eastAsia="zh-Hans"/>
        </w:rPr>
        <w:t>王雷同</w:t>
      </w:r>
      <w:r>
        <w:rPr>
          <w:rFonts w:hint="eastAsia" w:ascii="微软雅黑" w:hAnsi="微软雅黑" w:eastAsia="微软雅黑" w:cs="微软雅黑"/>
          <w:color w:val="auto"/>
          <w:kern w:val="0"/>
          <w:sz w:val="24"/>
          <w:szCs w:val="24"/>
        </w:rPr>
        <w:t xml:space="preserve"> </w:t>
      </w:r>
      <w:r>
        <w:rPr>
          <w:rFonts w:hint="eastAsia" w:ascii="微软雅黑" w:hAnsi="微软雅黑" w:eastAsia="微软雅黑" w:cs="微软雅黑"/>
          <w:color w:val="auto"/>
          <w:kern w:val="0"/>
          <w:sz w:val="24"/>
          <w:szCs w:val="24"/>
          <w:lang w:val="en-US" w:eastAsia="zh-CN"/>
        </w:rPr>
        <w:t xml:space="preserve"> </w:t>
      </w:r>
      <w:r>
        <w:rPr>
          <w:rFonts w:hint="eastAsia" w:ascii="微软雅黑" w:hAnsi="微软雅黑" w:eastAsia="微软雅黑" w:cs="微软雅黑"/>
          <w:color w:val="auto"/>
          <w:kern w:val="0"/>
          <w:sz w:val="24"/>
          <w:szCs w:val="24"/>
        </w:rPr>
        <w:t xml:space="preserve">   </w:t>
      </w:r>
    </w:p>
    <w:p>
      <w:pPr>
        <w:spacing w:line="360" w:lineRule="exact"/>
        <w:ind w:firstLine="480" w:firstLineChars="200"/>
        <w:rPr>
          <w:rFonts w:hint="eastAsia" w:ascii="微软雅黑" w:hAnsi="微软雅黑" w:eastAsia="微软雅黑" w:cs="微软雅黑"/>
          <w:color w:val="auto"/>
          <w:kern w:val="0"/>
          <w:sz w:val="24"/>
          <w:szCs w:val="24"/>
          <w:lang w:eastAsia="zh-CN"/>
        </w:rPr>
      </w:pPr>
      <w:r>
        <w:rPr>
          <w:rFonts w:hint="eastAsia" w:ascii="微软雅黑" w:hAnsi="微软雅黑" w:eastAsia="微软雅黑" w:cs="微软雅黑"/>
          <w:color w:val="auto"/>
          <w:kern w:val="0"/>
          <w:sz w:val="24"/>
          <w:szCs w:val="24"/>
        </w:rPr>
        <w:t>联系方式：</w:t>
      </w:r>
      <w:bookmarkStart w:id="41" w:name="_Toc28359097"/>
      <w:bookmarkStart w:id="42" w:name="_Toc28359020"/>
      <w:bookmarkStart w:id="43" w:name="_Toc35393638"/>
      <w:bookmarkStart w:id="44" w:name="_Toc35393807"/>
      <w:r>
        <w:rPr>
          <w:rFonts w:hint="default" w:ascii="微软雅黑" w:hAnsi="微软雅黑" w:eastAsia="微软雅黑" w:cs="微软雅黑"/>
          <w:color w:val="auto"/>
          <w:kern w:val="0"/>
          <w:sz w:val="24"/>
          <w:szCs w:val="24"/>
        </w:rPr>
        <w:t>18399330688</w:t>
      </w:r>
      <w:r>
        <w:rPr>
          <w:rFonts w:hint="eastAsia" w:ascii="微软雅黑" w:hAnsi="微软雅黑" w:eastAsia="微软雅黑" w:cs="微软雅黑"/>
          <w:color w:val="auto"/>
          <w:kern w:val="0"/>
          <w:sz w:val="24"/>
          <w:szCs w:val="24"/>
          <w:lang w:val="en-US" w:eastAsia="zh-CN"/>
        </w:rPr>
        <w:t xml:space="preserve"> </w:t>
      </w:r>
    </w:p>
    <w:p>
      <w:pPr>
        <w:spacing w:line="360" w:lineRule="exact"/>
        <w:ind w:firstLine="480" w:firstLineChars="200"/>
        <w:rPr>
          <w:rFonts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2.代理机构信息</w:t>
      </w:r>
      <w:bookmarkEnd w:id="41"/>
      <w:bookmarkEnd w:id="42"/>
      <w:bookmarkEnd w:id="43"/>
      <w:bookmarkEnd w:id="44"/>
    </w:p>
    <w:p>
      <w:pPr>
        <w:spacing w:line="3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名    称：</w:t>
      </w:r>
      <w:r>
        <w:rPr>
          <w:rFonts w:hint="default" w:ascii="微软雅黑" w:hAnsi="微软雅黑" w:eastAsia="微软雅黑" w:cs="微软雅黑"/>
          <w:color w:val="auto"/>
          <w:kern w:val="0"/>
          <w:sz w:val="24"/>
          <w:szCs w:val="24"/>
        </w:rPr>
        <w:t>中经国际工程咨询集团有限公司</w:t>
      </w:r>
    </w:p>
    <w:p>
      <w:pPr>
        <w:spacing w:line="3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地　　址：</w:t>
      </w:r>
      <w:r>
        <w:rPr>
          <w:rFonts w:hint="default" w:ascii="微软雅黑" w:hAnsi="微软雅黑" w:eastAsia="微软雅黑" w:cs="微软雅黑"/>
          <w:color w:val="auto"/>
          <w:sz w:val="24"/>
          <w:szCs w:val="24"/>
          <w:lang w:eastAsia="zh-CN"/>
        </w:rPr>
        <w:t>喀什市吐曼路1号财富大厦6楼612室</w:t>
      </w:r>
    </w:p>
    <w:p>
      <w:pPr>
        <w:spacing w:line="3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联 系 人：</w:t>
      </w:r>
      <w:r>
        <w:rPr>
          <w:rFonts w:hint="default" w:ascii="微软雅黑" w:hAnsi="微软雅黑" w:eastAsia="微软雅黑" w:cs="微软雅黑"/>
          <w:color w:val="auto"/>
          <w:kern w:val="0"/>
          <w:sz w:val="24"/>
          <w:szCs w:val="24"/>
          <w:lang w:eastAsia="zh-CN"/>
        </w:rPr>
        <w:t>王艺静</w:t>
      </w:r>
      <w:r>
        <w:rPr>
          <w:rFonts w:hint="eastAsia" w:ascii="微软雅黑" w:hAnsi="微软雅黑" w:eastAsia="微软雅黑" w:cs="微软雅黑"/>
          <w:color w:val="auto"/>
          <w:kern w:val="0"/>
          <w:sz w:val="24"/>
          <w:szCs w:val="24"/>
        </w:rPr>
        <w:t xml:space="preserve">      </w:t>
      </w:r>
    </w:p>
    <w:p>
      <w:pPr>
        <w:spacing w:line="360" w:lineRule="exact"/>
        <w:ind w:firstLine="480" w:firstLineChars="200"/>
        <w:rPr>
          <w:rFonts w:hint="eastAsia" w:ascii="微软雅黑" w:hAnsi="微软雅黑" w:eastAsia="微软雅黑" w:cs="微软雅黑"/>
          <w:color w:val="auto"/>
          <w:kern w:val="0"/>
          <w:sz w:val="24"/>
          <w:szCs w:val="24"/>
        </w:rPr>
      </w:pPr>
      <w:r>
        <w:rPr>
          <w:rFonts w:hint="eastAsia" w:ascii="微软雅黑" w:hAnsi="微软雅黑" w:eastAsia="微软雅黑" w:cs="微软雅黑"/>
          <w:color w:val="auto"/>
          <w:kern w:val="0"/>
          <w:sz w:val="24"/>
          <w:szCs w:val="24"/>
        </w:rPr>
        <w:t>联系电话：</w:t>
      </w:r>
      <w:r>
        <w:rPr>
          <w:rFonts w:hint="default" w:ascii="微软雅黑" w:hAnsi="微软雅黑" w:eastAsia="微软雅黑" w:cs="微软雅黑"/>
          <w:color w:val="auto"/>
          <w:kern w:val="0"/>
          <w:sz w:val="24"/>
          <w:szCs w:val="24"/>
        </w:rPr>
        <w:t>18399367511</w:t>
      </w:r>
      <w:r>
        <w:rPr>
          <w:rFonts w:hint="eastAsia" w:ascii="微软雅黑" w:hAnsi="微软雅黑" w:eastAsia="微软雅黑" w:cs="微软雅黑"/>
          <w:color w:val="auto"/>
          <w:kern w:val="0"/>
          <w:sz w:val="24"/>
          <w:szCs w:val="24"/>
        </w:rPr>
        <w:t xml:space="preserve">  </w:t>
      </w:r>
    </w:p>
    <w:p>
      <w:pPr>
        <w:spacing w:line="360" w:lineRule="exact"/>
        <w:ind w:firstLine="480" w:firstLineChars="200"/>
        <w:rPr>
          <w:rFonts w:ascii="微软雅黑" w:hAnsi="微软雅黑" w:eastAsia="微软雅黑" w:cs="微软雅黑"/>
          <w:color w:val="auto"/>
          <w:kern w:val="0"/>
          <w:sz w:val="24"/>
          <w:szCs w:val="24"/>
        </w:rPr>
      </w:pPr>
    </w:p>
    <w:p>
      <w:pPr>
        <w:pStyle w:val="2"/>
        <w:rPr>
          <w:rFonts w:ascii="微软雅黑" w:hAnsi="微软雅黑" w:eastAsia="微软雅黑" w:cs="微软雅黑"/>
          <w:color w:val="auto"/>
          <w:kern w:val="0"/>
          <w:sz w:val="24"/>
          <w:szCs w:val="24"/>
        </w:rPr>
      </w:pPr>
    </w:p>
    <w:p>
      <w:pPr>
        <w:pStyle w:val="2"/>
        <w:rPr>
          <w:rFonts w:ascii="微软雅黑" w:hAnsi="微软雅黑" w:eastAsia="微软雅黑" w:cs="微软雅黑"/>
          <w:color w:val="auto"/>
          <w:kern w:val="0"/>
          <w:sz w:val="24"/>
          <w:szCs w:val="24"/>
        </w:rPr>
      </w:pPr>
    </w:p>
    <w:p>
      <w:pPr>
        <w:widowControl/>
        <w:spacing w:line="400" w:lineRule="exact"/>
        <w:rPr>
          <w:rFonts w:ascii="仿宋" w:hAnsi="仿宋" w:eastAsia="仿宋"/>
          <w:color w:val="auto"/>
          <w:sz w:val="24"/>
          <w:szCs w:val="24"/>
        </w:rPr>
      </w:pPr>
    </w:p>
    <w:p>
      <w:pPr>
        <w:spacing w:line="460" w:lineRule="exact"/>
        <w:ind w:firstLine="480" w:firstLineChars="200"/>
        <w:jc w:val="right"/>
        <w:rPr>
          <w:rFonts w:hint="eastAsia" w:ascii="微软雅黑" w:hAnsi="微软雅黑" w:eastAsia="微软雅黑" w:cs="微软雅黑"/>
          <w:color w:val="auto"/>
          <w:kern w:val="0"/>
          <w:sz w:val="24"/>
          <w:szCs w:val="24"/>
        </w:rPr>
      </w:pPr>
      <w:r>
        <w:rPr>
          <w:rFonts w:hint="default" w:ascii="微软雅黑" w:hAnsi="微软雅黑" w:eastAsia="微软雅黑" w:cs="微软雅黑"/>
          <w:color w:val="auto"/>
          <w:kern w:val="0"/>
          <w:sz w:val="24"/>
          <w:szCs w:val="24"/>
        </w:rPr>
        <w:t>中经国际工程咨询集团有限公司</w:t>
      </w:r>
    </w:p>
    <w:p>
      <w:pPr>
        <w:ind w:firstLine="5760" w:firstLineChars="2400"/>
      </w:pPr>
      <w:r>
        <w:rPr>
          <w:rFonts w:hint="eastAsia" w:ascii="微软雅黑" w:hAnsi="微软雅黑" w:eastAsia="微软雅黑" w:cs="微软雅黑"/>
          <w:color w:val="auto"/>
          <w:kern w:val="0"/>
          <w:sz w:val="24"/>
          <w:szCs w:val="24"/>
        </w:rPr>
        <w:t>202</w:t>
      </w:r>
      <w:r>
        <w:rPr>
          <w:rFonts w:hint="eastAsia" w:ascii="微软雅黑" w:hAnsi="微软雅黑" w:eastAsia="微软雅黑" w:cs="微软雅黑"/>
          <w:color w:val="auto"/>
          <w:kern w:val="0"/>
          <w:sz w:val="24"/>
          <w:szCs w:val="24"/>
          <w:lang w:val="en-US" w:eastAsia="zh-CN"/>
        </w:rPr>
        <w:t>1</w:t>
      </w:r>
      <w:r>
        <w:rPr>
          <w:rFonts w:hint="eastAsia" w:ascii="微软雅黑" w:hAnsi="微软雅黑" w:eastAsia="微软雅黑" w:cs="微软雅黑"/>
          <w:color w:val="auto"/>
          <w:kern w:val="0"/>
          <w:sz w:val="24"/>
          <w:szCs w:val="24"/>
        </w:rPr>
        <w:t>年</w:t>
      </w:r>
      <w:r>
        <w:rPr>
          <w:rFonts w:hint="default" w:ascii="微软雅黑" w:hAnsi="微软雅黑" w:eastAsia="微软雅黑" w:cs="微软雅黑"/>
          <w:color w:val="auto"/>
          <w:kern w:val="0"/>
          <w:sz w:val="24"/>
          <w:szCs w:val="24"/>
          <w:lang w:eastAsia="zh-CN"/>
        </w:rPr>
        <w:t>8</w:t>
      </w:r>
      <w:r>
        <w:rPr>
          <w:rFonts w:hint="eastAsia" w:ascii="微软雅黑" w:hAnsi="微软雅黑" w:eastAsia="微软雅黑" w:cs="微软雅黑"/>
          <w:color w:val="auto"/>
          <w:kern w:val="0"/>
          <w:sz w:val="24"/>
          <w:szCs w:val="24"/>
        </w:rPr>
        <w:t>月</w:t>
      </w:r>
      <w:r>
        <w:rPr>
          <w:rFonts w:hint="default" w:ascii="微软雅黑" w:hAnsi="微软雅黑" w:eastAsia="微软雅黑" w:cs="微软雅黑"/>
          <w:color w:val="auto"/>
          <w:kern w:val="0"/>
          <w:sz w:val="24"/>
          <w:szCs w:val="24"/>
          <w:lang w:eastAsia="zh-CN"/>
        </w:rPr>
        <w:t>23</w:t>
      </w:r>
      <w:r>
        <w:rPr>
          <w:rFonts w:hint="eastAsia" w:ascii="微软雅黑" w:hAnsi="微软雅黑" w:eastAsia="微软雅黑" w:cs="微软雅黑"/>
          <w:color w:val="auto"/>
          <w:kern w:val="0"/>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Tahoma">
    <w:panose1 w:val="020B0804030504040204"/>
    <w:charset w:val="00"/>
    <w:family w:val="auto"/>
    <w:pitch w:val="default"/>
    <w:sig w:usb0="E1002AFF" w:usb1="C000605B" w:usb2="00000029" w:usb3="00000000" w:csb0="200101FF" w:csb1="2028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Arial Unicode MS">
    <w:panose1 w:val="020B0604020202020204"/>
    <w:charset w:val="86"/>
    <w:family w:val="auto"/>
    <w:pitch w:val="default"/>
    <w:sig w:usb0="FFFFFFFF" w:usb1="E9FFFFFF" w:usb2="0000003F" w:usb3="00000000" w:csb0="603F01FF" w:csb1="FFFF0000"/>
  </w:font>
  <w:font w:name="PingFangHK">
    <w:altName w:val="苹方-简"/>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9480D"/>
    <w:rsid w:val="0556649F"/>
    <w:rsid w:val="079541A0"/>
    <w:rsid w:val="3AE73076"/>
    <w:rsid w:val="3B546AAA"/>
    <w:rsid w:val="4F520D85"/>
    <w:rsid w:val="6E3C2329"/>
    <w:rsid w:val="6EC71FE6"/>
    <w:rsid w:val="73A00304"/>
    <w:rsid w:val="76B9480D"/>
    <w:rsid w:val="7B7F7D02"/>
    <w:rsid w:val="7DC5474B"/>
    <w:rsid w:val="7ED0A4E2"/>
    <w:rsid w:val="9EFF6E2A"/>
    <w:rsid w:val="E39CA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4">
    <w:name w:val="Body Text Indent"/>
    <w:basedOn w:val="1"/>
    <w:qFormat/>
    <w:uiPriority w:val="0"/>
    <w:pPr>
      <w:spacing w:line="360" w:lineRule="auto"/>
      <w:ind w:firstLine="570"/>
    </w:pPr>
    <w:rPr>
      <w:sz w:val="24"/>
    </w:rPr>
  </w:style>
  <w:style w:type="paragraph" w:styleId="5">
    <w:name w:val="Body Text First Indent 2"/>
    <w:basedOn w:val="4"/>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2021-06-19T12:58:00Z</dcterms:created>
  <dc:creator>liuxiaoning</dc:creator>
  <cp:lastModifiedBy>liuxiaoning</cp:lastModifiedBy>
  <cp:lastPrinted>2021-06-22T00:50:00Z</cp:lastPrinted>
  <dcterms:modified xsi:type="dcterms:W3CDTF">2021-08-23T19:54:06Z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y fmtid="{D5CDD505-2E9C-101B-9397-08002B2CF9AE}" pid="3" name="ICV">
    <vt:lpwstr>3FE897BB4EC44391B82F3513F5B1FDB5</vt:lpwstr>
  </property>
</Properties>
</file>