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kern w:val="44"/>
          <w:sz w:val="28"/>
          <w:szCs w:val="18"/>
          <w:lang w:val="en-US" w:eastAsia="zh-CN"/>
        </w:rPr>
        <w:t>喀什地区第一人民医院救护车采购项目</w:t>
      </w:r>
      <w:r>
        <w:rPr>
          <w:rFonts w:hint="eastAsia" w:ascii="微软雅黑" w:hAnsi="微软雅黑" w:eastAsia="微软雅黑" w:cs="微软雅黑"/>
          <w:b/>
          <w:color w:val="auto"/>
          <w:kern w:val="44"/>
          <w:sz w:val="28"/>
          <w:szCs w:val="18"/>
        </w:rPr>
        <w:t>竞争性磋商公告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喀什地区第一人民医院救护车采购项目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</w:rPr>
        <w:t>的潜在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供应商应在政采云线上下载（供应商登陆政采云平台http://www.zcygov.cn/，在线申请获取采购文件（登录政府采购云平台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磋商文件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，如有操作性问题，可与政采云在线客服进行咨询，咨询电话：400-881-7190））获取磋商文件并于202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分（北京时间）前提交响应文件。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黑体" w:hAnsi="黑体" w:cs="宋体"/>
          <w:b w:val="0"/>
          <w:color w:val="auto"/>
          <w:sz w:val="21"/>
          <w:szCs w:val="21"/>
        </w:rPr>
      </w:pPr>
      <w:bookmarkStart w:id="0" w:name="_Toc28359012"/>
      <w:bookmarkStart w:id="1" w:name="_Toc35393798"/>
      <w:bookmarkStart w:id="2" w:name="_Toc35393629"/>
      <w:bookmarkStart w:id="3" w:name="_Toc28359089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项目编号：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</w:rPr>
        <w:t>21GJ-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lang w:val="en-US" w:eastAsia="zh-CN"/>
        </w:rPr>
        <w:t>CS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</w:rPr>
        <w:t>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44"/>
          <w:szCs w:val="21"/>
          <w:lang w:val="en-US" w:eastAsia="zh-CN"/>
        </w:rPr>
        <w:t>62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项目名称：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喀什地区第一人民医院救护车采购项目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采购方式：□竞争性谈判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☑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竞争性磋商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□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采购需求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：救护车辆5辆；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预算金额：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150万元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；（具体参数详见磋商文件）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本项目（否）接受联合体。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</w:rPr>
      </w:pPr>
      <w:bookmarkStart w:id="4" w:name="_Toc28359090"/>
      <w:bookmarkStart w:id="5" w:name="_Toc35393630"/>
      <w:bookmarkStart w:id="6" w:name="_Toc28359013"/>
      <w:bookmarkStart w:id="7" w:name="_Toc35393799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二、申请人的资格要求：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bookmarkStart w:id="8" w:name="_Toc28359014"/>
      <w:bookmarkStart w:id="9" w:name="_Toc28359091"/>
      <w:bookmarkStart w:id="10" w:name="_Toc35393631"/>
      <w:bookmarkStart w:id="11" w:name="_Toc35393800"/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2.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5.依法缴纳近6个月任意一个月社会保险的凭据；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6.提供税务部门出具的近6个月任意一个月的完税证明；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9.提供针对本次项目《反商业贿赂承诺书》。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获取磋商文件时间：2021年9月15日至2021年9月22日（上午10:00-14:00，下午16:00-19:30）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获取磋商文件地点：政采云线上下载（供应商登陆政采云平台http://www.zcygov.cn/，在线申请获取采购文件（登录政府采购云平台 → 项目采购 → 获取采购文件 → 申请，审核通过后可下载磋商文件，如有操作性问题，可与政采云在线客服进行咨询，咨询电话：400-881-7190））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获取磋商文件方式：线上获取（登录政府采购云平台→项目采购→获取采购文件→申请，审核通过后可下载磋商文件）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</w:rPr>
        <w:t>四、</w:t>
      </w:r>
      <w:bookmarkEnd w:id="8"/>
      <w:bookmarkEnd w:id="9"/>
      <w:bookmarkEnd w:id="10"/>
      <w:bookmarkEnd w:id="11"/>
      <w:bookmarkStart w:id="12" w:name="_Toc28359092"/>
      <w:bookmarkStart w:id="13" w:name="_Toc35393632"/>
      <w:bookmarkStart w:id="14" w:name="_Toc28359015"/>
      <w:bookmarkStart w:id="15" w:name="_Toc35393801"/>
      <w:r>
        <w:rPr>
          <w:rFonts w:hint="eastAsia" w:ascii="微软雅黑" w:hAnsi="微软雅黑" w:eastAsia="微软雅黑" w:cs="微软雅黑"/>
          <w:b/>
          <w:bCs/>
          <w:color w:val="auto"/>
          <w:kern w:val="0"/>
          <w:szCs w:val="21"/>
        </w:rPr>
        <w:t>响应文件提交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bookmarkStart w:id="16" w:name="_Toc28359093"/>
      <w:bookmarkStart w:id="17" w:name="_Toc35393633"/>
      <w:bookmarkStart w:id="18" w:name="_Toc35393802"/>
      <w:bookmarkStart w:id="19" w:name="_Toc28359016"/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截止时间：202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地    点：喀什经济开发区深喀大道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陕西大厦12楼1208室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五、开启</w:t>
      </w:r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时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间：202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点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地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点：喀什经济开发区深喀大道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陕西大厦12楼1208室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</w:rPr>
      </w:pPr>
      <w:bookmarkStart w:id="20" w:name="_Toc28359094"/>
      <w:bookmarkStart w:id="21" w:name="_Toc35393634"/>
      <w:bookmarkStart w:id="22" w:name="_Toc35393803"/>
      <w:bookmarkStart w:id="23" w:name="_Toc28359017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exact"/>
        <w:jc w:val="left"/>
        <w:textAlignment w:val="auto"/>
        <w:rPr>
          <w:rFonts w:ascii="微软雅黑" w:hAnsi="微软雅黑" w:eastAsia="微软雅黑" w:cs="微软雅黑"/>
          <w:color w:val="auto"/>
          <w:kern w:val="0"/>
          <w:sz w:val="21"/>
          <w:szCs w:val="21"/>
        </w:rPr>
      </w:pPr>
      <w:bookmarkStart w:id="24" w:name="_Toc35393635"/>
      <w:bookmarkStart w:id="25" w:name="_Toc35393804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七、</w:t>
      </w:r>
      <w:bookmarkEnd w:id="24"/>
      <w:bookmarkEnd w:id="25"/>
      <w:bookmarkStart w:id="26" w:name="_Toc35393636"/>
      <w:bookmarkStart w:id="27" w:name="_Toc28359095"/>
      <w:bookmarkStart w:id="28" w:name="_Toc35393805"/>
      <w:bookmarkStart w:id="29" w:name="_Toc28359018"/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凡对本次采购提出询问，请按以下方式联系。</w:t>
      </w:r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bookmarkStart w:id="30" w:name="_Toc35393637"/>
      <w:bookmarkStart w:id="31" w:name="_Toc28359096"/>
      <w:bookmarkStart w:id="32" w:name="_Toc28359019"/>
      <w:bookmarkStart w:id="33" w:name="_Toc35393806"/>
      <w:bookmarkStart w:id="34" w:name="_Toc28359020"/>
      <w:bookmarkStart w:id="35" w:name="_Toc35393807"/>
      <w:bookmarkStart w:id="36" w:name="_Toc28359097"/>
      <w:bookmarkStart w:id="37" w:name="_Toc35393638"/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1.采购人信息</w:t>
      </w:r>
      <w:bookmarkEnd w:id="30"/>
      <w:bookmarkEnd w:id="31"/>
      <w:bookmarkEnd w:id="32"/>
      <w:bookmarkEnd w:id="3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名 称：喀什地区第一人民医院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地址：喀什地区喀什市迎宾大道120号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联系人：丁芸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联系方式：0998-2962911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2.采购代理机构信息</w:t>
      </w:r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联 系 人：陈雨丽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名称：喀什地区财政局政府采购管理办公室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监督投诉电话：0998-2597001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 xml:space="preserve">地址：喀什地区财政局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rFonts w:ascii="微软雅黑" w:hAnsi="微软雅黑" w:eastAsia="微软雅黑" w:cs="微软雅黑"/>
          <w:color w:val="auto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right"/>
        <w:textAlignment w:val="auto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  <w:lang w:val="en-US" w:eastAsia="zh-CN"/>
        </w:rPr>
        <w:t>14</w:t>
      </w:r>
      <w:bookmarkStart w:id="38" w:name="_GoBack"/>
      <w:bookmarkEnd w:id="38"/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日</w:t>
      </w:r>
    </w:p>
    <w:p>
      <w:pPr>
        <w:pStyle w:val="12"/>
        <w:ind w:firstLine="480"/>
        <w:rPr>
          <w:rFonts w:ascii="微软雅黑" w:hAnsi="微软雅黑" w:eastAsia="微软雅黑" w:cs="微软雅黑"/>
          <w:color w:val="auto"/>
        </w:rPr>
      </w:pPr>
    </w:p>
    <w:p>
      <w:pPr>
        <w:spacing w:line="460" w:lineRule="exact"/>
        <w:ind w:firstLine="420" w:firstLineChars="200"/>
        <w:jc w:val="righ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1E"/>
    <w:rsid w:val="0017497B"/>
    <w:rsid w:val="005551E6"/>
    <w:rsid w:val="00825CFC"/>
    <w:rsid w:val="009705C5"/>
    <w:rsid w:val="00B63E1E"/>
    <w:rsid w:val="01E15B8A"/>
    <w:rsid w:val="02004CEE"/>
    <w:rsid w:val="02EA7444"/>
    <w:rsid w:val="036865E9"/>
    <w:rsid w:val="057D095D"/>
    <w:rsid w:val="070D78B7"/>
    <w:rsid w:val="071A0649"/>
    <w:rsid w:val="087704D2"/>
    <w:rsid w:val="08DB2C96"/>
    <w:rsid w:val="098A7E76"/>
    <w:rsid w:val="09E1272E"/>
    <w:rsid w:val="0A004584"/>
    <w:rsid w:val="0E5B3C61"/>
    <w:rsid w:val="10270715"/>
    <w:rsid w:val="103A144E"/>
    <w:rsid w:val="10A56B66"/>
    <w:rsid w:val="10C16124"/>
    <w:rsid w:val="117B4F8C"/>
    <w:rsid w:val="118935D6"/>
    <w:rsid w:val="128F7904"/>
    <w:rsid w:val="132D06DC"/>
    <w:rsid w:val="13E44A2E"/>
    <w:rsid w:val="14A80C6C"/>
    <w:rsid w:val="160D2EF0"/>
    <w:rsid w:val="166F609E"/>
    <w:rsid w:val="16E743EC"/>
    <w:rsid w:val="173736AA"/>
    <w:rsid w:val="174F6D09"/>
    <w:rsid w:val="18C10F73"/>
    <w:rsid w:val="19645D09"/>
    <w:rsid w:val="1DF16234"/>
    <w:rsid w:val="1E610F59"/>
    <w:rsid w:val="1F620F2B"/>
    <w:rsid w:val="1F672AB4"/>
    <w:rsid w:val="2107655E"/>
    <w:rsid w:val="21A53AC9"/>
    <w:rsid w:val="22142803"/>
    <w:rsid w:val="22FF4584"/>
    <w:rsid w:val="23FB269C"/>
    <w:rsid w:val="25261033"/>
    <w:rsid w:val="264B4DE3"/>
    <w:rsid w:val="26A75391"/>
    <w:rsid w:val="27A51DED"/>
    <w:rsid w:val="28827BAC"/>
    <w:rsid w:val="293D39A4"/>
    <w:rsid w:val="29900D19"/>
    <w:rsid w:val="29983953"/>
    <w:rsid w:val="2C1018A8"/>
    <w:rsid w:val="2DB551FE"/>
    <w:rsid w:val="332E5A4C"/>
    <w:rsid w:val="374C434B"/>
    <w:rsid w:val="39C624EE"/>
    <w:rsid w:val="3A904C19"/>
    <w:rsid w:val="3AEE35E8"/>
    <w:rsid w:val="3C042597"/>
    <w:rsid w:val="3C687C00"/>
    <w:rsid w:val="3CFE5843"/>
    <w:rsid w:val="3D6A3414"/>
    <w:rsid w:val="3DB57CBB"/>
    <w:rsid w:val="3DCA0911"/>
    <w:rsid w:val="3EE90303"/>
    <w:rsid w:val="3F137131"/>
    <w:rsid w:val="3FD57B0F"/>
    <w:rsid w:val="3FFF020B"/>
    <w:rsid w:val="4134217A"/>
    <w:rsid w:val="41887D3D"/>
    <w:rsid w:val="41B72863"/>
    <w:rsid w:val="43E9616B"/>
    <w:rsid w:val="469055FE"/>
    <w:rsid w:val="47204709"/>
    <w:rsid w:val="480D5A6F"/>
    <w:rsid w:val="487E4D4B"/>
    <w:rsid w:val="49671286"/>
    <w:rsid w:val="4CDC73D0"/>
    <w:rsid w:val="4EAD5D9B"/>
    <w:rsid w:val="4FC61ED5"/>
    <w:rsid w:val="53024ABD"/>
    <w:rsid w:val="56045222"/>
    <w:rsid w:val="57392CD9"/>
    <w:rsid w:val="58051725"/>
    <w:rsid w:val="5A9C57D7"/>
    <w:rsid w:val="5BED69EF"/>
    <w:rsid w:val="5D0E19B0"/>
    <w:rsid w:val="5E5E60F0"/>
    <w:rsid w:val="5F7C2C3B"/>
    <w:rsid w:val="5FE25474"/>
    <w:rsid w:val="62EF3A5A"/>
    <w:rsid w:val="631F5880"/>
    <w:rsid w:val="66E06697"/>
    <w:rsid w:val="682E6B07"/>
    <w:rsid w:val="686207EB"/>
    <w:rsid w:val="69357E42"/>
    <w:rsid w:val="699A66D5"/>
    <w:rsid w:val="6A1D47F7"/>
    <w:rsid w:val="6B145785"/>
    <w:rsid w:val="6BA03351"/>
    <w:rsid w:val="6CB42A65"/>
    <w:rsid w:val="6D121E09"/>
    <w:rsid w:val="6DCD7E10"/>
    <w:rsid w:val="6E2F282D"/>
    <w:rsid w:val="6FDC2571"/>
    <w:rsid w:val="7023774B"/>
    <w:rsid w:val="708A12FB"/>
    <w:rsid w:val="70CD2C7E"/>
    <w:rsid w:val="71322DE1"/>
    <w:rsid w:val="715358D0"/>
    <w:rsid w:val="72157555"/>
    <w:rsid w:val="728A2B31"/>
    <w:rsid w:val="733966A4"/>
    <w:rsid w:val="73EF52A1"/>
    <w:rsid w:val="744148D5"/>
    <w:rsid w:val="760E2D82"/>
    <w:rsid w:val="77060229"/>
    <w:rsid w:val="7775368F"/>
    <w:rsid w:val="78994ADB"/>
    <w:rsid w:val="78A82EC4"/>
    <w:rsid w:val="7B3C7850"/>
    <w:rsid w:val="7D47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toa heading"/>
    <w:basedOn w:val="1"/>
    <w:next w:val="1"/>
    <w:qFormat/>
    <w:uiPriority w:val="0"/>
    <w:pPr>
      <w:widowControl/>
      <w:spacing w:before="120"/>
      <w:ind w:firstLine="3584"/>
    </w:p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1159</Characters>
  <Lines>9</Lines>
  <Paragraphs>2</Paragraphs>
  <TotalTime>0</TotalTime>
  <ScaleCrop>false</ScaleCrop>
  <LinksUpToDate>false</LinksUpToDate>
  <CharactersWithSpaces>1360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2020-12-11T04:09:00Z</dcterms:created>
  <dc:creator>Administrator</dc:creator>
  <cp:lastModifiedBy>回回去去789@</cp:lastModifiedBy>
  <cp:lastPrinted>2021-05-10T11:05:00Z</cp:lastPrinted>
  <dcterms:modified xsi:type="dcterms:W3CDTF">2021-09-14T11:33:27Z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51B0168928DD49C398FAEFF746C2799F</vt:lpwstr>
  </property>
</Properties>
</file>