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numPr>
          <w:numId w:val="0"/>
        </w:numPr>
        <w:shd w:val="clear" w:color="auto" w:fill="auto"/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86"/>
        <w:gridCol w:w="713"/>
        <w:gridCol w:w="2289"/>
        <w:gridCol w:w="693"/>
        <w:gridCol w:w="496"/>
        <w:gridCol w:w="1035"/>
        <w:gridCol w:w="628"/>
        <w:gridCol w:w="672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系统单元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单位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故障原因及维修范围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雨污分流井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雨污分流闸门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SYZ-DN900,0.55KW,铸铁镶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闸门关不住，导致雨污合流，需要更换闸门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预处理-格栅间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循环式耙齿粗格栅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XQ0.8*4.1m，栅隙10mm，0.75KW,304不锈钢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耙齿和两侧挡板损坏，需要更换损坏的耙齿和两侧的薄片挡板。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循环式耙齿细格栅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XQ0.8*4.1m，栅隙3mm，0.75KW,304不锈钢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耙齿和两侧挡板损坏，需要更换损坏的耙齿和两侧的薄片挡板。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氧化沟-仪表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溶氧仪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量程：0-15mg/L，4-20mA输出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年久失修，测量不准，需更换电极，不含变送器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ORP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量程:-1500~+1500mV,4-20mA输出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年久失修，测量不准，需更换电极，不含变送器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污泥浓度计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量程：0-10000mg/L，4-20mA输出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缺少污泥量监测数据，需增设一台污泥浓度计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二沉池-刮泥机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刮泥机刮板及排泥系统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D28M,1.5KW,材质304不锈钢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水下刮泥结构及排泥系统损坏，影响排泥，需要维修底部刮泥板以及矫正弯曲的连接杆。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深度处理车间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深度处理车间-PAC加药泵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螺杆加药泵，材质304不锈钢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加药泵损坏，需要更换新的加药泵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深度处理车间-PAC加药箱体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GTF1500,容积1.5立方米，材质304不锈钢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304不锈钢箱体不适合溶解PAC，需要把304不锈钢箱体更换为PE材质箱体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深度处理车间-纤维转盘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D=2000mm，过滤精度：≤10um，滤盘数量6片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需维修驱动电机和更换新的滤布，不包含滤盘计其他。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深度处理车间-自控阀门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DN300,1.0MPA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5个自控阀故障,需要维修阀门的电动头，不包含阀体。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紫外线消毒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灯管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320W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灯管损坏，需要更换灯管，不包含镇流器。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进水在线监测房空调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1匹，冷暖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监测室需要恒温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在线监测-进水BOD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量程：0-600mg/L,4-20mA输出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在线监测-出水COD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量程：0-200mg/L,4-20mA输出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设备年久老化，测量不准不稳定，需要更换设备并调试好。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在线监测-出水BOD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量程：0-200mg/L,4-20mA输出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在线监测-出水氨氮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量程：0-100mg/L,4-20mA输出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设备年久老化，测量不准不稳定，需要更换设备并调试好。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在线监测-出水总氮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量程：0-100mg/L,4-20mA输出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设备年久老化，测量不准不稳定，需要更换设备并调试好。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在线监测-出水总磷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量程：0-100mg/L,4-20mA输出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设备年久老化，测量不准不稳定，需要更换设备并调试好。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在线监测-出水SS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量程：0-100mg/L,4-20mA输出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设备年久老化，测量不准不稳定，需要更换设备并调试好。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在线监测-出水PH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量程：0-14L,4-20mA输出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设备年久老化，测量不准不稳定，需要更换设备并调试好。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在线监测-出水采样器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采样量：（50～1000）mL/瓶；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2、 采样精度：≤±5% F.S；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3、 流量测量范围：（0～2000）m3/h；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4、 流量输入信号：（4～20）mA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按照环保要求需要增设一台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水质检测和调控中心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化验室-BOD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量程：0-200mg/L,4-21mA输出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根据化验需要需增设一台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化验室-多参数水质检测仪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量程：0-200mg/L,4-21mA输出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根据化验需要需增设一台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中控系统及各个单元的自控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根据现场实际情况维修确定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系统故障需要工程师重新调试，不包含硬件的维修，硬件更换需要根据实际检测情况另计。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污泥脱水间-自控系统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根据现场实际情况维修确定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系统故障需要工程师重新调试，不包含硬件的维修，硬件更换需要根据实际检测情况另计。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电脑一台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CPU i7.32G RAM.1 TB硬盘 27寸 LCD显示器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根据化验需要需增设一台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中水回用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中水回用-泵房自控系统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根据现场实际情况维修确定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系统故障需要工程师重新调试，不包含硬件的维修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中水回用-水泵故障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根据现场实际情况维修确定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需要维修电机以及更换密封圈。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在线监测-进水SS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量程：0-400，ONTU,精度1.0；4-20mA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（根据化验需要需增设一台）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废液处理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废液处理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处理两个污水厂废液，并上传公安系统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3个月运维调试人员服务费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电气自动化、仪表等系统的维护和使用，使用的药剂、水质调试，达到I级A排放标准。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三个月的设备的维护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提升泵变频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实现液位联动联系运行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粗细格栅清污机增加时间继电器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jFjZjcxNDg3NDRjZDdmN2QwOTMxNWU2MjJjYTEifQ=="/>
  </w:docVars>
  <w:rsids>
    <w:rsidRoot w:val="4DD050F4"/>
    <w:rsid w:val="481203CA"/>
    <w:rsid w:val="4DD0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next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2024-05-11T03:18:00Z</dcterms:created>
  <dc:creator>小丶拾拾</dc:creator>
  <cp:lastModifiedBy>小丶拾拾</cp:lastModifiedBy>
  <dcterms:modified xsi:type="dcterms:W3CDTF">2024-05-11T03:20:20Z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02CCB76FA5A84CC083023F3B35F6152E_13</vt:lpwstr>
  </property>
</Properties>
</file>