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1B" w:rsidRDefault="00895D1B">
      <w:pPr>
        <w:pStyle w:val="1"/>
        <w:keepNext w:val="0"/>
        <w:widowControl/>
        <w:numPr>
          <w:ilvl w:val="0"/>
          <w:numId w:val="0"/>
        </w:numPr>
        <w:spacing w:line="360" w:lineRule="auto"/>
        <w:rPr>
          <w:rFonts w:ascii="宋体" w:hAnsi="宋体" w:cs="宋体"/>
          <w:sz w:val="40"/>
          <w:szCs w:val="40"/>
        </w:rPr>
      </w:pPr>
    </w:p>
    <w:p w:rsidR="00895D1B" w:rsidRDefault="00FD5BF1">
      <w:pPr>
        <w:pStyle w:val="a7"/>
        <w:spacing w:line="400" w:lineRule="atLeast"/>
        <w:jc w:val="center"/>
        <w:rPr>
          <w:rFonts w:hAnsi="宋体" w:cs="宋体"/>
          <w:b/>
          <w:sz w:val="28"/>
          <w:szCs w:val="28"/>
        </w:rPr>
      </w:pPr>
      <w:r>
        <w:rPr>
          <w:rFonts w:hAnsi="宋体" w:cs="宋体" w:hint="eastAsia"/>
          <w:b/>
          <w:sz w:val="52"/>
          <w:szCs w:val="52"/>
        </w:rPr>
        <w:t>伊犁</w:t>
      </w:r>
      <w:proofErr w:type="gramStart"/>
      <w:r>
        <w:rPr>
          <w:rFonts w:hAnsi="宋体" w:cs="宋体" w:hint="eastAsia"/>
          <w:b/>
          <w:sz w:val="52"/>
          <w:szCs w:val="52"/>
        </w:rPr>
        <w:t>州康仁医院察县</w:t>
      </w:r>
      <w:proofErr w:type="gramEnd"/>
      <w:r>
        <w:rPr>
          <w:rFonts w:hAnsi="宋体" w:cs="宋体" w:hint="eastAsia"/>
          <w:b/>
          <w:sz w:val="52"/>
          <w:szCs w:val="52"/>
        </w:rPr>
        <w:t>院区景观廊、亭项目</w:t>
      </w:r>
      <w:r w:rsidR="00F75E1F">
        <w:rPr>
          <w:rFonts w:hAnsi="宋体" w:cs="宋体" w:hint="eastAsia"/>
          <w:b/>
          <w:sz w:val="52"/>
          <w:szCs w:val="52"/>
        </w:rPr>
        <w:t xml:space="preserve"> </w:t>
      </w:r>
    </w:p>
    <w:p w:rsidR="00895D1B" w:rsidRDefault="00895D1B">
      <w:pPr>
        <w:pStyle w:val="a7"/>
        <w:spacing w:line="400" w:lineRule="atLeast"/>
        <w:jc w:val="center"/>
        <w:rPr>
          <w:rFonts w:hAnsi="宋体" w:cs="宋体"/>
          <w:b/>
          <w:sz w:val="28"/>
          <w:szCs w:val="28"/>
        </w:rPr>
      </w:pPr>
    </w:p>
    <w:p w:rsidR="00895D1B" w:rsidRDefault="00895D1B">
      <w:pPr>
        <w:pStyle w:val="a7"/>
        <w:spacing w:line="400" w:lineRule="atLeast"/>
        <w:jc w:val="center"/>
        <w:rPr>
          <w:rFonts w:hAnsi="宋体" w:cs="宋体"/>
          <w:b/>
          <w:sz w:val="28"/>
          <w:szCs w:val="28"/>
        </w:rPr>
      </w:pPr>
    </w:p>
    <w:p w:rsidR="00895D1B" w:rsidRPr="00192F4C" w:rsidRDefault="00895D1B">
      <w:pPr>
        <w:pStyle w:val="a7"/>
        <w:spacing w:line="400" w:lineRule="atLeast"/>
        <w:jc w:val="center"/>
        <w:rPr>
          <w:rFonts w:hAnsi="宋体" w:cs="宋体"/>
          <w:b/>
          <w:sz w:val="28"/>
          <w:szCs w:val="28"/>
        </w:rPr>
      </w:pPr>
    </w:p>
    <w:p w:rsidR="00895D1B" w:rsidRDefault="00F75E1F">
      <w:pPr>
        <w:pStyle w:val="a7"/>
        <w:spacing w:line="400" w:lineRule="atLeast"/>
        <w:jc w:val="center"/>
        <w:rPr>
          <w:rFonts w:asciiTheme="minorEastAsia" w:eastAsiaTheme="minorEastAsia" w:hAnsiTheme="minorEastAsia" w:cstheme="minorEastAsia"/>
          <w:b/>
          <w:sz w:val="72"/>
          <w:szCs w:val="28"/>
        </w:rPr>
      </w:pPr>
      <w:proofErr w:type="gramStart"/>
      <w:r>
        <w:rPr>
          <w:rFonts w:asciiTheme="minorEastAsia" w:eastAsiaTheme="minorEastAsia" w:hAnsiTheme="minorEastAsia" w:cstheme="minorEastAsia" w:hint="eastAsia"/>
          <w:b/>
          <w:sz w:val="72"/>
          <w:szCs w:val="28"/>
        </w:rPr>
        <w:t>磋</w:t>
      </w:r>
      <w:proofErr w:type="gramEnd"/>
      <w:r>
        <w:rPr>
          <w:rFonts w:asciiTheme="minorEastAsia" w:eastAsiaTheme="minorEastAsia" w:hAnsiTheme="minorEastAsia" w:cstheme="minorEastAsia" w:hint="eastAsia"/>
          <w:b/>
          <w:sz w:val="72"/>
          <w:szCs w:val="28"/>
        </w:rPr>
        <w:t xml:space="preserve">  商  文  件</w:t>
      </w:r>
    </w:p>
    <w:p w:rsidR="00895D1B" w:rsidRDefault="00F75E1F">
      <w:pPr>
        <w:pStyle w:val="a7"/>
        <w:spacing w:line="400" w:lineRule="atLeast"/>
        <w:jc w:val="center"/>
        <w:rPr>
          <w:rFonts w:hAnsi="宋体" w:cs="宋体"/>
          <w:b/>
          <w:sz w:val="32"/>
          <w:szCs w:val="32"/>
        </w:rPr>
      </w:pPr>
      <w:r>
        <w:rPr>
          <w:rFonts w:hAnsi="宋体" w:cs="宋体" w:hint="eastAsia"/>
          <w:b/>
          <w:sz w:val="32"/>
          <w:szCs w:val="32"/>
        </w:rPr>
        <w:t>项目编号</w:t>
      </w:r>
      <w:r w:rsidRPr="006F3D00">
        <w:rPr>
          <w:rFonts w:hAnsi="宋体" w:cs="宋体" w:hint="eastAsia"/>
          <w:b/>
          <w:sz w:val="32"/>
          <w:szCs w:val="32"/>
        </w:rPr>
        <w:t>：</w:t>
      </w:r>
      <w:r w:rsidR="00914B21">
        <w:rPr>
          <w:rFonts w:hAnsi="宋体" w:cs="宋体" w:hint="eastAsia"/>
          <w:b/>
          <w:sz w:val="32"/>
          <w:szCs w:val="32"/>
        </w:rPr>
        <w:t>XJJB-2024-063</w:t>
      </w:r>
      <w:r>
        <w:rPr>
          <w:rFonts w:hAnsi="宋体" w:cs="宋体" w:hint="eastAsia"/>
          <w:b/>
          <w:sz w:val="32"/>
          <w:szCs w:val="32"/>
        </w:rPr>
        <w:t xml:space="preserve"> </w:t>
      </w:r>
    </w:p>
    <w:p w:rsidR="00895D1B" w:rsidRDefault="00895D1B">
      <w:pPr>
        <w:pStyle w:val="a7"/>
        <w:spacing w:line="400" w:lineRule="atLeast"/>
        <w:rPr>
          <w:rFonts w:asciiTheme="minorEastAsia" w:eastAsiaTheme="minorEastAsia" w:hAnsiTheme="minorEastAsia" w:cstheme="minorEastAsia"/>
          <w:b/>
          <w:sz w:val="52"/>
        </w:rPr>
      </w:pPr>
    </w:p>
    <w:p w:rsidR="00895D1B" w:rsidRDefault="00895D1B">
      <w:pPr>
        <w:pStyle w:val="a7"/>
        <w:spacing w:line="400" w:lineRule="atLeast"/>
        <w:rPr>
          <w:rFonts w:asciiTheme="minorEastAsia" w:eastAsiaTheme="minorEastAsia" w:hAnsiTheme="minorEastAsia" w:cstheme="minorEastAsia"/>
          <w:b/>
          <w:sz w:val="52"/>
        </w:rPr>
      </w:pPr>
    </w:p>
    <w:p w:rsidR="00895D1B" w:rsidRDefault="00F75E1F">
      <w:pPr>
        <w:autoSpaceDE w:val="0"/>
        <w:autoSpaceDN w:val="0"/>
        <w:adjustRightInd w:val="0"/>
        <w:spacing w:line="480" w:lineRule="auto"/>
        <w:ind w:firstLineChars="200" w:firstLine="602"/>
        <w:rPr>
          <w:rFonts w:ascii="宋体" w:eastAsiaTheme="minorEastAsia" w:hAnsi="宋体"/>
          <w:b/>
          <w:kern w:val="0"/>
          <w:sz w:val="30"/>
          <w:szCs w:val="30"/>
        </w:rPr>
      </w:pPr>
      <w:r>
        <w:rPr>
          <w:rFonts w:ascii="宋体" w:hAnsi="宋体" w:hint="eastAsia"/>
          <w:b/>
          <w:kern w:val="0"/>
          <w:sz w:val="30"/>
          <w:szCs w:val="30"/>
        </w:rPr>
        <w:t>招标人（盖章）：伊犁哈萨克自治州康仁医院</w:t>
      </w:r>
    </w:p>
    <w:p w:rsidR="00895D1B" w:rsidRDefault="00F75E1F">
      <w:pPr>
        <w:autoSpaceDE w:val="0"/>
        <w:autoSpaceDN w:val="0"/>
        <w:adjustRightInd w:val="0"/>
        <w:spacing w:line="480" w:lineRule="auto"/>
        <w:ind w:firstLineChars="200" w:firstLine="602"/>
        <w:rPr>
          <w:rFonts w:ascii="宋体" w:hAnsi="宋体"/>
          <w:b/>
          <w:kern w:val="0"/>
          <w:sz w:val="30"/>
          <w:szCs w:val="30"/>
        </w:rPr>
      </w:pPr>
      <w:r>
        <w:rPr>
          <w:rFonts w:ascii="宋体" w:hAnsi="宋体" w:hint="eastAsia"/>
          <w:b/>
          <w:kern w:val="0"/>
          <w:sz w:val="30"/>
          <w:szCs w:val="30"/>
        </w:rPr>
        <w:t>联系人：</w:t>
      </w:r>
      <w:r w:rsidR="0047781C">
        <w:rPr>
          <w:rFonts w:ascii="宋体" w:hAnsi="宋体" w:hint="eastAsia"/>
          <w:b/>
          <w:kern w:val="0"/>
          <w:sz w:val="30"/>
          <w:szCs w:val="30"/>
        </w:rPr>
        <w:t>尼加提</w:t>
      </w:r>
    </w:p>
    <w:p w:rsidR="00895D1B" w:rsidRDefault="00F75E1F">
      <w:pPr>
        <w:autoSpaceDE w:val="0"/>
        <w:autoSpaceDN w:val="0"/>
        <w:adjustRightInd w:val="0"/>
        <w:spacing w:line="480" w:lineRule="auto"/>
        <w:ind w:firstLineChars="200" w:firstLine="602"/>
        <w:rPr>
          <w:rFonts w:ascii="宋体" w:hAnsi="宋体"/>
          <w:b/>
          <w:bCs/>
          <w:kern w:val="0"/>
          <w:sz w:val="30"/>
          <w:szCs w:val="30"/>
        </w:rPr>
      </w:pPr>
      <w:r>
        <w:rPr>
          <w:rFonts w:ascii="宋体" w:hAnsi="宋体" w:hint="eastAsia"/>
          <w:b/>
          <w:kern w:val="0"/>
          <w:sz w:val="30"/>
          <w:szCs w:val="30"/>
        </w:rPr>
        <w:t>联系电话：</w:t>
      </w:r>
      <w:r w:rsidR="0047781C">
        <w:rPr>
          <w:rFonts w:ascii="宋体" w:hAnsi="宋体" w:hint="eastAsia"/>
          <w:b/>
          <w:kern w:val="0"/>
          <w:sz w:val="30"/>
          <w:szCs w:val="30"/>
        </w:rPr>
        <w:t xml:space="preserve">13999589057 </w:t>
      </w:r>
    </w:p>
    <w:p w:rsidR="00895D1B" w:rsidRDefault="00895D1B">
      <w:pPr>
        <w:autoSpaceDE w:val="0"/>
        <w:autoSpaceDN w:val="0"/>
        <w:adjustRightInd w:val="0"/>
        <w:spacing w:line="480" w:lineRule="auto"/>
        <w:ind w:leftChars="103" w:left="1707" w:hangingChars="495" w:hanging="1491"/>
        <w:rPr>
          <w:rFonts w:ascii="宋体" w:hAnsi="宋体"/>
          <w:b/>
          <w:kern w:val="0"/>
          <w:sz w:val="30"/>
          <w:szCs w:val="30"/>
        </w:rPr>
      </w:pPr>
    </w:p>
    <w:p w:rsidR="00895D1B" w:rsidRDefault="00F75E1F">
      <w:pPr>
        <w:autoSpaceDE w:val="0"/>
        <w:autoSpaceDN w:val="0"/>
        <w:adjustRightInd w:val="0"/>
        <w:spacing w:line="480" w:lineRule="auto"/>
        <w:ind w:firstLineChars="200" w:firstLine="602"/>
        <w:rPr>
          <w:rFonts w:ascii="宋体" w:hAnsi="宋体" w:cs="宋体"/>
          <w:color w:val="000000"/>
          <w:szCs w:val="21"/>
        </w:rPr>
      </w:pPr>
      <w:r>
        <w:rPr>
          <w:rFonts w:ascii="宋体" w:hAnsi="宋体" w:hint="eastAsia"/>
          <w:b/>
          <w:kern w:val="0"/>
          <w:sz w:val="30"/>
          <w:szCs w:val="30"/>
        </w:rPr>
        <w:t>招标代理机构（盖章）：新疆金斌工程项目管理有限公司</w:t>
      </w:r>
    </w:p>
    <w:p w:rsidR="00895D1B" w:rsidRDefault="00F75E1F">
      <w:pPr>
        <w:autoSpaceDE w:val="0"/>
        <w:autoSpaceDN w:val="0"/>
        <w:adjustRightInd w:val="0"/>
        <w:spacing w:line="480" w:lineRule="auto"/>
        <w:ind w:firstLineChars="200" w:firstLine="602"/>
        <w:rPr>
          <w:rFonts w:ascii="宋体" w:eastAsiaTheme="minorEastAsia" w:hAnsi="宋体"/>
          <w:b/>
          <w:bCs/>
          <w:kern w:val="0"/>
          <w:sz w:val="30"/>
          <w:szCs w:val="30"/>
        </w:rPr>
      </w:pPr>
      <w:r>
        <w:rPr>
          <w:rFonts w:ascii="宋体" w:hAnsi="宋体" w:hint="eastAsia"/>
          <w:b/>
          <w:bCs/>
          <w:kern w:val="0"/>
          <w:sz w:val="30"/>
          <w:szCs w:val="30"/>
        </w:rPr>
        <w:t>联系人：王琳</w:t>
      </w:r>
    </w:p>
    <w:p w:rsidR="00895D1B" w:rsidRDefault="00F75E1F">
      <w:pPr>
        <w:autoSpaceDE w:val="0"/>
        <w:autoSpaceDN w:val="0"/>
        <w:adjustRightInd w:val="0"/>
        <w:spacing w:line="480" w:lineRule="auto"/>
        <w:ind w:firstLineChars="200" w:firstLine="602"/>
        <w:rPr>
          <w:rFonts w:ascii="Arial" w:hAnsi="Arial" w:cs="Arial"/>
          <w:b/>
          <w:sz w:val="52"/>
        </w:rPr>
      </w:pPr>
      <w:r>
        <w:rPr>
          <w:rFonts w:ascii="宋体" w:hAnsi="宋体" w:hint="eastAsia"/>
          <w:b/>
          <w:kern w:val="0"/>
          <w:sz w:val="30"/>
          <w:szCs w:val="30"/>
        </w:rPr>
        <w:t>联系电话</w:t>
      </w:r>
      <w:r>
        <w:rPr>
          <w:rFonts w:ascii="宋体" w:hAnsi="宋体" w:hint="eastAsia"/>
          <w:b/>
          <w:bCs/>
          <w:kern w:val="0"/>
          <w:sz w:val="30"/>
          <w:szCs w:val="30"/>
        </w:rPr>
        <w:t>：18699935081</w:t>
      </w:r>
    </w:p>
    <w:p w:rsidR="00895D1B" w:rsidRDefault="00F75E1F">
      <w:pPr>
        <w:pStyle w:val="2"/>
        <w:jc w:val="center"/>
      </w:pPr>
      <w:r>
        <w:rPr>
          <w:rFonts w:hint="eastAsia"/>
        </w:rPr>
        <w:t>二零二</w:t>
      </w:r>
      <w:r w:rsidR="00D057A7">
        <w:rPr>
          <w:rFonts w:hint="eastAsia"/>
        </w:rPr>
        <w:t>四</w:t>
      </w:r>
      <w:r>
        <w:rPr>
          <w:rFonts w:hint="eastAsia"/>
        </w:rPr>
        <w:t>年</w:t>
      </w:r>
      <w:r w:rsidR="006F34C7">
        <w:rPr>
          <w:rFonts w:hint="eastAsia"/>
        </w:rPr>
        <w:t>四</w:t>
      </w:r>
      <w:r>
        <w:rPr>
          <w:rFonts w:hint="eastAsia"/>
        </w:rPr>
        <w:t>月</w:t>
      </w:r>
    </w:p>
    <w:p w:rsidR="00895D1B" w:rsidRDefault="00895D1B">
      <w:pPr>
        <w:spacing w:line="400" w:lineRule="atLeast"/>
        <w:rPr>
          <w:rFonts w:ascii="Arial" w:hAnsi="Arial" w:cs="Arial"/>
          <w:b/>
          <w:sz w:val="36"/>
        </w:rPr>
        <w:sectPr w:rsidR="00895D1B">
          <w:headerReference w:type="even" r:id="rId8"/>
          <w:headerReference w:type="default" r:id="rId9"/>
          <w:footerReference w:type="even" r:id="rId10"/>
          <w:footerReference w:type="default" r:id="rId11"/>
          <w:headerReference w:type="first" r:id="rId12"/>
          <w:footerReference w:type="first" r:id="rId13"/>
          <w:pgSz w:w="11907" w:h="16840"/>
          <w:pgMar w:top="1020" w:right="1080" w:bottom="1440" w:left="1080" w:header="231" w:footer="68" w:gutter="0"/>
          <w:pgNumType w:start="0"/>
          <w:cols w:space="720"/>
          <w:titlePg/>
          <w:docGrid w:type="lines" w:linePitch="409"/>
        </w:sectPr>
      </w:pPr>
    </w:p>
    <w:p w:rsidR="00895D1B" w:rsidRDefault="00895D1B">
      <w:pPr>
        <w:pStyle w:val="a7"/>
        <w:spacing w:line="400" w:lineRule="atLeast"/>
        <w:rPr>
          <w:rFonts w:asciiTheme="minorEastAsia" w:eastAsiaTheme="minorEastAsia" w:hAnsiTheme="minorEastAsia" w:cstheme="minorEastAsia"/>
          <w:b/>
        </w:rPr>
      </w:pPr>
    </w:p>
    <w:sdt>
      <w:sdtPr>
        <w:rPr>
          <w:rFonts w:ascii="宋体" w:hAnsi="宋体"/>
          <w:sz w:val="36"/>
          <w:szCs w:val="32"/>
        </w:rPr>
        <w:id w:val="147474832"/>
        <w:docPartObj>
          <w:docPartGallery w:val="Table of Contents"/>
          <w:docPartUnique/>
        </w:docPartObj>
      </w:sdtPr>
      <w:sdtEndPr>
        <w:rPr>
          <w:sz w:val="21"/>
        </w:rPr>
      </w:sdtEndPr>
      <w:sdtContent>
        <w:p w:rsidR="00895D1B" w:rsidRDefault="00F75E1F">
          <w:pPr>
            <w:jc w:val="center"/>
            <w:rPr>
              <w:sz w:val="36"/>
              <w:szCs w:val="32"/>
            </w:rPr>
          </w:pPr>
          <w:r>
            <w:rPr>
              <w:rFonts w:ascii="宋体" w:hAnsi="宋体"/>
              <w:sz w:val="36"/>
              <w:szCs w:val="32"/>
            </w:rPr>
            <w:t>目录</w:t>
          </w:r>
        </w:p>
        <w:p w:rsidR="00895D1B" w:rsidRDefault="00CA4142">
          <w:pPr>
            <w:pStyle w:val="10"/>
            <w:tabs>
              <w:tab w:val="right" w:leader="dot" w:pos="8312"/>
            </w:tabs>
          </w:pPr>
          <w:r>
            <w:fldChar w:fldCharType="begin"/>
          </w:r>
          <w:r w:rsidR="00F75E1F">
            <w:instrText xml:space="preserve">TOC \o "1-1" \h \u </w:instrText>
          </w:r>
          <w:r>
            <w:fldChar w:fldCharType="separate"/>
          </w:r>
        </w:p>
        <w:p w:rsidR="00895D1B" w:rsidRDefault="00CA4142">
          <w:pPr>
            <w:pStyle w:val="10"/>
            <w:tabs>
              <w:tab w:val="right" w:leader="dot" w:pos="8312"/>
            </w:tabs>
            <w:spacing w:line="600" w:lineRule="auto"/>
            <w:rPr>
              <w:sz w:val="28"/>
              <w:szCs w:val="24"/>
            </w:rPr>
          </w:pPr>
          <w:hyperlink w:anchor="_Toc14685" w:history="1">
            <w:r w:rsidR="00F75E1F">
              <w:rPr>
                <w:rFonts w:asciiTheme="minorEastAsia" w:eastAsiaTheme="minorEastAsia" w:hAnsiTheme="minorEastAsia" w:cstheme="minorEastAsia" w:hint="eastAsia"/>
                <w:sz w:val="28"/>
                <w:szCs w:val="44"/>
              </w:rPr>
              <w:t>第一部分竞争性磋商公告</w:t>
            </w:r>
            <w:r w:rsidR="00F75E1F">
              <w:rPr>
                <w:sz w:val="28"/>
                <w:szCs w:val="24"/>
              </w:rPr>
              <w:tab/>
            </w:r>
            <w:r>
              <w:rPr>
                <w:sz w:val="28"/>
                <w:szCs w:val="24"/>
              </w:rPr>
              <w:fldChar w:fldCharType="begin"/>
            </w:r>
            <w:r w:rsidR="00F75E1F">
              <w:rPr>
                <w:sz w:val="28"/>
                <w:szCs w:val="24"/>
              </w:rPr>
              <w:instrText xml:space="preserve"> PAGEREF _Toc14685 </w:instrText>
            </w:r>
            <w:r>
              <w:rPr>
                <w:sz w:val="28"/>
                <w:szCs w:val="24"/>
              </w:rPr>
              <w:fldChar w:fldCharType="separate"/>
            </w:r>
            <w:r w:rsidR="00F75E1F">
              <w:rPr>
                <w:sz w:val="28"/>
                <w:szCs w:val="24"/>
              </w:rPr>
              <w:t>2</w:t>
            </w:r>
            <w:r>
              <w:rPr>
                <w:sz w:val="28"/>
                <w:szCs w:val="24"/>
              </w:rPr>
              <w:fldChar w:fldCharType="end"/>
            </w:r>
          </w:hyperlink>
        </w:p>
        <w:p w:rsidR="00895D1B" w:rsidRDefault="00CA4142">
          <w:pPr>
            <w:pStyle w:val="10"/>
            <w:tabs>
              <w:tab w:val="right" w:leader="dot" w:pos="8312"/>
            </w:tabs>
            <w:spacing w:line="600" w:lineRule="auto"/>
            <w:rPr>
              <w:sz w:val="28"/>
              <w:szCs w:val="24"/>
            </w:rPr>
          </w:pPr>
          <w:hyperlink w:anchor="_Toc20015" w:history="1">
            <w:r w:rsidR="00F75E1F">
              <w:rPr>
                <w:rFonts w:asciiTheme="minorEastAsia" w:eastAsiaTheme="minorEastAsia" w:hAnsiTheme="minorEastAsia" w:cstheme="minorEastAsia" w:hint="eastAsia"/>
                <w:sz w:val="28"/>
                <w:szCs w:val="44"/>
              </w:rPr>
              <w:t>第二部分  供应商须知</w:t>
            </w:r>
            <w:r w:rsidR="00F75E1F">
              <w:rPr>
                <w:sz w:val="28"/>
                <w:szCs w:val="24"/>
              </w:rPr>
              <w:tab/>
            </w:r>
            <w:r>
              <w:rPr>
                <w:sz w:val="28"/>
                <w:szCs w:val="24"/>
              </w:rPr>
              <w:fldChar w:fldCharType="begin"/>
            </w:r>
            <w:r w:rsidR="00F75E1F">
              <w:rPr>
                <w:sz w:val="28"/>
                <w:szCs w:val="24"/>
              </w:rPr>
              <w:instrText xml:space="preserve"> PAGEREF _Toc20015 </w:instrText>
            </w:r>
            <w:r>
              <w:rPr>
                <w:sz w:val="28"/>
                <w:szCs w:val="24"/>
              </w:rPr>
              <w:fldChar w:fldCharType="separate"/>
            </w:r>
            <w:r w:rsidR="00F75E1F">
              <w:rPr>
                <w:sz w:val="28"/>
                <w:szCs w:val="24"/>
              </w:rPr>
              <w:t>5</w:t>
            </w:r>
            <w:r>
              <w:rPr>
                <w:sz w:val="28"/>
                <w:szCs w:val="24"/>
              </w:rPr>
              <w:fldChar w:fldCharType="end"/>
            </w:r>
          </w:hyperlink>
        </w:p>
        <w:p w:rsidR="00895D1B" w:rsidRDefault="00CA4142">
          <w:pPr>
            <w:pStyle w:val="10"/>
            <w:tabs>
              <w:tab w:val="right" w:leader="dot" w:pos="8312"/>
            </w:tabs>
            <w:spacing w:line="600" w:lineRule="auto"/>
            <w:rPr>
              <w:sz w:val="28"/>
              <w:szCs w:val="24"/>
            </w:rPr>
          </w:pPr>
          <w:hyperlink w:anchor="_Toc28010" w:history="1">
            <w:r w:rsidR="00F75E1F">
              <w:rPr>
                <w:rFonts w:asciiTheme="minorEastAsia" w:eastAsiaTheme="minorEastAsia" w:hAnsiTheme="minorEastAsia" w:cstheme="minorEastAsia" w:hint="eastAsia"/>
                <w:sz w:val="28"/>
                <w:szCs w:val="44"/>
              </w:rPr>
              <w:t>第三部分  技术要求</w:t>
            </w:r>
            <w:r w:rsidR="00F75E1F">
              <w:rPr>
                <w:sz w:val="28"/>
                <w:szCs w:val="24"/>
              </w:rPr>
              <w:tab/>
            </w:r>
            <w:r>
              <w:rPr>
                <w:sz w:val="28"/>
                <w:szCs w:val="24"/>
              </w:rPr>
              <w:fldChar w:fldCharType="begin"/>
            </w:r>
            <w:r w:rsidR="00F75E1F">
              <w:rPr>
                <w:sz w:val="28"/>
                <w:szCs w:val="24"/>
              </w:rPr>
              <w:instrText xml:space="preserve"> PAGEREF _Toc28010 </w:instrText>
            </w:r>
            <w:r>
              <w:rPr>
                <w:sz w:val="28"/>
                <w:szCs w:val="24"/>
              </w:rPr>
              <w:fldChar w:fldCharType="separate"/>
            </w:r>
            <w:r w:rsidR="00F75E1F">
              <w:rPr>
                <w:sz w:val="28"/>
                <w:szCs w:val="24"/>
              </w:rPr>
              <w:t>24</w:t>
            </w:r>
            <w:r>
              <w:rPr>
                <w:sz w:val="28"/>
                <w:szCs w:val="24"/>
              </w:rPr>
              <w:fldChar w:fldCharType="end"/>
            </w:r>
          </w:hyperlink>
        </w:p>
        <w:p w:rsidR="00895D1B" w:rsidRDefault="00CA4142">
          <w:pPr>
            <w:pStyle w:val="10"/>
            <w:tabs>
              <w:tab w:val="right" w:leader="dot" w:pos="8312"/>
            </w:tabs>
            <w:spacing w:line="600" w:lineRule="auto"/>
            <w:rPr>
              <w:sz w:val="28"/>
              <w:szCs w:val="24"/>
            </w:rPr>
          </w:pPr>
          <w:hyperlink w:anchor="_Toc10290" w:history="1">
            <w:r w:rsidR="00F75E1F">
              <w:rPr>
                <w:rFonts w:asciiTheme="minorEastAsia" w:eastAsiaTheme="minorEastAsia" w:hAnsiTheme="minorEastAsia" w:cstheme="minorEastAsia" w:hint="eastAsia"/>
                <w:sz w:val="28"/>
                <w:szCs w:val="44"/>
              </w:rPr>
              <w:t xml:space="preserve">第四部分 </w:t>
            </w:r>
            <w:r w:rsidR="00F75E1F">
              <w:rPr>
                <w:rFonts w:asciiTheme="minorEastAsia" w:eastAsiaTheme="minorEastAsia" w:hAnsiTheme="minorEastAsia" w:cstheme="minorEastAsia" w:hint="eastAsia"/>
                <w:bCs/>
                <w:sz w:val="28"/>
                <w:szCs w:val="44"/>
              </w:rPr>
              <w:t>合同条款及格式</w:t>
            </w:r>
            <w:r w:rsidR="00F75E1F">
              <w:rPr>
                <w:sz w:val="28"/>
                <w:szCs w:val="24"/>
              </w:rPr>
              <w:tab/>
            </w:r>
            <w:r>
              <w:rPr>
                <w:sz w:val="28"/>
                <w:szCs w:val="24"/>
              </w:rPr>
              <w:fldChar w:fldCharType="begin"/>
            </w:r>
            <w:r w:rsidR="00F75E1F">
              <w:rPr>
                <w:sz w:val="28"/>
                <w:szCs w:val="24"/>
              </w:rPr>
              <w:instrText xml:space="preserve"> PAGEREF _Toc10290 </w:instrText>
            </w:r>
            <w:r>
              <w:rPr>
                <w:sz w:val="28"/>
                <w:szCs w:val="24"/>
              </w:rPr>
              <w:fldChar w:fldCharType="separate"/>
            </w:r>
            <w:r w:rsidR="00F75E1F">
              <w:rPr>
                <w:sz w:val="28"/>
                <w:szCs w:val="24"/>
              </w:rPr>
              <w:t>25</w:t>
            </w:r>
            <w:r>
              <w:rPr>
                <w:sz w:val="28"/>
                <w:szCs w:val="24"/>
              </w:rPr>
              <w:fldChar w:fldCharType="end"/>
            </w:r>
          </w:hyperlink>
        </w:p>
        <w:p w:rsidR="00895D1B" w:rsidRDefault="00CA4142">
          <w:pPr>
            <w:pStyle w:val="10"/>
            <w:tabs>
              <w:tab w:val="right" w:leader="dot" w:pos="8312"/>
            </w:tabs>
            <w:spacing w:line="600" w:lineRule="auto"/>
            <w:rPr>
              <w:sz w:val="28"/>
              <w:szCs w:val="24"/>
            </w:rPr>
          </w:pPr>
          <w:hyperlink w:anchor="_Toc13252" w:history="1">
            <w:r w:rsidR="00F75E1F">
              <w:rPr>
                <w:rFonts w:asciiTheme="minorEastAsia" w:eastAsiaTheme="minorEastAsia" w:hAnsiTheme="minorEastAsia" w:cstheme="minorEastAsia" w:hint="eastAsia"/>
                <w:sz w:val="28"/>
                <w:szCs w:val="44"/>
              </w:rPr>
              <w:t xml:space="preserve">第五部分　</w:t>
            </w:r>
            <w:r w:rsidR="00F75E1F">
              <w:rPr>
                <w:rFonts w:asciiTheme="minorEastAsia" w:eastAsiaTheme="minorEastAsia" w:hAnsiTheme="minorEastAsia" w:cstheme="minorEastAsia" w:hint="eastAsia"/>
                <w:sz w:val="28"/>
                <w:szCs w:val="44"/>
                <w:lang w:val="zh-CN"/>
              </w:rPr>
              <w:t>响应文件格式</w:t>
            </w:r>
            <w:r w:rsidR="00F75E1F">
              <w:rPr>
                <w:sz w:val="28"/>
                <w:szCs w:val="24"/>
              </w:rPr>
              <w:tab/>
            </w:r>
            <w:r w:rsidR="00F75E1F">
              <w:rPr>
                <w:rFonts w:hint="eastAsia"/>
                <w:sz w:val="28"/>
                <w:szCs w:val="24"/>
              </w:rPr>
              <w:t>1</w:t>
            </w:r>
          </w:hyperlink>
          <w:r w:rsidR="00F75E1F">
            <w:rPr>
              <w:rFonts w:hint="eastAsia"/>
              <w:sz w:val="28"/>
              <w:szCs w:val="24"/>
            </w:rPr>
            <w:t>38</w:t>
          </w:r>
        </w:p>
        <w:p w:rsidR="00895D1B" w:rsidRDefault="00CA4142">
          <w:pPr>
            <w:pStyle w:val="10"/>
            <w:tabs>
              <w:tab w:val="right" w:leader="dot" w:pos="8312"/>
            </w:tabs>
            <w:spacing w:line="600" w:lineRule="auto"/>
            <w:rPr>
              <w:sz w:val="28"/>
              <w:szCs w:val="24"/>
            </w:rPr>
          </w:pPr>
          <w:hyperlink w:anchor="_Toc8679" w:history="1">
            <w:r w:rsidR="00F75E1F">
              <w:rPr>
                <w:rFonts w:asciiTheme="minorEastAsia" w:eastAsiaTheme="minorEastAsia" w:hAnsiTheme="minorEastAsia" w:cstheme="minorEastAsia" w:hint="eastAsia"/>
                <w:bCs/>
                <w:sz w:val="28"/>
                <w:szCs w:val="44"/>
              </w:rPr>
              <w:t>第六部分 补充条款</w:t>
            </w:r>
            <w:r w:rsidR="00F75E1F">
              <w:rPr>
                <w:sz w:val="28"/>
                <w:szCs w:val="24"/>
              </w:rPr>
              <w:tab/>
            </w:r>
            <w:r w:rsidR="00F75E1F">
              <w:rPr>
                <w:rFonts w:hint="eastAsia"/>
                <w:sz w:val="28"/>
                <w:szCs w:val="24"/>
              </w:rPr>
              <w:t>1</w:t>
            </w:r>
          </w:hyperlink>
          <w:r w:rsidR="00F75E1F">
            <w:rPr>
              <w:rFonts w:hint="eastAsia"/>
              <w:sz w:val="28"/>
              <w:szCs w:val="24"/>
            </w:rPr>
            <w:t>61</w:t>
          </w:r>
        </w:p>
        <w:p w:rsidR="00895D1B" w:rsidRDefault="00CA4142">
          <w:r>
            <w:fldChar w:fldCharType="end"/>
          </w:r>
        </w:p>
      </w:sdtContent>
    </w:sdt>
    <w:p w:rsidR="00895D1B" w:rsidRDefault="00F75E1F">
      <w:pPr>
        <w:pStyle w:val="1"/>
        <w:numPr>
          <w:ilvl w:val="0"/>
          <w:numId w:val="0"/>
        </w:numPr>
        <w:spacing w:line="400" w:lineRule="atLeas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br w:type="page"/>
      </w:r>
      <w:bookmarkStart w:id="0" w:name="_Toc349573118"/>
      <w:bookmarkStart w:id="1" w:name="_Toc349637917"/>
      <w:bookmarkStart w:id="2" w:name="_Toc298240402"/>
      <w:bookmarkStart w:id="3" w:name="_Toc527642949"/>
      <w:bookmarkStart w:id="4" w:name="_Toc14685"/>
      <w:r>
        <w:rPr>
          <w:rFonts w:asciiTheme="minorEastAsia" w:eastAsiaTheme="minorEastAsia" w:hAnsiTheme="minorEastAsia" w:cstheme="minorEastAsia" w:hint="eastAsia"/>
          <w:sz w:val="32"/>
          <w:szCs w:val="32"/>
        </w:rPr>
        <w:t>第一部分</w:t>
      </w:r>
      <w:bookmarkEnd w:id="0"/>
      <w:bookmarkEnd w:id="1"/>
      <w:bookmarkEnd w:id="2"/>
      <w:bookmarkEnd w:id="3"/>
      <w:r>
        <w:rPr>
          <w:rFonts w:asciiTheme="minorEastAsia" w:eastAsiaTheme="minorEastAsia" w:hAnsiTheme="minorEastAsia" w:cstheme="minorEastAsia" w:hint="eastAsia"/>
          <w:sz w:val="32"/>
          <w:szCs w:val="32"/>
        </w:rPr>
        <w:t>竞争性磋商公告</w:t>
      </w:r>
      <w:bookmarkEnd w:id="4"/>
    </w:p>
    <w:p w:rsidR="00F71000" w:rsidRPr="00F71000" w:rsidRDefault="00F71000" w:rsidP="00F71000">
      <w:pPr>
        <w:widowControl/>
        <w:tabs>
          <w:tab w:val="left" w:pos="360"/>
        </w:tabs>
        <w:spacing w:line="360" w:lineRule="auto"/>
        <w:ind w:firstLineChars="200" w:firstLine="562"/>
        <w:jc w:val="center"/>
        <w:outlineLvl w:val="0"/>
        <w:rPr>
          <w:rFonts w:ascii="宋体" w:hAnsi="宋体" w:cs="宋体"/>
          <w:b/>
          <w:sz w:val="28"/>
          <w:szCs w:val="28"/>
        </w:rPr>
      </w:pPr>
      <w:bookmarkStart w:id="5" w:name="_Toc349637918"/>
      <w:bookmarkStart w:id="6" w:name="_Toc267301280"/>
      <w:bookmarkStart w:id="7" w:name="_Toc349573119"/>
      <w:bookmarkStart w:id="8" w:name="_Toc527642950"/>
      <w:bookmarkStart w:id="9" w:name="_Toc298240403"/>
      <w:r w:rsidRPr="00F71000">
        <w:rPr>
          <w:rFonts w:ascii="宋体" w:hAnsi="宋体" w:cs="宋体" w:hint="eastAsia"/>
          <w:b/>
          <w:sz w:val="28"/>
          <w:szCs w:val="28"/>
        </w:rPr>
        <w:t>新疆金斌工程项目管理有限公司关于伊犁</w:t>
      </w:r>
      <w:proofErr w:type="gramStart"/>
      <w:r w:rsidRPr="00F71000">
        <w:rPr>
          <w:rFonts w:ascii="宋体" w:hAnsi="宋体" w:cs="宋体" w:hint="eastAsia"/>
          <w:b/>
          <w:sz w:val="28"/>
          <w:szCs w:val="28"/>
        </w:rPr>
        <w:t>州康仁医院察县</w:t>
      </w:r>
      <w:proofErr w:type="gramEnd"/>
      <w:r w:rsidRPr="00F71000">
        <w:rPr>
          <w:rFonts w:ascii="宋体" w:hAnsi="宋体" w:cs="宋体" w:hint="eastAsia"/>
          <w:b/>
          <w:sz w:val="28"/>
          <w:szCs w:val="28"/>
        </w:rPr>
        <w:t>院区建设项目的竞争性磋商公告</w:t>
      </w:r>
    </w:p>
    <w:p w:rsidR="00F71000" w:rsidRPr="00F71000" w:rsidRDefault="00F71000" w:rsidP="00F71000">
      <w:pPr>
        <w:widowControl/>
        <w:spacing w:before="255" w:after="255" w:line="300" w:lineRule="exact"/>
        <w:rPr>
          <w:rFonts w:ascii="黑体" w:eastAsia="黑体" w:hAnsi="宋体" w:cs="黑体"/>
          <w:color w:val="000000"/>
          <w:kern w:val="0"/>
          <w:sz w:val="27"/>
          <w:szCs w:val="22"/>
        </w:rPr>
      </w:pPr>
      <w:r w:rsidRPr="00F71000">
        <w:rPr>
          <w:rFonts w:ascii="黑体" w:eastAsia="黑体" w:hAnsi="宋体" w:cs="黑体" w:hint="eastAsia"/>
          <w:color w:val="000000"/>
          <w:kern w:val="0"/>
          <w:sz w:val="27"/>
          <w:szCs w:val="22"/>
        </w:rPr>
        <w:t>项目概况</w:t>
      </w:r>
    </w:p>
    <w:p w:rsidR="00F71000" w:rsidRPr="00F71000" w:rsidRDefault="00F71000" w:rsidP="00F71000">
      <w:pPr>
        <w:widowControl/>
        <w:tabs>
          <w:tab w:val="left" w:pos="360"/>
        </w:tabs>
        <w:spacing w:line="300" w:lineRule="exact"/>
        <w:ind w:firstLineChars="200" w:firstLine="420"/>
        <w:jc w:val="left"/>
        <w:outlineLvl w:val="0"/>
        <w:rPr>
          <w:rFonts w:ascii="宋体" w:hAnsi="宋体" w:cs="宋体"/>
          <w:szCs w:val="21"/>
          <w:u w:val="single"/>
          <w:shd w:val="clear" w:color="auto" w:fill="FFFFFF"/>
        </w:rPr>
      </w:pPr>
      <w:r w:rsidRPr="00F71000">
        <w:rPr>
          <w:rFonts w:ascii="宋体" w:hAnsi="宋体" w:cs="宋体" w:hint="eastAsia"/>
          <w:szCs w:val="21"/>
          <w:u w:val="single"/>
          <w:shd w:val="clear" w:color="auto" w:fill="FFFFFF"/>
        </w:rPr>
        <w:t>新疆金斌工程项目管理有限公司</w:t>
      </w:r>
      <w:r w:rsidRPr="00F71000">
        <w:rPr>
          <w:rFonts w:ascii="宋体" w:hAnsi="宋体" w:cs="宋体" w:hint="eastAsia"/>
          <w:szCs w:val="21"/>
          <w:shd w:val="clear" w:color="auto" w:fill="FFFFFF"/>
        </w:rPr>
        <w:t>关于</w:t>
      </w:r>
      <w:r w:rsidRPr="00F71000">
        <w:rPr>
          <w:rFonts w:ascii="宋体" w:hAnsi="宋体" w:cs="宋体" w:hint="eastAsia"/>
          <w:szCs w:val="21"/>
          <w:u w:val="single"/>
          <w:shd w:val="clear" w:color="auto" w:fill="FFFFFF"/>
        </w:rPr>
        <w:t>伊犁</w:t>
      </w:r>
      <w:proofErr w:type="gramStart"/>
      <w:r w:rsidRPr="00F71000">
        <w:rPr>
          <w:rFonts w:ascii="宋体" w:hAnsi="宋体" w:cs="宋体" w:hint="eastAsia"/>
          <w:szCs w:val="21"/>
          <w:u w:val="single"/>
          <w:shd w:val="clear" w:color="auto" w:fill="FFFFFF"/>
        </w:rPr>
        <w:t>州康仁医院察县</w:t>
      </w:r>
      <w:proofErr w:type="gramEnd"/>
      <w:r w:rsidRPr="00F71000">
        <w:rPr>
          <w:rFonts w:ascii="宋体" w:hAnsi="宋体" w:cs="宋体" w:hint="eastAsia"/>
          <w:szCs w:val="21"/>
          <w:u w:val="single"/>
          <w:shd w:val="clear" w:color="auto" w:fill="FFFFFF"/>
        </w:rPr>
        <w:t xml:space="preserve">院区建设项目 </w:t>
      </w:r>
      <w:r w:rsidRPr="00F71000">
        <w:rPr>
          <w:rFonts w:ascii="宋体" w:hAnsi="宋体" w:cs="宋体" w:hint="eastAsia"/>
          <w:szCs w:val="21"/>
          <w:shd w:val="clear" w:color="auto" w:fill="FFFFFF"/>
        </w:rPr>
        <w:t>招标项目的潜在投标人应在</w:t>
      </w:r>
      <w:r w:rsidRPr="00F71000">
        <w:rPr>
          <w:rFonts w:ascii="宋体" w:hAnsi="宋体" w:cs="宋体" w:hint="eastAsia"/>
          <w:szCs w:val="21"/>
          <w:u w:val="single"/>
          <w:shd w:val="clear" w:color="auto" w:fill="FFFFFF"/>
        </w:rPr>
        <w:t>政</w:t>
      </w:r>
      <w:proofErr w:type="gramStart"/>
      <w:r w:rsidRPr="00F71000">
        <w:rPr>
          <w:rFonts w:ascii="宋体" w:hAnsi="宋体" w:cs="宋体" w:hint="eastAsia"/>
          <w:szCs w:val="21"/>
          <w:u w:val="single"/>
          <w:shd w:val="clear" w:color="auto" w:fill="FFFFFF"/>
        </w:rPr>
        <w:t>采云</w:t>
      </w:r>
      <w:proofErr w:type="gramEnd"/>
      <w:r w:rsidRPr="00F71000">
        <w:rPr>
          <w:rFonts w:ascii="宋体" w:hAnsi="宋体" w:cs="宋体" w:hint="eastAsia"/>
          <w:szCs w:val="21"/>
          <w:u w:val="single"/>
          <w:shd w:val="clear" w:color="auto" w:fill="FFFFFF"/>
        </w:rPr>
        <w:t>平台线上</w:t>
      </w:r>
      <w:r w:rsidRPr="00F71000">
        <w:rPr>
          <w:rFonts w:ascii="宋体" w:hAnsi="宋体" w:cs="宋体" w:hint="eastAsia"/>
          <w:szCs w:val="21"/>
          <w:shd w:val="clear" w:color="auto" w:fill="FFFFFF"/>
        </w:rPr>
        <w:t>获取（下载）招标文件，并于</w:t>
      </w:r>
      <w:r w:rsidRPr="00F71000">
        <w:rPr>
          <w:rFonts w:ascii="宋体" w:hAnsi="宋体" w:cs="宋体" w:hint="eastAsia"/>
          <w:szCs w:val="21"/>
          <w:u w:val="single"/>
          <w:shd w:val="clear" w:color="auto" w:fill="FFFFFF"/>
        </w:rPr>
        <w:t>2024年05月07日 11:00（北京时间）</w:t>
      </w:r>
      <w:r w:rsidRPr="00F71000">
        <w:rPr>
          <w:rFonts w:ascii="宋体" w:hAnsi="宋体" w:cs="宋体" w:hint="eastAsia"/>
          <w:szCs w:val="21"/>
          <w:shd w:val="clear" w:color="auto" w:fill="FFFFFF"/>
        </w:rPr>
        <w:t>前递交投标文件。</w:t>
      </w:r>
    </w:p>
    <w:p w:rsidR="00F71000" w:rsidRPr="00F71000" w:rsidRDefault="00F71000" w:rsidP="00F71000">
      <w:pPr>
        <w:widowControl/>
        <w:spacing w:before="255" w:after="255" w:line="300" w:lineRule="exact"/>
        <w:rPr>
          <w:rFonts w:ascii="黑体" w:eastAsia="黑体" w:hAnsi="宋体" w:cs="黑体"/>
          <w:kern w:val="0"/>
          <w:sz w:val="27"/>
          <w:szCs w:val="27"/>
        </w:rPr>
      </w:pPr>
      <w:r w:rsidRPr="00F71000">
        <w:rPr>
          <w:rFonts w:ascii="黑体" w:eastAsia="黑体" w:hAnsi="宋体" w:cs="黑体"/>
          <w:color w:val="000000"/>
          <w:kern w:val="0"/>
          <w:sz w:val="27"/>
          <w:szCs w:val="22"/>
        </w:rPr>
        <w:t>一、项目基本情况</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项目编号：XJJB-2024-06</w:t>
      </w:r>
      <w:r w:rsidR="00914B21">
        <w:rPr>
          <w:rFonts w:ascii="宋体" w:hAnsi="宋体" w:cs="宋体" w:hint="eastAsia"/>
          <w:szCs w:val="21"/>
          <w:shd w:val="clear" w:color="auto" w:fill="FFFFFF"/>
        </w:rPr>
        <w:t>2</w:t>
      </w:r>
      <w:r w:rsidRPr="00F71000">
        <w:rPr>
          <w:rFonts w:ascii="宋体" w:hAnsi="宋体" w:cs="宋体" w:hint="eastAsia"/>
          <w:szCs w:val="21"/>
          <w:shd w:val="clear" w:color="auto" w:fill="FFFFFF"/>
        </w:rPr>
        <w:t>-06</w:t>
      </w:r>
      <w:r w:rsidR="00914B21">
        <w:rPr>
          <w:rFonts w:ascii="宋体" w:hAnsi="宋体" w:cs="宋体" w:hint="eastAsia"/>
          <w:szCs w:val="21"/>
          <w:shd w:val="clear" w:color="auto" w:fill="FFFFFF"/>
        </w:rPr>
        <w:t>3</w:t>
      </w:r>
      <w:r w:rsidRPr="00F71000">
        <w:rPr>
          <w:rFonts w:ascii="宋体" w:hAnsi="宋体" w:cs="宋体" w:hint="eastAsia"/>
          <w:szCs w:val="21"/>
          <w:shd w:val="clear" w:color="auto" w:fill="FFFFFF"/>
        </w:rPr>
        <w:t xml:space="preserve"> </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项目名称：伊犁</w:t>
      </w:r>
      <w:proofErr w:type="gramStart"/>
      <w:r w:rsidRPr="00F71000">
        <w:rPr>
          <w:rFonts w:ascii="宋体" w:hAnsi="宋体" w:cs="宋体" w:hint="eastAsia"/>
          <w:szCs w:val="21"/>
          <w:shd w:val="clear" w:color="auto" w:fill="FFFFFF"/>
        </w:rPr>
        <w:t>州康仁医院察县</w:t>
      </w:r>
      <w:proofErr w:type="gramEnd"/>
      <w:r w:rsidRPr="00F71000">
        <w:rPr>
          <w:rFonts w:ascii="宋体" w:hAnsi="宋体" w:cs="宋体" w:hint="eastAsia"/>
          <w:szCs w:val="21"/>
          <w:shd w:val="clear" w:color="auto" w:fill="FFFFFF"/>
        </w:rPr>
        <w:t xml:space="preserve">院区建设项目 </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采购方式：竞争性磋商</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预算金额（元）：3709143.07</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最高限价（元）：2864176.06</w:t>
      </w:r>
      <w:proofErr w:type="gramStart"/>
      <w:r w:rsidRPr="00F71000">
        <w:rPr>
          <w:rFonts w:ascii="宋体" w:hAnsi="宋体" w:cs="宋体" w:hint="eastAsia"/>
          <w:szCs w:val="21"/>
          <w:shd w:val="clear" w:color="auto" w:fill="FFFFFF"/>
        </w:rPr>
        <w:t>,844967.01</w:t>
      </w:r>
      <w:proofErr w:type="gramEnd"/>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采购需求：</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标项</w:t>
      </w:r>
      <w:proofErr w:type="gramStart"/>
      <w:r w:rsidRPr="00F71000">
        <w:rPr>
          <w:rFonts w:ascii="宋体" w:hAnsi="宋体" w:cs="宋体" w:hint="eastAsia"/>
          <w:szCs w:val="21"/>
          <w:shd w:val="clear" w:color="auto" w:fill="FFFFFF"/>
        </w:rPr>
        <w:t>一</w:t>
      </w:r>
      <w:proofErr w:type="gramEnd"/>
      <w:r w:rsidRPr="00F71000">
        <w:rPr>
          <w:rFonts w:ascii="宋体" w:hAnsi="宋体" w:cs="宋体" w:hint="eastAsia"/>
          <w:szCs w:val="21"/>
          <w:shd w:val="clear" w:color="auto" w:fill="FFFFFF"/>
        </w:rPr>
        <w:t>：</w:t>
      </w:r>
    </w:p>
    <w:p w:rsidR="00F71000" w:rsidRPr="00F71000" w:rsidRDefault="00F71000" w:rsidP="00F71000">
      <w:pPr>
        <w:spacing w:line="300" w:lineRule="exact"/>
        <w:ind w:firstLineChars="200" w:firstLine="420"/>
        <w:jc w:val="left"/>
        <w:rPr>
          <w:rFonts w:ascii="宋体" w:hAnsi="宋体" w:cs="宋体"/>
          <w:szCs w:val="21"/>
          <w:shd w:val="clear" w:color="auto" w:fill="FFFFFF"/>
        </w:rPr>
      </w:pPr>
      <w:proofErr w:type="gramStart"/>
      <w:r w:rsidRPr="00F71000">
        <w:rPr>
          <w:rFonts w:ascii="宋体" w:hAnsi="宋体" w:cs="宋体" w:hint="eastAsia"/>
          <w:szCs w:val="21"/>
          <w:shd w:val="clear" w:color="auto" w:fill="FFFFFF"/>
        </w:rPr>
        <w:t>标项名称</w:t>
      </w:r>
      <w:proofErr w:type="gramEnd"/>
      <w:r w:rsidRPr="00F71000">
        <w:rPr>
          <w:rFonts w:ascii="宋体" w:hAnsi="宋体" w:cs="宋体" w:hint="eastAsia"/>
          <w:szCs w:val="21"/>
          <w:shd w:val="clear" w:color="auto" w:fill="FFFFFF"/>
        </w:rPr>
        <w:t>: 伊犁</w:t>
      </w:r>
      <w:proofErr w:type="gramStart"/>
      <w:r w:rsidRPr="00F71000">
        <w:rPr>
          <w:rFonts w:ascii="宋体" w:hAnsi="宋体" w:cs="宋体" w:hint="eastAsia"/>
          <w:szCs w:val="21"/>
          <w:shd w:val="clear" w:color="auto" w:fill="FFFFFF"/>
        </w:rPr>
        <w:t>州康仁医院察县</w:t>
      </w:r>
      <w:proofErr w:type="gramEnd"/>
      <w:r w:rsidRPr="00F71000">
        <w:rPr>
          <w:rFonts w:ascii="宋体" w:hAnsi="宋体" w:cs="宋体" w:hint="eastAsia"/>
          <w:szCs w:val="21"/>
          <w:shd w:val="clear" w:color="auto" w:fill="FFFFFF"/>
        </w:rPr>
        <w:t>院区绿化、廊庭、道路管网项目</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数量:1</w:t>
      </w:r>
    </w:p>
    <w:p w:rsidR="00F71000" w:rsidRPr="00F71000" w:rsidRDefault="00F71000" w:rsidP="00F71000">
      <w:pPr>
        <w:widowControl/>
        <w:spacing w:before="75" w:after="75" w:line="300" w:lineRule="exact"/>
        <w:ind w:leftChars="200" w:left="420"/>
        <w:jc w:val="left"/>
        <w:rPr>
          <w:rFonts w:ascii="Arial Unicode MS" w:eastAsia="Arial Unicode MS" w:hAnsi="Arial Unicode MS" w:cs="Arial Unicode MS"/>
          <w:kern w:val="0"/>
          <w:sz w:val="18"/>
          <w:szCs w:val="21"/>
        </w:rPr>
      </w:pPr>
      <w:r w:rsidRPr="00F71000">
        <w:rPr>
          <w:rFonts w:ascii="宋体" w:hAnsi="宋体" w:cs="宋体" w:hint="eastAsia"/>
          <w:szCs w:val="21"/>
          <w:shd w:val="clear" w:color="auto" w:fill="FFFFFF"/>
        </w:rPr>
        <w:t>单位：批</w:t>
      </w:r>
      <w:r w:rsidRPr="00F71000">
        <w:rPr>
          <w:rFonts w:ascii="宋体" w:hAnsi="宋体" w:cs="宋体" w:hint="eastAsia"/>
          <w:szCs w:val="21"/>
          <w:shd w:val="clear" w:color="auto" w:fill="FFFFFF"/>
        </w:rPr>
        <w:br/>
        <w:t>预算金额（元）:2864176.06</w:t>
      </w:r>
      <w:r w:rsidRPr="00F71000">
        <w:rPr>
          <w:rFonts w:ascii="宋体" w:hAnsi="宋体" w:cs="宋体" w:hint="eastAsia"/>
          <w:szCs w:val="21"/>
          <w:shd w:val="clear" w:color="auto" w:fill="FFFFFF"/>
        </w:rPr>
        <w:br/>
        <w:t>简要规格描述或项目基本概况介绍、用途：伊犁</w:t>
      </w:r>
      <w:proofErr w:type="gramStart"/>
      <w:r w:rsidRPr="00F71000">
        <w:rPr>
          <w:rFonts w:ascii="宋体" w:hAnsi="宋体" w:cs="宋体" w:hint="eastAsia"/>
          <w:szCs w:val="21"/>
          <w:shd w:val="clear" w:color="auto" w:fill="FFFFFF"/>
        </w:rPr>
        <w:t>州康仁医院察县</w:t>
      </w:r>
      <w:proofErr w:type="gramEnd"/>
      <w:r w:rsidRPr="00F71000">
        <w:rPr>
          <w:rFonts w:ascii="宋体" w:hAnsi="宋体" w:cs="宋体" w:hint="eastAsia"/>
          <w:szCs w:val="21"/>
          <w:shd w:val="clear" w:color="auto" w:fill="FFFFFF"/>
        </w:rPr>
        <w:t>院区建设项目，绿化用地总面积13267平方米，曲中包括土壤改良400平方米，种植土回填4253.8立方米，栽植乔木400棵，灌木564棵，草本植被种植3508平方米，花岗岩面绿化道路及路沿石1151平方米，混凝土路面274.85平方米，木栈道92平方米，绿化带滴灌管网铺设，树池、长廊及石头桌凳修建等（详细数据以工程量清单及图纸为准）。包括全套施工图纸范围内所有工作内容（包括采购文件、工程量清单及采购文件补充包含的全部工作内容）。</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备注：/</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proofErr w:type="gramStart"/>
      <w:r w:rsidRPr="00F71000">
        <w:rPr>
          <w:rFonts w:ascii="宋体" w:hAnsi="宋体" w:cs="宋体" w:hint="eastAsia"/>
          <w:szCs w:val="21"/>
          <w:shd w:val="clear" w:color="auto" w:fill="FFFFFF"/>
        </w:rPr>
        <w:t>标项二</w:t>
      </w:r>
      <w:proofErr w:type="gramEnd"/>
      <w:r w:rsidRPr="00F71000">
        <w:rPr>
          <w:rFonts w:ascii="宋体" w:hAnsi="宋体" w:cs="宋体" w:hint="eastAsia"/>
          <w:szCs w:val="21"/>
          <w:shd w:val="clear" w:color="auto" w:fill="FFFFFF"/>
        </w:rPr>
        <w:t>：</w:t>
      </w:r>
    </w:p>
    <w:p w:rsidR="00F71000" w:rsidRPr="00F71000" w:rsidRDefault="00F71000" w:rsidP="00F71000">
      <w:pPr>
        <w:spacing w:line="300" w:lineRule="exact"/>
        <w:ind w:firstLineChars="200" w:firstLine="420"/>
        <w:jc w:val="left"/>
        <w:rPr>
          <w:rFonts w:ascii="宋体" w:hAnsi="宋体" w:cs="宋体"/>
          <w:szCs w:val="21"/>
          <w:shd w:val="clear" w:color="auto" w:fill="FFFFFF"/>
        </w:rPr>
      </w:pPr>
      <w:proofErr w:type="gramStart"/>
      <w:r w:rsidRPr="00F71000">
        <w:rPr>
          <w:rFonts w:ascii="宋体" w:hAnsi="宋体" w:cs="宋体" w:hint="eastAsia"/>
          <w:szCs w:val="21"/>
          <w:shd w:val="clear" w:color="auto" w:fill="FFFFFF"/>
        </w:rPr>
        <w:t>标项名称</w:t>
      </w:r>
      <w:proofErr w:type="gramEnd"/>
      <w:r w:rsidRPr="00F71000">
        <w:rPr>
          <w:rFonts w:ascii="宋体" w:hAnsi="宋体" w:cs="宋体" w:hint="eastAsia"/>
          <w:szCs w:val="21"/>
          <w:shd w:val="clear" w:color="auto" w:fill="FFFFFF"/>
        </w:rPr>
        <w:t>:伊犁</w:t>
      </w:r>
      <w:proofErr w:type="gramStart"/>
      <w:r w:rsidRPr="00F71000">
        <w:rPr>
          <w:rFonts w:ascii="宋体" w:hAnsi="宋体" w:cs="宋体" w:hint="eastAsia"/>
          <w:szCs w:val="21"/>
          <w:shd w:val="clear" w:color="auto" w:fill="FFFFFF"/>
        </w:rPr>
        <w:t>州康仁医院察县</w:t>
      </w:r>
      <w:proofErr w:type="gramEnd"/>
      <w:r w:rsidRPr="00F71000">
        <w:rPr>
          <w:rFonts w:ascii="宋体" w:hAnsi="宋体" w:cs="宋体" w:hint="eastAsia"/>
          <w:szCs w:val="21"/>
          <w:shd w:val="clear" w:color="auto" w:fill="FFFFFF"/>
        </w:rPr>
        <w:t xml:space="preserve">院区景观廊、亭项目 </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数量:1</w:t>
      </w:r>
    </w:p>
    <w:p w:rsidR="00F71000" w:rsidRPr="00F71000" w:rsidRDefault="00F71000" w:rsidP="00F71000">
      <w:pPr>
        <w:widowControl/>
        <w:spacing w:before="75" w:after="75" w:line="300" w:lineRule="exact"/>
        <w:ind w:leftChars="200" w:left="420"/>
        <w:jc w:val="left"/>
        <w:rPr>
          <w:rFonts w:ascii="Arial Unicode MS" w:eastAsia="Arial Unicode MS" w:hAnsi="Arial Unicode MS" w:cs="Arial Unicode MS"/>
          <w:kern w:val="0"/>
          <w:sz w:val="18"/>
          <w:szCs w:val="21"/>
        </w:rPr>
      </w:pPr>
      <w:r w:rsidRPr="00F71000">
        <w:rPr>
          <w:rFonts w:ascii="宋体" w:hAnsi="宋体" w:cs="宋体" w:hint="eastAsia"/>
          <w:szCs w:val="21"/>
          <w:shd w:val="clear" w:color="auto" w:fill="FFFFFF"/>
        </w:rPr>
        <w:t>单位：批</w:t>
      </w:r>
      <w:r w:rsidRPr="00F71000">
        <w:rPr>
          <w:rFonts w:ascii="宋体" w:hAnsi="宋体" w:cs="宋体" w:hint="eastAsia"/>
          <w:szCs w:val="21"/>
          <w:shd w:val="clear" w:color="auto" w:fill="FFFFFF"/>
        </w:rPr>
        <w:br/>
        <w:t>预算金额（元）:844967.01</w:t>
      </w:r>
      <w:r w:rsidRPr="00F71000">
        <w:rPr>
          <w:rFonts w:ascii="宋体" w:hAnsi="宋体" w:cs="宋体" w:hint="eastAsia"/>
          <w:szCs w:val="21"/>
          <w:shd w:val="clear" w:color="auto" w:fill="FFFFFF"/>
        </w:rPr>
        <w:br/>
        <w:t>简要规格描述或项目基本概况介绍、用途：伊犁</w:t>
      </w:r>
      <w:proofErr w:type="gramStart"/>
      <w:r w:rsidRPr="00F71000">
        <w:rPr>
          <w:rFonts w:ascii="宋体" w:hAnsi="宋体" w:cs="宋体" w:hint="eastAsia"/>
          <w:szCs w:val="21"/>
          <w:shd w:val="clear" w:color="auto" w:fill="FFFFFF"/>
        </w:rPr>
        <w:t>州康仁医院察县</w:t>
      </w:r>
      <w:proofErr w:type="gramEnd"/>
      <w:r w:rsidRPr="00F71000">
        <w:rPr>
          <w:rFonts w:ascii="宋体" w:hAnsi="宋体" w:cs="宋体" w:hint="eastAsia"/>
          <w:szCs w:val="21"/>
          <w:shd w:val="clear" w:color="auto" w:fill="FFFFFF"/>
        </w:rPr>
        <w:t>院区景观廊、亭项目，新建高度为3米木制长廊2处、面积358.2平方米，六角凉亭36平方米，铁艺围栏56.6平方米，防腐木地板50平方米（详细数据以工程量清单及图纸为准）。包括全套施工图纸范围内所有工作内容（包括采购文件、工程量清单及采购文件补充包含的全部工作内容）。</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备注：/</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合同履约期限：详见采购文件。</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本项目（否）接受联合体投标。</w:t>
      </w:r>
    </w:p>
    <w:p w:rsidR="00F71000" w:rsidRPr="00F71000" w:rsidRDefault="00F71000" w:rsidP="00F71000">
      <w:pPr>
        <w:widowControl/>
        <w:spacing w:before="75" w:after="75" w:line="300" w:lineRule="exact"/>
        <w:jc w:val="left"/>
        <w:rPr>
          <w:rFonts w:ascii="Arial Unicode MS" w:eastAsia="Arial Unicode MS" w:hAnsi="Arial Unicode MS" w:cs="Arial Unicode MS"/>
          <w:kern w:val="0"/>
          <w:sz w:val="24"/>
          <w:szCs w:val="24"/>
        </w:rPr>
      </w:pPr>
      <w:r w:rsidRPr="00F71000">
        <w:rPr>
          <w:rFonts w:ascii="黑体" w:eastAsia="黑体" w:hAnsi="宋体" w:cs="黑体"/>
          <w:color w:val="000000"/>
          <w:kern w:val="0"/>
          <w:sz w:val="27"/>
          <w:szCs w:val="22"/>
        </w:rPr>
        <w:t>二、申请人的资格要求：</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1.满足《中华人民共和国政府采购法》第二十二条规定；</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2.落实政府采购政策需满足的资格要求：</w:t>
      </w:r>
      <w:proofErr w:type="gramStart"/>
      <w:r w:rsidRPr="00F71000">
        <w:rPr>
          <w:rFonts w:ascii="宋体" w:hAnsi="宋体" w:cs="宋体" w:hint="eastAsia"/>
          <w:szCs w:val="21"/>
          <w:shd w:val="clear" w:color="auto" w:fill="FFFFFF"/>
        </w:rPr>
        <w:t>标项1、2</w:t>
      </w:r>
      <w:proofErr w:type="gramEnd"/>
      <w:r w:rsidRPr="00F71000">
        <w:rPr>
          <w:rFonts w:ascii="宋体" w:hAnsi="宋体" w:cs="宋体" w:hint="eastAsia"/>
          <w:szCs w:val="21"/>
          <w:shd w:val="clear" w:color="auto" w:fill="FFFFFF"/>
        </w:rPr>
        <w:t>：供应商为中小企业；</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3.本项目的特定资格要求：</w:t>
      </w:r>
      <w:r w:rsidRPr="00F71000">
        <w:rPr>
          <w:rFonts w:ascii="宋体" w:hAnsi="宋体" w:cs="宋体"/>
          <w:szCs w:val="21"/>
          <w:shd w:val="clear" w:color="auto" w:fill="FFFFFF"/>
        </w:rPr>
        <w:t>【标项</w:t>
      </w:r>
      <w:r w:rsidRPr="00F71000">
        <w:rPr>
          <w:rFonts w:ascii="宋体" w:hAnsi="宋体" w:cs="宋体" w:hint="eastAsia"/>
          <w:szCs w:val="21"/>
          <w:shd w:val="clear" w:color="auto" w:fill="FFFFFF"/>
        </w:rPr>
        <w:t>1、</w:t>
      </w:r>
      <w:r w:rsidRPr="00F71000">
        <w:rPr>
          <w:rFonts w:ascii="宋体" w:hAnsi="宋体" w:cs="宋体"/>
          <w:szCs w:val="21"/>
          <w:shd w:val="clear" w:color="auto" w:fill="FFFFFF"/>
        </w:rPr>
        <w:t>2】</w:t>
      </w:r>
      <w:r w:rsidRPr="00F71000">
        <w:rPr>
          <w:rFonts w:ascii="宋体" w:hAnsi="宋体" w:cs="宋体" w:hint="eastAsia"/>
          <w:szCs w:val="21"/>
          <w:shd w:val="clear" w:color="auto" w:fill="FFFFFF"/>
        </w:rPr>
        <w:t>:（1）有效的营业执照副本；（2）投标人须具备</w:t>
      </w:r>
      <w:bookmarkStart w:id="10" w:name="OLE_LINK9"/>
      <w:r w:rsidRPr="00F71000">
        <w:rPr>
          <w:rFonts w:ascii="宋体" w:hAnsi="宋体" w:cs="宋体" w:hint="eastAsia"/>
          <w:szCs w:val="21"/>
          <w:shd w:val="clear" w:color="auto" w:fill="FFFFFF"/>
        </w:rPr>
        <w:t>市政公用工程总承包叁级及以上资质等级</w:t>
      </w:r>
      <w:bookmarkEnd w:id="10"/>
      <w:r w:rsidRPr="00F71000">
        <w:rPr>
          <w:rFonts w:ascii="宋体" w:hAnsi="宋体" w:cs="宋体" w:hint="eastAsia"/>
          <w:szCs w:val="21"/>
          <w:shd w:val="clear" w:color="auto" w:fill="FFFFFF"/>
        </w:rPr>
        <w:t>的企业，拟担任本招标项目的项目负责人应具备不低于（市政公用工程）贰级注册建造师执业资格和安全生产考核合格证书。参与本次投标的授权委托人、项目负责人及各专业负责人均必须是本企业在职人员。拟派的建造</w:t>
      </w:r>
      <w:proofErr w:type="gramStart"/>
      <w:r w:rsidRPr="00F71000">
        <w:rPr>
          <w:rFonts w:ascii="宋体" w:hAnsi="宋体" w:cs="宋体" w:hint="eastAsia"/>
          <w:szCs w:val="21"/>
          <w:shd w:val="clear" w:color="auto" w:fill="FFFFFF"/>
        </w:rPr>
        <w:t>师保证</w:t>
      </w:r>
      <w:proofErr w:type="gramEnd"/>
      <w:r w:rsidRPr="00F71000">
        <w:rPr>
          <w:rFonts w:ascii="宋体" w:hAnsi="宋体" w:cs="宋体" w:hint="eastAsia"/>
          <w:szCs w:val="21"/>
          <w:shd w:val="clear" w:color="auto" w:fill="FFFFFF"/>
        </w:rPr>
        <w:t>不同时兼任其他在建工程项目；（3）信用中国（https://www.creditchina.gov.cn/）及中国政府采购网（http://www.ccgp.gov.cn/）等渠道查询后，列入失信被执行人、重大税收违法案件当事人名单、政府采购严重违法失信行为记录名单（尚在处罚期内的），不得参与本招标项目； （4）单位负责人为同一人或者存在直接控股、管理关系的不同供应商，不得参加同一合同项下的政府采购活动。</w:t>
      </w:r>
    </w:p>
    <w:p w:rsidR="00F71000" w:rsidRPr="00F71000" w:rsidRDefault="00F71000" w:rsidP="00F71000">
      <w:pPr>
        <w:widowControl/>
        <w:spacing w:before="255" w:after="255" w:line="300" w:lineRule="exact"/>
        <w:rPr>
          <w:rFonts w:ascii="黑体" w:eastAsia="黑体" w:hAnsi="宋体" w:cs="黑体"/>
          <w:kern w:val="0"/>
          <w:sz w:val="27"/>
          <w:szCs w:val="27"/>
        </w:rPr>
      </w:pPr>
      <w:r w:rsidRPr="00F71000">
        <w:rPr>
          <w:rFonts w:ascii="黑体" w:eastAsia="黑体" w:hAnsi="宋体" w:cs="黑体"/>
          <w:kern w:val="0"/>
          <w:sz w:val="27"/>
          <w:szCs w:val="22"/>
        </w:rPr>
        <w:t>三、获取</w:t>
      </w:r>
      <w:r w:rsidRPr="00F71000">
        <w:rPr>
          <w:rFonts w:ascii="黑体" w:eastAsia="黑体" w:hAnsi="宋体" w:cs="黑体" w:hint="eastAsia"/>
          <w:kern w:val="0"/>
          <w:sz w:val="27"/>
          <w:szCs w:val="22"/>
        </w:rPr>
        <w:t>采购</w:t>
      </w:r>
      <w:r w:rsidRPr="00F71000">
        <w:rPr>
          <w:rFonts w:ascii="黑体" w:eastAsia="黑体" w:hAnsi="宋体" w:cs="黑体"/>
          <w:kern w:val="0"/>
          <w:sz w:val="27"/>
          <w:szCs w:val="22"/>
        </w:rPr>
        <w:t>文件</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时间：2024年04月2</w:t>
      </w:r>
      <w:r w:rsidR="002D0A1C">
        <w:rPr>
          <w:rFonts w:ascii="宋体" w:hAnsi="宋体" w:cs="宋体" w:hint="eastAsia"/>
          <w:szCs w:val="21"/>
          <w:shd w:val="clear" w:color="auto" w:fill="FFFFFF"/>
        </w:rPr>
        <w:t>4</w:t>
      </w:r>
      <w:r w:rsidRPr="00F71000">
        <w:rPr>
          <w:rFonts w:ascii="宋体" w:hAnsi="宋体" w:cs="宋体" w:hint="eastAsia"/>
          <w:szCs w:val="21"/>
          <w:shd w:val="clear" w:color="auto" w:fill="FFFFFF"/>
        </w:rPr>
        <w:t>日至2024年04月</w:t>
      </w:r>
      <w:r w:rsidR="002D0A1C">
        <w:rPr>
          <w:rFonts w:ascii="宋体" w:hAnsi="宋体" w:cs="宋体" w:hint="eastAsia"/>
          <w:szCs w:val="21"/>
          <w:shd w:val="clear" w:color="auto" w:fill="FFFFFF"/>
        </w:rPr>
        <w:t>30</w:t>
      </w:r>
      <w:r w:rsidRPr="00F71000">
        <w:rPr>
          <w:rFonts w:ascii="宋体" w:hAnsi="宋体" w:cs="宋体" w:hint="eastAsia"/>
          <w:szCs w:val="21"/>
          <w:shd w:val="clear" w:color="auto" w:fill="FFFFFF"/>
        </w:rPr>
        <w:t>日，每天上午10:00至1</w:t>
      </w:r>
      <w:r w:rsidRPr="00F71000">
        <w:rPr>
          <w:rFonts w:ascii="宋体" w:eastAsia="Arial Unicode MS" w:hAnsi="宋体" w:cs="宋体" w:hint="eastAsia"/>
          <w:szCs w:val="21"/>
          <w:shd w:val="clear" w:color="auto" w:fill="FFFFFF"/>
        </w:rPr>
        <w:t>4</w:t>
      </w:r>
      <w:r w:rsidRPr="00F71000">
        <w:rPr>
          <w:rFonts w:ascii="宋体" w:hAnsi="宋体" w:cs="宋体" w:hint="eastAsia"/>
          <w:szCs w:val="21"/>
          <w:shd w:val="clear" w:color="auto" w:fill="FFFFFF"/>
        </w:rPr>
        <w:t>:00，下午</w:t>
      </w:r>
      <w:r w:rsidRPr="00F71000">
        <w:rPr>
          <w:rFonts w:ascii="宋体" w:eastAsia="Arial Unicode MS" w:hAnsi="宋体" w:cs="宋体" w:hint="eastAsia"/>
          <w:szCs w:val="21"/>
          <w:shd w:val="clear" w:color="auto" w:fill="FFFFFF"/>
        </w:rPr>
        <w:t>15</w:t>
      </w:r>
      <w:r w:rsidRPr="00F71000">
        <w:rPr>
          <w:rFonts w:ascii="宋体" w:hAnsi="宋体" w:cs="宋体" w:hint="eastAsia"/>
          <w:szCs w:val="21"/>
          <w:shd w:val="clear" w:color="auto" w:fill="FFFFFF"/>
        </w:rPr>
        <w:t>:30至</w:t>
      </w:r>
      <w:r w:rsidRPr="00F71000">
        <w:rPr>
          <w:rFonts w:ascii="宋体" w:eastAsia="Arial Unicode MS" w:hAnsi="宋体" w:cs="宋体" w:hint="eastAsia"/>
          <w:szCs w:val="21"/>
          <w:shd w:val="clear" w:color="auto" w:fill="FFFFFF"/>
        </w:rPr>
        <w:t>19</w:t>
      </w:r>
      <w:r w:rsidRPr="00F71000">
        <w:rPr>
          <w:rFonts w:ascii="宋体" w:hAnsi="宋体" w:cs="宋体" w:hint="eastAsia"/>
          <w:szCs w:val="21"/>
          <w:shd w:val="clear" w:color="auto" w:fill="FFFFFF"/>
        </w:rPr>
        <w:t>:</w:t>
      </w:r>
      <w:r w:rsidRPr="00F71000">
        <w:rPr>
          <w:rFonts w:ascii="宋体" w:eastAsia="Arial Unicode MS" w:hAnsi="宋体" w:cs="宋体" w:hint="eastAsia"/>
          <w:szCs w:val="21"/>
          <w:shd w:val="clear" w:color="auto" w:fill="FFFFFF"/>
        </w:rPr>
        <w:t>30</w:t>
      </w:r>
      <w:r w:rsidRPr="00F71000">
        <w:rPr>
          <w:rFonts w:ascii="宋体" w:hAnsi="宋体" w:cs="宋体" w:hint="eastAsia"/>
          <w:szCs w:val="21"/>
          <w:shd w:val="clear" w:color="auto" w:fill="FFFFFF"/>
        </w:rPr>
        <w:t>（北京时间，法定节假日除外）</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地点：政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平台线上获取</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方式：供应商登录政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平台https://www.zcygov.cn/在线申请获取采购文件（进入“项目采购”应用，在获取采购文件菜单中选择项目，申请获取采购文件）</w:t>
      </w:r>
    </w:p>
    <w:p w:rsidR="00F71000" w:rsidRPr="00F71000" w:rsidRDefault="00F71000" w:rsidP="00F71000">
      <w:pPr>
        <w:widowControl/>
        <w:spacing w:before="255" w:after="255" w:line="300" w:lineRule="exact"/>
        <w:rPr>
          <w:rFonts w:ascii="黑体" w:eastAsia="黑体" w:hAnsi="宋体" w:cs="黑体"/>
          <w:kern w:val="0"/>
          <w:sz w:val="27"/>
          <w:szCs w:val="27"/>
        </w:rPr>
      </w:pPr>
      <w:r w:rsidRPr="00F71000">
        <w:rPr>
          <w:rFonts w:ascii="黑体" w:eastAsia="黑体" w:hAnsi="宋体" w:cs="黑体"/>
          <w:kern w:val="0"/>
          <w:sz w:val="27"/>
          <w:szCs w:val="22"/>
        </w:rPr>
        <w:t>四、</w:t>
      </w:r>
      <w:r w:rsidRPr="00F71000">
        <w:rPr>
          <w:rFonts w:ascii="黑体" w:eastAsia="黑体" w:hAnsi="宋体" w:cs="黑体" w:hint="eastAsia"/>
          <w:kern w:val="0"/>
          <w:sz w:val="27"/>
          <w:szCs w:val="22"/>
        </w:rPr>
        <w:t>相应文件提交</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截止时间：2024年05月07日 11:00（北京时间）</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地点：登录政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投标客户端</w:t>
      </w:r>
    </w:p>
    <w:p w:rsidR="00F71000" w:rsidRPr="00F71000" w:rsidRDefault="00F71000" w:rsidP="00F71000">
      <w:pPr>
        <w:widowControl/>
        <w:spacing w:before="255" w:after="255" w:line="300" w:lineRule="exact"/>
        <w:rPr>
          <w:rFonts w:ascii="黑体" w:eastAsia="黑体" w:hAnsi="宋体" w:cs="黑体"/>
          <w:kern w:val="0"/>
          <w:sz w:val="27"/>
          <w:szCs w:val="22"/>
        </w:rPr>
      </w:pPr>
      <w:r w:rsidRPr="00F71000">
        <w:rPr>
          <w:rFonts w:ascii="黑体" w:eastAsia="黑体" w:hAnsi="宋体" w:cs="黑体" w:hint="eastAsia"/>
          <w:kern w:val="0"/>
          <w:sz w:val="27"/>
          <w:szCs w:val="22"/>
        </w:rPr>
        <w:t>五、相应文件开启：</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开启时间：2024年05月07日 11:00（北京时间）</w:t>
      </w:r>
    </w:p>
    <w:p w:rsidR="00F71000" w:rsidRPr="00F71000" w:rsidRDefault="00F71000" w:rsidP="00F71000">
      <w:pPr>
        <w:widowControl/>
        <w:spacing w:before="75" w:after="75" w:line="300" w:lineRule="exact"/>
        <w:ind w:firstLine="420"/>
        <w:jc w:val="left"/>
        <w:rPr>
          <w:rFonts w:ascii="宋体" w:eastAsia="Arial Unicode MS" w:hAnsi="宋体" w:cs="宋体"/>
          <w:szCs w:val="21"/>
          <w:shd w:val="clear" w:color="auto" w:fill="FFFFFF"/>
        </w:rPr>
      </w:pPr>
      <w:r w:rsidRPr="00F71000">
        <w:rPr>
          <w:rFonts w:ascii="宋体" w:hAnsi="宋体" w:cs="宋体" w:hint="eastAsia"/>
          <w:szCs w:val="21"/>
          <w:shd w:val="clear" w:color="auto" w:fill="FFFFFF"/>
        </w:rPr>
        <w:t>地点：登录政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投标客户端</w:t>
      </w:r>
    </w:p>
    <w:p w:rsidR="00F71000" w:rsidRPr="00F71000" w:rsidRDefault="00F71000" w:rsidP="00F71000">
      <w:pPr>
        <w:widowControl/>
        <w:spacing w:before="255" w:after="255" w:line="300" w:lineRule="exact"/>
        <w:rPr>
          <w:rFonts w:ascii="黑体" w:eastAsia="黑体" w:hAnsi="宋体" w:cs="黑体"/>
          <w:kern w:val="0"/>
          <w:sz w:val="31"/>
          <w:szCs w:val="31"/>
        </w:rPr>
      </w:pPr>
      <w:r w:rsidRPr="00F71000">
        <w:rPr>
          <w:rFonts w:ascii="黑体" w:eastAsia="黑体" w:hAnsi="宋体" w:cs="黑体" w:hint="eastAsia"/>
          <w:color w:val="000000"/>
          <w:kern w:val="0"/>
          <w:sz w:val="27"/>
          <w:szCs w:val="22"/>
        </w:rPr>
        <w:t>六</w:t>
      </w:r>
      <w:r w:rsidRPr="00F71000">
        <w:rPr>
          <w:rFonts w:ascii="黑体" w:eastAsia="黑体" w:hAnsi="宋体" w:cs="黑体"/>
          <w:color w:val="000000"/>
          <w:kern w:val="0"/>
          <w:sz w:val="27"/>
          <w:szCs w:val="22"/>
        </w:rPr>
        <w:t>、公告期限</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自本公告发布之日起5个工作日。</w:t>
      </w:r>
    </w:p>
    <w:p w:rsidR="00F71000" w:rsidRPr="00F71000" w:rsidRDefault="00F71000" w:rsidP="00F71000">
      <w:pPr>
        <w:widowControl/>
        <w:spacing w:before="255" w:after="255" w:line="300" w:lineRule="exact"/>
        <w:rPr>
          <w:rFonts w:ascii="黑体" w:eastAsia="黑体" w:hAnsi="宋体" w:cs="黑体"/>
          <w:kern w:val="0"/>
          <w:sz w:val="27"/>
          <w:szCs w:val="27"/>
        </w:rPr>
      </w:pPr>
      <w:r w:rsidRPr="00F71000">
        <w:rPr>
          <w:rFonts w:ascii="黑体" w:eastAsia="黑体" w:hAnsi="宋体" w:cs="黑体" w:hint="eastAsia"/>
          <w:color w:val="000000"/>
          <w:kern w:val="0"/>
          <w:sz w:val="27"/>
          <w:szCs w:val="22"/>
        </w:rPr>
        <w:t>七</w:t>
      </w:r>
      <w:r w:rsidRPr="00F71000">
        <w:rPr>
          <w:rFonts w:ascii="黑体" w:eastAsia="黑体" w:hAnsi="宋体" w:cs="黑体"/>
          <w:color w:val="000000"/>
          <w:kern w:val="0"/>
          <w:sz w:val="27"/>
          <w:szCs w:val="22"/>
        </w:rPr>
        <w:t>、其他补充事宜</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1、本次采购采用电子交易方式，电子交易平台为“政府采购云平台（www.zcygov.cn）”。供应商参与本项目电子交易活动前，</w:t>
      </w:r>
      <w:proofErr w:type="gramStart"/>
      <w:r w:rsidRPr="00F71000">
        <w:rPr>
          <w:rFonts w:ascii="宋体" w:hAnsi="宋体" w:cs="宋体" w:hint="eastAsia"/>
          <w:szCs w:val="21"/>
          <w:shd w:val="clear" w:color="auto" w:fill="FFFFFF"/>
        </w:rPr>
        <w:t>应注册</w:t>
      </w:r>
      <w:proofErr w:type="gramEnd"/>
      <w:r w:rsidRPr="00F71000">
        <w:rPr>
          <w:rFonts w:ascii="宋体" w:hAnsi="宋体" w:cs="宋体" w:hint="eastAsia"/>
          <w:szCs w:val="21"/>
          <w:shd w:val="clear" w:color="auto" w:fill="FFFFFF"/>
        </w:rPr>
        <w:t>成为政府采购云平台供应商。编制电子投标文件前还需申领CA证书并绑定</w:t>
      </w:r>
      <w:proofErr w:type="gramStart"/>
      <w:r w:rsidRPr="00F71000">
        <w:rPr>
          <w:rFonts w:ascii="宋体" w:hAnsi="宋体" w:cs="宋体" w:hint="eastAsia"/>
          <w:szCs w:val="21"/>
          <w:shd w:val="clear" w:color="auto" w:fill="FFFFFF"/>
        </w:rPr>
        <w:t>帐号</w:t>
      </w:r>
      <w:proofErr w:type="gramEnd"/>
      <w:r w:rsidRPr="00F71000">
        <w:rPr>
          <w:rFonts w:ascii="宋体" w:hAnsi="宋体" w:cs="宋体" w:hint="eastAsia"/>
          <w:szCs w:val="21"/>
          <w:shd w:val="clear" w:color="auto" w:fill="FFFFFF"/>
        </w:rPr>
        <w:t>，CA申领地址查看网址https://www.xjca.com.cn/article/content/201802/582/1.html，CA服务电话：</w:t>
      </w:r>
      <w:r w:rsidRPr="00F71000">
        <w:rPr>
          <w:rFonts w:ascii="宋体" w:hAnsi="宋体" w:cs="宋体"/>
          <w:szCs w:val="21"/>
          <w:shd w:val="clear" w:color="auto" w:fill="FFFFFF"/>
        </w:rPr>
        <w:t>95763</w:t>
      </w:r>
      <w:r w:rsidRPr="00F71000">
        <w:rPr>
          <w:rFonts w:ascii="宋体" w:hAnsi="宋体" w:cs="宋体" w:hint="eastAsia"/>
          <w:szCs w:val="21"/>
          <w:shd w:val="clear" w:color="auto" w:fill="FFFFFF"/>
        </w:rPr>
        <w:t>。</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w:t>
      </w:r>
      <w:proofErr w:type="gramStart"/>
      <w:r w:rsidRPr="00F71000">
        <w:rPr>
          <w:rFonts w:ascii="宋体" w:hAnsi="宋体" w:cs="宋体" w:hint="eastAsia"/>
          <w:szCs w:val="21"/>
          <w:shd w:val="clear" w:color="auto" w:fill="FFFFFF"/>
        </w:rPr>
        <w:t>版块</w:t>
      </w:r>
      <w:proofErr w:type="gramEnd"/>
      <w:r w:rsidRPr="00F71000">
        <w:rPr>
          <w:rFonts w:ascii="宋体" w:hAnsi="宋体" w:cs="宋体" w:hint="eastAsia"/>
          <w:szCs w:val="21"/>
          <w:shd w:val="clear" w:color="auto" w:fill="FFFFFF"/>
        </w:rPr>
        <w:t>获取。</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3、供应商应当在投标截止时间前，将“电子招投标供应商客户端”生成的“电子加密投标文件”上传电</w:t>
      </w:r>
      <w:proofErr w:type="gramStart"/>
      <w:r w:rsidRPr="00F71000">
        <w:rPr>
          <w:rFonts w:ascii="宋体" w:hAnsi="宋体" w:cs="宋体" w:hint="eastAsia"/>
          <w:szCs w:val="21"/>
          <w:shd w:val="clear" w:color="auto" w:fill="FFFFFF"/>
        </w:rPr>
        <w:t>子交易</w:t>
      </w:r>
      <w:proofErr w:type="gramEnd"/>
      <w:r w:rsidRPr="00F71000">
        <w:rPr>
          <w:rFonts w:ascii="宋体" w:hAnsi="宋体" w:cs="宋体" w:hint="eastAsia"/>
          <w:szCs w:val="21"/>
          <w:shd w:val="clear" w:color="auto" w:fill="FFFFFF"/>
        </w:rPr>
        <w:t>平台。</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4、服务与支持。各政府采购代理机构（</w:t>
      </w:r>
      <w:proofErr w:type="gramStart"/>
      <w:r w:rsidRPr="00F71000">
        <w:rPr>
          <w:rFonts w:ascii="宋体" w:hAnsi="宋体" w:cs="宋体" w:hint="eastAsia"/>
          <w:szCs w:val="21"/>
          <w:shd w:val="clear" w:color="auto" w:fill="FFFFFF"/>
        </w:rPr>
        <w:t>含集采</w:t>
      </w:r>
      <w:proofErr w:type="gramEnd"/>
      <w:r w:rsidRPr="00F71000">
        <w:rPr>
          <w:rFonts w:ascii="宋体" w:hAnsi="宋体" w:cs="宋体" w:hint="eastAsia"/>
          <w:szCs w:val="21"/>
          <w:shd w:val="clear" w:color="auto" w:fill="FFFFFF"/>
        </w:rPr>
        <w:t>机构）及供应商对不见面开评标系统的技术操作咨询，可通过https://edu.zcygov.cn/luban/xinjiang-e-biding自助查询，也可在政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F71000">
        <w:rPr>
          <w:rFonts w:ascii="宋体" w:hAnsi="宋体" w:cs="宋体" w:hint="eastAsia"/>
          <w:szCs w:val="21"/>
          <w:shd w:val="clear" w:color="auto" w:fill="FFFFFF"/>
        </w:rPr>
        <w:t>采云</w:t>
      </w:r>
      <w:proofErr w:type="gramEnd"/>
      <w:r w:rsidRPr="00F71000">
        <w:rPr>
          <w:rFonts w:ascii="宋体" w:hAnsi="宋体" w:cs="宋体" w:hint="eastAsia"/>
          <w:szCs w:val="21"/>
          <w:shd w:val="clear" w:color="auto" w:fill="FFFFFF"/>
        </w:rPr>
        <w:t>在线客服获取服务支持。</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特别提示：</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1、超过200万元的货物和服务采购项目、超过400万元的工程采购项目中适宜由中小企业提供的，预留该部分采购项目预算总额的40%以上专门面向中小企业采购，其中预留给小</w:t>
      </w:r>
      <w:proofErr w:type="gramStart"/>
      <w:r w:rsidRPr="00F71000">
        <w:rPr>
          <w:rFonts w:ascii="宋体" w:hAnsi="宋体" w:cs="宋体" w:hint="eastAsia"/>
          <w:szCs w:val="21"/>
          <w:shd w:val="clear" w:color="auto" w:fill="FFFFFF"/>
        </w:rPr>
        <w:t>微企业</w:t>
      </w:r>
      <w:proofErr w:type="gramEnd"/>
      <w:r w:rsidRPr="00F71000">
        <w:rPr>
          <w:rFonts w:ascii="宋体" w:hAnsi="宋体" w:cs="宋体" w:hint="eastAsia"/>
          <w:szCs w:val="21"/>
          <w:shd w:val="clear" w:color="auto" w:fill="FFFFFF"/>
        </w:rPr>
        <w:t>的比例不低于60%。</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2、对于未预留份额专门面向中小企业的采购项目，以及预留份额项目中的非预留部分采购包，采购人、采购代理机构应当对符合规定的小</w:t>
      </w:r>
      <w:proofErr w:type="gramStart"/>
      <w:r w:rsidRPr="00F71000">
        <w:rPr>
          <w:rFonts w:ascii="宋体" w:hAnsi="宋体" w:cs="宋体" w:hint="eastAsia"/>
          <w:szCs w:val="21"/>
          <w:shd w:val="clear" w:color="auto" w:fill="FFFFFF"/>
        </w:rPr>
        <w:t>微企业</w:t>
      </w:r>
      <w:proofErr w:type="gramEnd"/>
      <w:r w:rsidRPr="00F71000">
        <w:rPr>
          <w:rFonts w:ascii="宋体" w:hAnsi="宋体" w:cs="宋体" w:hint="eastAsia"/>
          <w:szCs w:val="21"/>
          <w:shd w:val="clear" w:color="auto" w:fill="FFFFFF"/>
        </w:rPr>
        <w:t>报价给予10%～20%（工程项目为6%～10%）的扣除，用扣除后的价格参加评审。适用招标投标法的政府采购工程建设项目，采用综合评    价格得分的6%～10%作为其价格分。</w:t>
      </w:r>
    </w:p>
    <w:p w:rsidR="00F71000" w:rsidRPr="00F71000" w:rsidRDefault="00F71000" w:rsidP="00F71000">
      <w:pPr>
        <w:widowControl/>
        <w:spacing w:before="75" w:after="75" w:line="300" w:lineRule="exact"/>
        <w:ind w:leftChars="200" w:left="420"/>
        <w:jc w:val="left"/>
        <w:rPr>
          <w:rFonts w:ascii="宋体" w:hAnsi="宋体" w:cs="宋体"/>
          <w:szCs w:val="21"/>
          <w:shd w:val="clear" w:color="auto" w:fill="FFFFFF"/>
        </w:rPr>
      </w:pPr>
      <w:r w:rsidRPr="00F71000">
        <w:rPr>
          <w:rFonts w:ascii="宋体" w:hAnsi="宋体" w:cs="宋体" w:hint="eastAsia"/>
          <w:szCs w:val="21"/>
          <w:shd w:val="clear" w:color="auto" w:fill="FFFFFF"/>
        </w:rPr>
        <w:t>3、接受大中型企业与小</w:t>
      </w:r>
      <w:proofErr w:type="gramStart"/>
      <w:r w:rsidRPr="00F71000">
        <w:rPr>
          <w:rFonts w:ascii="宋体" w:hAnsi="宋体" w:cs="宋体" w:hint="eastAsia"/>
          <w:szCs w:val="21"/>
          <w:shd w:val="clear" w:color="auto" w:fill="FFFFFF"/>
        </w:rPr>
        <w:t>微企业</w:t>
      </w:r>
      <w:proofErr w:type="gramEnd"/>
      <w:r w:rsidRPr="00F71000">
        <w:rPr>
          <w:rFonts w:ascii="宋体" w:hAnsi="宋体" w:cs="宋体" w:hint="eastAsia"/>
          <w:szCs w:val="21"/>
          <w:shd w:val="clear" w:color="auto" w:fill="FFFFFF"/>
        </w:rPr>
        <w:t>组成联合体或者允许大中型企业向一家或者多家小</w:t>
      </w:r>
      <w:proofErr w:type="gramStart"/>
      <w:r w:rsidRPr="00F71000">
        <w:rPr>
          <w:rFonts w:ascii="宋体" w:hAnsi="宋体" w:cs="宋体" w:hint="eastAsia"/>
          <w:szCs w:val="21"/>
          <w:shd w:val="clear" w:color="auto" w:fill="FFFFFF"/>
        </w:rPr>
        <w:t>微企业</w:t>
      </w:r>
      <w:proofErr w:type="gramEnd"/>
      <w:r w:rsidRPr="00F71000">
        <w:rPr>
          <w:rFonts w:ascii="宋体" w:hAnsi="宋体" w:cs="宋体" w:hint="eastAsia"/>
          <w:szCs w:val="21"/>
          <w:shd w:val="clear" w:color="auto" w:fill="FFFFFF"/>
        </w:rPr>
        <w:t>分包的采购项目，对于联合协议或者分包意向协议约定小</w:t>
      </w:r>
      <w:proofErr w:type="gramStart"/>
      <w:r w:rsidRPr="00F71000">
        <w:rPr>
          <w:rFonts w:ascii="宋体" w:hAnsi="宋体" w:cs="宋体" w:hint="eastAsia"/>
          <w:szCs w:val="21"/>
          <w:shd w:val="clear" w:color="auto" w:fill="FFFFFF"/>
        </w:rPr>
        <w:t>微企业</w:t>
      </w:r>
      <w:proofErr w:type="gramEnd"/>
      <w:r w:rsidRPr="00F71000">
        <w:rPr>
          <w:rFonts w:ascii="宋体" w:hAnsi="宋体" w:cs="宋体" w:hint="eastAsia"/>
          <w:szCs w:val="21"/>
          <w:shd w:val="clear" w:color="auto" w:fill="FFFFFF"/>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F71000">
        <w:rPr>
          <w:rFonts w:ascii="宋体" w:hAnsi="宋体" w:cs="宋体" w:hint="eastAsia"/>
          <w:szCs w:val="21"/>
          <w:shd w:val="clear" w:color="auto" w:fill="FFFFFF"/>
        </w:rPr>
        <w:t>评估法但未</w:t>
      </w:r>
      <w:proofErr w:type="gramEnd"/>
      <w:r w:rsidRPr="00F71000">
        <w:rPr>
          <w:rFonts w:ascii="宋体" w:hAnsi="宋体" w:cs="宋体" w:hint="eastAsia"/>
          <w:szCs w:val="21"/>
          <w:shd w:val="clear" w:color="auto" w:fill="FFFFFF"/>
        </w:rPr>
        <w:t>采用低价优先法计算价格分的，评标时应当在采用原报价进行评分的基础上增加其价格得分的2%～4%作为其价格分。</w:t>
      </w:r>
    </w:p>
    <w:p w:rsidR="00F71000" w:rsidRPr="00F71000" w:rsidRDefault="00F71000" w:rsidP="00F71000">
      <w:pPr>
        <w:widowControl/>
        <w:spacing w:before="255" w:after="255" w:line="300" w:lineRule="exact"/>
        <w:rPr>
          <w:rFonts w:ascii="黑体" w:eastAsia="黑体" w:hAnsi="宋体" w:cs="黑体"/>
          <w:kern w:val="0"/>
          <w:sz w:val="31"/>
          <w:szCs w:val="31"/>
        </w:rPr>
      </w:pPr>
      <w:r w:rsidRPr="00F71000">
        <w:rPr>
          <w:rFonts w:ascii="黑体" w:eastAsia="黑体" w:hAnsi="宋体" w:cs="黑体" w:hint="eastAsia"/>
          <w:color w:val="000000"/>
          <w:kern w:val="0"/>
          <w:sz w:val="27"/>
          <w:szCs w:val="22"/>
        </w:rPr>
        <w:t>八</w:t>
      </w:r>
      <w:r w:rsidRPr="00F71000">
        <w:rPr>
          <w:rFonts w:ascii="黑体" w:eastAsia="黑体" w:hAnsi="宋体" w:cs="黑体"/>
          <w:color w:val="000000"/>
          <w:kern w:val="0"/>
          <w:sz w:val="27"/>
          <w:szCs w:val="22"/>
        </w:rPr>
        <w:t>、对本次采购提出询问，请按以下方式联系</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1.采购人信息</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名 称：伊犁哈萨克自治州康仁医院</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地 址：新疆伊宁市</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 xml:space="preserve">联系方式：13999589057 </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2.采购代理机构信息</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名 称：新疆金斌工程项目管理有限公司</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地 址：伊宁市开发区河北路福安国际1号商业楼413室</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联系方式：18699935081</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3.项目联系方式</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项目联系人：王琳</w:t>
      </w:r>
    </w:p>
    <w:p w:rsidR="00F71000" w:rsidRPr="00F71000" w:rsidRDefault="00F71000" w:rsidP="00F71000">
      <w:pPr>
        <w:widowControl/>
        <w:spacing w:before="75" w:after="75" w:line="300" w:lineRule="exact"/>
        <w:ind w:firstLine="420"/>
        <w:jc w:val="left"/>
        <w:rPr>
          <w:rFonts w:ascii="宋体" w:hAnsi="宋体" w:cs="宋体"/>
          <w:szCs w:val="21"/>
          <w:shd w:val="clear" w:color="auto" w:fill="FFFFFF"/>
        </w:rPr>
      </w:pPr>
      <w:r w:rsidRPr="00F71000">
        <w:rPr>
          <w:rFonts w:ascii="宋体" w:hAnsi="宋体" w:cs="宋体" w:hint="eastAsia"/>
          <w:szCs w:val="21"/>
          <w:shd w:val="clear" w:color="auto" w:fill="FFFFFF"/>
        </w:rPr>
        <w:t>电 话：18699935081</w:t>
      </w:r>
    </w:p>
    <w:p w:rsidR="00895D1B" w:rsidRPr="00F71000" w:rsidRDefault="00895D1B">
      <w:pPr>
        <w:pStyle w:val="ac"/>
        <w:spacing w:before="75" w:beforeAutospacing="0" w:after="75" w:afterAutospacing="0"/>
        <w:rPr>
          <w:rFonts w:asciiTheme="minorEastAsia" w:eastAsiaTheme="minorEastAsia" w:hAnsiTheme="minorEastAsia" w:cstheme="minorEastAsia"/>
        </w:rPr>
      </w:pPr>
    </w:p>
    <w:p w:rsidR="00895D1B" w:rsidRDefault="00895D1B">
      <w:pPr>
        <w:pStyle w:val="ac"/>
        <w:spacing w:before="75" w:beforeAutospacing="0" w:after="75" w:afterAutospacing="0"/>
        <w:rPr>
          <w:rFonts w:asciiTheme="minorEastAsia" w:eastAsiaTheme="minorEastAsia" w:hAnsiTheme="minorEastAsia" w:cstheme="minorEastAsia"/>
        </w:rPr>
      </w:pPr>
    </w:p>
    <w:p w:rsidR="00895D1B" w:rsidRDefault="00895D1B">
      <w:pPr>
        <w:pStyle w:val="ac"/>
        <w:spacing w:before="75" w:beforeAutospacing="0" w:after="75" w:afterAutospacing="0"/>
        <w:rPr>
          <w:rFonts w:asciiTheme="minorEastAsia" w:eastAsiaTheme="minorEastAsia" w:hAnsiTheme="minorEastAsia" w:cstheme="minorEastAsia"/>
        </w:rPr>
      </w:pPr>
    </w:p>
    <w:p w:rsidR="00895D1B" w:rsidRDefault="00F75E1F">
      <w:pPr>
        <w:pStyle w:val="1"/>
        <w:numPr>
          <w:ilvl w:val="0"/>
          <w:numId w:val="0"/>
        </w:numPr>
        <w:spacing w:line="400" w:lineRule="atLeast"/>
        <w:jc w:val="center"/>
        <w:rPr>
          <w:rFonts w:asciiTheme="minorEastAsia" w:eastAsiaTheme="minorEastAsia" w:hAnsiTheme="minorEastAsia" w:cstheme="minorEastAsia"/>
          <w:sz w:val="32"/>
          <w:szCs w:val="32"/>
        </w:rPr>
      </w:pPr>
      <w:bookmarkStart w:id="11" w:name="_Toc20015"/>
      <w:r>
        <w:rPr>
          <w:rFonts w:asciiTheme="minorEastAsia" w:eastAsiaTheme="minorEastAsia" w:hAnsiTheme="minorEastAsia" w:cstheme="minorEastAsia" w:hint="eastAsia"/>
          <w:sz w:val="32"/>
          <w:szCs w:val="32"/>
        </w:rPr>
        <w:t>第二部分  供应商须知</w:t>
      </w:r>
      <w:bookmarkEnd w:id="5"/>
      <w:bookmarkEnd w:id="6"/>
      <w:bookmarkEnd w:id="7"/>
      <w:bookmarkEnd w:id="8"/>
      <w:bookmarkEnd w:id="9"/>
      <w:bookmarkEnd w:id="11"/>
    </w:p>
    <w:p w:rsidR="00895D1B" w:rsidRDefault="00F75E1F">
      <w:pPr>
        <w:pStyle w:val="2"/>
        <w:spacing w:before="0" w:after="100" w:afterAutospacing="1" w:line="400" w:lineRule="atLeast"/>
        <w:jc w:val="center"/>
        <w:rPr>
          <w:rFonts w:asciiTheme="minorEastAsia" w:eastAsiaTheme="minorEastAsia" w:hAnsiTheme="minorEastAsia" w:cstheme="minorEastAsia"/>
          <w:sz w:val="28"/>
          <w:szCs w:val="28"/>
        </w:rPr>
      </w:pPr>
      <w:bookmarkStart w:id="12" w:name="_Toc267301281"/>
      <w:bookmarkStart w:id="13" w:name="_Toc298240404"/>
      <w:bookmarkStart w:id="14" w:name="_Toc527642951"/>
      <w:bookmarkStart w:id="15" w:name="_Toc349573120"/>
      <w:bookmarkStart w:id="16" w:name="_Toc349637919"/>
      <w:r>
        <w:rPr>
          <w:rFonts w:asciiTheme="minorEastAsia" w:eastAsiaTheme="minorEastAsia" w:hAnsiTheme="minorEastAsia" w:cstheme="minorEastAsia" w:hint="eastAsia"/>
          <w:sz w:val="28"/>
          <w:szCs w:val="28"/>
        </w:rPr>
        <w:t>供应商须知附表</w:t>
      </w:r>
      <w:bookmarkEnd w:id="12"/>
      <w:bookmarkEnd w:id="13"/>
      <w:bookmarkEnd w:id="14"/>
      <w:bookmarkEnd w:id="15"/>
      <w:bookmarkEnd w:id="16"/>
    </w:p>
    <w:tbl>
      <w:tblPr>
        <w:tblStyle w:val="ae"/>
        <w:tblW w:w="9537" w:type="dxa"/>
        <w:tblLayout w:type="fixed"/>
        <w:tblLook w:val="04A0"/>
      </w:tblPr>
      <w:tblGrid>
        <w:gridCol w:w="1152"/>
        <w:gridCol w:w="1785"/>
        <w:gridCol w:w="6600"/>
      </w:tblGrid>
      <w:tr w:rsidR="00895D1B">
        <w:tc>
          <w:tcPr>
            <w:tcW w:w="1152" w:type="dxa"/>
            <w:vAlign w:val="center"/>
          </w:tcPr>
          <w:p w:rsidR="00895D1B" w:rsidRDefault="00F75E1F">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条款号</w:t>
            </w:r>
          </w:p>
        </w:tc>
        <w:tc>
          <w:tcPr>
            <w:tcW w:w="1785" w:type="dxa"/>
            <w:vAlign w:val="center"/>
          </w:tcPr>
          <w:p w:rsidR="00895D1B" w:rsidRDefault="00F75E1F">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条款名称</w:t>
            </w:r>
          </w:p>
        </w:tc>
        <w:tc>
          <w:tcPr>
            <w:tcW w:w="6600" w:type="dxa"/>
            <w:vAlign w:val="center"/>
          </w:tcPr>
          <w:p w:rsidR="00895D1B" w:rsidRDefault="00F75E1F">
            <w:pPr>
              <w:adjustRightInd w:val="0"/>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编列内容规定</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采购项目</w:t>
            </w:r>
          </w:p>
        </w:tc>
        <w:tc>
          <w:tcPr>
            <w:tcW w:w="6600" w:type="dxa"/>
            <w:vAlign w:val="center"/>
          </w:tcPr>
          <w:p w:rsidR="00895D1B" w:rsidRDefault="00FD5BF1">
            <w:pPr>
              <w:pStyle w:val="ac"/>
              <w:spacing w:before="75" w:beforeAutospacing="0" w:after="75" w:afterAutospacing="0"/>
              <w:rPr>
                <w:rFonts w:ascii="宋体" w:eastAsia="宋体" w:hAnsi="宋体" w:cs="宋体"/>
                <w:bCs/>
                <w:color w:val="000000"/>
                <w:sz w:val="21"/>
                <w:szCs w:val="21"/>
              </w:rPr>
            </w:pPr>
            <w:r>
              <w:rPr>
                <w:rFonts w:ascii="宋体" w:eastAsia="宋体" w:hAnsi="宋体" w:cs="宋体" w:hint="eastAsia"/>
                <w:kern w:val="2"/>
                <w:sz w:val="21"/>
                <w:szCs w:val="21"/>
                <w:shd w:val="clear" w:color="auto" w:fill="FFFFFF"/>
              </w:rPr>
              <w:t>伊犁</w:t>
            </w:r>
            <w:proofErr w:type="gramStart"/>
            <w:r>
              <w:rPr>
                <w:rFonts w:ascii="宋体" w:eastAsia="宋体" w:hAnsi="宋体" w:cs="宋体" w:hint="eastAsia"/>
                <w:kern w:val="2"/>
                <w:sz w:val="21"/>
                <w:szCs w:val="21"/>
                <w:shd w:val="clear" w:color="auto" w:fill="FFFFFF"/>
              </w:rPr>
              <w:t>州康仁医院察县</w:t>
            </w:r>
            <w:proofErr w:type="gramEnd"/>
            <w:r>
              <w:rPr>
                <w:rFonts w:ascii="宋体" w:eastAsia="宋体" w:hAnsi="宋体" w:cs="宋体" w:hint="eastAsia"/>
                <w:kern w:val="2"/>
                <w:sz w:val="21"/>
                <w:szCs w:val="21"/>
                <w:shd w:val="clear" w:color="auto" w:fill="FFFFFF"/>
              </w:rPr>
              <w:t>院区景观廊、</w:t>
            </w:r>
            <w:proofErr w:type="gramStart"/>
            <w:r>
              <w:rPr>
                <w:rFonts w:ascii="宋体" w:eastAsia="宋体" w:hAnsi="宋体" w:cs="宋体" w:hint="eastAsia"/>
                <w:kern w:val="2"/>
                <w:sz w:val="21"/>
                <w:szCs w:val="21"/>
                <w:shd w:val="clear" w:color="auto" w:fill="FFFFFF"/>
              </w:rPr>
              <w:t>亭项目</w:t>
            </w:r>
            <w:proofErr w:type="gramEnd"/>
            <w:r w:rsidR="00F75E1F">
              <w:rPr>
                <w:rFonts w:ascii="宋体" w:eastAsia="宋体" w:hAnsi="宋体" w:cs="宋体" w:hint="eastAsia"/>
                <w:kern w:val="2"/>
                <w:sz w:val="21"/>
                <w:szCs w:val="21"/>
                <w:shd w:val="clear" w:color="auto" w:fill="FFFFFF"/>
              </w:rPr>
              <w:t xml:space="preserve"> </w:t>
            </w:r>
          </w:p>
        </w:tc>
      </w:tr>
      <w:tr w:rsidR="00895D1B">
        <w:trPr>
          <w:trHeight w:val="90"/>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第1.2款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招标内容</w:t>
            </w:r>
          </w:p>
        </w:tc>
        <w:tc>
          <w:tcPr>
            <w:tcW w:w="6600" w:type="dxa"/>
            <w:vAlign w:val="center"/>
          </w:tcPr>
          <w:p w:rsidR="00895D1B" w:rsidRDefault="00FD5BF1">
            <w:pPr>
              <w:pStyle w:val="ac"/>
              <w:spacing w:before="75" w:beforeAutospacing="0" w:after="75" w:afterAutospacing="0"/>
              <w:rPr>
                <w:rFonts w:ascii="宋体" w:eastAsia="宋体" w:hAnsi="宋体" w:cs="宋体"/>
                <w:bCs/>
                <w:color w:val="000000"/>
                <w:sz w:val="21"/>
                <w:szCs w:val="21"/>
              </w:rPr>
            </w:pPr>
            <w:r>
              <w:rPr>
                <w:rFonts w:ascii="宋体" w:eastAsia="宋体" w:hAnsi="宋体" w:cs="宋体" w:hint="eastAsia"/>
                <w:kern w:val="2"/>
                <w:sz w:val="21"/>
                <w:szCs w:val="21"/>
                <w:shd w:val="clear" w:color="auto" w:fill="FFFFFF"/>
              </w:rPr>
              <w:t>伊犁</w:t>
            </w:r>
            <w:proofErr w:type="gramStart"/>
            <w:r>
              <w:rPr>
                <w:rFonts w:ascii="宋体" w:eastAsia="宋体" w:hAnsi="宋体" w:cs="宋体" w:hint="eastAsia"/>
                <w:kern w:val="2"/>
                <w:sz w:val="21"/>
                <w:szCs w:val="21"/>
                <w:shd w:val="clear" w:color="auto" w:fill="FFFFFF"/>
              </w:rPr>
              <w:t>州康仁医院察县</w:t>
            </w:r>
            <w:proofErr w:type="gramEnd"/>
            <w:r>
              <w:rPr>
                <w:rFonts w:ascii="宋体" w:eastAsia="宋体" w:hAnsi="宋体" w:cs="宋体" w:hint="eastAsia"/>
                <w:kern w:val="2"/>
                <w:sz w:val="21"/>
                <w:szCs w:val="21"/>
                <w:shd w:val="clear" w:color="auto" w:fill="FFFFFF"/>
              </w:rPr>
              <w:t>院区景观廊、亭项目，新建高度为3米木制长廊2处、面积358.2平方米，六角凉亭36平方米，铁艺围栏56.6平方米，防腐木地板50平方米</w:t>
            </w:r>
            <w:r w:rsidR="00F75E1F">
              <w:rPr>
                <w:rFonts w:ascii="宋体" w:eastAsia="宋体" w:hAnsi="宋体" w:cs="宋体" w:hint="eastAsia"/>
                <w:kern w:val="2"/>
                <w:sz w:val="21"/>
                <w:szCs w:val="21"/>
                <w:shd w:val="clear" w:color="auto" w:fill="FFFFFF"/>
              </w:rPr>
              <w:t>（详细数据以工程量清单</w:t>
            </w:r>
            <w:r w:rsidR="00DC08C3">
              <w:rPr>
                <w:rFonts w:ascii="宋体" w:eastAsia="宋体" w:hAnsi="宋体" w:cs="宋体" w:hint="eastAsia"/>
                <w:kern w:val="2"/>
                <w:sz w:val="21"/>
                <w:szCs w:val="21"/>
                <w:shd w:val="clear" w:color="auto" w:fill="FFFFFF"/>
              </w:rPr>
              <w:t>及图纸</w:t>
            </w:r>
            <w:r w:rsidR="00F75E1F">
              <w:rPr>
                <w:rFonts w:ascii="宋体" w:eastAsia="宋体" w:hAnsi="宋体" w:cs="宋体" w:hint="eastAsia"/>
                <w:kern w:val="2"/>
                <w:sz w:val="21"/>
                <w:szCs w:val="21"/>
                <w:shd w:val="clear" w:color="auto" w:fill="FFFFFF"/>
              </w:rPr>
              <w:t>为准）。包括全套施工图纸范围内所有工作内容（包括采购文件、工程量清单及采购文件补充包含的全部工作内容）。</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第1.3款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项目地点</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伊宁市</w:t>
            </w:r>
          </w:p>
        </w:tc>
      </w:tr>
      <w:tr w:rsidR="00895D1B">
        <w:trPr>
          <w:trHeight w:val="233"/>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第1.4款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采购方式</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竞争性磋商</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第1.5款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工期、质量等级</w:t>
            </w:r>
          </w:p>
        </w:tc>
        <w:tc>
          <w:tcPr>
            <w:tcW w:w="6600" w:type="dxa"/>
            <w:vAlign w:val="center"/>
          </w:tcPr>
          <w:p w:rsidR="00895D1B" w:rsidRDefault="00F75E1F">
            <w:pPr>
              <w:adjustRightInd w:val="0"/>
              <w:snapToGrid w:val="0"/>
              <w:spacing w:line="360" w:lineRule="auto"/>
              <w:rPr>
                <w:rFonts w:ascii="宋体" w:hAnsi="宋体" w:cs="宋体"/>
                <w:szCs w:val="21"/>
                <w:shd w:val="clear" w:color="auto" w:fill="FFFFFF"/>
              </w:rPr>
            </w:pPr>
            <w:r w:rsidRPr="0047781C">
              <w:rPr>
                <w:rFonts w:ascii="宋体" w:hAnsi="宋体" w:cs="宋体" w:hint="eastAsia"/>
                <w:szCs w:val="21"/>
                <w:shd w:val="clear" w:color="auto" w:fill="FFFFFF"/>
              </w:rPr>
              <w:t>工期：</w:t>
            </w:r>
            <w:r w:rsidR="0047781C" w:rsidRPr="0047781C">
              <w:rPr>
                <w:rFonts w:ascii="宋体" w:hAnsi="宋体" w:cs="宋体" w:hint="eastAsia"/>
                <w:szCs w:val="21"/>
                <w:shd w:val="clear" w:color="auto" w:fill="FFFFFF"/>
              </w:rPr>
              <w:t>45</w:t>
            </w:r>
            <w:r w:rsidRPr="0047781C">
              <w:rPr>
                <w:rFonts w:ascii="宋体" w:hAnsi="宋体" w:cs="宋体" w:hint="eastAsia"/>
                <w:szCs w:val="21"/>
                <w:shd w:val="clear" w:color="auto" w:fill="FFFFFF"/>
              </w:rPr>
              <w:t>日历天；具体开工日期在签订合同时约定。</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质量等级：合格</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采购人</w:t>
            </w:r>
          </w:p>
        </w:tc>
        <w:tc>
          <w:tcPr>
            <w:tcW w:w="6600" w:type="dxa"/>
            <w:vAlign w:val="center"/>
          </w:tcPr>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名称：伊犁哈萨克自治州康仁医院</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地址：伊宁市</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联系人：</w:t>
            </w:r>
            <w:r w:rsidR="0047781C">
              <w:rPr>
                <w:rFonts w:ascii="宋体" w:hAnsi="宋体" w:cs="宋体" w:hint="eastAsia"/>
                <w:szCs w:val="21"/>
                <w:shd w:val="clear" w:color="auto" w:fill="FFFFFF"/>
              </w:rPr>
              <w:t>尼加提</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联系电话：</w:t>
            </w:r>
            <w:r w:rsidR="0047781C">
              <w:rPr>
                <w:rFonts w:ascii="宋体" w:hAnsi="宋体" w:cs="宋体" w:hint="eastAsia"/>
                <w:szCs w:val="21"/>
                <w:shd w:val="clear" w:color="auto" w:fill="FFFFFF"/>
              </w:rPr>
              <w:t xml:space="preserve">13999589057 </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第2.2款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采购代理机构</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名称：新疆金斌工程项目管理有限公司</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地址：</w:t>
            </w:r>
            <w:r>
              <w:rPr>
                <w:rFonts w:ascii="宋体" w:hAnsi="宋体" w:cs="宋体" w:hint="eastAsia"/>
                <w:szCs w:val="21"/>
                <w:shd w:val="clear" w:color="auto" w:fill="FFFFFF"/>
              </w:rPr>
              <w:t>伊宁市开发区河北路福安国际1号商业楼413室</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 xml:space="preserve">联 系 人：王琳 </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电    话：18699935081</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磋商单位资格条件</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1、具备独立法人资格；</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2、投标人</w:t>
            </w:r>
            <w:r>
              <w:rPr>
                <w:rFonts w:ascii="宋体" w:hAnsi="宋体" w:cs="宋体" w:hint="eastAsia"/>
                <w:szCs w:val="21"/>
                <w:shd w:val="clear" w:color="auto" w:fill="FFFFFF"/>
              </w:rPr>
              <w:t>须具备市政公用工程总承包叁级及以上资质等级的企业</w:t>
            </w:r>
            <w:r>
              <w:rPr>
                <w:rFonts w:ascii="宋体" w:hAnsi="宋体" w:cs="宋体" w:hint="eastAsia"/>
                <w:bCs/>
                <w:color w:val="000000"/>
                <w:kern w:val="0"/>
                <w:szCs w:val="21"/>
              </w:rPr>
              <w:t>，投标人拟担任本招标项目的项目负责人应具备不低于（市政公用工程）贰级注册建造师执业资格和安全生产考核合格证书。参与本次投标的授权委托人、项目负责人及各专业负责人均必须是本企业在职人员。拟派的建造</w:t>
            </w:r>
            <w:proofErr w:type="gramStart"/>
            <w:r>
              <w:rPr>
                <w:rFonts w:ascii="宋体" w:hAnsi="宋体" w:cs="宋体" w:hint="eastAsia"/>
                <w:bCs/>
                <w:color w:val="000000"/>
                <w:kern w:val="0"/>
                <w:szCs w:val="21"/>
              </w:rPr>
              <w:t>师保证</w:t>
            </w:r>
            <w:proofErr w:type="gramEnd"/>
            <w:r>
              <w:rPr>
                <w:rFonts w:ascii="宋体" w:hAnsi="宋体" w:cs="宋体" w:hint="eastAsia"/>
                <w:bCs/>
                <w:color w:val="000000"/>
                <w:kern w:val="0"/>
                <w:szCs w:val="21"/>
              </w:rPr>
              <w:t>不同时兼任其他在建工程项目；</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3、供应商如在“信用中国”网站（</w:t>
            </w:r>
            <w:hyperlink r:id="rId14" w:history="1">
              <w:r>
                <w:rPr>
                  <w:rFonts w:ascii="宋体" w:hAnsi="宋体" w:cs="宋体"/>
                  <w:bCs/>
                  <w:color w:val="000000"/>
                  <w:kern w:val="0"/>
                  <w:szCs w:val="21"/>
                </w:rPr>
                <w:t>www.creditchina.gov.cn）、中国政府采购网（www.ccgp.gov.cn）被列入失信惩戒对象、重点关注名单、政府采购严重违法失信行为记录名单、尚在处罚期内的将被拒绝参加本次招标活动；</w:t>
              </w:r>
            </w:hyperlink>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4、单位负责人为同一人或者存在直接控股、管理关系的不同供应商，不得参加同一合同项下的政府采购活动。</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5、本次招标不接受联合体投标。</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第4.1款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联合体形式</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不接受</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第4.1.1款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对联合体各方的</w:t>
            </w:r>
          </w:p>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要求</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第5.1款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现场踏勘</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招标人不统一组织。如需要投标人可自行踏勘现场。</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第6.1款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分包</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不允许</w:t>
            </w:r>
          </w:p>
        </w:tc>
      </w:tr>
      <w:tr w:rsidR="00895D1B">
        <w:trPr>
          <w:trHeight w:val="1050"/>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第10.3款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磋商文件的可能实质性变动内容</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无</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第17.1款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投标保证金</w:t>
            </w:r>
          </w:p>
        </w:tc>
        <w:tc>
          <w:tcPr>
            <w:tcW w:w="6600" w:type="dxa"/>
            <w:vAlign w:val="center"/>
          </w:tcPr>
          <w:p w:rsidR="00895D1B" w:rsidRDefault="00F75E1F">
            <w:pPr>
              <w:rPr>
                <w:rFonts w:ascii="宋体" w:hAnsi="宋体" w:cs="宋体"/>
                <w:szCs w:val="21"/>
              </w:rPr>
            </w:pPr>
            <w:r>
              <w:rPr>
                <w:rFonts w:ascii="宋体" w:hAnsi="宋体" w:cs="宋体" w:hint="eastAsia"/>
                <w:szCs w:val="21"/>
              </w:rPr>
              <w:t>投标保证金的金额：</w:t>
            </w:r>
            <w:r w:rsidR="00FD5BF1">
              <w:rPr>
                <w:rFonts w:ascii="宋体" w:hAnsi="宋体" w:cs="宋体" w:hint="eastAsia"/>
                <w:szCs w:val="21"/>
              </w:rPr>
              <w:t>1</w:t>
            </w:r>
            <w:r w:rsidR="0047781C">
              <w:rPr>
                <w:rFonts w:ascii="宋体" w:hAnsi="宋体" w:cs="宋体" w:hint="eastAsia"/>
                <w:szCs w:val="21"/>
              </w:rPr>
              <w:t>0</w:t>
            </w:r>
            <w:r>
              <w:rPr>
                <w:rFonts w:ascii="宋体" w:hAnsi="宋体" w:cs="宋体" w:hint="eastAsia"/>
                <w:szCs w:val="21"/>
              </w:rPr>
              <w:t>000.00元人民币（</w:t>
            </w:r>
            <w:r w:rsidR="00FD5BF1">
              <w:rPr>
                <w:rFonts w:ascii="宋体" w:hAnsi="宋体" w:cs="宋体" w:hint="eastAsia"/>
                <w:szCs w:val="21"/>
              </w:rPr>
              <w:t>壹</w:t>
            </w:r>
            <w:r w:rsidR="0047781C">
              <w:rPr>
                <w:rFonts w:ascii="宋体" w:hAnsi="宋体" w:cs="宋体" w:hint="eastAsia"/>
                <w:szCs w:val="21"/>
              </w:rPr>
              <w:t>万元整</w:t>
            </w:r>
            <w:r>
              <w:rPr>
                <w:rFonts w:ascii="宋体" w:hAnsi="宋体" w:cs="宋体" w:hint="eastAsia"/>
                <w:szCs w:val="21"/>
              </w:rPr>
              <w:t>）</w:t>
            </w:r>
          </w:p>
          <w:p w:rsidR="00A938C2" w:rsidRPr="00D20224" w:rsidRDefault="00A938C2" w:rsidP="00A938C2">
            <w:pPr>
              <w:spacing w:line="360" w:lineRule="exact"/>
              <w:jc w:val="left"/>
              <w:rPr>
                <w:szCs w:val="21"/>
              </w:rPr>
            </w:pPr>
            <w:r w:rsidRPr="00D20224">
              <w:rPr>
                <w:rFonts w:hint="eastAsia"/>
                <w:szCs w:val="21"/>
              </w:rPr>
              <w:t>缴纳方式：以支票、汇票、本票或者金融机构、担保机构出具的保函等非现金形式提交。</w:t>
            </w:r>
          </w:p>
          <w:p w:rsidR="00A938C2" w:rsidRPr="00D20224" w:rsidRDefault="00A938C2" w:rsidP="00A938C2">
            <w:pPr>
              <w:spacing w:line="360" w:lineRule="exact"/>
              <w:jc w:val="left"/>
              <w:rPr>
                <w:szCs w:val="21"/>
              </w:rPr>
            </w:pPr>
            <w:r w:rsidRPr="00D20224">
              <w:rPr>
                <w:rFonts w:hint="eastAsia"/>
                <w:szCs w:val="21"/>
              </w:rPr>
              <w:t>账户名称：新疆金斌工程项目管理有限公司</w:t>
            </w:r>
          </w:p>
          <w:p w:rsidR="00A938C2" w:rsidRPr="00D20224" w:rsidRDefault="00A938C2" w:rsidP="00A938C2">
            <w:pPr>
              <w:spacing w:line="360" w:lineRule="exact"/>
              <w:jc w:val="left"/>
              <w:rPr>
                <w:szCs w:val="21"/>
              </w:rPr>
            </w:pPr>
            <w:r w:rsidRPr="00D20224">
              <w:rPr>
                <w:rFonts w:hint="eastAsia"/>
                <w:szCs w:val="21"/>
              </w:rPr>
              <w:t>开户行：交通银行伊犁州分行营业部</w:t>
            </w:r>
          </w:p>
          <w:p w:rsidR="00A938C2" w:rsidRPr="00D20224" w:rsidRDefault="00A938C2" w:rsidP="00A938C2">
            <w:pPr>
              <w:spacing w:line="360" w:lineRule="exact"/>
              <w:jc w:val="left"/>
              <w:rPr>
                <w:szCs w:val="21"/>
              </w:rPr>
            </w:pPr>
            <w:r w:rsidRPr="00D20224">
              <w:rPr>
                <w:rFonts w:hint="eastAsia"/>
                <w:szCs w:val="21"/>
              </w:rPr>
              <w:t>账号：</w:t>
            </w:r>
            <w:r w:rsidRPr="00D20224">
              <w:rPr>
                <w:rFonts w:hint="eastAsia"/>
                <w:szCs w:val="21"/>
              </w:rPr>
              <w:t>6556 5510 1013 0000 76094</w:t>
            </w:r>
          </w:p>
          <w:p w:rsidR="00A938C2" w:rsidRPr="00D20224" w:rsidRDefault="00A938C2" w:rsidP="00A938C2">
            <w:pPr>
              <w:spacing w:line="360" w:lineRule="exact"/>
              <w:jc w:val="left"/>
              <w:rPr>
                <w:szCs w:val="21"/>
              </w:rPr>
            </w:pPr>
            <w:r w:rsidRPr="00D20224">
              <w:rPr>
                <w:rFonts w:hint="eastAsia"/>
                <w:szCs w:val="21"/>
              </w:rPr>
              <w:t>行号：</w:t>
            </w:r>
            <w:r w:rsidRPr="00D20224">
              <w:rPr>
                <w:rFonts w:hint="eastAsia"/>
                <w:szCs w:val="21"/>
              </w:rPr>
              <w:t xml:space="preserve">3018 9800 1011 </w:t>
            </w:r>
          </w:p>
          <w:p w:rsidR="00A938C2" w:rsidRPr="00D20224" w:rsidRDefault="00A938C2" w:rsidP="00A938C2">
            <w:pPr>
              <w:spacing w:line="360" w:lineRule="exact"/>
              <w:jc w:val="left"/>
              <w:rPr>
                <w:szCs w:val="21"/>
              </w:rPr>
            </w:pPr>
            <w:r w:rsidRPr="00D20224">
              <w:rPr>
                <w:rFonts w:hint="eastAsia"/>
                <w:szCs w:val="21"/>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rsidR="00A938C2" w:rsidRPr="00D20224" w:rsidRDefault="00A938C2" w:rsidP="00A938C2">
            <w:pPr>
              <w:spacing w:line="360" w:lineRule="exact"/>
              <w:jc w:val="left"/>
              <w:rPr>
                <w:szCs w:val="21"/>
              </w:rPr>
            </w:pPr>
            <w:r w:rsidRPr="00D20224">
              <w:rPr>
                <w:rFonts w:hint="eastAsia"/>
                <w:szCs w:val="21"/>
              </w:rPr>
              <w:t>友情提示：</w:t>
            </w:r>
            <w:r w:rsidRPr="00D20224">
              <w:rPr>
                <w:rFonts w:hint="eastAsia"/>
                <w:szCs w:val="21"/>
              </w:rPr>
              <w:t>1</w:t>
            </w:r>
            <w:r w:rsidRPr="00D20224">
              <w:rPr>
                <w:rFonts w:hint="eastAsia"/>
                <w:szCs w:val="21"/>
              </w:rPr>
              <w:t>、新疆政府采购电子保函操作流程：登录新疆政府采购网</w:t>
            </w:r>
            <w:r w:rsidRPr="00D20224">
              <w:rPr>
                <w:rFonts w:hint="eastAsia"/>
                <w:szCs w:val="21"/>
              </w:rPr>
              <w:t>,</w:t>
            </w:r>
            <w:r w:rsidRPr="00D20224">
              <w:rPr>
                <w:rFonts w:hint="eastAsia"/>
                <w:szCs w:val="21"/>
              </w:rPr>
              <w:t>进入“政采贷</w:t>
            </w:r>
            <w:r w:rsidRPr="00D20224">
              <w:rPr>
                <w:rFonts w:hint="eastAsia"/>
                <w:szCs w:val="21"/>
              </w:rPr>
              <w:t>/</w:t>
            </w:r>
            <w:r w:rsidRPr="00D20224">
              <w:rPr>
                <w:rFonts w:hint="eastAsia"/>
                <w:szCs w:val="21"/>
              </w:rPr>
              <w:t>电子保函”模块，即可在线完成电子保函的申请。若有任何问题，可以联系政采云金融服务专属客服，电话：</w:t>
            </w:r>
            <w:r w:rsidR="008312A5">
              <w:rPr>
                <w:szCs w:val="21"/>
              </w:rPr>
              <w:t>95763</w:t>
            </w:r>
            <w:r w:rsidRPr="00D20224">
              <w:rPr>
                <w:rFonts w:hint="eastAsia"/>
                <w:szCs w:val="21"/>
              </w:rPr>
              <w:t>。</w:t>
            </w:r>
          </w:p>
          <w:p w:rsidR="00A938C2" w:rsidRPr="00D20224" w:rsidRDefault="00A938C2" w:rsidP="00A938C2">
            <w:pPr>
              <w:spacing w:line="360" w:lineRule="exact"/>
              <w:jc w:val="left"/>
              <w:rPr>
                <w:szCs w:val="21"/>
              </w:rPr>
            </w:pPr>
            <w:r w:rsidRPr="00D20224">
              <w:rPr>
                <w:rFonts w:hint="eastAsia"/>
                <w:szCs w:val="21"/>
              </w:rPr>
              <w:t>2</w:t>
            </w:r>
            <w:r w:rsidRPr="00D20224">
              <w:rPr>
                <w:rFonts w:hint="eastAsia"/>
                <w:szCs w:val="21"/>
              </w:rPr>
              <w:t>、潜在供应商可以自主选择以上任一种递交方式提交投标保证金。</w:t>
            </w:r>
          </w:p>
          <w:p w:rsidR="00895D1B" w:rsidRDefault="00A938C2" w:rsidP="00A938C2">
            <w:pPr>
              <w:adjustRightInd w:val="0"/>
              <w:snapToGrid w:val="0"/>
              <w:spacing w:line="360" w:lineRule="auto"/>
              <w:rPr>
                <w:rFonts w:ascii="宋体" w:hAnsi="宋体" w:cs="宋体"/>
                <w:bCs/>
                <w:color w:val="000000"/>
                <w:kern w:val="0"/>
                <w:szCs w:val="21"/>
              </w:rPr>
            </w:pPr>
            <w:r w:rsidRPr="00D20224">
              <w:rPr>
                <w:rFonts w:hint="eastAsia"/>
                <w:szCs w:val="21"/>
              </w:rPr>
              <w:t>3</w:t>
            </w:r>
            <w:r w:rsidRPr="00D20224">
              <w:rPr>
                <w:rFonts w:hint="eastAsia"/>
                <w:szCs w:val="21"/>
              </w:rPr>
              <w:t>、银行法定节假日不办理公对公账户电汇业务，请提前办理。投标保证金是否在规定截止时间前到户的风险由投标单位承担，投标保证金在银行的划转需要一定时间，望投标单位尽早缴纳！</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第17.1款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响应文件有效期</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 xml:space="preserve"> 90 日（日历日）</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第19.1款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响应文件份数</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hint="eastAsia"/>
                <w:szCs w:val="24"/>
              </w:rPr>
              <w:t>加密的电子投标文件在政府采购网指定位置上传。</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第21.1款</w:t>
            </w:r>
          </w:p>
        </w:tc>
        <w:tc>
          <w:tcPr>
            <w:tcW w:w="1785" w:type="dxa"/>
            <w:vAlign w:val="center"/>
          </w:tcPr>
          <w:p w:rsidR="00895D1B" w:rsidRDefault="00F75E1F">
            <w:pPr>
              <w:adjustRightInd w:val="0"/>
              <w:snapToGrid w:val="0"/>
              <w:spacing w:line="360" w:lineRule="auto"/>
              <w:jc w:val="center"/>
              <w:rPr>
                <w:rFonts w:ascii="宋体" w:hAnsi="宋体" w:cs="宋体"/>
                <w:bCs/>
                <w:kern w:val="0"/>
                <w:szCs w:val="21"/>
              </w:rPr>
            </w:pPr>
            <w:r>
              <w:rPr>
                <w:rFonts w:ascii="宋体" w:hAnsi="宋体" w:cs="宋体" w:hint="eastAsia"/>
                <w:bCs/>
                <w:kern w:val="0"/>
                <w:szCs w:val="21"/>
              </w:rPr>
              <w:t>提交响应文件的截止时间（开启时间）</w:t>
            </w:r>
          </w:p>
        </w:tc>
        <w:tc>
          <w:tcPr>
            <w:tcW w:w="6600" w:type="dxa"/>
            <w:vAlign w:val="center"/>
          </w:tcPr>
          <w:p w:rsidR="00895D1B" w:rsidRDefault="0047781C">
            <w:pPr>
              <w:adjustRightInd w:val="0"/>
              <w:snapToGrid w:val="0"/>
              <w:spacing w:line="360" w:lineRule="auto"/>
              <w:rPr>
                <w:rFonts w:ascii="宋体" w:hAnsi="宋体" w:cs="宋体"/>
                <w:bCs/>
                <w:kern w:val="0"/>
                <w:szCs w:val="21"/>
              </w:rPr>
            </w:pPr>
            <w:r>
              <w:rPr>
                <w:rFonts w:ascii="宋体" w:hAnsi="宋体" w:cs="宋体" w:hint="eastAsia"/>
                <w:szCs w:val="21"/>
                <w:shd w:val="clear" w:color="auto" w:fill="FFFFFF"/>
              </w:rPr>
              <w:t>2024年05月07日 11:00</w:t>
            </w:r>
            <w:r w:rsidR="00F75E1F">
              <w:rPr>
                <w:rFonts w:ascii="宋体" w:hAnsi="宋体" w:cs="宋体" w:hint="eastAsia"/>
                <w:szCs w:val="21"/>
                <w:shd w:val="clear" w:color="auto" w:fill="FFFFFF"/>
              </w:rPr>
              <w:t>（北京时间）</w:t>
            </w:r>
          </w:p>
        </w:tc>
      </w:tr>
      <w:tr w:rsidR="00895D1B">
        <w:trPr>
          <w:trHeight w:val="90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第21.1 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响应文件的递交地点</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新疆政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平台开标大厅</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第27.4 .3款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中标公示发布媒体</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新疆政府采购网</w:t>
            </w:r>
          </w:p>
        </w:tc>
      </w:tr>
      <w:tr w:rsidR="00895D1B">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第32款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履约担保</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第33款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采购代理服务费</w:t>
            </w:r>
          </w:p>
        </w:tc>
        <w:tc>
          <w:tcPr>
            <w:tcW w:w="6600" w:type="dxa"/>
            <w:vAlign w:val="center"/>
          </w:tcPr>
          <w:p w:rsidR="00895D1B" w:rsidRDefault="0047781C" w:rsidP="00192F4C">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成交投标人应向招标代理机构交纳中标服务费，</w:t>
            </w:r>
            <w:proofErr w:type="gramStart"/>
            <w:r>
              <w:rPr>
                <w:rFonts w:ascii="宋体" w:hAnsi="宋体" w:cs="宋体" w:hint="eastAsia"/>
                <w:bCs/>
                <w:color w:val="000000"/>
                <w:kern w:val="0"/>
                <w:szCs w:val="21"/>
              </w:rPr>
              <w:t>由成交人</w:t>
            </w:r>
            <w:proofErr w:type="gramEnd"/>
            <w:r>
              <w:rPr>
                <w:rFonts w:ascii="宋体" w:hAnsi="宋体" w:cs="宋体" w:hint="eastAsia"/>
                <w:bCs/>
                <w:color w:val="000000"/>
                <w:kern w:val="0"/>
                <w:szCs w:val="21"/>
              </w:rPr>
              <w:t>领取成交通知书时向采购代理机构缴纳。</w:t>
            </w:r>
            <w:r w:rsidR="00192F4C">
              <w:rPr>
                <w:rFonts w:ascii="宋体" w:hAnsi="宋体" w:cs="宋体" w:hint="eastAsia"/>
                <w:bCs/>
                <w:color w:val="000000"/>
                <w:kern w:val="0"/>
                <w:szCs w:val="21"/>
              </w:rPr>
              <w:t>代理服务费与采购人协商</w:t>
            </w:r>
            <w:r>
              <w:rPr>
                <w:rFonts w:ascii="宋体" w:hAnsi="宋体" w:cs="宋体" w:hint="eastAsia"/>
                <w:bCs/>
                <w:color w:val="000000"/>
                <w:kern w:val="0"/>
                <w:szCs w:val="21"/>
              </w:rPr>
              <w:t>暂定</w:t>
            </w:r>
            <w:r w:rsidR="00FD5BF1">
              <w:rPr>
                <w:rFonts w:ascii="宋体" w:hAnsi="宋体" w:cs="宋体" w:hint="eastAsia"/>
                <w:bCs/>
                <w:color w:val="000000"/>
                <w:kern w:val="0"/>
                <w:szCs w:val="21"/>
              </w:rPr>
              <w:t>7000</w:t>
            </w:r>
            <w:r>
              <w:rPr>
                <w:rFonts w:ascii="宋体" w:hAnsi="宋体" w:cs="宋体" w:hint="eastAsia"/>
                <w:bCs/>
                <w:color w:val="000000"/>
                <w:kern w:val="0"/>
                <w:szCs w:val="21"/>
              </w:rPr>
              <w:t>元。</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第34款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rPr>
              <w:t>招标控制价</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kern w:val="0"/>
                <w:szCs w:val="21"/>
              </w:rPr>
              <w:t xml:space="preserve"> </w:t>
            </w:r>
            <w:r w:rsidR="00FD5BF1">
              <w:rPr>
                <w:rFonts w:ascii="宋体" w:hAnsi="宋体" w:cs="宋体" w:hint="eastAsia"/>
                <w:bCs/>
                <w:kern w:val="0"/>
                <w:szCs w:val="21"/>
              </w:rPr>
              <w:t>844967.01</w:t>
            </w:r>
            <w:r w:rsidRPr="0026752E">
              <w:rPr>
                <w:rFonts w:ascii="宋体" w:hAnsi="宋体" w:cs="宋体" w:hint="eastAsia"/>
                <w:bCs/>
                <w:kern w:val="0"/>
                <w:szCs w:val="21"/>
              </w:rPr>
              <w:t>元（大写：</w:t>
            </w:r>
            <w:proofErr w:type="gramStart"/>
            <w:r w:rsidR="00FD5BF1">
              <w:rPr>
                <w:rFonts w:ascii="宋体" w:hAnsi="宋体" w:cs="宋体" w:hint="eastAsia"/>
                <w:bCs/>
                <w:kern w:val="0"/>
                <w:szCs w:val="21"/>
              </w:rPr>
              <w:t>捌拾肆万肆仟玖佰陆拾柒</w:t>
            </w:r>
            <w:proofErr w:type="gramEnd"/>
            <w:r w:rsidR="00FD5BF1">
              <w:rPr>
                <w:rFonts w:ascii="宋体" w:hAnsi="宋体" w:cs="宋体" w:hint="eastAsia"/>
                <w:bCs/>
                <w:kern w:val="0"/>
                <w:szCs w:val="21"/>
              </w:rPr>
              <w:t>元零壹分</w:t>
            </w:r>
            <w:r w:rsidRPr="0026752E">
              <w:rPr>
                <w:rFonts w:ascii="宋体" w:hAnsi="宋体" w:cs="宋体" w:hint="eastAsia"/>
                <w:bCs/>
                <w:kern w:val="0"/>
                <w:szCs w:val="21"/>
              </w:rPr>
              <w:t>）</w:t>
            </w:r>
            <w:r>
              <w:rPr>
                <w:rFonts w:ascii="宋体" w:hAnsi="宋体" w:cs="宋体" w:hint="eastAsia"/>
                <w:bCs/>
                <w:kern w:val="0"/>
                <w:szCs w:val="21"/>
              </w:rPr>
              <w:t>，供应商报价超过控制价，投标视为无效。</w:t>
            </w:r>
          </w:p>
        </w:tc>
      </w:tr>
      <w:tr w:rsidR="00895D1B">
        <w:trPr>
          <w:trHeight w:val="666"/>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第35款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lang w:val="zh-CN"/>
              </w:rPr>
              <w:t>监督部门</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第36款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color w:val="000000"/>
                <w:kern w:val="0"/>
                <w:szCs w:val="21"/>
                <w:lang w:val="zh-CN"/>
              </w:rPr>
              <w:t>开标程序</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投标文件以电子形式递交至: 新疆政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投标人应</w:t>
            </w:r>
            <w:r>
              <w:rPr>
                <w:rFonts w:ascii="宋体" w:hAnsi="宋体" w:cs="宋体" w:hint="eastAsia"/>
                <w:bCs/>
                <w:kern w:val="0"/>
                <w:szCs w:val="21"/>
              </w:rPr>
              <w:t>于</w:t>
            </w:r>
            <w:r w:rsidR="0047781C">
              <w:rPr>
                <w:rFonts w:ascii="宋体" w:hAnsi="宋体" w:cs="宋体" w:hint="eastAsia"/>
                <w:szCs w:val="21"/>
                <w:shd w:val="clear" w:color="auto" w:fill="FFFFFF"/>
              </w:rPr>
              <w:t>2024年05月07日 11:00</w:t>
            </w:r>
            <w:r w:rsidR="00A938C2">
              <w:rPr>
                <w:rFonts w:ascii="宋体" w:hAnsi="宋体" w:cs="宋体" w:hint="eastAsia"/>
                <w:bCs/>
                <w:kern w:val="0"/>
                <w:szCs w:val="21"/>
              </w:rPr>
              <w:t xml:space="preserve"> </w:t>
            </w:r>
            <w:r>
              <w:rPr>
                <w:rFonts w:ascii="宋体" w:hAnsi="宋体" w:cs="宋体" w:hint="eastAsia"/>
                <w:bCs/>
                <w:kern w:val="0"/>
                <w:szCs w:val="21"/>
              </w:rPr>
              <w:t>(北京时间</w:t>
            </w:r>
            <w:r>
              <w:rPr>
                <w:rFonts w:ascii="宋体" w:hAnsi="宋体" w:cs="宋体" w:hint="eastAsia"/>
                <w:bCs/>
                <w:color w:val="000000"/>
                <w:kern w:val="0"/>
                <w:szCs w:val="21"/>
              </w:rPr>
              <w:t>) 之前将电子投标文件上传到“政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”平台。开标时间后30分钟内供应商登录“政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”平台，用“项目采购-开标评标”功能进行解密投标文件。若供应商在规定时间内未按时解密的，视为无效投标。(解密时间开始时政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平台将以短信形式向供应商在政</w:t>
            </w:r>
            <w:proofErr w:type="gramStart"/>
            <w:r>
              <w:rPr>
                <w:rFonts w:ascii="宋体" w:hAnsi="宋体" w:cs="宋体" w:hint="eastAsia"/>
                <w:bCs/>
                <w:color w:val="000000"/>
                <w:kern w:val="0"/>
                <w:szCs w:val="21"/>
              </w:rPr>
              <w:t>采云</w:t>
            </w:r>
            <w:proofErr w:type="gramEnd"/>
            <w:r>
              <w:rPr>
                <w:rFonts w:ascii="宋体" w:hAnsi="宋体" w:cs="宋体" w:hint="eastAsia"/>
                <w:bCs/>
                <w:color w:val="000000"/>
                <w:kern w:val="0"/>
                <w:szCs w:val="21"/>
              </w:rPr>
              <w:t>平台预留的手机号发送短信通知，请供应商及时关注。)</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第37款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lang w:val="zh-CN"/>
              </w:rPr>
            </w:pPr>
            <w:r>
              <w:rPr>
                <w:rFonts w:ascii="宋体" w:hAnsi="宋体" w:cs="宋体" w:hint="eastAsia"/>
                <w:bCs/>
                <w:color w:val="000000"/>
                <w:kern w:val="0"/>
                <w:szCs w:val="21"/>
                <w:lang w:val="zh-CN"/>
              </w:rPr>
              <w:t>付款方式</w:t>
            </w:r>
          </w:p>
        </w:tc>
        <w:tc>
          <w:tcPr>
            <w:tcW w:w="6600" w:type="dxa"/>
            <w:vAlign w:val="center"/>
          </w:tcPr>
          <w:p w:rsidR="00895D1B" w:rsidRDefault="00A938C2">
            <w:pPr>
              <w:adjustRightInd w:val="0"/>
              <w:snapToGrid w:val="0"/>
              <w:spacing w:line="360" w:lineRule="auto"/>
              <w:rPr>
                <w:rFonts w:ascii="宋体" w:hAnsi="宋体" w:cs="宋体"/>
                <w:bCs/>
                <w:color w:val="000000"/>
                <w:kern w:val="0"/>
                <w:szCs w:val="21"/>
              </w:rPr>
            </w:pPr>
            <w:r w:rsidRPr="005F5FD4">
              <w:rPr>
                <w:rFonts w:ascii="宋体" w:hAnsi="宋体" w:cs="宋体" w:hint="eastAsia"/>
                <w:bCs/>
                <w:kern w:val="0"/>
                <w:szCs w:val="21"/>
                <w:lang w:val="zh-CN"/>
              </w:rPr>
              <w:t>合同中另行约定。</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第38款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highlight w:val="yellow"/>
                <w:lang w:val="zh-CN"/>
              </w:rPr>
            </w:pPr>
            <w:r>
              <w:rPr>
                <w:rFonts w:ascii="宋体" w:hAnsi="宋体" w:cs="宋体" w:hint="eastAsia"/>
                <w:bCs/>
                <w:color w:val="000000"/>
                <w:kern w:val="0"/>
                <w:szCs w:val="21"/>
              </w:rPr>
              <w:t>政府采购政策</w:t>
            </w:r>
          </w:p>
        </w:tc>
        <w:tc>
          <w:tcPr>
            <w:tcW w:w="6600"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中小微型企业有关政策：</w:t>
            </w:r>
          </w:p>
          <w:p w:rsidR="00895D1B" w:rsidRDefault="00F75E1F">
            <w:pPr>
              <w:numPr>
                <w:ilvl w:val="0"/>
                <w:numId w:val="3"/>
              </w:num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依据财政部、工业和信息化部印发的《政府采购促进中小企业 发展暂行办法》（财库[2020]46号）及《新疆维吾尔自治区政府 釆购促进中小企业发展管理实施办法》（新财</w:t>
            </w:r>
            <w:proofErr w:type="gramStart"/>
            <w:r>
              <w:rPr>
                <w:rFonts w:ascii="宋体" w:hAnsi="宋体" w:cs="宋体" w:hint="eastAsia"/>
                <w:bCs/>
                <w:color w:val="000000"/>
                <w:kern w:val="0"/>
                <w:szCs w:val="21"/>
              </w:rPr>
              <w:t>规</w:t>
            </w:r>
            <w:proofErr w:type="gramEnd"/>
            <w:r>
              <w:rPr>
                <w:rFonts w:ascii="宋体" w:hAnsi="宋体" w:cs="宋体" w:hint="eastAsia"/>
                <w:bCs/>
                <w:color w:val="000000"/>
                <w:kern w:val="0"/>
                <w:szCs w:val="21"/>
              </w:rPr>
              <w:t>[2021]6号）规定执行;</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2、依据新疆维吾尔自治区财政厅、新疆生产建设兵团财政局《关于落实好政府采购支持中小企业发展的通知》（新</w:t>
            </w:r>
            <w:proofErr w:type="gramStart"/>
            <w:r>
              <w:rPr>
                <w:rFonts w:ascii="宋体" w:hAnsi="宋体" w:cs="宋体" w:hint="eastAsia"/>
                <w:bCs/>
                <w:color w:val="000000"/>
                <w:kern w:val="0"/>
                <w:szCs w:val="21"/>
              </w:rPr>
              <w:t>财购[</w:t>
            </w:r>
            <w:proofErr w:type="gramEnd"/>
            <w:r>
              <w:rPr>
                <w:rFonts w:ascii="宋体" w:hAnsi="宋体" w:cs="宋体" w:hint="eastAsia"/>
                <w:bCs/>
                <w:color w:val="000000"/>
                <w:kern w:val="0"/>
                <w:szCs w:val="21"/>
              </w:rPr>
              <w:t>2022]22号）规定执行;</w:t>
            </w:r>
          </w:p>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3、价格扣除幅度：对符合要求的企业投标价格给予6%的扣除，用扣除后的价格参加评审。</w:t>
            </w:r>
          </w:p>
          <w:p w:rsidR="00895D1B" w:rsidRDefault="00F75E1F">
            <w:pPr>
              <w:adjustRightInd w:val="0"/>
              <w:snapToGrid w:val="0"/>
              <w:spacing w:line="360" w:lineRule="auto"/>
              <w:rPr>
                <w:rFonts w:ascii="宋体" w:hAnsi="宋体" w:cs="宋体"/>
                <w:bCs/>
                <w:color w:val="000000"/>
                <w:kern w:val="0"/>
                <w:szCs w:val="21"/>
                <w:highlight w:val="yellow"/>
              </w:rPr>
            </w:pPr>
            <w:r>
              <w:rPr>
                <w:rFonts w:ascii="宋体" w:hAnsi="宋体" w:cs="宋体" w:hint="eastAsia"/>
                <w:bCs/>
                <w:color w:val="000000"/>
                <w:kern w:val="0"/>
                <w:szCs w:val="21"/>
              </w:rPr>
              <w:t>4、监狱企业、残疾人福利性企业视同小型、微型企业。</w:t>
            </w:r>
            <w:r>
              <w:rPr>
                <w:rFonts w:ascii="宋体" w:hAnsi="宋体" w:cs="宋体" w:hint="eastAsia"/>
                <w:bCs/>
                <w:color w:val="000000"/>
                <w:kern w:val="0"/>
                <w:szCs w:val="21"/>
                <w:lang w:val="zh-CN"/>
              </w:rPr>
              <w:t>残疾人福利性单位属于小型、微型企业的，不重复享受政策。符合该通知规定条件的残疾人福利性单位应当提供《残疾人福利性单位声明函》。</w:t>
            </w:r>
          </w:p>
        </w:tc>
      </w:tr>
      <w:tr w:rsidR="00895D1B">
        <w:trPr>
          <w:trHeight w:val="995"/>
        </w:trPr>
        <w:tc>
          <w:tcPr>
            <w:tcW w:w="1152" w:type="dxa"/>
            <w:vAlign w:val="center"/>
          </w:tcPr>
          <w:p w:rsidR="00895D1B" w:rsidRDefault="00F75E1F">
            <w:pPr>
              <w:adjustRightInd w:val="0"/>
              <w:snapToGrid w:val="0"/>
              <w:spacing w:line="360" w:lineRule="auto"/>
              <w:rPr>
                <w:rFonts w:ascii="宋体" w:hAnsi="宋体" w:cs="宋体"/>
                <w:bCs/>
                <w:color w:val="000000"/>
                <w:kern w:val="0"/>
                <w:szCs w:val="21"/>
              </w:rPr>
            </w:pPr>
            <w:r>
              <w:rPr>
                <w:rFonts w:ascii="宋体" w:hAnsi="宋体" w:cs="宋体" w:hint="eastAsia"/>
                <w:bCs/>
                <w:color w:val="000000"/>
                <w:kern w:val="0"/>
                <w:szCs w:val="21"/>
              </w:rPr>
              <w:t>第39款</w:t>
            </w:r>
          </w:p>
        </w:tc>
        <w:tc>
          <w:tcPr>
            <w:tcW w:w="1785" w:type="dxa"/>
            <w:vAlign w:val="center"/>
          </w:tcPr>
          <w:p w:rsidR="00895D1B" w:rsidRDefault="00F75E1F">
            <w:pPr>
              <w:adjustRightInd w:val="0"/>
              <w:snapToGrid w:val="0"/>
              <w:spacing w:line="360" w:lineRule="auto"/>
              <w:jc w:val="center"/>
              <w:rPr>
                <w:rFonts w:ascii="宋体" w:hAnsi="宋体" w:cs="宋体"/>
                <w:bCs/>
                <w:color w:val="000000"/>
                <w:kern w:val="0"/>
                <w:szCs w:val="21"/>
              </w:rPr>
            </w:pPr>
            <w:r>
              <w:rPr>
                <w:rFonts w:ascii="宋体" w:hAnsi="宋体" w:cs="宋体" w:hint="eastAsia"/>
                <w:bCs/>
                <w:kern w:val="0"/>
                <w:szCs w:val="21"/>
              </w:rPr>
              <w:t>补充说明</w:t>
            </w:r>
          </w:p>
        </w:tc>
        <w:tc>
          <w:tcPr>
            <w:tcW w:w="6600" w:type="dxa"/>
            <w:vAlign w:val="center"/>
          </w:tcPr>
          <w:p w:rsidR="00895D1B" w:rsidRDefault="00F75E1F">
            <w:pPr>
              <w:pStyle w:val="ac"/>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1、本次采购采用电子交易方式，电子交易平台为“政府采购云平台（www.zcygov.cn）”。供应商参与本项目电子交易活动前，</w:t>
            </w:r>
            <w:proofErr w:type="gramStart"/>
            <w:r>
              <w:rPr>
                <w:rFonts w:ascii="宋体" w:eastAsia="宋体" w:hAnsi="宋体" w:cs="宋体" w:hint="eastAsia"/>
                <w:kern w:val="2"/>
                <w:sz w:val="21"/>
                <w:szCs w:val="21"/>
                <w:shd w:val="clear" w:color="auto" w:fill="FFFFFF"/>
              </w:rPr>
              <w:t>应注册</w:t>
            </w:r>
            <w:proofErr w:type="gramEnd"/>
            <w:r>
              <w:rPr>
                <w:rFonts w:ascii="宋体" w:eastAsia="宋体" w:hAnsi="宋体" w:cs="宋体" w:hint="eastAsia"/>
                <w:kern w:val="2"/>
                <w:sz w:val="21"/>
                <w:szCs w:val="21"/>
                <w:shd w:val="clear" w:color="auto" w:fill="FFFFFF"/>
              </w:rPr>
              <w:t>成为政府采购云平台供应商。编制电子投标文件前还需申领CA证书并绑定</w:t>
            </w:r>
            <w:proofErr w:type="gramStart"/>
            <w:r>
              <w:rPr>
                <w:rFonts w:ascii="宋体" w:eastAsia="宋体" w:hAnsi="宋体" w:cs="宋体" w:hint="eastAsia"/>
                <w:kern w:val="2"/>
                <w:sz w:val="21"/>
                <w:szCs w:val="21"/>
                <w:shd w:val="clear" w:color="auto" w:fill="FFFFFF"/>
              </w:rPr>
              <w:t>帐号</w:t>
            </w:r>
            <w:proofErr w:type="gramEnd"/>
            <w:r>
              <w:rPr>
                <w:rFonts w:ascii="宋体" w:eastAsia="宋体" w:hAnsi="宋体" w:cs="宋体" w:hint="eastAsia"/>
                <w:kern w:val="2"/>
                <w:sz w:val="21"/>
                <w:szCs w:val="21"/>
                <w:shd w:val="clear" w:color="auto" w:fill="FFFFFF"/>
              </w:rPr>
              <w:t>，CA申领地址查看网址https://www.xjca.com.cn/article/content/201802/582/1.html，CA服务电话：0991-281-9290。</w:t>
            </w:r>
          </w:p>
          <w:p w:rsidR="00895D1B" w:rsidRDefault="00F75E1F">
            <w:pPr>
              <w:pStyle w:val="ac"/>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w:t>
            </w:r>
            <w:proofErr w:type="gramStart"/>
            <w:r>
              <w:rPr>
                <w:rFonts w:ascii="宋体" w:eastAsia="宋体" w:hAnsi="宋体" w:cs="宋体" w:hint="eastAsia"/>
                <w:kern w:val="2"/>
                <w:sz w:val="21"/>
                <w:szCs w:val="21"/>
                <w:shd w:val="clear" w:color="auto" w:fill="FFFFFF"/>
              </w:rPr>
              <w:t>版块</w:t>
            </w:r>
            <w:proofErr w:type="gramEnd"/>
            <w:r>
              <w:rPr>
                <w:rFonts w:ascii="宋体" w:eastAsia="宋体" w:hAnsi="宋体" w:cs="宋体" w:hint="eastAsia"/>
                <w:kern w:val="2"/>
                <w:sz w:val="21"/>
                <w:szCs w:val="21"/>
                <w:shd w:val="clear" w:color="auto" w:fill="FFFFFF"/>
              </w:rPr>
              <w:t>获取。</w:t>
            </w:r>
          </w:p>
          <w:p w:rsidR="00895D1B" w:rsidRDefault="00F75E1F">
            <w:pPr>
              <w:pStyle w:val="ac"/>
              <w:spacing w:before="75" w:beforeAutospacing="0" w:after="75" w:afterAutospacing="0"/>
              <w:jc w:val="both"/>
              <w:rPr>
                <w:rFonts w:ascii="宋体" w:eastAsia="宋体" w:hAnsi="宋体" w:cs="宋体"/>
                <w:kern w:val="2"/>
                <w:sz w:val="21"/>
                <w:szCs w:val="21"/>
                <w:shd w:val="clear" w:color="auto" w:fill="FFFFFF"/>
              </w:rPr>
            </w:pPr>
            <w:r>
              <w:rPr>
                <w:rFonts w:ascii="宋体" w:eastAsia="宋体" w:hAnsi="宋体" w:cs="宋体" w:hint="eastAsia"/>
                <w:kern w:val="2"/>
                <w:sz w:val="21"/>
                <w:szCs w:val="21"/>
                <w:shd w:val="clear" w:color="auto" w:fill="FFFFFF"/>
              </w:rPr>
              <w:t>3、供应商应当在投标截止时间前，将“电子招投标供应商客户端”生成的“电子加密投标文件”上传电</w:t>
            </w:r>
            <w:proofErr w:type="gramStart"/>
            <w:r>
              <w:rPr>
                <w:rFonts w:ascii="宋体" w:eastAsia="宋体" w:hAnsi="宋体" w:cs="宋体" w:hint="eastAsia"/>
                <w:kern w:val="2"/>
                <w:sz w:val="21"/>
                <w:szCs w:val="21"/>
                <w:shd w:val="clear" w:color="auto" w:fill="FFFFFF"/>
              </w:rPr>
              <w:t>子交易</w:t>
            </w:r>
            <w:proofErr w:type="gramEnd"/>
            <w:r>
              <w:rPr>
                <w:rFonts w:ascii="宋体" w:eastAsia="宋体" w:hAnsi="宋体" w:cs="宋体" w:hint="eastAsia"/>
                <w:kern w:val="2"/>
                <w:sz w:val="21"/>
                <w:szCs w:val="21"/>
                <w:shd w:val="clear" w:color="auto" w:fill="FFFFFF"/>
              </w:rPr>
              <w:t>平台。</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4、服务与支持。各政府采购代理机构（</w:t>
            </w:r>
            <w:proofErr w:type="gramStart"/>
            <w:r>
              <w:rPr>
                <w:rFonts w:ascii="宋体" w:hAnsi="宋体" w:cs="宋体" w:hint="eastAsia"/>
                <w:szCs w:val="21"/>
                <w:shd w:val="clear" w:color="auto" w:fill="FFFFFF"/>
              </w:rPr>
              <w:t>含集采</w:t>
            </w:r>
            <w:proofErr w:type="gramEnd"/>
            <w:r>
              <w:rPr>
                <w:rFonts w:ascii="宋体" w:hAnsi="宋体" w:cs="宋体" w:hint="eastAsia"/>
                <w:szCs w:val="21"/>
                <w:shd w:val="clear" w:color="auto" w:fill="FFFFFF"/>
              </w:rPr>
              <w:t>机构）及供应商对不见面开评标系统的技术操作咨询，可通过https://edu.zcygov.cn/luban/xinjiang-e-biding自助查询，也可在政</w:t>
            </w:r>
            <w:proofErr w:type="gramStart"/>
            <w:r>
              <w:rPr>
                <w:rFonts w:ascii="宋体" w:hAnsi="宋体" w:cs="宋体" w:hint="eastAsia"/>
                <w:szCs w:val="21"/>
                <w:shd w:val="clear" w:color="auto" w:fill="FFFFFF"/>
              </w:rPr>
              <w:t>采云</w:t>
            </w:r>
            <w:proofErr w:type="gramEnd"/>
            <w:r>
              <w:rPr>
                <w:rFonts w:ascii="宋体" w:hAnsi="宋体" w:cs="宋体" w:hint="eastAsia"/>
                <w:szCs w:val="21"/>
                <w:shd w:val="clear" w:color="auto" w:fill="FFFFFF"/>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Pr>
                <w:rFonts w:ascii="宋体" w:hAnsi="宋体" w:cs="宋体" w:hint="eastAsia"/>
                <w:szCs w:val="21"/>
                <w:shd w:val="clear" w:color="auto" w:fill="FFFFFF"/>
              </w:rPr>
              <w:t>采云</w:t>
            </w:r>
            <w:proofErr w:type="gramEnd"/>
            <w:r>
              <w:rPr>
                <w:rFonts w:ascii="宋体" w:hAnsi="宋体" w:cs="宋体" w:hint="eastAsia"/>
                <w:szCs w:val="21"/>
                <w:shd w:val="clear" w:color="auto" w:fill="FFFFFF"/>
              </w:rPr>
              <w:t>在线客服获取服务支持。政</w:t>
            </w:r>
            <w:proofErr w:type="gramStart"/>
            <w:r>
              <w:rPr>
                <w:rFonts w:ascii="宋体" w:hAnsi="宋体" w:cs="宋体" w:hint="eastAsia"/>
                <w:szCs w:val="21"/>
                <w:shd w:val="clear" w:color="auto" w:fill="FFFFFF"/>
              </w:rPr>
              <w:t>采云</w:t>
            </w:r>
            <w:proofErr w:type="gramEnd"/>
            <w:r>
              <w:rPr>
                <w:rFonts w:ascii="宋体" w:hAnsi="宋体" w:cs="宋体" w:hint="eastAsia"/>
                <w:szCs w:val="21"/>
                <w:shd w:val="clear" w:color="auto" w:fill="FFFFFF"/>
              </w:rPr>
              <w:t>热线人工号码：</w:t>
            </w:r>
            <w:r w:rsidR="0026752E">
              <w:rPr>
                <w:rFonts w:ascii="宋体" w:hAnsi="宋体" w:cs="宋体" w:hint="eastAsia"/>
                <w:szCs w:val="21"/>
                <w:shd w:val="clear" w:color="auto" w:fill="FFFFFF"/>
              </w:rPr>
              <w:t>95763</w:t>
            </w:r>
            <w:r>
              <w:rPr>
                <w:rFonts w:ascii="宋体" w:hAnsi="宋体" w:cs="宋体" w:hint="eastAsia"/>
                <w:szCs w:val="21"/>
                <w:shd w:val="clear" w:color="auto" w:fill="FFFFFF"/>
              </w:rPr>
              <w:t>（工作时间：工作日08:00~20：00）</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5、供应</w:t>
            </w:r>
            <w:proofErr w:type="gramStart"/>
            <w:r>
              <w:rPr>
                <w:rFonts w:ascii="宋体" w:hAnsi="宋体" w:cs="宋体" w:hint="eastAsia"/>
                <w:szCs w:val="21"/>
                <w:shd w:val="clear" w:color="auto" w:fill="FFFFFF"/>
              </w:rPr>
              <w:t>商成交</w:t>
            </w:r>
            <w:proofErr w:type="gramEnd"/>
            <w:r>
              <w:rPr>
                <w:rFonts w:ascii="宋体" w:hAnsi="宋体" w:cs="宋体" w:hint="eastAsia"/>
                <w:szCs w:val="21"/>
                <w:shd w:val="clear" w:color="auto" w:fill="FFFFFF"/>
              </w:rPr>
              <w:t>后须</w:t>
            </w:r>
            <w:r w:rsidR="00A938C2">
              <w:rPr>
                <w:rFonts w:ascii="宋体" w:hAnsi="宋体" w:cs="宋体" w:hint="eastAsia"/>
                <w:szCs w:val="21"/>
                <w:shd w:val="clear" w:color="auto" w:fill="FFFFFF"/>
              </w:rPr>
              <w:t>提供</w:t>
            </w:r>
            <w:r>
              <w:rPr>
                <w:rFonts w:ascii="宋体" w:hAnsi="宋体" w:cs="宋体" w:hint="eastAsia"/>
                <w:szCs w:val="21"/>
                <w:shd w:val="clear" w:color="auto" w:fill="FFFFFF"/>
              </w:rPr>
              <w:t>投标保证金退款收据1份，邮寄至伊宁市福安国际1号商业楼413室，王琳（收），联系电话：18699935081。</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收据格式要求：(正规横线条收据)</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付款方：新疆金斌工程项目管理有限公司</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付款方式：转账</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日期：填写收据当日即可</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事由：退××××××××××××项目投标保证金</w:t>
            </w:r>
          </w:p>
          <w:p w:rsidR="00895D1B" w:rsidRDefault="00F75E1F">
            <w:pPr>
              <w:adjustRightInd w:val="0"/>
              <w:snapToGrid w:val="0"/>
              <w:spacing w:line="360" w:lineRule="auto"/>
              <w:rPr>
                <w:rFonts w:ascii="宋体" w:hAnsi="宋体" w:cs="宋体"/>
                <w:szCs w:val="21"/>
                <w:shd w:val="clear" w:color="auto" w:fill="FFFFFF"/>
              </w:rPr>
            </w:pPr>
            <w:r>
              <w:rPr>
                <w:rFonts w:ascii="宋体" w:hAnsi="宋体" w:cs="宋体" w:hint="eastAsia"/>
                <w:szCs w:val="21"/>
                <w:shd w:val="clear" w:color="auto" w:fill="FFFFFF"/>
              </w:rPr>
              <w:t>要求字迹清晰，工整，不能涂改。</w:t>
            </w:r>
          </w:p>
          <w:p w:rsidR="00895D1B" w:rsidRDefault="00A938C2">
            <w:pPr>
              <w:adjustRightInd w:val="0"/>
              <w:snapToGrid w:val="0"/>
              <w:spacing w:line="360" w:lineRule="auto"/>
              <w:rPr>
                <w:rFonts w:ascii="宋体" w:hAnsi="宋体" w:cs="宋体"/>
                <w:bCs/>
                <w:color w:val="000000"/>
                <w:kern w:val="0"/>
                <w:szCs w:val="21"/>
              </w:rPr>
            </w:pPr>
            <w:r>
              <w:rPr>
                <w:rFonts w:ascii="宋体" w:hAnsi="宋体" w:cs="宋体" w:hint="eastAsia"/>
                <w:szCs w:val="21"/>
                <w:shd w:val="clear" w:color="auto" w:fill="FFFFFF"/>
              </w:rPr>
              <w:t>6</w:t>
            </w:r>
            <w:r w:rsidR="00F75E1F">
              <w:rPr>
                <w:rFonts w:ascii="宋体" w:hAnsi="宋体" w:cs="宋体" w:hint="eastAsia"/>
                <w:szCs w:val="21"/>
                <w:shd w:val="clear" w:color="auto" w:fill="FFFFFF"/>
              </w:rPr>
              <w:t>、按评标办法提供材料。</w:t>
            </w:r>
          </w:p>
        </w:tc>
      </w:tr>
      <w:tr w:rsidR="00895D1B">
        <w:trPr>
          <w:trHeight w:val="995"/>
        </w:trPr>
        <w:tc>
          <w:tcPr>
            <w:tcW w:w="9537" w:type="dxa"/>
            <w:gridSpan w:val="3"/>
            <w:vAlign w:val="center"/>
          </w:tcPr>
          <w:p w:rsidR="00895D1B" w:rsidRDefault="00F75E1F">
            <w:pPr>
              <w:adjustRightInd w:val="0"/>
              <w:snapToGrid w:val="0"/>
              <w:spacing w:line="360" w:lineRule="auto"/>
            </w:pPr>
            <w:r>
              <w:rPr>
                <w:rFonts w:hint="eastAsia"/>
              </w:rPr>
              <w:t>备注：</w:t>
            </w:r>
            <w:r>
              <w:rPr>
                <w:rFonts w:hint="eastAsia"/>
              </w:rPr>
              <w:t>1</w:t>
            </w:r>
            <w:r>
              <w:rPr>
                <w:rFonts w:hint="eastAsia"/>
              </w:rPr>
              <w:t>、若招标文件中附表表格格式与工程量清单中表格格式不一致的，以工程量清单表格格式为主。</w:t>
            </w:r>
            <w:r>
              <w:rPr>
                <w:rFonts w:hint="eastAsia"/>
              </w:rPr>
              <w:t>2</w:t>
            </w:r>
            <w:r>
              <w:rPr>
                <w:rFonts w:hint="eastAsia"/>
              </w:rPr>
              <w:t>、招标文件正文与供应商须知前附表有矛盾以须知前附表为准。</w:t>
            </w:r>
          </w:p>
          <w:p w:rsidR="00895D1B" w:rsidRDefault="00F75E1F">
            <w:pPr>
              <w:pStyle w:val="a1"/>
            </w:pPr>
            <w:r>
              <w:rPr>
                <w:rFonts w:ascii="宋体" w:hAnsi="宋体" w:cs="宋体" w:hint="eastAsia"/>
                <w:bCs/>
                <w:color w:val="000000"/>
                <w:kern w:val="0"/>
                <w:sz w:val="21"/>
                <w:szCs w:val="21"/>
              </w:rPr>
              <w:t>3、本项目原则上采用二轮报价方式</w:t>
            </w:r>
            <w:r>
              <w:rPr>
                <w:rFonts w:ascii="Times New Roman" w:hAnsi="Times New Roman" w:hint="eastAsia"/>
                <w:sz w:val="21"/>
              </w:rPr>
              <w:t>，二轮报价不得高于一轮报价，且两轮报价均不得超过项目采购预算，否则按无效报价处理。</w:t>
            </w:r>
          </w:p>
        </w:tc>
      </w:tr>
    </w:tbl>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17" w:name="_Toc298240405"/>
      <w:bookmarkStart w:id="18" w:name="_Toc527642952"/>
      <w:bookmarkStart w:id="19" w:name="_Toc349573121"/>
      <w:bookmarkStart w:id="20" w:name="_Toc267301282"/>
      <w:bookmarkStart w:id="21" w:name="_Toc349637920"/>
      <w:r>
        <w:rPr>
          <w:rFonts w:asciiTheme="minorEastAsia" w:eastAsiaTheme="minorEastAsia" w:hAnsiTheme="minorEastAsia" w:cstheme="minorEastAsia" w:hint="eastAsia"/>
          <w:sz w:val="28"/>
          <w:szCs w:val="28"/>
        </w:rPr>
        <w:t>A  说　明</w:t>
      </w:r>
      <w:bookmarkEnd w:id="17"/>
      <w:bookmarkEnd w:id="18"/>
      <w:bookmarkEnd w:id="19"/>
      <w:bookmarkEnd w:id="20"/>
      <w:bookmarkEnd w:id="21"/>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适用范围</w:t>
      </w:r>
    </w:p>
    <w:p w:rsidR="00895D1B" w:rsidRDefault="00F75E1F">
      <w:pPr>
        <w:numPr>
          <w:ilvl w:val="1"/>
          <w:numId w:val="4"/>
        </w:num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本磋商文件仅适用于本次投标中所叙述项目的工程项目采购。</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2．定义</w:t>
      </w:r>
    </w:p>
    <w:p w:rsidR="00895D1B" w:rsidRDefault="00F75E1F">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2.1 “招标代理机构”系指新疆金斌工程项目管理有限公司；</w:t>
      </w:r>
    </w:p>
    <w:p w:rsidR="00895D1B" w:rsidRDefault="00F75E1F">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2.2 “买方”系指（名称）；伊犁哈萨克自治州康仁医院</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 “供应商”系指向招标代理机构</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响应文件的供应商；</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 “中标方”系指在本次项目中将被授予合同的供应商。</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3．合格的供应商</w:t>
      </w:r>
    </w:p>
    <w:p w:rsidR="00895D1B" w:rsidRDefault="00F75E1F">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 有能力</w:t>
      </w:r>
      <w:proofErr w:type="gramStart"/>
      <w:r>
        <w:rPr>
          <w:rFonts w:asciiTheme="minorEastAsia" w:eastAsiaTheme="minorEastAsia" w:hAnsiTheme="minorEastAsia" w:cstheme="minorEastAsia" w:hint="eastAsia"/>
          <w:sz w:val="24"/>
        </w:rPr>
        <w:t>提供磋商</w:t>
      </w:r>
      <w:proofErr w:type="gramEnd"/>
      <w:r>
        <w:rPr>
          <w:rFonts w:asciiTheme="minorEastAsia" w:eastAsiaTheme="minorEastAsia" w:hAnsiTheme="minorEastAsia" w:cstheme="minorEastAsia" w:hint="eastAsia"/>
          <w:sz w:val="24"/>
        </w:rPr>
        <w:t>文件中所要求的服务、资格审查合格的供应商；</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 供应商必须遵守有关的国内法律和规章条例。</w:t>
      </w:r>
    </w:p>
    <w:p w:rsidR="00895D1B" w:rsidRDefault="00F75E1F">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4．供应商资格(</w:t>
      </w:r>
      <w:proofErr w:type="gramStart"/>
      <w:r>
        <w:rPr>
          <w:rFonts w:asciiTheme="minorEastAsia" w:eastAsiaTheme="minorEastAsia" w:hAnsiTheme="minorEastAsia" w:cstheme="minorEastAsia" w:hint="eastAsia"/>
          <w:sz w:val="24"/>
        </w:rPr>
        <w:t>废标因素</w:t>
      </w:r>
      <w:proofErr w:type="gramEnd"/>
      <w:r>
        <w:rPr>
          <w:rFonts w:asciiTheme="minorEastAsia" w:eastAsiaTheme="minorEastAsia" w:hAnsiTheme="minorEastAsia" w:cstheme="minorEastAsia" w:hint="eastAsia"/>
          <w:sz w:val="24"/>
        </w:rPr>
        <w:t>)</w:t>
      </w:r>
    </w:p>
    <w:p w:rsidR="00895D1B" w:rsidRDefault="00F75E1F">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szCs w:val="22"/>
        </w:rPr>
        <w:t>符合供应商须知前附表第3.1款。</w:t>
      </w:r>
    </w:p>
    <w:p w:rsidR="00895D1B" w:rsidRDefault="00F75E1F">
      <w:pPr>
        <w:tabs>
          <w:tab w:val="left" w:pos="252"/>
          <w:tab w:val="left" w:pos="671"/>
        </w:tabs>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5．投标费用</w:t>
      </w:r>
    </w:p>
    <w:p w:rsidR="00895D1B" w:rsidRDefault="00F75E1F">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 供应商将自行承担所有与参加投标有关的全部费用。</w:t>
      </w:r>
    </w:p>
    <w:p w:rsidR="00895D1B" w:rsidRDefault="00895D1B">
      <w:pPr>
        <w:pStyle w:val="a5"/>
        <w:rPr>
          <w:rFonts w:asciiTheme="minorEastAsia" w:eastAsiaTheme="minorEastAsia" w:hAnsiTheme="minorEastAsia" w:cstheme="minorEastAsia"/>
        </w:rPr>
      </w:pPr>
      <w:bookmarkStart w:id="22" w:name="_Toc267301283"/>
      <w:bookmarkStart w:id="23" w:name="_Toc349637921"/>
      <w:bookmarkStart w:id="24" w:name="_Toc298240406"/>
      <w:bookmarkStart w:id="25" w:name="_Toc527642953"/>
      <w:bookmarkStart w:id="26" w:name="_Toc349573122"/>
    </w:p>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  磋商文件</w:t>
      </w:r>
      <w:bookmarkEnd w:id="22"/>
      <w:bookmarkEnd w:id="23"/>
      <w:bookmarkEnd w:id="24"/>
      <w:bookmarkEnd w:id="25"/>
      <w:bookmarkEnd w:id="26"/>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6．磋商文件构成</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6.1磋商文件包括：</w:t>
      </w:r>
    </w:p>
    <w:p w:rsidR="00895D1B" w:rsidRDefault="00CA4142">
      <w:pPr>
        <w:pStyle w:val="10"/>
        <w:tabs>
          <w:tab w:val="right" w:leader="dot" w:pos="8400"/>
          <w:tab w:val="right" w:leader="dot" w:pos="9737"/>
        </w:tabs>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fldChar w:fldCharType="begin"/>
      </w:r>
      <w:r w:rsidR="00F75E1F">
        <w:rPr>
          <w:rFonts w:asciiTheme="minorEastAsia" w:eastAsiaTheme="minorEastAsia" w:hAnsiTheme="minorEastAsia" w:cstheme="minorEastAsia" w:hint="eastAsia"/>
          <w:sz w:val="24"/>
          <w:szCs w:val="22"/>
        </w:rPr>
        <w:instrText xml:space="preserve"> TOC \o "1-2" \h \z \u </w:instrText>
      </w:r>
      <w:r>
        <w:rPr>
          <w:rFonts w:asciiTheme="minorEastAsia" w:eastAsiaTheme="minorEastAsia" w:hAnsiTheme="minorEastAsia" w:cstheme="minorEastAsia" w:hint="eastAsia"/>
          <w:sz w:val="24"/>
          <w:szCs w:val="22"/>
        </w:rPr>
        <w:fldChar w:fldCharType="separate"/>
      </w:r>
      <w:hyperlink w:anchor="_Toc527642949" w:history="1">
        <w:r w:rsidR="00F75E1F">
          <w:rPr>
            <w:rFonts w:asciiTheme="minorEastAsia" w:eastAsiaTheme="minorEastAsia" w:hAnsiTheme="minorEastAsia" w:cstheme="minorEastAsia" w:hint="eastAsia"/>
            <w:sz w:val="24"/>
            <w:szCs w:val="22"/>
          </w:rPr>
          <w:t>（1）竞争性磋商公告</w:t>
        </w:r>
      </w:hyperlink>
    </w:p>
    <w:p w:rsidR="00895D1B" w:rsidRDefault="00CA4142">
      <w:pPr>
        <w:pStyle w:val="10"/>
        <w:tabs>
          <w:tab w:val="right" w:leader="dot" w:pos="8400"/>
          <w:tab w:val="right" w:leader="dot" w:pos="9737"/>
        </w:tabs>
        <w:rPr>
          <w:rFonts w:asciiTheme="minorEastAsia" w:eastAsiaTheme="minorEastAsia" w:hAnsiTheme="minorEastAsia" w:cstheme="minorEastAsia"/>
          <w:sz w:val="24"/>
          <w:szCs w:val="22"/>
        </w:rPr>
      </w:pPr>
      <w:hyperlink w:anchor="_Toc527642950" w:history="1">
        <w:r w:rsidR="00F75E1F">
          <w:rPr>
            <w:rFonts w:asciiTheme="minorEastAsia" w:eastAsiaTheme="minorEastAsia" w:hAnsiTheme="minorEastAsia" w:cstheme="minorEastAsia" w:hint="eastAsia"/>
            <w:sz w:val="24"/>
            <w:szCs w:val="22"/>
          </w:rPr>
          <w:t>（2） 供应商须知</w:t>
        </w:r>
      </w:hyperlink>
    </w:p>
    <w:p w:rsidR="00895D1B" w:rsidRDefault="00CA4142">
      <w:pPr>
        <w:pStyle w:val="10"/>
        <w:tabs>
          <w:tab w:val="right" w:leader="dot" w:pos="9737"/>
        </w:tabs>
        <w:rPr>
          <w:rFonts w:asciiTheme="minorEastAsia" w:eastAsiaTheme="minorEastAsia" w:hAnsiTheme="minorEastAsia" w:cstheme="minorEastAsia"/>
          <w:sz w:val="24"/>
          <w:szCs w:val="22"/>
        </w:rPr>
      </w:pPr>
      <w:hyperlink w:anchor="_Toc527642959" w:history="1">
        <w:r w:rsidR="00F75E1F">
          <w:rPr>
            <w:rFonts w:asciiTheme="minorEastAsia" w:eastAsiaTheme="minorEastAsia" w:hAnsiTheme="minorEastAsia" w:cstheme="minorEastAsia" w:hint="eastAsia"/>
            <w:sz w:val="24"/>
            <w:szCs w:val="22"/>
          </w:rPr>
          <w:t>（3） 技术要求</w:t>
        </w:r>
      </w:hyperlink>
    </w:p>
    <w:p w:rsidR="00895D1B" w:rsidRDefault="00CA4142">
      <w:pPr>
        <w:pStyle w:val="10"/>
        <w:tabs>
          <w:tab w:val="right" w:leader="dot" w:pos="9737"/>
        </w:tabs>
        <w:rPr>
          <w:rFonts w:asciiTheme="minorEastAsia" w:eastAsiaTheme="minorEastAsia" w:hAnsiTheme="minorEastAsia" w:cstheme="minorEastAsia"/>
          <w:sz w:val="24"/>
          <w:szCs w:val="22"/>
        </w:rPr>
      </w:pPr>
      <w:hyperlink w:anchor="_Toc527642960" w:history="1">
        <w:r w:rsidR="00F75E1F">
          <w:rPr>
            <w:rFonts w:asciiTheme="minorEastAsia" w:eastAsiaTheme="minorEastAsia" w:hAnsiTheme="minorEastAsia" w:cstheme="minorEastAsia" w:hint="eastAsia"/>
            <w:sz w:val="24"/>
            <w:szCs w:val="22"/>
          </w:rPr>
          <w:t>（3） 合同条款及格式</w:t>
        </w:r>
      </w:hyperlink>
    </w:p>
    <w:p w:rsidR="00895D1B" w:rsidRDefault="00CA4142">
      <w:pPr>
        <w:pStyle w:val="10"/>
        <w:tabs>
          <w:tab w:val="right" w:leader="dot" w:pos="9737"/>
        </w:tabs>
        <w:rPr>
          <w:rFonts w:asciiTheme="minorEastAsia" w:eastAsiaTheme="minorEastAsia" w:hAnsiTheme="minorEastAsia" w:cstheme="minorEastAsia"/>
          <w:sz w:val="24"/>
          <w:szCs w:val="22"/>
        </w:rPr>
      </w:pPr>
      <w:hyperlink w:anchor="_Toc527642969" w:history="1">
        <w:r w:rsidR="00F75E1F">
          <w:rPr>
            <w:rFonts w:asciiTheme="minorEastAsia" w:eastAsiaTheme="minorEastAsia" w:hAnsiTheme="minorEastAsia" w:cstheme="minorEastAsia" w:hint="eastAsia"/>
            <w:sz w:val="24"/>
            <w:szCs w:val="22"/>
          </w:rPr>
          <w:t>（4） 响应文件格式</w:t>
        </w:r>
      </w:hyperlink>
    </w:p>
    <w:p w:rsidR="00895D1B" w:rsidRDefault="00CA4142">
      <w:pPr>
        <w:pStyle w:val="10"/>
        <w:tabs>
          <w:tab w:val="right" w:leader="dot" w:pos="8541"/>
        </w:tabs>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fldChar w:fldCharType="end"/>
      </w:r>
      <w:r w:rsidR="00F75E1F">
        <w:rPr>
          <w:rFonts w:asciiTheme="minorEastAsia" w:eastAsiaTheme="minorEastAsia" w:hAnsiTheme="minorEastAsia" w:cstheme="minorEastAsia" w:hint="eastAsia"/>
          <w:sz w:val="24"/>
          <w:szCs w:val="22"/>
        </w:rPr>
        <w:t>（5） 补充条款</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 磋商文件以中文编写。</w:t>
      </w:r>
    </w:p>
    <w:p w:rsidR="00895D1B" w:rsidRDefault="00F75E1F">
      <w:pPr>
        <w:spacing w:line="400" w:lineRule="atLeast"/>
        <w:ind w:left="360" w:hangingChars="150" w:hanging="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6.3 供应商应认真</w:t>
      </w:r>
      <w:proofErr w:type="gramStart"/>
      <w:r>
        <w:rPr>
          <w:rFonts w:asciiTheme="minorEastAsia" w:eastAsiaTheme="minorEastAsia" w:hAnsiTheme="minorEastAsia" w:cstheme="minorEastAsia" w:hint="eastAsia"/>
          <w:sz w:val="24"/>
        </w:rPr>
        <w:t>阅读磋商</w:t>
      </w:r>
      <w:proofErr w:type="gramEnd"/>
      <w:r>
        <w:rPr>
          <w:rFonts w:asciiTheme="minorEastAsia" w:eastAsiaTheme="minorEastAsia" w:hAnsiTheme="minorEastAsia" w:cstheme="minorEastAsia" w:hint="eastAsia"/>
          <w:sz w:val="24"/>
        </w:rPr>
        <w:t>文件中所有的事项、格式、条款和规范等要求，从而对磋商文件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实质性响应。如果没有按照磋商文件要求提交全部磋商响应文件或资料，没有对磋商文件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实质性响应，其风险应由供应商自行承担。</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7．磋商文件澄清</w:t>
      </w:r>
    </w:p>
    <w:p w:rsidR="00895D1B" w:rsidRDefault="00F75E1F">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 供应商对磋商文件有疑问的，可以向招标代理机构提出询问，招标代理机构将及时做出答复；</w:t>
      </w:r>
    </w:p>
    <w:p w:rsidR="00895D1B" w:rsidRDefault="00F75E1F">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 供应商对磋商文件有质疑，须在</w:t>
      </w:r>
      <w:proofErr w:type="gramStart"/>
      <w:r>
        <w:rPr>
          <w:rFonts w:asciiTheme="minorEastAsia" w:eastAsiaTheme="minorEastAsia" w:hAnsiTheme="minorEastAsia" w:cstheme="minorEastAsia" w:hint="eastAsia"/>
          <w:sz w:val="24"/>
        </w:rPr>
        <w:t>得到磋商</w:t>
      </w:r>
      <w:proofErr w:type="gramEnd"/>
      <w:r>
        <w:rPr>
          <w:rFonts w:asciiTheme="minorEastAsia" w:eastAsiaTheme="minorEastAsia" w:hAnsiTheme="minorEastAsia" w:cstheme="minorEastAsia" w:hint="eastAsia"/>
          <w:sz w:val="24"/>
        </w:rPr>
        <w:t>文件之日起至质疑截止时间止，以书面形式向招标机构提出质疑；招标机构在收到书面质疑后，在投标截止时间3个工作日前做出答复，并以书面形式通知质疑供应商。</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  磋商文件的修改</w:t>
      </w:r>
    </w:p>
    <w:p w:rsidR="00895D1B" w:rsidRDefault="00F75E1F">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 对磋商文件进行必要的修改，招标代理机构将在投标截止时间5个日前通过新疆政府采购</w:t>
      </w:r>
      <w:proofErr w:type="gramStart"/>
      <w:r>
        <w:rPr>
          <w:rFonts w:asciiTheme="minorEastAsia" w:eastAsiaTheme="minorEastAsia" w:hAnsiTheme="minorEastAsia" w:cstheme="minorEastAsia" w:hint="eastAsia"/>
          <w:sz w:val="24"/>
        </w:rPr>
        <w:t>网通知所有购买磋商</w:t>
      </w:r>
      <w:proofErr w:type="gramEnd"/>
      <w:r>
        <w:rPr>
          <w:rFonts w:asciiTheme="minorEastAsia" w:eastAsiaTheme="minorEastAsia" w:hAnsiTheme="minorEastAsia" w:cstheme="minorEastAsia" w:hint="eastAsia"/>
          <w:sz w:val="24"/>
        </w:rPr>
        <w:t>文件的供应商。该修改的内容为磋商文件的组成部分；</w:t>
      </w:r>
    </w:p>
    <w:p w:rsidR="00895D1B" w:rsidRDefault="00F75E1F">
      <w:pPr>
        <w:spacing w:line="400" w:lineRule="atLeast"/>
        <w:ind w:left="48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 在投标截止时间前，招标机构可视具体情况延长投标截止时间，并将变更时间通过新疆政府采购</w:t>
      </w:r>
      <w:proofErr w:type="gramStart"/>
      <w:r>
        <w:rPr>
          <w:rFonts w:asciiTheme="minorEastAsia" w:eastAsiaTheme="minorEastAsia" w:hAnsiTheme="minorEastAsia" w:cstheme="minorEastAsia" w:hint="eastAsia"/>
          <w:sz w:val="24"/>
        </w:rPr>
        <w:t>网通知所有购买磋商</w:t>
      </w:r>
      <w:proofErr w:type="gramEnd"/>
      <w:r>
        <w:rPr>
          <w:rFonts w:asciiTheme="minorEastAsia" w:eastAsiaTheme="minorEastAsia" w:hAnsiTheme="minorEastAsia" w:cstheme="minorEastAsia" w:hint="eastAsia"/>
          <w:sz w:val="24"/>
        </w:rPr>
        <w:t>文件的供应商，请各潜在供应</w:t>
      </w:r>
      <w:proofErr w:type="gramStart"/>
      <w:r>
        <w:rPr>
          <w:rFonts w:asciiTheme="minorEastAsia" w:eastAsiaTheme="minorEastAsia" w:hAnsiTheme="minorEastAsia" w:cstheme="minorEastAsia" w:hint="eastAsia"/>
          <w:sz w:val="24"/>
        </w:rPr>
        <w:t>商认真</w:t>
      </w:r>
      <w:proofErr w:type="gramEnd"/>
      <w:r>
        <w:rPr>
          <w:rFonts w:asciiTheme="minorEastAsia" w:eastAsiaTheme="minorEastAsia" w:hAnsiTheme="minorEastAsia" w:cstheme="minorEastAsia" w:hint="eastAsia"/>
          <w:sz w:val="24"/>
        </w:rPr>
        <w:t>查阅。</w:t>
      </w:r>
    </w:p>
    <w:p w:rsidR="00895D1B" w:rsidRDefault="00895D1B">
      <w:pPr>
        <w:pStyle w:val="Default"/>
        <w:rPr>
          <w:rFonts w:asciiTheme="minorEastAsia" w:eastAsiaTheme="minorEastAsia" w:hAnsiTheme="minorEastAsia" w:cstheme="minorEastAsia" w:hint="default"/>
          <w:color w:val="auto"/>
        </w:rPr>
      </w:pPr>
    </w:p>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27" w:name="_Toc298240407"/>
      <w:bookmarkStart w:id="28" w:name="_Toc349637922"/>
      <w:bookmarkStart w:id="29" w:name="_Toc349573123"/>
      <w:bookmarkStart w:id="30" w:name="_Toc267301284"/>
      <w:bookmarkStart w:id="31" w:name="_Toc527642954"/>
      <w:r>
        <w:rPr>
          <w:rFonts w:asciiTheme="minorEastAsia" w:eastAsiaTheme="minorEastAsia" w:hAnsiTheme="minorEastAsia" w:cstheme="minorEastAsia" w:hint="eastAsia"/>
          <w:sz w:val="28"/>
          <w:szCs w:val="28"/>
        </w:rPr>
        <w:t>C  磋商响应文件的编写</w:t>
      </w:r>
      <w:bookmarkEnd w:id="27"/>
      <w:bookmarkEnd w:id="28"/>
      <w:bookmarkEnd w:id="29"/>
      <w:bookmarkEnd w:id="30"/>
      <w:bookmarkEnd w:id="31"/>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9．要求</w:t>
      </w:r>
    </w:p>
    <w:p w:rsidR="00895D1B" w:rsidRDefault="00F75E1F">
      <w:pPr>
        <w:spacing w:line="400" w:lineRule="atLeast"/>
        <w:ind w:left="360" w:hangingChars="150" w:hanging="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 供应商应仔细</w:t>
      </w:r>
      <w:proofErr w:type="gramStart"/>
      <w:r>
        <w:rPr>
          <w:rFonts w:asciiTheme="minorEastAsia" w:eastAsiaTheme="minorEastAsia" w:hAnsiTheme="minorEastAsia" w:cstheme="minorEastAsia" w:hint="eastAsia"/>
          <w:sz w:val="24"/>
        </w:rPr>
        <w:t>阅读磋商</w:t>
      </w:r>
      <w:proofErr w:type="gramEnd"/>
      <w:r>
        <w:rPr>
          <w:rFonts w:asciiTheme="minorEastAsia" w:eastAsiaTheme="minorEastAsia" w:hAnsiTheme="minorEastAsia" w:cstheme="minorEastAsia" w:hint="eastAsia"/>
          <w:sz w:val="24"/>
        </w:rPr>
        <w:t>文件的所有内容，按磋商文件的要求</w:t>
      </w:r>
      <w:proofErr w:type="gramStart"/>
      <w:r>
        <w:rPr>
          <w:rFonts w:asciiTheme="minorEastAsia" w:eastAsiaTheme="minorEastAsia" w:hAnsiTheme="minorEastAsia" w:cstheme="minorEastAsia" w:hint="eastAsia"/>
          <w:sz w:val="24"/>
        </w:rPr>
        <w:t>提供磋商</w:t>
      </w:r>
      <w:proofErr w:type="gramEnd"/>
      <w:r>
        <w:rPr>
          <w:rFonts w:asciiTheme="minorEastAsia" w:eastAsiaTheme="minorEastAsia" w:hAnsiTheme="minorEastAsia" w:cstheme="minorEastAsia" w:hint="eastAsia"/>
          <w:sz w:val="24"/>
        </w:rPr>
        <w:t>响应文件，并保证所提供的全部资料的真实性，以使其投标对磋商文件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实质性响应，否则，其投标可能被拒绝。</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10．投标语言</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10.1磋商响应文件及供应商与招标代理机构就投标交换的文件和来往信件，应以中文书写。</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11．磋商响应文件的构成</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 供应商编写的磋商响应文件应包括下列内容：</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响应文件包含：商务标、经济标、技术标。</w:t>
      </w:r>
    </w:p>
    <w:p w:rsidR="00895D1B" w:rsidRDefault="00F75E1F">
      <w:pPr>
        <w:tabs>
          <w:tab w:val="left" w:pos="540"/>
          <w:tab w:val="left" w:pos="900"/>
          <w:tab w:val="left" w:pos="1080"/>
        </w:tabs>
        <w:spacing w:line="400" w:lineRule="atLeas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 w:val="24"/>
        </w:rPr>
        <w:t>11.1 .1</w:t>
      </w:r>
      <w:r>
        <w:rPr>
          <w:rFonts w:asciiTheme="minorEastAsia" w:eastAsiaTheme="minorEastAsia" w:hAnsiTheme="minorEastAsia" w:cstheme="minorEastAsia" w:hint="eastAsia"/>
          <w:b/>
          <w:bCs/>
          <w:color w:val="000000" w:themeColor="text1"/>
          <w:sz w:val="24"/>
        </w:rPr>
        <w:t>商务标内容：</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1、投标承诺书（一）</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2、投标承诺书（二）</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3、投标承诺书（三）</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4、法定代表人身份证明书。</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5、法定代表人授权委托书。</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6、供应商概况（</w:t>
      </w:r>
      <w:r w:rsidR="00A938C2">
        <w:rPr>
          <w:rFonts w:asciiTheme="minorEastAsia" w:eastAsiaTheme="minorEastAsia" w:hAnsiTheme="minorEastAsia" w:cstheme="minorEastAsia" w:hint="eastAsia"/>
          <w:sz w:val="24"/>
          <w:szCs w:val="22"/>
        </w:rPr>
        <w:t>企业营业执照副本复印件、资质证书副本复印件、安全生产许可证复印件、注册建造师证书复印件、拟派建造师近六个月内任意一个月在本单位缴纳社会保险的凭据证明材料</w:t>
      </w:r>
      <w:r>
        <w:rPr>
          <w:rFonts w:asciiTheme="minorEastAsia" w:eastAsiaTheme="minorEastAsia" w:hAnsiTheme="minorEastAsia" w:cstheme="minorEastAsia" w:hint="eastAsia"/>
          <w:sz w:val="24"/>
          <w:szCs w:val="22"/>
        </w:rPr>
        <w:t>）。</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7、供应商近三年（</w:t>
      </w:r>
      <w:r w:rsidR="0026752E">
        <w:rPr>
          <w:rFonts w:asciiTheme="minorEastAsia" w:eastAsiaTheme="minorEastAsia" w:hAnsiTheme="minorEastAsia" w:cstheme="minorEastAsia" w:hint="eastAsia"/>
          <w:sz w:val="24"/>
          <w:szCs w:val="22"/>
        </w:rPr>
        <w:t>2021年04月—至今</w:t>
      </w:r>
      <w:r>
        <w:rPr>
          <w:rFonts w:asciiTheme="minorEastAsia" w:eastAsiaTheme="minorEastAsia" w:hAnsiTheme="minorEastAsia" w:cstheme="minorEastAsia" w:hint="eastAsia"/>
          <w:sz w:val="24"/>
          <w:szCs w:val="22"/>
        </w:rPr>
        <w:t>）类似工程业绩证明材料（</w:t>
      </w:r>
      <w:r w:rsidR="00A938C2">
        <w:rPr>
          <w:rFonts w:asciiTheme="minorEastAsia" w:eastAsiaTheme="minorEastAsia" w:hAnsiTheme="minorEastAsia" w:cstheme="minorEastAsia" w:hint="eastAsia"/>
          <w:sz w:val="24"/>
          <w:szCs w:val="22"/>
        </w:rPr>
        <w:t>附：</w:t>
      </w:r>
      <w:r w:rsidR="00A938C2" w:rsidRPr="00275644">
        <w:rPr>
          <w:rFonts w:ascii="SimSun" w:eastAsia="SimSun" w:hAnsi="SimSun" w:cs="SimSun" w:hint="eastAsia"/>
          <w:noProof/>
          <w:snapToGrid w:val="0"/>
          <w:spacing w:val="-1"/>
          <w:kern w:val="0"/>
          <w:sz w:val="24"/>
          <w:szCs w:val="24"/>
        </w:rPr>
        <w:t>中标通知书或发包通知书、合同协议书、工程接收证书或工程竣工验收报告或单项工程竣工验收意见表</w:t>
      </w:r>
      <w:r>
        <w:rPr>
          <w:rFonts w:asciiTheme="minorEastAsia" w:eastAsiaTheme="minorEastAsia" w:hAnsiTheme="minorEastAsia" w:cstheme="minorEastAsia" w:hint="eastAsia"/>
          <w:sz w:val="24"/>
          <w:szCs w:val="22"/>
        </w:rPr>
        <w:t>）；202</w:t>
      </w:r>
      <w:r w:rsidR="00A938C2">
        <w:rPr>
          <w:rFonts w:asciiTheme="minorEastAsia" w:eastAsiaTheme="minorEastAsia" w:hAnsiTheme="minorEastAsia" w:cstheme="minorEastAsia" w:hint="eastAsia"/>
          <w:sz w:val="24"/>
          <w:szCs w:val="22"/>
        </w:rPr>
        <w:t>4</w:t>
      </w:r>
      <w:r>
        <w:rPr>
          <w:rFonts w:asciiTheme="minorEastAsia" w:eastAsiaTheme="minorEastAsia" w:hAnsiTheme="minorEastAsia" w:cstheme="minorEastAsia" w:hint="eastAsia"/>
          <w:sz w:val="24"/>
          <w:szCs w:val="22"/>
        </w:rPr>
        <w:t>年</w:t>
      </w:r>
      <w:r w:rsidR="00A938C2">
        <w:rPr>
          <w:rFonts w:asciiTheme="minorEastAsia" w:eastAsiaTheme="minorEastAsia" w:hAnsiTheme="minorEastAsia" w:cstheme="minorEastAsia" w:hint="eastAsia"/>
          <w:sz w:val="24"/>
          <w:szCs w:val="22"/>
        </w:rPr>
        <w:t>0</w:t>
      </w:r>
      <w:r>
        <w:rPr>
          <w:rFonts w:asciiTheme="minorEastAsia" w:eastAsiaTheme="minorEastAsia" w:hAnsiTheme="minorEastAsia" w:cstheme="minorEastAsia" w:hint="eastAsia"/>
          <w:sz w:val="24"/>
          <w:szCs w:val="22"/>
        </w:rPr>
        <w:t>1月</w:t>
      </w:r>
      <w:r w:rsidR="00A938C2">
        <w:rPr>
          <w:rFonts w:asciiTheme="minorEastAsia" w:eastAsiaTheme="minorEastAsia" w:hAnsiTheme="minorEastAsia" w:cstheme="minorEastAsia" w:hint="eastAsia"/>
          <w:sz w:val="24"/>
          <w:szCs w:val="22"/>
        </w:rPr>
        <w:t>0</w:t>
      </w:r>
      <w:r>
        <w:rPr>
          <w:rFonts w:asciiTheme="minorEastAsia" w:eastAsiaTheme="minorEastAsia" w:hAnsiTheme="minorEastAsia" w:cstheme="minorEastAsia" w:hint="eastAsia"/>
          <w:sz w:val="24"/>
          <w:szCs w:val="22"/>
        </w:rPr>
        <w:t>1日新成立的公司，业绩不做要求。</w:t>
      </w:r>
    </w:p>
    <w:p w:rsidR="00A938C2"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8、项目负责人简历【项目负责人近三年（</w:t>
      </w:r>
      <w:r w:rsidR="0026752E">
        <w:rPr>
          <w:rFonts w:asciiTheme="minorEastAsia" w:eastAsiaTheme="minorEastAsia" w:hAnsiTheme="minorEastAsia" w:cstheme="minorEastAsia" w:hint="eastAsia"/>
          <w:sz w:val="24"/>
          <w:szCs w:val="22"/>
        </w:rPr>
        <w:t>2021年04月—至今</w:t>
      </w:r>
      <w:r>
        <w:rPr>
          <w:rFonts w:asciiTheme="minorEastAsia" w:eastAsiaTheme="minorEastAsia" w:hAnsiTheme="minorEastAsia" w:cstheme="minorEastAsia" w:hint="eastAsia"/>
          <w:sz w:val="24"/>
          <w:szCs w:val="22"/>
        </w:rPr>
        <w:t>）类似工程业绩如有要求需附证明材料】（</w:t>
      </w:r>
      <w:r w:rsidR="00A938C2">
        <w:rPr>
          <w:rFonts w:asciiTheme="minorEastAsia" w:eastAsiaTheme="minorEastAsia" w:hAnsiTheme="minorEastAsia" w:cstheme="minorEastAsia" w:hint="eastAsia"/>
          <w:sz w:val="24"/>
          <w:szCs w:val="22"/>
        </w:rPr>
        <w:t>附：</w:t>
      </w:r>
      <w:r w:rsidR="00A938C2" w:rsidRPr="00275644">
        <w:rPr>
          <w:rFonts w:asciiTheme="minorEastAsia" w:eastAsiaTheme="minorEastAsia" w:hAnsiTheme="minorEastAsia" w:cstheme="minorEastAsia" w:hint="eastAsia"/>
          <w:sz w:val="24"/>
          <w:szCs w:val="22"/>
        </w:rPr>
        <w:t>中标通知书或发包通知书、合同协议书、工程接收证书或工程竣工验收报告或单项工程竣工验收意见表</w:t>
      </w:r>
      <w:r w:rsidR="00A938C2">
        <w:rPr>
          <w:rFonts w:asciiTheme="minorEastAsia" w:eastAsiaTheme="minorEastAsia" w:hAnsiTheme="minorEastAsia" w:cstheme="minorEastAsia" w:hint="eastAsia"/>
          <w:sz w:val="24"/>
          <w:szCs w:val="22"/>
        </w:rPr>
        <w:t>）</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9、项目管理人员。</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10、投标保证金收据或相关凭证复印件。</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11、</w:t>
      </w:r>
      <w:r w:rsidR="00A938C2">
        <w:rPr>
          <w:rFonts w:asciiTheme="minorEastAsia" w:eastAsiaTheme="minorEastAsia" w:hAnsiTheme="minorEastAsia" w:cstheme="minorEastAsia" w:hint="eastAsia"/>
          <w:sz w:val="24"/>
          <w:szCs w:val="22"/>
        </w:rPr>
        <w:t>财务状况（2021、2022年</w:t>
      </w:r>
      <w:proofErr w:type="gramStart"/>
      <w:r w:rsidR="00A938C2">
        <w:rPr>
          <w:rFonts w:asciiTheme="minorEastAsia" w:eastAsiaTheme="minorEastAsia" w:hAnsiTheme="minorEastAsia" w:cstheme="minorEastAsia" w:hint="eastAsia"/>
          <w:sz w:val="24"/>
          <w:szCs w:val="22"/>
        </w:rPr>
        <w:t>两</w:t>
      </w:r>
      <w:proofErr w:type="gramEnd"/>
      <w:r w:rsidR="00A938C2">
        <w:rPr>
          <w:rFonts w:asciiTheme="minorEastAsia" w:eastAsiaTheme="minorEastAsia" w:hAnsiTheme="minorEastAsia" w:cstheme="minorEastAsia" w:hint="eastAsia"/>
          <w:sz w:val="24"/>
          <w:szCs w:val="22"/>
        </w:rPr>
        <w:t>年度经会计师事务所审计的财务审计报告）</w:t>
      </w:r>
      <w:r w:rsidR="00A938C2">
        <w:rPr>
          <w:rFonts w:asciiTheme="minorEastAsia" w:eastAsiaTheme="minorEastAsia" w:hAnsiTheme="minorEastAsia" w:cstheme="minorEastAsia" w:hint="eastAsia"/>
          <w:sz w:val="24"/>
          <w:szCs w:val="22"/>
          <w:lang w:val="zh-CN"/>
        </w:rPr>
        <w:t>（成立年限不足</w:t>
      </w:r>
      <w:r w:rsidR="00A938C2">
        <w:rPr>
          <w:rFonts w:asciiTheme="minorEastAsia" w:eastAsiaTheme="minorEastAsia" w:hAnsiTheme="minorEastAsia" w:cstheme="minorEastAsia" w:hint="eastAsia"/>
          <w:sz w:val="24"/>
          <w:szCs w:val="22"/>
        </w:rPr>
        <w:t>两</w:t>
      </w:r>
      <w:r w:rsidR="00A938C2">
        <w:rPr>
          <w:rFonts w:asciiTheme="minorEastAsia" w:eastAsiaTheme="minorEastAsia" w:hAnsiTheme="minorEastAsia" w:cstheme="minorEastAsia" w:hint="eastAsia"/>
          <w:sz w:val="24"/>
          <w:szCs w:val="22"/>
          <w:lang w:val="zh-CN"/>
        </w:rPr>
        <w:t>年的企业应提供自注册年度后的经审计的财务报告）。</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12、磋商文件要求的其他证明材料</w:t>
      </w:r>
    </w:p>
    <w:p w:rsidR="00895D1B" w:rsidRDefault="00F75E1F">
      <w:pPr>
        <w:tabs>
          <w:tab w:val="left" w:pos="540"/>
          <w:tab w:val="left" w:pos="900"/>
          <w:tab w:val="left" w:pos="1080"/>
        </w:tabs>
        <w:spacing w:line="400" w:lineRule="atLeas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sz w:val="24"/>
        </w:rPr>
        <w:t>11.</w:t>
      </w:r>
      <w:r>
        <w:rPr>
          <w:rFonts w:asciiTheme="minorEastAsia" w:eastAsiaTheme="minorEastAsia" w:hAnsiTheme="minorEastAsia" w:cstheme="minorEastAsia" w:hint="eastAsia"/>
          <w:b/>
          <w:bCs/>
          <w:color w:val="000000" w:themeColor="text1"/>
          <w:sz w:val="24"/>
        </w:rPr>
        <w:t>1 .2技术标内容：</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1、工程概况及特点</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2、施工准备计划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3、施工方案</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4、施工进度计划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5、施工平面图</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6、劳动力需用量计划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7、材料需用量计划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8、机械设备需用量计划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9、质量保证措施和体系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10、工期保证措施和体系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11、安全保证措施和体系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12、现场文明施工措施</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13、承诺</w:t>
      </w:r>
    </w:p>
    <w:p w:rsidR="00895D1B" w:rsidRDefault="00F75E1F">
      <w:pPr>
        <w:topLinePunct/>
        <w:spacing w:line="400" w:lineRule="exact"/>
        <w:rPr>
          <w:rFonts w:asciiTheme="minorEastAsia" w:eastAsiaTheme="minorEastAsia" w:hAnsiTheme="minorEastAsia" w:cstheme="minorEastAsia"/>
          <w:color w:val="000000" w:themeColor="text1"/>
          <w:kern w:val="0"/>
          <w:sz w:val="24"/>
          <w:szCs w:val="28"/>
        </w:rPr>
      </w:pPr>
      <w:r>
        <w:rPr>
          <w:rFonts w:asciiTheme="minorEastAsia" w:eastAsiaTheme="minorEastAsia" w:hAnsiTheme="minorEastAsia" w:cstheme="minorEastAsia" w:hint="eastAsia"/>
          <w:color w:val="000000" w:themeColor="text1"/>
          <w:sz w:val="24"/>
        </w:rPr>
        <w:t>注：</w:t>
      </w:r>
      <w:r>
        <w:rPr>
          <w:rFonts w:asciiTheme="minorEastAsia" w:eastAsiaTheme="minorEastAsia" w:hAnsiTheme="minorEastAsia" w:cstheme="minorEastAsia" w:hint="eastAsia"/>
          <w:color w:val="000000" w:themeColor="text1"/>
          <w:kern w:val="0"/>
          <w:sz w:val="24"/>
        </w:rPr>
        <w:t>投标文件须按技术标格式目录顺序编写</w:t>
      </w:r>
    </w:p>
    <w:p w:rsidR="00895D1B" w:rsidRDefault="00F75E1F">
      <w:pPr>
        <w:tabs>
          <w:tab w:val="left" w:pos="540"/>
          <w:tab w:val="left" w:pos="900"/>
          <w:tab w:val="left" w:pos="1080"/>
        </w:tabs>
        <w:spacing w:line="400" w:lineRule="atLeast"/>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11.1 .3经济标内容：</w:t>
      </w:r>
    </w:p>
    <w:p w:rsidR="00895D1B" w:rsidRDefault="00F75E1F">
      <w:pPr>
        <w:tabs>
          <w:tab w:val="left" w:pos="540"/>
          <w:tab w:val="left" w:pos="900"/>
          <w:tab w:val="left" w:pos="1080"/>
        </w:tabs>
        <w:spacing w:line="400" w:lineRule="atLeast"/>
        <w:ind w:left="36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经济标内容（供应商以本工程的招标工程量清单为依据编制，需按正规经济标内容及磋商文件规定编制，）</w:t>
      </w:r>
    </w:p>
    <w:p w:rsidR="00895D1B" w:rsidRDefault="00F75E1F">
      <w:pPr>
        <w:numPr>
          <w:ilvl w:val="0"/>
          <w:numId w:val="5"/>
        </w:num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磋商响应文件构成</w:t>
      </w:r>
      <w:bookmarkStart w:id="32" w:name="_Ref467052588"/>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12.1本项目采用不见面开标，投标人需要递交电子投标文件。加密的电子投标文件，在投标截止时间前通过政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平台上传到指定位置，无需递交纸质文件。</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12.2开标当日，投标人无需到达开标现场，仅需通过政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系统完成远程解密、提</w:t>
      </w:r>
      <w:proofErr w:type="gramStart"/>
      <w:r>
        <w:rPr>
          <w:rFonts w:asciiTheme="minorEastAsia" w:eastAsiaTheme="minorEastAsia" w:hAnsiTheme="minorEastAsia" w:cstheme="minorEastAsia" w:hint="eastAsia"/>
          <w:sz w:val="24"/>
        </w:rPr>
        <w:t>疑</w:t>
      </w:r>
      <w:proofErr w:type="gramEnd"/>
      <w:r>
        <w:rPr>
          <w:rFonts w:asciiTheme="minorEastAsia" w:eastAsiaTheme="minorEastAsia" w:hAnsiTheme="minorEastAsia" w:cstheme="minorEastAsia" w:hint="eastAsia"/>
          <w:sz w:val="24"/>
        </w:rPr>
        <w:t>澄清、开标唱标、结果公布等交互环节。投标人必须使用能正确解密响应文件的“CA锁”在规定的时间内完成远程解密，因投标人原因未能解密、解密失败或解密超时，视为投标人撤销其响应文件，系统内响应文件将被退回；因采购</w:t>
      </w:r>
      <w:proofErr w:type="gramStart"/>
      <w:r>
        <w:rPr>
          <w:rFonts w:asciiTheme="minorEastAsia" w:eastAsiaTheme="minorEastAsia" w:hAnsiTheme="minorEastAsia" w:cstheme="minorEastAsia" w:hint="eastAsia"/>
          <w:sz w:val="24"/>
        </w:rPr>
        <w:t>人原因</w:t>
      </w:r>
      <w:proofErr w:type="gramEnd"/>
      <w:r>
        <w:rPr>
          <w:rFonts w:asciiTheme="minorEastAsia" w:eastAsiaTheme="minorEastAsia" w:hAnsiTheme="minorEastAsia" w:cstheme="minorEastAsia" w:hint="eastAsia"/>
          <w:sz w:val="24"/>
        </w:rPr>
        <w:t>或政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平台发生故障，导致无法按时完成响应文件解密或开、评标工作无法进行的，可根据实际情况相应延迟解密时间或调整开、评标时间。</w:t>
      </w:r>
    </w:p>
    <w:bookmarkEnd w:id="32"/>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13．投标报价</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13.1除本磋商文件另有规定外，供应商应按磋商文件所附相应的投标一览表格式标明拟提供服务的单价和总价等内容。报价以人民币报价，不接受有任何选择性报价。</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 投标报价应注意下列要求：</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13.2.1投标报价应包括实施该项目涵盖的所有费用。</w:t>
      </w:r>
    </w:p>
    <w:p w:rsidR="00895D1B" w:rsidRDefault="00F75E1F" w:rsidP="00895D1B">
      <w:pPr>
        <w:spacing w:line="400" w:lineRule="atLeast"/>
        <w:ind w:left="629" w:hangingChars="262" w:hanging="629"/>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 算术性修正。算术性修正是指对磋商响应文件的报价明细进行校核，并对其算术上和运算上的差错给予修正。修正的原则如下：</w:t>
      </w:r>
    </w:p>
    <w:p w:rsidR="00895D1B" w:rsidRDefault="00F75E1F">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13.3.1 当以数字表示的金额与文字表示的金额有差异时，以文字表示的金额为准；</w:t>
      </w:r>
    </w:p>
    <w:p w:rsidR="00895D1B" w:rsidRDefault="00F75E1F">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13.3.2 当单价与数量相乘不等于合价时，以单价计算为准。如果单价有明显的小数点位置差错，应以标出的合价为准，同时对单价予以修正；</w:t>
      </w:r>
    </w:p>
    <w:p w:rsidR="00895D1B" w:rsidRDefault="00F75E1F">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13.3.3 当各明细部分的价格累计不等于合价时，应以各明细的累计计数为准，修正合价。</w:t>
      </w:r>
    </w:p>
    <w:p w:rsidR="00895D1B" w:rsidRDefault="00F75E1F">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13.3.4 按以上原则对算术性差错修正，应取得供应商的同意，并确认修正后最终投标价。如果供应</w:t>
      </w:r>
      <w:proofErr w:type="gramStart"/>
      <w:r>
        <w:rPr>
          <w:rFonts w:asciiTheme="minorEastAsia" w:eastAsiaTheme="minorEastAsia" w:hAnsiTheme="minorEastAsia" w:cstheme="minorEastAsia" w:hint="eastAsia"/>
          <w:sz w:val="24"/>
        </w:rPr>
        <w:t>商拒绝</w:t>
      </w:r>
      <w:proofErr w:type="gramEnd"/>
      <w:r>
        <w:rPr>
          <w:rFonts w:asciiTheme="minorEastAsia" w:eastAsiaTheme="minorEastAsia" w:hAnsiTheme="minorEastAsia" w:cstheme="minorEastAsia" w:hint="eastAsia"/>
          <w:sz w:val="24"/>
        </w:rPr>
        <w:t>确认，则其磋商响应文件将不予以评审并</w:t>
      </w:r>
      <w:proofErr w:type="gramStart"/>
      <w:r>
        <w:rPr>
          <w:rFonts w:asciiTheme="minorEastAsia" w:eastAsiaTheme="minorEastAsia" w:hAnsiTheme="minorEastAsia" w:cstheme="minorEastAsia" w:hint="eastAsia"/>
          <w:sz w:val="24"/>
        </w:rPr>
        <w:t>按废标处理</w:t>
      </w:r>
      <w:proofErr w:type="gramEnd"/>
      <w:r>
        <w:rPr>
          <w:rFonts w:asciiTheme="minorEastAsia" w:eastAsiaTheme="minorEastAsia" w:hAnsiTheme="minorEastAsia" w:cstheme="minorEastAsia" w:hint="eastAsia"/>
          <w:sz w:val="24"/>
        </w:rPr>
        <w:t>，没收其投标担保。</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14．投标货币</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14.1人民币报价。</w:t>
      </w:r>
    </w:p>
    <w:p w:rsidR="00895D1B" w:rsidRDefault="00F75E1F">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bCs/>
          <w:sz w:val="24"/>
        </w:rPr>
        <w:t>供应商的证明文件：</w:t>
      </w:r>
    </w:p>
    <w:p w:rsidR="00895D1B" w:rsidRDefault="00F75E1F">
      <w:pPr>
        <w:spacing w:line="400" w:lineRule="atLeast"/>
        <w:ind w:firstLineChars="200" w:firstLine="480"/>
        <w:rPr>
          <w:rFonts w:asciiTheme="minorEastAsia" w:eastAsiaTheme="minorEastAsia" w:hAnsiTheme="minorEastAsia" w:cstheme="minorEastAsia"/>
          <w:bCs/>
          <w:spacing w:val="8"/>
          <w:sz w:val="24"/>
          <w:szCs w:val="24"/>
        </w:rPr>
      </w:pPr>
      <w:r>
        <w:rPr>
          <w:rFonts w:asciiTheme="minorEastAsia" w:eastAsiaTheme="minorEastAsia" w:hAnsiTheme="minorEastAsia" w:cstheme="minorEastAsia" w:hint="eastAsia"/>
          <w:bCs/>
          <w:sz w:val="24"/>
        </w:rPr>
        <w:t>供应商必须提交证明其有资格进行投标和有能力履行合同的文件（范本格式），作为磋商响应文件的一部分。</w:t>
      </w:r>
    </w:p>
    <w:p w:rsidR="00895D1B" w:rsidRDefault="00F75E1F">
      <w:pPr>
        <w:spacing w:line="400" w:lineRule="atLeast"/>
        <w:ind w:leftChars="35" w:left="73"/>
        <w:rPr>
          <w:rFonts w:asciiTheme="minorEastAsia" w:eastAsiaTheme="minorEastAsia" w:hAnsiTheme="minorEastAsia" w:cstheme="minorEastAsia"/>
          <w:b/>
          <w:color w:val="000000" w:themeColor="text1"/>
          <w:spacing w:val="8"/>
          <w:sz w:val="24"/>
          <w:szCs w:val="24"/>
        </w:rPr>
      </w:pPr>
      <w:r>
        <w:rPr>
          <w:rFonts w:asciiTheme="minorEastAsia" w:eastAsiaTheme="minorEastAsia" w:hAnsiTheme="minorEastAsia" w:cstheme="minorEastAsia" w:hint="eastAsia"/>
          <w:b/>
          <w:spacing w:val="8"/>
          <w:sz w:val="24"/>
          <w:szCs w:val="24"/>
        </w:rPr>
        <w:t>注：</w:t>
      </w:r>
      <w:r>
        <w:rPr>
          <w:rFonts w:asciiTheme="minorEastAsia" w:eastAsiaTheme="minorEastAsia" w:hAnsiTheme="minorEastAsia" w:cstheme="minorEastAsia" w:hint="eastAsia"/>
          <w:b/>
          <w:color w:val="000000" w:themeColor="text1"/>
          <w:spacing w:val="8"/>
          <w:sz w:val="24"/>
          <w:szCs w:val="24"/>
        </w:rPr>
        <w:t>（1）磋商响应文件中，所有供应商签字、法人代表签字、法人代表授权人签字和其它签字处须同时加盖有关有法律效力的印章方为有效；</w:t>
      </w:r>
    </w:p>
    <w:p w:rsidR="00895D1B" w:rsidRDefault="00F75E1F">
      <w:pPr>
        <w:spacing w:line="400" w:lineRule="atLeast"/>
        <w:ind w:firstLineChars="200" w:firstLine="482"/>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color w:val="000000" w:themeColor="text1"/>
          <w:sz w:val="24"/>
        </w:rPr>
        <w:t>（2）所有资格证明文件必须满足磋商文件要求，否则将导致废标。</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 投标服务</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文件规定的技术响应文件</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16.1供应商须提交证明拟供服务</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文件规定的技术响应文件，作为磋商响应文件的一部分。</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16.2上述文件可以是文字资料、图纸和数据，没有按要求提供资料或提供资料不完全，将是对本次招标没有</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实质性响应，其风险由供应商自行承担。</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17．投标的有效期</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w:t>
      </w:r>
      <w:r>
        <w:rPr>
          <w:rFonts w:asciiTheme="minorEastAsia" w:eastAsiaTheme="minorEastAsia" w:hAnsiTheme="minorEastAsia" w:cstheme="minorEastAsia" w:hint="eastAsia"/>
          <w:b/>
          <w:sz w:val="24"/>
        </w:rPr>
        <w:t xml:space="preserve"> 磋商响应文件从开标之日起，投标有效期为90天。（如不满足将导致废标）</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17.2 在特殊情况下，招标代理机构可与供应商商量延长磋商响应文件的有效期。</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18．磋商响应文件的书写要求。</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 磋商响应文件应清楚工整，修改处应由投标全权代表签章。</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18.2磋商响应文件应由法人代表或法人授权代表在凡规定签章处逐一签署及加盖单位的公章。</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18.3电报、电话、传真、邮寄等形式的投标概不接受。</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18.4磋商响应文件的份数：按磋商文件规定提供。</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19．投标保证金</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19.1于投标截止时间前向招标代理机构交纳投标保证金或保函。</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 本次招标不接受现金作为投标保证金，</w:t>
      </w:r>
      <w:r>
        <w:rPr>
          <w:rFonts w:asciiTheme="minorEastAsia" w:eastAsiaTheme="minorEastAsia" w:hAnsiTheme="minorEastAsia" w:cstheme="minorEastAsia" w:hint="eastAsia"/>
          <w:sz w:val="24"/>
          <w:szCs w:val="24"/>
        </w:rPr>
        <w:t>投标保证金有效期应当与投标有效期一致</w:t>
      </w:r>
      <w:r>
        <w:rPr>
          <w:rFonts w:asciiTheme="minorEastAsia" w:eastAsiaTheme="minorEastAsia" w:hAnsiTheme="minorEastAsia" w:cstheme="minorEastAsia" w:hint="eastAsia"/>
          <w:sz w:val="24"/>
        </w:rPr>
        <w:t>。</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19.3投标保证金的退还时间：</w:t>
      </w:r>
    </w:p>
    <w:p w:rsidR="00895D1B" w:rsidRDefault="00F75E1F">
      <w:pPr>
        <w:spacing w:line="400" w:lineRule="atLeast"/>
        <w:ind w:left="708" w:hangingChars="295" w:hanging="70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19.3.1 在成交通知书发出后5个工作日内退还未中标供应商的投标保证金，在采购合同签订后5个工作日内退还中标供应商的投标保证金。</w:t>
      </w:r>
    </w:p>
    <w:p w:rsidR="00895D1B" w:rsidRDefault="00F75E1F">
      <w:pPr>
        <w:spacing w:line="400" w:lineRule="atLeas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19.4</w:t>
      </w:r>
      <w:r>
        <w:rPr>
          <w:rFonts w:asciiTheme="minorEastAsia" w:eastAsiaTheme="minorEastAsia" w:hAnsiTheme="minorEastAsia" w:cstheme="minorEastAsia" w:hint="eastAsia"/>
          <w:b/>
          <w:sz w:val="24"/>
        </w:rPr>
        <w:t>未按规定提交投标保证金的投标，将被视为投标无效。</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19.5下列任何情况发生时，投标保证金将不予退还：</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19.5.1供应商在磋商文件规定的投标有效期内撤回其投标；</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19.5.2成交方在规定期限内未能：</w:t>
      </w:r>
      <w:bookmarkStart w:id="33" w:name="_GoBack"/>
      <w:bookmarkEnd w:id="33"/>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19.5.2.1按须知第32条向采购人提交履约保证金；</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19.5.2.2按本须知第33条规定向招标代理机构交纳招标代理服务费。</w:t>
      </w:r>
    </w:p>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sz w:val="28"/>
          <w:szCs w:val="28"/>
        </w:rPr>
      </w:pPr>
      <w:bookmarkStart w:id="34" w:name="_Toc298240408"/>
      <w:bookmarkStart w:id="35" w:name="_Toc349573124"/>
      <w:bookmarkStart w:id="36" w:name="_Toc349637923"/>
      <w:bookmarkStart w:id="37" w:name="_Toc267301285"/>
      <w:bookmarkStart w:id="38" w:name="_Toc527642955"/>
      <w:r>
        <w:rPr>
          <w:rFonts w:asciiTheme="minorEastAsia" w:eastAsiaTheme="minorEastAsia" w:hAnsiTheme="minorEastAsia" w:cstheme="minorEastAsia" w:hint="eastAsia"/>
          <w:sz w:val="28"/>
          <w:szCs w:val="28"/>
        </w:rPr>
        <w:t>D  磋商响应文件的递交</w:t>
      </w:r>
      <w:bookmarkEnd w:id="34"/>
      <w:bookmarkEnd w:id="35"/>
      <w:bookmarkEnd w:id="36"/>
      <w:bookmarkEnd w:id="37"/>
      <w:bookmarkEnd w:id="38"/>
    </w:p>
    <w:p w:rsidR="00895D1B" w:rsidRDefault="00F75E1F">
      <w:pPr>
        <w:pStyle w:val="a7"/>
        <w:spacing w:line="400" w:lineRule="atLeast"/>
        <w:rPr>
          <w:rFonts w:asciiTheme="minorEastAsia" w:eastAsiaTheme="minorEastAsia" w:hAnsiTheme="minorEastAsia" w:cstheme="minorEastAsia"/>
          <w:sz w:val="24"/>
        </w:rPr>
      </w:pPr>
      <w:bookmarkStart w:id="39" w:name="_Toc520356160"/>
      <w:bookmarkStart w:id="40" w:name="_Toc32337"/>
      <w:bookmarkStart w:id="41" w:name="_Toc515647775"/>
      <w:bookmarkStart w:id="42" w:name="_Toc26195"/>
      <w:bookmarkStart w:id="43" w:name="_Toc21645"/>
      <w:bookmarkStart w:id="44" w:name="_Toc267301286"/>
      <w:bookmarkStart w:id="45" w:name="_Toc527642956"/>
      <w:bookmarkStart w:id="46" w:name="_Toc298240409"/>
      <w:bookmarkStart w:id="47" w:name="_Toc349573125"/>
      <w:bookmarkStart w:id="48" w:name="_Toc349637924"/>
      <w:r>
        <w:rPr>
          <w:rFonts w:asciiTheme="minorEastAsia" w:eastAsiaTheme="minorEastAsia" w:hAnsiTheme="minorEastAsia" w:cstheme="minorEastAsia" w:hint="eastAsia"/>
          <w:sz w:val="24"/>
        </w:rPr>
        <w:t>20.</w:t>
      </w:r>
      <w:bookmarkEnd w:id="39"/>
      <w:bookmarkEnd w:id="40"/>
      <w:bookmarkEnd w:id="41"/>
      <w:bookmarkEnd w:id="42"/>
      <w:bookmarkEnd w:id="43"/>
      <w:r>
        <w:rPr>
          <w:rFonts w:asciiTheme="minorEastAsia" w:eastAsiaTheme="minorEastAsia" w:hAnsiTheme="minorEastAsia" w:cstheme="minorEastAsia" w:hint="eastAsia"/>
          <w:sz w:val="24"/>
        </w:rPr>
        <w:t>磋商响应文件的密封和标记</w:t>
      </w:r>
    </w:p>
    <w:p w:rsidR="00895D1B" w:rsidRDefault="00F75E1F">
      <w:pPr>
        <w:pStyle w:val="a7"/>
        <w:spacing w:line="400" w:lineRule="atLeas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电子响应文件的密封和标记。电子响应文件的内容通过数字证书进行加密并签章，投标截止时间前通过政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平台上传到指定位置。未按要求加密和数字证书认证的电子响应文件，电子评标系统将无法接受,代理机构及采购方不予受理。</w:t>
      </w:r>
    </w:p>
    <w:p w:rsidR="00895D1B" w:rsidRDefault="00F75E1F">
      <w:pPr>
        <w:pStyle w:val="a7"/>
        <w:spacing w:line="400" w:lineRule="atLeast"/>
        <w:rPr>
          <w:rFonts w:asciiTheme="minorEastAsia" w:eastAsiaTheme="minorEastAsia" w:hAnsiTheme="minorEastAsia" w:cstheme="minorEastAsia"/>
          <w:sz w:val="24"/>
        </w:rPr>
      </w:pPr>
      <w:bookmarkStart w:id="49" w:name="_Toc520356161"/>
      <w:bookmarkStart w:id="50" w:name="_Toc9840"/>
      <w:bookmarkStart w:id="51" w:name="_Toc24017"/>
      <w:bookmarkStart w:id="52" w:name="_Toc12751"/>
      <w:bookmarkStart w:id="53" w:name="_Toc515647776"/>
      <w:r>
        <w:rPr>
          <w:rFonts w:asciiTheme="minorEastAsia" w:eastAsiaTheme="minorEastAsia" w:hAnsiTheme="minorEastAsia" w:cstheme="minorEastAsia" w:hint="eastAsia"/>
          <w:sz w:val="24"/>
        </w:rPr>
        <w:t>21.投标截止</w:t>
      </w:r>
      <w:bookmarkEnd w:id="49"/>
      <w:bookmarkEnd w:id="50"/>
      <w:bookmarkEnd w:id="51"/>
      <w:bookmarkEnd w:id="52"/>
      <w:bookmarkEnd w:id="53"/>
    </w:p>
    <w:p w:rsidR="00895D1B" w:rsidRDefault="00F75E1F">
      <w:pPr>
        <w:pStyle w:val="a7"/>
        <w:spacing w:line="400" w:lineRule="atLeast"/>
        <w:rPr>
          <w:rFonts w:asciiTheme="minorEastAsia" w:eastAsiaTheme="minorEastAsia" w:hAnsiTheme="minorEastAsia" w:cstheme="minorEastAsia"/>
          <w:sz w:val="24"/>
        </w:rPr>
      </w:pPr>
      <w:bookmarkStart w:id="54" w:name="_Toc18537"/>
      <w:bookmarkStart w:id="55" w:name="_Toc24785"/>
      <w:bookmarkStart w:id="56" w:name="_Toc515647777"/>
      <w:bookmarkStart w:id="57" w:name="_Toc520356162"/>
      <w:bookmarkStart w:id="58" w:name="_Toc24275"/>
      <w:r>
        <w:rPr>
          <w:rFonts w:asciiTheme="minorEastAsia" w:eastAsiaTheme="minorEastAsia" w:hAnsiTheme="minorEastAsia" w:cstheme="minorEastAsia" w:hint="eastAsia"/>
          <w:sz w:val="24"/>
        </w:rPr>
        <w:t>21.1供应商应按照本项目招标文件和政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平台的要求编制电子响应文件，于投标截止时间之前将制作好的加密的电子响应文件上传到“政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未在响应文件递交截止时间前完成上传的电子响应文件视为逾期送达，逾期上传或未按规定方式上传的电子响应文件，采购单位不予受理。本项目采用不见面开标，无需提供电子响应文件U盘、纸质响应文件。供应商在使用系统进行投标的过程中遇到涉及平台使用的任何问题，可致电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平台技术支持热线咨询，联系方式：</w:t>
      </w:r>
      <w:r w:rsidR="0026752E">
        <w:rPr>
          <w:rFonts w:asciiTheme="minorEastAsia" w:eastAsiaTheme="minorEastAsia" w:hAnsiTheme="minorEastAsia" w:cstheme="minorEastAsia" w:hint="eastAsia"/>
          <w:sz w:val="24"/>
        </w:rPr>
        <w:t>95763</w:t>
      </w:r>
      <w:r>
        <w:rPr>
          <w:rFonts w:asciiTheme="minorEastAsia" w:eastAsiaTheme="minorEastAsia" w:hAnsiTheme="minorEastAsia" w:cstheme="minorEastAsia" w:hint="eastAsia"/>
          <w:sz w:val="24"/>
        </w:rPr>
        <w:t>。</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22.2本项目实行网上投标，采用电子响应文件。若供应商参与投标，自行承担投标一切费用。</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22.34供应商将政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电子交易客户端下载、安装完成后，可通过账号密码或CA登录客户端进行电子响应文件制作。客户端请至下载专区查看，如有问题可拨打政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客户服务热</w:t>
      </w:r>
      <w:r w:rsidR="0026752E">
        <w:rPr>
          <w:rFonts w:asciiTheme="minorEastAsia" w:eastAsiaTheme="minorEastAsia" w:hAnsiTheme="minorEastAsia" w:cstheme="minorEastAsia" w:hint="eastAsia"/>
          <w:sz w:val="24"/>
        </w:rPr>
        <w:t>95763</w:t>
      </w:r>
      <w:r>
        <w:rPr>
          <w:rFonts w:asciiTheme="minorEastAsia" w:eastAsiaTheme="minorEastAsia" w:hAnsiTheme="minorEastAsia" w:cstheme="minorEastAsia" w:hint="eastAsia"/>
          <w:sz w:val="24"/>
        </w:rPr>
        <w:t>进行咨询。</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22.4开标时间后30分钟内供应商可以登录“政</w:t>
      </w:r>
      <w:proofErr w:type="gramStart"/>
      <w:r>
        <w:rPr>
          <w:rFonts w:asciiTheme="minorEastAsia" w:eastAsiaTheme="minorEastAsia" w:hAnsiTheme="minorEastAsia" w:cstheme="minorEastAsia" w:hint="eastAsia"/>
          <w:sz w:val="24"/>
        </w:rPr>
        <w:t>采云</w:t>
      </w:r>
      <w:proofErr w:type="gramEnd"/>
      <w:r>
        <w:rPr>
          <w:rFonts w:asciiTheme="minorEastAsia" w:eastAsiaTheme="minorEastAsia" w:hAnsiTheme="minorEastAsia" w:cstheme="minorEastAsia" w:hint="eastAsia"/>
          <w:sz w:val="24"/>
        </w:rPr>
        <w:t>”平台，用“项目采购-开标评标”功能进行解密响应文件。若供应商在规定时间内未按时解密的，视为电子响应文件撤回。</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22.5开标时报价签字确认时段不得超过30分钟。</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bookmarkEnd w:id="54"/>
      <w:bookmarkEnd w:id="55"/>
      <w:bookmarkEnd w:id="56"/>
      <w:bookmarkEnd w:id="57"/>
      <w:bookmarkEnd w:id="58"/>
      <w:r>
        <w:rPr>
          <w:rFonts w:asciiTheme="minorEastAsia" w:eastAsiaTheme="minorEastAsia" w:hAnsiTheme="minorEastAsia" w:cstheme="minorEastAsia" w:hint="eastAsia"/>
          <w:sz w:val="24"/>
        </w:rPr>
        <w:t>迟交的招标投标电子响应文件</w:t>
      </w:r>
    </w:p>
    <w:p w:rsidR="00895D1B" w:rsidRDefault="00F75E1F">
      <w:pPr>
        <w:pStyle w:val="a7"/>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23.1</w:t>
      </w:r>
      <w:proofErr w:type="gramStart"/>
      <w:r>
        <w:rPr>
          <w:rFonts w:asciiTheme="minorEastAsia" w:eastAsiaTheme="minorEastAsia" w:hAnsiTheme="minorEastAsia" w:cstheme="minorEastAsia" w:hint="eastAsia"/>
          <w:sz w:val="24"/>
        </w:rPr>
        <w:t>各</w:t>
      </w:r>
      <w:proofErr w:type="gramEnd"/>
      <w:r>
        <w:rPr>
          <w:rFonts w:asciiTheme="minorEastAsia" w:eastAsiaTheme="minorEastAsia" w:hAnsiTheme="minorEastAsia" w:cstheme="minorEastAsia" w:hint="eastAsia"/>
          <w:sz w:val="24"/>
        </w:rPr>
        <w:t>供应商应在开标前应确保成为新疆政府采购网正式注册入库供应商，并完成CA数字证书申领。因未注册入库、未办理CA数字证书等原因造成无法投标或投标失败等后果由供应商自行承担。</w:t>
      </w:r>
    </w:p>
    <w:p w:rsidR="00895D1B" w:rsidRDefault="00F75E1F" w:rsidP="00895D1B">
      <w:pPr>
        <w:spacing w:line="400" w:lineRule="atLeast"/>
        <w:ind w:left="703" w:hangingChars="250" w:hanging="703"/>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E  磋商程序</w:t>
      </w:r>
      <w:bookmarkEnd w:id="44"/>
      <w:bookmarkEnd w:id="45"/>
      <w:bookmarkEnd w:id="46"/>
      <w:bookmarkEnd w:id="47"/>
      <w:bookmarkEnd w:id="48"/>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23．磋商小组组成及职责 </w:t>
      </w:r>
    </w:p>
    <w:p w:rsidR="001D261A" w:rsidRDefault="00F75E1F" w:rsidP="001D261A">
      <w:pPr>
        <w:spacing w:line="400" w:lineRule="atLeast"/>
        <w:ind w:left="480" w:hangingChars="200" w:hanging="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23.1、</w:t>
      </w:r>
      <w:r>
        <w:rPr>
          <w:rFonts w:asciiTheme="minorEastAsia" w:eastAsiaTheme="minorEastAsia" w:hAnsiTheme="minorEastAsia" w:cstheme="minorEastAsia" w:hint="eastAsia"/>
          <w:color w:val="000000" w:themeColor="text1"/>
          <w:sz w:val="24"/>
        </w:rPr>
        <w:t>磋商小组组成：在磋商开始前，</w:t>
      </w:r>
      <w:r w:rsidR="0026752E">
        <w:rPr>
          <w:rFonts w:asciiTheme="minorEastAsia" w:eastAsiaTheme="minorEastAsia" w:hAnsiTheme="minorEastAsia" w:cstheme="minorEastAsia" w:hint="eastAsia"/>
          <w:color w:val="000000" w:themeColor="text1"/>
          <w:sz w:val="24"/>
        </w:rPr>
        <w:t>组建磋商小组共</w:t>
      </w:r>
      <w:r w:rsidR="00683243">
        <w:rPr>
          <w:rFonts w:asciiTheme="minorEastAsia" w:eastAsiaTheme="minorEastAsia" w:hAnsiTheme="minorEastAsia" w:cstheme="minorEastAsia" w:hint="eastAsia"/>
          <w:color w:val="000000" w:themeColor="text1"/>
          <w:sz w:val="24"/>
        </w:rPr>
        <w:t>5</w:t>
      </w:r>
      <w:r w:rsidR="0026752E">
        <w:rPr>
          <w:rFonts w:asciiTheme="minorEastAsia" w:eastAsiaTheme="minorEastAsia" w:hAnsiTheme="minorEastAsia" w:cstheme="minorEastAsia" w:hint="eastAsia"/>
          <w:color w:val="000000" w:themeColor="text1"/>
          <w:sz w:val="24"/>
        </w:rPr>
        <w:t>人组成</w:t>
      </w:r>
      <w:r>
        <w:rPr>
          <w:rFonts w:asciiTheme="minorEastAsia" w:eastAsiaTheme="minorEastAsia" w:hAnsiTheme="minorEastAsia" w:cstheme="minorEastAsia" w:hint="eastAsia"/>
          <w:color w:val="000000" w:themeColor="text1"/>
          <w:sz w:val="24"/>
        </w:rPr>
        <w:t>，</w:t>
      </w:r>
      <w:r w:rsidR="001D261A">
        <w:rPr>
          <w:rFonts w:asciiTheme="minorEastAsia" w:eastAsiaTheme="minorEastAsia" w:hAnsiTheme="minorEastAsia" w:cstheme="minorEastAsia" w:hint="eastAsia"/>
          <w:color w:val="000000" w:themeColor="text1"/>
          <w:sz w:val="24"/>
        </w:rPr>
        <w:t>磋商小组成员由有关技术、经济等方面的专家组成。</w:t>
      </w:r>
    </w:p>
    <w:p w:rsidR="00895D1B" w:rsidRDefault="00F75E1F" w:rsidP="001D261A">
      <w:pPr>
        <w:spacing w:line="400" w:lineRule="atLeast"/>
        <w:ind w:left="480"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23.2、磋商小组职责</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23.2.1、准时参加磋商评审会议。</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23.2.2、确定合格的供应商参加磋商。</w:t>
      </w:r>
    </w:p>
    <w:p w:rsidR="00895D1B" w:rsidRDefault="00F75E1F">
      <w:pPr>
        <w:spacing w:line="400" w:lineRule="atLeast"/>
        <w:ind w:firstLineChars="200" w:firstLine="48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供应商提供相应的资格审查证件资料原件由磋商小组核查（详见前附表）。满足要求的投标人为有效投标人。不满足要求的,其投标将予以拒绝。上述证件的公证件，本次招标不予认可。</w:t>
      </w:r>
    </w:p>
    <w:p w:rsidR="00895D1B" w:rsidRDefault="00F75E1F">
      <w:pPr>
        <w:spacing w:line="400" w:lineRule="atLeas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23.2.3、审查供应商的磋商响应文件并做出评价。</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23.2.4、要求供应</w:t>
      </w:r>
      <w:proofErr w:type="gramStart"/>
      <w:r>
        <w:rPr>
          <w:rFonts w:asciiTheme="minorEastAsia" w:eastAsiaTheme="minorEastAsia" w:hAnsiTheme="minorEastAsia" w:cstheme="minorEastAsia" w:hint="eastAsia"/>
          <w:sz w:val="24"/>
        </w:rPr>
        <w:t>商解释</w:t>
      </w:r>
      <w:proofErr w:type="gramEnd"/>
      <w:r>
        <w:rPr>
          <w:rFonts w:asciiTheme="minorEastAsia" w:eastAsiaTheme="minorEastAsia" w:hAnsiTheme="minorEastAsia" w:cstheme="minorEastAsia" w:hint="eastAsia"/>
          <w:sz w:val="24"/>
        </w:rPr>
        <w:t>或者澄清其磋商响应文件。</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23.2.5、编写磋商评审报告。 </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24.磋商活动将按以下七个步骤进行：</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（1）标前会议；</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（2）初步评审；</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（3）澄清说明或补证；</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（4）磋商小组所有成员集中与单一供应商分别进行磋商；</w:t>
      </w:r>
    </w:p>
    <w:p w:rsidR="00895D1B" w:rsidRDefault="00F75E1F">
      <w:pPr>
        <w:pStyle w:val="21"/>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（5）最后报价</w:t>
      </w:r>
    </w:p>
    <w:p w:rsidR="00895D1B" w:rsidRDefault="00F75E1F">
      <w:pPr>
        <w:pStyle w:val="21"/>
        <w:spacing w:line="36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（6）详细评审（包括技术标评定、商务标评定）；</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（7）按照评审得分由高到低顺序推荐3名以上成交候选供应商，并编写评审报告。</w:t>
      </w:r>
    </w:p>
    <w:p w:rsidR="00895D1B" w:rsidRDefault="00F75E1F">
      <w:pPr>
        <w:spacing w:line="400" w:lineRule="atLeast"/>
        <w:ind w:left="600" w:hangingChars="250" w:hanging="60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24.2 本次</w:t>
      </w:r>
      <w:proofErr w:type="gramStart"/>
      <w:r>
        <w:rPr>
          <w:rFonts w:asciiTheme="minorEastAsia" w:eastAsiaTheme="minorEastAsia" w:hAnsiTheme="minorEastAsia" w:cstheme="minorEastAsia" w:hint="eastAsia"/>
          <w:color w:val="000000" w:themeColor="text1"/>
          <w:sz w:val="24"/>
        </w:rPr>
        <w:t>磋商按</w:t>
      </w:r>
      <w:proofErr w:type="gramEnd"/>
      <w:r>
        <w:rPr>
          <w:rFonts w:asciiTheme="minorEastAsia" w:eastAsiaTheme="minorEastAsia" w:hAnsiTheme="minorEastAsia" w:cstheme="minorEastAsia" w:hint="eastAsia"/>
          <w:color w:val="000000" w:themeColor="text1"/>
          <w:sz w:val="24"/>
        </w:rPr>
        <w:t>磋商文件中磋商邀请规定的时间地点进行磋商，将邀请供应商的法定代表人或其授权委托人准时参加磋商会。</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24.3</w:t>
      </w:r>
      <w:proofErr w:type="gramStart"/>
      <w:r>
        <w:rPr>
          <w:rFonts w:asciiTheme="minorEastAsia" w:eastAsiaTheme="minorEastAsia" w:hAnsiTheme="minorEastAsia" w:cstheme="minorEastAsia" w:hint="eastAsia"/>
          <w:sz w:val="24"/>
          <w:szCs w:val="24"/>
        </w:rPr>
        <w:t>宣布磋商</w:t>
      </w:r>
      <w:proofErr w:type="gramEnd"/>
      <w:r>
        <w:rPr>
          <w:rFonts w:asciiTheme="minorEastAsia" w:eastAsiaTheme="minorEastAsia" w:hAnsiTheme="minorEastAsia" w:cstheme="minorEastAsia" w:hint="eastAsia"/>
          <w:sz w:val="24"/>
          <w:szCs w:val="24"/>
        </w:rPr>
        <w:t>响应文件开启顺序</w:t>
      </w:r>
      <w:r>
        <w:rPr>
          <w:rFonts w:asciiTheme="minorEastAsia" w:eastAsiaTheme="minorEastAsia" w:hAnsiTheme="minorEastAsia" w:cstheme="minorEastAsia" w:hint="eastAsia"/>
          <w:sz w:val="30"/>
          <w:szCs w:val="30"/>
        </w:rPr>
        <w:t>。</w:t>
      </w:r>
    </w:p>
    <w:p w:rsidR="00895D1B" w:rsidRDefault="00F75E1F">
      <w:pPr>
        <w:spacing w:line="360" w:lineRule="auto"/>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24.4 磋商时检查磋商响应文件情况。</w:t>
      </w:r>
    </w:p>
    <w:p w:rsidR="00895D1B" w:rsidRDefault="00F75E1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24.5 磋商原则在磋商会议上宣布。</w:t>
      </w:r>
    </w:p>
    <w:p w:rsidR="00895D1B" w:rsidRDefault="00F75E1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24.6 对采购方的纪律要求</w:t>
      </w:r>
    </w:p>
    <w:p w:rsidR="00895D1B" w:rsidRDefault="00F75E1F">
      <w:pPr>
        <w:spacing w:line="400" w:lineRule="atLeast"/>
        <w:ind w:left="720" w:hangingChars="30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采购方不得</w:t>
      </w:r>
      <w:proofErr w:type="gramStart"/>
      <w:r>
        <w:rPr>
          <w:rFonts w:asciiTheme="minorEastAsia" w:eastAsiaTheme="minorEastAsia" w:hAnsiTheme="minorEastAsia" w:cstheme="minorEastAsia" w:hint="eastAsia"/>
          <w:sz w:val="24"/>
        </w:rPr>
        <w:t>泄露磋商</w:t>
      </w:r>
      <w:proofErr w:type="gramEnd"/>
      <w:r>
        <w:rPr>
          <w:rFonts w:asciiTheme="minorEastAsia" w:eastAsiaTheme="minorEastAsia" w:hAnsiTheme="minorEastAsia" w:cstheme="minorEastAsia" w:hint="eastAsia"/>
          <w:sz w:val="24"/>
        </w:rPr>
        <w:t>活动中应当保密的情况和资料，不得与供应商串通损害国家利益、社会公共利益或者他人合法权益。</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24.7对供应商的纪律要求</w:t>
      </w:r>
    </w:p>
    <w:p w:rsidR="00895D1B" w:rsidRDefault="00F75E1F">
      <w:pPr>
        <w:spacing w:line="400" w:lineRule="atLeast"/>
        <w:ind w:leftChars="285" w:left="59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24.8 对与磋商活动有关的工作人员的纪律要求</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24.9对磋商小组成员要求磋商纪律</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24.9.1磋商小组应当依照有关法律法规的规定，按照磋商文件确定的磋商标准和办法客观、公正的对磋商响应文件提出评审意见。磋商文件没有规定的磋商标准和方法不得作为磋商依据。</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24.9.2磋商小组成员不得私下接触供应商，不得收受供应商给予的财务或者其他好处，不得向采购方征询确定成交方意向。</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24.9.3不得接受任何单位或个人明示或暗示提出的倾向或排斥特定供应商的要求。</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24.9.4不得有其他不客观，不公正履行职务的行为。</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25．磋商过程</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25.1 磋商的依据为磋商文件和磋商响应文件。</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25.2 磋商后磋商小组审查磋商响应文件是否完整，是否有计算错误，要求的保证金是否提供，文件是否恰当地签署。</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25.3 在对磋商响应文件进行详细评估之前，监督人员或招标代理机构将依据供应商提供的资格证明文件审查供应商的财务、技术和生产能力。如果确定</w:t>
      </w:r>
      <w:proofErr w:type="gramStart"/>
      <w:r>
        <w:rPr>
          <w:rFonts w:asciiTheme="minorEastAsia" w:eastAsiaTheme="minorEastAsia" w:hAnsiTheme="minorEastAsia" w:cstheme="minorEastAsia" w:hint="eastAsia"/>
          <w:sz w:val="24"/>
        </w:rPr>
        <w:t>供应商无资格</w:t>
      </w:r>
      <w:proofErr w:type="gramEnd"/>
      <w:r>
        <w:rPr>
          <w:rFonts w:asciiTheme="minorEastAsia" w:eastAsiaTheme="minorEastAsia" w:hAnsiTheme="minorEastAsia" w:cstheme="minorEastAsia" w:hint="eastAsia"/>
          <w:sz w:val="24"/>
        </w:rPr>
        <w:t>履行合同，其投标将被拒绝。</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25.4 磋商小组将确定每一磋商响应文件是否对磋商文件的要求</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了实质性的响应，而没有重大偏离。实质性响应的磋商响应文件是指</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 xml:space="preserve">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26．磋商响应文件的澄清</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26.1为有助于对磋商响应文件进行审查、评估和比较，磋商小组将对供应商进行磋商，请供应商澄清其磋商内容，供应商有责任按照招标代理机构通知的时间、地点指派专人进行答疑和澄清。磋商</w:t>
      </w:r>
      <w:proofErr w:type="gramStart"/>
      <w:r>
        <w:rPr>
          <w:rFonts w:asciiTheme="minorEastAsia" w:eastAsiaTheme="minorEastAsia" w:hAnsiTheme="minorEastAsia" w:cstheme="minorEastAsia" w:hint="eastAsia"/>
          <w:sz w:val="24"/>
        </w:rPr>
        <w:t>时供应</w:t>
      </w:r>
      <w:proofErr w:type="gramEnd"/>
      <w:r>
        <w:rPr>
          <w:rFonts w:asciiTheme="minorEastAsia" w:eastAsiaTheme="minorEastAsia" w:hAnsiTheme="minorEastAsia" w:cstheme="minorEastAsia" w:hint="eastAsia"/>
          <w:sz w:val="24"/>
        </w:rPr>
        <w:t>商代表应作书面记录。并对重要内容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书面答复。</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26.2 要澄清的答复应是书面的，但不得对磋商内容进行实质性修改。澄清文件须由供应商法人代表或法人授权代表签字和/或加盖公章并作为磋商响应文件的组成部分。</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26.3 磋商结束后，磋商小组要求所有参加磋商的供应商在相关监督部门的监督下在规定的时间内进行</w:t>
      </w:r>
      <w:r>
        <w:rPr>
          <w:rFonts w:asciiTheme="minorEastAsia" w:eastAsiaTheme="minorEastAsia" w:hAnsiTheme="minorEastAsia" w:cstheme="minorEastAsia" w:hint="eastAsia"/>
          <w:sz w:val="24"/>
          <w:szCs w:val="24"/>
        </w:rPr>
        <w:t>最后报价</w:t>
      </w:r>
      <w:r>
        <w:rPr>
          <w:rFonts w:asciiTheme="minorEastAsia" w:eastAsiaTheme="minorEastAsia" w:hAnsiTheme="minorEastAsia" w:cstheme="minorEastAsia" w:hint="eastAsia"/>
          <w:sz w:val="24"/>
        </w:rPr>
        <w:t>。</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27．确定成交供应商的办法</w:t>
      </w:r>
    </w:p>
    <w:p w:rsidR="00895D1B" w:rsidRDefault="00F75E1F">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.1磋商小组按照磋商文件要求对磋商响应文件中重要技术指标以及技术、经济和商务上要求的其它重要内容进行审核。</w:t>
      </w:r>
    </w:p>
    <w:p w:rsidR="00895D1B" w:rsidRDefault="00F75E1F">
      <w:pPr>
        <w:spacing w:line="400" w:lineRule="atLeast"/>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.2磋商小组和供应商磋商过程中</w:t>
      </w:r>
      <w:proofErr w:type="gramStart"/>
      <w:r>
        <w:rPr>
          <w:rFonts w:asciiTheme="minorEastAsia" w:eastAsiaTheme="minorEastAsia" w:hAnsiTheme="minorEastAsia" w:cstheme="minorEastAsia" w:hint="eastAsia"/>
          <w:bCs/>
          <w:sz w:val="24"/>
        </w:rPr>
        <w:t>作出</w:t>
      </w:r>
      <w:proofErr w:type="gramEnd"/>
      <w:r>
        <w:rPr>
          <w:rFonts w:asciiTheme="minorEastAsia" w:eastAsiaTheme="minorEastAsia" w:hAnsiTheme="minorEastAsia" w:cstheme="minorEastAsia" w:hint="eastAsia"/>
          <w:bCs/>
          <w:sz w:val="24"/>
        </w:rPr>
        <w:t>的书面承诺是否</w:t>
      </w:r>
      <w:proofErr w:type="gramStart"/>
      <w:r>
        <w:rPr>
          <w:rFonts w:asciiTheme="minorEastAsia" w:eastAsiaTheme="minorEastAsia" w:hAnsiTheme="minorEastAsia" w:cstheme="minorEastAsia" w:hint="eastAsia"/>
          <w:bCs/>
          <w:sz w:val="24"/>
        </w:rPr>
        <w:t>符合磋商</w:t>
      </w:r>
      <w:proofErr w:type="gramEnd"/>
      <w:r>
        <w:rPr>
          <w:rFonts w:asciiTheme="minorEastAsia" w:eastAsiaTheme="minorEastAsia" w:hAnsiTheme="minorEastAsia" w:cstheme="minorEastAsia" w:hint="eastAsia"/>
          <w:bCs/>
          <w:sz w:val="24"/>
        </w:rPr>
        <w:t>文件中对质量、技术、经济和服务的要求。</w:t>
      </w:r>
    </w:p>
    <w:p w:rsidR="00895D1B" w:rsidRDefault="00F75E1F">
      <w:pPr>
        <w:spacing w:line="40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27</w:t>
      </w:r>
      <w:r>
        <w:rPr>
          <w:rFonts w:asciiTheme="minorEastAsia" w:eastAsiaTheme="minorEastAsia" w:hAnsiTheme="minorEastAsia" w:cstheme="minorEastAsia" w:hint="eastAsia"/>
          <w:bCs/>
          <w:sz w:val="24"/>
        </w:rPr>
        <w:t>.3</w:t>
      </w:r>
      <w:r>
        <w:rPr>
          <w:rFonts w:asciiTheme="minorEastAsia" w:eastAsiaTheme="minorEastAsia" w:hAnsiTheme="minorEastAsia" w:cstheme="minorEastAsia" w:hint="eastAsia"/>
          <w:sz w:val="24"/>
          <w:szCs w:val="24"/>
          <w:shd w:val="clear" w:color="auto" w:fill="FFFFFF"/>
        </w:rPr>
        <w:t>经磋商确定最终采购需求和提交最终报价的供应商后，由磋商小组采用综合评分法对提交最终报价的供应商的响应文件和最终报价进行综合评分。</w:t>
      </w:r>
    </w:p>
    <w:p w:rsidR="00895D1B" w:rsidRDefault="00F75E1F">
      <w:pPr>
        <w:spacing w:line="40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2"/>
        </w:rPr>
        <w:t xml:space="preserve">27 </w:t>
      </w:r>
      <w:r>
        <w:rPr>
          <w:rFonts w:asciiTheme="minorEastAsia" w:eastAsiaTheme="minorEastAsia" w:hAnsiTheme="minorEastAsia" w:cstheme="minorEastAsia" w:hint="eastAsia"/>
          <w:sz w:val="24"/>
          <w:szCs w:val="24"/>
          <w:shd w:val="clear" w:color="auto" w:fill="FFFFFF"/>
        </w:rPr>
        <w:t>评审标准</w:t>
      </w:r>
    </w:p>
    <w:p w:rsidR="00895D1B" w:rsidRDefault="00F75E1F">
      <w:pPr>
        <w:pStyle w:val="378020"/>
        <w:widowControl/>
        <w:spacing w:line="460" w:lineRule="exact"/>
        <w:ind w:firstLineChars="150" w:firstLine="361"/>
        <w:rPr>
          <w:rFonts w:asciiTheme="minorEastAsia" w:eastAsiaTheme="minorEastAsia" w:hAnsiTheme="minorEastAsia" w:cstheme="minorEastAsia"/>
          <w:color w:val="000000" w:themeColor="text1"/>
          <w:szCs w:val="24"/>
        </w:rPr>
      </w:pPr>
      <w:bookmarkStart w:id="59" w:name="_Toc7276"/>
      <w:bookmarkStart w:id="60" w:name="_Toc18339"/>
      <w:r>
        <w:rPr>
          <w:rFonts w:asciiTheme="minorEastAsia" w:eastAsiaTheme="minorEastAsia" w:hAnsiTheme="minorEastAsia" w:cstheme="minorEastAsia" w:hint="eastAsia"/>
          <w:color w:val="000000" w:themeColor="text1"/>
          <w:szCs w:val="24"/>
        </w:rPr>
        <w:t>27.1 初步评审标准</w:t>
      </w:r>
      <w:bookmarkEnd w:id="59"/>
      <w:bookmarkEnd w:id="60"/>
    </w:p>
    <w:p w:rsidR="00895D1B" w:rsidRDefault="00F75E1F">
      <w:pPr>
        <w:spacing w:line="46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2"/>
        </w:rPr>
        <w:t>27.1.1</w:t>
      </w:r>
      <w:r>
        <w:rPr>
          <w:rFonts w:asciiTheme="minorEastAsia" w:eastAsiaTheme="minorEastAsia" w:hAnsiTheme="minorEastAsia" w:cstheme="minorEastAsia" w:hint="eastAsia"/>
          <w:sz w:val="24"/>
          <w:szCs w:val="24"/>
        </w:rPr>
        <w:t>初步评审标准-形式评审：</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（1）投标保证金的缴纳主体与供应商不一致的，没有按照磋商文件要求提供投标担保，或者所提供的投标担保有瑕疵的；</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（2）供应商的项目负责人不是供应商的注册执业人员，或者不具备项目负责人资格条件的；</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（3）磋商响应文件没有投标单位法定代表人或其授权代表签字和加盖投标单位公章的；</w:t>
      </w:r>
    </w:p>
    <w:p w:rsidR="00895D1B" w:rsidRDefault="00F75E1F">
      <w:pPr>
        <w:spacing w:line="460" w:lineRule="exact"/>
        <w:ind w:firstLineChars="200"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color w:val="000000" w:themeColor="text1"/>
          <w:sz w:val="24"/>
          <w:szCs w:val="24"/>
        </w:rPr>
        <w:t>投标工程的完成期限</w:t>
      </w:r>
      <w:proofErr w:type="gramStart"/>
      <w:r>
        <w:rPr>
          <w:rFonts w:asciiTheme="minorEastAsia" w:eastAsiaTheme="minorEastAsia" w:hAnsiTheme="minorEastAsia" w:cstheme="minorEastAsia" w:hint="eastAsia"/>
          <w:color w:val="000000" w:themeColor="text1"/>
          <w:sz w:val="24"/>
          <w:szCs w:val="24"/>
        </w:rPr>
        <w:t>超过磋商</w:t>
      </w:r>
      <w:proofErr w:type="gramEnd"/>
      <w:r>
        <w:rPr>
          <w:rFonts w:asciiTheme="minorEastAsia" w:eastAsiaTheme="minorEastAsia" w:hAnsiTheme="minorEastAsia" w:cstheme="minorEastAsia" w:hint="eastAsia"/>
          <w:color w:val="000000" w:themeColor="text1"/>
          <w:sz w:val="24"/>
          <w:szCs w:val="24"/>
        </w:rPr>
        <w:t>文件规定期限的；</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（5）供应商项目负责人要求：须具备贰级及以上注册建造师证（市政公用工程）、具有有效的安全生产考核证，必须为本单位注册，不接受临时注册建造师；</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（6）磋商文件载明的技术规格、技术标准、货物包装方式、检验标准和方法等，不</w:t>
      </w:r>
      <w:proofErr w:type="gramStart"/>
      <w:r>
        <w:rPr>
          <w:rFonts w:asciiTheme="minorEastAsia" w:eastAsiaTheme="minorEastAsia" w:hAnsiTheme="minorEastAsia" w:cstheme="minorEastAsia" w:hint="eastAsia"/>
          <w:sz w:val="24"/>
          <w:szCs w:val="24"/>
        </w:rPr>
        <w:t>符合磋商</w:t>
      </w:r>
      <w:proofErr w:type="gramEnd"/>
      <w:r>
        <w:rPr>
          <w:rFonts w:asciiTheme="minorEastAsia" w:eastAsiaTheme="minorEastAsia" w:hAnsiTheme="minorEastAsia" w:cstheme="minorEastAsia" w:hint="eastAsia"/>
          <w:sz w:val="24"/>
          <w:szCs w:val="24"/>
        </w:rPr>
        <w:t>文件要求的；</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（7）磋商文件附有采购人不能接受条件的；</w:t>
      </w:r>
    </w:p>
    <w:p w:rsidR="00895D1B" w:rsidRDefault="00F75E1F">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（8）不满足磋商文件实质性要求的其他情形。</w:t>
      </w:r>
    </w:p>
    <w:p w:rsidR="00895D1B" w:rsidRDefault="00F75E1F">
      <w:pPr>
        <w:spacing w:line="460" w:lineRule="exact"/>
        <w:ind w:firstLineChars="200" w:firstLine="480"/>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Cs/>
          <w:color w:val="000000" w:themeColor="text1"/>
          <w:sz w:val="24"/>
          <w:szCs w:val="22"/>
        </w:rPr>
        <w:t>27.2</w:t>
      </w:r>
      <w:r>
        <w:rPr>
          <w:rFonts w:asciiTheme="minorEastAsia" w:eastAsiaTheme="minorEastAsia" w:hAnsiTheme="minorEastAsia" w:cstheme="minorEastAsia" w:hint="eastAsia"/>
          <w:b/>
          <w:color w:val="000000" w:themeColor="text1"/>
          <w:sz w:val="24"/>
          <w:szCs w:val="24"/>
        </w:rPr>
        <w:t>初步评审标准-响应性评审</w:t>
      </w:r>
    </w:p>
    <w:p w:rsidR="00895D1B" w:rsidRDefault="00F75E1F">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（1）投标报价高于设定的工程预算招标控制价（工程限额）的；</w:t>
      </w:r>
    </w:p>
    <w:p w:rsidR="00895D1B" w:rsidRDefault="00F75E1F">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（2）未按磋商文件规定的格式填写，内容不全或关键字迹模糊、无法辨认的；</w:t>
      </w:r>
    </w:p>
    <w:p w:rsidR="00895D1B" w:rsidRDefault="00F75E1F">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（3）改变磋商文件提供的工程量清单中的计量单位、工程量的；</w:t>
      </w:r>
    </w:p>
    <w:p w:rsidR="00895D1B" w:rsidRDefault="00F75E1F">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（4）将工程排污费、社会保障费、住房公积金、危险作业意外伤害保险等</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费和营业税、城市维护建设税、教育费附加等税金，以及安全文明施工费列入招标投标竞争性费用的；</w:t>
      </w:r>
    </w:p>
    <w:p w:rsidR="00895D1B" w:rsidRDefault="00F75E1F">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（5）供应商名称、组织机构与资格预审时不符，涉嫌以他人名义投标的；</w:t>
      </w:r>
    </w:p>
    <w:p w:rsidR="00895D1B" w:rsidRDefault="00F75E1F" w:rsidP="001D261A">
      <w:pPr>
        <w:spacing w:line="460" w:lineRule="exact"/>
        <w:ind w:leftChars="150" w:left="31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（6）供应商之间或者供应商与采购人串通投标的；</w:t>
      </w:r>
    </w:p>
    <w:p w:rsidR="00895D1B" w:rsidRDefault="00F75E1F">
      <w:pPr>
        <w:tabs>
          <w:tab w:val="left" w:pos="392"/>
        </w:tabs>
        <w:spacing w:line="46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27.3详细评审标准</w:t>
      </w:r>
    </w:p>
    <w:p w:rsidR="00895D1B" w:rsidRDefault="00F75E1F">
      <w:pPr>
        <w:spacing w:line="460" w:lineRule="exact"/>
        <w:ind w:leftChars="157" w:left="691" w:hangingChars="150" w:hanging="36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27.3.1技术标评定</w:t>
      </w:r>
    </w:p>
    <w:p w:rsidR="00895D1B" w:rsidRDefault="00F75E1F">
      <w:pPr>
        <w:pStyle w:val="378020"/>
        <w:widowControl/>
        <w:spacing w:line="460" w:lineRule="exact"/>
        <w:ind w:firstLineChars="100" w:firstLine="241"/>
        <w:rPr>
          <w:rFonts w:asciiTheme="minorEastAsia" w:eastAsiaTheme="minorEastAsia" w:hAnsiTheme="minorEastAsia" w:cstheme="minorEastAsia"/>
          <w:szCs w:val="24"/>
        </w:rPr>
      </w:pPr>
      <w:bookmarkStart w:id="61" w:name="_Toc4220"/>
      <w:bookmarkStart w:id="62" w:name="_Toc18855"/>
      <w:r>
        <w:rPr>
          <w:rFonts w:asciiTheme="minorEastAsia" w:eastAsiaTheme="minorEastAsia" w:hAnsiTheme="minorEastAsia" w:cstheme="minorEastAsia" w:hint="eastAsia"/>
          <w:szCs w:val="24"/>
        </w:rPr>
        <w:t>评委按照磋商文件要求，对技术标磋商响应文件进行评定，磋商小组对于认定不合格的技术标书，应具书面评标报告。评标报告由评委会组长拟稿，全体评标成员签字确认（评审标准</w:t>
      </w:r>
      <w:proofErr w:type="gramStart"/>
      <w:r>
        <w:rPr>
          <w:rFonts w:asciiTheme="minorEastAsia" w:eastAsiaTheme="minorEastAsia" w:hAnsiTheme="minorEastAsia" w:cstheme="minorEastAsia" w:hint="eastAsia"/>
          <w:szCs w:val="24"/>
        </w:rPr>
        <w:t>详</w:t>
      </w:r>
      <w:proofErr w:type="gramEnd"/>
      <w:r>
        <w:rPr>
          <w:rFonts w:asciiTheme="minorEastAsia" w:eastAsiaTheme="minorEastAsia" w:hAnsiTheme="minorEastAsia" w:cstheme="minorEastAsia" w:hint="eastAsia"/>
          <w:szCs w:val="24"/>
        </w:rPr>
        <w:t>附表）。</w:t>
      </w:r>
      <w:bookmarkEnd w:id="61"/>
      <w:bookmarkEnd w:id="62"/>
    </w:p>
    <w:p w:rsidR="00895D1B" w:rsidRDefault="00F75E1F">
      <w:pPr>
        <w:pStyle w:val="378020"/>
        <w:widowControl/>
        <w:spacing w:line="460" w:lineRule="exact"/>
        <w:ind w:firstLineChars="200" w:firstLine="482"/>
        <w:rPr>
          <w:rFonts w:asciiTheme="minorEastAsia" w:eastAsiaTheme="minorEastAsia" w:hAnsiTheme="minorEastAsia" w:cstheme="minorEastAsia"/>
          <w:szCs w:val="24"/>
        </w:rPr>
      </w:pPr>
      <w:bookmarkStart w:id="63" w:name="_Toc19540"/>
      <w:bookmarkStart w:id="64" w:name="_Toc671"/>
      <w:r>
        <w:rPr>
          <w:rFonts w:asciiTheme="minorEastAsia" w:eastAsiaTheme="minorEastAsia" w:hAnsiTheme="minorEastAsia" w:cstheme="minorEastAsia" w:hint="eastAsia"/>
          <w:szCs w:val="24"/>
        </w:rPr>
        <w:t>27.3.2商务标评定</w:t>
      </w:r>
      <w:bookmarkEnd w:id="63"/>
      <w:bookmarkEnd w:id="64"/>
    </w:p>
    <w:p w:rsidR="00895D1B" w:rsidRDefault="00F75E1F">
      <w:pPr>
        <w:pStyle w:val="378020"/>
        <w:widowControl/>
        <w:spacing w:line="460" w:lineRule="exact"/>
        <w:ind w:firstLineChars="200" w:firstLine="482"/>
        <w:rPr>
          <w:rFonts w:asciiTheme="minorEastAsia" w:eastAsiaTheme="minorEastAsia" w:hAnsiTheme="minorEastAsia" w:cstheme="minorEastAsia"/>
          <w:szCs w:val="24"/>
        </w:rPr>
      </w:pPr>
      <w:bookmarkStart w:id="65" w:name="_Toc19117"/>
      <w:bookmarkStart w:id="66" w:name="_Toc11285"/>
      <w:r>
        <w:rPr>
          <w:rFonts w:asciiTheme="minorEastAsia" w:eastAsiaTheme="minorEastAsia" w:hAnsiTheme="minorEastAsia" w:cstheme="minorEastAsia" w:hint="eastAsia"/>
          <w:szCs w:val="24"/>
        </w:rPr>
        <w:t>商务标的评审标准详见附表。</w:t>
      </w:r>
      <w:bookmarkEnd w:id="65"/>
      <w:bookmarkEnd w:id="66"/>
    </w:p>
    <w:p w:rsidR="00895D1B" w:rsidRDefault="00F75E1F">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27.4 </w:t>
      </w:r>
      <w:r>
        <w:rPr>
          <w:rFonts w:asciiTheme="minorEastAsia" w:eastAsiaTheme="minorEastAsia" w:hAnsiTheme="minorEastAsia" w:cstheme="minorEastAsia" w:hint="eastAsia"/>
          <w:sz w:val="24"/>
          <w:szCs w:val="24"/>
        </w:rPr>
        <w:t>评审结果</w:t>
      </w:r>
    </w:p>
    <w:p w:rsidR="00895D1B" w:rsidRDefault="00F75E1F">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27.4 .1</w:t>
      </w:r>
      <w:r>
        <w:rPr>
          <w:rFonts w:asciiTheme="minorEastAsia" w:eastAsiaTheme="minorEastAsia" w:hAnsiTheme="minorEastAsia" w:cstheme="minorEastAsia" w:hint="eastAsia"/>
          <w:sz w:val="24"/>
          <w:szCs w:val="24"/>
        </w:rPr>
        <w:t xml:space="preserve"> 除第二章“供应商须知”前附表授权直接确定中标人外，磋商小组通过评标办法以得分由高到</w:t>
      </w:r>
      <w:proofErr w:type="gramStart"/>
      <w:r>
        <w:rPr>
          <w:rFonts w:asciiTheme="minorEastAsia" w:eastAsiaTheme="minorEastAsia" w:hAnsiTheme="minorEastAsia" w:cstheme="minorEastAsia" w:hint="eastAsia"/>
          <w:sz w:val="24"/>
          <w:szCs w:val="24"/>
        </w:rPr>
        <w:t>低确定</w:t>
      </w:r>
      <w:proofErr w:type="gramEnd"/>
      <w:r>
        <w:rPr>
          <w:rFonts w:asciiTheme="minorEastAsia" w:eastAsiaTheme="minorEastAsia" w:hAnsiTheme="minorEastAsia" w:cstheme="minorEastAsia" w:hint="eastAsia"/>
          <w:sz w:val="24"/>
          <w:szCs w:val="24"/>
        </w:rPr>
        <w:t>出前三名作为中标候选人推荐给采购人。</w:t>
      </w:r>
    </w:p>
    <w:p w:rsidR="00895D1B" w:rsidRDefault="00F75E1F">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采购人可以确定排名第二的中标候选人为中标人。</w:t>
      </w:r>
    </w:p>
    <w:p w:rsidR="00895D1B" w:rsidRDefault="00F75E1F">
      <w:pPr>
        <w:spacing w:line="40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排名第二的中标候选人因前款确定的同样原因不能签订合同的，采购人可以确定排名第三的中标候选人为中标人。</w:t>
      </w:r>
    </w:p>
    <w:p w:rsidR="00895D1B" w:rsidRDefault="00F75E1F">
      <w:pPr>
        <w:spacing w:line="400" w:lineRule="exact"/>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27.4 </w:t>
      </w: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sz w:val="24"/>
          <w:szCs w:val="24"/>
        </w:rPr>
        <w:t>磋商小组完成评审后，应当向采购人提交书面评审报告。</w:t>
      </w:r>
    </w:p>
    <w:p w:rsidR="00895D1B" w:rsidRDefault="00F75E1F">
      <w:pPr>
        <w:spacing w:line="400" w:lineRule="atLeast"/>
        <w:ind w:left="1" w:firstLineChars="177" w:firstLine="426"/>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sz w:val="24"/>
          <w:szCs w:val="24"/>
        </w:rPr>
        <w:t xml:space="preserve">27.4 </w:t>
      </w:r>
      <w:r>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hint="eastAsia"/>
          <w:sz w:val="24"/>
          <w:szCs w:val="24"/>
        </w:rPr>
        <w:t>成交结果信息公布</w:t>
      </w:r>
    </w:p>
    <w:p w:rsidR="00895D1B" w:rsidRDefault="00F75E1F" w:rsidP="00895D1B">
      <w:pPr>
        <w:spacing w:line="400" w:lineRule="atLeast"/>
        <w:ind w:left="1" w:firstLineChars="177" w:firstLine="425"/>
        <w:rPr>
          <w:rFonts w:asciiTheme="minorEastAsia" w:eastAsiaTheme="minorEastAsia" w:hAnsiTheme="minorEastAsia" w:cstheme="minorEastAsia"/>
          <w:szCs w:val="24"/>
        </w:rPr>
      </w:pPr>
      <w:r>
        <w:rPr>
          <w:rFonts w:asciiTheme="minorEastAsia" w:eastAsiaTheme="minorEastAsia" w:hAnsiTheme="minorEastAsia" w:cstheme="minorEastAsia" w:hint="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asciiTheme="minorEastAsia" w:eastAsiaTheme="minorEastAsia" w:hAnsiTheme="minorEastAsia" w:cstheme="minorEastAsia" w:hint="eastAsia"/>
          <w:color w:val="000000" w:themeColor="text1"/>
          <w:sz w:val="24"/>
          <w:szCs w:val="24"/>
          <w:shd w:val="clear" w:color="auto" w:fill="FFFFFF"/>
        </w:rPr>
        <w:t>总分为100分，其中经济标30分，商务</w:t>
      </w:r>
      <w:proofErr w:type="gramStart"/>
      <w:r>
        <w:rPr>
          <w:rFonts w:asciiTheme="minorEastAsia" w:eastAsiaTheme="minorEastAsia" w:hAnsiTheme="minorEastAsia" w:cstheme="minorEastAsia" w:hint="eastAsia"/>
          <w:color w:val="000000" w:themeColor="text1"/>
          <w:sz w:val="24"/>
          <w:szCs w:val="24"/>
          <w:shd w:val="clear" w:color="auto" w:fill="FFFFFF"/>
        </w:rPr>
        <w:t>标技术标</w:t>
      </w:r>
      <w:proofErr w:type="gramEnd"/>
      <w:r w:rsidR="00D057A7">
        <w:rPr>
          <w:rFonts w:asciiTheme="minorEastAsia" w:eastAsiaTheme="minorEastAsia" w:hAnsiTheme="minorEastAsia" w:cstheme="minorEastAsia" w:hint="eastAsia"/>
          <w:color w:val="000000" w:themeColor="text1"/>
          <w:sz w:val="24"/>
          <w:szCs w:val="24"/>
          <w:shd w:val="clear" w:color="auto" w:fill="FFFFFF"/>
        </w:rPr>
        <w:t>70</w:t>
      </w:r>
      <w:r>
        <w:rPr>
          <w:rFonts w:asciiTheme="minorEastAsia" w:eastAsiaTheme="minorEastAsia" w:hAnsiTheme="minorEastAsia" w:cstheme="minorEastAsia" w:hint="eastAsia"/>
          <w:color w:val="000000" w:themeColor="text1"/>
          <w:sz w:val="24"/>
          <w:szCs w:val="24"/>
          <w:shd w:val="clear" w:color="auto" w:fill="FFFFFF"/>
        </w:rPr>
        <w:t>分。将每位</w:t>
      </w:r>
      <w:r>
        <w:rPr>
          <w:rFonts w:asciiTheme="minorEastAsia" w:eastAsiaTheme="minorEastAsia" w:hAnsiTheme="minorEastAsia" w:cstheme="minorEastAsia" w:hint="eastAsia"/>
          <w:sz w:val="24"/>
          <w:szCs w:val="24"/>
          <w:shd w:val="clear" w:color="auto" w:fill="FFFFFF"/>
        </w:rPr>
        <w:t>供应商的所有得分相加即为该供应商的总得分。初步评审附表及详细评审内容标准如下：</w:t>
      </w:r>
    </w:p>
    <w:p w:rsidR="00895D1B" w:rsidRDefault="00895D1B">
      <w:pPr>
        <w:pStyle w:val="Default"/>
        <w:rPr>
          <w:rFonts w:asciiTheme="minorEastAsia" w:eastAsiaTheme="minorEastAsia" w:hAnsiTheme="minorEastAsia" w:cstheme="minorEastAsia" w:hint="default"/>
          <w:szCs w:val="24"/>
        </w:rPr>
      </w:pPr>
    </w:p>
    <w:p w:rsidR="001D261A" w:rsidRDefault="001D261A">
      <w:pPr>
        <w:pStyle w:val="Default"/>
        <w:rPr>
          <w:rFonts w:asciiTheme="minorEastAsia" w:eastAsiaTheme="minorEastAsia" w:hAnsiTheme="minorEastAsia" w:cstheme="minorEastAsia" w:hint="default"/>
          <w:szCs w:val="24"/>
        </w:rPr>
      </w:pPr>
    </w:p>
    <w:p w:rsidR="001D261A" w:rsidRDefault="001D261A">
      <w:pPr>
        <w:pStyle w:val="Default"/>
        <w:rPr>
          <w:rFonts w:asciiTheme="minorEastAsia" w:eastAsiaTheme="minorEastAsia" w:hAnsiTheme="minorEastAsia" w:cstheme="minorEastAsia" w:hint="default"/>
          <w:szCs w:val="24"/>
        </w:rPr>
      </w:pPr>
    </w:p>
    <w:p w:rsidR="00895D1B" w:rsidRDefault="00F75E1F">
      <w:pPr>
        <w:pStyle w:val="Default"/>
        <w:rPr>
          <w:rFonts w:asciiTheme="minorEastAsia" w:eastAsiaTheme="minorEastAsia" w:hAnsiTheme="minorEastAsia" w:cstheme="minorEastAsia" w:hint="default"/>
          <w:color w:val="auto"/>
          <w:szCs w:val="24"/>
          <w:lang w:val="zh-CN"/>
        </w:rPr>
      </w:pPr>
      <w:r>
        <w:rPr>
          <w:rFonts w:asciiTheme="minorEastAsia" w:eastAsiaTheme="minorEastAsia" w:hAnsiTheme="minorEastAsia" w:cstheme="minorEastAsia"/>
          <w:szCs w:val="24"/>
        </w:rPr>
        <w:t>附表</w:t>
      </w:r>
      <w:proofErr w:type="gramStart"/>
      <w:r>
        <w:rPr>
          <w:rFonts w:asciiTheme="minorEastAsia" w:eastAsiaTheme="minorEastAsia" w:hAnsiTheme="minorEastAsia" w:cstheme="minorEastAsia"/>
          <w:szCs w:val="24"/>
        </w:rPr>
        <w:t>一</w:t>
      </w:r>
      <w:proofErr w:type="gramEnd"/>
      <w:r>
        <w:rPr>
          <w:rFonts w:asciiTheme="minorEastAsia" w:eastAsiaTheme="minorEastAsia" w:hAnsiTheme="minorEastAsia" w:cstheme="minorEastAsia"/>
          <w:szCs w:val="24"/>
        </w:rPr>
        <w:t>：</w:t>
      </w:r>
    </w:p>
    <w:p w:rsidR="00895D1B" w:rsidRDefault="00F75E1F">
      <w:pPr>
        <w:jc w:val="center"/>
        <w:rPr>
          <w:rFonts w:asciiTheme="minorEastAsia" w:eastAsiaTheme="minorEastAsia" w:hAnsiTheme="minorEastAsia" w:cstheme="minorEastAsia"/>
          <w:b/>
          <w:sz w:val="32"/>
          <w:szCs w:val="24"/>
        </w:rPr>
      </w:pPr>
      <w:bookmarkStart w:id="67" w:name="_Toc267301287"/>
      <w:bookmarkStart w:id="68" w:name="_Toc298240410"/>
      <w:bookmarkStart w:id="69" w:name="_Toc527642957"/>
      <w:bookmarkStart w:id="70" w:name="_Toc471489758"/>
      <w:bookmarkStart w:id="71" w:name="_Toc349573126"/>
      <w:bookmarkStart w:id="72" w:name="_Toc349637925"/>
      <w:bookmarkStart w:id="73" w:name="_Toc267301288"/>
      <w:r>
        <w:rPr>
          <w:rFonts w:asciiTheme="minorEastAsia" w:eastAsiaTheme="minorEastAsia" w:hAnsiTheme="minorEastAsia" w:cstheme="minorEastAsia" w:hint="eastAsia"/>
          <w:b/>
          <w:sz w:val="32"/>
          <w:szCs w:val="24"/>
          <w:lang w:val="zh-CN"/>
        </w:rPr>
        <w:t>（1）初步评审标准</w:t>
      </w:r>
      <w:r>
        <w:rPr>
          <w:rFonts w:asciiTheme="minorEastAsia" w:eastAsiaTheme="minorEastAsia" w:hAnsiTheme="minorEastAsia" w:cstheme="minorEastAsia" w:hint="eastAsia"/>
          <w:b/>
          <w:sz w:val="32"/>
          <w:szCs w:val="24"/>
        </w:rPr>
        <w:t>-形式评审</w:t>
      </w:r>
    </w:p>
    <w:tbl>
      <w:tblPr>
        <w:tblW w:w="8430" w:type="dxa"/>
        <w:tblInd w:w="27" w:type="dxa"/>
        <w:tblBorders>
          <w:top w:val="single" w:sz="4" w:space="0" w:color="auto"/>
          <w:left w:val="single" w:sz="4" w:space="0" w:color="auto"/>
          <w:bottom w:val="single" w:sz="4" w:space="0" w:color="auto"/>
          <w:right w:val="single" w:sz="4" w:space="0" w:color="auto"/>
        </w:tblBorders>
        <w:tblLayout w:type="fixed"/>
        <w:tblLook w:val="04A0"/>
      </w:tblPr>
      <w:tblGrid>
        <w:gridCol w:w="356"/>
        <w:gridCol w:w="8074"/>
      </w:tblGrid>
      <w:tr w:rsidR="00895D1B">
        <w:trPr>
          <w:trHeight w:val="563"/>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序号</w:t>
            </w:r>
          </w:p>
        </w:tc>
        <w:tc>
          <w:tcPr>
            <w:tcW w:w="8074" w:type="dxa"/>
            <w:tcBorders>
              <w:top w:val="single" w:sz="4" w:space="0" w:color="auto"/>
              <w:left w:val="single" w:sz="4" w:space="0" w:color="auto"/>
              <w:bottom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标  准</w:t>
            </w:r>
          </w:p>
        </w:tc>
      </w:tr>
      <w:tr w:rsidR="00895D1B">
        <w:trPr>
          <w:trHeight w:val="1109"/>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1</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投标保证金的缴纳主体与供应商不一致的，没有按照磋商文件要求提供投标担保，或者所提供的投标担保有瑕疵的；</w:t>
            </w:r>
          </w:p>
        </w:tc>
      </w:tr>
      <w:tr w:rsidR="00895D1B">
        <w:trPr>
          <w:trHeight w:val="563"/>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2</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供应商的项目负责人不是供应商的注册执业人员，或者不具备项目负责人资格条件的；</w:t>
            </w:r>
          </w:p>
        </w:tc>
      </w:tr>
      <w:tr w:rsidR="00895D1B">
        <w:trPr>
          <w:trHeight w:val="563"/>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lang w:val="zh-CN"/>
              </w:rPr>
              <w:t>3</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磋商响应文件没有投标单位法定代表人或其授权代表签字和加盖投标单位公章的；</w:t>
            </w:r>
          </w:p>
        </w:tc>
      </w:tr>
      <w:tr w:rsidR="00895D1B">
        <w:trPr>
          <w:trHeight w:val="563"/>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rPr>
              <w:t>4</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themeColor="text1"/>
                <w:sz w:val="24"/>
                <w:szCs w:val="24"/>
              </w:rPr>
              <w:t>投标工程的完成期限</w:t>
            </w:r>
            <w:proofErr w:type="gramStart"/>
            <w:r>
              <w:rPr>
                <w:rFonts w:asciiTheme="minorEastAsia" w:eastAsiaTheme="minorEastAsia" w:hAnsiTheme="minorEastAsia" w:cstheme="minorEastAsia" w:hint="eastAsia"/>
                <w:color w:val="000000" w:themeColor="text1"/>
                <w:sz w:val="24"/>
                <w:szCs w:val="24"/>
              </w:rPr>
              <w:t>超过磋商</w:t>
            </w:r>
            <w:proofErr w:type="gramEnd"/>
            <w:r>
              <w:rPr>
                <w:rFonts w:asciiTheme="minorEastAsia" w:eastAsiaTheme="minorEastAsia" w:hAnsiTheme="minorEastAsia" w:cstheme="minorEastAsia" w:hint="eastAsia"/>
                <w:color w:val="000000" w:themeColor="text1"/>
                <w:sz w:val="24"/>
                <w:szCs w:val="24"/>
              </w:rPr>
              <w:t>文件规定期限的；</w:t>
            </w:r>
          </w:p>
        </w:tc>
      </w:tr>
      <w:tr w:rsidR="00895D1B">
        <w:trPr>
          <w:trHeight w:val="749"/>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color w:val="000000"/>
              </w:rPr>
              <w:t>5</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themeColor="text1"/>
                <w:sz w:val="24"/>
                <w:szCs w:val="24"/>
                <w:lang w:val="zh-CN"/>
              </w:rPr>
            </w:pPr>
            <w:r>
              <w:rPr>
                <w:rFonts w:asciiTheme="minorEastAsia" w:eastAsiaTheme="minorEastAsia" w:hAnsiTheme="minorEastAsia" w:cstheme="minorEastAsia" w:hint="eastAsia"/>
                <w:sz w:val="24"/>
                <w:szCs w:val="24"/>
              </w:rPr>
              <w:t>供应商项目负责人要求：须具备贰级及以上注册建造师证（市政公用工程）、具有有效的安全生产考核证，必须为本单位注册，不接受临时注册建造师；</w:t>
            </w:r>
          </w:p>
        </w:tc>
      </w:tr>
      <w:tr w:rsidR="00895D1B">
        <w:trPr>
          <w:trHeight w:val="982"/>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6</w:t>
            </w:r>
          </w:p>
        </w:tc>
        <w:tc>
          <w:tcPr>
            <w:tcW w:w="8074" w:type="dxa"/>
            <w:tcBorders>
              <w:top w:val="single" w:sz="4" w:space="0" w:color="auto"/>
              <w:left w:val="single" w:sz="4" w:space="0" w:color="auto"/>
              <w:bottom w:val="single" w:sz="4" w:space="0" w:color="auto"/>
            </w:tcBorders>
            <w:noWrap/>
            <w:vAlign w:val="center"/>
          </w:tcPr>
          <w:p w:rsidR="00895D1B" w:rsidRDefault="00F75E1F">
            <w:pPr>
              <w:autoSpaceDE w:val="0"/>
              <w:autoSpaceDN w:val="0"/>
              <w:adjustRightInd w:val="0"/>
              <w:jc w:val="left"/>
              <w:rPr>
                <w:rFonts w:asciiTheme="minorEastAsia" w:eastAsiaTheme="minorEastAsia" w:hAnsiTheme="minorEastAsia" w:cstheme="minorEastAsia"/>
                <w:color w:val="000000" w:themeColor="text1"/>
                <w:sz w:val="24"/>
                <w:szCs w:val="24"/>
                <w:lang w:val="zh-CN"/>
              </w:rPr>
            </w:pPr>
            <w:r>
              <w:rPr>
                <w:rFonts w:asciiTheme="minorEastAsia" w:eastAsiaTheme="minorEastAsia" w:hAnsiTheme="minorEastAsia" w:cstheme="minorEastAsia" w:hint="eastAsia"/>
                <w:sz w:val="24"/>
                <w:szCs w:val="24"/>
              </w:rPr>
              <w:t>磋商文件载明的技术规格、技术标准、货物包装方式、检验标准和方法等，不</w:t>
            </w:r>
            <w:proofErr w:type="gramStart"/>
            <w:r>
              <w:rPr>
                <w:rFonts w:asciiTheme="minorEastAsia" w:eastAsiaTheme="minorEastAsia" w:hAnsiTheme="minorEastAsia" w:cstheme="minorEastAsia" w:hint="eastAsia"/>
                <w:sz w:val="24"/>
                <w:szCs w:val="24"/>
              </w:rPr>
              <w:t>符合磋商</w:t>
            </w:r>
            <w:proofErr w:type="gramEnd"/>
            <w:r>
              <w:rPr>
                <w:rFonts w:asciiTheme="minorEastAsia" w:eastAsiaTheme="minorEastAsia" w:hAnsiTheme="minorEastAsia" w:cstheme="minorEastAsia" w:hint="eastAsia"/>
                <w:sz w:val="24"/>
                <w:szCs w:val="24"/>
              </w:rPr>
              <w:t>文件要求的；</w:t>
            </w:r>
          </w:p>
        </w:tc>
      </w:tr>
      <w:tr w:rsidR="00895D1B">
        <w:trPr>
          <w:trHeight w:val="563"/>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7</w:t>
            </w:r>
          </w:p>
        </w:tc>
        <w:tc>
          <w:tcPr>
            <w:tcW w:w="8074" w:type="dxa"/>
            <w:tcBorders>
              <w:top w:val="single" w:sz="4" w:space="0" w:color="auto"/>
              <w:left w:val="single" w:sz="4" w:space="0" w:color="auto"/>
              <w:bottom w:val="single" w:sz="4" w:space="0" w:color="auto"/>
            </w:tcBorders>
            <w:noWrap/>
            <w:vAlign w:val="center"/>
          </w:tcPr>
          <w:p w:rsidR="00895D1B" w:rsidRDefault="00F75E1F">
            <w:pPr>
              <w:spacing w:line="460" w:lineRule="exact"/>
              <w:rPr>
                <w:rFonts w:asciiTheme="minorEastAsia" w:eastAsiaTheme="minorEastAsia" w:hAnsiTheme="minorEastAsia" w:cstheme="minorEastAsia"/>
                <w:color w:val="000000"/>
                <w:lang w:val="zh-CN"/>
              </w:rPr>
            </w:pPr>
            <w:r>
              <w:rPr>
                <w:rFonts w:asciiTheme="minorEastAsia" w:eastAsiaTheme="minorEastAsia" w:hAnsiTheme="minorEastAsia" w:cstheme="minorEastAsia" w:hint="eastAsia"/>
                <w:sz w:val="24"/>
                <w:szCs w:val="24"/>
              </w:rPr>
              <w:t>磋商文件附有采购人不能接受条件的；</w:t>
            </w:r>
          </w:p>
        </w:tc>
      </w:tr>
      <w:tr w:rsidR="00895D1B">
        <w:trPr>
          <w:trHeight w:val="556"/>
        </w:trPr>
        <w:tc>
          <w:tcPr>
            <w:tcW w:w="356"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8</w:t>
            </w:r>
          </w:p>
        </w:tc>
        <w:tc>
          <w:tcPr>
            <w:tcW w:w="8074" w:type="dxa"/>
            <w:tcBorders>
              <w:top w:val="single" w:sz="4" w:space="0" w:color="auto"/>
              <w:left w:val="single" w:sz="4" w:space="0" w:color="auto"/>
              <w:bottom w:val="single" w:sz="4" w:space="0" w:color="auto"/>
            </w:tcBorders>
            <w:noWrap/>
            <w:vAlign w:val="center"/>
          </w:tcPr>
          <w:p w:rsidR="00895D1B" w:rsidRDefault="00F75E1F">
            <w:pPr>
              <w:autoSpaceDE w:val="0"/>
              <w:autoSpaceDN w:val="0"/>
              <w:adjustRightInd w:val="0"/>
              <w:jc w:val="left"/>
              <w:rPr>
                <w:rFonts w:asciiTheme="minorEastAsia" w:eastAsiaTheme="minorEastAsia" w:hAnsiTheme="minorEastAsia" w:cstheme="minorEastAsia"/>
                <w:color w:val="000000"/>
              </w:rPr>
            </w:pPr>
            <w:r>
              <w:rPr>
                <w:rFonts w:asciiTheme="minorEastAsia" w:eastAsiaTheme="minorEastAsia" w:hAnsiTheme="minorEastAsia" w:cstheme="minorEastAsia" w:hint="eastAsia"/>
                <w:sz w:val="24"/>
                <w:szCs w:val="24"/>
              </w:rPr>
              <w:t>不满足磋商文件实质性要求的其他情形。</w:t>
            </w:r>
          </w:p>
        </w:tc>
      </w:tr>
    </w:tbl>
    <w:p w:rsidR="00895D1B" w:rsidRDefault="00F75E1F">
      <w:pPr>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rsidR="00895D1B" w:rsidRDefault="00895D1B">
      <w:pPr>
        <w:pStyle w:val="a1"/>
        <w:rPr>
          <w:rFonts w:asciiTheme="minorEastAsia" w:eastAsiaTheme="minorEastAsia" w:hAnsiTheme="minorEastAsia" w:cstheme="minorEastAsia"/>
          <w:color w:val="000000"/>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lang w:val="zh-CN"/>
        </w:rPr>
      </w:pPr>
    </w:p>
    <w:p w:rsidR="001D261A" w:rsidRDefault="001D261A">
      <w:pPr>
        <w:pStyle w:val="Default"/>
        <w:rPr>
          <w:rFonts w:asciiTheme="minorEastAsia" w:eastAsiaTheme="minorEastAsia" w:hAnsiTheme="minorEastAsia" w:cstheme="minorEastAsia" w:hint="default"/>
          <w:szCs w:val="24"/>
          <w:lang w:val="zh-CN"/>
        </w:rPr>
      </w:pPr>
    </w:p>
    <w:p w:rsidR="001D261A" w:rsidRDefault="001D261A">
      <w:pPr>
        <w:pStyle w:val="Default"/>
        <w:rPr>
          <w:rFonts w:asciiTheme="minorEastAsia" w:eastAsiaTheme="minorEastAsia" w:hAnsiTheme="minorEastAsia" w:cstheme="minorEastAsia" w:hint="default"/>
          <w:szCs w:val="24"/>
          <w:lang w:val="zh-CN"/>
        </w:rPr>
      </w:pPr>
    </w:p>
    <w:p w:rsidR="0047690E" w:rsidRDefault="0047690E">
      <w:pPr>
        <w:pStyle w:val="Default"/>
        <w:rPr>
          <w:rFonts w:asciiTheme="minorEastAsia" w:eastAsiaTheme="minorEastAsia" w:hAnsiTheme="minorEastAsia" w:cstheme="minorEastAsia" w:hint="default"/>
          <w:szCs w:val="24"/>
          <w:lang w:val="zh-CN"/>
        </w:rPr>
      </w:pPr>
    </w:p>
    <w:p w:rsidR="0047690E" w:rsidRDefault="0047690E">
      <w:pPr>
        <w:pStyle w:val="Default"/>
        <w:rPr>
          <w:rFonts w:asciiTheme="minorEastAsia" w:eastAsiaTheme="minorEastAsia" w:hAnsiTheme="minorEastAsia" w:cstheme="minorEastAsia" w:hint="default"/>
          <w:szCs w:val="24"/>
          <w:lang w:val="zh-CN"/>
        </w:rPr>
      </w:pPr>
    </w:p>
    <w:p w:rsidR="001D261A" w:rsidRDefault="001D261A">
      <w:pPr>
        <w:pStyle w:val="Default"/>
        <w:rPr>
          <w:rFonts w:asciiTheme="minorEastAsia" w:eastAsiaTheme="minorEastAsia" w:hAnsiTheme="minorEastAsia" w:cstheme="minorEastAsia" w:hint="default"/>
          <w:szCs w:val="24"/>
          <w:lang w:val="zh-CN"/>
        </w:rPr>
      </w:pPr>
    </w:p>
    <w:p w:rsidR="001D261A" w:rsidRDefault="001D261A">
      <w:pPr>
        <w:pStyle w:val="Default"/>
        <w:rPr>
          <w:rFonts w:asciiTheme="minorEastAsia" w:eastAsiaTheme="minorEastAsia" w:hAnsiTheme="minorEastAsia" w:cstheme="minorEastAsia" w:hint="default"/>
          <w:szCs w:val="24"/>
          <w:lang w:val="zh-CN"/>
        </w:rPr>
      </w:pPr>
    </w:p>
    <w:p w:rsidR="00895D1B" w:rsidRDefault="00895D1B">
      <w:pPr>
        <w:pStyle w:val="Default"/>
        <w:rPr>
          <w:rFonts w:asciiTheme="minorEastAsia" w:eastAsiaTheme="minorEastAsia" w:hAnsiTheme="minorEastAsia" w:cstheme="minorEastAsia" w:hint="default"/>
          <w:szCs w:val="24"/>
        </w:rPr>
      </w:pPr>
    </w:p>
    <w:p w:rsidR="00895D1B" w:rsidRDefault="00F75E1F">
      <w:pPr>
        <w:pStyle w:val="Default"/>
        <w:rPr>
          <w:rFonts w:asciiTheme="minorEastAsia" w:eastAsiaTheme="minorEastAsia" w:hAnsiTheme="minorEastAsia" w:cstheme="minorEastAsia" w:hint="default"/>
          <w:color w:val="auto"/>
          <w:szCs w:val="24"/>
          <w:lang w:val="zh-CN"/>
        </w:rPr>
      </w:pPr>
      <w:r>
        <w:rPr>
          <w:rFonts w:asciiTheme="minorEastAsia" w:eastAsiaTheme="minorEastAsia" w:hAnsiTheme="minorEastAsia" w:cstheme="minorEastAsia"/>
          <w:szCs w:val="24"/>
        </w:rPr>
        <w:t>附表二：</w:t>
      </w:r>
    </w:p>
    <w:p w:rsidR="00895D1B" w:rsidRDefault="00F75E1F">
      <w:pPr>
        <w:jc w:val="center"/>
        <w:rPr>
          <w:rFonts w:asciiTheme="minorEastAsia" w:eastAsiaTheme="minorEastAsia" w:hAnsiTheme="minorEastAsia" w:cstheme="minorEastAsia"/>
          <w:b/>
          <w:sz w:val="32"/>
          <w:szCs w:val="24"/>
        </w:rPr>
      </w:pPr>
      <w:r>
        <w:rPr>
          <w:rFonts w:asciiTheme="minorEastAsia" w:eastAsiaTheme="minorEastAsia" w:hAnsiTheme="minorEastAsia" w:cstheme="minorEastAsia" w:hint="eastAsia"/>
          <w:b/>
          <w:sz w:val="32"/>
          <w:szCs w:val="24"/>
        </w:rPr>
        <w:t>（2）初步评审标准-响应性评审</w:t>
      </w:r>
    </w:p>
    <w:tbl>
      <w:tblPr>
        <w:tblpPr w:leftFromText="180" w:rightFromText="180" w:vertAnchor="text" w:horzAnchor="margin" w:tblpX="-271" w:tblpY="158"/>
        <w:tblW w:w="9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1"/>
        <w:gridCol w:w="745"/>
        <w:gridCol w:w="5978"/>
        <w:gridCol w:w="1684"/>
      </w:tblGrid>
      <w:tr w:rsidR="00895D1B">
        <w:trPr>
          <w:trHeight w:val="900"/>
        </w:trPr>
        <w:tc>
          <w:tcPr>
            <w:tcW w:w="951" w:type="dxa"/>
            <w:vMerge w:val="restart"/>
            <w:tcBorders>
              <w:top w:val="single" w:sz="12" w:space="0" w:color="auto"/>
              <w:left w:val="single" w:sz="12" w:space="0" w:color="auto"/>
              <w:bottom w:val="single" w:sz="4"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tc>
        <w:tc>
          <w:tcPr>
            <w:tcW w:w="6723" w:type="dxa"/>
            <w:gridSpan w:val="2"/>
            <w:vMerge w:val="restart"/>
            <w:tcBorders>
              <w:top w:val="single" w:sz="12" w:space="0" w:color="auto"/>
              <w:left w:val="single" w:sz="6" w:space="0" w:color="auto"/>
              <w:bottom w:val="single" w:sz="4" w:space="0" w:color="auto"/>
              <w:right w:val="single" w:sz="6" w:space="0" w:color="auto"/>
            </w:tcBorders>
            <w:noWrap/>
            <w:vAlign w:val="center"/>
          </w:tcPr>
          <w:p w:rsidR="00895D1B" w:rsidRDefault="00F75E1F">
            <w:pPr>
              <w:jc w:val="center"/>
              <w:rPr>
                <w:rFonts w:asciiTheme="minorEastAsia" w:eastAsiaTheme="minorEastAsia" w:hAnsiTheme="minorEastAsia" w:cstheme="minorEastAsia"/>
                <w:b/>
                <w:sz w:val="20"/>
                <w:szCs w:val="21"/>
              </w:rPr>
            </w:pPr>
            <w:r>
              <w:rPr>
                <w:rFonts w:asciiTheme="minorEastAsia" w:eastAsiaTheme="minorEastAsia" w:hAnsiTheme="minorEastAsia" w:cstheme="minorEastAsia" w:hint="eastAsia"/>
                <w:sz w:val="24"/>
                <w:szCs w:val="24"/>
              </w:rPr>
              <w:t>评审内容</w:t>
            </w:r>
          </w:p>
        </w:tc>
        <w:tc>
          <w:tcPr>
            <w:tcW w:w="1684" w:type="dxa"/>
            <w:tcBorders>
              <w:top w:val="single" w:sz="12" w:space="0" w:color="auto"/>
              <w:left w:val="single" w:sz="6" w:space="0" w:color="auto"/>
              <w:bottom w:val="single" w:sz="6" w:space="0" w:color="auto"/>
              <w:right w:val="single" w:sz="12"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评审</w:t>
            </w:r>
          </w:p>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意见</w:t>
            </w:r>
          </w:p>
        </w:tc>
      </w:tr>
      <w:tr w:rsidR="00895D1B">
        <w:trPr>
          <w:trHeight w:val="1316"/>
        </w:trPr>
        <w:tc>
          <w:tcPr>
            <w:tcW w:w="951" w:type="dxa"/>
            <w:vMerge/>
            <w:tcBorders>
              <w:top w:val="single" w:sz="12" w:space="0" w:color="auto"/>
              <w:left w:val="single" w:sz="12" w:space="0" w:color="auto"/>
              <w:bottom w:val="single" w:sz="4"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6723" w:type="dxa"/>
            <w:gridSpan w:val="2"/>
            <w:vMerge/>
            <w:tcBorders>
              <w:top w:val="single" w:sz="12" w:space="0" w:color="auto"/>
              <w:left w:val="single" w:sz="6" w:space="0" w:color="auto"/>
              <w:bottom w:val="single" w:sz="4" w:space="0" w:color="auto"/>
              <w:right w:val="single" w:sz="6" w:space="0" w:color="auto"/>
            </w:tcBorders>
            <w:noWrap/>
            <w:vAlign w:val="center"/>
          </w:tcPr>
          <w:p w:rsidR="00895D1B" w:rsidRDefault="00895D1B">
            <w:pPr>
              <w:rPr>
                <w:rFonts w:asciiTheme="minorEastAsia" w:eastAsiaTheme="minorEastAsia" w:hAnsiTheme="minorEastAsia" w:cstheme="minorEastAsia"/>
                <w:sz w:val="20"/>
              </w:rPr>
            </w:pPr>
          </w:p>
        </w:tc>
        <w:tc>
          <w:tcPr>
            <w:tcW w:w="1684" w:type="dxa"/>
            <w:tcBorders>
              <w:top w:val="single" w:sz="6" w:space="0" w:color="auto"/>
              <w:left w:val="single" w:sz="6" w:space="0" w:color="auto"/>
              <w:bottom w:val="single" w:sz="6" w:space="0" w:color="auto"/>
              <w:right w:val="single" w:sz="12"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（通过打√、不通过打×）</w:t>
            </w:r>
          </w:p>
        </w:tc>
      </w:tr>
      <w:tr w:rsidR="00895D1B">
        <w:trPr>
          <w:trHeight w:val="1260"/>
        </w:trPr>
        <w:tc>
          <w:tcPr>
            <w:tcW w:w="951" w:type="dxa"/>
            <w:vMerge w:val="restart"/>
            <w:tcBorders>
              <w:top w:val="single" w:sz="4" w:space="0" w:color="auto"/>
              <w:left w:val="single" w:sz="12"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w:t>
            </w:r>
          </w:p>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查</w:t>
            </w:r>
          </w:p>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标</w:t>
            </w:r>
          </w:p>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准</w:t>
            </w:r>
          </w:p>
        </w:tc>
        <w:tc>
          <w:tcPr>
            <w:tcW w:w="745" w:type="dxa"/>
            <w:tcBorders>
              <w:top w:val="single" w:sz="4" w:space="0" w:color="auto"/>
              <w:left w:val="single" w:sz="6" w:space="0" w:color="auto"/>
              <w:bottom w:val="single" w:sz="6"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5978" w:type="dxa"/>
            <w:tcBorders>
              <w:top w:val="single" w:sz="6" w:space="0" w:color="auto"/>
              <w:left w:val="single" w:sz="4" w:space="0" w:color="auto"/>
              <w:bottom w:val="single" w:sz="6" w:space="0" w:color="auto"/>
              <w:right w:val="single" w:sz="4" w:space="0" w:color="auto"/>
            </w:tcBorders>
            <w:noWrap/>
            <w:vAlign w:val="center"/>
          </w:tcPr>
          <w:p w:rsidR="00895D1B" w:rsidRDefault="00F75E1F">
            <w:pPr>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投标报价高于设定的工程预算招标控制价（工程限额）的；</w:t>
            </w:r>
          </w:p>
        </w:tc>
        <w:tc>
          <w:tcPr>
            <w:tcW w:w="1684" w:type="dxa"/>
            <w:tcBorders>
              <w:top w:val="single" w:sz="6" w:space="0" w:color="auto"/>
              <w:left w:val="single" w:sz="4" w:space="0" w:color="auto"/>
              <w:bottom w:val="single" w:sz="6" w:space="0" w:color="auto"/>
              <w:right w:val="single" w:sz="12" w:space="0" w:color="auto"/>
            </w:tcBorders>
            <w:noWrap/>
          </w:tcPr>
          <w:p w:rsidR="00895D1B" w:rsidRDefault="00895D1B">
            <w:pPr>
              <w:autoSpaceDE w:val="0"/>
              <w:autoSpaceDN w:val="0"/>
              <w:adjustRightInd w:val="0"/>
              <w:jc w:val="left"/>
              <w:rPr>
                <w:rFonts w:asciiTheme="minorEastAsia" w:eastAsiaTheme="minorEastAsia" w:hAnsiTheme="minorEastAsia" w:cstheme="minorEastAsia"/>
                <w:sz w:val="24"/>
                <w:szCs w:val="24"/>
              </w:rPr>
            </w:pPr>
          </w:p>
        </w:tc>
      </w:tr>
      <w:tr w:rsidR="00895D1B">
        <w:trPr>
          <w:trHeight w:val="865"/>
        </w:trPr>
        <w:tc>
          <w:tcPr>
            <w:tcW w:w="951" w:type="dxa"/>
            <w:vMerge/>
            <w:tcBorders>
              <w:left w:val="single" w:sz="12"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745" w:type="dxa"/>
            <w:tcBorders>
              <w:top w:val="nil"/>
              <w:left w:val="single" w:sz="6" w:space="0" w:color="auto"/>
              <w:bottom w:val="single" w:sz="6"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5978" w:type="dxa"/>
            <w:tcBorders>
              <w:top w:val="nil"/>
              <w:left w:val="single" w:sz="6" w:space="0" w:color="auto"/>
              <w:bottom w:val="single" w:sz="6" w:space="0" w:color="auto"/>
              <w:right w:val="single" w:sz="6" w:space="0" w:color="auto"/>
            </w:tcBorders>
            <w:noWrap/>
            <w:vAlign w:val="center"/>
          </w:tcPr>
          <w:p w:rsidR="00895D1B" w:rsidRDefault="00F75E1F">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未按磋商文件规定的格式填写，内容不全或关键字迹模糊、无法辨认的；</w:t>
            </w:r>
          </w:p>
        </w:tc>
        <w:tc>
          <w:tcPr>
            <w:tcW w:w="1684" w:type="dxa"/>
            <w:tcBorders>
              <w:top w:val="single" w:sz="6" w:space="0" w:color="auto"/>
              <w:left w:val="single" w:sz="6" w:space="0" w:color="auto"/>
              <w:bottom w:val="single" w:sz="6"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r w:rsidR="00895D1B">
        <w:trPr>
          <w:trHeight w:val="865"/>
        </w:trPr>
        <w:tc>
          <w:tcPr>
            <w:tcW w:w="951" w:type="dxa"/>
            <w:vMerge/>
            <w:tcBorders>
              <w:left w:val="single" w:sz="12"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745"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5978"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改变磋商文件提供的工程量清单中的计量单位、工程量的；</w:t>
            </w:r>
          </w:p>
        </w:tc>
        <w:tc>
          <w:tcPr>
            <w:tcW w:w="1684" w:type="dxa"/>
            <w:tcBorders>
              <w:top w:val="single" w:sz="6" w:space="0" w:color="auto"/>
              <w:left w:val="single" w:sz="6" w:space="0" w:color="auto"/>
              <w:bottom w:val="single" w:sz="6"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r w:rsidR="00895D1B">
        <w:trPr>
          <w:trHeight w:val="1413"/>
        </w:trPr>
        <w:tc>
          <w:tcPr>
            <w:tcW w:w="951" w:type="dxa"/>
            <w:vMerge/>
            <w:tcBorders>
              <w:left w:val="single" w:sz="12"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745"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5978"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将工程排污费、社会保障费、住房公积金、危险作业意外伤害保险等</w:t>
            </w:r>
            <w:proofErr w:type="gramStart"/>
            <w:r>
              <w:rPr>
                <w:rFonts w:asciiTheme="minorEastAsia" w:eastAsiaTheme="minorEastAsia" w:hAnsiTheme="minorEastAsia" w:cstheme="minorEastAsia" w:hint="eastAsia"/>
                <w:sz w:val="24"/>
                <w:szCs w:val="24"/>
              </w:rPr>
              <w:t>规</w:t>
            </w:r>
            <w:proofErr w:type="gramEnd"/>
            <w:r>
              <w:rPr>
                <w:rFonts w:asciiTheme="minorEastAsia" w:eastAsiaTheme="minorEastAsia" w:hAnsiTheme="minorEastAsia" w:cstheme="minorEastAsia" w:hint="eastAsia"/>
                <w:sz w:val="24"/>
                <w:szCs w:val="24"/>
              </w:rPr>
              <w:t>费和营业税、城市维护建设税、教育费附加等税金，以及安全文明施工费列入招标投标竞争性费用的；</w:t>
            </w:r>
          </w:p>
        </w:tc>
        <w:tc>
          <w:tcPr>
            <w:tcW w:w="1684" w:type="dxa"/>
            <w:tcBorders>
              <w:top w:val="single" w:sz="6" w:space="0" w:color="auto"/>
              <w:left w:val="single" w:sz="6" w:space="0" w:color="auto"/>
              <w:bottom w:val="single" w:sz="6"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r w:rsidR="00895D1B">
        <w:trPr>
          <w:trHeight w:val="865"/>
        </w:trPr>
        <w:tc>
          <w:tcPr>
            <w:tcW w:w="951" w:type="dxa"/>
            <w:vMerge/>
            <w:tcBorders>
              <w:left w:val="single" w:sz="12"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745"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5978"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投标人名称与报名不符，涉嫌以他人名义投标的；</w:t>
            </w:r>
          </w:p>
        </w:tc>
        <w:tc>
          <w:tcPr>
            <w:tcW w:w="1684" w:type="dxa"/>
            <w:tcBorders>
              <w:top w:val="single" w:sz="6" w:space="0" w:color="auto"/>
              <w:left w:val="single" w:sz="6" w:space="0" w:color="auto"/>
              <w:bottom w:val="single" w:sz="6"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r w:rsidR="00895D1B">
        <w:trPr>
          <w:trHeight w:val="450"/>
        </w:trPr>
        <w:tc>
          <w:tcPr>
            <w:tcW w:w="951" w:type="dxa"/>
            <w:vMerge/>
            <w:tcBorders>
              <w:left w:val="single" w:sz="12" w:space="0" w:color="auto"/>
              <w:right w:val="single" w:sz="6"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 w:val="24"/>
                <w:szCs w:val="24"/>
              </w:rPr>
            </w:pPr>
          </w:p>
        </w:tc>
        <w:tc>
          <w:tcPr>
            <w:tcW w:w="745"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5978" w:type="dxa"/>
            <w:tcBorders>
              <w:top w:val="single" w:sz="6" w:space="0" w:color="auto"/>
              <w:left w:val="single" w:sz="6" w:space="0" w:color="auto"/>
              <w:bottom w:val="single" w:sz="6" w:space="0" w:color="auto"/>
              <w:right w:val="single" w:sz="6" w:space="0" w:color="auto"/>
            </w:tcBorders>
            <w:noWrap/>
            <w:vAlign w:val="center"/>
          </w:tcPr>
          <w:p w:rsidR="00895D1B" w:rsidRDefault="00F75E1F">
            <w:pPr>
              <w:autoSpaceDE w:val="0"/>
              <w:autoSpaceDN w:val="0"/>
              <w:adjustRightIn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供应商之间或者供应商与采购人串通投标的；</w:t>
            </w:r>
          </w:p>
        </w:tc>
        <w:tc>
          <w:tcPr>
            <w:tcW w:w="1684" w:type="dxa"/>
            <w:tcBorders>
              <w:top w:val="single" w:sz="6" w:space="0" w:color="auto"/>
              <w:left w:val="single" w:sz="6" w:space="0" w:color="auto"/>
              <w:bottom w:val="single" w:sz="6"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r w:rsidR="00895D1B">
        <w:trPr>
          <w:trHeight w:val="601"/>
        </w:trPr>
        <w:tc>
          <w:tcPr>
            <w:tcW w:w="951" w:type="dxa"/>
            <w:tcBorders>
              <w:top w:val="single" w:sz="6" w:space="0" w:color="auto"/>
              <w:left w:val="single" w:sz="12" w:space="0" w:color="auto"/>
              <w:bottom w:val="single" w:sz="12"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结论：</w:t>
            </w:r>
          </w:p>
        </w:tc>
        <w:tc>
          <w:tcPr>
            <w:tcW w:w="6723" w:type="dxa"/>
            <w:gridSpan w:val="2"/>
            <w:tcBorders>
              <w:top w:val="single" w:sz="6" w:space="0" w:color="auto"/>
              <w:left w:val="single" w:sz="6" w:space="0" w:color="auto"/>
              <w:bottom w:val="single" w:sz="12" w:space="0" w:color="auto"/>
              <w:right w:val="single" w:sz="6"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是否通过评审（通过打√、不通过打×）</w:t>
            </w:r>
          </w:p>
        </w:tc>
        <w:tc>
          <w:tcPr>
            <w:tcW w:w="1684" w:type="dxa"/>
            <w:tcBorders>
              <w:top w:val="single" w:sz="6" w:space="0" w:color="auto"/>
              <w:left w:val="single" w:sz="6" w:space="0" w:color="auto"/>
              <w:bottom w:val="single" w:sz="12" w:space="0" w:color="auto"/>
              <w:right w:val="single" w:sz="12" w:space="0" w:color="auto"/>
            </w:tcBorders>
            <w:noWrap/>
          </w:tcPr>
          <w:p w:rsidR="00895D1B" w:rsidRDefault="00895D1B">
            <w:pPr>
              <w:rPr>
                <w:rFonts w:asciiTheme="minorEastAsia" w:eastAsiaTheme="minorEastAsia" w:hAnsiTheme="minorEastAsia" w:cstheme="minorEastAsia"/>
                <w:sz w:val="20"/>
                <w:szCs w:val="21"/>
              </w:rPr>
            </w:pPr>
          </w:p>
        </w:tc>
      </w:tr>
    </w:tbl>
    <w:p w:rsidR="00895D1B" w:rsidRDefault="00895D1B">
      <w:pPr>
        <w:pStyle w:val="21"/>
        <w:ind w:firstLineChars="1000" w:firstLine="3213"/>
        <w:rPr>
          <w:rFonts w:asciiTheme="minorEastAsia" w:eastAsiaTheme="minorEastAsia" w:hAnsiTheme="minorEastAsia" w:cstheme="minorEastAsia"/>
          <w:b/>
          <w:sz w:val="32"/>
          <w:szCs w:val="24"/>
          <w:lang w:val="zh-CN"/>
        </w:rPr>
      </w:pPr>
    </w:p>
    <w:p w:rsidR="00895D1B" w:rsidRDefault="00895D1B">
      <w:pPr>
        <w:pStyle w:val="21"/>
        <w:ind w:firstLineChars="1000" w:firstLine="3213"/>
        <w:rPr>
          <w:rFonts w:asciiTheme="minorEastAsia" w:eastAsiaTheme="minorEastAsia" w:hAnsiTheme="minorEastAsia" w:cstheme="minorEastAsia"/>
          <w:b/>
          <w:sz w:val="32"/>
          <w:szCs w:val="24"/>
          <w:lang w:val="zh-CN"/>
        </w:rPr>
      </w:pPr>
    </w:p>
    <w:p w:rsidR="00895D1B" w:rsidRDefault="00895D1B">
      <w:pPr>
        <w:pStyle w:val="21"/>
        <w:ind w:firstLineChars="1000" w:firstLine="3213"/>
        <w:rPr>
          <w:rFonts w:asciiTheme="minorEastAsia" w:eastAsiaTheme="minorEastAsia" w:hAnsiTheme="minorEastAsia" w:cstheme="minorEastAsia"/>
          <w:b/>
          <w:sz w:val="32"/>
          <w:szCs w:val="24"/>
          <w:lang w:val="zh-CN"/>
        </w:rPr>
      </w:pPr>
    </w:p>
    <w:p w:rsidR="00895D1B" w:rsidRDefault="00895D1B">
      <w:pPr>
        <w:pStyle w:val="21"/>
        <w:ind w:firstLineChars="1000" w:firstLine="3213"/>
        <w:rPr>
          <w:rFonts w:asciiTheme="minorEastAsia" w:eastAsiaTheme="minorEastAsia" w:hAnsiTheme="minorEastAsia" w:cstheme="minorEastAsia"/>
          <w:b/>
          <w:sz w:val="32"/>
          <w:szCs w:val="24"/>
          <w:lang w:val="zh-CN"/>
        </w:rPr>
      </w:pPr>
    </w:p>
    <w:p w:rsidR="001D261A" w:rsidRDefault="001D261A">
      <w:pPr>
        <w:pStyle w:val="21"/>
        <w:ind w:firstLineChars="1000" w:firstLine="3213"/>
        <w:rPr>
          <w:rFonts w:asciiTheme="minorEastAsia" w:eastAsiaTheme="minorEastAsia" w:hAnsiTheme="minorEastAsia" w:cstheme="minorEastAsia"/>
          <w:b/>
          <w:sz w:val="32"/>
          <w:szCs w:val="24"/>
          <w:lang w:val="zh-CN"/>
        </w:rPr>
      </w:pPr>
    </w:p>
    <w:p w:rsidR="001D261A" w:rsidRDefault="001D261A">
      <w:pPr>
        <w:pStyle w:val="21"/>
        <w:ind w:firstLineChars="1000" w:firstLine="3213"/>
        <w:rPr>
          <w:rFonts w:asciiTheme="minorEastAsia" w:eastAsiaTheme="minorEastAsia" w:hAnsiTheme="minorEastAsia" w:cstheme="minorEastAsia"/>
          <w:b/>
          <w:sz w:val="32"/>
          <w:szCs w:val="24"/>
          <w:lang w:val="zh-CN"/>
        </w:rPr>
      </w:pPr>
    </w:p>
    <w:p w:rsidR="001D261A" w:rsidRDefault="001D261A">
      <w:pPr>
        <w:pStyle w:val="21"/>
        <w:ind w:firstLineChars="1000" w:firstLine="3213"/>
        <w:rPr>
          <w:rFonts w:asciiTheme="minorEastAsia" w:eastAsiaTheme="minorEastAsia" w:hAnsiTheme="minorEastAsia" w:cstheme="minorEastAsia"/>
          <w:b/>
          <w:sz w:val="32"/>
          <w:szCs w:val="24"/>
          <w:lang w:val="zh-CN"/>
        </w:rPr>
      </w:pPr>
    </w:p>
    <w:p w:rsidR="00D057A7" w:rsidRPr="00D057A7" w:rsidRDefault="00D057A7" w:rsidP="00D057A7">
      <w:pPr>
        <w:ind w:firstLineChars="1000" w:firstLine="3213"/>
        <w:rPr>
          <w:rFonts w:asciiTheme="minorEastAsia" w:eastAsiaTheme="minorEastAsia" w:hAnsiTheme="minorEastAsia" w:cstheme="minorEastAsia"/>
          <w:b/>
          <w:sz w:val="32"/>
          <w:szCs w:val="24"/>
          <w:lang w:val="zh-CN"/>
        </w:rPr>
      </w:pPr>
      <w:r w:rsidRPr="00D057A7">
        <w:rPr>
          <w:rFonts w:asciiTheme="minorEastAsia" w:eastAsiaTheme="minorEastAsia" w:hAnsiTheme="minorEastAsia" w:cstheme="minorEastAsia" w:hint="eastAsia"/>
          <w:b/>
          <w:sz w:val="32"/>
          <w:szCs w:val="24"/>
          <w:lang w:val="zh-CN"/>
        </w:rPr>
        <w:t>详细评审内容标准</w:t>
      </w:r>
    </w:p>
    <w:tbl>
      <w:tblPr>
        <w:tblpPr w:leftFromText="180" w:rightFromText="180" w:vertAnchor="text" w:horzAnchor="page" w:tblpX="1652" w:tblpY="208"/>
        <w:tblOverlap w:val="neve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50"/>
        <w:gridCol w:w="6230"/>
      </w:tblGrid>
      <w:tr w:rsidR="00D057A7" w:rsidRPr="00D057A7" w:rsidTr="00D057A7">
        <w:trPr>
          <w:trHeight w:val="70"/>
        </w:trPr>
        <w:tc>
          <w:tcPr>
            <w:tcW w:w="817" w:type="dxa"/>
            <w:vAlign w:val="center"/>
          </w:tcPr>
          <w:p w:rsidR="00D057A7" w:rsidRPr="00D057A7" w:rsidRDefault="00D057A7" w:rsidP="00D057A7">
            <w:pPr>
              <w:snapToGrid w:val="0"/>
              <w:spacing w:line="360" w:lineRule="auto"/>
              <w:jc w:val="center"/>
              <w:rPr>
                <w:rFonts w:asciiTheme="minorEastAsia" w:eastAsiaTheme="minorEastAsia" w:hAnsiTheme="minorEastAsia" w:cstheme="minorEastAsia"/>
                <w:sz w:val="24"/>
              </w:rPr>
            </w:pPr>
            <w:r w:rsidRPr="00D057A7">
              <w:rPr>
                <w:rFonts w:asciiTheme="minorEastAsia" w:eastAsiaTheme="minorEastAsia" w:hAnsiTheme="minorEastAsia" w:cstheme="minorEastAsia" w:hint="eastAsia"/>
                <w:sz w:val="24"/>
              </w:rPr>
              <w:t>评审项目</w:t>
            </w:r>
          </w:p>
        </w:tc>
        <w:tc>
          <w:tcPr>
            <w:tcW w:w="2126" w:type="dxa"/>
            <w:gridSpan w:val="2"/>
            <w:vAlign w:val="center"/>
          </w:tcPr>
          <w:p w:rsidR="00D057A7" w:rsidRPr="00D057A7" w:rsidRDefault="00D057A7" w:rsidP="00D057A7">
            <w:pPr>
              <w:snapToGrid w:val="0"/>
              <w:spacing w:line="360" w:lineRule="auto"/>
              <w:jc w:val="center"/>
              <w:rPr>
                <w:rFonts w:asciiTheme="minorEastAsia" w:eastAsiaTheme="minorEastAsia" w:hAnsiTheme="minorEastAsia" w:cstheme="minorEastAsia"/>
                <w:sz w:val="24"/>
              </w:rPr>
            </w:pPr>
            <w:r w:rsidRPr="00D057A7">
              <w:rPr>
                <w:rFonts w:asciiTheme="minorEastAsia" w:eastAsiaTheme="minorEastAsia" w:hAnsiTheme="minorEastAsia" w:cstheme="minorEastAsia" w:hint="eastAsia"/>
                <w:sz w:val="24"/>
              </w:rPr>
              <w:t>权重值%</w:t>
            </w:r>
          </w:p>
        </w:tc>
        <w:tc>
          <w:tcPr>
            <w:tcW w:w="6230" w:type="dxa"/>
            <w:vAlign w:val="center"/>
          </w:tcPr>
          <w:p w:rsidR="00D057A7" w:rsidRPr="00D057A7" w:rsidRDefault="00D057A7" w:rsidP="00D057A7">
            <w:pPr>
              <w:snapToGrid w:val="0"/>
              <w:spacing w:line="360" w:lineRule="auto"/>
              <w:jc w:val="center"/>
              <w:rPr>
                <w:rFonts w:asciiTheme="minorEastAsia" w:eastAsiaTheme="minorEastAsia" w:hAnsiTheme="minorEastAsia" w:cstheme="minorEastAsia"/>
                <w:sz w:val="24"/>
              </w:rPr>
            </w:pPr>
            <w:r w:rsidRPr="00D057A7">
              <w:rPr>
                <w:rFonts w:asciiTheme="minorEastAsia" w:eastAsiaTheme="minorEastAsia" w:hAnsiTheme="minorEastAsia" w:cstheme="minorEastAsia" w:hint="eastAsia"/>
                <w:sz w:val="24"/>
              </w:rPr>
              <w:t>评分标准说明</w:t>
            </w:r>
          </w:p>
        </w:tc>
      </w:tr>
      <w:tr w:rsidR="00D057A7" w:rsidRPr="00D057A7" w:rsidTr="00D057A7">
        <w:trPr>
          <w:cantSplit/>
          <w:trHeight w:val="728"/>
        </w:trPr>
        <w:tc>
          <w:tcPr>
            <w:tcW w:w="9173" w:type="dxa"/>
            <w:gridSpan w:val="4"/>
            <w:vAlign w:val="center"/>
          </w:tcPr>
          <w:p w:rsidR="00D057A7" w:rsidRPr="00D057A7" w:rsidRDefault="00D057A7" w:rsidP="00D057A7">
            <w:pPr>
              <w:numPr>
                <w:ilvl w:val="0"/>
                <w:numId w:val="6"/>
              </w:numPr>
              <w:snapToGrid w:val="0"/>
              <w:spacing w:line="360" w:lineRule="auto"/>
              <w:rPr>
                <w:rFonts w:asciiTheme="minorEastAsia" w:eastAsiaTheme="minorEastAsia" w:hAnsiTheme="minorEastAsia" w:cstheme="minorEastAsia"/>
              </w:rPr>
            </w:pPr>
            <w:r w:rsidRPr="00D057A7">
              <w:rPr>
                <w:rFonts w:asciiTheme="minorEastAsia" w:eastAsiaTheme="minorEastAsia" w:hAnsiTheme="minorEastAsia" w:cstheme="minorEastAsia" w:hint="eastAsia"/>
                <w:b/>
                <w:bCs/>
              </w:rPr>
              <w:t>报价部分权重K1=30%；2、商务技术权重K2=70%；3. K1+K2 =100%</w:t>
            </w:r>
          </w:p>
        </w:tc>
      </w:tr>
      <w:tr w:rsidR="00D057A7" w:rsidRPr="00D057A7" w:rsidTr="00D057A7">
        <w:trPr>
          <w:cantSplit/>
          <w:trHeight w:val="90"/>
        </w:trPr>
        <w:tc>
          <w:tcPr>
            <w:tcW w:w="817" w:type="dxa"/>
            <w:vAlign w:val="center"/>
          </w:tcPr>
          <w:p w:rsidR="00D057A7" w:rsidRPr="00D057A7" w:rsidRDefault="00D057A7" w:rsidP="00D057A7">
            <w:pPr>
              <w:widowControl/>
              <w:ind w:left="630" w:hangingChars="300" w:hanging="630"/>
              <w:contextualSpacing/>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报价</w:t>
            </w:r>
          </w:p>
        </w:tc>
        <w:tc>
          <w:tcPr>
            <w:tcW w:w="2126" w:type="dxa"/>
            <w:gridSpan w:val="2"/>
            <w:vAlign w:val="center"/>
          </w:tcPr>
          <w:p w:rsidR="00D057A7" w:rsidRPr="00D057A7" w:rsidRDefault="00D057A7" w:rsidP="00D057A7">
            <w:pPr>
              <w:contextualSpacing/>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30 分</w:t>
            </w:r>
          </w:p>
        </w:tc>
        <w:tc>
          <w:tcPr>
            <w:tcW w:w="6230" w:type="dxa"/>
            <w:vAlign w:val="center"/>
          </w:tcPr>
          <w:p w:rsidR="00D057A7" w:rsidRPr="00D057A7" w:rsidRDefault="00D057A7" w:rsidP="00D057A7">
            <w:pPr>
              <w:spacing w:line="400" w:lineRule="exact"/>
              <w:rPr>
                <w:rFonts w:asciiTheme="minorEastAsia" w:eastAsiaTheme="minorEastAsia" w:hAnsiTheme="minorEastAsia" w:cstheme="minorEastAsia"/>
                <w:spacing w:val="-4"/>
                <w:szCs w:val="21"/>
              </w:rPr>
            </w:pPr>
            <w:r w:rsidRPr="00D057A7">
              <w:rPr>
                <w:rFonts w:asciiTheme="minorEastAsia" w:eastAsiaTheme="minorEastAsia" w:hAnsiTheme="minorEastAsia" w:cstheme="minorEastAsia" w:hint="eastAsia"/>
                <w:szCs w:val="21"/>
              </w:rPr>
              <w:t xml:space="preserve">按照财政部《政府采购竞争性磋商采购方式管理暂行办法》（财库[2014]214 </w:t>
            </w:r>
            <w:r w:rsidRPr="00D057A7">
              <w:rPr>
                <w:rFonts w:asciiTheme="minorEastAsia" w:eastAsiaTheme="minorEastAsia" w:hAnsiTheme="minorEastAsia" w:cstheme="minorEastAsia" w:hint="eastAsia"/>
                <w:spacing w:val="-4"/>
                <w:szCs w:val="21"/>
              </w:rPr>
              <w:t>号）的有关规定：价格分采用低价优先法计算，即满足竞争</w:t>
            </w:r>
            <w:r w:rsidRPr="00D057A7">
              <w:rPr>
                <w:rFonts w:asciiTheme="minorEastAsia" w:eastAsiaTheme="minorEastAsia" w:hAnsiTheme="minorEastAsia" w:cstheme="minorEastAsia" w:hint="eastAsia"/>
                <w:szCs w:val="21"/>
              </w:rPr>
              <w:t>性磋商文件要求且最后报价最低的供应商的价格为磋商基准价，其价格分为满分。其他供应商的价格</w:t>
            </w:r>
            <w:proofErr w:type="gramStart"/>
            <w:r w:rsidRPr="00D057A7">
              <w:rPr>
                <w:rFonts w:asciiTheme="minorEastAsia" w:eastAsiaTheme="minorEastAsia" w:hAnsiTheme="minorEastAsia" w:cstheme="minorEastAsia" w:hint="eastAsia"/>
                <w:szCs w:val="21"/>
              </w:rPr>
              <w:t>分统一</w:t>
            </w:r>
            <w:proofErr w:type="gramEnd"/>
            <w:r w:rsidRPr="00D057A7">
              <w:rPr>
                <w:rFonts w:asciiTheme="minorEastAsia" w:eastAsiaTheme="minorEastAsia" w:hAnsiTheme="minorEastAsia" w:cstheme="minorEastAsia" w:hint="eastAsia"/>
                <w:szCs w:val="21"/>
              </w:rPr>
              <w:t>按照下列公式计算：</w:t>
            </w:r>
          </w:p>
          <w:p w:rsidR="00D057A7" w:rsidRPr="00D057A7" w:rsidRDefault="00D057A7" w:rsidP="00D057A7">
            <w:pPr>
              <w:spacing w:line="400" w:lineRule="exact"/>
              <w:rPr>
                <w:rFonts w:asciiTheme="minorEastAsia" w:eastAsiaTheme="minorEastAsia" w:hAnsiTheme="minorEastAsia" w:cstheme="minorEastAsia"/>
                <w:spacing w:val="-4"/>
                <w:szCs w:val="21"/>
              </w:rPr>
            </w:pPr>
            <w:r w:rsidRPr="00D057A7">
              <w:rPr>
                <w:rFonts w:asciiTheme="minorEastAsia" w:eastAsiaTheme="minorEastAsia" w:hAnsiTheme="minorEastAsia" w:cstheme="minorEastAsia" w:hint="eastAsia"/>
                <w:spacing w:val="-4"/>
                <w:szCs w:val="21"/>
              </w:rPr>
              <w:t>磋商报价得分=（磋商基准价/最后磋商报价）×30%×100。</w:t>
            </w:r>
          </w:p>
          <w:p w:rsidR="00D057A7" w:rsidRPr="00D057A7" w:rsidRDefault="00D057A7" w:rsidP="00D057A7">
            <w:pPr>
              <w:spacing w:line="400" w:lineRule="exact"/>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pacing w:val="-4"/>
                <w:szCs w:val="21"/>
              </w:rPr>
              <w:t>注：磋商报价得分小数点后保留两位有效数字。</w:t>
            </w:r>
          </w:p>
        </w:tc>
      </w:tr>
      <w:tr w:rsidR="00D057A7" w:rsidRPr="00D057A7" w:rsidTr="00D057A7">
        <w:trPr>
          <w:cantSplit/>
          <w:trHeight w:val="463"/>
        </w:trPr>
        <w:tc>
          <w:tcPr>
            <w:tcW w:w="817" w:type="dxa"/>
            <w:tcBorders>
              <w:left w:val="single" w:sz="4" w:space="0" w:color="auto"/>
              <w:right w:val="single" w:sz="4" w:space="0" w:color="auto"/>
            </w:tcBorders>
            <w:vAlign w:val="center"/>
          </w:tcPr>
          <w:p w:rsidR="00D057A7" w:rsidRPr="00D057A7" w:rsidRDefault="00D057A7" w:rsidP="00D057A7">
            <w:pPr>
              <w:tabs>
                <w:tab w:val="left" w:pos="749"/>
                <w:tab w:val="left" w:pos="3346"/>
                <w:tab w:val="left" w:pos="3873"/>
                <w:tab w:val="left" w:pos="9611"/>
              </w:tabs>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序号</w:t>
            </w:r>
          </w:p>
        </w:tc>
        <w:tc>
          <w:tcPr>
            <w:tcW w:w="1276" w:type="dxa"/>
            <w:tcBorders>
              <w:left w:val="single" w:sz="4" w:space="0" w:color="auto"/>
              <w:right w:val="single" w:sz="4" w:space="0" w:color="auto"/>
            </w:tcBorders>
            <w:vAlign w:val="center"/>
          </w:tcPr>
          <w:p w:rsidR="00D057A7" w:rsidRPr="00D057A7" w:rsidRDefault="00D057A7" w:rsidP="00D057A7">
            <w:pPr>
              <w:tabs>
                <w:tab w:val="left" w:pos="749"/>
                <w:tab w:val="left" w:pos="3346"/>
                <w:tab w:val="left" w:pos="3873"/>
                <w:tab w:val="left" w:pos="9611"/>
              </w:tabs>
              <w:ind w:left="227"/>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评审</w:t>
            </w:r>
          </w:p>
          <w:p w:rsidR="00D057A7" w:rsidRPr="00D057A7" w:rsidRDefault="00D057A7" w:rsidP="00D057A7">
            <w:pPr>
              <w:tabs>
                <w:tab w:val="left" w:pos="749"/>
                <w:tab w:val="left" w:pos="3346"/>
                <w:tab w:val="left" w:pos="3873"/>
                <w:tab w:val="left" w:pos="9611"/>
              </w:tabs>
              <w:ind w:left="227"/>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项目</w:t>
            </w:r>
          </w:p>
        </w:tc>
        <w:tc>
          <w:tcPr>
            <w:tcW w:w="85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49"/>
                <w:tab w:val="left" w:pos="3346"/>
                <w:tab w:val="left" w:pos="3873"/>
                <w:tab w:val="left" w:pos="9611"/>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分值</w:t>
            </w:r>
          </w:p>
        </w:tc>
        <w:tc>
          <w:tcPr>
            <w:tcW w:w="6230" w:type="dxa"/>
            <w:tcBorders>
              <w:top w:val="single" w:sz="4" w:space="0" w:color="auto"/>
              <w:left w:val="single" w:sz="4" w:space="0" w:color="auto"/>
              <w:right w:val="single" w:sz="4" w:space="0" w:color="auto"/>
            </w:tcBorders>
            <w:vAlign w:val="center"/>
          </w:tcPr>
          <w:p w:rsidR="00D057A7" w:rsidRPr="00D057A7" w:rsidRDefault="00D057A7" w:rsidP="00D057A7">
            <w:pPr>
              <w:tabs>
                <w:tab w:val="left" w:pos="749"/>
                <w:tab w:val="left" w:pos="3346"/>
                <w:tab w:val="left" w:pos="3873"/>
                <w:tab w:val="left" w:pos="9611"/>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评审内容</w:t>
            </w:r>
          </w:p>
        </w:tc>
      </w:tr>
      <w:tr w:rsidR="00D057A7" w:rsidRPr="00D057A7" w:rsidTr="00D057A7">
        <w:trPr>
          <w:cantSplit/>
          <w:trHeight w:val="463"/>
        </w:trPr>
        <w:tc>
          <w:tcPr>
            <w:tcW w:w="817" w:type="dxa"/>
            <w:vMerge w:val="restart"/>
            <w:tcBorders>
              <w:left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ind w:firstLineChars="100" w:firstLine="210"/>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1</w:t>
            </w:r>
          </w:p>
        </w:tc>
        <w:tc>
          <w:tcPr>
            <w:tcW w:w="1276" w:type="dxa"/>
            <w:vMerge w:val="restart"/>
            <w:tcBorders>
              <w:left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ind w:left="227"/>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项目负责人</w:t>
            </w:r>
          </w:p>
        </w:tc>
        <w:tc>
          <w:tcPr>
            <w:tcW w:w="85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0-2</w:t>
            </w:r>
          </w:p>
        </w:tc>
        <w:tc>
          <w:tcPr>
            <w:tcW w:w="6230" w:type="dxa"/>
            <w:tcBorders>
              <w:top w:val="single" w:sz="4" w:space="0" w:color="auto"/>
              <w:left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ind w:left="43"/>
              <w:rPr>
                <w:rFonts w:asciiTheme="minorEastAsia" w:eastAsiaTheme="minorEastAsia" w:hAnsiTheme="minorEastAsia" w:cstheme="minorEastAsia"/>
                <w:szCs w:val="21"/>
              </w:rPr>
            </w:pPr>
            <w:r w:rsidRPr="00D057A7">
              <w:rPr>
                <w:rFonts w:ascii="宋体" w:hAnsi="宋体" w:hint="eastAsia"/>
                <w:szCs w:val="21"/>
              </w:rPr>
              <w:t>项目负责人近3年（</w:t>
            </w:r>
            <w:r w:rsidR="00A2409B">
              <w:rPr>
                <w:rFonts w:ascii="宋体" w:hAnsi="宋体" w:hint="eastAsia"/>
                <w:szCs w:val="21"/>
                <w:lang w:val="zh-CN"/>
              </w:rPr>
              <w:t>2021年04月-至今</w:t>
            </w:r>
            <w:r w:rsidRPr="00D057A7">
              <w:rPr>
                <w:rFonts w:ascii="宋体" w:hAnsi="宋体" w:hint="eastAsia"/>
                <w:szCs w:val="21"/>
                <w:lang w:val="zh-CN"/>
              </w:rPr>
              <w:t>）</w:t>
            </w:r>
            <w:r w:rsidRPr="00D057A7">
              <w:rPr>
                <w:rFonts w:ascii="宋体" w:hAnsi="宋体" w:hint="eastAsia"/>
                <w:szCs w:val="21"/>
              </w:rPr>
              <w:t>类似业绩（须提供中标通知书或发包通知书、合同协议书、工程接收证书或工程竣工验收报告或单项工程竣工验收意见表）每提供一项有效业绩得1分，最高得2分。</w:t>
            </w:r>
          </w:p>
        </w:tc>
      </w:tr>
      <w:tr w:rsidR="00D057A7" w:rsidRPr="00D057A7" w:rsidTr="00D057A7">
        <w:trPr>
          <w:cantSplit/>
          <w:trHeight w:val="463"/>
        </w:trPr>
        <w:tc>
          <w:tcPr>
            <w:tcW w:w="817" w:type="dxa"/>
            <w:vMerge/>
            <w:tcBorders>
              <w:left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jc w:val="center"/>
              <w:rPr>
                <w:rFonts w:asciiTheme="minorEastAsia" w:eastAsiaTheme="minorEastAsia" w:hAnsiTheme="minorEastAsia" w:cstheme="minorEastAsia"/>
                <w:szCs w:val="21"/>
              </w:rPr>
            </w:pPr>
          </w:p>
        </w:tc>
        <w:tc>
          <w:tcPr>
            <w:tcW w:w="1276" w:type="dxa"/>
            <w:vMerge/>
            <w:tcBorders>
              <w:left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jc w:val="center"/>
              <w:rPr>
                <w:rFonts w:asciiTheme="minorEastAsia" w:eastAsiaTheme="minorEastAsia" w:hAnsiTheme="minorEastAsia" w:cstheme="minor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0-2</w:t>
            </w:r>
          </w:p>
        </w:tc>
        <w:tc>
          <w:tcPr>
            <w:tcW w:w="6230" w:type="dxa"/>
            <w:tcBorders>
              <w:left w:val="single" w:sz="4" w:space="0" w:color="auto"/>
              <w:bottom w:val="single" w:sz="4" w:space="0" w:color="auto"/>
              <w:right w:val="single" w:sz="4" w:space="0" w:color="auto"/>
            </w:tcBorders>
            <w:vAlign w:val="center"/>
          </w:tcPr>
          <w:p w:rsidR="00D057A7" w:rsidRPr="00D057A7" w:rsidRDefault="00D057A7" w:rsidP="00D057A7">
            <w:pPr>
              <w:tabs>
                <w:tab w:val="left" w:pos="761"/>
                <w:tab w:val="left" w:pos="1662"/>
                <w:tab w:val="left" w:pos="3363"/>
                <w:tab w:val="left" w:pos="3887"/>
                <w:tab w:val="left" w:pos="9649"/>
              </w:tabs>
              <w:jc w:val="left"/>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项目负责人注册建造师自我</w:t>
            </w:r>
            <w:r w:rsidRPr="00D057A7">
              <w:rPr>
                <w:rFonts w:asciiTheme="minorEastAsia" w:eastAsiaTheme="minorEastAsia" w:hAnsiTheme="minorEastAsia" w:cstheme="minorEastAsia" w:hint="eastAsia"/>
                <w:color w:val="000000" w:themeColor="text1"/>
                <w:szCs w:val="21"/>
              </w:rPr>
              <w:t>简介、项目经理类似业绩及承揽工程饱和度，简介内容优秀，类似工</w:t>
            </w:r>
            <w:r w:rsidRPr="00D057A7">
              <w:rPr>
                <w:rFonts w:asciiTheme="minorEastAsia" w:eastAsiaTheme="minorEastAsia" w:hAnsiTheme="minorEastAsia" w:cstheme="minorEastAsia" w:hint="eastAsia"/>
                <w:szCs w:val="21"/>
              </w:rPr>
              <w:t>程较多，暂时未承揽工程得2分，否则酌情扣分。</w:t>
            </w:r>
          </w:p>
        </w:tc>
      </w:tr>
      <w:tr w:rsidR="00D057A7" w:rsidRPr="00D057A7" w:rsidTr="00D057A7">
        <w:trPr>
          <w:cantSplit/>
          <w:trHeight w:val="1633"/>
        </w:trPr>
        <w:tc>
          <w:tcPr>
            <w:tcW w:w="817"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41"/>
                <w:tab w:val="left" w:pos="1642"/>
                <w:tab w:val="left" w:pos="3363"/>
                <w:tab w:val="left" w:pos="3887"/>
                <w:tab w:val="left" w:pos="9649"/>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41"/>
                <w:tab w:val="left" w:pos="1642"/>
                <w:tab w:val="left" w:pos="3363"/>
                <w:tab w:val="left" w:pos="3887"/>
                <w:tab w:val="left" w:pos="9649"/>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项目管理人员组成</w:t>
            </w:r>
          </w:p>
        </w:tc>
        <w:tc>
          <w:tcPr>
            <w:tcW w:w="85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tabs>
                <w:tab w:val="left" w:pos="741"/>
                <w:tab w:val="left" w:pos="1642"/>
                <w:tab w:val="left" w:pos="3363"/>
                <w:tab w:val="left" w:pos="3887"/>
                <w:tab w:val="left" w:pos="9649"/>
              </w:tabs>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0-4</w:t>
            </w:r>
          </w:p>
        </w:tc>
        <w:tc>
          <w:tcPr>
            <w:tcW w:w="623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widowControl/>
              <w:spacing w:line="280" w:lineRule="exact"/>
              <w:jc w:val="left"/>
              <w:textAlignment w:val="center"/>
              <w:rPr>
                <w:rFonts w:asciiTheme="minorEastAsia" w:eastAsiaTheme="minorEastAsia" w:hAnsiTheme="minorEastAsia" w:cstheme="minorEastAsia"/>
                <w:kern w:val="0"/>
                <w:szCs w:val="21"/>
              </w:rPr>
            </w:pPr>
            <w:r w:rsidRPr="00D057A7">
              <w:rPr>
                <w:rFonts w:asciiTheme="minorEastAsia" w:eastAsiaTheme="minorEastAsia" w:hAnsiTheme="minorEastAsia" w:cstheme="minorEastAsia" w:hint="eastAsia"/>
                <w:kern w:val="0"/>
                <w:szCs w:val="21"/>
              </w:rPr>
              <w:t>1、根据对各投标单位所提供的专业技术服务人员团队成员及外部专家顾问团队的人员在数量、专业性范围、人员资格、实操经验能力等是否满足本项目要求进行综合比较评审。</w:t>
            </w:r>
          </w:p>
          <w:p w:rsidR="00D057A7" w:rsidRPr="00D057A7" w:rsidRDefault="00D057A7" w:rsidP="00D057A7">
            <w:pPr>
              <w:widowControl/>
              <w:spacing w:line="280" w:lineRule="exact"/>
              <w:jc w:val="left"/>
              <w:textAlignment w:val="center"/>
              <w:rPr>
                <w:rFonts w:asciiTheme="minorEastAsia" w:eastAsiaTheme="minorEastAsia" w:hAnsiTheme="minorEastAsia" w:cstheme="minorEastAsia"/>
                <w:kern w:val="0"/>
                <w:szCs w:val="21"/>
              </w:rPr>
            </w:pPr>
            <w:r w:rsidRPr="00D057A7">
              <w:rPr>
                <w:rFonts w:asciiTheme="minorEastAsia" w:eastAsiaTheme="minorEastAsia" w:hAnsiTheme="minorEastAsia" w:cstheme="minorEastAsia" w:hint="eastAsia"/>
                <w:kern w:val="0"/>
                <w:szCs w:val="21"/>
              </w:rPr>
              <w:t>2、对各投标单位所提供的团队专业人员的执业资格证书、职称证书、复印件齐全等情况进行综合比较评审。不齐全的酌情扣分。</w:t>
            </w:r>
          </w:p>
        </w:tc>
      </w:tr>
      <w:tr w:rsidR="00D057A7" w:rsidRPr="00D057A7" w:rsidTr="00D057A7">
        <w:trPr>
          <w:cantSplit/>
          <w:trHeight w:val="1259"/>
        </w:trPr>
        <w:tc>
          <w:tcPr>
            <w:tcW w:w="817"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spacing w:line="280" w:lineRule="exact"/>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spacing w:line="280" w:lineRule="exact"/>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业绩证明</w:t>
            </w:r>
          </w:p>
        </w:tc>
        <w:tc>
          <w:tcPr>
            <w:tcW w:w="85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widowControl/>
              <w:spacing w:line="280" w:lineRule="exact"/>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0-6</w:t>
            </w:r>
          </w:p>
        </w:tc>
        <w:tc>
          <w:tcPr>
            <w:tcW w:w="6230" w:type="dxa"/>
            <w:tcBorders>
              <w:top w:val="single" w:sz="4" w:space="0" w:color="auto"/>
              <w:left w:val="single" w:sz="4" w:space="0" w:color="auto"/>
              <w:bottom w:val="single" w:sz="4" w:space="0" w:color="auto"/>
              <w:right w:val="single" w:sz="4" w:space="0" w:color="auto"/>
            </w:tcBorders>
            <w:vAlign w:val="center"/>
          </w:tcPr>
          <w:p w:rsidR="00D057A7" w:rsidRPr="00D057A7" w:rsidRDefault="00D057A7" w:rsidP="00D057A7">
            <w:pPr>
              <w:widowControl/>
              <w:spacing w:line="280" w:lineRule="exact"/>
              <w:jc w:val="left"/>
              <w:textAlignment w:val="center"/>
              <w:rPr>
                <w:rFonts w:asciiTheme="minorEastAsia" w:eastAsiaTheme="minorEastAsia" w:hAnsiTheme="minorEastAsia" w:cstheme="minorEastAsia"/>
                <w:kern w:val="0"/>
                <w:szCs w:val="21"/>
              </w:rPr>
            </w:pPr>
            <w:r w:rsidRPr="00D057A7">
              <w:rPr>
                <w:rFonts w:ascii="宋体" w:hAnsi="宋体" w:hint="eastAsia"/>
                <w:kern w:val="0"/>
                <w:szCs w:val="21"/>
              </w:rPr>
              <w:t>投标人近3年（</w:t>
            </w:r>
            <w:r w:rsidR="00A2409B">
              <w:rPr>
                <w:rFonts w:ascii="宋体" w:hAnsi="宋体" w:hint="eastAsia"/>
                <w:kern w:val="0"/>
                <w:szCs w:val="21"/>
                <w:lang w:val="zh-CN"/>
              </w:rPr>
              <w:t>2021年04月-至今</w:t>
            </w:r>
            <w:r w:rsidRPr="00D057A7">
              <w:rPr>
                <w:rFonts w:ascii="宋体" w:hAnsi="宋体" w:hint="eastAsia"/>
                <w:kern w:val="0"/>
                <w:szCs w:val="21"/>
                <w:lang w:val="zh-CN"/>
              </w:rPr>
              <w:t>）</w:t>
            </w:r>
            <w:r w:rsidRPr="00D057A7">
              <w:rPr>
                <w:rFonts w:ascii="宋体" w:hAnsi="宋体" w:hint="eastAsia"/>
                <w:kern w:val="0"/>
                <w:szCs w:val="21"/>
              </w:rPr>
              <w:t>类似业绩至少提供2项得4分（少于2项不得分）（须提供</w:t>
            </w:r>
            <w:r w:rsidRPr="00D057A7">
              <w:rPr>
                <w:rFonts w:ascii="宋体" w:hAnsi="宋体" w:hint="eastAsia"/>
                <w:szCs w:val="21"/>
              </w:rPr>
              <w:t>中标通知书或发包通知书、合同协议书、工程接收证书或工程竣工验收报告或单项工程竣工验收意见表</w:t>
            </w:r>
            <w:r w:rsidRPr="00D057A7">
              <w:rPr>
                <w:rFonts w:ascii="宋体" w:hAnsi="宋体" w:hint="eastAsia"/>
                <w:kern w:val="0"/>
                <w:szCs w:val="21"/>
              </w:rPr>
              <w:t>）；2项以上每多提供一项有效业绩得1分，最高得2分。</w:t>
            </w:r>
          </w:p>
        </w:tc>
      </w:tr>
      <w:tr w:rsidR="00D057A7" w:rsidRPr="00D057A7" w:rsidTr="00A938C2">
        <w:trPr>
          <w:cantSplit/>
          <w:trHeight w:val="783"/>
          <w:tblHeader/>
        </w:trPr>
        <w:tc>
          <w:tcPr>
            <w:tcW w:w="817" w:type="dxa"/>
            <w:tcBorders>
              <w:bottom w:val="single" w:sz="4" w:space="0" w:color="auto"/>
            </w:tcBorders>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4</w:t>
            </w:r>
          </w:p>
        </w:tc>
        <w:tc>
          <w:tcPr>
            <w:tcW w:w="1276" w:type="dxa"/>
            <w:tcBorders>
              <w:bottom w:val="single" w:sz="4" w:space="0" w:color="auto"/>
            </w:tcBorders>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工程概况及特点</w:t>
            </w:r>
          </w:p>
        </w:tc>
        <w:tc>
          <w:tcPr>
            <w:tcW w:w="850" w:type="dxa"/>
            <w:tcBorders>
              <w:bottom w:val="single" w:sz="4" w:space="0" w:color="auto"/>
            </w:tcBorders>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0-6</w:t>
            </w:r>
          </w:p>
        </w:tc>
        <w:tc>
          <w:tcPr>
            <w:tcW w:w="6230" w:type="dxa"/>
            <w:tcBorders>
              <w:bottom w:val="single" w:sz="4" w:space="0" w:color="auto"/>
            </w:tcBorders>
            <w:vAlign w:val="center"/>
          </w:tcPr>
          <w:p w:rsidR="00D057A7" w:rsidRPr="00D057A7" w:rsidRDefault="00D057A7" w:rsidP="00D057A7">
            <w:pP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工程概况及特点叙述正确，符合实际得6分，工程概况及特点叙述存在缺漏、不准确的得2分，不符合实际情况得0分</w:t>
            </w:r>
          </w:p>
        </w:tc>
      </w:tr>
      <w:tr w:rsidR="00D057A7" w:rsidRPr="00D057A7" w:rsidTr="00D057A7">
        <w:trPr>
          <w:cantSplit/>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5</w:t>
            </w:r>
          </w:p>
        </w:tc>
        <w:tc>
          <w:tcPr>
            <w:tcW w:w="1276" w:type="dxa"/>
            <w:vAlign w:val="center"/>
          </w:tcPr>
          <w:p w:rsidR="00A938C2"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施工准备</w:t>
            </w:r>
          </w:p>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计划</w:t>
            </w:r>
          </w:p>
        </w:tc>
        <w:tc>
          <w:tcPr>
            <w:tcW w:w="850"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0-8</w:t>
            </w:r>
          </w:p>
        </w:tc>
        <w:tc>
          <w:tcPr>
            <w:tcW w:w="6230" w:type="dxa"/>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施工技术、现场、物资与机械、队伍准备计划应能充分保证工程需要等综合打分，计划内容完整可行、符合项目实际情况的得8分；每存在一处缺漏或不详实的扣1分，扣完为止。</w:t>
            </w:r>
          </w:p>
        </w:tc>
      </w:tr>
      <w:tr w:rsidR="00D057A7" w:rsidRPr="00D057A7" w:rsidTr="00D057A7">
        <w:trPr>
          <w:cantSplit/>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6</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施工方案</w:t>
            </w:r>
          </w:p>
        </w:tc>
        <w:tc>
          <w:tcPr>
            <w:tcW w:w="850"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0-10</w:t>
            </w:r>
          </w:p>
        </w:tc>
        <w:tc>
          <w:tcPr>
            <w:tcW w:w="6230" w:type="dxa"/>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施工方案应能符合工程实际情况，提高生产率、缩短工期、提高质量、降低消耗，方案完整、可行、准确，完全符合项目实际情况的得10分；每存在一处缺漏或不详实、不准确的扣2分，扣完为止。</w:t>
            </w:r>
          </w:p>
        </w:tc>
      </w:tr>
      <w:tr w:rsidR="00D057A7" w:rsidRPr="00D057A7" w:rsidTr="00A938C2">
        <w:trPr>
          <w:cantSplit/>
          <w:trHeight w:val="1409"/>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7</w:t>
            </w:r>
          </w:p>
        </w:tc>
        <w:tc>
          <w:tcPr>
            <w:tcW w:w="1276" w:type="dxa"/>
            <w:vAlign w:val="center"/>
          </w:tcPr>
          <w:p w:rsidR="00A938C2" w:rsidRDefault="00D057A7" w:rsidP="00D057A7">
            <w:pPr>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施工进度</w:t>
            </w:r>
          </w:p>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计划</w:t>
            </w:r>
          </w:p>
        </w:tc>
        <w:tc>
          <w:tcPr>
            <w:tcW w:w="850"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0-6</w:t>
            </w:r>
          </w:p>
        </w:tc>
        <w:tc>
          <w:tcPr>
            <w:tcW w:w="6230" w:type="dxa"/>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进度计划应在空间和时间上做合理的统筹安排且符合施工的科学规律，计划完整、科学、符合项目实际情况的得6分；计划内容完整但空间及时间安排不合理的得2分；计划存在缺漏，不科学、不能符合项目实际情况的得0分。</w:t>
            </w:r>
          </w:p>
        </w:tc>
      </w:tr>
      <w:tr w:rsidR="00D057A7" w:rsidRPr="00D057A7" w:rsidTr="00D057A7">
        <w:trPr>
          <w:cantSplit/>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8</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施工平面图</w:t>
            </w:r>
          </w:p>
        </w:tc>
        <w:tc>
          <w:tcPr>
            <w:tcW w:w="850"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0-2</w:t>
            </w:r>
          </w:p>
        </w:tc>
        <w:tc>
          <w:tcPr>
            <w:tcW w:w="6230" w:type="dxa"/>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施工平面图应符合工程实际，布置紧凑，便于施工和管理并符合劳保、安全要求。满足得2分，不满足不得分。</w:t>
            </w:r>
          </w:p>
        </w:tc>
      </w:tr>
      <w:tr w:rsidR="00D057A7" w:rsidRPr="00D057A7" w:rsidTr="00A938C2">
        <w:trPr>
          <w:cantSplit/>
          <w:trHeight w:val="797"/>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9</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劳动力需用量计划</w:t>
            </w:r>
          </w:p>
        </w:tc>
        <w:tc>
          <w:tcPr>
            <w:tcW w:w="850" w:type="dxa"/>
            <w:vMerge w:val="restart"/>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0-6</w:t>
            </w:r>
          </w:p>
        </w:tc>
        <w:tc>
          <w:tcPr>
            <w:tcW w:w="6230" w:type="dxa"/>
            <w:vMerge w:val="restart"/>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需用量计划应是根据工程进度计划的安排计算出的，并与工程进度计划相一致。计划完整、科学、符合项目实际情况的得6分；计划内容完整但空间及时间安排不合理的得2分；计划存在缺漏，不科学、不能符合项目实际情况的得0分。</w:t>
            </w:r>
          </w:p>
        </w:tc>
      </w:tr>
      <w:tr w:rsidR="00D057A7" w:rsidRPr="00D057A7" w:rsidTr="00A938C2">
        <w:trPr>
          <w:cantSplit/>
          <w:trHeight w:val="709"/>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10</w:t>
            </w:r>
          </w:p>
        </w:tc>
        <w:tc>
          <w:tcPr>
            <w:tcW w:w="1276" w:type="dxa"/>
            <w:vAlign w:val="center"/>
          </w:tcPr>
          <w:p w:rsidR="00D057A7" w:rsidRPr="00D057A7" w:rsidRDefault="00D057A7" w:rsidP="00D057A7">
            <w:pPr>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材料需用量计划</w:t>
            </w:r>
          </w:p>
        </w:tc>
        <w:tc>
          <w:tcPr>
            <w:tcW w:w="850" w:type="dxa"/>
            <w:vMerge/>
            <w:vAlign w:val="center"/>
          </w:tcPr>
          <w:p w:rsidR="00D057A7" w:rsidRPr="00D057A7" w:rsidRDefault="00D057A7" w:rsidP="00D057A7">
            <w:pPr>
              <w:jc w:val="center"/>
              <w:rPr>
                <w:rFonts w:asciiTheme="minorEastAsia" w:eastAsiaTheme="minorEastAsia" w:hAnsiTheme="minorEastAsia" w:cstheme="minorEastAsia"/>
                <w:szCs w:val="21"/>
              </w:rPr>
            </w:pPr>
          </w:p>
        </w:tc>
        <w:tc>
          <w:tcPr>
            <w:tcW w:w="6230" w:type="dxa"/>
            <w:vMerge/>
            <w:vAlign w:val="center"/>
          </w:tcPr>
          <w:p w:rsidR="00D057A7" w:rsidRPr="00D057A7" w:rsidRDefault="00D057A7" w:rsidP="00D057A7">
            <w:pPr>
              <w:rPr>
                <w:rFonts w:asciiTheme="minorEastAsia" w:eastAsiaTheme="minorEastAsia" w:hAnsiTheme="minorEastAsia" w:cstheme="minorEastAsia"/>
                <w:szCs w:val="21"/>
              </w:rPr>
            </w:pPr>
          </w:p>
        </w:tc>
      </w:tr>
      <w:tr w:rsidR="00D057A7" w:rsidRPr="00D057A7" w:rsidTr="00A938C2">
        <w:trPr>
          <w:cantSplit/>
          <w:trHeight w:val="833"/>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11</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机械设备需用量计划</w:t>
            </w:r>
          </w:p>
        </w:tc>
        <w:tc>
          <w:tcPr>
            <w:tcW w:w="850" w:type="dxa"/>
            <w:vMerge/>
            <w:vAlign w:val="center"/>
          </w:tcPr>
          <w:p w:rsidR="00D057A7" w:rsidRPr="00D057A7" w:rsidRDefault="00D057A7" w:rsidP="00D057A7">
            <w:pPr>
              <w:jc w:val="center"/>
              <w:rPr>
                <w:rFonts w:asciiTheme="minorEastAsia" w:eastAsiaTheme="minorEastAsia" w:hAnsiTheme="minorEastAsia" w:cstheme="minorEastAsia"/>
                <w:bCs/>
                <w:szCs w:val="21"/>
              </w:rPr>
            </w:pPr>
          </w:p>
        </w:tc>
        <w:tc>
          <w:tcPr>
            <w:tcW w:w="6230" w:type="dxa"/>
            <w:vMerge/>
            <w:vAlign w:val="center"/>
          </w:tcPr>
          <w:p w:rsidR="00D057A7" w:rsidRPr="00D057A7" w:rsidRDefault="00D057A7" w:rsidP="00D057A7">
            <w:pPr>
              <w:rPr>
                <w:rFonts w:asciiTheme="minorEastAsia" w:eastAsiaTheme="minorEastAsia" w:hAnsiTheme="minorEastAsia" w:cstheme="minorEastAsia"/>
                <w:bCs/>
                <w:szCs w:val="21"/>
              </w:rPr>
            </w:pPr>
          </w:p>
        </w:tc>
      </w:tr>
      <w:tr w:rsidR="00D057A7" w:rsidRPr="00D057A7" w:rsidTr="00A938C2">
        <w:trPr>
          <w:cantSplit/>
          <w:trHeight w:val="832"/>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12</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质量保证措施和体系</w:t>
            </w:r>
          </w:p>
        </w:tc>
        <w:tc>
          <w:tcPr>
            <w:tcW w:w="850" w:type="dxa"/>
            <w:vMerge w:val="restart"/>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0-5</w:t>
            </w:r>
          </w:p>
        </w:tc>
        <w:tc>
          <w:tcPr>
            <w:tcW w:w="6230" w:type="dxa"/>
            <w:vMerge w:val="restart"/>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szCs w:val="21"/>
              </w:rPr>
              <w:t>保证措施应符合科学的施工规律、国家规定的强制性标准并有针对性，同时要符合实际情况，切实可行。切实可行得5分；每有一项缺失或不详实准确的扣1分，扣完为止。</w:t>
            </w:r>
          </w:p>
        </w:tc>
      </w:tr>
      <w:tr w:rsidR="00D057A7" w:rsidRPr="00D057A7" w:rsidTr="00A938C2">
        <w:trPr>
          <w:cantSplit/>
          <w:trHeight w:val="701"/>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13</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工期保证措施和体系</w:t>
            </w:r>
          </w:p>
        </w:tc>
        <w:tc>
          <w:tcPr>
            <w:tcW w:w="850" w:type="dxa"/>
            <w:vMerge/>
            <w:vAlign w:val="center"/>
          </w:tcPr>
          <w:p w:rsidR="00D057A7" w:rsidRPr="00D057A7" w:rsidRDefault="00D057A7" w:rsidP="00D057A7">
            <w:pPr>
              <w:jc w:val="center"/>
              <w:rPr>
                <w:rFonts w:asciiTheme="minorEastAsia" w:eastAsiaTheme="minorEastAsia" w:hAnsiTheme="minorEastAsia" w:cstheme="minorEastAsia"/>
                <w:szCs w:val="21"/>
              </w:rPr>
            </w:pPr>
          </w:p>
        </w:tc>
        <w:tc>
          <w:tcPr>
            <w:tcW w:w="6230" w:type="dxa"/>
            <w:vMerge/>
            <w:vAlign w:val="center"/>
          </w:tcPr>
          <w:p w:rsidR="00D057A7" w:rsidRPr="00D057A7" w:rsidRDefault="00D057A7" w:rsidP="00D057A7">
            <w:pPr>
              <w:rPr>
                <w:rFonts w:asciiTheme="minorEastAsia" w:eastAsiaTheme="minorEastAsia" w:hAnsiTheme="minorEastAsia" w:cstheme="minorEastAsia"/>
                <w:szCs w:val="21"/>
              </w:rPr>
            </w:pPr>
          </w:p>
        </w:tc>
      </w:tr>
      <w:tr w:rsidR="00D057A7" w:rsidRPr="00D057A7" w:rsidTr="00D057A7">
        <w:trPr>
          <w:cantSplit/>
          <w:trHeight w:val="910"/>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14</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安全保证措施和体系</w:t>
            </w:r>
          </w:p>
        </w:tc>
        <w:tc>
          <w:tcPr>
            <w:tcW w:w="850"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0-5</w:t>
            </w:r>
          </w:p>
        </w:tc>
        <w:tc>
          <w:tcPr>
            <w:tcW w:w="6230" w:type="dxa"/>
            <w:vAlign w:val="center"/>
          </w:tcPr>
          <w:p w:rsidR="00D057A7" w:rsidRPr="00D057A7" w:rsidRDefault="00D057A7" w:rsidP="00D057A7">
            <w:pP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保证措施应符合</w:t>
            </w:r>
            <w:r w:rsidRPr="00D057A7">
              <w:rPr>
                <w:rFonts w:asciiTheme="minorEastAsia" w:eastAsiaTheme="minorEastAsia" w:hAnsiTheme="minorEastAsia" w:cstheme="minorEastAsia" w:hint="eastAsia"/>
                <w:szCs w:val="21"/>
              </w:rPr>
              <w:t>国家规定的强制性标准并有针对性，同时要符合实际情况，切实可行。切实可行得5分；每有一项缺失或不详实准确的扣1分，扣完为止。</w:t>
            </w:r>
          </w:p>
        </w:tc>
      </w:tr>
      <w:tr w:rsidR="00D057A7" w:rsidRPr="00D057A7" w:rsidTr="00A938C2">
        <w:trPr>
          <w:cantSplit/>
          <w:trHeight w:val="753"/>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15</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现场文明施工措施</w:t>
            </w:r>
          </w:p>
        </w:tc>
        <w:tc>
          <w:tcPr>
            <w:tcW w:w="850" w:type="dxa"/>
            <w:vAlign w:val="center"/>
          </w:tcPr>
          <w:p w:rsidR="00D057A7" w:rsidRPr="00D057A7" w:rsidRDefault="00D057A7" w:rsidP="00D057A7">
            <w:pPr>
              <w:jc w:val="center"/>
              <w:rPr>
                <w:rFonts w:asciiTheme="minorEastAsia" w:eastAsiaTheme="minorEastAsia" w:hAnsiTheme="minorEastAsia" w:cstheme="minorEastAsia"/>
                <w:b/>
                <w:szCs w:val="21"/>
              </w:rPr>
            </w:pPr>
            <w:r w:rsidRPr="00D057A7">
              <w:rPr>
                <w:rFonts w:asciiTheme="minorEastAsia" w:eastAsiaTheme="minorEastAsia" w:hAnsiTheme="minorEastAsia" w:cstheme="minorEastAsia" w:hint="eastAsia"/>
                <w:szCs w:val="21"/>
              </w:rPr>
              <w:t>0-5</w:t>
            </w:r>
          </w:p>
        </w:tc>
        <w:tc>
          <w:tcPr>
            <w:tcW w:w="6230" w:type="dxa"/>
            <w:vAlign w:val="center"/>
          </w:tcPr>
          <w:p w:rsidR="00D057A7" w:rsidRPr="00D057A7" w:rsidRDefault="00D057A7" w:rsidP="00D057A7">
            <w:pPr>
              <w:rPr>
                <w:rFonts w:asciiTheme="minorEastAsia" w:eastAsiaTheme="minorEastAsia" w:hAnsiTheme="minorEastAsia" w:cstheme="minorEastAsia"/>
                <w:b/>
                <w:szCs w:val="21"/>
              </w:rPr>
            </w:pPr>
            <w:r w:rsidRPr="00D057A7">
              <w:rPr>
                <w:rFonts w:asciiTheme="minorEastAsia" w:eastAsiaTheme="minorEastAsia" w:hAnsiTheme="minorEastAsia" w:cstheme="minorEastAsia" w:hint="eastAsia"/>
                <w:szCs w:val="21"/>
              </w:rPr>
              <w:t>措施应符合工程实际情况，切实可行得5分，每有一项缺失或不详实准确的扣1分，扣完为止。</w:t>
            </w:r>
          </w:p>
        </w:tc>
      </w:tr>
      <w:tr w:rsidR="00D057A7" w:rsidRPr="00D057A7" w:rsidTr="00D057A7">
        <w:trPr>
          <w:cantSplit/>
          <w:trHeight w:val="454"/>
          <w:tblHeader/>
        </w:trPr>
        <w:tc>
          <w:tcPr>
            <w:tcW w:w="817"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16</w:t>
            </w:r>
          </w:p>
        </w:tc>
        <w:tc>
          <w:tcPr>
            <w:tcW w:w="1276" w:type="dxa"/>
            <w:vAlign w:val="center"/>
          </w:tcPr>
          <w:p w:rsidR="00D057A7" w:rsidRPr="00D057A7" w:rsidRDefault="00D057A7" w:rsidP="00D057A7">
            <w:pPr>
              <w:jc w:val="center"/>
              <w:rPr>
                <w:rFonts w:asciiTheme="minorEastAsia" w:eastAsiaTheme="minorEastAsia" w:hAnsiTheme="minorEastAsia" w:cstheme="minorEastAsia"/>
                <w:bCs/>
                <w:szCs w:val="21"/>
              </w:rPr>
            </w:pPr>
            <w:r w:rsidRPr="00D057A7">
              <w:rPr>
                <w:rFonts w:asciiTheme="minorEastAsia" w:eastAsiaTheme="minorEastAsia" w:hAnsiTheme="minorEastAsia" w:cstheme="minorEastAsia" w:hint="eastAsia"/>
                <w:bCs/>
                <w:szCs w:val="21"/>
              </w:rPr>
              <w:t>承诺</w:t>
            </w:r>
          </w:p>
        </w:tc>
        <w:tc>
          <w:tcPr>
            <w:tcW w:w="850" w:type="dxa"/>
            <w:vAlign w:val="center"/>
          </w:tcPr>
          <w:p w:rsidR="00D057A7" w:rsidRPr="00D057A7" w:rsidRDefault="00D057A7" w:rsidP="00D057A7">
            <w:pPr>
              <w:jc w:val="cente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0-3</w:t>
            </w:r>
          </w:p>
        </w:tc>
        <w:tc>
          <w:tcPr>
            <w:tcW w:w="6230" w:type="dxa"/>
            <w:vAlign w:val="center"/>
          </w:tcPr>
          <w:p w:rsidR="00D057A7" w:rsidRPr="00D057A7" w:rsidRDefault="00D057A7" w:rsidP="00D057A7">
            <w:pPr>
              <w:rPr>
                <w:rFonts w:asciiTheme="minorEastAsia" w:eastAsiaTheme="minorEastAsia" w:hAnsiTheme="minorEastAsia" w:cstheme="minorEastAsia"/>
                <w:szCs w:val="21"/>
              </w:rPr>
            </w:pPr>
            <w:r w:rsidRPr="00D057A7">
              <w:rPr>
                <w:rFonts w:asciiTheme="minorEastAsia" w:eastAsiaTheme="minorEastAsia" w:hAnsiTheme="minorEastAsia" w:cstheme="minorEastAsia" w:hint="eastAsia"/>
                <w:szCs w:val="21"/>
              </w:rPr>
              <w:t>有承诺、有违约经济处罚且措施可行得3分，否则酌情扣分</w:t>
            </w:r>
          </w:p>
        </w:tc>
      </w:tr>
    </w:tbl>
    <w:p w:rsidR="00D057A7" w:rsidRDefault="00D057A7" w:rsidP="00D057A7">
      <w:pPr>
        <w:spacing w:line="360" w:lineRule="auto"/>
        <w:rPr>
          <w:rFonts w:asciiTheme="minorEastAsia" w:eastAsiaTheme="minorEastAsia" w:hAnsiTheme="minorEastAsia" w:cstheme="minorEastAsia"/>
          <w:color w:val="000000"/>
          <w:sz w:val="24"/>
          <w:szCs w:val="24"/>
          <w:lang w:val="zh-CN"/>
        </w:rPr>
      </w:pPr>
    </w:p>
    <w:p w:rsidR="00D057A7" w:rsidRPr="00D057A7" w:rsidRDefault="00D057A7" w:rsidP="00D057A7">
      <w:pPr>
        <w:spacing w:line="360" w:lineRule="auto"/>
        <w:rPr>
          <w:rFonts w:asciiTheme="minorEastAsia" w:eastAsiaTheme="minorEastAsia" w:hAnsiTheme="minorEastAsia" w:cstheme="minorEastAsia"/>
          <w:color w:val="000000"/>
          <w:sz w:val="24"/>
          <w:szCs w:val="24"/>
          <w:lang w:val="zh-CN"/>
        </w:rPr>
      </w:pPr>
      <w:r w:rsidRPr="00D057A7">
        <w:rPr>
          <w:rFonts w:asciiTheme="minorEastAsia" w:eastAsiaTheme="minorEastAsia" w:hAnsiTheme="minorEastAsia" w:cstheme="minorEastAsia" w:hint="eastAsia"/>
          <w:color w:val="000000"/>
          <w:sz w:val="24"/>
          <w:szCs w:val="24"/>
          <w:lang w:val="zh-CN"/>
        </w:rPr>
        <w:t>注：1、各评委应认真了解本磋商文件和工程有关情况后，做出须自己负责的评审。</w:t>
      </w:r>
    </w:p>
    <w:p w:rsidR="00895D1B" w:rsidRDefault="00F75E1F">
      <w:pPr>
        <w:spacing w:line="360" w:lineRule="auto"/>
        <w:jc w:val="left"/>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lang w:val="zh-CN"/>
        </w:rPr>
        <w:t>技术标在进行汇总时，分项项目评分进行算术平均，计算结果值在小数点后保留两位小数，后余位数四舍五入计。项目评审过程中，不得去掉最后报价中的最高报价和最低报价。</w:t>
      </w:r>
    </w:p>
    <w:p w:rsidR="00895D1B" w:rsidRDefault="00F75E1F">
      <w:pPr>
        <w:spacing w:line="36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lang w:val="zh-CN"/>
        </w:rPr>
        <w:t>商务标详细评审：供应商商务部分得分等于评委评分的算术平均值。</w:t>
      </w:r>
    </w:p>
    <w:p w:rsidR="00895D1B" w:rsidRDefault="00F75E1F">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rPr>
        <w:t>4</w:t>
      </w:r>
      <w:r>
        <w:rPr>
          <w:rFonts w:asciiTheme="minorEastAsia" w:eastAsiaTheme="minorEastAsia" w:hAnsiTheme="minorEastAsia" w:cstheme="minorEastAsia" w:hint="eastAsia"/>
          <w:sz w:val="24"/>
          <w:szCs w:val="22"/>
          <w:lang w:val="zh-CN"/>
        </w:rPr>
        <w:t>、供应商请认真阅读和理解上述内容，避免投标文件中有违背上述审查标准之一的情况发生而造成废标；评标中各评委若发生意见分歧，通过书面表决形式，以少数服从多数为原则决定。</w:t>
      </w:r>
    </w:p>
    <w:p w:rsidR="00895D1B" w:rsidRDefault="00F75E1F">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asciiTheme="minorEastAsia" w:eastAsiaTheme="minorEastAsia" w:hAnsiTheme="minorEastAsia" w:cstheme="minorEastAsia" w:hint="eastAsia"/>
          <w:sz w:val="24"/>
          <w:szCs w:val="22"/>
        </w:rPr>
        <w:t>3</w:t>
      </w:r>
      <w:r>
        <w:rPr>
          <w:rFonts w:asciiTheme="minorEastAsia" w:eastAsiaTheme="minorEastAsia" w:hAnsiTheme="minorEastAsia" w:cstheme="minorEastAsia" w:hint="eastAsia"/>
          <w:sz w:val="24"/>
          <w:szCs w:val="22"/>
          <w:lang w:val="zh-CN"/>
        </w:rPr>
        <w:t xml:space="preserve">0%×100，如此类推，算出所有投标供应商的价格得分。          </w:t>
      </w:r>
    </w:p>
    <w:p w:rsidR="00895D1B" w:rsidRDefault="00F75E1F">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评分分值计算结果值在小数点后均保留两位小数，后余位数四舍五入计。</w:t>
      </w:r>
    </w:p>
    <w:p w:rsidR="00895D1B" w:rsidRDefault="00F75E1F">
      <w:pPr>
        <w:tabs>
          <w:tab w:val="left" w:pos="741"/>
          <w:tab w:val="left" w:pos="1642"/>
          <w:tab w:val="left" w:pos="3363"/>
          <w:tab w:val="left" w:pos="3887"/>
          <w:tab w:val="left" w:pos="9649"/>
        </w:tabs>
        <w:spacing w:line="360" w:lineRule="auto"/>
        <w:ind w:firstLineChars="100" w:firstLine="240"/>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w:t>
      </w:r>
      <w:proofErr w:type="gramStart"/>
      <w:r>
        <w:rPr>
          <w:rFonts w:asciiTheme="minorEastAsia" w:eastAsiaTheme="minorEastAsia" w:hAnsiTheme="minorEastAsia" w:cstheme="minorEastAsia" w:hint="eastAsia"/>
          <w:sz w:val="24"/>
          <w:szCs w:val="22"/>
          <w:lang w:val="zh-CN"/>
        </w:rPr>
        <w:t>按废标处理</w:t>
      </w:r>
      <w:proofErr w:type="gramEnd"/>
      <w:r>
        <w:rPr>
          <w:rFonts w:asciiTheme="minorEastAsia" w:eastAsiaTheme="minorEastAsia" w:hAnsiTheme="minorEastAsia" w:cstheme="minorEastAsia" w:hint="eastAsia"/>
          <w:sz w:val="24"/>
          <w:szCs w:val="22"/>
          <w:lang w:val="zh-CN"/>
        </w:rPr>
        <w:t>。</w:t>
      </w:r>
    </w:p>
    <w:p w:rsidR="00895D1B" w:rsidRDefault="00F75E1F">
      <w:pPr>
        <w:tabs>
          <w:tab w:val="left" w:pos="741"/>
          <w:tab w:val="left" w:pos="1642"/>
          <w:tab w:val="left" w:pos="3363"/>
          <w:tab w:val="left" w:pos="3887"/>
          <w:tab w:val="left" w:pos="9649"/>
        </w:tabs>
        <w:spacing w:line="360" w:lineRule="auto"/>
        <w:rPr>
          <w:rFonts w:asciiTheme="minorEastAsia" w:eastAsiaTheme="minorEastAsia" w:hAnsiTheme="minorEastAsia" w:cstheme="minorEastAsia"/>
          <w:sz w:val="24"/>
          <w:szCs w:val="22"/>
          <w:lang w:val="zh-CN"/>
        </w:rPr>
      </w:pPr>
      <w:r>
        <w:rPr>
          <w:rFonts w:asciiTheme="minorEastAsia" w:eastAsiaTheme="minorEastAsia" w:hAnsiTheme="minorEastAsia" w:cstheme="minorEastAsia" w:hint="eastAsia"/>
          <w:sz w:val="24"/>
          <w:szCs w:val="22"/>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rsidR="00895D1B" w:rsidRDefault="00F75E1F">
      <w:pPr>
        <w:tabs>
          <w:tab w:val="left" w:pos="741"/>
          <w:tab w:val="left" w:pos="1642"/>
          <w:tab w:val="left" w:pos="3363"/>
          <w:tab w:val="left" w:pos="3887"/>
          <w:tab w:val="left" w:pos="9649"/>
        </w:tabs>
        <w:spacing w:line="360" w:lineRule="auto"/>
        <w:rPr>
          <w:rFonts w:asciiTheme="minorEastAsia" w:eastAsiaTheme="minorEastAsia" w:hAnsiTheme="minorEastAsia" w:cstheme="minorEastAsia"/>
          <w:color w:val="000000"/>
          <w:sz w:val="24"/>
          <w:szCs w:val="24"/>
          <w:lang w:val="zh-CN"/>
        </w:rPr>
      </w:pPr>
      <w:r>
        <w:rPr>
          <w:rFonts w:asciiTheme="minorEastAsia" w:eastAsiaTheme="minorEastAsia" w:hAnsiTheme="minorEastAsia" w:cstheme="minorEastAsia" w:hint="eastAsia"/>
          <w:sz w:val="24"/>
          <w:szCs w:val="22"/>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F  授予合同</w:t>
      </w:r>
      <w:bookmarkEnd w:id="67"/>
      <w:bookmarkEnd w:id="68"/>
      <w:bookmarkEnd w:id="69"/>
      <w:bookmarkEnd w:id="70"/>
      <w:bookmarkEnd w:id="71"/>
      <w:bookmarkEnd w:id="72"/>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28．合同授予标准</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28.1</w:t>
      </w:r>
      <w:r>
        <w:rPr>
          <w:rFonts w:asciiTheme="minorEastAsia" w:eastAsiaTheme="minorEastAsia" w:hAnsiTheme="minorEastAsia" w:cstheme="minorEastAsia" w:hint="eastAsia"/>
          <w:bCs/>
          <w:sz w:val="24"/>
        </w:rPr>
        <w:t>合同将授予被确定为实质上响应磋商文件要求，符合采购需求、质量和服务相等且综合评分最高的供应商</w:t>
      </w:r>
      <w:r>
        <w:rPr>
          <w:rFonts w:asciiTheme="minorEastAsia" w:eastAsiaTheme="minorEastAsia" w:hAnsiTheme="minorEastAsia" w:cstheme="minorEastAsia" w:hint="eastAsia"/>
          <w:sz w:val="24"/>
        </w:rPr>
        <w:t>。</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28.2 最低报价不一定是被授予合同的保证。</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29．接受和拒绝</w:t>
      </w:r>
      <w:proofErr w:type="gramStart"/>
      <w:r>
        <w:rPr>
          <w:rFonts w:asciiTheme="minorEastAsia" w:eastAsiaTheme="minorEastAsia" w:hAnsiTheme="minorEastAsia" w:cstheme="minorEastAsia" w:hint="eastAsia"/>
          <w:sz w:val="24"/>
        </w:rPr>
        <w:t>任何或</w:t>
      </w:r>
      <w:proofErr w:type="gramEnd"/>
      <w:r>
        <w:rPr>
          <w:rFonts w:asciiTheme="minorEastAsia" w:eastAsiaTheme="minorEastAsia" w:hAnsiTheme="minorEastAsia" w:cstheme="minorEastAsia" w:hint="eastAsia"/>
          <w:sz w:val="24"/>
        </w:rPr>
        <w:t>所有磋商的权力</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29.1为维护国家利益，买方在授予合同之前仍有选择或拒绝任何全部磋商的权力，并对所采取的行为不作任何解释。</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30．成交通知书</w:t>
      </w:r>
    </w:p>
    <w:p w:rsidR="00895D1B" w:rsidRDefault="00F75E1F">
      <w:pPr>
        <w:spacing w:line="400" w:lineRule="atLeast"/>
        <w:ind w:left="552" w:hangingChars="230" w:hanging="55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30.1 成交公告期满后，招标代理机构将以书面形式发出《成交通知书》，但发出时间不</w:t>
      </w:r>
      <w:proofErr w:type="gramStart"/>
      <w:r>
        <w:rPr>
          <w:rFonts w:asciiTheme="minorEastAsia" w:eastAsiaTheme="minorEastAsia" w:hAnsiTheme="minorEastAsia" w:cstheme="minorEastAsia" w:hint="eastAsia"/>
          <w:sz w:val="24"/>
        </w:rPr>
        <w:t>超过磋商</w:t>
      </w:r>
      <w:proofErr w:type="gramEnd"/>
      <w:r>
        <w:rPr>
          <w:rFonts w:asciiTheme="minorEastAsia" w:eastAsiaTheme="minorEastAsia" w:hAnsiTheme="minorEastAsia" w:cstheme="minorEastAsia" w:hint="eastAsia"/>
          <w:sz w:val="24"/>
        </w:rPr>
        <w:t>有效期，《成交通知书》一经发出即发生法律效力。</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30.2 《成交通知书》将作为签订合同的依据。</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30.3 在成交通知书发出后五个工作日内退还未成交供应商的保证金，在采购</w:t>
      </w:r>
    </w:p>
    <w:p w:rsidR="00895D1B" w:rsidRDefault="00F75E1F">
      <w:pPr>
        <w:spacing w:line="400" w:lineRule="atLeast"/>
        <w:ind w:left="600" w:hangingChars="250" w:hanging="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合同签订后五个工作日内退还成交供应商的保证金。</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31．签订合同</w:t>
      </w:r>
    </w:p>
    <w:p w:rsidR="00895D1B" w:rsidRDefault="00F75E1F">
      <w:pPr>
        <w:spacing w:line="400" w:lineRule="atLeast"/>
        <w:ind w:left="540" w:hangingChars="225" w:hanging="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31.1 供应商收到《成交通知书》后，按《成交通知书》中规定的时间地点与买方签订合同。买方和成交方不得再订立背离合同实质性内容的其他协议。</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31.2如成交方拒签合同，则按违约处理。招标代理机构没收其磋商保证金。</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31.3磋商文件、成交方的磋商响应文件及其澄清文件等，均为签订经济合同的依据。</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32．履约保证金（如适用）</w:t>
      </w:r>
    </w:p>
    <w:p w:rsidR="00895D1B" w:rsidRDefault="00F75E1F">
      <w:pPr>
        <w:spacing w:line="400" w:lineRule="atLeast"/>
        <w:ind w:left="720" w:hanging="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32.1成交方应按合同规定的方式、时间和金额向买方提交履约保证金。</w:t>
      </w:r>
    </w:p>
    <w:p w:rsidR="00895D1B" w:rsidRDefault="00F75E1F">
      <w:pPr>
        <w:spacing w:line="40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33．招标代理服务费</w:t>
      </w:r>
    </w:p>
    <w:p w:rsidR="00895D1B" w:rsidRDefault="00F75E1F">
      <w:pPr>
        <w:pStyle w:val="a7"/>
        <w:spacing w:line="400" w:lineRule="atLeas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招标</w:t>
      </w:r>
      <w:proofErr w:type="gramStart"/>
      <w:r>
        <w:rPr>
          <w:rFonts w:asciiTheme="minorEastAsia" w:eastAsiaTheme="minorEastAsia" w:hAnsiTheme="minorEastAsia" w:cstheme="minorEastAsia" w:hint="eastAsia"/>
          <w:color w:val="000000" w:themeColor="text1"/>
          <w:sz w:val="24"/>
        </w:rPr>
        <w:t>代理代理</w:t>
      </w:r>
      <w:proofErr w:type="gramEnd"/>
      <w:r>
        <w:rPr>
          <w:rFonts w:asciiTheme="minorEastAsia" w:eastAsiaTheme="minorEastAsia" w:hAnsiTheme="minorEastAsia" w:cstheme="minorEastAsia" w:hint="eastAsia"/>
          <w:color w:val="000000" w:themeColor="text1"/>
          <w:sz w:val="24"/>
        </w:rPr>
        <w:t>服务费</w:t>
      </w:r>
      <w:proofErr w:type="gramStart"/>
      <w:r>
        <w:rPr>
          <w:rFonts w:asciiTheme="minorEastAsia" w:eastAsiaTheme="minorEastAsia" w:hAnsiTheme="minorEastAsia" w:cstheme="minorEastAsia" w:hint="eastAsia"/>
          <w:color w:val="000000" w:themeColor="text1"/>
          <w:sz w:val="24"/>
        </w:rPr>
        <w:t>由成交人</w:t>
      </w:r>
      <w:proofErr w:type="gramEnd"/>
      <w:r>
        <w:rPr>
          <w:rFonts w:asciiTheme="minorEastAsia" w:eastAsiaTheme="minorEastAsia" w:hAnsiTheme="minorEastAsia" w:cstheme="minorEastAsia" w:hint="eastAsia"/>
          <w:color w:val="000000" w:themeColor="text1"/>
          <w:sz w:val="24"/>
        </w:rPr>
        <w:t>向招标代理机构支付。</w:t>
      </w:r>
    </w:p>
    <w:p w:rsidR="00895D1B" w:rsidRDefault="00F75E1F">
      <w:pPr>
        <w:pStyle w:val="2"/>
        <w:spacing w:before="100" w:beforeAutospacing="1" w:after="100" w:afterAutospacing="1" w:line="400" w:lineRule="atLeast"/>
        <w:jc w:val="center"/>
        <w:rPr>
          <w:rFonts w:asciiTheme="minorEastAsia" w:eastAsiaTheme="minorEastAsia" w:hAnsiTheme="minorEastAsia" w:cstheme="minorEastAsia"/>
          <w:bCs/>
          <w:sz w:val="24"/>
        </w:rPr>
      </w:pPr>
      <w:bookmarkStart w:id="74" w:name="_Toc471489759"/>
      <w:bookmarkStart w:id="75" w:name="_Toc527642958"/>
      <w:r>
        <w:rPr>
          <w:rFonts w:asciiTheme="minorEastAsia" w:eastAsiaTheme="minorEastAsia" w:hAnsiTheme="minorEastAsia" w:cstheme="minorEastAsia" w:hint="eastAsia"/>
          <w:sz w:val="28"/>
          <w:szCs w:val="28"/>
        </w:rPr>
        <w:t>G  磋商失败条件</w:t>
      </w:r>
      <w:bookmarkEnd w:id="74"/>
      <w:bookmarkEnd w:id="75"/>
    </w:p>
    <w:p w:rsidR="00895D1B" w:rsidRDefault="00F75E1F">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34.出现影响采购公正的违法、违规行为的；</w:t>
      </w:r>
    </w:p>
    <w:p w:rsidR="00895D1B" w:rsidRDefault="00F75E1F">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35.因重大变故，采购任务取消的；</w:t>
      </w:r>
    </w:p>
    <w:p w:rsidR="00895D1B" w:rsidRDefault="00F75E1F">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36.磋商响应文件截止时间后，实际参与的供应商不足法定家数的；</w:t>
      </w:r>
    </w:p>
    <w:p w:rsidR="00895D1B" w:rsidRDefault="00F75E1F">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37.最终报价均超过采购预算的；</w:t>
      </w:r>
    </w:p>
    <w:p w:rsidR="00895D1B" w:rsidRDefault="00F75E1F">
      <w:pPr>
        <w:pStyle w:val="a7"/>
        <w:tabs>
          <w:tab w:val="left" w:pos="720"/>
          <w:tab w:val="left" w:pos="900"/>
          <w:tab w:val="left" w:pos="1260"/>
        </w:tabs>
        <w:adjustRightInd w:val="0"/>
        <w:spacing w:line="400" w:lineRule="atLeast"/>
        <w:ind w:left="720" w:hangingChars="300" w:hanging="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38.对磋商文件</w:t>
      </w:r>
      <w:proofErr w:type="gramStart"/>
      <w:r>
        <w:rPr>
          <w:rFonts w:asciiTheme="minorEastAsia" w:eastAsiaTheme="minorEastAsia" w:hAnsiTheme="minorEastAsia" w:cstheme="minorEastAsia" w:hint="eastAsia"/>
          <w:bCs/>
          <w:sz w:val="24"/>
        </w:rPr>
        <w:t>作出</w:t>
      </w:r>
      <w:proofErr w:type="gramEnd"/>
      <w:r>
        <w:rPr>
          <w:rFonts w:asciiTheme="minorEastAsia" w:eastAsiaTheme="minorEastAsia" w:hAnsiTheme="minorEastAsia" w:cstheme="minorEastAsia" w:hint="eastAsia"/>
          <w:bCs/>
          <w:sz w:val="24"/>
        </w:rPr>
        <w:t>实质性响应的供应商不足法定家数的；</w:t>
      </w:r>
    </w:p>
    <w:p w:rsidR="00895D1B" w:rsidRDefault="00895D1B">
      <w:pPr>
        <w:pStyle w:val="1"/>
        <w:numPr>
          <w:ilvl w:val="0"/>
          <w:numId w:val="0"/>
        </w:numPr>
        <w:spacing w:line="400" w:lineRule="atLeast"/>
        <w:jc w:val="center"/>
        <w:rPr>
          <w:rFonts w:asciiTheme="minorEastAsia" w:eastAsiaTheme="minorEastAsia" w:hAnsiTheme="minorEastAsia" w:cstheme="minorEastAsia"/>
          <w:sz w:val="32"/>
          <w:szCs w:val="32"/>
        </w:rPr>
      </w:pPr>
      <w:bookmarkStart w:id="76" w:name="_Toc527642959"/>
      <w:bookmarkStart w:id="77" w:name="_Toc349573127"/>
      <w:bookmarkStart w:id="78" w:name="_Toc349637926"/>
      <w:bookmarkStart w:id="79" w:name="_Toc28010"/>
      <w:bookmarkStart w:id="80" w:name="_Toc298240411"/>
    </w:p>
    <w:p w:rsidR="00895D1B" w:rsidRDefault="00895D1B">
      <w:pPr>
        <w:rPr>
          <w:rFonts w:asciiTheme="minorEastAsia" w:eastAsiaTheme="minorEastAsia" w:hAnsiTheme="minorEastAsia" w:cstheme="minorEastAsia"/>
          <w:sz w:val="32"/>
          <w:szCs w:val="32"/>
        </w:rPr>
      </w:pPr>
    </w:p>
    <w:p w:rsidR="00895D1B" w:rsidRDefault="00895D1B" w:rsidP="00895D1B">
      <w:pPr>
        <w:pStyle w:val="a5"/>
        <w:ind w:firstLine="640"/>
        <w:rPr>
          <w:rFonts w:asciiTheme="minorEastAsia" w:eastAsiaTheme="minorEastAsia" w:hAnsiTheme="minorEastAsia" w:cstheme="minorEastAsia"/>
          <w:sz w:val="32"/>
          <w:szCs w:val="32"/>
        </w:rPr>
      </w:pPr>
    </w:p>
    <w:p w:rsidR="00895D1B" w:rsidRDefault="00895D1B">
      <w:pPr>
        <w:rPr>
          <w:rFonts w:asciiTheme="minorEastAsia" w:eastAsiaTheme="minorEastAsia" w:hAnsiTheme="minorEastAsia" w:cstheme="minorEastAsia"/>
          <w:sz w:val="32"/>
          <w:szCs w:val="32"/>
        </w:rPr>
      </w:pPr>
    </w:p>
    <w:p w:rsidR="00895D1B" w:rsidRDefault="00895D1B" w:rsidP="00895D1B">
      <w:pPr>
        <w:pStyle w:val="a5"/>
        <w:ind w:firstLine="640"/>
        <w:rPr>
          <w:rFonts w:asciiTheme="minorEastAsia" w:eastAsiaTheme="minorEastAsia" w:hAnsiTheme="minorEastAsia" w:cstheme="minorEastAsia"/>
          <w:sz w:val="32"/>
          <w:szCs w:val="32"/>
        </w:rPr>
      </w:pPr>
    </w:p>
    <w:p w:rsidR="00895D1B" w:rsidRDefault="00895D1B">
      <w:pPr>
        <w:rPr>
          <w:rFonts w:asciiTheme="minorEastAsia" w:eastAsiaTheme="minorEastAsia" w:hAnsiTheme="minorEastAsia" w:cstheme="minorEastAsia"/>
          <w:sz w:val="32"/>
          <w:szCs w:val="32"/>
        </w:rPr>
      </w:pPr>
    </w:p>
    <w:p w:rsidR="00895D1B" w:rsidRDefault="00895D1B" w:rsidP="00895D1B">
      <w:pPr>
        <w:pStyle w:val="a5"/>
        <w:ind w:firstLine="640"/>
        <w:rPr>
          <w:rFonts w:asciiTheme="minorEastAsia" w:eastAsiaTheme="minorEastAsia" w:hAnsiTheme="minorEastAsia" w:cstheme="minorEastAsia"/>
          <w:sz w:val="32"/>
          <w:szCs w:val="32"/>
        </w:rPr>
      </w:pPr>
    </w:p>
    <w:p w:rsidR="00895D1B" w:rsidRDefault="00895D1B">
      <w:pPr>
        <w:rPr>
          <w:rFonts w:asciiTheme="minorEastAsia" w:eastAsiaTheme="minorEastAsia" w:hAnsiTheme="minorEastAsia" w:cstheme="minorEastAsia"/>
          <w:sz w:val="32"/>
          <w:szCs w:val="32"/>
        </w:rPr>
      </w:pPr>
    </w:p>
    <w:p w:rsidR="00895D1B" w:rsidRDefault="00895D1B">
      <w:pPr>
        <w:pStyle w:val="a5"/>
      </w:pPr>
    </w:p>
    <w:p w:rsidR="00895D1B" w:rsidRDefault="00895D1B"/>
    <w:p w:rsidR="00895D1B" w:rsidRDefault="00895D1B">
      <w:pPr>
        <w:pStyle w:val="a1"/>
      </w:pPr>
    </w:p>
    <w:p w:rsidR="00895D1B" w:rsidRDefault="00895D1B">
      <w:pPr>
        <w:pStyle w:val="Default"/>
        <w:rPr>
          <w:rFonts w:hint="default"/>
        </w:rPr>
      </w:pPr>
    </w:p>
    <w:p w:rsidR="00895D1B" w:rsidRDefault="00895D1B">
      <w:pPr>
        <w:pStyle w:val="Default"/>
        <w:rPr>
          <w:rFonts w:hint="default"/>
        </w:rPr>
      </w:pPr>
    </w:p>
    <w:p w:rsidR="00895D1B" w:rsidRDefault="00895D1B">
      <w:pPr>
        <w:pStyle w:val="Default"/>
        <w:rPr>
          <w:rFonts w:hint="default"/>
        </w:rPr>
      </w:pPr>
    </w:p>
    <w:p w:rsidR="00895D1B" w:rsidRDefault="00895D1B">
      <w:pPr>
        <w:pStyle w:val="Default"/>
        <w:rPr>
          <w:rFonts w:hint="default"/>
        </w:rPr>
      </w:pPr>
    </w:p>
    <w:p w:rsidR="00895D1B" w:rsidRDefault="00895D1B">
      <w:pPr>
        <w:pStyle w:val="Default"/>
        <w:rPr>
          <w:rFonts w:hint="default"/>
        </w:rPr>
      </w:pPr>
    </w:p>
    <w:p w:rsidR="00895D1B" w:rsidRDefault="00895D1B"/>
    <w:p w:rsidR="00895D1B" w:rsidRDefault="00F75E1F">
      <w:pPr>
        <w:pStyle w:val="1"/>
        <w:numPr>
          <w:ilvl w:val="0"/>
          <w:numId w:val="0"/>
        </w:numPr>
        <w:spacing w:line="400" w:lineRule="atLeas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第三部分  技术要求</w:t>
      </w:r>
      <w:bookmarkEnd w:id="73"/>
      <w:bookmarkEnd w:id="76"/>
      <w:bookmarkEnd w:id="77"/>
      <w:bookmarkEnd w:id="78"/>
      <w:bookmarkEnd w:id="79"/>
      <w:bookmarkEnd w:id="80"/>
    </w:p>
    <w:p w:rsidR="00895D1B" w:rsidRDefault="00F75E1F">
      <w:pPr>
        <w:spacing w:line="500" w:lineRule="exact"/>
        <w:ind w:left="1680" w:hangingChars="700" w:hanging="1680"/>
        <w:jc w:val="left"/>
        <w:rPr>
          <w:rFonts w:asciiTheme="minorEastAsia" w:eastAsiaTheme="minorEastAsia" w:hAnsiTheme="minorEastAsia" w:cstheme="minorEastAsia"/>
          <w:bCs/>
          <w:kern w:val="0"/>
          <w:sz w:val="24"/>
          <w:szCs w:val="22"/>
        </w:rPr>
      </w:pPr>
      <w:bookmarkStart w:id="81" w:name="_Toc267301295"/>
      <w:r>
        <w:rPr>
          <w:rFonts w:asciiTheme="minorEastAsia" w:eastAsiaTheme="minorEastAsia" w:hAnsiTheme="minorEastAsia" w:cstheme="minorEastAsia" w:hint="eastAsia"/>
          <w:bCs/>
          <w:kern w:val="0"/>
          <w:sz w:val="24"/>
          <w:szCs w:val="22"/>
        </w:rPr>
        <w:t>一、项目名称：</w:t>
      </w:r>
      <w:proofErr w:type="gramStart"/>
      <w:r>
        <w:rPr>
          <w:rFonts w:asciiTheme="minorEastAsia" w:eastAsiaTheme="minorEastAsia" w:hAnsiTheme="minorEastAsia" w:cstheme="minorEastAsia" w:hint="eastAsia"/>
          <w:bCs/>
          <w:kern w:val="0"/>
          <w:sz w:val="24"/>
          <w:szCs w:val="22"/>
        </w:rPr>
        <w:t>见供应</w:t>
      </w:r>
      <w:proofErr w:type="gramEnd"/>
      <w:r>
        <w:rPr>
          <w:rFonts w:asciiTheme="minorEastAsia" w:eastAsiaTheme="minorEastAsia" w:hAnsiTheme="minorEastAsia" w:cstheme="minorEastAsia" w:hint="eastAsia"/>
          <w:bCs/>
          <w:kern w:val="0"/>
          <w:sz w:val="24"/>
          <w:szCs w:val="22"/>
        </w:rPr>
        <w:t>商须知附表</w:t>
      </w:r>
    </w:p>
    <w:p w:rsidR="00895D1B" w:rsidRDefault="00F75E1F">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二、采购编号：</w:t>
      </w:r>
      <w:proofErr w:type="gramStart"/>
      <w:r>
        <w:rPr>
          <w:rFonts w:asciiTheme="minorEastAsia" w:eastAsiaTheme="minorEastAsia" w:hAnsiTheme="minorEastAsia" w:cstheme="minorEastAsia" w:hint="eastAsia"/>
          <w:bCs/>
          <w:kern w:val="0"/>
          <w:sz w:val="24"/>
          <w:szCs w:val="22"/>
        </w:rPr>
        <w:t>见供应</w:t>
      </w:r>
      <w:proofErr w:type="gramEnd"/>
      <w:r>
        <w:rPr>
          <w:rFonts w:asciiTheme="minorEastAsia" w:eastAsiaTheme="minorEastAsia" w:hAnsiTheme="minorEastAsia" w:cstheme="minorEastAsia" w:hint="eastAsia"/>
          <w:bCs/>
          <w:kern w:val="0"/>
          <w:sz w:val="24"/>
          <w:szCs w:val="22"/>
        </w:rPr>
        <w:t>商须知附表</w:t>
      </w:r>
    </w:p>
    <w:p w:rsidR="00895D1B" w:rsidRDefault="00F75E1F">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三、最高投标限价：</w:t>
      </w:r>
      <w:proofErr w:type="gramStart"/>
      <w:r>
        <w:rPr>
          <w:rFonts w:asciiTheme="minorEastAsia" w:eastAsiaTheme="minorEastAsia" w:hAnsiTheme="minorEastAsia" w:cstheme="minorEastAsia" w:hint="eastAsia"/>
          <w:bCs/>
          <w:kern w:val="0"/>
          <w:sz w:val="24"/>
          <w:szCs w:val="22"/>
        </w:rPr>
        <w:t>见供应</w:t>
      </w:r>
      <w:proofErr w:type="gramEnd"/>
      <w:r>
        <w:rPr>
          <w:rFonts w:asciiTheme="minorEastAsia" w:eastAsiaTheme="minorEastAsia" w:hAnsiTheme="minorEastAsia" w:cstheme="minorEastAsia" w:hint="eastAsia"/>
          <w:bCs/>
          <w:kern w:val="0"/>
          <w:sz w:val="24"/>
          <w:szCs w:val="22"/>
        </w:rPr>
        <w:t>商须知附表</w:t>
      </w:r>
    </w:p>
    <w:p w:rsidR="00895D1B" w:rsidRDefault="00F75E1F">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四、质量要求：</w:t>
      </w:r>
      <w:proofErr w:type="gramStart"/>
      <w:r>
        <w:rPr>
          <w:rFonts w:asciiTheme="minorEastAsia" w:eastAsiaTheme="minorEastAsia" w:hAnsiTheme="minorEastAsia" w:cstheme="minorEastAsia" w:hint="eastAsia"/>
          <w:bCs/>
          <w:kern w:val="0"/>
          <w:sz w:val="24"/>
          <w:szCs w:val="22"/>
        </w:rPr>
        <w:t>见供应</w:t>
      </w:r>
      <w:proofErr w:type="gramEnd"/>
      <w:r>
        <w:rPr>
          <w:rFonts w:asciiTheme="minorEastAsia" w:eastAsiaTheme="minorEastAsia" w:hAnsiTheme="minorEastAsia" w:cstheme="minorEastAsia" w:hint="eastAsia"/>
          <w:bCs/>
          <w:kern w:val="0"/>
          <w:sz w:val="24"/>
          <w:szCs w:val="22"/>
        </w:rPr>
        <w:t>商须知附表</w:t>
      </w:r>
    </w:p>
    <w:p w:rsidR="00895D1B" w:rsidRDefault="00F75E1F">
      <w:pPr>
        <w:spacing w:line="500" w:lineRule="exact"/>
        <w:ind w:left="1680" w:hangingChars="700" w:hanging="1680"/>
        <w:jc w:val="left"/>
        <w:rPr>
          <w:rFonts w:asciiTheme="minorEastAsia" w:eastAsiaTheme="minorEastAsia" w:hAnsiTheme="minorEastAsia" w:cstheme="minorEastAsia"/>
          <w:bCs/>
          <w:kern w:val="0"/>
          <w:sz w:val="24"/>
          <w:szCs w:val="22"/>
        </w:rPr>
      </w:pPr>
      <w:r>
        <w:rPr>
          <w:rFonts w:asciiTheme="minorEastAsia" w:eastAsiaTheme="minorEastAsia" w:hAnsiTheme="minorEastAsia" w:cstheme="minorEastAsia" w:hint="eastAsia"/>
          <w:bCs/>
          <w:kern w:val="0"/>
          <w:sz w:val="24"/>
          <w:szCs w:val="22"/>
        </w:rPr>
        <w:t>五、工期：</w:t>
      </w:r>
      <w:proofErr w:type="gramStart"/>
      <w:r>
        <w:rPr>
          <w:rFonts w:asciiTheme="minorEastAsia" w:eastAsiaTheme="minorEastAsia" w:hAnsiTheme="minorEastAsia" w:cstheme="minorEastAsia" w:hint="eastAsia"/>
          <w:bCs/>
          <w:kern w:val="0"/>
          <w:sz w:val="24"/>
          <w:szCs w:val="22"/>
        </w:rPr>
        <w:t>见供应</w:t>
      </w:r>
      <w:proofErr w:type="gramEnd"/>
      <w:r>
        <w:rPr>
          <w:rFonts w:asciiTheme="minorEastAsia" w:eastAsiaTheme="minorEastAsia" w:hAnsiTheme="minorEastAsia" w:cstheme="minorEastAsia" w:hint="eastAsia"/>
          <w:bCs/>
          <w:kern w:val="0"/>
          <w:sz w:val="24"/>
          <w:szCs w:val="22"/>
        </w:rPr>
        <w:t>商须知附表</w:t>
      </w:r>
    </w:p>
    <w:p w:rsidR="00895D1B" w:rsidRDefault="00F75E1F">
      <w:pPr>
        <w:spacing w:line="360" w:lineRule="auto"/>
        <w:ind w:firstLineChars="200" w:firstLine="480"/>
        <w:rPr>
          <w:rFonts w:asciiTheme="minorEastAsia" w:eastAsiaTheme="minorEastAsia" w:hAnsiTheme="minorEastAsia" w:cstheme="minorEastAsia"/>
          <w:snapToGrid w:val="0"/>
          <w:color w:val="FF0000"/>
          <w:sz w:val="24"/>
        </w:rPr>
      </w:pPr>
      <w:r>
        <w:rPr>
          <w:rFonts w:asciiTheme="minorEastAsia" w:eastAsiaTheme="minorEastAsia" w:hAnsiTheme="minorEastAsia" w:cstheme="minorEastAsia" w:hint="eastAsia"/>
          <w:snapToGrid w:val="0"/>
          <w:sz w:val="24"/>
          <w:lang w:val="zh-CN"/>
        </w:rPr>
        <w:t>招标范围：</w:t>
      </w:r>
      <w:r>
        <w:rPr>
          <w:rFonts w:asciiTheme="minorEastAsia" w:eastAsiaTheme="minorEastAsia" w:hAnsiTheme="minorEastAsia" w:cstheme="minorEastAsia" w:hint="eastAsia"/>
          <w:snapToGrid w:val="0"/>
          <w:color w:val="000000" w:themeColor="text1"/>
          <w:sz w:val="24"/>
          <w:lang w:val="zh-CN"/>
        </w:rPr>
        <w:t>本工程范围内的磋商文件及工程量清单，磋商文件补充范围内的全部施工内容（包括招标答疑等内容）。</w:t>
      </w:r>
    </w:p>
    <w:p w:rsidR="00895D1B" w:rsidRDefault="00F75E1F">
      <w:pPr>
        <w:spacing w:line="360" w:lineRule="auto"/>
        <w:rPr>
          <w:rFonts w:asciiTheme="minorEastAsia" w:eastAsiaTheme="minorEastAsia" w:hAnsiTheme="minorEastAsia" w:cstheme="minorEastAsia"/>
          <w:snapToGrid w:val="0"/>
          <w:sz w:val="24"/>
          <w:szCs w:val="22"/>
        </w:rPr>
      </w:pPr>
      <w:r>
        <w:rPr>
          <w:rFonts w:asciiTheme="minorEastAsia" w:eastAsiaTheme="minorEastAsia" w:hAnsiTheme="minorEastAsia" w:cstheme="minorEastAsia" w:hint="eastAsia"/>
          <w:snapToGrid w:val="0"/>
          <w:sz w:val="24"/>
          <w:szCs w:val="22"/>
        </w:rPr>
        <w:t>六、 技术要求内容：(详见工程量清单)</w:t>
      </w:r>
    </w:p>
    <w:p w:rsidR="00895D1B" w:rsidRDefault="00F75E1F">
      <w:pPr>
        <w:pStyle w:val="1"/>
        <w:numPr>
          <w:ilvl w:val="0"/>
          <w:numId w:val="0"/>
        </w:numPr>
        <w:spacing w:line="400" w:lineRule="atLeast"/>
        <w:ind w:left="360"/>
        <w:rPr>
          <w:rFonts w:asciiTheme="minorEastAsia" w:eastAsiaTheme="minorEastAsia" w:hAnsiTheme="minorEastAsia" w:cstheme="minorEastAsia"/>
          <w:sz w:val="24"/>
          <w:szCs w:val="24"/>
        </w:rPr>
      </w:pPr>
      <w:bookmarkStart w:id="82" w:name="_Toc9193"/>
      <w:bookmarkStart w:id="83" w:name="_Toc24039"/>
      <w:bookmarkStart w:id="84" w:name="_Toc349637935"/>
      <w:bookmarkStart w:id="85" w:name="_Toc349573136"/>
      <w:r>
        <w:rPr>
          <w:rFonts w:asciiTheme="minorEastAsia" w:eastAsiaTheme="minorEastAsia" w:hAnsiTheme="minorEastAsia" w:cstheme="minorEastAsia" w:hint="eastAsia"/>
          <w:sz w:val="24"/>
          <w:szCs w:val="24"/>
        </w:rPr>
        <w:t>1、本工程完成必须符合国家和地方现行相关质量评定标准和施工技术规范、施工图设计要求。</w:t>
      </w:r>
      <w:bookmarkEnd w:id="82"/>
      <w:bookmarkEnd w:id="83"/>
    </w:p>
    <w:p w:rsidR="00895D1B" w:rsidRDefault="00F75E1F">
      <w:pPr>
        <w:pStyle w:val="1"/>
        <w:numPr>
          <w:ilvl w:val="0"/>
          <w:numId w:val="0"/>
        </w:numPr>
        <w:spacing w:line="400" w:lineRule="atLeast"/>
        <w:ind w:firstLineChars="150" w:firstLine="361"/>
        <w:jc w:val="center"/>
        <w:rPr>
          <w:rFonts w:asciiTheme="minorEastAsia" w:eastAsiaTheme="minorEastAsia" w:hAnsiTheme="minorEastAsia" w:cstheme="minorEastAsia"/>
          <w:sz w:val="24"/>
          <w:szCs w:val="24"/>
        </w:rPr>
      </w:pPr>
      <w:bookmarkStart w:id="86" w:name="_Toc31956"/>
      <w:bookmarkStart w:id="87" w:name="_Toc23052"/>
      <w:r>
        <w:rPr>
          <w:rFonts w:asciiTheme="minorEastAsia" w:eastAsiaTheme="minorEastAsia" w:hAnsiTheme="minorEastAsia" w:cstheme="minorEastAsia" w:hint="eastAsia"/>
          <w:sz w:val="24"/>
          <w:szCs w:val="24"/>
        </w:rPr>
        <w:t>2、本工程的材料检验和质量、工艺试验按国家、地方现行相关规定执行。</w:t>
      </w:r>
      <w:bookmarkEnd w:id="86"/>
      <w:bookmarkEnd w:id="87"/>
    </w:p>
    <w:p w:rsidR="00895D1B" w:rsidRDefault="00F75E1F">
      <w:pPr>
        <w:spacing w:line="360" w:lineRule="auto"/>
        <w:rPr>
          <w:rFonts w:asciiTheme="minorEastAsia" w:eastAsiaTheme="minorEastAsia" w:hAnsiTheme="minorEastAsia" w:cstheme="minorEastAsia"/>
          <w:b/>
          <w:bCs/>
          <w:snapToGrid w:val="0"/>
          <w:color w:val="000000" w:themeColor="text1"/>
          <w:sz w:val="24"/>
          <w:szCs w:val="22"/>
          <w:lang w:val="zh-CN"/>
        </w:rPr>
      </w:pPr>
      <w:r>
        <w:rPr>
          <w:rFonts w:asciiTheme="minorEastAsia" w:eastAsiaTheme="minorEastAsia" w:hAnsiTheme="minorEastAsia" w:cstheme="minorEastAsia" w:hint="eastAsia"/>
          <w:b/>
          <w:bCs/>
          <w:snapToGrid w:val="0"/>
          <w:color w:val="000000" w:themeColor="text1"/>
          <w:sz w:val="24"/>
          <w:szCs w:val="22"/>
        </w:rPr>
        <w:t>备注：若招标文件中附表表格格式与工程量清单中表格格式不一致的，以工程量清单表格格式为主。</w:t>
      </w:r>
    </w:p>
    <w:p w:rsidR="00895D1B" w:rsidRDefault="00895D1B">
      <w:pPr>
        <w:spacing w:line="360" w:lineRule="auto"/>
        <w:ind w:firstLineChars="200" w:firstLine="480"/>
        <w:rPr>
          <w:rFonts w:asciiTheme="minorEastAsia" w:eastAsiaTheme="minorEastAsia" w:hAnsiTheme="minorEastAsia" w:cstheme="minorEastAsia"/>
          <w:snapToGrid w:val="0"/>
          <w:color w:val="FF0000"/>
          <w:sz w:val="24"/>
          <w:szCs w:val="22"/>
          <w:lang w:val="zh-CN"/>
        </w:rPr>
      </w:pPr>
    </w:p>
    <w:p w:rsidR="00895D1B" w:rsidRDefault="00895D1B">
      <w:pPr>
        <w:rPr>
          <w:rFonts w:asciiTheme="minorEastAsia" w:eastAsiaTheme="minorEastAsia" w:hAnsiTheme="minorEastAsia" w:cstheme="minorEastAsia"/>
          <w:sz w:val="24"/>
          <w:szCs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895D1B">
      <w:pPr>
        <w:rPr>
          <w:rFonts w:asciiTheme="minorEastAsia" w:eastAsiaTheme="minorEastAsia" w:hAnsiTheme="minorEastAsia" w:cstheme="minorEastAsia"/>
          <w:sz w:val="24"/>
          <w:szCs w:val="24"/>
        </w:rPr>
      </w:pPr>
    </w:p>
    <w:p w:rsidR="00895D1B" w:rsidRDefault="00895D1B" w:rsidP="00895D1B">
      <w:pPr>
        <w:pStyle w:val="a5"/>
        <w:ind w:firstLine="480"/>
        <w:rPr>
          <w:rFonts w:asciiTheme="minorEastAsia" w:eastAsiaTheme="minorEastAsia" w:hAnsiTheme="minorEastAsia" w:cstheme="minorEastAsia"/>
          <w:sz w:val="24"/>
        </w:rPr>
      </w:pPr>
    </w:p>
    <w:p w:rsidR="00895D1B" w:rsidRDefault="00F75E1F" w:rsidP="00A938C2">
      <w:pPr>
        <w:pStyle w:val="1"/>
        <w:numPr>
          <w:ilvl w:val="0"/>
          <w:numId w:val="0"/>
        </w:numPr>
        <w:spacing w:line="400" w:lineRule="atLeast"/>
        <w:jc w:val="center"/>
        <w:rPr>
          <w:rFonts w:ascii="宋体" w:hAnsi="宋体" w:cs="宋体"/>
          <w:sz w:val="24"/>
          <w:szCs w:val="24"/>
        </w:rPr>
        <w:sectPr w:rsidR="00895D1B">
          <w:footerReference w:type="default" r:id="rId15"/>
          <w:footerReference w:type="first" r:id="rId16"/>
          <w:pgSz w:w="11906" w:h="16838"/>
          <w:pgMar w:top="1418" w:right="1555" w:bottom="1418" w:left="1531" w:header="851" w:footer="992" w:gutter="0"/>
          <w:cols w:space="720"/>
          <w:titlePg/>
          <w:docGrid w:type="lines" w:linePitch="312"/>
        </w:sectPr>
      </w:pPr>
      <w:bookmarkStart w:id="88" w:name="_Toc527642960"/>
      <w:bookmarkStart w:id="89" w:name="_Toc507690271"/>
      <w:bookmarkStart w:id="90" w:name="_Toc10290"/>
      <w:bookmarkEnd w:id="81"/>
      <w:bookmarkEnd w:id="84"/>
      <w:bookmarkEnd w:id="85"/>
      <w:r>
        <w:rPr>
          <w:rFonts w:asciiTheme="minorEastAsia" w:eastAsiaTheme="minorEastAsia" w:hAnsiTheme="minorEastAsia" w:cstheme="minorEastAsia" w:hint="eastAsia"/>
          <w:sz w:val="32"/>
          <w:szCs w:val="32"/>
        </w:rPr>
        <w:t xml:space="preserve">第四部分  </w:t>
      </w:r>
      <w:bookmarkEnd w:id="88"/>
      <w:bookmarkEnd w:id="89"/>
      <w:r>
        <w:rPr>
          <w:rFonts w:asciiTheme="minorEastAsia" w:eastAsiaTheme="minorEastAsia" w:hAnsiTheme="minorEastAsia" w:cstheme="minorEastAsia" w:hint="eastAsia"/>
          <w:bCs/>
          <w:sz w:val="32"/>
          <w:szCs w:val="32"/>
        </w:rPr>
        <w:t>合同条款及格式</w:t>
      </w:r>
      <w:bookmarkStart w:id="91" w:name="_Toc351203480"/>
      <w:bookmarkStart w:id="92" w:name="_Toc296503025"/>
      <w:bookmarkStart w:id="93" w:name="_Toc296890982"/>
      <w:bookmarkStart w:id="94" w:name="_Toc349637943"/>
      <w:bookmarkStart w:id="95" w:name="_Toc349573144"/>
      <w:bookmarkStart w:id="96" w:name="_Toc298240429"/>
      <w:bookmarkStart w:id="97" w:name="_Toc507690272"/>
      <w:bookmarkStart w:id="98" w:name="_Toc527642969"/>
      <w:bookmarkEnd w:id="90"/>
    </w:p>
    <w:p w:rsidR="00895D1B" w:rsidRDefault="00F75E1F">
      <w:pPr>
        <w:pStyle w:val="3"/>
        <w:jc w:val="center"/>
        <w:rPr>
          <w:rFonts w:ascii="宋体" w:hAnsi="宋体" w:cs="宋体"/>
          <w:b w:val="0"/>
          <w:color w:val="000000"/>
          <w:sz w:val="24"/>
          <w:szCs w:val="24"/>
        </w:rPr>
      </w:pPr>
      <w:r>
        <w:rPr>
          <w:rFonts w:ascii="宋体" w:hAnsi="宋体" w:cs="宋体" w:hint="eastAsia"/>
          <w:sz w:val="24"/>
          <w:szCs w:val="24"/>
        </w:rPr>
        <w:t>第一部分 合同协议书</w:t>
      </w:r>
      <w:bookmarkEnd w:id="91"/>
      <w:bookmarkEnd w:id="92"/>
      <w:bookmarkEnd w:id="93"/>
    </w:p>
    <w:p w:rsidR="00895D1B" w:rsidRDefault="00F75E1F">
      <w:pPr>
        <w:spacing w:line="360" w:lineRule="auto"/>
        <w:rPr>
          <w:rFonts w:ascii="宋体" w:hAnsi="宋体" w:cs="宋体"/>
          <w:b/>
          <w:color w:val="000000"/>
          <w:sz w:val="24"/>
          <w:szCs w:val="24"/>
          <w:u w:val="single"/>
        </w:rPr>
      </w:pPr>
      <w:bookmarkStart w:id="99" w:name="_Toc351203494"/>
      <w:r>
        <w:rPr>
          <w:rFonts w:ascii="宋体" w:hAnsi="宋体" w:cs="宋体" w:hint="eastAsia"/>
          <w:b/>
          <w:color w:val="000000"/>
          <w:sz w:val="24"/>
          <w:szCs w:val="24"/>
        </w:rPr>
        <w:t>发包人（全称）：</w:t>
      </w:r>
      <w:r>
        <w:rPr>
          <w:rFonts w:ascii="宋体" w:hAnsi="宋体" w:cs="宋体" w:hint="eastAsia"/>
          <w:b/>
          <w:color w:val="000000"/>
          <w:sz w:val="24"/>
          <w:szCs w:val="24"/>
          <w:u w:val="single"/>
        </w:rPr>
        <w:t>                       </w:t>
      </w:r>
    </w:p>
    <w:p w:rsidR="00895D1B" w:rsidRDefault="00F75E1F">
      <w:pPr>
        <w:spacing w:line="360" w:lineRule="auto"/>
        <w:rPr>
          <w:rFonts w:ascii="宋体" w:hAnsi="宋体" w:cs="宋体"/>
          <w:b/>
          <w:color w:val="000000"/>
          <w:sz w:val="24"/>
          <w:szCs w:val="24"/>
          <w:u w:val="single"/>
        </w:rPr>
      </w:pPr>
      <w:r>
        <w:rPr>
          <w:rFonts w:ascii="宋体" w:hAnsi="宋体" w:cs="宋体" w:hint="eastAsia"/>
          <w:b/>
          <w:color w:val="000000"/>
          <w:sz w:val="24"/>
          <w:szCs w:val="24"/>
        </w:rPr>
        <w:t>承包人（全称）：</w:t>
      </w:r>
      <w:r>
        <w:rPr>
          <w:rFonts w:ascii="宋体" w:hAnsi="宋体" w:cs="宋体" w:hint="eastAsia"/>
          <w:b/>
          <w:color w:val="000000"/>
          <w:sz w:val="24"/>
          <w:szCs w:val="24"/>
          <w:u w:val="single"/>
        </w:rPr>
        <w:t>                      </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根据《中华人民共和国合同法》、《中华人民共和国建筑法》及有关法律规定，遵循平等、自愿、公平和诚实信用的原则，双方就</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工程施工及有关事项协商一致，共同达成如下协议：</w:t>
      </w:r>
    </w:p>
    <w:p w:rsidR="00895D1B" w:rsidRDefault="00F75E1F">
      <w:pPr>
        <w:pStyle w:val="4"/>
        <w:spacing w:before="120" w:after="120" w:line="360" w:lineRule="auto"/>
        <w:rPr>
          <w:rFonts w:ascii="宋体" w:eastAsia="宋体" w:hAnsi="宋体" w:cs="宋体"/>
          <w:bCs w:val="0"/>
          <w:color w:val="000000"/>
          <w:sz w:val="24"/>
          <w:szCs w:val="24"/>
        </w:rPr>
      </w:pPr>
      <w:bookmarkStart w:id="100" w:name="_Toc351203481"/>
      <w:r>
        <w:rPr>
          <w:rFonts w:ascii="宋体" w:eastAsia="宋体" w:hAnsi="宋体" w:cs="宋体" w:hint="eastAsia"/>
          <w:b w:val="0"/>
          <w:color w:val="000000"/>
          <w:sz w:val="24"/>
          <w:szCs w:val="24"/>
        </w:rPr>
        <w:t>一、工程概况</w:t>
      </w:r>
      <w:bookmarkEnd w:id="100"/>
    </w:p>
    <w:p w:rsidR="00895D1B" w:rsidRDefault="00F75E1F">
      <w:pPr>
        <w:spacing w:line="360" w:lineRule="auto"/>
        <w:ind w:firstLineChars="196" w:firstLine="470"/>
        <w:rPr>
          <w:rFonts w:ascii="宋体" w:hAnsi="宋体" w:cs="宋体"/>
          <w:color w:val="000000"/>
          <w:sz w:val="24"/>
          <w:szCs w:val="24"/>
          <w:u w:val="single"/>
        </w:rPr>
      </w:pPr>
      <w:r>
        <w:rPr>
          <w:rFonts w:ascii="宋体" w:hAnsi="宋体" w:cs="宋体" w:hint="eastAsia"/>
          <w:bCs/>
          <w:color w:val="000000"/>
          <w:sz w:val="24"/>
          <w:szCs w:val="24"/>
        </w:rPr>
        <w:t>1.工程名称</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2.工程地点：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3.工程立项批准文号：</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4.资金来源：</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5.工程内容：</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color w:val="000000"/>
          <w:sz w:val="24"/>
          <w:szCs w:val="24"/>
        </w:rPr>
        <w:t>群体工程应附《承包人承揽工程项目一览表》（附件1）。</w:t>
      </w:r>
    </w:p>
    <w:p w:rsidR="00895D1B" w:rsidRDefault="00F75E1F">
      <w:pPr>
        <w:spacing w:line="36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6.工程承包范围：</w:t>
      </w:r>
    </w:p>
    <w:p w:rsidR="00895D1B" w:rsidRDefault="00F75E1F">
      <w:pPr>
        <w:spacing w:line="360" w:lineRule="auto"/>
        <w:ind w:firstLineChars="193" w:firstLine="463"/>
        <w:rPr>
          <w:rFonts w:ascii="宋体" w:hAnsi="宋体" w:cs="宋体"/>
          <w:color w:val="000000"/>
          <w:sz w:val="24"/>
          <w:szCs w:val="24"/>
        </w:rPr>
      </w:pPr>
      <w:r>
        <w:rPr>
          <w:rFonts w:ascii="宋体" w:hAnsi="宋体" w:cs="宋体" w:hint="eastAsia"/>
          <w:color w:val="000000"/>
          <w:sz w:val="24"/>
          <w:szCs w:val="24"/>
          <w:u w:val="single"/>
        </w:rPr>
        <w:t>   </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101" w:name="_Toc351203482"/>
      <w:r>
        <w:rPr>
          <w:rFonts w:ascii="宋体" w:eastAsia="宋体" w:hAnsi="宋体" w:cs="宋体" w:hint="eastAsia"/>
          <w:b w:val="0"/>
          <w:color w:val="000000"/>
          <w:sz w:val="24"/>
          <w:szCs w:val="24"/>
        </w:rPr>
        <w:t>二、合同工期</w:t>
      </w:r>
      <w:bookmarkEnd w:id="101"/>
    </w:p>
    <w:p w:rsidR="00895D1B" w:rsidRDefault="00F75E1F">
      <w:pPr>
        <w:spacing w:line="360" w:lineRule="auto"/>
        <w:ind w:firstLine="459"/>
        <w:rPr>
          <w:rFonts w:ascii="宋体" w:hAnsi="宋体" w:cs="宋体"/>
          <w:color w:val="000000"/>
          <w:sz w:val="24"/>
          <w:szCs w:val="24"/>
        </w:rPr>
      </w:pPr>
      <w:r>
        <w:rPr>
          <w:rFonts w:ascii="宋体" w:hAnsi="宋体" w:cs="宋体" w:hint="eastAsia"/>
          <w:color w:val="000000"/>
          <w:sz w:val="24"/>
          <w:szCs w:val="24"/>
        </w:rPr>
        <w:t>计划开工日期：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rsidR="00895D1B" w:rsidRDefault="00F75E1F">
      <w:pPr>
        <w:spacing w:line="360" w:lineRule="auto"/>
        <w:ind w:firstLine="459"/>
        <w:rPr>
          <w:rFonts w:ascii="宋体" w:hAnsi="宋体" w:cs="宋体"/>
          <w:color w:val="000000"/>
          <w:sz w:val="24"/>
          <w:szCs w:val="24"/>
        </w:rPr>
      </w:pPr>
      <w:r>
        <w:rPr>
          <w:rFonts w:ascii="宋体" w:hAnsi="宋体" w:cs="宋体" w:hint="eastAsia"/>
          <w:color w:val="000000"/>
          <w:sz w:val="24"/>
          <w:szCs w:val="24"/>
        </w:rPr>
        <w:t>计划竣工日期：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rsidR="00895D1B" w:rsidRDefault="00F75E1F">
      <w:pPr>
        <w:spacing w:line="360" w:lineRule="auto"/>
        <w:ind w:firstLine="459"/>
        <w:rPr>
          <w:rFonts w:ascii="宋体" w:hAnsi="宋体" w:cs="宋体"/>
          <w:color w:val="000000"/>
          <w:sz w:val="24"/>
          <w:szCs w:val="24"/>
        </w:rPr>
      </w:pPr>
      <w:r>
        <w:rPr>
          <w:rFonts w:ascii="宋体" w:hAnsi="宋体" w:cs="宋体" w:hint="eastAsia"/>
          <w:color w:val="000000"/>
          <w:sz w:val="24"/>
          <w:szCs w:val="24"/>
        </w:rPr>
        <w:t>工期总日历天数：</w:t>
      </w:r>
      <w:r>
        <w:rPr>
          <w:rFonts w:ascii="宋体" w:hAnsi="宋体" w:cs="宋体" w:hint="eastAsia"/>
          <w:color w:val="000000"/>
          <w:sz w:val="24"/>
          <w:szCs w:val="24"/>
          <w:u w:val="single"/>
        </w:rPr>
        <w:t></w:t>
      </w:r>
      <w:r>
        <w:rPr>
          <w:rFonts w:ascii="宋体" w:hAnsi="宋体" w:cs="宋体" w:hint="eastAsia"/>
          <w:color w:val="000000"/>
          <w:sz w:val="24"/>
          <w:szCs w:val="24"/>
        </w:rPr>
        <w:t>天。工期总日历天数与根据前述计划开竣工日期计算的工期天数不一致的，以工期总日历天数为准。</w:t>
      </w:r>
    </w:p>
    <w:p w:rsidR="00895D1B" w:rsidRDefault="00F75E1F">
      <w:pPr>
        <w:pStyle w:val="4"/>
        <w:spacing w:before="120" w:after="120" w:line="360" w:lineRule="auto"/>
        <w:rPr>
          <w:rFonts w:ascii="宋体" w:eastAsia="宋体" w:hAnsi="宋体" w:cs="宋体"/>
          <w:bCs w:val="0"/>
          <w:color w:val="000000"/>
          <w:sz w:val="24"/>
          <w:szCs w:val="24"/>
        </w:rPr>
      </w:pPr>
      <w:bookmarkStart w:id="102" w:name="_Toc351203483"/>
      <w:r>
        <w:rPr>
          <w:rFonts w:ascii="宋体" w:eastAsia="宋体" w:hAnsi="宋体" w:cs="宋体" w:hint="eastAsia"/>
          <w:b w:val="0"/>
          <w:color w:val="000000"/>
          <w:sz w:val="24"/>
          <w:szCs w:val="24"/>
        </w:rPr>
        <w:t>三、质量标准</w:t>
      </w:r>
      <w:bookmarkEnd w:id="102"/>
    </w:p>
    <w:p w:rsidR="00895D1B" w:rsidRDefault="00F75E1F">
      <w:pPr>
        <w:spacing w:line="360" w:lineRule="auto"/>
        <w:ind w:firstLine="459"/>
        <w:rPr>
          <w:rFonts w:ascii="宋体" w:hAnsi="宋体" w:cs="宋体"/>
          <w:color w:val="000000"/>
          <w:sz w:val="24"/>
          <w:szCs w:val="24"/>
        </w:rPr>
      </w:pPr>
      <w:r>
        <w:rPr>
          <w:rFonts w:ascii="宋体" w:hAnsi="宋体" w:cs="宋体" w:hint="eastAsia"/>
          <w:color w:val="000000"/>
          <w:sz w:val="24"/>
          <w:szCs w:val="24"/>
        </w:rPr>
        <w:t>工程质量符合</w:t>
      </w:r>
      <w:r>
        <w:rPr>
          <w:rFonts w:ascii="宋体" w:hAnsi="宋体" w:cs="宋体" w:hint="eastAsia"/>
          <w:color w:val="000000"/>
          <w:sz w:val="24"/>
          <w:szCs w:val="24"/>
          <w:u w:val="single"/>
        </w:rPr>
        <w:t></w:t>
      </w:r>
      <w:r>
        <w:rPr>
          <w:rFonts w:ascii="宋体" w:hAnsi="宋体" w:cs="宋体" w:hint="eastAsia"/>
          <w:color w:val="000000"/>
          <w:sz w:val="24"/>
          <w:szCs w:val="24"/>
        </w:rPr>
        <w:t>标准。</w:t>
      </w:r>
    </w:p>
    <w:p w:rsidR="00895D1B" w:rsidRDefault="00F75E1F">
      <w:pPr>
        <w:pStyle w:val="4"/>
        <w:spacing w:before="120" w:after="120" w:line="360" w:lineRule="auto"/>
        <w:rPr>
          <w:rFonts w:ascii="宋体" w:eastAsia="宋体" w:hAnsi="宋体" w:cs="宋体"/>
          <w:bCs w:val="0"/>
          <w:color w:val="000000"/>
          <w:sz w:val="24"/>
          <w:szCs w:val="24"/>
        </w:rPr>
      </w:pPr>
      <w:bookmarkStart w:id="103" w:name="_Toc351203484"/>
      <w:r>
        <w:rPr>
          <w:rFonts w:ascii="宋体" w:eastAsia="宋体" w:hAnsi="宋体" w:cs="宋体" w:hint="eastAsia"/>
          <w:b w:val="0"/>
          <w:color w:val="000000"/>
          <w:sz w:val="24"/>
          <w:szCs w:val="24"/>
        </w:rPr>
        <w:t>四、签约合同价与合同价格形式</w:t>
      </w:r>
      <w:bookmarkEnd w:id="103"/>
      <w:r>
        <w:rPr>
          <w:rFonts w:ascii="宋体" w:eastAsia="宋体" w:hAnsi="宋体" w:cs="宋体" w:hint="eastAsia"/>
          <w:b w:val="0"/>
          <w:color w:val="000000"/>
          <w:sz w:val="24"/>
          <w:szCs w:val="24"/>
        </w:rPr>
        <w:tab/>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1.签约合同价为：</w:t>
      </w:r>
    </w:p>
    <w:p w:rsidR="00895D1B" w:rsidRDefault="00F75E1F">
      <w:pPr>
        <w:spacing w:line="360" w:lineRule="auto"/>
        <w:ind w:firstLineChars="250" w:firstLine="600"/>
        <w:rPr>
          <w:rFonts w:ascii="宋体" w:hAnsi="宋体" w:cs="宋体"/>
          <w:color w:val="000000"/>
          <w:sz w:val="24"/>
          <w:szCs w:val="24"/>
        </w:rPr>
      </w:pPr>
      <w:r>
        <w:rPr>
          <w:rFonts w:ascii="宋体" w:hAnsi="宋体" w:cs="宋体" w:hint="eastAsia"/>
          <w:color w:val="000000"/>
          <w:sz w:val="24"/>
          <w:szCs w:val="24"/>
        </w:rPr>
        <w:t>人民币（大写）(¥元)；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其中：</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rsidR="00895D1B" w:rsidRDefault="00F75E1F">
      <w:pPr>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（2）材料和工程设备暂估价金额：</w:t>
      </w:r>
    </w:p>
    <w:p w:rsidR="00895D1B" w:rsidRDefault="00F75E1F">
      <w:pPr>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rsidR="00895D1B" w:rsidRDefault="00F75E1F">
      <w:pPr>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rsidR="00895D1B" w:rsidRDefault="00F75E1F">
      <w:pPr>
        <w:spacing w:line="36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2.合同价格形式：</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104" w:name="_Toc351203485"/>
      <w:r>
        <w:rPr>
          <w:rFonts w:ascii="宋体" w:eastAsia="宋体" w:hAnsi="宋体" w:cs="宋体" w:hint="eastAsia"/>
          <w:b w:val="0"/>
          <w:color w:val="000000"/>
          <w:sz w:val="24"/>
          <w:szCs w:val="24"/>
        </w:rPr>
        <w:t>五、</w:t>
      </w:r>
      <w:bookmarkEnd w:id="104"/>
      <w:r>
        <w:rPr>
          <w:rFonts w:ascii="宋体" w:eastAsia="宋体" w:hAnsi="宋体" w:cs="宋体" w:hint="eastAsia"/>
          <w:b w:val="0"/>
          <w:color w:val="000000"/>
          <w:sz w:val="24"/>
          <w:szCs w:val="24"/>
        </w:rPr>
        <w:t>项目经理</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承包人项目经理：</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Cs w:val="0"/>
          <w:color w:val="000000"/>
          <w:sz w:val="24"/>
          <w:szCs w:val="24"/>
        </w:rPr>
      </w:pPr>
      <w:bookmarkStart w:id="105" w:name="_Toc351203486"/>
      <w:r>
        <w:rPr>
          <w:rFonts w:ascii="宋体" w:eastAsia="宋体" w:hAnsi="宋体" w:cs="宋体" w:hint="eastAsia"/>
          <w:b w:val="0"/>
          <w:color w:val="000000"/>
          <w:sz w:val="24"/>
          <w:szCs w:val="24"/>
        </w:rPr>
        <w:t>六、合同文件构成</w:t>
      </w:r>
      <w:bookmarkEnd w:id="105"/>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本协议书与下列文件一起构成合同文件：</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（1）中标通知书（如果有）；</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（2）投标函及其附录（如果有）； </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（3）专用合同条款及其附件；</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（4）通用合同条款；</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（5）技术标准和要求；</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（6）图纸；</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（7）已标价工程量清单或预算书；</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（8）其他合同文件。</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的补充和修改，属于同一类内容的文件，应以最新签署的为准。专用合同条款及其附件须经合同当事人签字或盖章。</w:t>
      </w:r>
    </w:p>
    <w:p w:rsidR="00895D1B" w:rsidRDefault="00F75E1F">
      <w:pPr>
        <w:pStyle w:val="4"/>
        <w:spacing w:before="120" w:after="120" w:line="360" w:lineRule="auto"/>
        <w:rPr>
          <w:rFonts w:ascii="宋体" w:eastAsia="宋体" w:hAnsi="宋体" w:cs="宋体"/>
          <w:b w:val="0"/>
          <w:bCs w:val="0"/>
          <w:color w:val="000000"/>
          <w:sz w:val="24"/>
          <w:szCs w:val="24"/>
        </w:rPr>
      </w:pPr>
      <w:bookmarkStart w:id="106" w:name="_Toc351203487"/>
      <w:r>
        <w:rPr>
          <w:rFonts w:ascii="宋体" w:eastAsia="宋体" w:hAnsi="宋体" w:cs="宋体" w:hint="eastAsia"/>
          <w:b w:val="0"/>
          <w:color w:val="000000"/>
          <w:sz w:val="24"/>
          <w:szCs w:val="24"/>
        </w:rPr>
        <w:t>七、承诺</w:t>
      </w:r>
      <w:bookmarkEnd w:id="106"/>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1.发包人承诺按照法律规定履行项目审批手续、筹集工程建设资金并按照合同约定的期限和方式支付合同价款。</w:t>
      </w:r>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3.发包人和承包人通过招投标形式签订合同的，双方理解并承诺不再就同一工程另行签订与合同实质性内容相背离的协议。</w:t>
      </w:r>
    </w:p>
    <w:p w:rsidR="00895D1B" w:rsidRDefault="00F75E1F">
      <w:pPr>
        <w:spacing w:line="360" w:lineRule="auto"/>
        <w:rPr>
          <w:rFonts w:ascii="宋体" w:hAnsi="宋体" w:cs="宋体"/>
          <w:bCs/>
          <w:color w:val="000000"/>
          <w:sz w:val="24"/>
          <w:szCs w:val="24"/>
        </w:rPr>
      </w:pPr>
      <w:bookmarkStart w:id="107" w:name="_Toc351203488"/>
      <w:r>
        <w:rPr>
          <w:rFonts w:ascii="宋体" w:hAnsi="宋体" w:cs="宋体" w:hint="eastAsia"/>
          <w:b/>
          <w:color w:val="000000"/>
          <w:sz w:val="24"/>
          <w:szCs w:val="24"/>
        </w:rPr>
        <w:t xml:space="preserve">    八、词语含义</w:t>
      </w:r>
      <w:bookmarkEnd w:id="107"/>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本协议书中词语含义与第二部分通用合同条款中赋予的含义相同。</w:t>
      </w:r>
    </w:p>
    <w:p w:rsidR="00895D1B" w:rsidRDefault="00F75E1F">
      <w:pPr>
        <w:pStyle w:val="4"/>
        <w:spacing w:before="120" w:after="120" w:line="360" w:lineRule="auto"/>
        <w:rPr>
          <w:rFonts w:ascii="宋体" w:eastAsia="宋体" w:hAnsi="宋体" w:cs="宋体"/>
          <w:bCs w:val="0"/>
          <w:color w:val="000000"/>
          <w:sz w:val="24"/>
          <w:szCs w:val="24"/>
        </w:rPr>
      </w:pPr>
      <w:bookmarkStart w:id="108" w:name="_Toc351203489"/>
      <w:r>
        <w:rPr>
          <w:rFonts w:ascii="宋体" w:eastAsia="宋体" w:hAnsi="宋体" w:cs="宋体" w:hint="eastAsia"/>
          <w:b w:val="0"/>
          <w:color w:val="000000"/>
          <w:sz w:val="24"/>
          <w:szCs w:val="24"/>
        </w:rPr>
        <w:t>九、签订时间</w:t>
      </w:r>
      <w:bookmarkEnd w:id="108"/>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本合同于年月日签订。</w:t>
      </w:r>
    </w:p>
    <w:p w:rsidR="00895D1B" w:rsidRDefault="00F75E1F">
      <w:pPr>
        <w:pStyle w:val="4"/>
        <w:spacing w:before="120" w:after="120" w:line="360" w:lineRule="auto"/>
        <w:rPr>
          <w:rFonts w:ascii="宋体" w:eastAsia="宋体" w:hAnsi="宋体" w:cs="宋体"/>
          <w:bCs w:val="0"/>
          <w:color w:val="000000"/>
          <w:sz w:val="24"/>
          <w:szCs w:val="24"/>
        </w:rPr>
      </w:pPr>
      <w:bookmarkStart w:id="109" w:name="_Toc351203490"/>
      <w:r>
        <w:rPr>
          <w:rFonts w:ascii="宋体" w:eastAsia="宋体" w:hAnsi="宋体" w:cs="宋体" w:hint="eastAsia"/>
          <w:b w:val="0"/>
          <w:color w:val="000000"/>
          <w:sz w:val="24"/>
          <w:szCs w:val="24"/>
        </w:rPr>
        <w:t>十、签订地点</w:t>
      </w:r>
      <w:bookmarkEnd w:id="109"/>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本合同在签订。</w:t>
      </w:r>
    </w:p>
    <w:p w:rsidR="00895D1B" w:rsidRDefault="00F75E1F">
      <w:pPr>
        <w:pStyle w:val="4"/>
        <w:spacing w:before="120" w:after="120" w:line="360" w:lineRule="auto"/>
        <w:rPr>
          <w:rFonts w:ascii="宋体" w:eastAsia="宋体" w:hAnsi="宋体" w:cs="宋体"/>
          <w:bCs w:val="0"/>
          <w:color w:val="000000"/>
          <w:sz w:val="24"/>
          <w:szCs w:val="24"/>
        </w:rPr>
      </w:pPr>
      <w:bookmarkStart w:id="110" w:name="_Toc351203491"/>
      <w:r>
        <w:rPr>
          <w:rFonts w:ascii="宋体" w:eastAsia="宋体" w:hAnsi="宋体" w:cs="宋体" w:hint="eastAsia"/>
          <w:b w:val="0"/>
          <w:color w:val="000000"/>
          <w:sz w:val="24"/>
          <w:szCs w:val="24"/>
        </w:rPr>
        <w:t>十一、补充协议</w:t>
      </w:r>
      <w:bookmarkEnd w:id="110"/>
    </w:p>
    <w:p w:rsidR="00895D1B" w:rsidRDefault="00F75E1F">
      <w:pPr>
        <w:spacing w:line="360" w:lineRule="auto"/>
        <w:ind w:firstLineChars="200" w:firstLine="480"/>
        <w:rPr>
          <w:rFonts w:ascii="宋体" w:hAnsi="宋体" w:cs="宋体"/>
          <w:b/>
          <w:bCs/>
          <w:color w:val="000000"/>
          <w:sz w:val="24"/>
          <w:szCs w:val="24"/>
        </w:rPr>
      </w:pPr>
      <w:r>
        <w:rPr>
          <w:rFonts w:ascii="宋体" w:hAnsi="宋体" w:cs="宋体" w:hint="eastAsia"/>
          <w:bCs/>
          <w:color w:val="000000"/>
          <w:sz w:val="24"/>
          <w:szCs w:val="24"/>
        </w:rPr>
        <w:t>合同未尽事宜，合同当事人另行签订补充协议，补充协议是合同的组成部分。</w:t>
      </w:r>
    </w:p>
    <w:p w:rsidR="00895D1B" w:rsidRDefault="00F75E1F">
      <w:pPr>
        <w:pStyle w:val="4"/>
        <w:spacing w:before="120" w:after="120" w:line="360" w:lineRule="auto"/>
        <w:rPr>
          <w:rFonts w:ascii="宋体" w:eastAsia="宋体" w:hAnsi="宋体" w:cs="宋体"/>
          <w:bCs w:val="0"/>
          <w:color w:val="000000"/>
          <w:sz w:val="24"/>
          <w:szCs w:val="24"/>
        </w:rPr>
      </w:pPr>
      <w:bookmarkStart w:id="111" w:name="_Toc351203492"/>
      <w:r>
        <w:rPr>
          <w:rFonts w:ascii="宋体" w:eastAsia="宋体" w:hAnsi="宋体" w:cs="宋体" w:hint="eastAsia"/>
          <w:b w:val="0"/>
          <w:color w:val="000000"/>
          <w:sz w:val="24"/>
          <w:szCs w:val="24"/>
        </w:rPr>
        <w:t>十二、合同生效</w:t>
      </w:r>
      <w:bookmarkEnd w:id="111"/>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本合同自生效。</w:t>
      </w:r>
    </w:p>
    <w:p w:rsidR="00895D1B" w:rsidRDefault="00F75E1F">
      <w:pPr>
        <w:pStyle w:val="4"/>
        <w:spacing w:before="120" w:after="120" w:line="360" w:lineRule="auto"/>
        <w:rPr>
          <w:rFonts w:ascii="宋体" w:eastAsia="宋体" w:hAnsi="宋体" w:cs="宋体"/>
          <w:bCs w:val="0"/>
          <w:color w:val="000000"/>
          <w:sz w:val="24"/>
          <w:szCs w:val="24"/>
        </w:rPr>
      </w:pPr>
      <w:bookmarkStart w:id="112" w:name="_Toc351203493"/>
      <w:r>
        <w:rPr>
          <w:rFonts w:ascii="宋体" w:eastAsia="宋体" w:hAnsi="宋体" w:cs="宋体" w:hint="eastAsia"/>
          <w:b w:val="0"/>
          <w:color w:val="000000"/>
          <w:sz w:val="24"/>
          <w:szCs w:val="24"/>
        </w:rPr>
        <w:t>十三、合同份数</w:t>
      </w:r>
      <w:bookmarkEnd w:id="112"/>
    </w:p>
    <w:p w:rsidR="00895D1B" w:rsidRDefault="00F75E1F">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本合同一式份，均具有同等法律效力，发包人执份，承包人执份。</w:t>
      </w:r>
    </w:p>
    <w:p w:rsidR="00895D1B" w:rsidRDefault="00895D1B">
      <w:pPr>
        <w:spacing w:line="360" w:lineRule="auto"/>
        <w:rPr>
          <w:rFonts w:ascii="宋体" w:hAnsi="宋体" w:cs="宋体"/>
          <w:bCs/>
          <w:color w:val="000000"/>
          <w:sz w:val="24"/>
          <w:szCs w:val="24"/>
        </w:rPr>
      </w:pPr>
    </w:p>
    <w:p w:rsidR="00895D1B" w:rsidRDefault="00895D1B">
      <w:pPr>
        <w:spacing w:line="360" w:lineRule="auto"/>
        <w:rPr>
          <w:rFonts w:ascii="宋体" w:hAnsi="宋体" w:cs="宋体"/>
          <w:bCs/>
          <w:color w:val="000000"/>
          <w:sz w:val="24"/>
          <w:szCs w:val="24"/>
        </w:rPr>
      </w:pPr>
    </w:p>
    <w:p w:rsidR="00895D1B" w:rsidRDefault="00895D1B">
      <w:pPr>
        <w:spacing w:line="360" w:lineRule="auto"/>
        <w:rPr>
          <w:rFonts w:ascii="宋体" w:hAnsi="宋体" w:cs="宋体"/>
          <w:color w:val="000000"/>
          <w:sz w:val="24"/>
          <w:szCs w:val="24"/>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发包人：  (公章)             承包人：  (公章)</w:t>
      </w:r>
    </w:p>
    <w:p w:rsidR="00895D1B" w:rsidRDefault="00895D1B">
      <w:pPr>
        <w:spacing w:line="360" w:lineRule="auto"/>
        <w:rPr>
          <w:rFonts w:ascii="宋体" w:hAnsi="宋体" w:cs="宋体"/>
          <w:color w:val="000000"/>
          <w:sz w:val="24"/>
          <w:szCs w:val="24"/>
          <w:u w:val="single"/>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  法定代表人或其委托代理人：</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（签字）                    （签字）</w:t>
      </w:r>
    </w:p>
    <w:p w:rsidR="00895D1B" w:rsidRDefault="00895D1B">
      <w:pPr>
        <w:spacing w:line="360" w:lineRule="auto"/>
        <w:rPr>
          <w:rFonts w:ascii="宋体" w:hAnsi="宋体" w:cs="宋体"/>
          <w:color w:val="000000"/>
          <w:sz w:val="24"/>
          <w:szCs w:val="24"/>
          <w:u w:val="single"/>
        </w:rPr>
      </w:pPr>
    </w:p>
    <w:p w:rsidR="00895D1B" w:rsidRDefault="00F75E1F">
      <w:pPr>
        <w:tabs>
          <w:tab w:val="left" w:pos="4410"/>
        </w:tabs>
        <w:spacing w:line="360" w:lineRule="auto"/>
        <w:rPr>
          <w:rFonts w:ascii="宋体" w:hAnsi="宋体" w:cs="宋体"/>
          <w:color w:val="000000"/>
          <w:sz w:val="24"/>
          <w:szCs w:val="24"/>
        </w:rPr>
      </w:pPr>
      <w:r>
        <w:rPr>
          <w:rFonts w:ascii="宋体" w:hAnsi="宋体" w:cs="宋体" w:hint="eastAsia"/>
          <w:color w:val="000000"/>
          <w:sz w:val="24"/>
          <w:szCs w:val="24"/>
        </w:rPr>
        <w:t>组织机构代码：</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组织机构代码：</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电子信箱：  电子信箱：</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r>
        <w:rPr>
          <w:rFonts w:ascii="宋体" w:hAnsi="宋体" w:cs="宋体" w:hint="eastAsia"/>
          <w:color w:val="000000"/>
          <w:sz w:val="24"/>
          <w:szCs w:val="24"/>
          <w:u w:val="single"/>
        </w:rPr>
        <w:t xml:space="preserve">     </w:t>
      </w:r>
    </w:p>
    <w:p w:rsidR="00895D1B" w:rsidRDefault="00F75E1F">
      <w:pPr>
        <w:pStyle w:val="3"/>
        <w:jc w:val="center"/>
        <w:rPr>
          <w:rFonts w:ascii="宋体" w:hAnsi="宋体" w:cs="宋体"/>
          <w:sz w:val="24"/>
          <w:szCs w:val="24"/>
        </w:rPr>
      </w:pPr>
      <w:r>
        <w:rPr>
          <w:rFonts w:ascii="宋体" w:hAnsi="宋体" w:cs="宋体" w:hint="eastAsia"/>
          <w:sz w:val="24"/>
          <w:szCs w:val="24"/>
        </w:rPr>
        <w:br w:type="page"/>
        <w:t>第二部分 通用合同条款</w:t>
      </w:r>
      <w:bookmarkStart w:id="113" w:name="_Toc337558727"/>
      <w:bookmarkEnd w:id="99"/>
    </w:p>
    <w:p w:rsidR="00895D1B" w:rsidRDefault="00F75E1F">
      <w:pPr>
        <w:pStyle w:val="4"/>
        <w:spacing w:before="120" w:after="120" w:line="360" w:lineRule="auto"/>
        <w:rPr>
          <w:rFonts w:ascii="宋体" w:eastAsia="宋体" w:hAnsi="宋体" w:cs="宋体"/>
          <w:b w:val="0"/>
          <w:color w:val="000000"/>
          <w:sz w:val="24"/>
          <w:szCs w:val="24"/>
        </w:rPr>
      </w:pPr>
      <w:bookmarkStart w:id="114" w:name="_Toc351203495"/>
      <w:r>
        <w:rPr>
          <w:rFonts w:ascii="宋体" w:eastAsia="宋体" w:hAnsi="宋体" w:cs="宋体" w:hint="eastAsia"/>
          <w:b w:val="0"/>
          <w:color w:val="000000"/>
          <w:sz w:val="24"/>
          <w:szCs w:val="24"/>
        </w:rPr>
        <w:t>1.</w:t>
      </w:r>
      <w:bookmarkStart w:id="115" w:name="_Toc303538973"/>
      <w:bookmarkStart w:id="116" w:name="_Toc303538974"/>
      <w:bookmarkStart w:id="117" w:name="_Toc303538972"/>
      <w:bookmarkStart w:id="118" w:name="_Toc303538975"/>
      <w:bookmarkStart w:id="119" w:name="_Toc303538976"/>
      <w:bookmarkStart w:id="120" w:name="_Toc296503027"/>
      <w:bookmarkStart w:id="121" w:name="_Toc296346528"/>
      <w:bookmarkEnd w:id="115"/>
      <w:bookmarkEnd w:id="116"/>
      <w:bookmarkEnd w:id="117"/>
      <w:bookmarkEnd w:id="118"/>
      <w:bookmarkEnd w:id="119"/>
      <w:r>
        <w:rPr>
          <w:rFonts w:ascii="宋体" w:eastAsia="宋体" w:hAnsi="宋体" w:cs="宋体" w:hint="eastAsia"/>
          <w:b w:val="0"/>
          <w:color w:val="000000"/>
          <w:sz w:val="24"/>
          <w:szCs w:val="24"/>
        </w:rPr>
        <w:t xml:space="preserve"> 一般约定</w:t>
      </w:r>
      <w:bookmarkEnd w:id="113"/>
      <w:bookmarkEnd w:id="114"/>
      <w:bookmarkEnd w:id="120"/>
      <w:bookmarkEnd w:id="121"/>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22" w:name="_Toc296346529"/>
      <w:bookmarkStart w:id="123" w:name="_Toc296503028"/>
      <w:bookmarkStart w:id="124" w:name="_Toc337558728"/>
      <w:bookmarkStart w:id="125" w:name="_Toc351203496"/>
      <w:r>
        <w:rPr>
          <w:rFonts w:ascii="宋体" w:hAnsi="宋体" w:cs="宋体" w:hint="eastAsia"/>
          <w:b w:val="0"/>
          <w:color w:val="000000"/>
          <w:sz w:val="24"/>
          <w:szCs w:val="24"/>
        </w:rPr>
        <w:t>1.1词语定义</w:t>
      </w:r>
      <w:bookmarkEnd w:id="122"/>
      <w:bookmarkEnd w:id="123"/>
      <w:bookmarkEnd w:id="124"/>
      <w:r>
        <w:rPr>
          <w:rFonts w:ascii="宋体" w:hAnsi="宋体" w:cs="宋体" w:hint="eastAsia"/>
          <w:b w:val="0"/>
          <w:color w:val="000000"/>
          <w:sz w:val="24"/>
          <w:szCs w:val="24"/>
        </w:rPr>
        <w:t>与解释</w:t>
      </w:r>
      <w:bookmarkEnd w:id="125"/>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合同协议书、通用合同条款、专用合同条款中的下列词语具有本款所赋予的含义：</w:t>
      </w:r>
    </w:p>
    <w:p w:rsidR="00895D1B" w:rsidRDefault="00F75E1F">
      <w:pPr>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1.1.1 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ascii="宋体" w:hAnsi="宋体" w:cs="宋体" w:hint="eastAsia"/>
          <w:color w:val="000000"/>
          <w:sz w:val="24"/>
          <w:szCs w:val="24"/>
        </w:rPr>
        <w:t>及其附件</w:t>
      </w:r>
      <w:r>
        <w:rPr>
          <w:rFonts w:ascii="宋体" w:hAnsi="宋体" w:cs="宋体" w:hint="eastAsia"/>
          <w:color w:val="000000"/>
          <w:kern w:val="0"/>
          <w:sz w:val="24"/>
          <w:szCs w:val="24"/>
        </w:rPr>
        <w:t>、通用合同条款、技术标准和要求、图纸、已标价工程量清单或预算书以及其他合同文件。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1.1.1.2 合同协议书：是指构成合同的由发包人和承包人共同签署的称为“合同协议书”的书面文件。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1.1.1.3 中标通知书：是指构成合同的由发包人通知承包人中标的书面文件。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1.1.1.4 投标函：是指构成合同的由承包人填写并签署的用于投标的称为“投标函”的文件。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1.1.1.5 投标函附录：是指构成合同的附在投标函后的称为“投标函附录”的文件。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1.1.1.6 技术标准和要求：是指构成合同的施工应当遵守的或指导施工的国家、行业或地方的技术标准和要求，以及合同约定的技术标准和要求。</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rsidR="00895D1B" w:rsidRDefault="00F75E1F">
      <w:pPr>
        <w:autoSpaceDE w:val="0"/>
        <w:autoSpaceDN w:val="0"/>
        <w:adjustRightInd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1.1.1.8 已标价工程量清单：是指构成合同的由承包人按照规定的格式和要求填写并标明价格的工程量清单，包括说明和表格。</w:t>
      </w:r>
    </w:p>
    <w:p w:rsidR="00895D1B" w:rsidRDefault="00F75E1F">
      <w:pPr>
        <w:autoSpaceDE w:val="0"/>
        <w:autoSpaceDN w:val="0"/>
        <w:adjustRightInd w:val="0"/>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1.1.1.9 预算书：是指构成合同的由承包人按照发包人规定的格式和要求编制的工程预算文件。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1.1.1.10 其他合同文件：是指经合同当事人约定的与工程施工有关的具有合同约束力的文件或书面协议。合同当事人可以在专用合同条款中进行约定。</w:t>
      </w:r>
    </w:p>
    <w:p w:rsidR="00895D1B" w:rsidRDefault="00F75E1F">
      <w:pPr>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1.1.2 合同当事人及其他相关方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1.1.2.1 合同当事人：是指发包人和（或）承包人。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1.1.2.2 发包人：是指与承包人签订合同协议书的当事人及取得该当事人资格的合法继承人。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1.1.2.3 承包人：是指与发包人签订合同协议书的，具有相应工程施工承包资质的当事人及取得该当事人资格的合法继承人。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1.1.2.4 监理人：是指在专用合同条款中指明的，受发包人委托按照法律规定进行工程监督管理的法人或其他组织。</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1.1.2.5 设计人：是指在专用合同条款中指明的，受发包人委托负责工程设计并具备相应工程设计资质的法人或其他组织。</w:t>
      </w:r>
    </w:p>
    <w:p w:rsidR="00895D1B" w:rsidRDefault="00F75E1F">
      <w:pPr>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1.1.2.6 分包人：</w:t>
      </w:r>
      <w:bookmarkStart w:id="126" w:name="#go5"/>
      <w:bookmarkEnd w:id="126"/>
      <w:r>
        <w:rPr>
          <w:rFonts w:ascii="宋体" w:hAnsi="宋体" w:cs="宋体" w:hint="eastAsia"/>
          <w:color w:val="000000"/>
          <w:kern w:val="0"/>
          <w:sz w:val="24"/>
          <w:szCs w:val="24"/>
        </w:rPr>
        <w:t>是指按照法律规定和合同约定，分包部分工程或工作，并与承包人签订分包合同的具有相应资质的法人。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1.1.2.7 发包人代表：是指由发包人任命并派驻施工现场在发包人授权范围内行使发包人权利的人。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1.1.2.8 项目经理：是指由承包人任命并派驻施工现场，在承包人授权范围内负责合同履行，</w:t>
      </w:r>
      <w:proofErr w:type="gramStart"/>
      <w:r>
        <w:rPr>
          <w:rFonts w:ascii="宋体" w:hAnsi="宋体" w:cs="宋体" w:hint="eastAsia"/>
          <w:color w:val="000000"/>
          <w:kern w:val="0"/>
          <w:sz w:val="24"/>
          <w:szCs w:val="24"/>
        </w:rPr>
        <w:t>且按照</w:t>
      </w:r>
      <w:proofErr w:type="gramEnd"/>
      <w:r>
        <w:rPr>
          <w:rFonts w:ascii="宋体" w:hAnsi="宋体" w:cs="宋体" w:hint="eastAsia"/>
          <w:color w:val="000000"/>
          <w:kern w:val="0"/>
          <w:sz w:val="24"/>
          <w:szCs w:val="24"/>
        </w:rPr>
        <w:t>法律规定具有相应资格的项目负责人。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1.1.2.9 总监理工程师：是指由监理人任命并派驻施工现场进行工程监理的总负责人。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 工程和设备</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1.1.3.1 工程：是指与合同协议书中工程承包范围对应的永久工程和（或）临时工程。</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1.1.3.2 永久工程：是指按合同约定建造并移交给发包人的工程，包括工程设备。</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1.1.3.3 临时工程：是指为完成合同约定的永久工程所修建的各类临时性工程，不包括施工设备。</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1.1.3.4 单位工程：是指在合同协议书中指明的，具备独立施工条件并能形成独立使用功能的永久工程。</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1.1.3.5 工程设备：是指构成永久工程的机电设备、金属结构设备、仪器及其他类似的设备和装置。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1.1.3.6 施工设备：是指为完成合同约定的各项工作所需的设备、器具和其他物品，但不包括工程设备、临时工程和材料。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1.1.3.7 施工现场：是指用于工程施工的场所，以及在专用合同条款中指明作为施工场所组成部分的其他场所，包括永久占地和临时占地。</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1.1.3.8临时设施：是指为完成合同约定的各项工作所服务的临时性生产和生活设施。</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1.1.3.9 永久占地：是指专用合同条款中指明为实施工程需永久占用的土地。</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1.1.3.10 临时占地：是指专用合同条款中指明为实施工程需要临时占用的土地。</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 日期和期限</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1.1.4.2 竣工日期：包括计划竣工日期和实际竣工日期。计划竣工日期是指合同协议书约定的竣工日期；实际竣工日期按照第13.2.3项〔竣工日期〕的约定确定。 </w:t>
      </w:r>
    </w:p>
    <w:p w:rsidR="00895D1B" w:rsidRDefault="00F75E1F">
      <w:pPr>
        <w:spacing w:line="360" w:lineRule="auto"/>
        <w:ind w:firstLineChars="203" w:firstLine="487"/>
        <w:rPr>
          <w:rFonts w:ascii="宋体" w:hAnsi="宋体" w:cs="宋体"/>
          <w:color w:val="000000"/>
          <w:sz w:val="24"/>
          <w:szCs w:val="24"/>
        </w:rPr>
      </w:pPr>
      <w:r>
        <w:rPr>
          <w:rFonts w:ascii="宋体" w:hAnsi="宋体" w:cs="宋体" w:hint="eastAsia"/>
          <w:color w:val="000000"/>
          <w:kern w:val="0"/>
          <w:sz w:val="24"/>
          <w:szCs w:val="24"/>
        </w:rPr>
        <w:t>1.1.4.3 工期：是指在合同协议书约定的承包人完成工程所需的期限，包括按照合同约定所作的期限变更。</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1.1.4.4 缺陷责任期：是指承包人按照合同约定承担缺陷修复义务，且发包人预留质量保证金（已缴纳履约保证金的除外）的期限，自工程实际竣工日期起计算。</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1.1.4.5 保修期：是指承包人按照合同约定对工程承担保修责任的期限，从工程竣工验收合格之日起计算。</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1.1.4.6 基准日期：招标发包的工程以投标截止日前28天的日期为基准日期，直接发包的工程以合同签订日前28天的日期为基准日期。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1.1.4.7 天：除特别指明外，均指日历天。合同中按天计算时间的，开始当天不计入，从次日开始计算，期限最后一天的截止时间为当天24:00时。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 合同价格和费用</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1.1.5.1 签约合同价：是指</w:t>
      </w:r>
      <w:r>
        <w:rPr>
          <w:rFonts w:ascii="宋体" w:hAnsi="宋体" w:cs="宋体" w:hint="eastAsia"/>
          <w:color w:val="000000"/>
          <w:sz w:val="24"/>
          <w:szCs w:val="24"/>
        </w:rPr>
        <w:t>发包人和承包人在合同协议书中确定的总金额，包括安全文明施工费、暂估价及暂列金额等。</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1.1.5.2 合同价格：是指发包人用于支付承包人按照合同约定完成承包范围内全部工作的金额，包括合同履行过程中按合同约定发生的价格变化。</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1.1.5.3 费用：是指为履行合同所发生的或将要发生的所有必需的开支，包括管理费和应分摊的其他费用，但不包括利润。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1.1.5.4 暂估价：是指发包人在工程量清单或预算书中提供的用于支付必然发生但暂时不能确定价格的材料、工程设备的单价、专业工程以及服务工作的金额。</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1.1.5.6 计日工：是指合同履行过程中，承包人完成发包人提出的零星工作或需要采用计日工计价的变更工作时，按合同中约定的单价计价的一种方式。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1.1.5.7 质量保证金</w:t>
      </w:r>
      <w:bookmarkStart w:id="127" w:name="#go2"/>
      <w:bookmarkEnd w:id="127"/>
      <w:r>
        <w:rPr>
          <w:rFonts w:ascii="宋体" w:hAnsi="宋体" w:cs="宋体" w:hint="eastAsia"/>
          <w:color w:val="000000"/>
          <w:kern w:val="0"/>
          <w:sz w:val="24"/>
          <w:szCs w:val="24"/>
        </w:rPr>
        <w:t>：是指按照第15.3款〔质量保证金〕约定承包人用于保证其在缺陷责任期内履行缺陷修补义务的担保</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1.1.5.8 总价项目：是指在现行国家、行业以及地方的计量规则中</w:t>
      </w:r>
      <w:proofErr w:type="gramStart"/>
      <w:r>
        <w:rPr>
          <w:rFonts w:ascii="宋体" w:hAnsi="宋体" w:cs="宋体" w:hint="eastAsia"/>
          <w:color w:val="000000"/>
          <w:kern w:val="0"/>
          <w:sz w:val="24"/>
          <w:szCs w:val="24"/>
        </w:rPr>
        <w:t>无工程</w:t>
      </w:r>
      <w:proofErr w:type="gramEnd"/>
      <w:r>
        <w:rPr>
          <w:rFonts w:ascii="宋体" w:hAnsi="宋体" w:cs="宋体" w:hint="eastAsia"/>
          <w:color w:val="000000"/>
          <w:kern w:val="0"/>
          <w:sz w:val="24"/>
          <w:szCs w:val="24"/>
        </w:rPr>
        <w:t>量计算规则，在已标价工程量清单或预算书中以总价或以费率形式计算的项目。</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 其他</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1.1.6.1 书面形式：是指合同文件、信函、电报、传真等可以有形地表现所载内容的形式。</w:t>
      </w:r>
    </w:p>
    <w:p w:rsidR="00895D1B" w:rsidRDefault="00F75E1F">
      <w:pPr>
        <w:pStyle w:val="5"/>
        <w:spacing w:before="120" w:after="120" w:line="360" w:lineRule="auto"/>
        <w:rPr>
          <w:rFonts w:ascii="宋体" w:hAnsi="宋体" w:cs="宋体"/>
          <w:b w:val="0"/>
          <w:color w:val="000000"/>
          <w:sz w:val="24"/>
          <w:szCs w:val="24"/>
        </w:rPr>
      </w:pPr>
      <w:bookmarkStart w:id="128" w:name="_Toc296503029"/>
      <w:bookmarkStart w:id="129" w:name="_Toc351203497"/>
      <w:bookmarkStart w:id="130" w:name="_Toc296346530"/>
      <w:bookmarkStart w:id="131" w:name="_Toc337558729"/>
      <w:r>
        <w:rPr>
          <w:rFonts w:ascii="宋体" w:hAnsi="宋体" w:cs="宋体" w:hint="eastAsia"/>
          <w:b w:val="0"/>
          <w:color w:val="000000"/>
          <w:sz w:val="24"/>
          <w:szCs w:val="24"/>
        </w:rPr>
        <w:t>1.2语言文字</w:t>
      </w:r>
      <w:bookmarkEnd w:id="128"/>
      <w:bookmarkEnd w:id="129"/>
      <w:bookmarkEnd w:id="130"/>
      <w:bookmarkEnd w:id="131"/>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合同以中国的汉语简体文字编写、解释和说明。合同当事人在专用合同条款中约定使用两种以上语言时，汉语为优先解释和说明合同的语言。</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32" w:name="_Toc296346531"/>
      <w:bookmarkStart w:id="133" w:name="_Toc337558730"/>
      <w:bookmarkStart w:id="134" w:name="_Toc351203498"/>
      <w:bookmarkStart w:id="135" w:name="_Toc296503030"/>
      <w:r>
        <w:rPr>
          <w:rFonts w:ascii="宋体" w:hAnsi="宋体" w:cs="宋体" w:hint="eastAsia"/>
          <w:b w:val="0"/>
          <w:color w:val="000000"/>
          <w:sz w:val="24"/>
          <w:szCs w:val="24"/>
        </w:rPr>
        <w:t>1.3法律</w:t>
      </w:r>
      <w:bookmarkEnd w:id="132"/>
      <w:bookmarkEnd w:id="133"/>
      <w:bookmarkEnd w:id="134"/>
      <w:bookmarkEnd w:id="135"/>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合同所称法律是指中华人民共和国法律、行政法规、部门规章，以及工程所在地的地方性法规、自治条例、单行条例和地方政府规章等。</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合同当事人可以在专用合同条款中约定合同适用的其他规范性文件。</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36" w:name="_Toc351203499"/>
      <w:r>
        <w:rPr>
          <w:rFonts w:ascii="宋体" w:hAnsi="宋体" w:cs="宋体" w:hint="eastAsia"/>
          <w:b w:val="0"/>
          <w:color w:val="000000"/>
          <w:sz w:val="24"/>
          <w:szCs w:val="24"/>
        </w:rPr>
        <w:t>1.4 标准和规范</w:t>
      </w:r>
      <w:bookmarkEnd w:id="136"/>
    </w:p>
    <w:p w:rsidR="00895D1B" w:rsidRDefault="00F75E1F">
      <w:pPr>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1.4.1 适用于工程的国家标准、行业标准、工程所在地的地方性标准，以及相应的规范、规程等，合同当事人有特别要求的，应在专用合同条款中约定。</w:t>
      </w:r>
    </w:p>
    <w:p w:rsidR="00895D1B" w:rsidRDefault="00F75E1F">
      <w:pPr>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1.4.2 发包人要求使用国外标准、规范的，发包人负责提供原文版本和中文译本，并在专用合同条款中约定提供标准规范的名称、份数和时间。</w:t>
      </w:r>
    </w:p>
    <w:p w:rsidR="00895D1B" w:rsidRDefault="00F75E1F">
      <w:pPr>
        <w:autoSpaceDE w:val="0"/>
        <w:autoSpaceDN w:val="0"/>
        <w:adjustRightInd w:val="0"/>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37" w:name="_Toc351203500"/>
      <w:r>
        <w:rPr>
          <w:rFonts w:ascii="宋体" w:hAnsi="宋体" w:cs="宋体" w:hint="eastAsia"/>
          <w:b w:val="0"/>
          <w:color w:val="000000"/>
          <w:sz w:val="24"/>
          <w:szCs w:val="24"/>
        </w:rPr>
        <w:t>1</w:t>
      </w:r>
      <w:bookmarkStart w:id="138" w:name="_Toc296346532"/>
      <w:bookmarkStart w:id="139" w:name="_Toc337558731"/>
      <w:bookmarkStart w:id="140" w:name="_Toc296503031"/>
      <w:r>
        <w:rPr>
          <w:rFonts w:ascii="宋体" w:hAnsi="宋体" w:cs="宋体" w:hint="eastAsia"/>
          <w:b w:val="0"/>
          <w:color w:val="000000"/>
          <w:sz w:val="24"/>
          <w:szCs w:val="24"/>
        </w:rPr>
        <w:t>.5 合同文件的优先顺序</w:t>
      </w:r>
      <w:bookmarkEnd w:id="137"/>
    </w:p>
    <w:bookmarkEnd w:id="138"/>
    <w:bookmarkEnd w:id="139"/>
    <w:bookmarkEnd w:id="140"/>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组成合同的各项文件应互相解释，互为说明。除专用合同条款另有约定外，解释合同文件的优先顺序如下：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（1）合同协议书；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（2）中标通知书（如果有）；</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（3）投标函及其附录（如果有）；</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（4）专用合同条款</w:t>
      </w:r>
      <w:r>
        <w:rPr>
          <w:rFonts w:ascii="宋体" w:hAnsi="宋体" w:cs="宋体" w:hint="eastAsia"/>
          <w:color w:val="000000"/>
          <w:sz w:val="24"/>
          <w:szCs w:val="24"/>
        </w:rPr>
        <w:t>及其附件</w:t>
      </w:r>
      <w:r>
        <w:rPr>
          <w:rFonts w:ascii="宋体" w:hAnsi="宋体" w:cs="宋体" w:hint="eastAsia"/>
          <w:color w:val="000000"/>
          <w:kern w:val="0"/>
          <w:sz w:val="24"/>
          <w:szCs w:val="24"/>
        </w:rPr>
        <w:t>；</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（5）通用合同条款；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（6）技术标准和要求；</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（7）图纸；</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（8）已标价工程量清单或预算书；</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（9）其他合同文件。</w:t>
      </w:r>
    </w:p>
    <w:p w:rsidR="00895D1B" w:rsidRDefault="00F75E1F">
      <w:pPr>
        <w:spacing w:line="360" w:lineRule="auto"/>
        <w:ind w:firstLineChars="213" w:firstLine="511"/>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的补充和修改，属于同一类内容的文件，应以最新签署的为准。</w:t>
      </w:r>
    </w:p>
    <w:p w:rsidR="00895D1B" w:rsidRDefault="00F75E1F">
      <w:pPr>
        <w:spacing w:line="360" w:lineRule="auto"/>
        <w:ind w:firstLineChars="213" w:firstLine="511"/>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在合同订立及履行过程中形成的与合同有关的文件均构成合同文件组成部分，并根据其性质确定优先解释顺序。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41" w:name="_Toc351203501"/>
      <w:r>
        <w:rPr>
          <w:rFonts w:ascii="宋体" w:hAnsi="宋体" w:cs="宋体" w:hint="eastAsia"/>
          <w:b w:val="0"/>
          <w:color w:val="000000"/>
          <w:sz w:val="24"/>
          <w:szCs w:val="24"/>
        </w:rPr>
        <w:t>1</w:t>
      </w:r>
      <w:bookmarkStart w:id="142" w:name="_Toc296346533"/>
      <w:bookmarkStart w:id="143" w:name="_Toc296503032"/>
      <w:bookmarkStart w:id="144" w:name="_Toc337558732"/>
      <w:r>
        <w:rPr>
          <w:rFonts w:ascii="宋体" w:hAnsi="宋体" w:cs="宋体" w:hint="eastAsia"/>
          <w:b w:val="0"/>
          <w:color w:val="000000"/>
          <w:sz w:val="24"/>
          <w:szCs w:val="24"/>
        </w:rPr>
        <w:t>.6图纸和承包人文件</w:t>
      </w:r>
      <w:bookmarkEnd w:id="141"/>
    </w:p>
    <w:bookmarkEnd w:id="142"/>
    <w:bookmarkEnd w:id="143"/>
    <w:bookmarkEnd w:id="144"/>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 图纸的提供和交底</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因发包人未按合同约定提供图纸导致承包人费用增加和（或）工期延误的，按照第7.5.1项〔因发包人原因导致工期延误〕约定办理。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 图纸的错误</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决定。合理时间是指发包人在收到监理人的报送通知后，尽其努力且不懈怠地完成图纸修改补充所需的时间。</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1.6.3 图纸的修改和补充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1.6.4 承包人文件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承包人应按照专用合同条款的约定提供应当由其编制的与工程施工有关的文件，并按照专用合同条款约定的期限、数量和形式提交监理人，并由监理人报送发包人。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1.6.5 图纸和承包人文件的保管</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除专用合同条款另有约定外，承包人应在施工现场另外保存一套完整的图纸和承包人文件，供发包人、监理人及有关人员进行工程检查时使用。</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45" w:name="_Toc351203502"/>
      <w:r>
        <w:rPr>
          <w:rFonts w:ascii="宋体" w:hAnsi="宋体" w:cs="宋体" w:hint="eastAsia"/>
          <w:b w:val="0"/>
          <w:color w:val="000000"/>
          <w:sz w:val="24"/>
          <w:szCs w:val="24"/>
        </w:rPr>
        <w:t>1</w:t>
      </w:r>
      <w:bookmarkStart w:id="146" w:name="_Toc296503033"/>
      <w:bookmarkStart w:id="147" w:name="_Toc296346534"/>
      <w:bookmarkStart w:id="148" w:name="_Toc337558733"/>
      <w:r>
        <w:rPr>
          <w:rFonts w:ascii="宋体" w:hAnsi="宋体" w:cs="宋体" w:hint="eastAsia"/>
          <w:b w:val="0"/>
          <w:color w:val="000000"/>
          <w:sz w:val="24"/>
          <w:szCs w:val="24"/>
        </w:rPr>
        <w:t>.7联络</w:t>
      </w:r>
      <w:bookmarkEnd w:id="145"/>
    </w:p>
    <w:bookmarkEnd w:id="146"/>
    <w:bookmarkEnd w:id="147"/>
    <w:bookmarkEnd w:id="14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1.7.1 与合同有关的通知、批准、证明、证书、指示、指令、要求、请求、同意、意见、确定和决定等，均应采用书面形式，并应在合同约定的期限内送达接收人和送达地点。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rsidR="00895D1B" w:rsidRDefault="00F75E1F">
      <w:pPr>
        <w:autoSpaceDE w:val="0"/>
        <w:autoSpaceDN w:val="0"/>
        <w:adjustRightInd w:val="0"/>
        <w:spacing w:line="360" w:lineRule="auto"/>
        <w:ind w:firstLineChars="200" w:firstLine="480"/>
        <w:jc w:val="left"/>
        <w:rPr>
          <w:rFonts w:ascii="宋体" w:hAnsi="宋体" w:cs="宋体"/>
          <w:color w:val="FF0000"/>
          <w:kern w:val="0"/>
          <w:sz w:val="24"/>
          <w:szCs w:val="24"/>
        </w:rPr>
      </w:pPr>
      <w:r>
        <w:rPr>
          <w:rFonts w:ascii="宋体" w:hAnsi="宋体" w:cs="宋体" w:hint="eastAsia"/>
          <w:color w:val="000000"/>
          <w:kern w:val="0"/>
          <w:sz w:val="24"/>
          <w:szCs w:val="24"/>
        </w:rPr>
        <w:t>1.7.3 发包人和承包人应当及时签收另一方送达至送达地点和指定接收人的来往信函。拒不签收的，由此增加的费用和（或）延误的工期由拒绝接收一方承担。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49" w:name="_Toc351203503"/>
      <w:r>
        <w:rPr>
          <w:rFonts w:ascii="宋体" w:hAnsi="宋体" w:cs="宋体" w:hint="eastAsia"/>
          <w:b w:val="0"/>
          <w:color w:val="000000"/>
          <w:sz w:val="24"/>
          <w:szCs w:val="24"/>
        </w:rPr>
        <w:t>1</w:t>
      </w:r>
      <w:bookmarkStart w:id="150" w:name="_Toc296346536"/>
      <w:bookmarkStart w:id="151" w:name="_Toc296503035"/>
      <w:bookmarkStart w:id="152" w:name="_Toc337558734"/>
      <w:r>
        <w:rPr>
          <w:rFonts w:ascii="宋体" w:hAnsi="宋体" w:cs="宋体" w:hint="eastAsia"/>
          <w:b w:val="0"/>
          <w:color w:val="000000"/>
          <w:sz w:val="24"/>
          <w:szCs w:val="24"/>
        </w:rPr>
        <w:t>.8严禁贿赂</w:t>
      </w:r>
      <w:bookmarkEnd w:id="149"/>
    </w:p>
    <w:bookmarkEnd w:id="150"/>
    <w:bookmarkEnd w:id="151"/>
    <w:bookmarkEnd w:id="15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合同当事人不得以贿赂或变相贿赂的方式，谋取非法利益或损害对方权益。因一方合同当事人的贿赂造成对方损失的，应赔偿损失，并承担相应的法律责任。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53" w:name="_Toc351203504"/>
      <w:r>
        <w:rPr>
          <w:rFonts w:ascii="宋体" w:hAnsi="宋体" w:cs="宋体" w:hint="eastAsia"/>
          <w:b w:val="0"/>
          <w:color w:val="000000"/>
          <w:sz w:val="24"/>
          <w:szCs w:val="24"/>
        </w:rPr>
        <w:t>1</w:t>
      </w:r>
      <w:bookmarkStart w:id="154" w:name="_Toc296503036"/>
      <w:bookmarkStart w:id="155" w:name="_Toc296346537"/>
      <w:bookmarkStart w:id="156" w:name="_Toc337558735"/>
      <w:r>
        <w:rPr>
          <w:rFonts w:ascii="宋体" w:hAnsi="宋体" w:cs="宋体" w:hint="eastAsia"/>
          <w:b w:val="0"/>
          <w:color w:val="000000"/>
          <w:sz w:val="24"/>
          <w:szCs w:val="24"/>
        </w:rPr>
        <w:t>.9化石、文物</w:t>
      </w:r>
      <w:bookmarkEnd w:id="153"/>
    </w:p>
    <w:bookmarkEnd w:id="154"/>
    <w:bookmarkEnd w:id="155"/>
    <w:bookmarkEnd w:id="15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发包人、监理人和承包人应按有关政府行政管理部门要求采取妥善的保护措施，由此增加的费用和（或）延误的工期由发包人承担。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承包人发现文物后不及时报告或隐瞒不报，致使文物丢失或损坏的，应赔偿损失，并承担相应的法律责任。</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57" w:name="_Toc351203505"/>
      <w:r>
        <w:rPr>
          <w:rFonts w:ascii="宋体" w:hAnsi="宋体" w:cs="宋体" w:hint="eastAsia"/>
          <w:b w:val="0"/>
          <w:color w:val="000000"/>
          <w:sz w:val="24"/>
          <w:szCs w:val="24"/>
        </w:rPr>
        <w:t>1</w:t>
      </w:r>
      <w:bookmarkStart w:id="158" w:name="_Toc337558736"/>
      <w:r>
        <w:rPr>
          <w:rFonts w:ascii="宋体" w:hAnsi="宋体" w:cs="宋体" w:hint="eastAsia"/>
          <w:b w:val="0"/>
          <w:color w:val="000000"/>
          <w:sz w:val="24"/>
          <w:szCs w:val="24"/>
        </w:rPr>
        <w:t>.10交通运输</w:t>
      </w:r>
      <w:bookmarkEnd w:id="157"/>
    </w:p>
    <w:bookmarkEnd w:id="158"/>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1.10.1 出入现场的权利</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Pr>
          <w:rFonts w:ascii="宋体" w:hAnsi="宋体" w:cs="宋体" w:hint="eastAsia"/>
          <w:color w:val="000000"/>
          <w:kern w:val="0"/>
          <w:sz w:val="24"/>
          <w:szCs w:val="24"/>
        </w:rPr>
        <w:t>修建场</w:t>
      </w:r>
      <w:proofErr w:type="gramEnd"/>
      <w:r>
        <w:rPr>
          <w:rFonts w:ascii="宋体" w:hAnsi="宋体" w:cs="宋体" w:hint="eastAsia"/>
          <w:color w:val="000000"/>
          <w:kern w:val="0"/>
          <w:sz w:val="24"/>
          <w:szCs w:val="24"/>
        </w:rPr>
        <w:t>内外道路、桥梁以及其他基础设施的手续。</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1.10.2 场外交通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1.10.3场内交通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场外交通和场内交通的边界由合同当事人在专用合同条款中约定。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1.10.4 超大件和超重件的运输</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1.10.5 道路和桥梁的损坏责任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因承包人运输造成施工场地内外公共道路和桥梁损坏的，由承包人承担修复损坏的全部费用和可能引起的赔偿。</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1.10.6 水路和航空运输</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59" w:name="_Toc351203506"/>
      <w:r>
        <w:rPr>
          <w:rFonts w:ascii="宋体" w:hAnsi="宋体" w:cs="宋体" w:hint="eastAsia"/>
          <w:b w:val="0"/>
          <w:color w:val="000000"/>
          <w:sz w:val="24"/>
          <w:szCs w:val="24"/>
        </w:rPr>
        <w:t>1</w:t>
      </w:r>
      <w:bookmarkStart w:id="160" w:name="_Toc337558737"/>
      <w:bookmarkStart w:id="161" w:name="_Toc296503037"/>
      <w:bookmarkStart w:id="162" w:name="_Toc296346538"/>
      <w:r>
        <w:rPr>
          <w:rFonts w:ascii="宋体" w:hAnsi="宋体" w:cs="宋体" w:hint="eastAsia"/>
          <w:b w:val="0"/>
          <w:color w:val="000000"/>
          <w:sz w:val="24"/>
          <w:szCs w:val="24"/>
        </w:rPr>
        <w:t>.11知识产权</w:t>
      </w:r>
      <w:bookmarkEnd w:id="159"/>
      <w:bookmarkEnd w:id="160"/>
    </w:p>
    <w:bookmarkEnd w:id="161"/>
    <w:bookmarkEnd w:id="16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95D1B" w:rsidRDefault="00F75E1F">
      <w:pPr>
        <w:rPr>
          <w:rFonts w:ascii="宋体" w:hAnsi="宋体" w:cs="宋体"/>
          <w:sz w:val="24"/>
          <w:szCs w:val="24"/>
        </w:rPr>
      </w:pPr>
      <w:r>
        <w:rPr>
          <w:rFonts w:ascii="宋体" w:hAnsi="宋体" w:cs="宋体" w:hint="eastAsia"/>
          <w:color w:val="000000"/>
          <w:sz w:val="24"/>
          <w:szCs w:val="24"/>
        </w:rPr>
        <w:t>1.11.4 除专用合同条款另有约定外，承包人在合同签订前和签订时已确定采用的专利、专有技术、技术秘密的使用费已包含在签约合同价中。</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63" w:name="_Toc351203507"/>
      <w:r>
        <w:rPr>
          <w:rFonts w:ascii="宋体" w:hAnsi="宋体" w:cs="宋体" w:hint="eastAsia"/>
          <w:b w:val="0"/>
          <w:color w:val="000000"/>
          <w:sz w:val="24"/>
          <w:szCs w:val="24"/>
        </w:rPr>
        <w:t>1</w:t>
      </w:r>
      <w:bookmarkStart w:id="164" w:name="_Toc337558738"/>
      <w:r>
        <w:rPr>
          <w:rFonts w:ascii="宋体" w:hAnsi="宋体" w:cs="宋体" w:hint="eastAsia"/>
          <w:b w:val="0"/>
          <w:color w:val="000000"/>
          <w:sz w:val="24"/>
          <w:szCs w:val="24"/>
        </w:rPr>
        <w:t>.12保密</w:t>
      </w:r>
      <w:bookmarkEnd w:id="163"/>
    </w:p>
    <w:bookmarkEnd w:id="164"/>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除法律规定或合同另有约定外，未经发包人同意，承包人不得将发包人提供的图纸、文件以及声明需要保密的资料信息等商业秘密泄露给第三方。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除法律规定或合同另有约定外，未经承包人同意，发包人不得将承包人提供的技术秘密及声明需要保密的资料信息等商业秘密泄露给第三方。</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65" w:name="_Toc351203508"/>
      <w:r>
        <w:rPr>
          <w:rFonts w:ascii="宋体" w:hAnsi="宋体" w:cs="宋体" w:hint="eastAsia"/>
          <w:b w:val="0"/>
          <w:color w:val="000000"/>
          <w:sz w:val="24"/>
          <w:szCs w:val="24"/>
        </w:rPr>
        <w:t>1.13工程量清单错误的修正</w:t>
      </w:r>
      <w:bookmarkEnd w:id="165"/>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除专用合同条款另有约定外，发包人提供的工程量清单，应被认为是准确的和完整的。出现下列情形之一时，发包人应予以修正，并相应调整合同价格：</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（1）工程量清单存在缺项、漏项的；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（2）工程量清单偏差超出专用合同条款约定的工程量偏差范围的；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（3）未按照国家现行计量规范强制性规定计量的。</w:t>
      </w:r>
    </w:p>
    <w:p w:rsidR="00895D1B" w:rsidRDefault="00F75E1F">
      <w:pPr>
        <w:pStyle w:val="4"/>
        <w:spacing w:before="120" w:after="120" w:line="360" w:lineRule="auto"/>
        <w:rPr>
          <w:rFonts w:ascii="宋体" w:eastAsia="宋体" w:hAnsi="宋体" w:cs="宋体"/>
          <w:b w:val="0"/>
          <w:color w:val="000000"/>
          <w:sz w:val="24"/>
          <w:szCs w:val="24"/>
        </w:rPr>
      </w:pPr>
      <w:bookmarkStart w:id="166" w:name="_Toc351203509"/>
      <w:r>
        <w:rPr>
          <w:rFonts w:ascii="宋体" w:eastAsia="宋体" w:hAnsi="宋体" w:cs="宋体" w:hint="eastAsia"/>
          <w:b w:val="0"/>
          <w:color w:val="000000"/>
          <w:sz w:val="24"/>
          <w:szCs w:val="24"/>
        </w:rPr>
        <w:t>2</w:t>
      </w:r>
      <w:bookmarkStart w:id="167" w:name="_Toc296503038"/>
      <w:bookmarkStart w:id="168" w:name="_Toc337558739"/>
      <w:bookmarkStart w:id="169" w:name="_Toc296346539"/>
      <w:bookmarkStart w:id="170" w:name="OLE_LINK2"/>
      <w:bookmarkStart w:id="171" w:name="OLE_LINK1"/>
      <w:r>
        <w:rPr>
          <w:rFonts w:ascii="宋体" w:eastAsia="宋体" w:hAnsi="宋体" w:cs="宋体" w:hint="eastAsia"/>
          <w:b w:val="0"/>
          <w:color w:val="000000"/>
          <w:sz w:val="24"/>
          <w:szCs w:val="24"/>
        </w:rPr>
        <w:t>. 发包人</w:t>
      </w:r>
      <w:bookmarkEnd w:id="16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72" w:name="_Toc351203510"/>
      <w:bookmarkEnd w:id="167"/>
      <w:bookmarkEnd w:id="168"/>
      <w:bookmarkEnd w:id="169"/>
      <w:r>
        <w:rPr>
          <w:rFonts w:ascii="宋体" w:hAnsi="宋体" w:cs="宋体" w:hint="eastAsia"/>
          <w:b w:val="0"/>
          <w:color w:val="000000"/>
          <w:sz w:val="24"/>
          <w:szCs w:val="24"/>
        </w:rPr>
        <w:t>2</w:t>
      </w:r>
      <w:bookmarkStart w:id="173" w:name="_Toc337558740"/>
      <w:bookmarkStart w:id="174" w:name="_Toc296346540"/>
      <w:bookmarkStart w:id="175" w:name="_Toc296503039"/>
      <w:r>
        <w:rPr>
          <w:rFonts w:ascii="宋体" w:hAnsi="宋体" w:cs="宋体" w:hint="eastAsia"/>
          <w:b w:val="0"/>
          <w:color w:val="000000"/>
          <w:sz w:val="24"/>
          <w:szCs w:val="24"/>
        </w:rPr>
        <w:t>.1 许可或批准</w:t>
      </w:r>
      <w:bookmarkEnd w:id="172"/>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因发包人原因未能及时办理完毕前述许可、批准或备案，由发包人承担由此增加的费用和（或）延误的工期，并支付承包人合理的利润。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76" w:name="_Toc351203511"/>
      <w:r>
        <w:rPr>
          <w:rFonts w:ascii="宋体" w:hAnsi="宋体" w:cs="宋体" w:hint="eastAsia"/>
          <w:b w:val="0"/>
          <w:color w:val="000000"/>
          <w:sz w:val="24"/>
          <w:szCs w:val="24"/>
        </w:rPr>
        <w:t>2.2 发包人代表</w:t>
      </w:r>
      <w:bookmarkEnd w:id="176"/>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895D1B" w:rsidRDefault="00F75E1F">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发包人代表不能按照合同约定履行其职责及义务，并导致合同无法继续正常履行的，承包人可以要求发包人撤换发包人代表。</w:t>
      </w:r>
    </w:p>
    <w:p w:rsidR="00895D1B" w:rsidRDefault="00F75E1F">
      <w:pPr>
        <w:ind w:firstLineChars="200" w:firstLine="480"/>
        <w:rPr>
          <w:rFonts w:ascii="宋体" w:hAnsi="宋体" w:cs="宋体"/>
          <w:sz w:val="24"/>
          <w:szCs w:val="24"/>
        </w:rPr>
      </w:pPr>
      <w:r>
        <w:rPr>
          <w:rFonts w:ascii="宋体" w:hAnsi="宋体" w:cs="宋体" w:hint="eastAsia"/>
          <w:color w:val="000000"/>
          <w:kern w:val="0"/>
          <w:sz w:val="24"/>
          <w:szCs w:val="24"/>
        </w:rPr>
        <w:t>不属于法定必须监理的工程，监理人的职权可以由发包人代表或发包人指定的其他人员行使。</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77" w:name="_Toc351203512"/>
      <w:r>
        <w:rPr>
          <w:rFonts w:ascii="宋体" w:hAnsi="宋体" w:cs="宋体" w:hint="eastAsia"/>
          <w:b w:val="0"/>
          <w:color w:val="000000"/>
          <w:sz w:val="24"/>
          <w:szCs w:val="24"/>
        </w:rPr>
        <w:t>2.3 发包人人员</w:t>
      </w:r>
      <w:bookmarkEnd w:id="177"/>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rsidR="00895D1B" w:rsidRDefault="00F75E1F">
      <w:pPr>
        <w:spacing w:line="360" w:lineRule="auto"/>
        <w:ind w:firstLine="640"/>
        <w:jc w:val="left"/>
        <w:rPr>
          <w:rFonts w:ascii="宋体" w:hAnsi="宋体" w:cs="宋体"/>
          <w:color w:val="000000"/>
          <w:kern w:val="0"/>
          <w:sz w:val="24"/>
          <w:szCs w:val="24"/>
        </w:rPr>
      </w:pPr>
      <w:r>
        <w:rPr>
          <w:rFonts w:ascii="宋体" w:hAnsi="宋体" w:cs="宋体" w:hint="eastAsia"/>
          <w:color w:val="000000"/>
          <w:kern w:val="0"/>
          <w:sz w:val="24"/>
          <w:szCs w:val="24"/>
        </w:rPr>
        <w:t>发包人人员包括发包人代表及其他由发包人派驻施工现场的人员。</w:t>
      </w:r>
      <w:bookmarkEnd w:id="173"/>
      <w:bookmarkEnd w:id="174"/>
      <w:bookmarkEnd w:id="175"/>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78" w:name="_Toc351203513"/>
      <w:r>
        <w:rPr>
          <w:rFonts w:ascii="宋体" w:hAnsi="宋体" w:cs="宋体" w:hint="eastAsia"/>
          <w:b w:val="0"/>
          <w:color w:val="000000"/>
          <w:sz w:val="24"/>
          <w:szCs w:val="24"/>
        </w:rPr>
        <w:t>2</w:t>
      </w:r>
      <w:bookmarkStart w:id="179" w:name="_Toc337558741"/>
      <w:bookmarkStart w:id="180" w:name="_Toc296346541"/>
      <w:bookmarkStart w:id="181" w:name="_Toc296503040"/>
      <w:r>
        <w:rPr>
          <w:rFonts w:ascii="宋体" w:hAnsi="宋体" w:cs="宋体" w:hint="eastAsia"/>
          <w:b w:val="0"/>
          <w:color w:val="000000"/>
          <w:sz w:val="24"/>
          <w:szCs w:val="24"/>
        </w:rPr>
        <w:t>.4 施工现场、施工条件和基础资料的提供</w:t>
      </w:r>
      <w:bookmarkEnd w:id="178"/>
      <w:bookmarkEnd w:id="179"/>
      <w:bookmarkEnd w:id="180"/>
      <w:bookmarkEnd w:id="181"/>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2.4.1 提供施工现场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w:t>
      </w:r>
      <w:bookmarkEnd w:id="170"/>
      <w:bookmarkEnd w:id="171"/>
      <w:r>
        <w:rPr>
          <w:rFonts w:ascii="宋体" w:hAnsi="宋体" w:cs="宋体" w:hint="eastAsia"/>
          <w:color w:val="000000"/>
          <w:kern w:val="0"/>
          <w:sz w:val="24"/>
          <w:szCs w:val="24"/>
        </w:rPr>
        <w:t>专用合同条款另有约定外，发包人应最迟于开工日期7天前向承包人移交施工现场。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2.4.2 提供施工条件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除专用合同条款另有约定外，发包人应负责提供施工所需要的条件，包括：</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（1）将施工用水、电力、通讯线路等施工所必需的条件接至施工现场内；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（2）保证向承包人提供正常施工所需要的进入施工现场的交通条件；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（3）协调处理施工现场周围地下管线和邻近建筑物、构筑物、古树名木的保护工作，并承担相关费用；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（4）按照专用合同条款约定应提供的其他设施和条件。</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2.4.3 提供基础资料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按照法律规定确需在开工后方能提供的基础资料，发包人应尽其努力及时地在相应工程施工前的合理期限内提供，合理期限应以不影响承包人的正常施工为限。</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2.4.4 逾期提供的责任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因发包人原因未能按合同约定及时向承包人提供施工现场、施工条件、基础资料的，由发包人承担由此增加的费用和（或）延误的工期。</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82" w:name="_Toc351203514"/>
      <w:r>
        <w:rPr>
          <w:rFonts w:ascii="宋体" w:hAnsi="宋体" w:cs="宋体" w:hint="eastAsia"/>
          <w:b w:val="0"/>
          <w:color w:val="000000"/>
          <w:sz w:val="24"/>
          <w:szCs w:val="24"/>
        </w:rPr>
        <w:t>2</w:t>
      </w:r>
      <w:bookmarkStart w:id="183" w:name="_Toc296346543"/>
      <w:bookmarkStart w:id="184" w:name="_Toc296503042"/>
      <w:bookmarkStart w:id="185" w:name="_Toc337558745"/>
      <w:r>
        <w:rPr>
          <w:rFonts w:ascii="宋体" w:hAnsi="宋体" w:cs="宋体" w:hint="eastAsia"/>
          <w:b w:val="0"/>
          <w:color w:val="000000"/>
          <w:sz w:val="24"/>
          <w:szCs w:val="24"/>
        </w:rPr>
        <w:t>.5 资</w:t>
      </w:r>
      <w:bookmarkEnd w:id="183"/>
      <w:bookmarkEnd w:id="184"/>
      <w:bookmarkEnd w:id="185"/>
      <w:r>
        <w:rPr>
          <w:rFonts w:ascii="宋体" w:hAnsi="宋体" w:cs="宋体" w:hint="eastAsia"/>
          <w:b w:val="0"/>
          <w:color w:val="000000"/>
          <w:sz w:val="24"/>
          <w:szCs w:val="24"/>
        </w:rPr>
        <w:t>金来源证明及支付担保</w:t>
      </w:r>
      <w:bookmarkEnd w:id="182"/>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86" w:name="_Toc351203515"/>
      <w:r>
        <w:rPr>
          <w:rFonts w:ascii="宋体" w:hAnsi="宋体" w:cs="宋体" w:hint="eastAsia"/>
          <w:b w:val="0"/>
          <w:color w:val="000000"/>
          <w:sz w:val="24"/>
          <w:szCs w:val="24"/>
        </w:rPr>
        <w:t>2.6 支付合同价款</w:t>
      </w:r>
      <w:bookmarkEnd w:id="186"/>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发包人应按合同约定向承包人及时支付合同价款。</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87" w:name="_Toc351203516"/>
      <w:r>
        <w:rPr>
          <w:rFonts w:ascii="宋体" w:hAnsi="宋体" w:cs="宋体" w:hint="eastAsia"/>
          <w:b w:val="0"/>
          <w:color w:val="000000"/>
          <w:sz w:val="24"/>
          <w:szCs w:val="24"/>
        </w:rPr>
        <w:t>2.7 组织竣工验收</w:t>
      </w:r>
      <w:bookmarkEnd w:id="187"/>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发包人应按合同约定及时组织竣工验收。</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88" w:name="_Toc351203517"/>
      <w:r>
        <w:rPr>
          <w:rFonts w:ascii="宋体" w:hAnsi="宋体" w:cs="宋体" w:hint="eastAsia"/>
          <w:b w:val="0"/>
          <w:color w:val="000000"/>
          <w:sz w:val="24"/>
          <w:szCs w:val="24"/>
        </w:rPr>
        <w:t>2.8 现场统一管理协议</w:t>
      </w:r>
      <w:bookmarkEnd w:id="188"/>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发包人应与承包人、由发包人直接发包的专业工程的承包人签订施工现场统一管理协议，明确各方的权利义务。施工现场统一管理协议作为专用合同条款的附件。</w:t>
      </w:r>
    </w:p>
    <w:p w:rsidR="00895D1B" w:rsidRDefault="00F75E1F">
      <w:pPr>
        <w:pStyle w:val="4"/>
        <w:spacing w:before="120" w:after="120" w:line="360" w:lineRule="auto"/>
        <w:rPr>
          <w:rFonts w:ascii="宋体" w:eastAsia="宋体" w:hAnsi="宋体" w:cs="宋体"/>
          <w:b w:val="0"/>
          <w:color w:val="000000"/>
          <w:sz w:val="24"/>
          <w:szCs w:val="24"/>
        </w:rPr>
      </w:pPr>
      <w:bookmarkStart w:id="189" w:name="_Toc351203518"/>
      <w:r>
        <w:rPr>
          <w:rFonts w:ascii="宋体" w:eastAsia="宋体" w:hAnsi="宋体" w:cs="宋体" w:hint="eastAsia"/>
          <w:b w:val="0"/>
          <w:color w:val="000000"/>
          <w:sz w:val="24"/>
          <w:szCs w:val="24"/>
        </w:rPr>
        <w:t>3</w:t>
      </w:r>
      <w:bookmarkStart w:id="190" w:name="_Toc296346546"/>
      <w:bookmarkStart w:id="191" w:name="_Toc296503045"/>
      <w:bookmarkStart w:id="192" w:name="_Toc337558746"/>
      <w:r>
        <w:rPr>
          <w:rFonts w:ascii="宋体" w:eastAsia="宋体" w:hAnsi="宋体" w:cs="宋体" w:hint="eastAsia"/>
          <w:b w:val="0"/>
          <w:color w:val="000000"/>
          <w:sz w:val="24"/>
          <w:szCs w:val="24"/>
        </w:rPr>
        <w:t>. 承包人</w:t>
      </w:r>
      <w:bookmarkEnd w:id="189"/>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93" w:name="_Toc351203519"/>
      <w:bookmarkEnd w:id="190"/>
      <w:bookmarkEnd w:id="191"/>
      <w:bookmarkEnd w:id="192"/>
      <w:r>
        <w:rPr>
          <w:rFonts w:ascii="宋体" w:hAnsi="宋体" w:cs="宋体" w:hint="eastAsia"/>
          <w:b w:val="0"/>
          <w:color w:val="000000"/>
          <w:sz w:val="24"/>
          <w:szCs w:val="24"/>
        </w:rPr>
        <w:t>3</w:t>
      </w:r>
      <w:bookmarkStart w:id="194" w:name="_Toc296503046"/>
      <w:bookmarkStart w:id="195" w:name="_Toc296346547"/>
      <w:bookmarkStart w:id="196" w:name="_Toc337558747"/>
      <w:r>
        <w:rPr>
          <w:rFonts w:ascii="宋体" w:hAnsi="宋体" w:cs="宋体" w:hint="eastAsia"/>
          <w:b w:val="0"/>
          <w:color w:val="000000"/>
          <w:sz w:val="24"/>
          <w:szCs w:val="24"/>
        </w:rPr>
        <w:t>.1 承包人的一般义务</w:t>
      </w:r>
      <w:bookmarkEnd w:id="193"/>
    </w:p>
    <w:bookmarkEnd w:id="194"/>
    <w:bookmarkEnd w:id="195"/>
    <w:bookmarkEnd w:id="19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承包人在履行合同过程中应遵守法律和工程建设标准规范，并履行以下义务：</w:t>
      </w:r>
    </w:p>
    <w:p w:rsidR="00895D1B" w:rsidRDefault="00F75E1F">
      <w:pPr>
        <w:numPr>
          <w:ilvl w:val="0"/>
          <w:numId w:val="7"/>
        </w:num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办理法律规定应由承包人办理的许可和批准，并将办理结果书面报送发包人留存；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（2）按法律规定和合同约定完成工程，并在保修期内承担保修义务；</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（3）按法律规定和合同约定采取施工安全和环境保护措施，办理工伤保险，确保工程及人员、材料、设备和设施的安全；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（4）按合同约定的工作内容和施工进度要求，编制施工组织设计和施工措施计划，并对所有施工作业和施工方法的完备性和安全可靠性负责；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（6）按照第6.3款〔环境保护〕约定负责施工场地及其周边环境与生态的保护工作；</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（7）按第6.1款〔安全文明施工〕约定采取施工安全措施，确保工程及其人员、材料、设备和设施的安全，防止因工程施工造成的人身伤害和财产损失；</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（8）将发包人按合同约定支付的各项价款专用于合同工程，且应及时支付其雇用人员工资，并及时向分包人支付合同价款；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（9）按照法律规定和合同约定编制竣工资料，完成竣工资料立卷及归档，并按专用合同条款约定的竣工资料的套数、内容、时间等要求移交发包人；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（10）应履行的其他义务。</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197" w:name="_Toc351203520"/>
      <w:r>
        <w:rPr>
          <w:rFonts w:ascii="宋体" w:hAnsi="宋体" w:cs="宋体" w:hint="eastAsia"/>
          <w:b w:val="0"/>
          <w:color w:val="000000"/>
          <w:sz w:val="24"/>
          <w:szCs w:val="24"/>
        </w:rPr>
        <w:t>3</w:t>
      </w:r>
      <w:bookmarkStart w:id="198" w:name="_Toc337558748"/>
      <w:bookmarkStart w:id="199" w:name="_Toc296503047"/>
      <w:bookmarkStart w:id="200" w:name="_Toc296346548"/>
      <w:r>
        <w:rPr>
          <w:rFonts w:ascii="宋体" w:hAnsi="宋体" w:cs="宋体" w:hint="eastAsia"/>
          <w:b w:val="0"/>
          <w:color w:val="000000"/>
          <w:sz w:val="24"/>
          <w:szCs w:val="24"/>
        </w:rPr>
        <w:t xml:space="preserve">.2 </w:t>
      </w:r>
      <w:bookmarkEnd w:id="197"/>
      <w:r>
        <w:rPr>
          <w:rFonts w:ascii="宋体" w:hAnsi="宋体" w:cs="宋体" w:hint="eastAsia"/>
          <w:b w:val="0"/>
          <w:color w:val="000000"/>
          <w:sz w:val="24"/>
          <w:szCs w:val="24"/>
        </w:rPr>
        <w:t>项目经理</w:t>
      </w:r>
    </w:p>
    <w:bookmarkEnd w:id="198"/>
    <w:bookmarkEnd w:id="199"/>
    <w:bookmarkEnd w:id="200"/>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承包人违反上述约定的，应按照专用合同条款的约定，承担违约责任。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01" w:name="_Toc351203521"/>
      <w:r>
        <w:rPr>
          <w:rFonts w:ascii="宋体" w:hAnsi="宋体" w:cs="宋体" w:hint="eastAsia"/>
          <w:b w:val="0"/>
          <w:color w:val="000000"/>
          <w:sz w:val="24"/>
          <w:szCs w:val="24"/>
        </w:rPr>
        <w:t>3</w:t>
      </w:r>
      <w:bookmarkStart w:id="202" w:name="_Toc296503048"/>
      <w:bookmarkStart w:id="203" w:name="_Toc296346549"/>
      <w:bookmarkStart w:id="204" w:name="_Toc337558749"/>
      <w:r>
        <w:rPr>
          <w:rFonts w:ascii="宋体" w:hAnsi="宋体" w:cs="宋体" w:hint="eastAsia"/>
          <w:b w:val="0"/>
          <w:color w:val="000000"/>
          <w:sz w:val="24"/>
          <w:szCs w:val="24"/>
        </w:rPr>
        <w:t xml:space="preserve">.3 </w:t>
      </w:r>
      <w:bookmarkEnd w:id="202"/>
      <w:bookmarkEnd w:id="203"/>
      <w:r>
        <w:rPr>
          <w:rFonts w:ascii="宋体" w:hAnsi="宋体" w:cs="宋体" w:hint="eastAsia"/>
          <w:b w:val="0"/>
          <w:color w:val="000000"/>
          <w:sz w:val="24"/>
          <w:szCs w:val="24"/>
        </w:rPr>
        <w:t>承包人人员</w:t>
      </w:r>
      <w:bookmarkEnd w:id="201"/>
    </w:p>
    <w:bookmarkEnd w:id="204"/>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特殊工种作业人员均应持有相应的资格证明，监理人可以随时检查。</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3.3.5 承包人擅自更换主要施工管理人员，或前述人员未经监理人或发包人同意擅自离开施工现场的，应按照专用合同条款约定承担违约责任。</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05" w:name="_Toc351203522"/>
      <w:r>
        <w:rPr>
          <w:rFonts w:ascii="宋体" w:hAnsi="宋体" w:cs="宋体" w:hint="eastAsia"/>
          <w:b w:val="0"/>
          <w:color w:val="000000"/>
          <w:sz w:val="24"/>
          <w:szCs w:val="24"/>
        </w:rPr>
        <w:t>3</w:t>
      </w:r>
      <w:bookmarkStart w:id="206" w:name="_Toc296503050"/>
      <w:bookmarkStart w:id="207" w:name="_Toc296346551"/>
      <w:bookmarkStart w:id="208" w:name="_Toc337558750"/>
      <w:r>
        <w:rPr>
          <w:rFonts w:ascii="宋体" w:hAnsi="宋体" w:cs="宋体" w:hint="eastAsia"/>
          <w:b w:val="0"/>
          <w:color w:val="000000"/>
          <w:sz w:val="24"/>
          <w:szCs w:val="24"/>
        </w:rPr>
        <w:t>.4 承包人现场查勘</w:t>
      </w:r>
      <w:bookmarkEnd w:id="205"/>
    </w:p>
    <w:bookmarkEnd w:id="206"/>
    <w:bookmarkEnd w:id="207"/>
    <w:bookmarkEnd w:id="208"/>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09" w:name="_Toc351203523"/>
      <w:r>
        <w:rPr>
          <w:rFonts w:ascii="宋体" w:hAnsi="宋体" w:cs="宋体" w:hint="eastAsia"/>
          <w:b w:val="0"/>
          <w:color w:val="000000"/>
          <w:sz w:val="24"/>
          <w:szCs w:val="24"/>
        </w:rPr>
        <w:t>3</w:t>
      </w:r>
      <w:bookmarkStart w:id="210" w:name="_Toc296503051"/>
      <w:bookmarkStart w:id="211" w:name="_Toc296346552"/>
      <w:bookmarkStart w:id="212" w:name="_Toc337558751"/>
      <w:r>
        <w:rPr>
          <w:rFonts w:ascii="宋体" w:hAnsi="宋体" w:cs="宋体" w:hint="eastAsia"/>
          <w:b w:val="0"/>
          <w:color w:val="000000"/>
          <w:sz w:val="24"/>
          <w:szCs w:val="24"/>
        </w:rPr>
        <w:t>.5 分包</w:t>
      </w:r>
      <w:bookmarkEnd w:id="209"/>
    </w:p>
    <w:bookmarkEnd w:id="210"/>
    <w:bookmarkEnd w:id="211"/>
    <w:bookmarkEnd w:id="212"/>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3.5.1 分包的一般约定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承包人不得以劳务分包的名义转包或违法分包工程。</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3.5.2 分包的确定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3.5.3 分包管理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承包人应向监理人提交分包人的主要施工管理人员表，并对分包人的施工人员进行实名制管理，包括但不限于进出场管理、登记造册以及各种证照的办理。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3.5.4 分包合同价款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（1）除本项第（2）目约定的情况或专用合同条款另有约定外，分包合同价款由承包人与分包人结算，未经承包人同意，发包人不得向分包人支付分包工程价款；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（2）生效法律文书要求发包人向分包人支付分包合同价款的，发包人有权从应付承包人工程款中扣除该部分款项。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3.5.5 分包合同权益的转让</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rsidR="00895D1B" w:rsidRDefault="00F75E1F">
      <w:pPr>
        <w:pStyle w:val="5"/>
        <w:spacing w:before="120" w:after="120" w:line="360" w:lineRule="auto"/>
        <w:ind w:firstLineChars="200" w:firstLine="480"/>
        <w:rPr>
          <w:rFonts w:ascii="宋体" w:hAnsi="宋体" w:cs="宋体"/>
          <w:b w:val="0"/>
          <w:color w:val="000000"/>
          <w:sz w:val="24"/>
          <w:szCs w:val="24"/>
        </w:rPr>
      </w:pPr>
      <w:r>
        <w:rPr>
          <w:rFonts w:ascii="宋体" w:hAnsi="宋体" w:cs="宋体" w:hint="eastAsia"/>
          <w:b w:val="0"/>
          <w:color w:val="000000"/>
          <w:sz w:val="24"/>
          <w:szCs w:val="24"/>
        </w:rPr>
        <w:t>3.6 工程照管与成品、半成品保护</w:t>
      </w:r>
      <w:bookmarkEnd w:id="213"/>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（1）除专用合同条款另有约定外，自发包人向承包人移交施工现场之日起，承包人应负责照管工程及工程相关的材料、工程设备，直到颁发工程接收证书之日止。</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（2）在承包人负责照管期间，因承包人原因造成工程、材料、工程设备损坏的，由承包人负责修复或更换，并承担由此增加的费用和（或）延误的工期。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14" w:name="_Toc351203525"/>
      <w:r>
        <w:rPr>
          <w:rFonts w:ascii="宋体" w:hAnsi="宋体" w:cs="宋体" w:hint="eastAsia"/>
          <w:b w:val="0"/>
          <w:color w:val="000000"/>
          <w:sz w:val="24"/>
          <w:szCs w:val="24"/>
        </w:rPr>
        <w:t>3</w:t>
      </w:r>
      <w:bookmarkStart w:id="215" w:name="_Toc296346553"/>
      <w:bookmarkStart w:id="216" w:name="_Toc337558752"/>
      <w:bookmarkStart w:id="217" w:name="_Toc296503052"/>
      <w:r>
        <w:rPr>
          <w:rFonts w:ascii="宋体" w:hAnsi="宋体" w:cs="宋体" w:hint="eastAsia"/>
          <w:b w:val="0"/>
          <w:color w:val="000000"/>
          <w:sz w:val="24"/>
          <w:szCs w:val="24"/>
        </w:rPr>
        <w:t>.7 履约担保</w:t>
      </w:r>
      <w:bookmarkEnd w:id="214"/>
    </w:p>
    <w:bookmarkEnd w:id="215"/>
    <w:bookmarkEnd w:id="216"/>
    <w:bookmarkEnd w:id="21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因承包人原因导致工期延长的，继续提供履约担保所增加的费用由承包人承担；非因承包人原因导致工期延长的，继续提供履约担保所增加的费用由发包人承担。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18" w:name="_Toc351203526"/>
      <w:r>
        <w:rPr>
          <w:rFonts w:ascii="宋体" w:hAnsi="宋体" w:cs="宋体" w:hint="eastAsia"/>
          <w:b w:val="0"/>
          <w:color w:val="000000"/>
          <w:sz w:val="24"/>
          <w:szCs w:val="24"/>
        </w:rPr>
        <w:t>3.8 联合体</w:t>
      </w:r>
      <w:bookmarkEnd w:id="218"/>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3.8.1 联合体各方应共同与发包人签订合同协议书。联合体各方应为履行合同向发包人承担连带责任。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3.8.2 联合体协议经发包人确认后作为合同附件。在履行合同过程中，未经发包人同意，不得修改联合体协议。</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3.8.3 联合体牵头人负责与发包人和监理人联系，并接受指示，负责组织联合体各成员全面履行合同。</w:t>
      </w:r>
    </w:p>
    <w:p w:rsidR="00895D1B" w:rsidRDefault="00F75E1F">
      <w:pPr>
        <w:pStyle w:val="4"/>
        <w:spacing w:before="120" w:after="120" w:line="360" w:lineRule="auto"/>
        <w:rPr>
          <w:rFonts w:ascii="宋体" w:eastAsia="宋体" w:hAnsi="宋体" w:cs="宋体"/>
          <w:b w:val="0"/>
          <w:color w:val="000000"/>
          <w:sz w:val="24"/>
          <w:szCs w:val="24"/>
        </w:rPr>
      </w:pPr>
      <w:bookmarkStart w:id="219" w:name="_Toc351203527"/>
      <w:r>
        <w:rPr>
          <w:rFonts w:ascii="宋体" w:eastAsia="宋体" w:hAnsi="宋体" w:cs="宋体" w:hint="eastAsia"/>
          <w:b w:val="0"/>
          <w:color w:val="000000"/>
          <w:sz w:val="24"/>
          <w:szCs w:val="24"/>
        </w:rPr>
        <w:t>4</w:t>
      </w:r>
      <w:bookmarkStart w:id="220" w:name="_Toc296503053"/>
      <w:bookmarkStart w:id="221" w:name="_Toc296346554"/>
      <w:bookmarkStart w:id="222" w:name="_Toc337558753"/>
      <w:r>
        <w:rPr>
          <w:rFonts w:ascii="宋体" w:eastAsia="宋体" w:hAnsi="宋体" w:cs="宋体" w:hint="eastAsia"/>
          <w:b w:val="0"/>
          <w:color w:val="000000"/>
          <w:sz w:val="24"/>
          <w:szCs w:val="24"/>
        </w:rPr>
        <w:t>. 监</w:t>
      </w:r>
      <w:bookmarkEnd w:id="220"/>
      <w:bookmarkEnd w:id="221"/>
      <w:r>
        <w:rPr>
          <w:rFonts w:ascii="宋体" w:eastAsia="宋体" w:hAnsi="宋体" w:cs="宋体" w:hint="eastAsia"/>
          <w:b w:val="0"/>
          <w:color w:val="000000"/>
          <w:sz w:val="24"/>
          <w:szCs w:val="24"/>
        </w:rPr>
        <w:t>理人</w:t>
      </w:r>
      <w:bookmarkEnd w:id="219"/>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23" w:name="_Toc351203528"/>
      <w:bookmarkEnd w:id="222"/>
      <w:r>
        <w:rPr>
          <w:rFonts w:ascii="宋体" w:hAnsi="宋体" w:cs="宋体" w:hint="eastAsia"/>
          <w:b w:val="0"/>
          <w:color w:val="000000"/>
          <w:sz w:val="24"/>
          <w:szCs w:val="24"/>
        </w:rPr>
        <w:t>4</w:t>
      </w:r>
      <w:bookmarkStart w:id="224" w:name="_Toc296503054"/>
      <w:bookmarkStart w:id="225" w:name="_Toc337558754"/>
      <w:bookmarkStart w:id="226" w:name="_Toc296346555"/>
      <w:r>
        <w:rPr>
          <w:rFonts w:ascii="宋体" w:hAnsi="宋体" w:cs="宋体" w:hint="eastAsia"/>
          <w:b w:val="0"/>
          <w:color w:val="000000"/>
          <w:sz w:val="24"/>
          <w:szCs w:val="24"/>
        </w:rPr>
        <w:t>.1监理人的一般规定</w:t>
      </w:r>
      <w:bookmarkEnd w:id="223"/>
    </w:p>
    <w:bookmarkEnd w:id="224"/>
    <w:bookmarkEnd w:id="225"/>
    <w:bookmarkEnd w:id="22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除专用合同条款另有约定外，监理人在施工现场的办公场所、生活场所由承包人提供，所发生的费用由发包人承担。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27" w:name="_Toc351203529"/>
      <w:r>
        <w:rPr>
          <w:rFonts w:ascii="宋体" w:hAnsi="宋体" w:cs="宋体" w:hint="eastAsia"/>
          <w:b w:val="0"/>
          <w:color w:val="000000"/>
          <w:sz w:val="24"/>
          <w:szCs w:val="24"/>
        </w:rPr>
        <w:t>4</w:t>
      </w:r>
      <w:bookmarkStart w:id="228" w:name="_Toc337558755"/>
      <w:r>
        <w:rPr>
          <w:rFonts w:ascii="宋体" w:hAnsi="宋体" w:cs="宋体" w:hint="eastAsia"/>
          <w:b w:val="0"/>
          <w:color w:val="000000"/>
          <w:sz w:val="24"/>
          <w:szCs w:val="24"/>
        </w:rPr>
        <w:t>.2监理人员</w:t>
      </w:r>
      <w:bookmarkEnd w:id="227"/>
    </w:p>
    <w:bookmarkEnd w:id="22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ascii="宋体" w:hAnsi="宋体" w:cs="宋体" w:hint="eastAsia"/>
          <w:color w:val="000000"/>
          <w:kern w:val="0"/>
          <w:sz w:val="24"/>
          <w:szCs w:val="24"/>
        </w:rPr>
        <w:t>更换总</w:t>
      </w:r>
      <w:proofErr w:type="gramEnd"/>
      <w:r>
        <w:rPr>
          <w:rFonts w:ascii="宋体" w:hAnsi="宋体" w:cs="宋体" w:hint="eastAsia"/>
          <w:color w:val="000000"/>
          <w:kern w:val="0"/>
          <w:sz w:val="24"/>
          <w:szCs w:val="24"/>
        </w:rPr>
        <w:t>监理工程师的，监理人应提前7天书面通知承包人；更换其他监理人员，监理人应提前48小时书面通知承包人。</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29" w:name="_Toc351203530"/>
      <w:r>
        <w:rPr>
          <w:rFonts w:ascii="宋体" w:hAnsi="宋体" w:cs="宋体" w:hint="eastAsia"/>
          <w:b w:val="0"/>
          <w:color w:val="000000"/>
          <w:sz w:val="24"/>
          <w:szCs w:val="24"/>
        </w:rPr>
        <w:t>4</w:t>
      </w:r>
      <w:bookmarkStart w:id="230" w:name="_Toc296346556"/>
      <w:bookmarkStart w:id="231" w:name="_Toc296503055"/>
      <w:bookmarkStart w:id="232" w:name="_Toc337558756"/>
      <w:r>
        <w:rPr>
          <w:rFonts w:ascii="宋体" w:hAnsi="宋体" w:cs="宋体" w:hint="eastAsia"/>
          <w:b w:val="0"/>
          <w:color w:val="000000"/>
          <w:sz w:val="24"/>
          <w:szCs w:val="24"/>
        </w:rPr>
        <w:t>.3</w:t>
      </w:r>
      <w:bookmarkEnd w:id="230"/>
      <w:bookmarkEnd w:id="231"/>
      <w:r>
        <w:rPr>
          <w:rFonts w:ascii="宋体" w:hAnsi="宋体" w:cs="宋体" w:hint="eastAsia"/>
          <w:b w:val="0"/>
          <w:color w:val="000000"/>
          <w:sz w:val="24"/>
          <w:szCs w:val="24"/>
        </w:rPr>
        <w:t>监理人的指</w:t>
      </w:r>
      <w:bookmarkEnd w:id="232"/>
      <w:r>
        <w:rPr>
          <w:rFonts w:ascii="宋体" w:hAnsi="宋体" w:cs="宋体" w:hint="eastAsia"/>
          <w:b w:val="0"/>
          <w:color w:val="000000"/>
          <w:sz w:val="24"/>
          <w:szCs w:val="24"/>
        </w:rPr>
        <w:t>示</w:t>
      </w:r>
      <w:bookmarkEnd w:id="229"/>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确定的权力授权或委托给其他监理人员。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监理人对承包人的任何工作、工程或其采用的材料和工程设备未在约定的或合理期限内提出意见的，视为批准，但</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免除或减轻承包人对该工作、工程、材料、工程设备等应承担的责任和义务。</w:t>
      </w:r>
    </w:p>
    <w:p w:rsidR="00895D1B" w:rsidRDefault="00F75E1F">
      <w:pPr>
        <w:pStyle w:val="4"/>
        <w:spacing w:before="120" w:after="120" w:line="360" w:lineRule="auto"/>
        <w:ind w:firstLineChars="200" w:firstLine="480"/>
        <w:rPr>
          <w:rFonts w:ascii="宋体" w:eastAsia="宋体" w:hAnsi="宋体" w:cs="宋体"/>
          <w:b w:val="0"/>
          <w:color w:val="000000"/>
          <w:sz w:val="24"/>
          <w:szCs w:val="24"/>
        </w:rPr>
      </w:pPr>
      <w:bookmarkStart w:id="233" w:name="_Toc351203531"/>
      <w:r>
        <w:rPr>
          <w:rFonts w:ascii="宋体" w:eastAsia="宋体" w:hAnsi="宋体" w:cs="宋体" w:hint="eastAsia"/>
          <w:b w:val="0"/>
          <w:color w:val="000000"/>
          <w:sz w:val="24"/>
          <w:szCs w:val="24"/>
        </w:rPr>
        <w:t>4</w:t>
      </w:r>
      <w:bookmarkStart w:id="234" w:name="_Toc296346558"/>
      <w:bookmarkStart w:id="235" w:name="_Toc296503057"/>
      <w:bookmarkStart w:id="236" w:name="_Toc337558757"/>
      <w:r>
        <w:rPr>
          <w:rFonts w:ascii="宋体" w:eastAsia="宋体" w:hAnsi="宋体" w:cs="宋体" w:hint="eastAsia"/>
          <w:b w:val="0"/>
          <w:color w:val="000000"/>
          <w:sz w:val="24"/>
          <w:szCs w:val="24"/>
        </w:rPr>
        <w:t>.4 商定或确定</w:t>
      </w:r>
      <w:bookmarkEnd w:id="233"/>
    </w:p>
    <w:bookmarkEnd w:id="234"/>
    <w:bookmarkEnd w:id="235"/>
    <w:bookmarkEnd w:id="23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合同当事人进行商定或确定时，总监理工程师应当会同合同当事人尽量通过协商达成一致，不能达成一致的，由总监理工程师按照合同约定审慎做出公正的确定。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rsidR="00895D1B" w:rsidRDefault="00F75E1F">
      <w:pPr>
        <w:pStyle w:val="4"/>
        <w:spacing w:before="120" w:after="120" w:line="360" w:lineRule="auto"/>
        <w:rPr>
          <w:rFonts w:ascii="宋体" w:eastAsia="宋体" w:hAnsi="宋体" w:cs="宋体"/>
          <w:b w:val="0"/>
          <w:color w:val="000000"/>
          <w:sz w:val="24"/>
          <w:szCs w:val="24"/>
        </w:rPr>
      </w:pPr>
      <w:bookmarkStart w:id="237" w:name="_Toc351203532"/>
      <w:r>
        <w:rPr>
          <w:rFonts w:ascii="宋体" w:eastAsia="宋体" w:hAnsi="宋体" w:cs="宋体" w:hint="eastAsia"/>
          <w:b w:val="0"/>
          <w:color w:val="000000"/>
          <w:sz w:val="24"/>
          <w:szCs w:val="24"/>
        </w:rPr>
        <w:t>5</w:t>
      </w:r>
      <w:bookmarkStart w:id="238" w:name="_Toc337558758"/>
      <w:r>
        <w:rPr>
          <w:rFonts w:ascii="宋体" w:eastAsia="宋体" w:hAnsi="宋体" w:cs="宋体" w:hint="eastAsia"/>
          <w:b w:val="0"/>
          <w:color w:val="000000"/>
          <w:sz w:val="24"/>
          <w:szCs w:val="24"/>
        </w:rPr>
        <w:t>. 工程质量</w:t>
      </w:r>
      <w:bookmarkEnd w:id="237"/>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39" w:name="_Toc351203533"/>
      <w:bookmarkEnd w:id="238"/>
      <w:r>
        <w:rPr>
          <w:rFonts w:ascii="宋体" w:hAnsi="宋体" w:cs="宋体" w:hint="eastAsia"/>
          <w:b w:val="0"/>
          <w:color w:val="000000"/>
          <w:sz w:val="24"/>
          <w:szCs w:val="24"/>
        </w:rPr>
        <w:t>5</w:t>
      </w:r>
      <w:bookmarkStart w:id="240" w:name="_Toc337558759"/>
      <w:r>
        <w:rPr>
          <w:rFonts w:ascii="宋体" w:hAnsi="宋体" w:cs="宋体" w:hint="eastAsia"/>
          <w:b w:val="0"/>
          <w:color w:val="000000"/>
          <w:sz w:val="24"/>
          <w:szCs w:val="24"/>
        </w:rPr>
        <w:t>.1质量要求</w:t>
      </w:r>
      <w:bookmarkEnd w:id="239"/>
    </w:p>
    <w:bookmarkEnd w:id="240"/>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5.1.1 工程质量标准必须符合现行国家有关工程施工质量验收规范和标准的要求。有关工程质量的特殊标准或要求由合同当事人在专用合同条款中约定。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5.1.2 因发包人原因造成工程质量未达到合同约定标准的，由发包人承担由此增加的费用和（或）延误的工期，并支付承包人合理的利润。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41" w:name="_Toc351203534"/>
      <w:r>
        <w:rPr>
          <w:rFonts w:ascii="宋体" w:hAnsi="宋体" w:cs="宋体" w:hint="eastAsia"/>
          <w:b w:val="0"/>
          <w:color w:val="000000"/>
          <w:sz w:val="24"/>
          <w:szCs w:val="24"/>
        </w:rPr>
        <w:t>5</w:t>
      </w:r>
      <w:bookmarkStart w:id="242" w:name="_Toc337558760"/>
      <w:r>
        <w:rPr>
          <w:rFonts w:ascii="宋体" w:hAnsi="宋体" w:cs="宋体" w:hint="eastAsia"/>
          <w:b w:val="0"/>
          <w:color w:val="000000"/>
          <w:sz w:val="24"/>
          <w:szCs w:val="24"/>
        </w:rPr>
        <w:t>.2质量保证措施</w:t>
      </w:r>
      <w:bookmarkEnd w:id="241"/>
    </w:p>
    <w:bookmarkEnd w:id="242"/>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5.2.1 发包人的质量管理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发包人应按照法律规定及合同约定完成与工程质量有关的各项工作。</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5.2.2 承包人的质量管理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承包人应对施工人员进行质量教育和技术培训，定期考核施工人员的劳动技能，严格执行施工规范和操作规程。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5.2.3 监理人的质量检查和检验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免除或减轻承包人按照合同约定应当承担的责任。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43" w:name="_Toc351203535"/>
      <w:r>
        <w:rPr>
          <w:rFonts w:ascii="宋体" w:hAnsi="宋体" w:cs="宋体" w:hint="eastAsia"/>
          <w:b w:val="0"/>
          <w:color w:val="000000"/>
          <w:sz w:val="24"/>
          <w:szCs w:val="24"/>
        </w:rPr>
        <w:t>5</w:t>
      </w:r>
      <w:bookmarkStart w:id="244" w:name="_Toc337558761"/>
      <w:r>
        <w:rPr>
          <w:rFonts w:ascii="宋体" w:hAnsi="宋体" w:cs="宋体" w:hint="eastAsia"/>
          <w:b w:val="0"/>
          <w:color w:val="000000"/>
          <w:sz w:val="24"/>
          <w:szCs w:val="24"/>
        </w:rPr>
        <w:t>.3 隐蔽工程检查</w:t>
      </w:r>
      <w:bookmarkEnd w:id="243"/>
    </w:p>
    <w:bookmarkEnd w:id="244"/>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5.3.1承包人自检</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承包人应当对工程隐蔽部位进行自检，并经自检确认是否具备覆盖条件。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5.3.2检查程序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5.3.3 重新检查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5.3.4 承包人私自覆盖</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45" w:name="_Toc351203536"/>
      <w:r>
        <w:rPr>
          <w:rFonts w:ascii="宋体" w:hAnsi="宋体" w:cs="宋体" w:hint="eastAsia"/>
          <w:b w:val="0"/>
          <w:color w:val="000000"/>
          <w:sz w:val="24"/>
          <w:szCs w:val="24"/>
        </w:rPr>
        <w:t>5</w:t>
      </w:r>
      <w:bookmarkStart w:id="246" w:name="_Toc337558762"/>
      <w:r>
        <w:rPr>
          <w:rFonts w:ascii="宋体" w:hAnsi="宋体" w:cs="宋体" w:hint="eastAsia"/>
          <w:b w:val="0"/>
          <w:color w:val="000000"/>
          <w:sz w:val="24"/>
          <w:szCs w:val="24"/>
        </w:rPr>
        <w:t>.4不合格工程的处理</w:t>
      </w:r>
      <w:bookmarkEnd w:id="245"/>
    </w:p>
    <w:bookmarkEnd w:id="246"/>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5.4.2 因发包人原因造成工程不合格的，由此增加的费用和（或）延误的工期由发包人承担，并支付承包人合理的利润。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47" w:name="_Toc351203537"/>
      <w:r>
        <w:rPr>
          <w:rFonts w:ascii="宋体" w:hAnsi="宋体" w:cs="宋体" w:hint="eastAsia"/>
          <w:b w:val="0"/>
          <w:color w:val="000000"/>
          <w:sz w:val="24"/>
          <w:szCs w:val="24"/>
        </w:rPr>
        <w:t>5.5 质量争议检测</w:t>
      </w:r>
      <w:bookmarkEnd w:id="247"/>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合同当事人对工程质量有争议的，由双方协商确定的工程质量检测机构鉴定，由此产生的费用及因此造成的损失，由责任方承担。</w:t>
      </w:r>
    </w:p>
    <w:p w:rsidR="00895D1B" w:rsidRDefault="00F75E1F">
      <w:pPr>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合同当事人均有责任的，由双方根据其责任分别承担。合同当事人无法达成一致的，按照第4.4款〔商定或确定〕执行。</w:t>
      </w:r>
    </w:p>
    <w:p w:rsidR="00895D1B" w:rsidRDefault="00F75E1F">
      <w:pPr>
        <w:pStyle w:val="4"/>
        <w:spacing w:before="120" w:after="120" w:line="360" w:lineRule="auto"/>
        <w:rPr>
          <w:rFonts w:ascii="宋体" w:eastAsia="宋体" w:hAnsi="宋体" w:cs="宋体"/>
          <w:b w:val="0"/>
          <w:color w:val="000000"/>
          <w:sz w:val="24"/>
          <w:szCs w:val="24"/>
        </w:rPr>
      </w:pPr>
      <w:bookmarkStart w:id="248" w:name="_Toc351203538"/>
      <w:r>
        <w:rPr>
          <w:rFonts w:ascii="宋体" w:eastAsia="宋体" w:hAnsi="宋体" w:cs="宋体" w:hint="eastAsia"/>
          <w:b w:val="0"/>
          <w:color w:val="000000"/>
          <w:sz w:val="24"/>
          <w:szCs w:val="24"/>
        </w:rPr>
        <w:t>6</w:t>
      </w:r>
      <w:bookmarkStart w:id="249" w:name="_Toc337558763"/>
      <w:r>
        <w:rPr>
          <w:rFonts w:ascii="宋体" w:eastAsia="宋体" w:hAnsi="宋体" w:cs="宋体" w:hint="eastAsia"/>
          <w:b w:val="0"/>
          <w:color w:val="000000"/>
          <w:sz w:val="24"/>
          <w:szCs w:val="24"/>
        </w:rPr>
        <w:t>. 安全文明施工与环境保护</w:t>
      </w:r>
      <w:bookmarkEnd w:id="248"/>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50" w:name="_Toc351203539"/>
      <w:bookmarkEnd w:id="249"/>
      <w:r>
        <w:rPr>
          <w:rFonts w:ascii="宋体" w:hAnsi="宋体" w:cs="宋体" w:hint="eastAsia"/>
          <w:b w:val="0"/>
          <w:color w:val="000000"/>
          <w:sz w:val="24"/>
          <w:szCs w:val="24"/>
        </w:rPr>
        <w:t>6</w:t>
      </w:r>
      <w:bookmarkStart w:id="251" w:name="_Toc337558764"/>
      <w:r>
        <w:rPr>
          <w:rFonts w:ascii="宋体" w:hAnsi="宋体" w:cs="宋体" w:hint="eastAsia"/>
          <w:b w:val="0"/>
          <w:color w:val="000000"/>
          <w:sz w:val="24"/>
          <w:szCs w:val="24"/>
        </w:rPr>
        <w:t>.1安全文明施工</w:t>
      </w:r>
      <w:bookmarkEnd w:id="250"/>
    </w:p>
    <w:bookmarkEnd w:id="251"/>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6.1.1安全生产要求</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在施工过程中，如遇到突发的地质变动、事先未知的地下施工障碍等影响施工安全的紧急情况，承包人应及时报告监理人和发包人，发包人应当及时下令停工并报</w:t>
      </w:r>
      <w:r>
        <w:rPr>
          <w:rFonts w:ascii="宋体" w:hAnsi="宋体" w:cs="宋体" w:hint="eastAsia"/>
          <w:color w:val="000000"/>
          <w:kern w:val="0"/>
          <w:sz w:val="24"/>
          <w:szCs w:val="24"/>
        </w:rPr>
        <w:t>政府有关行政管理部门</w:t>
      </w:r>
      <w:r>
        <w:rPr>
          <w:rFonts w:ascii="宋体" w:hAnsi="宋体" w:cs="宋体" w:hint="eastAsia"/>
          <w:color w:val="000000"/>
          <w:sz w:val="24"/>
          <w:szCs w:val="24"/>
        </w:rPr>
        <w:t>采取应急措施。</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因安全生产需要暂停施工的，按照第7.8款〔暂停施工〕的约定执行。</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6.1.2 安全生产保证措施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承包人应当按照有关</w:t>
      </w:r>
      <w:r>
        <w:rPr>
          <w:rFonts w:ascii="宋体" w:hAnsi="宋体" w:cs="宋体" w:hint="eastAsia"/>
          <w:color w:val="000000"/>
          <w:kern w:val="0"/>
          <w:sz w:val="24"/>
          <w:szCs w:val="24"/>
        </w:rPr>
        <w:t>规定编制安全技术措施或者专项施工方案，</w:t>
      </w:r>
      <w:r>
        <w:rPr>
          <w:rFonts w:ascii="宋体" w:hAnsi="宋体" w:cs="宋体" w:hint="eastAsia"/>
          <w:color w:val="000000"/>
          <w:sz w:val="24"/>
          <w:szCs w:val="24"/>
        </w:rPr>
        <w:t>建立安全生产责任制度、治安保卫制度及安全生产教育培训制度，并</w:t>
      </w:r>
      <w:r>
        <w:rPr>
          <w:rFonts w:ascii="宋体" w:hAnsi="宋体" w:cs="宋体" w:hint="eastAsia"/>
          <w:color w:val="000000"/>
          <w:kern w:val="0"/>
          <w:sz w:val="24"/>
          <w:szCs w:val="24"/>
        </w:rPr>
        <w:t>按安全生产法律规定及合同约定履行安全职责，如实</w:t>
      </w:r>
      <w:r>
        <w:rPr>
          <w:rFonts w:ascii="宋体" w:hAnsi="宋体" w:cs="宋体" w:hint="eastAsia"/>
          <w:color w:val="000000"/>
          <w:sz w:val="24"/>
          <w:szCs w:val="24"/>
        </w:rPr>
        <w:t>编制工程安全生产的有关记录，</w:t>
      </w:r>
      <w:r>
        <w:rPr>
          <w:rFonts w:ascii="宋体" w:hAnsi="宋体" w:cs="宋体" w:hint="eastAsia"/>
          <w:color w:val="000000"/>
          <w:kern w:val="0"/>
          <w:sz w:val="24"/>
          <w:szCs w:val="24"/>
        </w:rPr>
        <w:t>接受发包人、监理人及政府安全监督部门的检查与监督。</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6.1.3特别安全生产事项</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需单独编制危险性较大分部分项专项工程施工方案的，及要求进行专家论证的超过一定规模的危险性较大的分部分项工程，承包人应及时编制和组织论证。</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6.1.4 治安保卫</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除专用合同条款另有约定外，发包人应与当地公安部门协商，在现场建立治安管理机构或联防组织，统一管理施工场地的治安保卫事项，履行合同工程的治安保卫职责。</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发包人和承包人除应协助现场治安管理机构或联防组织维护施工场地的社会治安外，还应做好包括生活区在内的各自管辖区的治安保卫工作。</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sz w:val="24"/>
          <w:szCs w:val="24"/>
        </w:rPr>
        <w:t>6.1.5 文明施工</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6.1.6 安全文明施工费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6.1.7 紧急情况处理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cs="宋体" w:hint="eastAsia"/>
          <w:color w:val="000000"/>
          <w:kern w:val="0"/>
          <w:sz w:val="24"/>
          <w:szCs w:val="24"/>
        </w:rPr>
        <w:t>抢救按</w:t>
      </w:r>
      <w:proofErr w:type="gramEnd"/>
      <w:r>
        <w:rPr>
          <w:rFonts w:ascii="宋体" w:hAnsi="宋体" w:cs="宋体" w:hint="eastAsia"/>
          <w:color w:val="000000"/>
          <w:kern w:val="0"/>
          <w:sz w:val="24"/>
          <w:szCs w:val="24"/>
        </w:rPr>
        <w:t>合同约定属于承包人义务的，由此增加的费用和（或）延误的工期由承包人承担。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6.1.8 事故处理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标记和书面记录，妥善保管有关证据。发包人和承包人应按国家有关规定，及时如实地向有关部门报告事故发生的情况，以及正在采取的紧急措施等。</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 安全生产责任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6.1.9.1 发包人的安全责任</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发包人应负责赔偿以下各种情况造成的损失：</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（1）工程或工程的任何部分对土地的占用所造成的第三者财产损失；</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（2）由于发包人原因在施工场地及其毗邻地带造成的第三者人身伤亡和财产损失；</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（3）由于发包人原因对承包人、监理人造成的人员人身伤亡和财产损失；</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（4）由于发包人原因造成的发包人自身人员的人身伤害以及财产损失。</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6.1.9.2 承包人的安全责任</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sz w:val="24"/>
          <w:szCs w:val="24"/>
        </w:rPr>
        <w:t>由于承包人原因在施工场地内及其毗邻地带造成的发包人、监理人以及第三者人员伤亡和财产损失，由承包人负责赔偿。</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52" w:name="_Toc351203540"/>
      <w:r>
        <w:rPr>
          <w:rFonts w:ascii="宋体" w:hAnsi="宋体" w:cs="宋体" w:hint="eastAsia"/>
          <w:b w:val="0"/>
          <w:color w:val="000000"/>
          <w:sz w:val="24"/>
          <w:szCs w:val="24"/>
        </w:rPr>
        <w:t>6</w:t>
      </w:r>
      <w:bookmarkStart w:id="253" w:name="_Toc337558765"/>
      <w:r>
        <w:rPr>
          <w:rFonts w:ascii="宋体" w:hAnsi="宋体" w:cs="宋体" w:hint="eastAsia"/>
          <w:b w:val="0"/>
          <w:color w:val="000000"/>
          <w:sz w:val="24"/>
          <w:szCs w:val="24"/>
        </w:rPr>
        <w:t>.2 职业健康</w:t>
      </w:r>
      <w:bookmarkEnd w:id="252"/>
    </w:p>
    <w:bookmarkEnd w:id="25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6.2.1 劳动保护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6.2.2 生活条件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54" w:name="_Toc351203541"/>
      <w:r>
        <w:rPr>
          <w:rFonts w:ascii="宋体" w:hAnsi="宋体" w:cs="宋体" w:hint="eastAsia"/>
          <w:b w:val="0"/>
          <w:color w:val="000000"/>
          <w:sz w:val="24"/>
          <w:szCs w:val="24"/>
        </w:rPr>
        <w:t>6</w:t>
      </w:r>
      <w:bookmarkStart w:id="255" w:name="_Toc337558766"/>
      <w:r>
        <w:rPr>
          <w:rFonts w:ascii="宋体" w:hAnsi="宋体" w:cs="宋体" w:hint="eastAsia"/>
          <w:b w:val="0"/>
          <w:color w:val="000000"/>
          <w:sz w:val="24"/>
          <w:szCs w:val="24"/>
        </w:rPr>
        <w:t>.3 环境保护</w:t>
      </w:r>
      <w:bookmarkEnd w:id="254"/>
    </w:p>
    <w:bookmarkEnd w:id="25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承包人应当承担因其原因引起的环境污染侵权损害赔偿责任，因上述环境污染引起纠纷而导致暂停施工的，由此增加的费用和（或）延误的工期由承包人承担。</w:t>
      </w:r>
    </w:p>
    <w:p w:rsidR="00895D1B" w:rsidRDefault="00F75E1F">
      <w:pPr>
        <w:pStyle w:val="4"/>
        <w:spacing w:before="120" w:after="120" w:line="360" w:lineRule="auto"/>
        <w:rPr>
          <w:rFonts w:ascii="宋体" w:eastAsia="宋体" w:hAnsi="宋体" w:cs="宋体"/>
          <w:b w:val="0"/>
          <w:color w:val="000000"/>
          <w:sz w:val="24"/>
          <w:szCs w:val="24"/>
        </w:rPr>
      </w:pPr>
      <w:bookmarkStart w:id="256" w:name="_Toc351203542"/>
      <w:r>
        <w:rPr>
          <w:rFonts w:ascii="宋体" w:eastAsia="宋体" w:hAnsi="宋体" w:cs="宋体" w:hint="eastAsia"/>
          <w:b w:val="0"/>
          <w:color w:val="000000"/>
          <w:sz w:val="24"/>
          <w:szCs w:val="24"/>
        </w:rPr>
        <w:t>7</w:t>
      </w:r>
      <w:bookmarkStart w:id="257" w:name="_Toc337558767"/>
      <w:r>
        <w:rPr>
          <w:rFonts w:ascii="宋体" w:eastAsia="宋体" w:hAnsi="宋体" w:cs="宋体" w:hint="eastAsia"/>
          <w:b w:val="0"/>
          <w:color w:val="000000"/>
          <w:sz w:val="24"/>
          <w:szCs w:val="24"/>
        </w:rPr>
        <w:t>. 工期和进度</w:t>
      </w:r>
      <w:bookmarkEnd w:id="25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58" w:name="_Toc351203543"/>
      <w:bookmarkEnd w:id="257"/>
      <w:r>
        <w:rPr>
          <w:rFonts w:ascii="宋体" w:hAnsi="宋体" w:cs="宋体" w:hint="eastAsia"/>
          <w:b w:val="0"/>
          <w:color w:val="000000"/>
          <w:sz w:val="24"/>
          <w:szCs w:val="24"/>
        </w:rPr>
        <w:t>7</w:t>
      </w:r>
      <w:bookmarkStart w:id="259" w:name="_Toc337558768"/>
      <w:bookmarkStart w:id="260" w:name="_Toc296503066"/>
      <w:bookmarkStart w:id="261" w:name="_Toc296346567"/>
      <w:r>
        <w:rPr>
          <w:rFonts w:ascii="宋体" w:hAnsi="宋体" w:cs="宋体" w:hint="eastAsia"/>
          <w:b w:val="0"/>
          <w:color w:val="000000"/>
          <w:sz w:val="24"/>
          <w:szCs w:val="24"/>
        </w:rPr>
        <w:t>.1施工组织设计</w:t>
      </w:r>
      <w:bookmarkEnd w:id="258"/>
    </w:p>
    <w:bookmarkEnd w:id="259"/>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7.1.1</w:t>
      </w:r>
      <w:r>
        <w:rPr>
          <w:rFonts w:ascii="宋体" w:hAnsi="宋体" w:cs="宋体" w:hint="eastAsia"/>
          <w:color w:val="000000"/>
          <w:kern w:val="0"/>
          <w:sz w:val="24"/>
          <w:szCs w:val="24"/>
        </w:rPr>
        <w:t>施工组织设计的内容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施工组织设计应包含以下内容：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（1）施工方案；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（2）施工现场平面布置图；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（3）施工进度计划和保证措施；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（4）劳动力及材料供应计划；</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（5）施工机械设备的选用；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（6）质量保证体系及措施；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（7）安全生产、文明施工措施；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（8）环境保护、成本控制措施；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（9）合同当事人约定的其他内容。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kern w:val="0"/>
          <w:sz w:val="24"/>
          <w:szCs w:val="24"/>
        </w:rPr>
        <w:t>施工组织设计的提交和修改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施工进度计划的编制和修改按照第7.2款〔施工进度计划〕执行。</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62" w:name="_Toc351203544"/>
      <w:r>
        <w:rPr>
          <w:rFonts w:ascii="宋体" w:hAnsi="宋体" w:cs="宋体" w:hint="eastAsia"/>
          <w:b w:val="0"/>
          <w:color w:val="000000"/>
          <w:sz w:val="24"/>
          <w:szCs w:val="24"/>
        </w:rPr>
        <w:t>7</w:t>
      </w:r>
      <w:bookmarkStart w:id="263" w:name="_Toc337558769"/>
      <w:r>
        <w:rPr>
          <w:rFonts w:ascii="宋体" w:hAnsi="宋体" w:cs="宋体" w:hint="eastAsia"/>
          <w:b w:val="0"/>
          <w:color w:val="000000"/>
          <w:sz w:val="24"/>
          <w:szCs w:val="24"/>
        </w:rPr>
        <w:t>.2 施工进度计划</w:t>
      </w:r>
      <w:bookmarkEnd w:id="262"/>
    </w:p>
    <w:bookmarkEnd w:id="26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7.2.1 施工进度计划的编制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7.2.2 施工进度计划的修订</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施工进度计划不符合合同要求或与工程的实际进度不一致的，承包人应向监理人提交修订的施工进度计划，并附具有</w:t>
      </w:r>
      <w:proofErr w:type="gramStart"/>
      <w:r>
        <w:rPr>
          <w:rFonts w:ascii="宋体" w:hAnsi="宋体" w:cs="宋体" w:hint="eastAsia"/>
          <w:color w:val="000000"/>
          <w:kern w:val="0"/>
          <w:sz w:val="24"/>
          <w:szCs w:val="24"/>
        </w:rPr>
        <w:t>关措施</w:t>
      </w:r>
      <w:proofErr w:type="gramEnd"/>
      <w:r>
        <w:rPr>
          <w:rFonts w:ascii="宋体" w:hAnsi="宋体" w:cs="宋体" w:hint="eastAsia"/>
          <w:color w:val="000000"/>
          <w:kern w:val="0"/>
          <w:sz w:val="24"/>
          <w:szCs w:val="24"/>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64" w:name="_Toc351203545"/>
      <w:r>
        <w:rPr>
          <w:rFonts w:ascii="宋体" w:hAnsi="宋体" w:cs="宋体" w:hint="eastAsia"/>
          <w:b w:val="0"/>
          <w:color w:val="000000"/>
          <w:sz w:val="24"/>
          <w:szCs w:val="24"/>
        </w:rPr>
        <w:t>7</w:t>
      </w:r>
      <w:bookmarkStart w:id="265" w:name="_Toc337558770"/>
      <w:r>
        <w:rPr>
          <w:rFonts w:ascii="宋体" w:hAnsi="宋体" w:cs="宋体" w:hint="eastAsia"/>
          <w:b w:val="0"/>
          <w:color w:val="000000"/>
          <w:sz w:val="24"/>
          <w:szCs w:val="24"/>
        </w:rPr>
        <w:t>.3 开工</w:t>
      </w:r>
      <w:bookmarkEnd w:id="264"/>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7.3.1 开工准备</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除专用合同条款另有约定外，承包人应按照第7.1款〔施工组织设计〕约定的期限，向监理人提交工程开工报审表，经监理人报发包人批准后执行。开工</w:t>
      </w:r>
      <w:proofErr w:type="gramStart"/>
      <w:r>
        <w:rPr>
          <w:rFonts w:ascii="宋体" w:hAnsi="宋体" w:cs="宋体" w:hint="eastAsia"/>
          <w:color w:val="000000"/>
          <w:kern w:val="0"/>
          <w:sz w:val="24"/>
          <w:szCs w:val="24"/>
        </w:rPr>
        <w:t>报审表</w:t>
      </w:r>
      <w:proofErr w:type="gramEnd"/>
      <w:r>
        <w:rPr>
          <w:rFonts w:ascii="宋体" w:hAnsi="宋体" w:cs="宋体" w:hint="eastAsia"/>
          <w:color w:val="000000"/>
          <w:kern w:val="0"/>
          <w:sz w:val="24"/>
          <w:szCs w:val="24"/>
        </w:rPr>
        <w:t>应详细说明按施工进度计划正常施工所需的施工道路、临时设施、材料、工程设备、施工设备、施工人员等落实情况以及工程的进度安排。</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除专用合同条款另有约定外，合同当事人应按约定完成开工准备工作。</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7.3.2 开工通知</w:t>
      </w:r>
    </w:p>
    <w:bookmarkEnd w:id="26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66" w:name="_Toc351203546"/>
      <w:r>
        <w:rPr>
          <w:rFonts w:ascii="宋体" w:hAnsi="宋体" w:cs="宋体" w:hint="eastAsia"/>
          <w:b w:val="0"/>
          <w:color w:val="000000"/>
          <w:sz w:val="24"/>
          <w:szCs w:val="24"/>
        </w:rPr>
        <w:t>7.4测量放线</w:t>
      </w:r>
      <w:bookmarkEnd w:id="266"/>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决定，并通知监理人和承包人。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施工过程中对施工现场内水准点等测量标志物的保护工作由承包人负责。</w:t>
      </w:r>
      <w:bookmarkStart w:id="267" w:name="_Toc351203547"/>
    </w:p>
    <w:p w:rsidR="00895D1B" w:rsidRDefault="00F75E1F">
      <w:pPr>
        <w:pStyle w:val="5"/>
        <w:spacing w:before="120" w:after="120" w:line="360" w:lineRule="auto"/>
        <w:ind w:firstLineChars="200" w:firstLine="480"/>
        <w:rPr>
          <w:rFonts w:ascii="宋体" w:hAnsi="宋体" w:cs="宋体"/>
          <w:b w:val="0"/>
          <w:color w:val="000000"/>
          <w:sz w:val="24"/>
          <w:szCs w:val="24"/>
        </w:rPr>
      </w:pPr>
      <w:r>
        <w:rPr>
          <w:rFonts w:ascii="宋体" w:hAnsi="宋体" w:cs="宋体" w:hint="eastAsia"/>
          <w:b w:val="0"/>
          <w:color w:val="000000"/>
          <w:sz w:val="24"/>
          <w:szCs w:val="24"/>
        </w:rPr>
        <w:t>7</w:t>
      </w:r>
      <w:bookmarkStart w:id="268" w:name="_Toc337558772"/>
      <w:bookmarkStart w:id="269" w:name="_Toc296346574"/>
      <w:bookmarkStart w:id="270" w:name="_Toc296503073"/>
      <w:bookmarkEnd w:id="260"/>
      <w:bookmarkEnd w:id="261"/>
      <w:r>
        <w:rPr>
          <w:rFonts w:ascii="宋体" w:hAnsi="宋体" w:cs="宋体" w:hint="eastAsia"/>
          <w:b w:val="0"/>
          <w:color w:val="000000"/>
          <w:sz w:val="24"/>
          <w:szCs w:val="24"/>
        </w:rPr>
        <w:t>.5 工期延误</w:t>
      </w:r>
      <w:bookmarkEnd w:id="267"/>
    </w:p>
    <w:bookmarkEnd w:id="268"/>
    <w:bookmarkEnd w:id="269"/>
    <w:bookmarkEnd w:id="270"/>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7.5.1 因发包人原因导致工期延误</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在合同履行过程中，因下列情况导致工期延误和（或）费用增加的，由发包人承担由此延误的工期和（或）增加的费用，且发包人应支付承包人合理的利润： </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（1）发包人未能按合同约定提供图纸或所提供图纸不符合合同约定的；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（2）发包人未能按合同约定提供施工现场、施工条件、基础资料、许可、批准等开工条件的；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（3）发包人提供的测量基准点、基准线和水准点及其书面资料存在错误或疏漏的；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（4）发包人未能在计划开工日期之日起7天内同意下达开工通知的；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（5）发包人未能按合同约定日期支付工程预付款、进度款或竣工结算款的；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（6）监理人未按合同约定发出指示、批准等文件的；</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（7）专用合同条款中约定的其他情形。</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7.5.2 因承包人原因导致工期延误</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bookmarkStart w:id="271" w:name="_Toc296346577"/>
      <w:bookmarkStart w:id="272" w:name="_Toc296503076"/>
      <w:r>
        <w:rPr>
          <w:rFonts w:ascii="宋体" w:hAnsi="宋体" w:cs="宋体" w:hint="eastAsia"/>
          <w:color w:val="000000"/>
          <w:kern w:val="0"/>
          <w:sz w:val="24"/>
          <w:szCs w:val="24"/>
        </w:rPr>
        <w:t>因</w:t>
      </w:r>
      <w:bookmarkEnd w:id="271"/>
      <w:bookmarkEnd w:id="272"/>
      <w:r>
        <w:rPr>
          <w:rFonts w:ascii="宋体" w:hAnsi="宋体" w:cs="宋体" w:hint="eastAsia"/>
          <w:color w:val="000000"/>
          <w:kern w:val="0"/>
          <w:sz w:val="24"/>
          <w:szCs w:val="24"/>
        </w:rPr>
        <w:t>承包人原因造成工期延误的，可以在专用合同条款中约定逾期竣工违约金的计算方法和逾期竣工违约金的上限。承包人支付逾期竣工违约金后，</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免除承包人继续完成工程及修补缺陷的义务。</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73" w:name="_Toc351203548"/>
      <w:r>
        <w:rPr>
          <w:rFonts w:ascii="宋体" w:hAnsi="宋体" w:cs="宋体" w:hint="eastAsia"/>
          <w:b w:val="0"/>
          <w:color w:val="000000"/>
          <w:sz w:val="24"/>
          <w:szCs w:val="24"/>
        </w:rPr>
        <w:t>7</w:t>
      </w:r>
      <w:bookmarkStart w:id="274" w:name="_Toc337558773"/>
      <w:bookmarkStart w:id="275" w:name="_Toc296346575"/>
      <w:bookmarkStart w:id="276" w:name="_Toc296503074"/>
      <w:bookmarkStart w:id="277" w:name="_Toc296346578"/>
      <w:bookmarkStart w:id="278" w:name="_Toc296503077"/>
      <w:r>
        <w:rPr>
          <w:rFonts w:ascii="宋体" w:hAnsi="宋体" w:cs="宋体" w:hint="eastAsia"/>
          <w:b w:val="0"/>
          <w:color w:val="000000"/>
          <w:sz w:val="24"/>
          <w:szCs w:val="24"/>
        </w:rPr>
        <w:t>.6 不利物质条件</w:t>
      </w:r>
      <w:bookmarkEnd w:id="273"/>
    </w:p>
    <w:bookmarkEnd w:id="274"/>
    <w:bookmarkEnd w:id="275"/>
    <w:bookmarkEnd w:id="27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79" w:name="_Toc351203549"/>
      <w:r>
        <w:rPr>
          <w:rFonts w:ascii="宋体" w:hAnsi="宋体" w:cs="宋体" w:hint="eastAsia"/>
          <w:b w:val="0"/>
          <w:color w:val="000000"/>
          <w:sz w:val="24"/>
          <w:szCs w:val="24"/>
        </w:rPr>
        <w:t>7</w:t>
      </w:r>
      <w:bookmarkStart w:id="280" w:name="_Toc296503075"/>
      <w:bookmarkStart w:id="281" w:name="_Toc337558774"/>
      <w:bookmarkStart w:id="282" w:name="_Toc296346576"/>
      <w:r>
        <w:rPr>
          <w:rFonts w:ascii="宋体" w:hAnsi="宋体" w:cs="宋体" w:hint="eastAsia"/>
          <w:b w:val="0"/>
          <w:color w:val="000000"/>
          <w:sz w:val="24"/>
          <w:szCs w:val="24"/>
        </w:rPr>
        <w:t>.7 异常恶劣的气候条件</w:t>
      </w:r>
      <w:bookmarkEnd w:id="279"/>
    </w:p>
    <w:bookmarkEnd w:id="280"/>
    <w:bookmarkEnd w:id="281"/>
    <w:bookmarkEnd w:id="28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rsidR="00895D1B" w:rsidRDefault="00F75E1F">
      <w:pPr>
        <w:autoSpaceDE w:val="0"/>
        <w:autoSpaceDN w:val="0"/>
        <w:adjustRightInd w:val="0"/>
        <w:spacing w:line="360" w:lineRule="auto"/>
        <w:ind w:firstLineChars="200" w:firstLine="480"/>
        <w:jc w:val="left"/>
        <w:outlineLvl w:val="0"/>
        <w:rPr>
          <w:rFonts w:ascii="宋体" w:hAnsi="宋体" w:cs="宋体"/>
          <w:bCs/>
          <w:color w:val="000000"/>
          <w:sz w:val="24"/>
          <w:szCs w:val="24"/>
        </w:rPr>
      </w:pPr>
      <w:r>
        <w:rPr>
          <w:rFonts w:ascii="宋体" w:hAnsi="宋体" w:cs="宋体" w:hint="eastAsia"/>
          <w:bCs/>
          <w:color w:val="000000"/>
          <w:sz w:val="24"/>
          <w:szCs w:val="24"/>
        </w:rPr>
        <w:t>7</w:t>
      </w:r>
      <w:bookmarkStart w:id="284" w:name="_Toc337558775"/>
      <w:r>
        <w:rPr>
          <w:rFonts w:ascii="宋体" w:hAnsi="宋体" w:cs="宋体" w:hint="eastAsia"/>
          <w:bCs/>
          <w:color w:val="000000"/>
          <w:sz w:val="24"/>
          <w:szCs w:val="24"/>
        </w:rPr>
        <w:t>.8 暂停施工</w:t>
      </w:r>
      <w:bookmarkEnd w:id="283"/>
    </w:p>
    <w:bookmarkEnd w:id="277"/>
    <w:bookmarkEnd w:id="278"/>
    <w:bookmarkEnd w:id="284"/>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7.8.1发包人原因引起的暂停施工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因发包人原因引起的暂停施工，发包人应承担由此增加的费用和（或）延误的工期，</w:t>
      </w:r>
      <w:r>
        <w:rPr>
          <w:rFonts w:ascii="宋体" w:hAnsi="宋体" w:cs="宋体" w:hint="eastAsia"/>
          <w:kern w:val="0"/>
          <w:sz w:val="24"/>
          <w:szCs w:val="24"/>
        </w:rPr>
        <w:t>并支付承包人</w:t>
      </w:r>
      <w:r>
        <w:rPr>
          <w:rFonts w:ascii="宋体" w:hAnsi="宋体" w:cs="宋体" w:hint="eastAsia"/>
          <w:color w:val="000000"/>
          <w:kern w:val="0"/>
          <w:sz w:val="24"/>
          <w:szCs w:val="24"/>
        </w:rPr>
        <w:t>合理的利润。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7.8.2 承包人原因引起的暂停施工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7.8.3 指示暂停施工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监理人认为有必要时，并经发包人批准后，可向承包人</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暂停施工的指示，承包人应按监理人指示暂停施工。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7.8.4 紧急情况下的暂停施工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7.8.5 暂停施工后的复工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承包人无故拖延和拒绝复工的，承包人承担由此增加的费用和（或）延误的工期；因发包人原因无法按时复工的，按照第7.5.1项〔因发包人原因导致工期延误〕约定办理。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7.8.6 暂停施工持续56天以上</w:t>
      </w:r>
    </w:p>
    <w:p w:rsidR="00895D1B" w:rsidRDefault="00F75E1F">
      <w:pPr>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rsidR="00895D1B" w:rsidRDefault="00F75E1F">
      <w:pPr>
        <w:spacing w:line="360" w:lineRule="auto"/>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rsidR="00895D1B" w:rsidRDefault="00F75E1F">
      <w:pPr>
        <w:spacing w:line="360" w:lineRule="auto"/>
        <w:ind w:left="16"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7.8.7 暂停施工期间的工程照管</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暂停施工期间，承包人应负责妥善照管工程并提供安全保障，由此增加的费用由责任方承担。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7.8.8 暂停施工的措施</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暂停施工期间，发包人和承包人均应采取必要的措施确保工程质量及安全，防止因暂停施工扩大损失。</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85" w:name="_Toc351203551"/>
      <w:r>
        <w:rPr>
          <w:rFonts w:ascii="宋体" w:hAnsi="宋体" w:cs="宋体" w:hint="eastAsia"/>
          <w:b w:val="0"/>
          <w:color w:val="000000"/>
          <w:sz w:val="24"/>
          <w:szCs w:val="24"/>
        </w:rPr>
        <w:t>7.9提前竣工</w:t>
      </w:r>
      <w:bookmarkEnd w:id="285"/>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7.9.2 发包人要求承包人提前竣工，或承包人提出提前竣工的建议能够给发包人带来效益的，合同当事人可以在专用合同条款中约定提前竣工的奖励。</w:t>
      </w:r>
    </w:p>
    <w:p w:rsidR="00895D1B" w:rsidRDefault="00F75E1F">
      <w:pPr>
        <w:pStyle w:val="4"/>
        <w:spacing w:before="120" w:after="120" w:line="360" w:lineRule="auto"/>
        <w:rPr>
          <w:rFonts w:ascii="宋体" w:eastAsia="宋体" w:hAnsi="宋体" w:cs="宋体"/>
          <w:b w:val="0"/>
          <w:color w:val="000000"/>
          <w:sz w:val="24"/>
          <w:szCs w:val="24"/>
        </w:rPr>
      </w:pPr>
      <w:bookmarkStart w:id="286" w:name="_Toc351203552"/>
      <w:r>
        <w:rPr>
          <w:rFonts w:ascii="宋体" w:eastAsia="宋体" w:hAnsi="宋体" w:cs="宋体" w:hint="eastAsia"/>
          <w:b w:val="0"/>
          <w:color w:val="000000"/>
          <w:sz w:val="24"/>
          <w:szCs w:val="24"/>
        </w:rPr>
        <w:t>8</w:t>
      </w:r>
      <w:bookmarkStart w:id="287" w:name="_Toc337558776"/>
      <w:bookmarkStart w:id="288" w:name="_Toc296346559"/>
      <w:bookmarkStart w:id="289" w:name="_Toc296503058"/>
      <w:r>
        <w:rPr>
          <w:rFonts w:ascii="宋体" w:eastAsia="宋体" w:hAnsi="宋体" w:cs="宋体" w:hint="eastAsia"/>
          <w:b w:val="0"/>
          <w:color w:val="000000"/>
          <w:sz w:val="24"/>
          <w:szCs w:val="24"/>
        </w:rPr>
        <w:t>. 材料与设备</w:t>
      </w:r>
      <w:bookmarkEnd w:id="28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90" w:name="_Toc351203553"/>
      <w:bookmarkEnd w:id="287"/>
      <w:bookmarkEnd w:id="288"/>
      <w:bookmarkEnd w:id="289"/>
      <w:r>
        <w:rPr>
          <w:rFonts w:ascii="宋体" w:hAnsi="宋体" w:cs="宋体" w:hint="eastAsia"/>
          <w:b w:val="0"/>
          <w:color w:val="000000"/>
          <w:sz w:val="24"/>
          <w:szCs w:val="24"/>
        </w:rPr>
        <w:t>8</w:t>
      </w:r>
      <w:bookmarkStart w:id="291" w:name="_Toc296503059"/>
      <w:bookmarkStart w:id="292" w:name="_Toc296346560"/>
      <w:bookmarkStart w:id="293" w:name="_Toc337558777"/>
      <w:bookmarkStart w:id="294" w:name="_Toc468936960"/>
      <w:r>
        <w:rPr>
          <w:rFonts w:ascii="宋体" w:hAnsi="宋体" w:cs="宋体" w:hint="eastAsia"/>
          <w:b w:val="0"/>
          <w:color w:val="000000"/>
          <w:sz w:val="24"/>
          <w:szCs w:val="24"/>
        </w:rPr>
        <w:t>.1发包人供应材料与工程设备</w:t>
      </w:r>
      <w:bookmarkEnd w:id="290"/>
    </w:p>
    <w:bookmarkEnd w:id="291"/>
    <w:bookmarkEnd w:id="292"/>
    <w:bookmarkEnd w:id="29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rsidR="00895D1B" w:rsidRDefault="00F75E1F">
      <w:pPr>
        <w:pStyle w:val="5"/>
        <w:spacing w:before="120" w:after="120" w:line="360" w:lineRule="auto"/>
        <w:ind w:firstLineChars="200" w:firstLine="480"/>
        <w:rPr>
          <w:rFonts w:ascii="宋体" w:hAnsi="宋体" w:cs="宋体"/>
          <w:color w:val="000000"/>
          <w:sz w:val="24"/>
          <w:szCs w:val="24"/>
        </w:rPr>
      </w:pPr>
      <w:bookmarkStart w:id="295" w:name="_Toc351203554"/>
      <w:r>
        <w:rPr>
          <w:rFonts w:ascii="宋体" w:hAnsi="宋体" w:cs="宋体" w:hint="eastAsia"/>
          <w:b w:val="0"/>
          <w:color w:val="000000"/>
          <w:sz w:val="24"/>
          <w:szCs w:val="24"/>
        </w:rPr>
        <w:t>8</w:t>
      </w:r>
      <w:bookmarkStart w:id="296" w:name="_Toc296503060"/>
      <w:bookmarkStart w:id="297" w:name="_Toc296346561"/>
      <w:bookmarkStart w:id="298" w:name="_Toc337558778"/>
      <w:r>
        <w:rPr>
          <w:rFonts w:ascii="宋体" w:hAnsi="宋体" w:cs="宋体" w:hint="eastAsia"/>
          <w:b w:val="0"/>
          <w:color w:val="000000"/>
          <w:sz w:val="24"/>
          <w:szCs w:val="24"/>
        </w:rPr>
        <w:t>.2承包人采购材料与工程设备</w:t>
      </w:r>
      <w:bookmarkEnd w:id="295"/>
    </w:p>
    <w:bookmarkEnd w:id="296"/>
    <w:bookmarkEnd w:id="297"/>
    <w:bookmarkEnd w:id="29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299" w:name="_Toc351203555"/>
      <w:r>
        <w:rPr>
          <w:rFonts w:ascii="宋体" w:hAnsi="宋体" w:cs="宋体" w:hint="eastAsia"/>
          <w:b w:val="0"/>
          <w:color w:val="000000"/>
          <w:sz w:val="24"/>
          <w:szCs w:val="24"/>
        </w:rPr>
        <w:t>8</w:t>
      </w:r>
      <w:bookmarkStart w:id="300" w:name="_Toc337558779"/>
      <w:bookmarkStart w:id="301" w:name="_Toc296346562"/>
      <w:bookmarkStart w:id="302" w:name="_Toc296503061"/>
      <w:r>
        <w:rPr>
          <w:rFonts w:ascii="宋体" w:hAnsi="宋体" w:cs="宋体" w:hint="eastAsia"/>
          <w:b w:val="0"/>
          <w:color w:val="000000"/>
          <w:sz w:val="24"/>
          <w:szCs w:val="24"/>
        </w:rPr>
        <w:t>.3材料与工程设备的接收与拒收</w:t>
      </w:r>
      <w:bookmarkEnd w:id="299"/>
    </w:p>
    <w:bookmarkEnd w:id="300"/>
    <w:bookmarkEnd w:id="301"/>
    <w:bookmarkEnd w:id="30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8.3.2 承包人采购的材料和工程设备，应保证产品质量合格，承包人应在材料和工程设备到货前24小时通知监理人检验。承</w:t>
      </w:r>
      <w:bookmarkStart w:id="303" w:name="_Toc250655469"/>
      <w:r>
        <w:rPr>
          <w:rFonts w:ascii="宋体" w:hAnsi="宋体" w:cs="宋体" w:hint="eastAsia"/>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303"/>
    <w:p w:rsidR="00895D1B" w:rsidRDefault="00F75E1F">
      <w:pPr>
        <w:autoSpaceDE w:val="0"/>
        <w:autoSpaceDN w:val="0"/>
        <w:adjustRightInd w:val="0"/>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04" w:name="_Toc351203556"/>
      <w:r>
        <w:rPr>
          <w:rFonts w:ascii="宋体" w:hAnsi="宋体" w:cs="宋体" w:hint="eastAsia"/>
          <w:b w:val="0"/>
          <w:color w:val="000000"/>
          <w:sz w:val="24"/>
          <w:szCs w:val="24"/>
        </w:rPr>
        <w:t>8</w:t>
      </w:r>
      <w:bookmarkStart w:id="305" w:name="_Toc296346563"/>
      <w:bookmarkStart w:id="306" w:name="_Toc296503062"/>
      <w:bookmarkStart w:id="307" w:name="_Toc337558780"/>
      <w:r>
        <w:rPr>
          <w:rFonts w:ascii="宋体" w:hAnsi="宋体" w:cs="宋体" w:hint="eastAsia"/>
          <w:b w:val="0"/>
          <w:color w:val="000000"/>
          <w:sz w:val="24"/>
          <w:szCs w:val="24"/>
        </w:rPr>
        <w:t>.4材料与工程设备的保管与使用</w:t>
      </w:r>
      <w:bookmarkEnd w:id="304"/>
    </w:p>
    <w:bookmarkEnd w:id="305"/>
    <w:bookmarkEnd w:id="306"/>
    <w:bookmarkEnd w:id="30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8.4.1 发包人供应</w:t>
      </w:r>
      <w:r>
        <w:rPr>
          <w:rFonts w:ascii="宋体" w:hAnsi="宋体" w:cs="宋体" w:hint="eastAsia"/>
          <w:color w:val="000000"/>
          <w:sz w:val="24"/>
          <w:szCs w:val="24"/>
        </w:rPr>
        <w:t>材料与</w:t>
      </w:r>
      <w:r>
        <w:rPr>
          <w:rFonts w:ascii="宋体" w:hAnsi="宋体" w:cs="宋体" w:hint="eastAsia"/>
          <w:color w:val="000000"/>
          <w:kern w:val="0"/>
          <w:sz w:val="24"/>
          <w:szCs w:val="24"/>
        </w:rPr>
        <w:t>工程</w:t>
      </w:r>
      <w:r>
        <w:rPr>
          <w:rFonts w:ascii="宋体" w:hAnsi="宋体" w:cs="宋体" w:hint="eastAsia"/>
          <w:color w:val="000000"/>
          <w:sz w:val="24"/>
          <w:szCs w:val="24"/>
        </w:rPr>
        <w:t>设备的保管与使用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发包人供应的材料和工程设备使用前，由承包人负责检验，检验费用由发包人承担，不合格的不得使用。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8.4.2 承包人采购</w:t>
      </w:r>
      <w:r>
        <w:rPr>
          <w:rFonts w:ascii="宋体" w:hAnsi="宋体" w:cs="宋体" w:hint="eastAsia"/>
          <w:color w:val="000000"/>
          <w:sz w:val="24"/>
          <w:szCs w:val="24"/>
        </w:rPr>
        <w:t>材料与</w:t>
      </w:r>
      <w:r>
        <w:rPr>
          <w:rFonts w:ascii="宋体" w:hAnsi="宋体" w:cs="宋体" w:hint="eastAsia"/>
          <w:color w:val="000000"/>
          <w:kern w:val="0"/>
          <w:sz w:val="24"/>
          <w:szCs w:val="24"/>
        </w:rPr>
        <w:t>工程</w:t>
      </w:r>
      <w:r>
        <w:rPr>
          <w:rFonts w:ascii="宋体" w:hAnsi="宋体" w:cs="宋体" w:hint="eastAsia"/>
          <w:color w:val="000000"/>
          <w:sz w:val="24"/>
          <w:szCs w:val="24"/>
        </w:rPr>
        <w:t>设备的保管与使用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08" w:name="_Toc351203557"/>
      <w:r>
        <w:rPr>
          <w:rFonts w:ascii="宋体" w:hAnsi="宋体" w:cs="宋体" w:hint="eastAsia"/>
          <w:b w:val="0"/>
          <w:color w:val="000000"/>
          <w:sz w:val="24"/>
          <w:szCs w:val="24"/>
        </w:rPr>
        <w:t>8.5禁止使用不合格的材料和工程设备</w:t>
      </w:r>
      <w:bookmarkEnd w:id="308"/>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8.5.2 监理人发现承包人使用了不合格的材料和工程设备，承包人应按照监理人的指示立即改正，并禁止在工程中继续使用不合格的材料和工程设备。</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09" w:name="_Toc351203558"/>
      <w:r>
        <w:rPr>
          <w:rFonts w:ascii="宋体" w:hAnsi="宋体" w:cs="宋体" w:hint="eastAsia"/>
          <w:b w:val="0"/>
          <w:color w:val="000000"/>
          <w:sz w:val="24"/>
          <w:szCs w:val="24"/>
        </w:rPr>
        <w:t>8.6 样品</w:t>
      </w:r>
      <w:bookmarkEnd w:id="309"/>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需要承包人报送样品的材料或工程设备，样品的种类、名称、规格、数量等要求均应在专用合同条款中约定。样品的报送程序如下：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（4）发包人和监理人对样品的审批</w:t>
      </w:r>
      <w:proofErr w:type="gramStart"/>
      <w:r>
        <w:rPr>
          <w:rFonts w:ascii="宋体" w:hAnsi="宋体" w:cs="宋体" w:hint="eastAsia"/>
          <w:color w:val="000000"/>
          <w:kern w:val="0"/>
          <w:sz w:val="24"/>
          <w:szCs w:val="24"/>
        </w:rPr>
        <w:t>确认仅</w:t>
      </w:r>
      <w:proofErr w:type="gramEnd"/>
      <w:r>
        <w:rPr>
          <w:rFonts w:ascii="宋体" w:hAnsi="宋体" w:cs="宋体" w:hint="eastAsia"/>
          <w:color w:val="000000"/>
          <w:kern w:val="0"/>
          <w:sz w:val="24"/>
          <w:szCs w:val="24"/>
        </w:rPr>
        <w:t>为确认相关材料或工程设备的特征或用途，不得被理解为对合同的修改或改变，也并不减轻或免除承包人任何的责任和义务。如果封存的样品修改或改变了合同约定，合同当事人应当以书面协议予以确认。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8.6.2 样品的保管</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经批准的样品应由监理人负责封存于现场，承包人应在现场为保存样品提供适当和固定的场所并保持适当和良好的存储环境条件。</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10" w:name="_Toc351203559"/>
      <w:r>
        <w:rPr>
          <w:rFonts w:ascii="宋体" w:hAnsi="宋体" w:cs="宋体" w:hint="eastAsia"/>
          <w:b w:val="0"/>
          <w:color w:val="000000"/>
          <w:sz w:val="24"/>
          <w:szCs w:val="24"/>
        </w:rPr>
        <w:t>8.7材料与工程设备的替代</w:t>
      </w:r>
      <w:bookmarkEnd w:id="310"/>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8.7.1 出现下列情况需要使用替代材料和工程设备的，承包人应按照第8.7.2项约定的程序执行：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（1）基准日期后生效的法律规定禁止使用的；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（2）发包人要求使用替代品的；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（3）因其他原因必须使用替代品的。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8.7.2 承包人应在使用替代材料和工程设备28天前书面通知监理人，并附下列文件：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（1）被替代的材料和工程设备的名称、数量、规格、型号、品牌、性能、价格及其他相关资料；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（2）替代品的名称、数量、规格、型号、品牌、性能、价格及其他相关资料；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（3）替代品与被替代产品之间的差异以及使用替代品可能对工程产生的影响；</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（4）替代品与被替代产品的价格差异；</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（5）使用替代品的理由和原因说明；</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（6）监理人要求的其他文件。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监理人应在收到通知后14天内向承包人发出经发包人签认的书面指示；监理人逾期发出书面指示的，视为发包人和监理人同意使用替代品。</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11" w:name="_Toc351203560"/>
      <w:r>
        <w:rPr>
          <w:rFonts w:ascii="宋体" w:hAnsi="宋体" w:cs="宋体" w:hint="eastAsia"/>
          <w:b w:val="0"/>
          <w:color w:val="000000"/>
          <w:sz w:val="24"/>
          <w:szCs w:val="24"/>
        </w:rPr>
        <w:t>8.8施工设备和临时设施</w:t>
      </w:r>
      <w:bookmarkEnd w:id="311"/>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8.8.1 承包人提供的施工设备和临时设施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除专用合同条款另有约定外，承包人应自行承担修建临时设施的费用，需要临时占地的，应由发包人办理申请手续并承担相应费用。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8.8.2发包人提供的施工设备和临时设施</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发包人提供的施工设备或临时设施在专用合同条款中约定。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8.8.3要求承包人增加或更换施工设备</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12" w:name="_Toc351203561"/>
      <w:r>
        <w:rPr>
          <w:rFonts w:ascii="宋体" w:hAnsi="宋体" w:cs="宋体" w:hint="eastAsia"/>
          <w:b w:val="0"/>
          <w:color w:val="000000"/>
          <w:sz w:val="24"/>
          <w:szCs w:val="24"/>
        </w:rPr>
        <w:t>8</w:t>
      </w:r>
      <w:bookmarkStart w:id="313" w:name="_Toc296503063"/>
      <w:bookmarkStart w:id="314" w:name="_Toc337558781"/>
      <w:bookmarkStart w:id="315" w:name="_Toc296346564"/>
      <w:r>
        <w:rPr>
          <w:rFonts w:ascii="宋体" w:hAnsi="宋体" w:cs="宋体" w:hint="eastAsia"/>
          <w:b w:val="0"/>
          <w:color w:val="000000"/>
          <w:sz w:val="24"/>
          <w:szCs w:val="24"/>
        </w:rPr>
        <w:t>.9材料与设备专用</w:t>
      </w:r>
      <w:bookmarkEnd w:id="312"/>
      <w:r>
        <w:rPr>
          <w:rFonts w:ascii="宋体" w:hAnsi="宋体" w:cs="宋体" w:hint="eastAsia"/>
          <w:b w:val="0"/>
          <w:color w:val="000000"/>
          <w:sz w:val="24"/>
          <w:szCs w:val="24"/>
        </w:rPr>
        <w:t>要求</w:t>
      </w:r>
    </w:p>
    <w:bookmarkEnd w:id="313"/>
    <w:bookmarkEnd w:id="314"/>
    <w:bookmarkEnd w:id="315"/>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ascii="宋体" w:hAnsi="宋体" w:cs="宋体" w:hint="eastAsia"/>
          <w:color w:val="000000"/>
          <w:kern w:val="0"/>
          <w:sz w:val="24"/>
          <w:szCs w:val="24"/>
        </w:rPr>
        <w:t>经发包人批准，承包人可以根据施工进度计划撤走闲置的施工设备和其他物品。</w:t>
      </w:r>
    </w:p>
    <w:p w:rsidR="00895D1B" w:rsidRDefault="00F75E1F">
      <w:pPr>
        <w:pStyle w:val="4"/>
        <w:spacing w:before="120" w:after="120" w:line="360" w:lineRule="auto"/>
        <w:rPr>
          <w:rFonts w:ascii="宋体" w:eastAsia="宋体" w:hAnsi="宋体" w:cs="宋体"/>
          <w:b w:val="0"/>
          <w:color w:val="000000"/>
          <w:sz w:val="24"/>
          <w:szCs w:val="24"/>
        </w:rPr>
      </w:pPr>
      <w:bookmarkStart w:id="316" w:name="_Toc351203562"/>
      <w:r>
        <w:rPr>
          <w:rFonts w:ascii="宋体" w:eastAsia="宋体" w:hAnsi="宋体" w:cs="宋体" w:hint="eastAsia"/>
          <w:b w:val="0"/>
          <w:color w:val="000000"/>
          <w:sz w:val="24"/>
          <w:szCs w:val="24"/>
        </w:rPr>
        <w:t>9</w:t>
      </w:r>
      <w:bookmarkStart w:id="317" w:name="_Toc337558782"/>
      <w:bookmarkStart w:id="318" w:name="_Toc296503083"/>
      <w:bookmarkStart w:id="319" w:name="_Toc296346584"/>
      <w:r>
        <w:rPr>
          <w:rFonts w:ascii="宋体" w:eastAsia="宋体" w:hAnsi="宋体" w:cs="宋体" w:hint="eastAsia"/>
          <w:b w:val="0"/>
          <w:color w:val="000000"/>
          <w:sz w:val="24"/>
          <w:szCs w:val="24"/>
        </w:rPr>
        <w:t>. 试验与检验</w:t>
      </w:r>
      <w:bookmarkEnd w:id="31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20" w:name="_Toc351203563"/>
      <w:bookmarkEnd w:id="317"/>
      <w:r>
        <w:rPr>
          <w:rFonts w:ascii="宋体" w:hAnsi="宋体" w:cs="宋体" w:hint="eastAsia"/>
          <w:b w:val="0"/>
          <w:color w:val="000000"/>
          <w:sz w:val="24"/>
          <w:szCs w:val="24"/>
        </w:rPr>
        <w:t>9</w:t>
      </w:r>
      <w:bookmarkStart w:id="321" w:name="_Toc337558783"/>
      <w:r>
        <w:rPr>
          <w:rFonts w:ascii="宋体" w:hAnsi="宋体" w:cs="宋体" w:hint="eastAsia"/>
          <w:b w:val="0"/>
          <w:color w:val="000000"/>
          <w:sz w:val="24"/>
          <w:szCs w:val="24"/>
        </w:rPr>
        <w:t>.1试验设备与试验人员</w:t>
      </w:r>
      <w:bookmarkEnd w:id="320"/>
    </w:p>
    <w:bookmarkEnd w:id="321"/>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9.1.2 承包人应按专用合同条款的约定提供试验设备、取样装置、试验场所和试验条件，并向监理人提交相应进场计划表。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承包人配置的试验设备要符合相应试验规程的要求并经过具有资质的检测单位检测，且在正式使用该试验设备前，需要经过监理人与承包人共同</w:t>
      </w:r>
      <w:proofErr w:type="gramStart"/>
      <w:r>
        <w:rPr>
          <w:rFonts w:ascii="宋体" w:hAnsi="宋体" w:cs="宋体" w:hint="eastAsia"/>
          <w:color w:val="000000"/>
          <w:kern w:val="0"/>
          <w:sz w:val="24"/>
          <w:szCs w:val="24"/>
        </w:rPr>
        <w:t>校定</w:t>
      </w:r>
      <w:proofErr w:type="gramEnd"/>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22" w:name="_Toc351203564"/>
      <w:r>
        <w:rPr>
          <w:rFonts w:ascii="宋体" w:hAnsi="宋体" w:cs="宋体" w:hint="eastAsia"/>
          <w:b w:val="0"/>
          <w:color w:val="000000"/>
          <w:sz w:val="24"/>
          <w:szCs w:val="24"/>
        </w:rPr>
        <w:t>9</w:t>
      </w:r>
      <w:bookmarkStart w:id="323" w:name="_Toc337558784"/>
      <w:r>
        <w:rPr>
          <w:rFonts w:ascii="宋体" w:hAnsi="宋体" w:cs="宋体" w:hint="eastAsia"/>
          <w:b w:val="0"/>
          <w:color w:val="000000"/>
          <w:sz w:val="24"/>
          <w:szCs w:val="24"/>
        </w:rPr>
        <w:t>.2取样</w:t>
      </w:r>
      <w:bookmarkEnd w:id="322"/>
    </w:p>
    <w:bookmarkEnd w:id="323"/>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试验属于自</w:t>
      </w:r>
      <w:proofErr w:type="gramStart"/>
      <w:r>
        <w:rPr>
          <w:rFonts w:ascii="宋体" w:hAnsi="宋体" w:cs="宋体" w:hint="eastAsia"/>
          <w:color w:val="000000"/>
          <w:kern w:val="0"/>
          <w:sz w:val="24"/>
          <w:szCs w:val="24"/>
        </w:rPr>
        <w:t>检性质</w:t>
      </w:r>
      <w:proofErr w:type="gramEnd"/>
      <w:r>
        <w:rPr>
          <w:rFonts w:ascii="宋体" w:hAnsi="宋体" w:cs="宋体" w:hint="eastAsia"/>
          <w:color w:val="000000"/>
          <w:kern w:val="0"/>
          <w:sz w:val="24"/>
          <w:szCs w:val="24"/>
        </w:rPr>
        <w:t>的，承包人可以单独取样。试验属于监理人抽检性质的，可由监理人取样，也可由承包人的试验人员在监理人的监督下取样。</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24" w:name="_Toc351203565"/>
      <w:r>
        <w:rPr>
          <w:rFonts w:ascii="宋体" w:hAnsi="宋体" w:cs="宋体" w:hint="eastAsia"/>
          <w:b w:val="0"/>
          <w:color w:val="000000"/>
          <w:sz w:val="24"/>
          <w:szCs w:val="24"/>
        </w:rPr>
        <w:t>9</w:t>
      </w:r>
      <w:bookmarkStart w:id="325" w:name="_Toc337558785"/>
      <w:r>
        <w:rPr>
          <w:rFonts w:ascii="宋体" w:hAnsi="宋体" w:cs="宋体" w:hint="eastAsia"/>
          <w:b w:val="0"/>
          <w:color w:val="000000"/>
          <w:sz w:val="24"/>
          <w:szCs w:val="24"/>
        </w:rPr>
        <w:t>.3材料、工程设备和工程的试验和检验</w:t>
      </w:r>
      <w:bookmarkEnd w:id="324"/>
    </w:p>
    <w:bookmarkEnd w:id="325"/>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9.3.2试验属于自</w:t>
      </w:r>
      <w:proofErr w:type="gramStart"/>
      <w:r>
        <w:rPr>
          <w:rFonts w:ascii="宋体" w:hAnsi="宋体" w:cs="宋体" w:hint="eastAsia"/>
          <w:color w:val="000000"/>
          <w:kern w:val="0"/>
          <w:sz w:val="24"/>
          <w:szCs w:val="24"/>
        </w:rPr>
        <w:t>检性质</w:t>
      </w:r>
      <w:proofErr w:type="gramEnd"/>
      <w:r>
        <w:rPr>
          <w:rFonts w:ascii="宋体" w:hAnsi="宋体" w:cs="宋体" w:hint="eastAsia"/>
          <w:color w:val="000000"/>
          <w:kern w:val="0"/>
          <w:sz w:val="24"/>
          <w:szCs w:val="24"/>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Pr>
          <w:rFonts w:ascii="宋体" w:hAnsi="宋体" w:cs="宋体" w:hint="eastAsia"/>
          <w:color w:val="000000"/>
          <w:kern w:val="0"/>
          <w:sz w:val="24"/>
          <w:szCs w:val="24"/>
        </w:rPr>
        <w:t>应承认该试验</w:t>
      </w:r>
      <w:proofErr w:type="gramEnd"/>
      <w:r>
        <w:rPr>
          <w:rFonts w:ascii="宋体" w:hAnsi="宋体" w:cs="宋体" w:hint="eastAsia"/>
          <w:color w:val="000000"/>
          <w:kern w:val="0"/>
          <w:sz w:val="24"/>
          <w:szCs w:val="24"/>
        </w:rPr>
        <w:t>结果。</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26" w:name="_Toc351203566"/>
      <w:r>
        <w:rPr>
          <w:rFonts w:ascii="宋体" w:hAnsi="宋体" w:cs="宋体" w:hint="eastAsia"/>
          <w:b w:val="0"/>
          <w:color w:val="000000"/>
          <w:sz w:val="24"/>
          <w:szCs w:val="24"/>
        </w:rPr>
        <w:t>9</w:t>
      </w:r>
      <w:bookmarkStart w:id="327" w:name="_Toc337558786"/>
      <w:r>
        <w:rPr>
          <w:rFonts w:ascii="宋体" w:hAnsi="宋体" w:cs="宋体" w:hint="eastAsia"/>
          <w:b w:val="0"/>
          <w:color w:val="000000"/>
          <w:sz w:val="24"/>
          <w:szCs w:val="24"/>
        </w:rPr>
        <w:t>.4现场工艺试验</w:t>
      </w:r>
      <w:bookmarkEnd w:id="326"/>
    </w:p>
    <w:bookmarkEnd w:id="327"/>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rsidR="00895D1B" w:rsidRDefault="00F75E1F">
      <w:pPr>
        <w:pStyle w:val="4"/>
        <w:spacing w:before="120" w:after="120" w:line="360" w:lineRule="auto"/>
        <w:rPr>
          <w:rFonts w:ascii="宋体" w:eastAsia="宋体" w:hAnsi="宋体" w:cs="宋体"/>
          <w:b w:val="0"/>
          <w:color w:val="000000"/>
          <w:sz w:val="24"/>
          <w:szCs w:val="24"/>
        </w:rPr>
      </w:pPr>
      <w:bookmarkStart w:id="328" w:name="_Toc351203567"/>
      <w:r>
        <w:rPr>
          <w:rFonts w:ascii="宋体" w:eastAsia="宋体" w:hAnsi="宋体" w:cs="宋体" w:hint="eastAsia"/>
          <w:b w:val="0"/>
          <w:color w:val="000000"/>
          <w:sz w:val="24"/>
          <w:szCs w:val="24"/>
        </w:rPr>
        <w:t>1</w:t>
      </w:r>
      <w:bookmarkStart w:id="329" w:name="_Toc337558787"/>
      <w:r>
        <w:rPr>
          <w:rFonts w:ascii="宋体" w:eastAsia="宋体" w:hAnsi="宋体" w:cs="宋体" w:hint="eastAsia"/>
          <w:b w:val="0"/>
          <w:color w:val="000000"/>
          <w:sz w:val="24"/>
          <w:szCs w:val="24"/>
        </w:rPr>
        <w:t>0. 变更</w:t>
      </w:r>
      <w:bookmarkEnd w:id="318"/>
      <w:bookmarkEnd w:id="319"/>
      <w:bookmarkEnd w:id="328"/>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30" w:name="_Toc351203568"/>
      <w:bookmarkEnd w:id="329"/>
      <w:r>
        <w:rPr>
          <w:rFonts w:ascii="宋体" w:hAnsi="宋体" w:cs="宋体" w:hint="eastAsia"/>
          <w:b w:val="0"/>
          <w:color w:val="000000"/>
          <w:sz w:val="24"/>
          <w:szCs w:val="24"/>
        </w:rPr>
        <w:t>1</w:t>
      </w:r>
      <w:bookmarkStart w:id="331" w:name="_Toc296346585"/>
      <w:bookmarkStart w:id="332" w:name="_Toc337558788"/>
      <w:bookmarkStart w:id="333" w:name="_Toc296503084"/>
      <w:r>
        <w:rPr>
          <w:rFonts w:ascii="宋体" w:hAnsi="宋体" w:cs="宋体" w:hint="eastAsia"/>
          <w:b w:val="0"/>
          <w:color w:val="000000"/>
          <w:sz w:val="24"/>
          <w:szCs w:val="24"/>
        </w:rPr>
        <w:t>0.1变更的范围</w:t>
      </w:r>
      <w:bookmarkEnd w:id="330"/>
    </w:p>
    <w:bookmarkEnd w:id="331"/>
    <w:bookmarkEnd w:id="332"/>
    <w:bookmarkEnd w:id="33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除专用合同条款另有约定外，合同履行过程中发生以下情形的，应按照本条约定进行变更：</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（1）增加或减少合同中任何工作，或追加额外的工作；</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（2）取消合同中任何工作，但转由他人实施的工作除外；</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（3）改变合同中任何工作的质量标准或其他特性；</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（4）改变工程的基线、标高、位置和尺寸；</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（5）改变工程的时间安排或实施顺序。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34" w:name="_Toc351203569"/>
      <w:r>
        <w:rPr>
          <w:rFonts w:ascii="宋体" w:hAnsi="宋体" w:cs="宋体" w:hint="eastAsia"/>
          <w:b w:val="0"/>
          <w:color w:val="000000"/>
          <w:sz w:val="24"/>
          <w:szCs w:val="24"/>
        </w:rPr>
        <w:t>1</w:t>
      </w:r>
      <w:bookmarkStart w:id="335" w:name="_Toc296346586"/>
      <w:bookmarkStart w:id="336" w:name="_Toc337558789"/>
      <w:bookmarkStart w:id="337" w:name="_Toc296503085"/>
      <w:r>
        <w:rPr>
          <w:rFonts w:ascii="宋体" w:hAnsi="宋体" w:cs="宋体" w:hint="eastAsia"/>
          <w:b w:val="0"/>
          <w:color w:val="000000"/>
          <w:sz w:val="24"/>
          <w:szCs w:val="24"/>
        </w:rPr>
        <w:t>0.2变更权</w:t>
      </w:r>
      <w:bookmarkEnd w:id="334"/>
    </w:p>
    <w:bookmarkEnd w:id="335"/>
    <w:bookmarkEnd w:id="336"/>
    <w:bookmarkEnd w:id="33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w:t>
      </w:r>
      <w:proofErr w:type="gramStart"/>
      <w:r>
        <w:rPr>
          <w:rFonts w:ascii="宋体" w:hAnsi="宋体" w:cs="宋体" w:hint="eastAsia"/>
          <w:color w:val="000000"/>
          <w:kern w:val="0"/>
          <w:sz w:val="24"/>
          <w:szCs w:val="24"/>
        </w:rPr>
        <w:t>监理人均</w:t>
      </w:r>
      <w:proofErr w:type="gramEnd"/>
      <w:r>
        <w:rPr>
          <w:rFonts w:ascii="宋体" w:hAnsi="宋体" w:cs="宋体" w:hint="eastAsia"/>
          <w:color w:val="000000"/>
          <w:kern w:val="0"/>
          <w:sz w:val="24"/>
          <w:szCs w:val="24"/>
        </w:rPr>
        <w:t>可以提出变更。变更指示均通过监理人发出，监理人发出变更指示前应征得发包人同意。承包人收到经发包人签认的变更指示后，方可实施变更。未经许可，承包人不得擅自对工程的任何部分进行变更。</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涉及设计变更的，应由设计人提供变更后的图纸和说明。如变更超过原设计标准或批准的建设规模时，发包人应及时办理规划、设计变更等审批手续。</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38" w:name="_Toc351203570"/>
      <w:r>
        <w:rPr>
          <w:rFonts w:ascii="宋体" w:hAnsi="宋体" w:cs="宋体" w:hint="eastAsia"/>
          <w:b w:val="0"/>
          <w:color w:val="000000"/>
          <w:sz w:val="24"/>
          <w:szCs w:val="24"/>
        </w:rPr>
        <w:t>1</w:t>
      </w:r>
      <w:bookmarkStart w:id="339" w:name="_Toc296346587"/>
      <w:bookmarkStart w:id="340" w:name="_Toc337558790"/>
      <w:bookmarkStart w:id="341" w:name="_Toc296503086"/>
      <w:r>
        <w:rPr>
          <w:rFonts w:ascii="宋体" w:hAnsi="宋体" w:cs="宋体" w:hint="eastAsia"/>
          <w:b w:val="0"/>
          <w:color w:val="000000"/>
          <w:sz w:val="24"/>
          <w:szCs w:val="24"/>
        </w:rPr>
        <w:t>0.3变更程序</w:t>
      </w:r>
      <w:bookmarkEnd w:id="338"/>
    </w:p>
    <w:bookmarkEnd w:id="339"/>
    <w:bookmarkEnd w:id="340"/>
    <w:bookmarkEnd w:id="341"/>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w:t>
      </w:r>
      <w:r>
        <w:rPr>
          <w:rFonts w:ascii="宋体" w:hAnsi="宋体" w:cs="宋体" w:hint="eastAsia"/>
          <w:color w:val="000000"/>
          <w:kern w:val="0"/>
          <w:sz w:val="24"/>
          <w:szCs w:val="24"/>
        </w:rPr>
        <w:t>.3.1 发包人提出变更</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发包人提出变更的，应通过监理人向承包人发出变更指示，变更指示应说明计划变更的工程范围和变更的内容。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w:t>
      </w:r>
      <w:r>
        <w:rPr>
          <w:rFonts w:ascii="宋体" w:hAnsi="宋体" w:cs="宋体" w:hint="eastAsia"/>
          <w:color w:val="000000"/>
          <w:kern w:val="0"/>
          <w:sz w:val="24"/>
          <w:szCs w:val="24"/>
        </w:rPr>
        <w:t>.3.2 监理人提出变更建议</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10.3.3 变更执行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42" w:name="_Toc351203571"/>
      <w:r>
        <w:rPr>
          <w:rFonts w:ascii="宋体" w:hAnsi="宋体" w:cs="宋体" w:hint="eastAsia"/>
          <w:b w:val="0"/>
          <w:color w:val="000000"/>
          <w:sz w:val="24"/>
          <w:szCs w:val="24"/>
        </w:rPr>
        <w:t>1</w:t>
      </w:r>
      <w:bookmarkStart w:id="343" w:name="_Toc337558791"/>
      <w:bookmarkStart w:id="344" w:name="_Toc296503087"/>
      <w:bookmarkStart w:id="345" w:name="_Toc296346588"/>
      <w:r>
        <w:rPr>
          <w:rFonts w:ascii="宋体" w:hAnsi="宋体" w:cs="宋体" w:hint="eastAsia"/>
          <w:b w:val="0"/>
          <w:color w:val="000000"/>
          <w:sz w:val="24"/>
          <w:szCs w:val="24"/>
        </w:rPr>
        <w:t>0.4变更估价</w:t>
      </w:r>
      <w:bookmarkEnd w:id="342"/>
    </w:p>
    <w:bookmarkEnd w:id="343"/>
    <w:bookmarkEnd w:id="344"/>
    <w:bookmarkEnd w:id="34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10.4.1 变更估价原则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除专用合同条款另有约定外，变更估价按照本款约定处理：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（1）已标价工程量清单或预算书有相同项目的，按照相同项目单价认定；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（2）已标价工程量清单或预算书中无相同项目，但有类似项目的，参照类似项目的单价认定；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10.4.2 变更估价程序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因变更引起的价格调整应计入最近一期的进度款中支付。</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46" w:name="_Toc351203572"/>
      <w:r>
        <w:rPr>
          <w:rFonts w:ascii="宋体" w:hAnsi="宋体" w:cs="宋体" w:hint="eastAsia"/>
          <w:b w:val="0"/>
          <w:color w:val="000000"/>
          <w:sz w:val="24"/>
          <w:szCs w:val="24"/>
        </w:rPr>
        <w:t>1</w:t>
      </w:r>
      <w:bookmarkStart w:id="347" w:name="_Toc337558792"/>
      <w:bookmarkStart w:id="348" w:name="_Toc296503094"/>
      <w:bookmarkStart w:id="349" w:name="_Toc296346595"/>
      <w:r>
        <w:rPr>
          <w:rFonts w:ascii="宋体" w:hAnsi="宋体" w:cs="宋体" w:hint="eastAsia"/>
          <w:b w:val="0"/>
          <w:color w:val="000000"/>
          <w:sz w:val="24"/>
          <w:szCs w:val="24"/>
        </w:rPr>
        <w:t>0.5承包人的合理化建议</w:t>
      </w:r>
      <w:bookmarkEnd w:id="346"/>
    </w:p>
    <w:bookmarkEnd w:id="347"/>
    <w:bookmarkEnd w:id="348"/>
    <w:bookmarkEnd w:id="349"/>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承包人提出合理化建议的，应向监理人提交合理化建议说明，说明建议的内容和理由，以及实施该建议对合同价格和工期的影响。</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合理化建议降低了合同价格或者提高了工程经济效益的，发包人可对承包人给予奖励，奖励的方法和金额在专用合同条款中约定。</w:t>
      </w:r>
    </w:p>
    <w:p w:rsidR="00895D1B" w:rsidRDefault="00F75E1F">
      <w:pPr>
        <w:pStyle w:val="5"/>
        <w:spacing w:before="120" w:after="120" w:line="360" w:lineRule="auto"/>
        <w:ind w:firstLineChars="200" w:firstLine="480"/>
        <w:rPr>
          <w:rFonts w:ascii="宋体" w:hAnsi="宋体" w:cs="宋体"/>
          <w:color w:val="000000"/>
          <w:sz w:val="24"/>
          <w:szCs w:val="24"/>
        </w:rPr>
      </w:pPr>
      <w:bookmarkStart w:id="350" w:name="_Toc351203573"/>
      <w:r>
        <w:rPr>
          <w:rFonts w:ascii="宋体" w:hAnsi="宋体" w:cs="宋体" w:hint="eastAsia"/>
          <w:b w:val="0"/>
          <w:color w:val="000000"/>
          <w:sz w:val="24"/>
          <w:szCs w:val="24"/>
        </w:rPr>
        <w:t>1</w:t>
      </w:r>
      <w:bookmarkStart w:id="351" w:name="_Toc337558793"/>
      <w:r>
        <w:rPr>
          <w:rFonts w:ascii="宋体" w:hAnsi="宋体" w:cs="宋体" w:hint="eastAsia"/>
          <w:b w:val="0"/>
          <w:color w:val="000000"/>
          <w:sz w:val="24"/>
          <w:szCs w:val="24"/>
        </w:rPr>
        <w:t>0.6变更引起的工期调整</w:t>
      </w:r>
      <w:bookmarkEnd w:id="350"/>
      <w:bookmarkEnd w:id="351"/>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因变更引起工期变化的，合同当事人均可要求调整合同工期，由合同当事人按照第4.4款〔商定或确定〕并参考工程所在地的工期定额标准确定增减工期天数。</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52" w:name="_Toc351203574"/>
      <w:r>
        <w:rPr>
          <w:rFonts w:ascii="宋体" w:hAnsi="宋体" w:cs="宋体" w:hint="eastAsia"/>
          <w:b w:val="0"/>
          <w:color w:val="000000"/>
          <w:sz w:val="24"/>
          <w:szCs w:val="24"/>
        </w:rPr>
        <w:t>10.7暂估价</w:t>
      </w:r>
      <w:bookmarkEnd w:id="352"/>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暂估价专业分包工程、服务、材料和工程设备的明细由合同当事人在专用合同条款中约定。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10.7.1</w:t>
      </w:r>
      <w:r>
        <w:rPr>
          <w:rFonts w:ascii="宋体" w:hAnsi="宋体" w:cs="宋体" w:hint="eastAsia"/>
          <w:color w:val="000000"/>
          <w:kern w:val="0"/>
          <w:sz w:val="24"/>
          <w:szCs w:val="24"/>
        </w:rPr>
        <w:t xml:space="preserve"> 依法必须招标的暂估价项目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对于依法必须招标的暂估价项目，采取以下第1种方式确定。合同当事人也可以在专用合同条款中选择其他招标方式。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第1种方式：对于依法必须招标的暂估价项目，由承包人招标，对该暂估价项目的确认和批准按照以下约定执行：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10.7.2</w:t>
      </w:r>
      <w:r>
        <w:rPr>
          <w:rFonts w:ascii="宋体" w:hAnsi="宋体" w:cs="宋体" w:hint="eastAsia"/>
          <w:color w:val="000000"/>
          <w:kern w:val="0"/>
          <w:sz w:val="24"/>
          <w:szCs w:val="24"/>
        </w:rPr>
        <w:t>不属于依法必须招标的暂估价项目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除专用合同条款另有约定外，对于不属于依法必须招标的暂估价项目，采取以下第1种方式确定： </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第1种方式：对于不属于依法必须招标的暂估价项目，按本项约定确认和批准：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（2）发包人认为承包人确定的供应商、分包人无法满足工程质量或合同要求的，发包人可以要求承包人重新确定暂估价项目的供应商、分包人;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（3）承包人应当在签订暂估价合同后7天内，将暂估价合同副本报送发包人留存。</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第2种方式：承包人按照第10.7.1项〔依法必须招标的暂估价项目〕约定的第1种方式确定暂估价项目。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承包人具备实施暂估价项目的资格和条件的，经发包人和承包人协商一致后，可由承包人自行实施暂估价项目，合同当事人可以在专用合同条款约定具体事项。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53" w:name="_Toc351203575"/>
      <w:r>
        <w:rPr>
          <w:rFonts w:ascii="宋体" w:hAnsi="宋体" w:cs="宋体" w:hint="eastAsia"/>
          <w:b w:val="0"/>
          <w:color w:val="000000"/>
          <w:sz w:val="24"/>
          <w:szCs w:val="24"/>
        </w:rPr>
        <w:t>1</w:t>
      </w:r>
      <w:bookmarkStart w:id="354" w:name="_Toc337558794"/>
      <w:bookmarkStart w:id="355" w:name="_Toc296503090"/>
      <w:bookmarkStart w:id="356" w:name="_Toc322522561"/>
      <w:bookmarkStart w:id="357" w:name="_Toc296346591"/>
      <w:r>
        <w:rPr>
          <w:rFonts w:ascii="宋体" w:hAnsi="宋体" w:cs="宋体" w:hint="eastAsia"/>
          <w:b w:val="0"/>
          <w:color w:val="000000"/>
          <w:sz w:val="24"/>
          <w:szCs w:val="24"/>
        </w:rPr>
        <w:t>0.8暂列金额</w:t>
      </w:r>
      <w:bookmarkEnd w:id="353"/>
    </w:p>
    <w:bookmarkEnd w:id="354"/>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暂列金额应按照发包人的要求使用，发包人的要求应通过监理人发出。合同当事人可以在专用合同条款中协商确定有关事项。</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58" w:name="_Toc351203576"/>
      <w:bookmarkEnd w:id="355"/>
      <w:bookmarkEnd w:id="356"/>
      <w:bookmarkEnd w:id="357"/>
      <w:r>
        <w:rPr>
          <w:rFonts w:ascii="宋体" w:hAnsi="宋体" w:cs="宋体" w:hint="eastAsia"/>
          <w:b w:val="0"/>
          <w:color w:val="000000"/>
          <w:sz w:val="24"/>
          <w:szCs w:val="24"/>
        </w:rPr>
        <w:t>1</w:t>
      </w:r>
      <w:bookmarkStart w:id="359" w:name="_Toc337558796"/>
      <w:bookmarkStart w:id="360" w:name="_Toc296346592"/>
      <w:bookmarkStart w:id="361" w:name="_Toc296503091"/>
      <w:r>
        <w:rPr>
          <w:rFonts w:ascii="宋体" w:hAnsi="宋体" w:cs="宋体" w:hint="eastAsia"/>
          <w:b w:val="0"/>
          <w:color w:val="000000"/>
          <w:sz w:val="24"/>
          <w:szCs w:val="24"/>
        </w:rPr>
        <w:t>0.9计日工</w:t>
      </w:r>
      <w:bookmarkEnd w:id="358"/>
      <w:bookmarkEnd w:id="359"/>
      <w:bookmarkEnd w:id="360"/>
      <w:bookmarkEnd w:id="361"/>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采用计日工计价的任何一项工作，承包人应在该项工作实施过程中，每天提交以下报表和有关凭证报送监理人审查：</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（1）工作名称、内容和数量；</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（2）投入该工作的所有人员的姓名、专业、工种、级别和耗用工时；</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（3）投入该工作的材料类别和数量；</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（4）投入该工作的施工设备型号、台数和</w:t>
      </w:r>
      <w:proofErr w:type="gramStart"/>
      <w:r>
        <w:rPr>
          <w:rFonts w:ascii="宋体" w:hAnsi="宋体" w:cs="宋体" w:hint="eastAsia"/>
          <w:color w:val="000000"/>
          <w:kern w:val="0"/>
          <w:sz w:val="24"/>
          <w:szCs w:val="24"/>
        </w:rPr>
        <w:t>耗用台</w:t>
      </w:r>
      <w:proofErr w:type="gramEnd"/>
      <w:r>
        <w:rPr>
          <w:rFonts w:ascii="宋体" w:hAnsi="宋体" w:cs="宋体" w:hint="eastAsia"/>
          <w:color w:val="000000"/>
          <w:kern w:val="0"/>
          <w:sz w:val="24"/>
          <w:szCs w:val="24"/>
        </w:rPr>
        <w:t>时；</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（5）其他有关资料和凭证。</w:t>
      </w:r>
    </w:p>
    <w:p w:rsidR="00895D1B" w:rsidRDefault="00F75E1F">
      <w:pPr>
        <w:spacing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 xml:space="preserve"> 计日工由承包人汇总后，列入最近一期进度付款申请单，由监理人审查并经发包人批准后列入进度付款。</w:t>
      </w:r>
    </w:p>
    <w:p w:rsidR="00895D1B" w:rsidRDefault="00F75E1F">
      <w:pPr>
        <w:pStyle w:val="4"/>
        <w:spacing w:before="120" w:after="120" w:line="360" w:lineRule="auto"/>
        <w:rPr>
          <w:rFonts w:ascii="宋体" w:eastAsia="宋体" w:hAnsi="宋体" w:cs="宋体"/>
          <w:b w:val="0"/>
          <w:color w:val="000000"/>
          <w:sz w:val="24"/>
          <w:szCs w:val="24"/>
        </w:rPr>
      </w:pPr>
      <w:bookmarkStart w:id="362" w:name="_Toc351203577"/>
      <w:r>
        <w:rPr>
          <w:rFonts w:ascii="宋体" w:eastAsia="宋体" w:hAnsi="宋体" w:cs="宋体" w:hint="eastAsia"/>
          <w:b w:val="0"/>
          <w:color w:val="000000"/>
          <w:sz w:val="24"/>
          <w:szCs w:val="24"/>
        </w:rPr>
        <w:t>11. 价格调整</w:t>
      </w:r>
      <w:bookmarkEnd w:id="362"/>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63" w:name="_Toc351203578"/>
      <w:bookmarkStart w:id="364" w:name="_Toc337558797"/>
      <w:bookmarkStart w:id="365" w:name="_Toc296503092"/>
      <w:bookmarkStart w:id="366" w:name="_Toc296346593"/>
      <w:r>
        <w:rPr>
          <w:rFonts w:ascii="宋体" w:hAnsi="宋体" w:cs="宋体" w:hint="eastAsia"/>
          <w:b w:val="0"/>
          <w:color w:val="000000"/>
          <w:sz w:val="24"/>
          <w:szCs w:val="24"/>
        </w:rPr>
        <w:t>11.1市场价格波动引起的调整</w:t>
      </w:r>
      <w:bookmarkEnd w:id="363"/>
    </w:p>
    <w:bookmarkEnd w:id="364"/>
    <w:bookmarkEnd w:id="365"/>
    <w:bookmarkEnd w:id="366"/>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（1）价格调整公式</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因人工、材料和设备等价格波动影响合同价格时，根据专用合同条款中约定的数据，按以下公式计算差额并调整合同价格：</w:t>
      </w:r>
    </w:p>
    <w:p w:rsidR="00895D1B" w:rsidRDefault="00895D1B">
      <w:pPr>
        <w:tabs>
          <w:tab w:val="left" w:pos="0"/>
          <w:tab w:val="left" w:pos="360"/>
          <w:tab w:val="left" w:pos="540"/>
        </w:tabs>
        <w:spacing w:line="360" w:lineRule="auto"/>
        <w:ind w:firstLineChars="200" w:firstLine="480"/>
        <w:rPr>
          <w:rFonts w:ascii="宋体" w:hAnsi="宋体" w:cs="宋体"/>
          <w:color w:val="000000"/>
          <w:sz w:val="24"/>
          <w:szCs w:val="24"/>
        </w:rPr>
      </w:pPr>
      <w:r w:rsidRPr="00895D1B">
        <w:rPr>
          <w:rFonts w:ascii="宋体" w:hAnsi="宋体" w:cs="宋体" w:hint="eastAsia"/>
          <w:color w:val="000000"/>
          <w:position w:val="-30"/>
          <w:sz w:val="24"/>
          <w:szCs w:val="24"/>
        </w:rPr>
        <w:object w:dxaOrig="5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17" o:title=""/>
          </v:shape>
          <o:OLEObject Type="Embed" ProgID="Equation.3" ShapeID="_x0000_i1025" DrawAspect="Content" ObjectID="_1775395728" r:id="rId18"/>
        </w:object>
      </w:r>
    </w:p>
    <w:p w:rsidR="00895D1B" w:rsidRDefault="00F75E1F">
      <w:pPr>
        <w:tabs>
          <w:tab w:val="left" w:pos="0"/>
          <w:tab w:val="left" w:pos="360"/>
          <w:tab w:val="left" w:pos="540"/>
        </w:tabs>
        <w:spacing w:line="360" w:lineRule="auto"/>
        <w:ind w:firstLine="640"/>
        <w:rPr>
          <w:rFonts w:ascii="宋体" w:hAnsi="宋体" w:cs="宋体"/>
          <w:color w:val="000000"/>
          <w:sz w:val="24"/>
          <w:szCs w:val="24"/>
        </w:rPr>
      </w:pPr>
      <w:r>
        <w:rPr>
          <w:rFonts w:ascii="宋体" w:hAnsi="宋体" w:cs="宋体" w:hint="eastAsia"/>
          <w:color w:val="000000"/>
          <w:sz w:val="24"/>
          <w:szCs w:val="24"/>
        </w:rPr>
        <w:t>公式中：ΔP——需调整的价格差额；</w:t>
      </w:r>
    </w:p>
    <w:p w:rsidR="00895D1B" w:rsidRDefault="00895D1B">
      <w:pPr>
        <w:tabs>
          <w:tab w:val="left" w:pos="0"/>
          <w:tab w:val="left" w:pos="360"/>
          <w:tab w:val="left" w:pos="540"/>
        </w:tabs>
        <w:spacing w:line="360" w:lineRule="auto"/>
        <w:ind w:firstLineChars="600" w:firstLine="1440"/>
        <w:rPr>
          <w:rFonts w:ascii="宋体" w:hAnsi="宋体" w:cs="宋体"/>
          <w:color w:val="000000"/>
          <w:sz w:val="24"/>
          <w:szCs w:val="24"/>
        </w:rPr>
      </w:pPr>
      <w:r w:rsidRPr="00895D1B">
        <w:rPr>
          <w:rFonts w:ascii="宋体" w:hAnsi="宋体" w:cs="宋体" w:hint="eastAsia"/>
          <w:color w:val="000000"/>
          <w:position w:val="-6"/>
          <w:sz w:val="24"/>
          <w:szCs w:val="24"/>
        </w:rPr>
        <w:object w:dxaOrig="287" w:dyaOrig="287">
          <v:shape id="_x0000_i1026" type="#_x0000_t75" style="width:18pt;height:18pt" o:ole="">
            <v:imagedata r:id="rId19" o:title=""/>
          </v:shape>
          <o:OLEObject Type="Embed" ProgID="Equation.3" ShapeID="_x0000_i1026" DrawAspect="Content" ObjectID="_1775395729" r:id="rId20"/>
        </w:object>
      </w:r>
      <w:r w:rsidR="00F75E1F">
        <w:rPr>
          <w:rFonts w:ascii="宋体" w:hAnsi="宋体" w:cs="宋体" w:hint="eastAsia"/>
          <w:color w:val="000000"/>
          <w:sz w:val="24"/>
          <w:szCs w:val="24"/>
        </w:rPr>
        <w:t>——约定的付款证书中承包人应得到的已完成工程量的金额。此项金额应不包括价格调整、不计质量保证金的扣留和支付、预付款的支付和扣回。约定的变更及其</w:t>
      </w:r>
      <w:proofErr w:type="gramStart"/>
      <w:r w:rsidR="00F75E1F">
        <w:rPr>
          <w:rFonts w:ascii="宋体" w:hAnsi="宋体" w:cs="宋体" w:hint="eastAsia"/>
          <w:color w:val="000000"/>
          <w:sz w:val="24"/>
          <w:szCs w:val="24"/>
        </w:rPr>
        <w:t>他金额</w:t>
      </w:r>
      <w:proofErr w:type="gramEnd"/>
      <w:r w:rsidR="00F75E1F">
        <w:rPr>
          <w:rFonts w:ascii="宋体" w:hAnsi="宋体" w:cs="宋体" w:hint="eastAsia"/>
          <w:color w:val="000000"/>
          <w:sz w:val="24"/>
          <w:szCs w:val="24"/>
        </w:rPr>
        <w:t>已按现行价格计价的，也不计在内；</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A——定值权重（即不调部分的权重）；</w:t>
      </w:r>
    </w:p>
    <w:p w:rsidR="00895D1B" w:rsidRDefault="00895D1B">
      <w:pPr>
        <w:tabs>
          <w:tab w:val="left" w:pos="0"/>
          <w:tab w:val="left" w:pos="360"/>
          <w:tab w:val="left" w:pos="540"/>
        </w:tabs>
        <w:spacing w:line="360" w:lineRule="auto"/>
        <w:ind w:firstLineChars="200" w:firstLine="480"/>
        <w:rPr>
          <w:rFonts w:ascii="宋体" w:hAnsi="宋体" w:cs="宋体"/>
          <w:color w:val="000000"/>
          <w:sz w:val="24"/>
          <w:szCs w:val="24"/>
        </w:rPr>
      </w:pPr>
      <w:r w:rsidRPr="00895D1B">
        <w:rPr>
          <w:rFonts w:ascii="宋体" w:hAnsi="宋体" w:cs="宋体" w:hint="eastAsia"/>
          <w:color w:val="000000"/>
          <w:position w:val="-10"/>
          <w:sz w:val="24"/>
          <w:szCs w:val="24"/>
        </w:rPr>
        <w:object w:dxaOrig="1549" w:dyaOrig="322">
          <v:shape id="_x0000_i1027" type="#_x0000_t75" style="width:99.75pt;height:21pt" o:ole="">
            <v:imagedata r:id="rId21" o:title=""/>
          </v:shape>
          <o:OLEObject Type="Embed" ProgID="Equation.3" ShapeID="_x0000_i1027" DrawAspect="Content" ObjectID="_1775395730" r:id="rId22"/>
        </w:object>
      </w:r>
      <w:r w:rsidR="00F75E1F">
        <w:rPr>
          <w:rFonts w:ascii="宋体" w:hAnsi="宋体" w:cs="宋体" w:hint="eastAsia"/>
          <w:color w:val="000000"/>
          <w:sz w:val="24"/>
          <w:szCs w:val="24"/>
        </w:rPr>
        <w:t>——各可调因子的变值权重（即可调部分的权重），为各可调因子在签约合同价中所占的比例；</w:t>
      </w:r>
    </w:p>
    <w:p w:rsidR="00895D1B" w:rsidRDefault="00895D1B">
      <w:pPr>
        <w:tabs>
          <w:tab w:val="left" w:pos="0"/>
          <w:tab w:val="left" w:pos="360"/>
          <w:tab w:val="left" w:pos="540"/>
        </w:tabs>
        <w:spacing w:line="360" w:lineRule="auto"/>
        <w:ind w:firstLineChars="200" w:firstLine="480"/>
        <w:rPr>
          <w:rFonts w:ascii="宋体" w:hAnsi="宋体" w:cs="宋体"/>
          <w:color w:val="000000"/>
          <w:sz w:val="24"/>
          <w:szCs w:val="24"/>
        </w:rPr>
      </w:pPr>
      <w:r w:rsidRPr="00895D1B">
        <w:rPr>
          <w:rFonts w:ascii="宋体" w:hAnsi="宋体" w:cs="宋体" w:hint="eastAsia"/>
          <w:color w:val="000000"/>
          <w:position w:val="-10"/>
          <w:sz w:val="24"/>
          <w:szCs w:val="24"/>
        </w:rPr>
        <w:object w:dxaOrig="1588" w:dyaOrig="322">
          <v:shape id="_x0000_i1028" type="#_x0000_t75" style="width:102pt;height:21pt" o:ole="">
            <v:imagedata r:id="rId23" o:title=""/>
          </v:shape>
          <o:OLEObject Type="Embed" ProgID="Equation.3" ShapeID="_x0000_i1028" DrawAspect="Content" ObjectID="_1775395731" r:id="rId24"/>
        </w:object>
      </w:r>
      <w:r w:rsidR="00F75E1F">
        <w:rPr>
          <w:rFonts w:ascii="宋体" w:hAnsi="宋体" w:cs="宋体" w:hint="eastAsia"/>
          <w:color w:val="000000"/>
          <w:sz w:val="24"/>
          <w:szCs w:val="24"/>
        </w:rPr>
        <w:t>——各可调因子的现行价格指数，指约定的付款证书相关周期最后一天的前42天的各可调因子的价格指数；</w:t>
      </w:r>
    </w:p>
    <w:p w:rsidR="00895D1B" w:rsidRDefault="00895D1B">
      <w:pPr>
        <w:tabs>
          <w:tab w:val="left" w:pos="0"/>
          <w:tab w:val="left" w:pos="360"/>
          <w:tab w:val="left" w:pos="540"/>
        </w:tabs>
        <w:spacing w:line="360" w:lineRule="auto"/>
        <w:ind w:firstLineChars="200" w:firstLine="480"/>
        <w:rPr>
          <w:rFonts w:ascii="宋体" w:hAnsi="宋体" w:cs="宋体"/>
          <w:color w:val="000000"/>
          <w:sz w:val="24"/>
          <w:szCs w:val="24"/>
        </w:rPr>
      </w:pPr>
      <w:r w:rsidRPr="00895D1B">
        <w:rPr>
          <w:rFonts w:ascii="宋体" w:hAnsi="宋体" w:cs="宋体" w:hint="eastAsia"/>
          <w:color w:val="000000"/>
          <w:position w:val="-10"/>
          <w:sz w:val="24"/>
          <w:szCs w:val="24"/>
        </w:rPr>
        <w:object w:dxaOrig="1730" w:dyaOrig="322">
          <v:shape id="_x0000_i1029" type="#_x0000_t75" style="width:107.25pt;height:21pt" o:ole="">
            <v:imagedata r:id="rId25" o:title=""/>
          </v:shape>
          <o:OLEObject Type="Embed" ProgID="Equation.3" ShapeID="_x0000_i1029" DrawAspect="Content" ObjectID="_1775395732" r:id="rId26"/>
        </w:object>
      </w:r>
      <w:r w:rsidR="00F75E1F">
        <w:rPr>
          <w:rFonts w:ascii="宋体" w:hAnsi="宋体" w:cs="宋体" w:hint="eastAsia"/>
          <w:color w:val="000000"/>
          <w:sz w:val="24"/>
          <w:szCs w:val="24"/>
        </w:rPr>
        <w:t>——各可调因子的基本价格指数，指基准日期的各可调因子的价格指数。</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（2）暂时确定调整差额</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在计算调整差额时无现行价格指数的，合同当事人同意暂用前次价格指数计算。实际价格指数有调整的，合同当事人进行相应调整。</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（3）权重的调整</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因变更导致合同约定的权重不合理时，按照第4.4款〔商定或确定〕执行。</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（4）因承包人原因工期延误后的价格调整</w:t>
      </w:r>
    </w:p>
    <w:p w:rsidR="00895D1B" w:rsidRDefault="00F75E1F">
      <w:pPr>
        <w:tabs>
          <w:tab w:val="left" w:pos="0"/>
          <w:tab w:val="left" w:pos="360"/>
          <w:tab w:val="left" w:pos="54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（2）材料、工程设备价格变化的价款调整按照发包人提供的基准价格，按以下风险范围规定执行:</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①承包人在已标价工程量清单或预算书中载明材料单价低于基准价格的：除专用合同条款另有约定外，合同履行期间材料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以基准价格为基础超过5%时，或材料单价跌幅以在已标价工程量清单或预算书中载明材料单价为基础超过5%时，其超过部分据实调整。</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②承包人在已标价工程量清单或预算书中载明材料单价高于基准价格的：除专用合同条款另有约定外，合同履行期间材料单价跌幅以基准价格为基础超过5%时，材料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以在已标价工程量清单或预算书中载明材料单价为基础超过5%时，其超过部分据实调整。</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③承包人在已标价工程量清单或预算书中载明材料单价等于基准价格的：除专用合同条款另有约定外，合同履行期间材料单价</w:t>
      </w:r>
      <w:proofErr w:type="gramStart"/>
      <w:r>
        <w:rPr>
          <w:rFonts w:ascii="宋体" w:hAnsi="宋体" w:cs="宋体" w:hint="eastAsia"/>
          <w:color w:val="000000"/>
          <w:sz w:val="24"/>
          <w:szCs w:val="24"/>
        </w:rPr>
        <w:t>涨跌幅以基准</w:t>
      </w:r>
      <w:proofErr w:type="gramEnd"/>
      <w:r>
        <w:rPr>
          <w:rFonts w:ascii="宋体" w:hAnsi="宋体" w:cs="宋体" w:hint="eastAsia"/>
          <w:color w:val="000000"/>
          <w:sz w:val="24"/>
          <w:szCs w:val="24"/>
        </w:rPr>
        <w:t>价格为基础超过±5%时，其超过部分据实调整。</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895D1B" w:rsidRDefault="00F75E1F">
      <w:pPr>
        <w:spacing w:line="360" w:lineRule="auto"/>
        <w:ind w:firstLineChars="200" w:firstLine="480"/>
        <w:rPr>
          <w:rFonts w:ascii="宋体" w:hAnsi="宋体" w:cs="宋体"/>
          <w:color w:val="000000"/>
          <w:sz w:val="24"/>
          <w:szCs w:val="24"/>
        </w:rPr>
      </w:pPr>
      <w:bookmarkStart w:id="367" w:name="OLE_LINK3"/>
      <w:r>
        <w:rPr>
          <w:rFonts w:ascii="宋体" w:hAnsi="宋体" w:cs="宋体" w:hint="eastAsia"/>
          <w:color w:val="000000"/>
          <w:sz w:val="24"/>
          <w:szCs w:val="24"/>
        </w:rPr>
        <w:t>前述基准价格是指由发包人在招标文件或专用合同条款中给定的材料、工程设备的价格，该价格原则上应当按照省级或行业建设主管部门或其授权的工程造价管理机构发布的</w:t>
      </w:r>
      <w:proofErr w:type="gramStart"/>
      <w:r>
        <w:rPr>
          <w:rFonts w:ascii="宋体" w:hAnsi="宋体" w:cs="宋体" w:hint="eastAsia"/>
          <w:color w:val="000000"/>
          <w:sz w:val="24"/>
          <w:szCs w:val="24"/>
        </w:rPr>
        <w:t>信息价</w:t>
      </w:r>
      <w:proofErr w:type="gramEnd"/>
      <w:r>
        <w:rPr>
          <w:rFonts w:ascii="宋体" w:hAnsi="宋体" w:cs="宋体" w:hint="eastAsia"/>
          <w:color w:val="000000"/>
          <w:sz w:val="24"/>
          <w:szCs w:val="24"/>
        </w:rPr>
        <w:t>编制。</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（3）施工机械台班单价或施工机械使用费发生变化超过省级或行业建设主管部门或其授权的工程造价管理机构规定的范围时，按规定调整合同价格。</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第3种方式：专用合同条款约定的其他方式。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68" w:name="_Toc351203579"/>
      <w:bookmarkStart w:id="369" w:name="_Toc296346594"/>
      <w:bookmarkStart w:id="370" w:name="_Toc296503093"/>
      <w:bookmarkStart w:id="371" w:name="_Toc337558798"/>
      <w:r>
        <w:rPr>
          <w:rFonts w:ascii="宋体" w:hAnsi="宋体" w:cs="宋体" w:hint="eastAsia"/>
          <w:b w:val="0"/>
          <w:color w:val="000000"/>
          <w:sz w:val="24"/>
          <w:szCs w:val="24"/>
        </w:rPr>
        <w:t>11.2法律变化引起的调整</w:t>
      </w:r>
      <w:bookmarkEnd w:id="368"/>
    </w:p>
    <w:bookmarkEnd w:id="369"/>
    <w:bookmarkEnd w:id="370"/>
    <w:bookmarkEnd w:id="371"/>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因法律变化引起的合同价格和工期调整，合同当事人无法达成一致的，由总监理工程师按第4.4款〔商定或确定〕的约定处理。</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因承包人原因造成工期延误，在工期延误期间出现法律变化的，由此增加的费用和（或）延误的工期由承包人承担。</w:t>
      </w:r>
    </w:p>
    <w:p w:rsidR="00895D1B" w:rsidRDefault="00F75E1F">
      <w:pPr>
        <w:pStyle w:val="4"/>
        <w:spacing w:before="120" w:after="120" w:line="360" w:lineRule="auto"/>
        <w:rPr>
          <w:rFonts w:ascii="宋体" w:eastAsia="宋体" w:hAnsi="宋体" w:cs="宋体"/>
          <w:b w:val="0"/>
          <w:color w:val="000000"/>
          <w:sz w:val="24"/>
          <w:szCs w:val="24"/>
        </w:rPr>
      </w:pPr>
      <w:bookmarkStart w:id="372" w:name="_Toc351203580"/>
      <w:bookmarkStart w:id="373" w:name="_Toc337558799"/>
      <w:bookmarkStart w:id="374" w:name="_Toc296503096"/>
      <w:bookmarkStart w:id="375" w:name="_Toc296346597"/>
      <w:r>
        <w:rPr>
          <w:rFonts w:ascii="宋体" w:eastAsia="宋体" w:hAnsi="宋体" w:cs="宋体" w:hint="eastAsia"/>
          <w:b w:val="0"/>
          <w:color w:val="000000"/>
          <w:sz w:val="24"/>
          <w:szCs w:val="24"/>
        </w:rPr>
        <w:t>12. 合同价格、计量与支付</w:t>
      </w:r>
      <w:bookmarkEnd w:id="372"/>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76" w:name="_Toc351203581"/>
      <w:bookmarkStart w:id="377" w:name="_Toc337558800"/>
      <w:bookmarkEnd w:id="373"/>
      <w:r>
        <w:rPr>
          <w:rFonts w:ascii="宋体" w:hAnsi="宋体" w:cs="宋体" w:hint="eastAsia"/>
          <w:b w:val="0"/>
          <w:color w:val="000000"/>
          <w:sz w:val="24"/>
          <w:szCs w:val="24"/>
        </w:rPr>
        <w:t>12.1 合同价</w:t>
      </w:r>
      <w:bookmarkEnd w:id="374"/>
      <w:bookmarkEnd w:id="375"/>
      <w:r>
        <w:rPr>
          <w:rFonts w:ascii="宋体" w:hAnsi="宋体" w:cs="宋体" w:hint="eastAsia"/>
          <w:b w:val="0"/>
          <w:color w:val="000000"/>
          <w:sz w:val="24"/>
          <w:szCs w:val="24"/>
        </w:rPr>
        <w:t>格形式</w:t>
      </w:r>
      <w:bookmarkEnd w:id="376"/>
    </w:p>
    <w:bookmarkEnd w:id="37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发包人和承包人应在合同协议书中选择下列一种合同价格形式：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1.单价合同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单价合同是指合同当事人约定以工程量清单及其综合单价进行合同价格计算、调整和确认的建设工程施工合同，</w:t>
      </w:r>
      <w:r>
        <w:rPr>
          <w:rFonts w:ascii="宋体" w:hAnsi="宋体" w:cs="宋体" w:hint="eastAsia"/>
          <w:sz w:val="24"/>
          <w:szCs w:val="24"/>
        </w:rPr>
        <w:t>在约定的范围内合同单价不作调整</w:t>
      </w:r>
      <w:r>
        <w:rPr>
          <w:rFonts w:ascii="宋体" w:hAnsi="宋体" w:cs="宋体" w:hint="eastAsia"/>
          <w:color w:val="000000"/>
          <w:kern w:val="0"/>
          <w:sz w:val="24"/>
          <w:szCs w:val="24"/>
        </w:rPr>
        <w:t>。合同当事人应在专用合同条款中约定综合单价包含的风险范围和风险费用的计算方法</w:t>
      </w:r>
      <w:r>
        <w:rPr>
          <w:rFonts w:ascii="宋体" w:hAnsi="宋体" w:cs="宋体" w:hint="eastAsia"/>
          <w:sz w:val="24"/>
          <w:szCs w:val="24"/>
        </w:rPr>
        <w:t>，</w:t>
      </w:r>
      <w:r>
        <w:rPr>
          <w:rFonts w:ascii="宋体" w:hAnsi="宋体" w:cs="宋体" w:hint="eastAsia"/>
          <w:color w:val="000000"/>
          <w:kern w:val="0"/>
          <w:sz w:val="24"/>
          <w:szCs w:val="24"/>
        </w:rPr>
        <w:t>并约定风险范围以外的合同价格的调整方法，其中因市场价格波动引起的调整按第11.1款〔市场价格波动引起的调整〕约定执行。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总价合同是指合同当事人约定以施工图、已标价工程量清单或预算书及有关条件进行合同价格计算、调整和确认的建设工程施工合同，</w:t>
      </w:r>
      <w:r>
        <w:rPr>
          <w:rFonts w:ascii="宋体" w:hAnsi="宋体" w:cs="宋体" w:hint="eastAsia"/>
          <w:sz w:val="24"/>
          <w:szCs w:val="24"/>
        </w:rPr>
        <w:t>在约定的范围内合同总价不作调整</w:t>
      </w:r>
      <w:r>
        <w:rPr>
          <w:rFonts w:ascii="宋体" w:hAnsi="宋体" w:cs="宋体" w:hint="eastAsia"/>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3.其它价格形式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合同当事人可在专用合同条款中约定其他合同价格形式。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78" w:name="_Toc296346598"/>
      <w:bookmarkStart w:id="379" w:name="_Toc296503097"/>
      <w:bookmarkStart w:id="380" w:name="_Toc351203582"/>
      <w:bookmarkStart w:id="381" w:name="_Toc337558801"/>
      <w:r>
        <w:rPr>
          <w:rFonts w:ascii="宋体" w:hAnsi="宋体" w:cs="宋体" w:hint="eastAsia"/>
          <w:b w:val="0"/>
          <w:color w:val="000000"/>
          <w:sz w:val="24"/>
          <w:szCs w:val="24"/>
        </w:rPr>
        <w:t>12.2预</w:t>
      </w:r>
      <w:bookmarkStart w:id="382" w:name="_Toc296503100"/>
      <w:bookmarkStart w:id="383" w:name="_Toc296346601"/>
      <w:bookmarkEnd w:id="378"/>
      <w:bookmarkEnd w:id="379"/>
      <w:r>
        <w:rPr>
          <w:rFonts w:ascii="宋体" w:hAnsi="宋体" w:cs="宋体" w:hint="eastAsia"/>
          <w:b w:val="0"/>
          <w:color w:val="000000"/>
          <w:sz w:val="24"/>
          <w:szCs w:val="24"/>
        </w:rPr>
        <w:t>付款</w:t>
      </w:r>
      <w:bookmarkEnd w:id="380"/>
    </w:p>
    <w:bookmarkEnd w:id="381"/>
    <w:bookmarkEnd w:id="382"/>
    <w:bookmarkEnd w:id="383"/>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12.2.</w:t>
      </w:r>
      <w:r>
        <w:rPr>
          <w:rFonts w:ascii="宋体" w:hAnsi="宋体" w:cs="宋体" w:hint="eastAsia"/>
          <w:color w:val="000000"/>
          <w:kern w:val="0"/>
          <w:sz w:val="24"/>
          <w:szCs w:val="24"/>
        </w:rPr>
        <w:t>1预付款的支付</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除专用合同条款另有约定外，预付款在进度付款中同比例扣回。</w:t>
      </w:r>
      <w:bookmarkEnd w:id="367"/>
      <w:r>
        <w:rPr>
          <w:rFonts w:ascii="宋体" w:hAnsi="宋体" w:cs="宋体" w:hint="eastAsia"/>
          <w:color w:val="000000"/>
          <w:kern w:val="0"/>
          <w:sz w:val="24"/>
          <w:szCs w:val="24"/>
        </w:rPr>
        <w:t>在颁发工程接收证书前，提前解除合同的，尚未扣完的预付款应与合同价款一并结算。</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12.2.2 预付款担保</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发包人在工程款中逐期扣回预付款后，预付款担保额度应相应减少，但剩余的预付款担保金额不得低于未被扣回的预付款金额。</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84" w:name="_Toc351203583"/>
      <w:bookmarkStart w:id="385" w:name="_Toc337558802"/>
      <w:r>
        <w:rPr>
          <w:rFonts w:ascii="宋体" w:hAnsi="宋体" w:cs="宋体" w:hint="eastAsia"/>
          <w:b w:val="0"/>
          <w:color w:val="000000"/>
          <w:sz w:val="24"/>
          <w:szCs w:val="24"/>
        </w:rPr>
        <w:t>12.3计量</w:t>
      </w:r>
      <w:bookmarkEnd w:id="384"/>
    </w:p>
    <w:bookmarkEnd w:id="385"/>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12.3.1 计量原则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12.3.2 计量周期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除专用合同条款另有约定外，工程量的计量按月进行。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12.3.3 单价合同的计量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除专用合同条款另有约定外，单价合同的计量按照本项约定执行：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（1）承包人应于每月25日向监理人报送上月20日至当月19日已完成的工程量报告，并附具进度付款申请单、已完成工程量报表和有关资料。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（3）监理人未在收到承包人提交的工程量报表后的7天内完成审核的，承包人报送的工程量报告中的工程量视为承包人实际完成的工程量，据此计算工程价款。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12.3.4 总价合同的计量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除专用合同条款另有约定外，按月计量支付的总价合同，按照本项约定执行：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（1）承包人应于每月25日向监理人报送上月20日至当月19日已完成的工程量报告，并附具进度付款申请单、已完成工程量报表和有关资料。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（3）监理人未在收到承包人提交的工程量报表后的7天内完成复核的，承包人提交的工程量报告中的工程量视为承包人实际完成的工程量。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12.3.5 总价合同采用支付分解表计量支付的，可以按照第12.3.4项〔总价合同的计量〕约定进行计量，但合同价款按照支付分解表进行支付。</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12.3.6 其他价格形式合同的计量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合同当事人可在专用合同条款中约定其他价格形式合同的计量方式和程序。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86" w:name="_Toc296503101"/>
      <w:bookmarkStart w:id="387" w:name="_Toc296346602"/>
      <w:bookmarkStart w:id="388" w:name="_Toc351203584"/>
      <w:bookmarkStart w:id="389" w:name="_Toc337558803"/>
      <w:r>
        <w:rPr>
          <w:rFonts w:ascii="宋体" w:hAnsi="宋体" w:cs="宋体" w:hint="eastAsia"/>
          <w:b w:val="0"/>
          <w:color w:val="000000"/>
          <w:sz w:val="24"/>
          <w:szCs w:val="24"/>
        </w:rPr>
        <w:t>12.4工程进度款支</w:t>
      </w:r>
      <w:bookmarkEnd w:id="386"/>
      <w:bookmarkEnd w:id="387"/>
      <w:r>
        <w:rPr>
          <w:rFonts w:ascii="宋体" w:hAnsi="宋体" w:cs="宋体" w:hint="eastAsia"/>
          <w:b w:val="0"/>
          <w:color w:val="000000"/>
          <w:sz w:val="24"/>
          <w:szCs w:val="24"/>
        </w:rPr>
        <w:t>付</w:t>
      </w:r>
      <w:bookmarkEnd w:id="388"/>
    </w:p>
    <w:bookmarkEnd w:id="389"/>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sz w:val="24"/>
          <w:szCs w:val="24"/>
        </w:rPr>
        <w:t>12.4</w:t>
      </w:r>
      <w:r>
        <w:rPr>
          <w:rFonts w:ascii="宋体" w:hAnsi="宋体" w:cs="宋体" w:hint="eastAsia"/>
          <w:color w:val="000000"/>
          <w:kern w:val="0"/>
          <w:sz w:val="24"/>
          <w:szCs w:val="24"/>
        </w:rPr>
        <w:t>.1 付款周期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除专用合同条款另有约定外，付款周期应按照第12.3.2项〔计量周期〕的约定与计量周期保持一致。</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12.4</w:t>
      </w:r>
      <w:r>
        <w:rPr>
          <w:rFonts w:ascii="宋体" w:hAnsi="宋体" w:cs="宋体" w:hint="eastAsia"/>
          <w:color w:val="000000"/>
          <w:kern w:val="0"/>
          <w:sz w:val="24"/>
          <w:szCs w:val="24"/>
        </w:rPr>
        <w:t>.2 进度付款申请单的编制</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除专用合同条款另有约定外，进度付款申请单应包括下列内容：</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（1）截至本次付款周期已完成工作对应的金额；</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（2）根据第10条〔变更〕应增加和扣减的变更金额；</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（3）根据第12.2款〔预付款〕约定应支付的预付款和扣减的返还预付款；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（4）根据第15.3款〔质量保证金〕约定应扣减的质量保证金；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（5）根据第19条〔索赔〕应增加和扣减的索赔金额；</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（6）对已签发的进度款支付证书中出现错误的修正，应在本次进度付款中支付或扣除的金额；</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（7）根据合同约定应增加和扣减的其他金额。</w:t>
      </w:r>
    </w:p>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12.4.3 进度付款申请单的提交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（1）单价合同进度付款申请单的提交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（2）总价合同进度付款申请单的提交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总价合同按月计量支付的，承包人按照第12.3.4项〔总价合同的计量〕约定的时间按月向监理人提交进度付款申请单，并附上已完成工程量报表和有关资料。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总价合同按支付分解</w:t>
      </w:r>
      <w:proofErr w:type="gramStart"/>
      <w:r>
        <w:rPr>
          <w:rFonts w:ascii="宋体" w:hAnsi="宋体" w:cs="宋体" w:hint="eastAsia"/>
          <w:color w:val="000000"/>
          <w:kern w:val="0"/>
          <w:sz w:val="24"/>
          <w:szCs w:val="24"/>
        </w:rPr>
        <w:t>表支付</w:t>
      </w:r>
      <w:proofErr w:type="gramEnd"/>
      <w:r>
        <w:rPr>
          <w:rFonts w:ascii="宋体" w:hAnsi="宋体" w:cs="宋体" w:hint="eastAsia"/>
          <w:color w:val="000000"/>
          <w:kern w:val="0"/>
          <w:sz w:val="24"/>
          <w:szCs w:val="24"/>
        </w:rPr>
        <w:t>的，承包人应按照第12.4.6项〔支付分解表〕及第12.4.2项〔进度付款申请单的编制〕的约定向监理人提交进度付款申请单。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（3）其他价格形式合同的进度付款申请单的提交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合同当事人可在专用合同条款中约定其他价格形式合同的进度付款申请单的编制和提交程序。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12.4</w:t>
      </w:r>
      <w:r>
        <w:rPr>
          <w:rFonts w:ascii="宋体" w:hAnsi="宋体" w:cs="宋体" w:hint="eastAsia"/>
          <w:color w:val="000000"/>
          <w:kern w:val="0"/>
          <w:sz w:val="24"/>
          <w:szCs w:val="24"/>
        </w:rPr>
        <w:t>.4 进度款审核和支付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（3）发包人签发进度款支付证书或临时进度款支付证书，不表明发包人已同意、批准或接受了承包人完成的相应部分的工作。</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12.4.5 进度付款的修正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12.4.6 支付分解表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1.支付分解表的编制要求</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（1）支付分解表中所列的每期付款金额，应为第12.4.2项〔进度付款申请单的编制〕第（1）目的估算金额；</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（2）实际进度与施工进度计划不一致的，合同当事人可按照第4.4款〔商定或确定〕修改支付分解表；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（3）不采用支付分解表的，承包人应向发包人和监理人提交按季度编制的支付估算分解表，用于支付参考。</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2.总价合同支付分解表的编制与审批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 xml:space="preserve">    （3）发包人逾期未完</w:t>
      </w:r>
      <w:proofErr w:type="gramStart"/>
      <w:r>
        <w:rPr>
          <w:rFonts w:ascii="宋体" w:hAnsi="宋体" w:cs="宋体" w:hint="eastAsia"/>
          <w:color w:val="000000"/>
          <w:kern w:val="0"/>
          <w:sz w:val="24"/>
          <w:szCs w:val="24"/>
        </w:rPr>
        <w:t>成支付</w:t>
      </w:r>
      <w:proofErr w:type="gramEnd"/>
      <w:r>
        <w:rPr>
          <w:rFonts w:ascii="宋体" w:hAnsi="宋体" w:cs="宋体" w:hint="eastAsia"/>
          <w:color w:val="000000"/>
          <w:kern w:val="0"/>
          <w:sz w:val="24"/>
          <w:szCs w:val="24"/>
        </w:rPr>
        <w:t>分解表审批的，也未及时要求承包人进行修正和提供补充资料的，则承包人提交的支付分解表视为已经获得发包人批准。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3.单价合同的总价项目支付分解表的编制与审批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90" w:name="_Toc351203585"/>
      <w:r>
        <w:rPr>
          <w:rFonts w:ascii="宋体" w:hAnsi="宋体" w:cs="宋体" w:hint="eastAsia"/>
          <w:b w:val="0"/>
          <w:color w:val="000000"/>
          <w:sz w:val="24"/>
          <w:szCs w:val="24"/>
        </w:rPr>
        <w:t>12.5支付账户</w:t>
      </w:r>
      <w:bookmarkEnd w:id="390"/>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发包人应将合同价款支付至合同协议书中约定的承包人账户。</w:t>
      </w:r>
    </w:p>
    <w:p w:rsidR="00895D1B" w:rsidRDefault="00F75E1F">
      <w:pPr>
        <w:pStyle w:val="4"/>
        <w:spacing w:before="120" w:after="120" w:line="360" w:lineRule="auto"/>
        <w:rPr>
          <w:rFonts w:ascii="宋体" w:eastAsia="宋体" w:hAnsi="宋体" w:cs="宋体"/>
          <w:b w:val="0"/>
          <w:color w:val="000000"/>
          <w:sz w:val="24"/>
          <w:szCs w:val="24"/>
        </w:rPr>
      </w:pPr>
      <w:bookmarkStart w:id="391" w:name="_Toc351203586"/>
      <w:bookmarkStart w:id="392" w:name="_Toc296503106"/>
      <w:bookmarkStart w:id="393" w:name="_Toc296346607"/>
      <w:bookmarkStart w:id="394" w:name="_Toc322522574"/>
      <w:bookmarkStart w:id="395" w:name="_Toc337558804"/>
      <w:r>
        <w:rPr>
          <w:rFonts w:ascii="宋体" w:eastAsia="宋体" w:hAnsi="宋体" w:cs="宋体" w:hint="eastAsia"/>
          <w:b w:val="0"/>
          <w:color w:val="000000"/>
          <w:sz w:val="24"/>
          <w:szCs w:val="24"/>
        </w:rPr>
        <w:t>13. 验收和工程试车</w:t>
      </w:r>
      <w:bookmarkEnd w:id="391"/>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396" w:name="_Toc351203587"/>
      <w:bookmarkStart w:id="397" w:name="_Toc337558805"/>
      <w:bookmarkStart w:id="398" w:name="_Toc296346611"/>
      <w:bookmarkStart w:id="399" w:name="_Toc296503110"/>
      <w:bookmarkEnd w:id="392"/>
      <w:bookmarkEnd w:id="393"/>
      <w:bookmarkEnd w:id="394"/>
      <w:bookmarkEnd w:id="395"/>
      <w:r>
        <w:rPr>
          <w:rFonts w:ascii="宋体" w:hAnsi="宋体" w:cs="宋体" w:hint="eastAsia"/>
          <w:b w:val="0"/>
          <w:color w:val="000000"/>
          <w:sz w:val="24"/>
          <w:szCs w:val="24"/>
        </w:rPr>
        <w:t>13.1分部分项工程验收</w:t>
      </w:r>
      <w:bookmarkEnd w:id="396"/>
    </w:p>
    <w:bookmarkEnd w:id="397"/>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13.1.1 分部分项工程质量应符合国家有关工程施工验收规范、标准及合同约定，承包人应按照施工组织设计的要求完成分部分项工程施工。</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13.1.2 除专用合同条款另有约定外，分部分项工程经承包人自检合格并具备验收条件的，承包人应提前48小时通知监理人进行验收。</w:t>
      </w:r>
      <w:r>
        <w:rPr>
          <w:rFonts w:ascii="宋体" w:hAnsi="宋体" w:cs="宋体" w:hint="eastAsia"/>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s="宋体" w:hint="eastAsia"/>
          <w:color w:val="000000"/>
          <w:sz w:val="24"/>
          <w:szCs w:val="24"/>
        </w:rPr>
        <w:t>分部分项工程未经验收的，不得进入下一道工序施工。</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分部分项工程的验收资料应当作为竣工资料的组成部分。</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00" w:name="_Toc351203588"/>
      <w:bookmarkStart w:id="401" w:name="_Toc337558806"/>
      <w:r>
        <w:rPr>
          <w:rFonts w:ascii="宋体" w:hAnsi="宋体" w:cs="宋体" w:hint="eastAsia"/>
          <w:b w:val="0"/>
          <w:color w:val="000000"/>
          <w:sz w:val="24"/>
          <w:szCs w:val="24"/>
        </w:rPr>
        <w:t>13.2竣工验收</w:t>
      </w:r>
      <w:bookmarkEnd w:id="400"/>
    </w:p>
    <w:bookmarkEnd w:id="398"/>
    <w:bookmarkEnd w:id="399"/>
    <w:bookmarkEnd w:id="401"/>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13.2.1竣工验收条件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工程具备以下条件的，承包人可以申请竣工验收：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（1）除发包人同意的甩项工作和缺陷修补工作外，合同范围内的全部工程以及有关工作，包括合同要求的试验、试运行以及检验均已完成，并符合合同要求；</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（2）已按合同约定编制了甩项工作和缺陷修补工作清单以及相应的施工计划；</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（3）已按合同约定的内容和份数备齐竣工资料。</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13.2.2竣工验收程序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除专用合同条款另有约定外，承包人申请竣工验收的，应当按照以下程序进行：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13.2.3竣工日期</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2" w:name="#go14"/>
      <w:bookmarkEnd w:id="402"/>
      <w:r>
        <w:rPr>
          <w:rFonts w:ascii="宋体" w:hAnsi="宋体" w:cs="宋体" w:hint="eastAsia"/>
          <w:color w:val="000000"/>
          <w:kern w:val="0"/>
          <w:sz w:val="24"/>
          <w:szCs w:val="24"/>
        </w:rPr>
        <w:t>收申请报告的日期为实际竣工日期；工程未经竣工验收，发包人擅自使用的，以转移占有工程之日为实际竣工日期。</w:t>
      </w:r>
    </w:p>
    <w:p w:rsidR="00895D1B" w:rsidRDefault="00F75E1F">
      <w:pPr>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13.2.4 拒绝接收全部或部分工程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对于竣工验收不合格的工程，承包人完成整改后，应当重新进行竣工验收，经重新组织</w:t>
      </w:r>
      <w:proofErr w:type="gramStart"/>
      <w:r>
        <w:rPr>
          <w:rFonts w:ascii="宋体" w:hAnsi="宋体" w:cs="宋体" w:hint="eastAsia"/>
          <w:color w:val="000000"/>
          <w:kern w:val="0"/>
          <w:sz w:val="24"/>
          <w:szCs w:val="24"/>
        </w:rPr>
        <w:t>验收仍</w:t>
      </w:r>
      <w:proofErr w:type="gramEnd"/>
      <w:r>
        <w:rPr>
          <w:rFonts w:ascii="宋体" w:hAnsi="宋体" w:cs="宋体" w:hint="eastAsia"/>
          <w:color w:val="000000"/>
          <w:kern w:val="0"/>
          <w:sz w:val="24"/>
          <w:szCs w:val="24"/>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13.2.5 移交、接收全部与部分工程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除专用合同条款另有约定外，合同当事人应当在颁发工程接收证书后7天内完成工程的移交。</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发包人无正当理由不接收工程的，发包人</w:t>
      </w:r>
      <w:proofErr w:type="gramStart"/>
      <w:r>
        <w:rPr>
          <w:rFonts w:ascii="宋体" w:hAnsi="宋体" w:cs="宋体" w:hint="eastAsia"/>
          <w:color w:val="000000"/>
          <w:kern w:val="0"/>
          <w:sz w:val="24"/>
          <w:szCs w:val="24"/>
        </w:rPr>
        <w:t>自应当</w:t>
      </w:r>
      <w:proofErr w:type="gramEnd"/>
      <w:r>
        <w:rPr>
          <w:rFonts w:ascii="宋体" w:hAnsi="宋体" w:cs="宋体" w:hint="eastAsia"/>
          <w:color w:val="000000"/>
          <w:kern w:val="0"/>
          <w:sz w:val="24"/>
          <w:szCs w:val="24"/>
        </w:rPr>
        <w:t>接收工程之日起，承担工程照管、成品保护、保管等与工程有关的各项费用，合同当事人可以在专用合同条款中另行约定发包人逾期接收工程的违约责任。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承包人无正当理由不移交工程的，承包人应承</w:t>
      </w:r>
      <w:proofErr w:type="gramStart"/>
      <w:r>
        <w:rPr>
          <w:rFonts w:ascii="宋体" w:hAnsi="宋体" w:cs="宋体" w:hint="eastAsia"/>
          <w:color w:val="000000"/>
          <w:kern w:val="0"/>
          <w:sz w:val="24"/>
          <w:szCs w:val="24"/>
        </w:rPr>
        <w:t>担工程</w:t>
      </w:r>
      <w:proofErr w:type="gramEnd"/>
      <w:r>
        <w:rPr>
          <w:rFonts w:ascii="宋体" w:hAnsi="宋体" w:cs="宋体" w:hint="eastAsia"/>
          <w:color w:val="000000"/>
          <w:kern w:val="0"/>
          <w:sz w:val="24"/>
          <w:szCs w:val="24"/>
        </w:rPr>
        <w:t>照管、成品保护、保管等与工程有关的各项费用，合同当事人可以在专用合同条款中另行约定承包人无正当理由不移交工程的违约责任。</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03" w:name="_Toc351203589"/>
      <w:bookmarkStart w:id="404" w:name="_Toc296503111"/>
      <w:bookmarkStart w:id="405" w:name="_Toc296346612"/>
      <w:bookmarkStart w:id="406" w:name="_Toc337558807"/>
      <w:r>
        <w:rPr>
          <w:rFonts w:ascii="宋体" w:hAnsi="宋体" w:cs="宋体" w:hint="eastAsia"/>
          <w:b w:val="0"/>
          <w:color w:val="000000"/>
          <w:sz w:val="24"/>
          <w:szCs w:val="24"/>
        </w:rPr>
        <w:t>13.3工程试车</w:t>
      </w:r>
      <w:bookmarkEnd w:id="403"/>
    </w:p>
    <w:bookmarkEnd w:id="404"/>
    <w:bookmarkEnd w:id="405"/>
    <w:bookmarkEnd w:id="406"/>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13.3.1试车程序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工程需要试车的，除专用合同条款另有约定外，试车内容应与承包人承包范围相一致，试车费用由承包人承担。工程试车应按如下程序进行：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13.3.2 试车中的责任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895D1B" w:rsidRDefault="00F75E1F">
      <w:pPr>
        <w:pStyle w:val="5"/>
        <w:spacing w:before="120" w:after="120" w:line="360" w:lineRule="auto"/>
        <w:rPr>
          <w:rFonts w:ascii="宋体" w:hAnsi="宋体" w:cs="宋体"/>
          <w:b w:val="0"/>
          <w:color w:val="000000"/>
          <w:sz w:val="24"/>
          <w:szCs w:val="24"/>
        </w:rPr>
      </w:pPr>
      <w:bookmarkStart w:id="407" w:name="_Toc351203590"/>
      <w:bookmarkStart w:id="408" w:name="_Toc337558808"/>
      <w:r>
        <w:rPr>
          <w:rFonts w:ascii="宋体" w:hAnsi="宋体" w:cs="宋体" w:hint="eastAsia"/>
          <w:b w:val="0"/>
          <w:color w:val="000000"/>
          <w:sz w:val="24"/>
          <w:szCs w:val="24"/>
        </w:rPr>
        <w:t>13.4提前交付单位工程的验收</w:t>
      </w:r>
      <w:bookmarkEnd w:id="407"/>
    </w:p>
    <w:bookmarkEnd w:id="408"/>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13.4.2 发包人要求在工程竣工前交付单位工程，由此导致承包人费用增加和（或）工期延误的，由发包人承担由此增加的费用和（或）延误的工期，并支付承包人合理的利润。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09" w:name="_Toc351203591"/>
      <w:r>
        <w:rPr>
          <w:rFonts w:ascii="宋体" w:hAnsi="宋体" w:cs="宋体" w:hint="eastAsia"/>
          <w:b w:val="0"/>
          <w:color w:val="000000"/>
          <w:sz w:val="24"/>
          <w:szCs w:val="24"/>
        </w:rPr>
        <w:t>13.5 施工期运行</w:t>
      </w:r>
      <w:bookmarkEnd w:id="409"/>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13.5.2 在施工期运行中发现工程或工程设备损坏或存在缺陷的，由承包人按第15.2款〔缺陷责任期〕约定进行修复。</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10" w:name="_Toc296346613"/>
      <w:bookmarkStart w:id="411" w:name="_Toc296503112"/>
      <w:bookmarkStart w:id="412" w:name="_Toc351203592"/>
      <w:bookmarkStart w:id="413" w:name="_Toc337558809"/>
      <w:r>
        <w:rPr>
          <w:rFonts w:ascii="宋体" w:hAnsi="宋体" w:cs="宋体" w:hint="eastAsia"/>
          <w:b w:val="0"/>
          <w:color w:val="000000"/>
          <w:sz w:val="24"/>
          <w:szCs w:val="24"/>
        </w:rPr>
        <w:t>13.6 竣工退</w:t>
      </w:r>
      <w:bookmarkEnd w:id="410"/>
      <w:bookmarkEnd w:id="411"/>
      <w:r>
        <w:rPr>
          <w:rFonts w:ascii="宋体" w:hAnsi="宋体" w:cs="宋体" w:hint="eastAsia"/>
          <w:b w:val="0"/>
          <w:color w:val="000000"/>
          <w:sz w:val="24"/>
          <w:szCs w:val="24"/>
        </w:rPr>
        <w:t>场</w:t>
      </w:r>
      <w:bookmarkEnd w:id="412"/>
    </w:p>
    <w:bookmarkEnd w:id="413"/>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颁发工程接收证书后，承包人应按以下要求对施工现场进行清理：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（1）施工现场内残留的垃圾已全部清除出场；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（2）临时工程已拆除，场地已进行清理、平整或复原；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（3）按合同约定应撤离的人员、承包人施工设备和剩余的材料，包括废弃的施工设备和材料，已按计划撤离施工现场；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（4）施工现场周边及其附近道路、河道的施工堆积物，已全部清理；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（5）施工现场其他场地清理工作已全部完成。</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13.6.2 地表还原</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rsidR="00895D1B" w:rsidRDefault="00F75E1F">
      <w:pPr>
        <w:pStyle w:val="4"/>
        <w:spacing w:before="120" w:after="120" w:line="360" w:lineRule="auto"/>
        <w:rPr>
          <w:rFonts w:ascii="宋体" w:eastAsia="宋体" w:hAnsi="宋体" w:cs="宋体"/>
          <w:b w:val="0"/>
          <w:color w:val="000000"/>
          <w:sz w:val="24"/>
          <w:szCs w:val="24"/>
        </w:rPr>
      </w:pPr>
      <w:bookmarkStart w:id="414" w:name="_Toc351203593"/>
      <w:bookmarkStart w:id="415" w:name="_Toc337558810"/>
      <w:bookmarkStart w:id="416" w:name="_Toc296503113"/>
      <w:bookmarkStart w:id="417" w:name="_Toc296346614"/>
      <w:r>
        <w:rPr>
          <w:rFonts w:ascii="宋体" w:eastAsia="宋体" w:hAnsi="宋体" w:cs="宋体" w:hint="eastAsia"/>
          <w:b w:val="0"/>
          <w:color w:val="000000"/>
          <w:sz w:val="24"/>
          <w:szCs w:val="24"/>
        </w:rPr>
        <w:t>14. 竣工结算</w:t>
      </w:r>
      <w:bookmarkEnd w:id="414"/>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18" w:name="_Toc351203594"/>
      <w:bookmarkStart w:id="419" w:name="_Toc337558811"/>
      <w:bookmarkEnd w:id="415"/>
      <w:r>
        <w:rPr>
          <w:rFonts w:ascii="宋体" w:hAnsi="宋体" w:cs="宋体" w:hint="eastAsia"/>
          <w:b w:val="0"/>
          <w:color w:val="000000"/>
          <w:sz w:val="24"/>
          <w:szCs w:val="24"/>
        </w:rPr>
        <w:t>14.1 竣工结算申请</w:t>
      </w:r>
      <w:bookmarkEnd w:id="418"/>
    </w:p>
    <w:bookmarkEnd w:id="419"/>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除专用合同条款另有约定外，</w:t>
      </w:r>
      <w:r>
        <w:rPr>
          <w:rFonts w:ascii="宋体" w:hAnsi="宋体" w:cs="宋体" w:hint="eastAsia"/>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除专用合同条款另有约定外，竣工结算申请单应包括以下内容：</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（1）竣工结算合同价格；</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（2）发包人已支付承包人的款项；</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（3）应扣留的质量保证金。已缴纳履约保证金的或提供其他工程质量担保方式的除外； </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（4）发包人应支付承包人的合同价款。</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20" w:name="_Toc351203595"/>
      <w:bookmarkStart w:id="421" w:name="_Toc337558812"/>
      <w:r>
        <w:rPr>
          <w:rFonts w:ascii="宋体" w:hAnsi="宋体" w:cs="宋体" w:hint="eastAsia"/>
          <w:b w:val="0"/>
          <w:color w:val="000000"/>
          <w:sz w:val="24"/>
          <w:szCs w:val="24"/>
        </w:rPr>
        <w:t>14.2 竣工结算审核</w:t>
      </w:r>
      <w:bookmarkEnd w:id="420"/>
    </w:p>
    <w:bookmarkEnd w:id="421"/>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ascii="宋体" w:hAnsi="宋体" w:cs="宋体" w:hint="eastAsia"/>
          <w:color w:val="000000"/>
          <w:sz w:val="24"/>
          <w:szCs w:val="24"/>
        </w:rPr>
        <w:t>发包人对竣工</w:t>
      </w:r>
      <w:r>
        <w:rPr>
          <w:rFonts w:ascii="宋体" w:hAnsi="宋体" w:cs="宋体" w:hint="eastAsia"/>
          <w:color w:val="000000"/>
          <w:kern w:val="0"/>
          <w:sz w:val="24"/>
          <w:szCs w:val="24"/>
        </w:rPr>
        <w:t>结算</w:t>
      </w:r>
      <w:r>
        <w:rPr>
          <w:rFonts w:ascii="宋体" w:hAnsi="宋体" w:cs="宋体" w:hint="eastAsia"/>
          <w:color w:val="000000"/>
          <w:sz w:val="24"/>
          <w:szCs w:val="24"/>
        </w:rPr>
        <w:t>申请单有异议的，有权要求承包人进行修正和提供补充资料，承包人应提交修正后的竣工</w:t>
      </w:r>
      <w:r>
        <w:rPr>
          <w:rFonts w:ascii="宋体" w:hAnsi="宋体" w:cs="宋体" w:hint="eastAsia"/>
          <w:color w:val="000000"/>
          <w:kern w:val="0"/>
          <w:sz w:val="24"/>
          <w:szCs w:val="24"/>
        </w:rPr>
        <w:t>结算</w:t>
      </w:r>
      <w:r>
        <w:rPr>
          <w:rFonts w:ascii="宋体" w:hAnsi="宋体" w:cs="宋体" w:hint="eastAsia"/>
          <w:color w:val="000000"/>
          <w:sz w:val="24"/>
          <w:szCs w:val="24"/>
        </w:rPr>
        <w:t>申请单。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Pr>
          <w:rFonts w:ascii="宋体" w:hAnsi="宋体" w:cs="宋体" w:hint="eastAsia"/>
          <w:color w:val="000000"/>
          <w:kern w:val="0"/>
          <w:sz w:val="24"/>
          <w:szCs w:val="24"/>
        </w:rPr>
        <w:t>项完成</w:t>
      </w:r>
      <w:proofErr w:type="gramEnd"/>
      <w:r>
        <w:rPr>
          <w:rFonts w:ascii="宋体" w:hAnsi="宋体" w:cs="宋体" w:hint="eastAsia"/>
          <w:color w:val="000000"/>
          <w:kern w:val="0"/>
          <w:sz w:val="24"/>
          <w:szCs w:val="24"/>
        </w:rPr>
        <w:t>付款。承包人逾期未提出异议的，视为认可发包人的审批结果。</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22" w:name="_Toc351203596"/>
      <w:bookmarkStart w:id="423" w:name="_Toc337558813"/>
      <w:r>
        <w:rPr>
          <w:rFonts w:ascii="宋体" w:hAnsi="宋体" w:cs="宋体" w:hint="eastAsia"/>
          <w:b w:val="0"/>
          <w:color w:val="000000"/>
          <w:sz w:val="24"/>
          <w:szCs w:val="24"/>
        </w:rPr>
        <w:t>14.3 甩项竣工协议</w:t>
      </w:r>
      <w:bookmarkEnd w:id="422"/>
    </w:p>
    <w:bookmarkEnd w:id="423"/>
    <w:p w:rsidR="00895D1B" w:rsidRDefault="00F75E1F">
      <w:pPr>
        <w:autoSpaceDE w:val="0"/>
        <w:autoSpaceDN w:val="0"/>
        <w:adjustRightInd w:val="0"/>
        <w:spacing w:line="360" w:lineRule="auto"/>
        <w:ind w:firstLineChars="196" w:firstLine="470"/>
        <w:jc w:val="left"/>
        <w:rPr>
          <w:rFonts w:ascii="宋体" w:hAnsi="宋体" w:cs="宋体"/>
          <w:color w:val="000000"/>
          <w:kern w:val="0"/>
          <w:sz w:val="24"/>
          <w:szCs w:val="24"/>
        </w:rPr>
      </w:pPr>
      <w:r>
        <w:rPr>
          <w:rFonts w:ascii="宋体" w:hAnsi="宋体" w:cs="宋体" w:hint="eastAsia"/>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24" w:name="_Toc351203597"/>
      <w:bookmarkStart w:id="425" w:name="_Toc337558814"/>
      <w:r>
        <w:rPr>
          <w:rFonts w:ascii="宋体" w:hAnsi="宋体" w:cs="宋体" w:hint="eastAsia"/>
          <w:b w:val="0"/>
          <w:color w:val="000000"/>
          <w:sz w:val="24"/>
          <w:szCs w:val="24"/>
        </w:rPr>
        <w:t>14.4 最终结清</w:t>
      </w:r>
      <w:bookmarkEnd w:id="424"/>
    </w:p>
    <w:bookmarkEnd w:id="42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（1）除专用合同条款另有约定外，承包人应在缺陷责任期终止证书颁发后7天内，按专用合同条款约定的份数向发包人提交最终结清申请单，并提供相关证明材料。</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w:t>
      </w:r>
      <w:r>
        <w:rPr>
          <w:rFonts w:ascii="宋体" w:hAnsi="宋体" w:cs="宋体" w:hint="eastAsia"/>
          <w:color w:val="000000"/>
          <w:kern w:val="0"/>
          <w:sz w:val="24"/>
          <w:szCs w:val="24"/>
        </w:rPr>
        <w:t>最终结清申请单</w:t>
      </w:r>
      <w:r>
        <w:rPr>
          <w:rFonts w:ascii="宋体" w:hAnsi="宋体" w:cs="宋体" w:hint="eastAsia"/>
          <w:color w:val="000000"/>
          <w:sz w:val="24"/>
          <w:szCs w:val="24"/>
        </w:rPr>
        <w:t>应列明质量保证金、应扣除的质量保证金、缺陷责任期内发生的增减费用。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（2）发包人对最终结清申请单内容有异议的，有权要求承包人进行修正和提供补充资料，承包人应向发包人提交修正后的最终结清申请单。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14.4.2 最终结清证书和支付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（3）承包人对发包人颁发的最终结清证书有异议的，按第20条〔争议解决〕的约定办理。</w:t>
      </w:r>
    </w:p>
    <w:p w:rsidR="00895D1B" w:rsidRDefault="00F75E1F">
      <w:pPr>
        <w:pStyle w:val="4"/>
        <w:spacing w:before="120" w:after="120" w:line="360" w:lineRule="auto"/>
        <w:rPr>
          <w:rFonts w:ascii="宋体" w:eastAsia="宋体" w:hAnsi="宋体" w:cs="宋体"/>
          <w:b w:val="0"/>
          <w:color w:val="000000"/>
          <w:sz w:val="24"/>
          <w:szCs w:val="24"/>
        </w:rPr>
      </w:pPr>
      <w:bookmarkStart w:id="426" w:name="_Toc351203598"/>
      <w:bookmarkStart w:id="427" w:name="_Toc337558815"/>
      <w:r>
        <w:rPr>
          <w:rFonts w:ascii="宋体" w:eastAsia="宋体" w:hAnsi="宋体" w:cs="宋体" w:hint="eastAsia"/>
          <w:b w:val="0"/>
          <w:color w:val="000000"/>
          <w:sz w:val="24"/>
          <w:szCs w:val="24"/>
        </w:rPr>
        <w:t>15. 缺陷责任与保修</w:t>
      </w:r>
      <w:bookmarkEnd w:id="42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28" w:name="_Toc351203599"/>
      <w:bookmarkStart w:id="429" w:name="_Toc337558816"/>
      <w:bookmarkStart w:id="430" w:name="_Toc296346615"/>
      <w:bookmarkStart w:id="431" w:name="_Toc296503114"/>
      <w:bookmarkEnd w:id="416"/>
      <w:bookmarkEnd w:id="417"/>
      <w:bookmarkEnd w:id="427"/>
      <w:r>
        <w:rPr>
          <w:rFonts w:ascii="宋体" w:hAnsi="宋体" w:cs="宋体" w:hint="eastAsia"/>
          <w:b w:val="0"/>
          <w:color w:val="000000"/>
          <w:sz w:val="24"/>
          <w:szCs w:val="24"/>
        </w:rPr>
        <w:t>15.1 工程保修的原则</w:t>
      </w:r>
      <w:bookmarkEnd w:id="428"/>
    </w:p>
    <w:bookmarkEnd w:id="429"/>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在工程移交发包人后，因承包人原因产生的质量缺陷，承包人应承</w:t>
      </w:r>
      <w:proofErr w:type="gramStart"/>
      <w:r>
        <w:rPr>
          <w:rFonts w:ascii="宋体" w:hAnsi="宋体" w:cs="宋体" w:hint="eastAsia"/>
          <w:color w:val="000000"/>
          <w:kern w:val="0"/>
          <w:sz w:val="24"/>
          <w:szCs w:val="24"/>
        </w:rPr>
        <w:t>担质量</w:t>
      </w:r>
      <w:proofErr w:type="gramEnd"/>
      <w:r>
        <w:rPr>
          <w:rFonts w:ascii="宋体" w:hAnsi="宋体" w:cs="宋体" w:hint="eastAsia"/>
          <w:color w:val="000000"/>
          <w:kern w:val="0"/>
          <w:sz w:val="24"/>
          <w:szCs w:val="24"/>
        </w:rPr>
        <w:t>缺陷责任和保修义务。缺陷责任期届满，承包人仍应按合同约定的工程各部位保修年限承担保修义务。</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32" w:name="_Toc351203600"/>
      <w:bookmarkStart w:id="433" w:name="_Toc337558817"/>
      <w:r>
        <w:rPr>
          <w:rFonts w:ascii="宋体" w:hAnsi="宋体" w:cs="宋体" w:hint="eastAsia"/>
          <w:b w:val="0"/>
          <w:color w:val="000000"/>
          <w:sz w:val="24"/>
          <w:szCs w:val="24"/>
        </w:rPr>
        <w:t>15.2 缺陷责任期</w:t>
      </w:r>
      <w:bookmarkEnd w:id="430"/>
      <w:bookmarkEnd w:id="431"/>
      <w:bookmarkEnd w:id="432"/>
    </w:p>
    <w:bookmarkEnd w:id="43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15.2.1 缺陷责任期从工程通过竣工验收之日起计算，合同当事人应在专用合同条款约定缺陷责任期的具体期限，但该期限最长不超过24个月。</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免除对工程的损失赔偿责任。发包人有权要求承</w:t>
      </w:r>
      <w:r>
        <w:rPr>
          <w:rFonts w:ascii="宋体" w:hAnsi="宋体" w:cs="宋体" w:hint="eastAsia"/>
          <w:bCs/>
          <w:color w:val="000000"/>
          <w:sz w:val="24"/>
          <w:szCs w:val="24"/>
        </w:rPr>
        <w:t>包人延长缺陷责任期，</w:t>
      </w:r>
      <w:r>
        <w:rPr>
          <w:rFonts w:ascii="宋体" w:hAnsi="宋体" w:cs="宋体" w:hint="eastAsia"/>
          <w:color w:val="000000"/>
          <w:kern w:val="0"/>
          <w:sz w:val="24"/>
          <w:szCs w:val="24"/>
        </w:rPr>
        <w:t>并应在原缺陷责任期届满前发出延长通知。</w:t>
      </w:r>
      <w:r>
        <w:rPr>
          <w:rFonts w:ascii="宋体" w:hAnsi="宋体" w:cs="宋体" w:hint="eastAsia"/>
          <w:bCs/>
          <w:color w:val="000000"/>
          <w:sz w:val="24"/>
          <w:szCs w:val="24"/>
        </w:rPr>
        <w:t>但缺陷责任期（含延长部分）最长</w:t>
      </w:r>
      <w:r>
        <w:rPr>
          <w:rFonts w:ascii="宋体" w:hAnsi="宋体" w:cs="宋体" w:hint="eastAsia"/>
          <w:color w:val="000000"/>
          <w:kern w:val="0"/>
          <w:sz w:val="24"/>
          <w:szCs w:val="24"/>
        </w:rPr>
        <w:t>不能超过24个月。</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由他人原因造成的缺陷，发包人负责组织维修，承包人不承担费用，且发包人不得从保证金中扣除费用。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15.2.4 除专用合同条款另有约定外，承包人应于缺陷责任期届满后7天内向发包人发出缺陷责任期届满通知，发包人应在收到缺陷责任期</w:t>
      </w:r>
      <w:proofErr w:type="gramStart"/>
      <w:r>
        <w:rPr>
          <w:rFonts w:ascii="宋体" w:hAnsi="宋体" w:cs="宋体" w:hint="eastAsia"/>
          <w:color w:val="000000"/>
          <w:kern w:val="0"/>
          <w:sz w:val="24"/>
          <w:szCs w:val="24"/>
        </w:rPr>
        <w:t>满通知</w:t>
      </w:r>
      <w:proofErr w:type="gramEnd"/>
      <w:r>
        <w:rPr>
          <w:rFonts w:ascii="宋体" w:hAnsi="宋体" w:cs="宋体" w:hint="eastAsia"/>
          <w:color w:val="000000"/>
          <w:kern w:val="0"/>
          <w:sz w:val="24"/>
          <w:szCs w:val="24"/>
        </w:rPr>
        <w:t>后14天内核实承包人是否履行缺陷修复义务，承包人未能履行缺陷修复义务的，发包人有权扣除相应金额的维修费用。发包人应在收到缺陷责任期届满通知后14天内，向承包人颁发缺陷责任期终止证书。</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34" w:name="_Toc351203601"/>
      <w:bookmarkStart w:id="435" w:name="_Toc337558818"/>
      <w:bookmarkStart w:id="436" w:name="_Toc296346616"/>
      <w:bookmarkStart w:id="437" w:name="_Toc296503115"/>
      <w:r>
        <w:rPr>
          <w:rFonts w:ascii="宋体" w:hAnsi="宋体" w:cs="宋体" w:hint="eastAsia"/>
          <w:b w:val="0"/>
          <w:color w:val="000000"/>
          <w:sz w:val="24"/>
          <w:szCs w:val="24"/>
        </w:rPr>
        <w:t>15.3 质量保证金</w:t>
      </w:r>
      <w:bookmarkEnd w:id="434"/>
    </w:p>
    <w:bookmarkEnd w:id="43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经合同当事人协商一致扣留质量保证金的，应在专用合同条款中予以明确。</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在工程项目竣工前，承包人已经提供履约担保的，发包人不得同时预留工程质量保证金。</w:t>
      </w:r>
    </w:p>
    <w:p w:rsidR="00895D1B" w:rsidRDefault="00895D1B">
      <w:pPr>
        <w:autoSpaceDE w:val="0"/>
        <w:autoSpaceDN w:val="0"/>
        <w:adjustRightInd w:val="0"/>
        <w:spacing w:line="360" w:lineRule="auto"/>
        <w:ind w:firstLineChars="200" w:firstLine="480"/>
        <w:jc w:val="left"/>
        <w:rPr>
          <w:rFonts w:ascii="宋体" w:hAnsi="宋体" w:cs="宋体"/>
          <w:color w:val="000000"/>
          <w:kern w:val="0"/>
          <w:sz w:val="24"/>
          <w:szCs w:val="24"/>
        </w:rPr>
      </w:pP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15.3.1 承包人提供质量保证金的方式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承包人提供质量保证金有以下三种方式：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（1）质量保证金保函；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（2）相应比例的工程款；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（3）双方约定的其他方式。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除专用合同条款另有约定外，质量保证金原则上采用上述第（1）种方式。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15.3.2 质量保证金的扣留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质量保证金的扣留有以下三种方式：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w:t>
      </w:r>
      <w:bookmarkStart w:id="438" w:name="#go6"/>
      <w:bookmarkEnd w:id="438"/>
      <w:r>
        <w:rPr>
          <w:rFonts w:ascii="宋体" w:hAnsi="宋体" w:cs="宋体" w:hint="eastAsia"/>
          <w:color w:val="000000"/>
          <w:kern w:val="0"/>
          <w:sz w:val="24"/>
          <w:szCs w:val="24"/>
        </w:rPr>
        <w:t>程竣工结算时一次性扣留质量保证金；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（3）双方约定的其他扣留方式。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除专用合同条款另有约定外，质量保证金的扣留原则上采用上述第（1）种方式。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w:t>
      </w:r>
      <w:bookmarkStart w:id="439" w:name="#go4"/>
      <w:bookmarkEnd w:id="439"/>
      <w:r>
        <w:rPr>
          <w:rFonts w:ascii="宋体" w:hAnsi="宋体" w:cs="宋体" w:hint="eastAsia"/>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发包人在退还质量保证金的同时按照中国人民银行发布的同期同类贷款基准利率支付利息。</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15.3.3 </w:t>
      </w:r>
      <w:r>
        <w:rPr>
          <w:rFonts w:ascii="宋体" w:hAnsi="宋体" w:cs="宋体" w:hint="eastAsia"/>
          <w:color w:val="000000"/>
          <w:sz w:val="24"/>
          <w:szCs w:val="24"/>
        </w:rPr>
        <w:t>质量保证金</w:t>
      </w:r>
      <w:r>
        <w:rPr>
          <w:rFonts w:ascii="宋体" w:hAnsi="宋体" w:cs="宋体" w:hint="eastAsia"/>
          <w:color w:val="000000"/>
          <w:kern w:val="0"/>
          <w:sz w:val="24"/>
          <w:szCs w:val="24"/>
        </w:rPr>
        <w:t>的退还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缺陷责任期内，承包人认真履行合同约定的责任，到期后，承包人可向发包人申请返还保证金。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发包人和承包人对保证金预留、返还以及工程维修质量、费用有争议的，按本合同第20条约定的争议和纠纷解决程序处理。</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40" w:name="_Toc351203602"/>
      <w:bookmarkStart w:id="441" w:name="_Toc337558819"/>
      <w:r>
        <w:rPr>
          <w:rFonts w:ascii="宋体" w:hAnsi="宋体" w:cs="宋体" w:hint="eastAsia"/>
          <w:b w:val="0"/>
          <w:color w:val="000000"/>
          <w:sz w:val="24"/>
          <w:szCs w:val="24"/>
        </w:rPr>
        <w:t>15.4 保修</w:t>
      </w:r>
      <w:bookmarkEnd w:id="440"/>
    </w:p>
    <w:bookmarkEnd w:id="436"/>
    <w:bookmarkEnd w:id="437"/>
    <w:bookmarkEnd w:id="441"/>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15.4.1保修责任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发包人未经竣工验收擅自使用工程的，保修期自</w:t>
      </w:r>
      <w:r>
        <w:rPr>
          <w:rFonts w:ascii="宋体" w:hAnsi="宋体" w:cs="宋体" w:hint="eastAsia"/>
          <w:color w:val="000000"/>
          <w:kern w:val="0"/>
          <w:sz w:val="24"/>
          <w:szCs w:val="24"/>
        </w:rPr>
        <w:t>转移占有之日起算</w:t>
      </w:r>
      <w:r>
        <w:rPr>
          <w:rFonts w:ascii="宋体" w:hAnsi="宋体" w:cs="宋体" w:hint="eastAsia"/>
          <w:color w:val="000000"/>
          <w:sz w:val="24"/>
          <w:szCs w:val="24"/>
        </w:rPr>
        <w:t>。</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15.4.2 修复费用</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保修期内，修复的费用按照以下约定处理：</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（1）保修期内，因承包人原因造成工程的缺陷、损坏，承包人应负责修复，并承担修复的费用以及因工程的缺陷、损坏造成的人身伤害和财产损失；</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（2）保修期内，因发包人使用不当造成工程的缺陷、损坏，可以委托承包人修复，但发包人应承担修复的费用，并支付承包人合理利润；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15.4.3 修复通知</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15.4.4 未能修复</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15.4.5 承包人出入权</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在保修期内，为了修复缺陷或损坏，承包人有权出入工程现场，</w:t>
      </w:r>
      <w:proofErr w:type="gramStart"/>
      <w:r>
        <w:rPr>
          <w:rFonts w:ascii="宋体" w:hAnsi="宋体" w:cs="宋体" w:hint="eastAsia"/>
          <w:color w:val="000000"/>
          <w:kern w:val="0"/>
          <w:sz w:val="24"/>
          <w:szCs w:val="24"/>
        </w:rPr>
        <w:t>除情况</w:t>
      </w:r>
      <w:proofErr w:type="gramEnd"/>
      <w:r>
        <w:rPr>
          <w:rFonts w:ascii="宋体" w:hAnsi="宋体" w:cs="宋体" w:hint="eastAsia"/>
          <w:color w:val="000000"/>
          <w:kern w:val="0"/>
          <w:sz w:val="24"/>
          <w:szCs w:val="24"/>
        </w:rPr>
        <w:t>紧急必须立即修复缺陷或损坏外，承包人应提前24小时通知发包人进场修复的时间。承包人进入工程现场前应获得发包人同意，且不应影响发包人正常的生产经营，并应遵守发包人有关保安和保密等规定。</w:t>
      </w:r>
    </w:p>
    <w:p w:rsidR="00895D1B" w:rsidRDefault="00F75E1F">
      <w:pPr>
        <w:pStyle w:val="4"/>
        <w:spacing w:before="120" w:after="120" w:line="360" w:lineRule="auto"/>
        <w:rPr>
          <w:rFonts w:ascii="宋体" w:eastAsia="宋体" w:hAnsi="宋体" w:cs="宋体"/>
          <w:b w:val="0"/>
          <w:color w:val="000000"/>
          <w:sz w:val="24"/>
          <w:szCs w:val="24"/>
        </w:rPr>
      </w:pPr>
      <w:bookmarkStart w:id="442" w:name="_Toc351203603"/>
      <w:bookmarkStart w:id="443" w:name="_Toc337558820"/>
      <w:r>
        <w:rPr>
          <w:rFonts w:ascii="宋体" w:eastAsia="宋体" w:hAnsi="宋体" w:cs="宋体" w:hint="eastAsia"/>
          <w:b w:val="0"/>
          <w:color w:val="000000"/>
          <w:sz w:val="24"/>
          <w:szCs w:val="24"/>
        </w:rPr>
        <w:t>16. 违约</w:t>
      </w:r>
      <w:bookmarkEnd w:id="442"/>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44" w:name="_Toc296503129"/>
      <w:bookmarkStart w:id="445" w:name="_Toc296346630"/>
      <w:bookmarkStart w:id="446" w:name="_Toc351203604"/>
      <w:bookmarkStart w:id="447" w:name="_Toc337558821"/>
      <w:bookmarkEnd w:id="443"/>
      <w:r>
        <w:rPr>
          <w:rFonts w:ascii="宋体" w:hAnsi="宋体" w:cs="宋体" w:hint="eastAsia"/>
          <w:b w:val="0"/>
          <w:color w:val="000000"/>
          <w:sz w:val="24"/>
          <w:szCs w:val="24"/>
        </w:rPr>
        <w:t>16.1 发</w:t>
      </w:r>
      <w:bookmarkEnd w:id="444"/>
      <w:bookmarkEnd w:id="445"/>
      <w:r>
        <w:rPr>
          <w:rFonts w:ascii="宋体" w:hAnsi="宋体" w:cs="宋体" w:hint="eastAsia"/>
          <w:b w:val="0"/>
          <w:color w:val="000000"/>
          <w:sz w:val="24"/>
          <w:szCs w:val="24"/>
        </w:rPr>
        <w:t>包人违约</w:t>
      </w:r>
      <w:bookmarkEnd w:id="446"/>
    </w:p>
    <w:bookmarkEnd w:id="44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16.1.1 发包人违约的情形</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在合同履行过程中发生的下列情形，属于发包人违约：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（1）因发包人原因未能在计划开工日期前7天内下达开工通知的；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（3）发包人违反第10.1款〔变更的范围〕第（2）项约定，自行实施被取消的工作或转由他人实施的；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（4）发包人提供的材料、工程设备的规格、数量或质量不符合合同约定，或因发包人原因导致交货日期延误或交货地点变更等情况的；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（5）因发包人违反合同约定造成暂停施工的；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（7）发包人明确表示或者以其行为表明不履行合同主要义务的；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（8）发包人未能按照合同约定履行其他义务的。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16.1.2 发包人违约的责任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16.1.3 因发包人违约解除合同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rsidR="00895D1B" w:rsidRDefault="00F75E1F">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16.1.4 因发包人违约解除合同后的付款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承包人按照本款约定解除合同的，发包人应在解除合同后28天内支付下列款项，并解除履约担保：</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（1）合同解除前所完成工作的价款；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（2）承包人为工程施工订购并已付款的材料、工程设备和其他物品的价款；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（3）承包人撤离施工现场以及遣散承包人人员的款项；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（4）按照合同约定在合同解除前应支付的违约金；</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（5）按照合同约定应当支付给承包人的其他款项；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（6）按照合同约定应退还的质量保证金；</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（7）因解除合同给承包人造成的损失。</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合同当事人未能就解除合同后的结清达成一致的，按照第20条〔争议解决〕的约定处理。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承包人应妥善做好已完工程和与工程有关的已购材料、工程设备的保护和移交工作，并将施工设备和人员撤出施工现场，发包人应为承包人撤出提供必要条件。</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48" w:name="_Toc351203605"/>
      <w:bookmarkStart w:id="449" w:name="_Toc296346632"/>
      <w:bookmarkStart w:id="450" w:name="_Toc296503131"/>
      <w:bookmarkStart w:id="451" w:name="_Toc337558822"/>
      <w:r>
        <w:rPr>
          <w:rFonts w:ascii="宋体" w:hAnsi="宋体" w:cs="宋体" w:hint="eastAsia"/>
          <w:b w:val="0"/>
          <w:color w:val="000000"/>
          <w:sz w:val="24"/>
          <w:szCs w:val="24"/>
        </w:rPr>
        <w:t>16.2 承包人违约</w:t>
      </w:r>
      <w:bookmarkEnd w:id="448"/>
    </w:p>
    <w:bookmarkEnd w:id="449"/>
    <w:bookmarkEnd w:id="450"/>
    <w:bookmarkEnd w:id="451"/>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在合同履行过程中发生的下列情形，属于承包人违约：</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（1）承包人违反合同约定进行转包或违法分包的；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（2）承包人违反合同约定采购和使用不合格的材料和工程设备的；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（3）因承包人原因导致工程质量不符合合同要求的；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（4）承包人违反第8.9款〔材料与设备专用要求〕的约定，未经批准，私自将已按照合同约定进入施工现场的材料或设备撤离施工现场的；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（5）承包人未能按施工进度计划及时完成合同约定的工作，造成工期延误的；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（6）承包人在缺陷责任期及保修期内，未能在合理期限对工程缺陷进行修复，或拒绝按发包人要求进行修复的；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（7）承包人明确表示或者以其行为表明不履行合同主要义务的；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（8）承包人未能按照合同约定履行其他义务的。</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承包人发生除本项第（7）目约定以外的其他违约情况时，监理人可向承包人发出整改通知，要求其在指定的期限内改正。</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16.2.2 承包人违约的责任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承包人应承担因其违约行为而增加的费用和（或）延误的工期。此外，合同当事人可在专用合同条款中另行约定承包人违约责任的承担方式和计算方法。</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16.2.3 因承包人违约解除合同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免除或减轻承包人应承担的违约责任。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16.2.4因承包人违约解除合同后的处理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因承包人原因导致合同解除的，则合同当事人应在合同解除后28天内完成估价、付款和清算，并按以下约定执行：</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（1）合同解除后，按第4.4款〔商定或确定〕商定或确定承包人实际完成工作对应的合同价款，以及承包人已提供的材料、工程设备、施工设备和临时工程等的价值；</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（2）合同解除后，承包人应支付的违约金；</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（3）合同解除后，因解除合同给发包人造成的损失；</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（4）合同解除后，承包人应按照发包人要求和监理人的指示完成现场的清理和撤离；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（5）发包人和承包人应在合同解除后进行清算，出具最终结清付款证书，结清全部款项。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16.2.5采购合同权益转让</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52" w:name="_Toc351203606"/>
      <w:r>
        <w:rPr>
          <w:rFonts w:ascii="宋体" w:hAnsi="宋体" w:cs="宋体" w:hint="eastAsia"/>
          <w:b w:val="0"/>
          <w:color w:val="000000"/>
          <w:sz w:val="24"/>
          <w:szCs w:val="24"/>
        </w:rPr>
        <w:t>16.3 第三人造成的违约</w:t>
      </w:r>
      <w:bookmarkEnd w:id="452"/>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在履行合同过程中，一方当事人因第三人的原因造成违约的，应当向对方当事人承担违约责任。一方当事人和第三人之间的纠纷，依照法律规定或者按照约定解决。</w:t>
      </w:r>
    </w:p>
    <w:p w:rsidR="00895D1B" w:rsidRDefault="00F75E1F">
      <w:pPr>
        <w:pStyle w:val="4"/>
        <w:spacing w:before="120" w:after="120" w:line="360" w:lineRule="auto"/>
        <w:rPr>
          <w:rFonts w:ascii="宋体" w:eastAsia="宋体" w:hAnsi="宋体" w:cs="宋体"/>
          <w:b w:val="0"/>
          <w:color w:val="000000"/>
          <w:sz w:val="24"/>
          <w:szCs w:val="24"/>
        </w:rPr>
      </w:pPr>
      <w:bookmarkStart w:id="453" w:name="_Toc351203607"/>
      <w:bookmarkStart w:id="454" w:name="_Toc296503116"/>
      <w:bookmarkStart w:id="455" w:name="_Toc337558823"/>
      <w:bookmarkStart w:id="456" w:name="_Toc296346617"/>
      <w:r>
        <w:rPr>
          <w:rFonts w:ascii="宋体" w:eastAsia="宋体" w:hAnsi="宋体" w:cs="宋体" w:hint="eastAsia"/>
          <w:b w:val="0"/>
          <w:color w:val="000000"/>
          <w:sz w:val="24"/>
          <w:szCs w:val="24"/>
        </w:rPr>
        <w:t>17. 不可抗力</w:t>
      </w:r>
      <w:bookmarkEnd w:id="453"/>
      <w:bookmarkEnd w:id="454"/>
      <w:bookmarkEnd w:id="455"/>
      <w:bookmarkEnd w:id="456"/>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57" w:name="_Toc351203608"/>
      <w:bookmarkStart w:id="458" w:name="_Toc337558824"/>
      <w:bookmarkStart w:id="459" w:name="_Toc296346618"/>
      <w:bookmarkStart w:id="460" w:name="_Toc296503117"/>
      <w:r>
        <w:rPr>
          <w:rFonts w:ascii="宋体" w:hAnsi="宋体" w:cs="宋体" w:hint="eastAsia"/>
          <w:b w:val="0"/>
          <w:color w:val="000000"/>
          <w:sz w:val="24"/>
          <w:szCs w:val="24"/>
        </w:rPr>
        <w:t>17.1 不可抗力的确认</w:t>
      </w:r>
      <w:bookmarkEnd w:id="457"/>
    </w:p>
    <w:bookmarkEnd w:id="458"/>
    <w:bookmarkEnd w:id="459"/>
    <w:bookmarkEnd w:id="460"/>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不可抗力发生后，发包人和承包人应收</w:t>
      </w:r>
      <w:proofErr w:type="gramStart"/>
      <w:r>
        <w:rPr>
          <w:rFonts w:ascii="宋体" w:hAnsi="宋体" w:cs="宋体" w:hint="eastAsia"/>
          <w:color w:val="000000"/>
          <w:kern w:val="0"/>
          <w:sz w:val="24"/>
          <w:szCs w:val="24"/>
        </w:rPr>
        <w:t>集证明</w:t>
      </w:r>
      <w:proofErr w:type="gramEnd"/>
      <w:r>
        <w:rPr>
          <w:rFonts w:ascii="宋体" w:hAnsi="宋体" w:cs="宋体" w:hint="eastAsia"/>
          <w:color w:val="000000"/>
          <w:kern w:val="0"/>
          <w:sz w:val="24"/>
          <w:szCs w:val="24"/>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61" w:name="_Toc351203609"/>
      <w:bookmarkStart w:id="462" w:name="_Toc337558825"/>
      <w:bookmarkStart w:id="463" w:name="_Toc296346619"/>
      <w:bookmarkStart w:id="464" w:name="_Toc296503118"/>
      <w:r>
        <w:rPr>
          <w:rFonts w:ascii="宋体" w:hAnsi="宋体" w:cs="宋体" w:hint="eastAsia"/>
          <w:b w:val="0"/>
          <w:color w:val="000000"/>
          <w:sz w:val="24"/>
          <w:szCs w:val="24"/>
        </w:rPr>
        <w:t>17.2 不可抗力的通知</w:t>
      </w:r>
      <w:bookmarkEnd w:id="461"/>
    </w:p>
    <w:bookmarkEnd w:id="462"/>
    <w:bookmarkEnd w:id="463"/>
    <w:bookmarkEnd w:id="464"/>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65" w:name="_Toc351203610"/>
      <w:bookmarkStart w:id="466" w:name="_Toc337558826"/>
      <w:bookmarkStart w:id="467" w:name="_Toc296503119"/>
      <w:bookmarkStart w:id="468" w:name="_Toc296346620"/>
      <w:r>
        <w:rPr>
          <w:rFonts w:ascii="宋体" w:hAnsi="宋体" w:cs="宋体" w:hint="eastAsia"/>
          <w:b w:val="0"/>
          <w:color w:val="000000"/>
          <w:sz w:val="24"/>
          <w:szCs w:val="24"/>
        </w:rPr>
        <w:t>17.3 不可抗力后果的承担</w:t>
      </w:r>
      <w:bookmarkEnd w:id="465"/>
    </w:p>
    <w:bookmarkEnd w:id="466"/>
    <w:bookmarkEnd w:id="467"/>
    <w:bookmarkEnd w:id="46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17.3.1 不可抗力引起的后果及造成的损失由合同当事人按照法律规定及合同约定各自承担。不可抗力发生前已完成的工程应当按照合同约定进行计量支付。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17.3.2 不可抗力导致的人员伤亡、财产损失、费用增加和（或）工期延误等后果，由合同当事人按以下原则承担：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（1）永久工程、已运至施工现场的材料和工程设备的损坏，以及因工程损坏造成的第三</w:t>
      </w:r>
      <w:proofErr w:type="gramStart"/>
      <w:r>
        <w:rPr>
          <w:rFonts w:ascii="宋体" w:hAnsi="宋体" w:cs="宋体" w:hint="eastAsia"/>
          <w:color w:val="000000"/>
          <w:kern w:val="0"/>
          <w:sz w:val="24"/>
          <w:szCs w:val="24"/>
        </w:rPr>
        <w:t>人人员</w:t>
      </w:r>
      <w:proofErr w:type="gramEnd"/>
      <w:r>
        <w:rPr>
          <w:rFonts w:ascii="宋体" w:hAnsi="宋体" w:cs="宋体" w:hint="eastAsia"/>
          <w:color w:val="000000"/>
          <w:kern w:val="0"/>
          <w:sz w:val="24"/>
          <w:szCs w:val="24"/>
        </w:rPr>
        <w:t>伤亡和财产损失由发包人承担；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（2）承包人施工设备的损坏由承包人承担；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（3）发包人和承包人承担各自人员伤亡和财产的损失；</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（5）因不可抗力引起或将引起工期延误，发包人要求赶工的，由此增加的赶工费用由发包人承担；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（6）承包人在停工期间按照发包人要求照管、清理和修复工程的费用由发包人承担。</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不可抗力发生后，合同当事人均应采取措施尽量避免和减少损失的扩大，任何一方当事人没有采取有效措施导致损失扩大的，应对扩大的损失承担责任。</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因合同一方迟延履行合同义务，在迟延履行期间遭遇不可抗力的，</w:t>
      </w:r>
      <w:proofErr w:type="gramStart"/>
      <w:r>
        <w:rPr>
          <w:rFonts w:ascii="宋体" w:hAnsi="宋体" w:cs="宋体" w:hint="eastAsia"/>
          <w:color w:val="000000"/>
          <w:kern w:val="0"/>
          <w:sz w:val="24"/>
          <w:szCs w:val="24"/>
        </w:rPr>
        <w:t>不</w:t>
      </w:r>
      <w:proofErr w:type="gramEnd"/>
      <w:r>
        <w:rPr>
          <w:rFonts w:ascii="宋体" w:hAnsi="宋体" w:cs="宋体" w:hint="eastAsia"/>
          <w:color w:val="000000"/>
          <w:kern w:val="0"/>
          <w:sz w:val="24"/>
          <w:szCs w:val="24"/>
        </w:rPr>
        <w:t>免除其违约责任。</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69" w:name="_Toc351203611"/>
      <w:bookmarkStart w:id="470" w:name="_Toc337558827"/>
      <w:r>
        <w:rPr>
          <w:rFonts w:ascii="宋体" w:hAnsi="宋体" w:cs="宋体" w:hint="eastAsia"/>
          <w:b w:val="0"/>
          <w:color w:val="000000"/>
          <w:sz w:val="24"/>
          <w:szCs w:val="24"/>
        </w:rPr>
        <w:t>17.4 因不可抗力解除合同</w:t>
      </w:r>
      <w:bookmarkEnd w:id="469"/>
    </w:p>
    <w:bookmarkEnd w:id="470"/>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（1）合同解除前承包人已完成工作的价款；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（2）承包人为工程订购的并已交付给承包人，或承包人有责任接受交付的材料、工程设备和其他物品的价款；</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（3）发包人要求承包人退货或解除订货合同而产生的费用，或因不能退货或解除合同而产生的损失；</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（4）承包人撤离施工现场以及遣散承包人人员的费用；</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（5）按照合同约定在合同解除前应支付给承包人的其他款项；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（6）扣减承包人按照合同约定应向发包人支付的款项；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（7）双方商定或确定的其他款项。</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除专用合同条款另有约定外，合同解除后，发包人应在商定或确定上述款项后28天内完成上述款项的支付。</w:t>
      </w:r>
    </w:p>
    <w:p w:rsidR="00895D1B" w:rsidRDefault="00F75E1F">
      <w:pPr>
        <w:pStyle w:val="4"/>
        <w:spacing w:before="120" w:after="120" w:line="360" w:lineRule="auto"/>
        <w:rPr>
          <w:rFonts w:ascii="宋体" w:eastAsia="宋体" w:hAnsi="宋体" w:cs="宋体"/>
          <w:b w:val="0"/>
          <w:color w:val="000000"/>
          <w:sz w:val="24"/>
          <w:szCs w:val="24"/>
        </w:rPr>
      </w:pPr>
      <w:bookmarkStart w:id="471" w:name="_Toc351203612"/>
      <w:bookmarkStart w:id="472" w:name="_Toc296503120"/>
      <w:bookmarkStart w:id="473" w:name="_Toc296346621"/>
      <w:bookmarkStart w:id="474" w:name="_Toc337558828"/>
      <w:r>
        <w:rPr>
          <w:rFonts w:ascii="宋体" w:eastAsia="宋体" w:hAnsi="宋体" w:cs="宋体" w:hint="eastAsia"/>
          <w:b w:val="0"/>
          <w:color w:val="000000"/>
          <w:sz w:val="24"/>
          <w:szCs w:val="24"/>
        </w:rPr>
        <w:t>18. 保险</w:t>
      </w:r>
      <w:bookmarkEnd w:id="471"/>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75" w:name="_Toc351203613"/>
      <w:bookmarkStart w:id="476" w:name="_Toc296346622"/>
      <w:bookmarkStart w:id="477" w:name="_Toc337558829"/>
      <w:bookmarkStart w:id="478" w:name="_Toc296503121"/>
      <w:bookmarkEnd w:id="472"/>
      <w:bookmarkEnd w:id="473"/>
      <w:bookmarkEnd w:id="474"/>
      <w:r>
        <w:rPr>
          <w:rFonts w:ascii="宋体" w:hAnsi="宋体" w:cs="宋体" w:hint="eastAsia"/>
          <w:b w:val="0"/>
          <w:color w:val="000000"/>
          <w:sz w:val="24"/>
          <w:szCs w:val="24"/>
        </w:rPr>
        <w:t>18.1 工程保险</w:t>
      </w:r>
      <w:bookmarkEnd w:id="475"/>
    </w:p>
    <w:bookmarkEnd w:id="476"/>
    <w:bookmarkEnd w:id="477"/>
    <w:bookmarkEnd w:id="47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除专用合同条款另有约定外，发包人应投保市政公用工程一切险或安装工程一切险；发包人委托承包人投保的，因投保产生的保险费和其他相关费用由发包人承担。</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79" w:name="_Toc351203614"/>
      <w:bookmarkStart w:id="480" w:name="_Toc296346623"/>
      <w:bookmarkStart w:id="481" w:name="_Toc337558830"/>
      <w:bookmarkStart w:id="482" w:name="_Toc296503122"/>
      <w:r>
        <w:rPr>
          <w:rFonts w:ascii="宋体" w:hAnsi="宋体" w:cs="宋体" w:hint="eastAsia"/>
          <w:b w:val="0"/>
          <w:color w:val="000000"/>
          <w:sz w:val="24"/>
          <w:szCs w:val="24"/>
        </w:rPr>
        <w:t>18.2 工伤保险</w:t>
      </w:r>
      <w:bookmarkEnd w:id="479"/>
    </w:p>
    <w:bookmarkEnd w:id="480"/>
    <w:bookmarkEnd w:id="481"/>
    <w:bookmarkEnd w:id="48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83" w:name="_Toc351203615"/>
      <w:bookmarkStart w:id="484" w:name="_Toc337558831"/>
      <w:bookmarkStart w:id="485" w:name="_Toc296503125"/>
      <w:bookmarkStart w:id="486" w:name="_Toc296346626"/>
      <w:r>
        <w:rPr>
          <w:rFonts w:ascii="宋体" w:hAnsi="宋体" w:cs="宋体" w:hint="eastAsia"/>
          <w:b w:val="0"/>
          <w:color w:val="000000"/>
          <w:sz w:val="24"/>
          <w:szCs w:val="24"/>
        </w:rPr>
        <w:t>18.3其他保险</w:t>
      </w:r>
      <w:bookmarkEnd w:id="483"/>
    </w:p>
    <w:bookmarkEnd w:id="484"/>
    <w:bookmarkEnd w:id="485"/>
    <w:bookmarkEnd w:id="486"/>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除专用合同条款另有约定外，承包人应为其施工设备等办理财产保险。</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87" w:name="_Toc351203616"/>
      <w:r>
        <w:rPr>
          <w:rFonts w:ascii="宋体" w:hAnsi="宋体" w:cs="宋体" w:hint="eastAsia"/>
          <w:b w:val="0"/>
          <w:color w:val="000000"/>
          <w:sz w:val="24"/>
          <w:szCs w:val="24"/>
        </w:rPr>
        <w:t>18.4持续保险</w:t>
      </w:r>
      <w:bookmarkEnd w:id="487"/>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合同当事人应与保险人保持联系，使保险人能够随时了解工程实施中的变动，并确保按保险合同条款要求持续保险。</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88" w:name="_Toc351203617"/>
      <w:bookmarkStart w:id="489" w:name="_Toc296503126"/>
      <w:bookmarkStart w:id="490" w:name="_Toc337558832"/>
      <w:bookmarkStart w:id="491" w:name="_Toc296346627"/>
      <w:r>
        <w:rPr>
          <w:rFonts w:ascii="宋体" w:hAnsi="宋体" w:cs="宋体" w:hint="eastAsia"/>
          <w:b w:val="0"/>
          <w:color w:val="000000"/>
          <w:sz w:val="24"/>
          <w:szCs w:val="24"/>
        </w:rPr>
        <w:t>18.5 保险凭证</w:t>
      </w:r>
      <w:bookmarkEnd w:id="488"/>
    </w:p>
    <w:bookmarkEnd w:id="489"/>
    <w:bookmarkEnd w:id="490"/>
    <w:bookmarkEnd w:id="491"/>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合同当事人应及时向另一方当事人提交其已投保的各项保险的凭证和保险单复印件。</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92" w:name="_Toc351203618"/>
      <w:bookmarkStart w:id="493" w:name="_Toc337558833"/>
      <w:bookmarkStart w:id="494" w:name="_Toc296503127"/>
      <w:bookmarkStart w:id="495" w:name="_Toc296346628"/>
      <w:r>
        <w:rPr>
          <w:rFonts w:ascii="宋体" w:hAnsi="宋体" w:cs="宋体" w:hint="eastAsia"/>
          <w:b w:val="0"/>
          <w:color w:val="000000"/>
          <w:sz w:val="24"/>
          <w:szCs w:val="24"/>
        </w:rPr>
        <w:t>18.6 未按约定投保的补救</w:t>
      </w:r>
      <w:bookmarkEnd w:id="492"/>
    </w:p>
    <w:bookmarkEnd w:id="493"/>
    <w:bookmarkEnd w:id="494"/>
    <w:bookmarkEnd w:id="495"/>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496" w:name="_Toc351203619"/>
      <w:bookmarkStart w:id="497" w:name="_Toc337558834"/>
      <w:r>
        <w:rPr>
          <w:rFonts w:ascii="宋体" w:hAnsi="宋体" w:cs="宋体" w:hint="eastAsia"/>
          <w:b w:val="0"/>
          <w:color w:val="000000"/>
          <w:sz w:val="24"/>
          <w:szCs w:val="24"/>
        </w:rPr>
        <w:t>18.7 通知义务</w:t>
      </w:r>
      <w:bookmarkEnd w:id="496"/>
    </w:p>
    <w:bookmarkEnd w:id="497"/>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保险事故发生时，投保人应按照保险合同规定的条件和期限及时向保险人报告。发包人和承包人应当在知道保险事故发生后及时通知对方。</w:t>
      </w:r>
    </w:p>
    <w:p w:rsidR="00895D1B" w:rsidRDefault="00F75E1F">
      <w:pPr>
        <w:pStyle w:val="4"/>
        <w:spacing w:before="120" w:after="120" w:line="360" w:lineRule="auto"/>
        <w:rPr>
          <w:rFonts w:ascii="宋体" w:eastAsia="宋体" w:hAnsi="宋体" w:cs="宋体"/>
          <w:b w:val="0"/>
          <w:color w:val="000000"/>
          <w:sz w:val="24"/>
          <w:szCs w:val="24"/>
        </w:rPr>
      </w:pPr>
      <w:bookmarkStart w:id="498" w:name="_Toc351203620"/>
      <w:bookmarkStart w:id="499" w:name="_Toc337558835"/>
      <w:bookmarkStart w:id="500" w:name="_Toc296503140"/>
      <w:bookmarkStart w:id="501" w:name="_Toc296346641"/>
      <w:r>
        <w:rPr>
          <w:rFonts w:ascii="宋体" w:eastAsia="宋体" w:hAnsi="宋体" w:cs="宋体" w:hint="eastAsia"/>
          <w:b w:val="0"/>
          <w:color w:val="000000"/>
          <w:sz w:val="24"/>
          <w:szCs w:val="24"/>
        </w:rPr>
        <w:t>19. 索赔</w:t>
      </w:r>
      <w:bookmarkEnd w:id="498"/>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02" w:name="_Toc351203621"/>
      <w:bookmarkStart w:id="503" w:name="_Toc296503141"/>
      <w:bookmarkStart w:id="504" w:name="_Toc296346642"/>
      <w:bookmarkStart w:id="505" w:name="_Toc337558836"/>
      <w:bookmarkEnd w:id="499"/>
      <w:bookmarkEnd w:id="500"/>
      <w:bookmarkEnd w:id="501"/>
      <w:r>
        <w:rPr>
          <w:rFonts w:ascii="宋体" w:hAnsi="宋体" w:cs="宋体" w:hint="eastAsia"/>
          <w:b w:val="0"/>
          <w:color w:val="000000"/>
          <w:sz w:val="24"/>
          <w:szCs w:val="24"/>
        </w:rPr>
        <w:t>19.1承包人的索赔</w:t>
      </w:r>
      <w:bookmarkEnd w:id="502"/>
    </w:p>
    <w:bookmarkEnd w:id="503"/>
    <w:bookmarkEnd w:id="504"/>
    <w:bookmarkEnd w:id="505"/>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根据合同约定，承包人认为有权得到追加付款和（或）延长工期的，应按以下程序向发包人提出索赔：</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（3）索赔事件具有持续影响的，承包人应按合理时间间隔继续递交延续索赔通知，说明持续影响的实际情况和记录，列出累计的追加付款金额和（或）工期延长天数；</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（4）在索赔事件影响结束后28天内，承包人应向监理人递交最终索赔报告，说明最终要求索赔的追加付款金额和（或）延长的工期，并附必要的记录和证明材料。</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06" w:name="_Toc351203622"/>
      <w:bookmarkStart w:id="507" w:name="_Toc337558837"/>
      <w:bookmarkStart w:id="508" w:name="_Toc296503142"/>
      <w:bookmarkStart w:id="509" w:name="_Toc296346643"/>
      <w:r>
        <w:rPr>
          <w:rFonts w:ascii="宋体" w:hAnsi="宋体" w:cs="宋体" w:hint="eastAsia"/>
          <w:b w:val="0"/>
          <w:color w:val="000000"/>
          <w:sz w:val="24"/>
          <w:szCs w:val="24"/>
        </w:rPr>
        <w:t>19.2 对承包人索赔的处理</w:t>
      </w:r>
      <w:bookmarkEnd w:id="506"/>
    </w:p>
    <w:bookmarkEnd w:id="507"/>
    <w:bookmarkEnd w:id="508"/>
    <w:bookmarkEnd w:id="509"/>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对承包人索赔的处理如下：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（1）监理人应在收到索赔报告后14天内完成审查并报送发包人。监理人对索赔报告存在异议的，有权要求承包人提交全部原始记录副本；</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（3）承包人接受索赔处理结果的，索赔款项在当期进度款中进行支付；承包人不接受索赔处理结果的，按照第20条〔争议解决〕约定处理。</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10" w:name="_Toc351203623"/>
      <w:bookmarkStart w:id="511" w:name="_Toc337558838"/>
      <w:bookmarkStart w:id="512" w:name="_Toc296503143"/>
      <w:bookmarkStart w:id="513" w:name="_Toc296346644"/>
      <w:r>
        <w:rPr>
          <w:rFonts w:ascii="宋体" w:hAnsi="宋体" w:cs="宋体" w:hint="eastAsia"/>
          <w:b w:val="0"/>
          <w:color w:val="000000"/>
          <w:sz w:val="24"/>
          <w:szCs w:val="24"/>
        </w:rPr>
        <w:t>19.3发包人的索赔</w:t>
      </w:r>
      <w:bookmarkEnd w:id="510"/>
    </w:p>
    <w:bookmarkEnd w:id="511"/>
    <w:bookmarkEnd w:id="512"/>
    <w:bookmarkEnd w:id="513"/>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根据合同约定，发包人认为有权得到赔付金额和（或）延长缺陷责任期的，监理人应向承包人发出通知并附有详细的证明。</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14" w:name="_Toc351203624"/>
      <w:bookmarkStart w:id="515" w:name="_Toc337558839"/>
      <w:bookmarkStart w:id="516" w:name="_Toc296346645"/>
      <w:bookmarkStart w:id="517" w:name="_Toc296503144"/>
      <w:r>
        <w:rPr>
          <w:rFonts w:ascii="宋体" w:hAnsi="宋体" w:cs="宋体" w:hint="eastAsia"/>
          <w:b w:val="0"/>
          <w:color w:val="000000"/>
          <w:sz w:val="24"/>
          <w:szCs w:val="24"/>
        </w:rPr>
        <w:t>19.4 对发包人索赔的处理</w:t>
      </w:r>
      <w:bookmarkEnd w:id="514"/>
    </w:p>
    <w:bookmarkEnd w:id="515"/>
    <w:bookmarkEnd w:id="516"/>
    <w:bookmarkEnd w:id="517"/>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对发包人索赔的处理如下：</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（1）承包人收到发包人提交的索赔报告后，应及时审查索赔报告的内容、查验发包人证明材料；</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（2）承包人应在收到索赔报告或有关索赔的进一步证明材料后28天内，将索赔处理结果答复发包人。如果承包人未在上述期限内</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答复的，则视为对发包人索赔要求的认可；</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18" w:name="_Toc351203625"/>
      <w:r>
        <w:rPr>
          <w:rFonts w:ascii="宋体" w:hAnsi="宋体" w:cs="宋体" w:hint="eastAsia"/>
          <w:b w:val="0"/>
          <w:color w:val="000000"/>
          <w:sz w:val="24"/>
          <w:szCs w:val="24"/>
        </w:rPr>
        <w:t>19.5 提出索赔的期限</w:t>
      </w:r>
      <w:bookmarkEnd w:id="518"/>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（1）承包人按第14.2款〔竣工结算审核〕约定接收竣工付款证书后，应被视为已无权再提出在工程接收证书颁发前所发生的任何索赔。</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（2）承包人按第14.4款〔最终结清〕提交的最终结清申请单中，只限于提出工程接收证书颁发后发生的索赔。提出索赔的期限自接受最终结清证书时终止。</w:t>
      </w:r>
    </w:p>
    <w:p w:rsidR="00895D1B" w:rsidRDefault="00F75E1F">
      <w:pPr>
        <w:pStyle w:val="4"/>
        <w:spacing w:before="120" w:after="120" w:line="360" w:lineRule="auto"/>
        <w:rPr>
          <w:rFonts w:ascii="宋体" w:eastAsia="宋体" w:hAnsi="宋体" w:cs="宋体"/>
          <w:b w:val="0"/>
          <w:color w:val="000000"/>
          <w:sz w:val="24"/>
          <w:szCs w:val="24"/>
        </w:rPr>
      </w:pPr>
      <w:bookmarkStart w:id="519" w:name="_Toc351203626"/>
      <w:r>
        <w:rPr>
          <w:rFonts w:ascii="宋体" w:eastAsia="宋体" w:hAnsi="宋体" w:cs="宋体" w:hint="eastAsia"/>
          <w:b w:val="0"/>
          <w:color w:val="000000"/>
          <w:sz w:val="24"/>
          <w:szCs w:val="24"/>
        </w:rPr>
        <w:t>20</w:t>
      </w:r>
      <w:bookmarkStart w:id="520" w:name="_Toc296503146"/>
      <w:bookmarkStart w:id="521" w:name="_Toc337558840"/>
      <w:bookmarkStart w:id="522" w:name="_Toc296346647"/>
      <w:r>
        <w:rPr>
          <w:rFonts w:ascii="宋体" w:eastAsia="宋体" w:hAnsi="宋体" w:cs="宋体" w:hint="eastAsia"/>
          <w:b w:val="0"/>
          <w:color w:val="000000"/>
          <w:sz w:val="24"/>
          <w:szCs w:val="24"/>
        </w:rPr>
        <w:t>. 争议解决</w:t>
      </w:r>
      <w:bookmarkEnd w:id="519"/>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23" w:name="_Toc351203627"/>
      <w:bookmarkStart w:id="524" w:name="_Toc296503147"/>
      <w:bookmarkStart w:id="525" w:name="_Toc337558841"/>
      <w:bookmarkStart w:id="526" w:name="_Toc296346648"/>
      <w:bookmarkEnd w:id="520"/>
      <w:bookmarkEnd w:id="521"/>
      <w:bookmarkEnd w:id="522"/>
      <w:r>
        <w:rPr>
          <w:rFonts w:ascii="宋体" w:hAnsi="宋体" w:cs="宋体" w:hint="eastAsia"/>
          <w:b w:val="0"/>
          <w:color w:val="000000"/>
          <w:sz w:val="24"/>
          <w:szCs w:val="24"/>
        </w:rPr>
        <w:t>20.1和解</w:t>
      </w:r>
      <w:bookmarkEnd w:id="523"/>
    </w:p>
    <w:bookmarkEnd w:id="524"/>
    <w:bookmarkEnd w:id="525"/>
    <w:bookmarkEnd w:id="526"/>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合同当事人可以就争议自行和解，自行和解达成协议的经双方签字并盖章后作为合同补充文件，双方均应遵照执行。</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27" w:name="_Toc351203628"/>
      <w:r>
        <w:rPr>
          <w:rFonts w:ascii="宋体" w:hAnsi="宋体" w:cs="宋体" w:hint="eastAsia"/>
          <w:b w:val="0"/>
          <w:color w:val="000000"/>
          <w:sz w:val="24"/>
          <w:szCs w:val="24"/>
        </w:rPr>
        <w:t>20</w:t>
      </w:r>
      <w:bookmarkStart w:id="528" w:name="_Toc337558842"/>
      <w:bookmarkStart w:id="529" w:name="_Toc296503148"/>
      <w:bookmarkStart w:id="530" w:name="_Toc296346649"/>
      <w:r>
        <w:rPr>
          <w:rFonts w:ascii="宋体" w:hAnsi="宋体" w:cs="宋体" w:hint="eastAsia"/>
          <w:b w:val="0"/>
          <w:color w:val="000000"/>
          <w:sz w:val="24"/>
          <w:szCs w:val="24"/>
        </w:rPr>
        <w:t>.2调解</w:t>
      </w:r>
      <w:bookmarkEnd w:id="527"/>
    </w:p>
    <w:bookmarkEnd w:id="528"/>
    <w:bookmarkEnd w:id="529"/>
    <w:bookmarkEnd w:id="530"/>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合同当事人可以就争议请求建设行政主管部门、行业协会或</w:t>
      </w:r>
      <w:proofErr w:type="gramStart"/>
      <w:r>
        <w:rPr>
          <w:rFonts w:ascii="宋体" w:hAnsi="宋体" w:cs="宋体" w:hint="eastAsia"/>
          <w:color w:val="000000"/>
          <w:kern w:val="0"/>
          <w:sz w:val="24"/>
          <w:szCs w:val="24"/>
        </w:rPr>
        <w:t>其他第三</w:t>
      </w:r>
      <w:proofErr w:type="gramEnd"/>
      <w:r>
        <w:rPr>
          <w:rFonts w:ascii="宋体" w:hAnsi="宋体" w:cs="宋体" w:hint="eastAsia"/>
          <w:color w:val="000000"/>
          <w:kern w:val="0"/>
          <w:sz w:val="24"/>
          <w:szCs w:val="24"/>
        </w:rPr>
        <w:t>方进行调解，调解达成协议的，经双方签字并盖章后作为合同补充文件，双方均应遵照执行。</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31" w:name="_Toc351203629"/>
      <w:bookmarkStart w:id="532" w:name="_Toc296503149"/>
      <w:bookmarkStart w:id="533" w:name="_Toc337558843"/>
      <w:bookmarkStart w:id="534" w:name="_Toc296346650"/>
      <w:r>
        <w:rPr>
          <w:rFonts w:ascii="宋体" w:hAnsi="宋体" w:cs="宋体" w:hint="eastAsia"/>
          <w:b w:val="0"/>
          <w:color w:val="000000"/>
          <w:sz w:val="24"/>
          <w:szCs w:val="24"/>
        </w:rPr>
        <w:t>20.3争议评审</w:t>
      </w:r>
      <w:bookmarkEnd w:id="531"/>
    </w:p>
    <w:bookmarkEnd w:id="532"/>
    <w:bookmarkEnd w:id="533"/>
    <w:bookmarkEnd w:id="534"/>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合同当事人在专用合同条款中约定采取争议评审方式解决争议以及评审规则，并按下列约定执行：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20.3.1 争议评审小组的确定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除专用合同条款另有约定外，评审员报酬由发包人和承包人各承担一半。</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20.3.2 争议评审小组的决定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书面决定，并说明理由。合同当事人可以在专用合同条款中对本项事项另行约定。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20.3.3 争议评审小组决定的效力</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争议评审小组</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的书面决定经合同当事人签字确认后，对双方具有约束力，双方应遵照执行。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任何一方当事人不接受争议评审小组决定或不履行争议评审小组决定的，双方可选择采用其他争议解决方式。</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35" w:name="_Toc351203630"/>
      <w:bookmarkStart w:id="536" w:name="_Toc337558844"/>
      <w:bookmarkStart w:id="537" w:name="_Toc296346651"/>
      <w:bookmarkStart w:id="538" w:name="_Toc296503150"/>
      <w:r>
        <w:rPr>
          <w:rFonts w:ascii="宋体" w:hAnsi="宋体" w:cs="宋体" w:hint="eastAsia"/>
          <w:b w:val="0"/>
          <w:color w:val="000000"/>
          <w:sz w:val="24"/>
          <w:szCs w:val="24"/>
        </w:rPr>
        <w:t>20.4仲裁或诉讼</w:t>
      </w:r>
      <w:bookmarkEnd w:id="535"/>
    </w:p>
    <w:bookmarkEnd w:id="536"/>
    <w:bookmarkEnd w:id="537"/>
    <w:bookmarkEnd w:id="538"/>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因合同及合同有关事项产生的争议，合同当事人可以在专用合同条款中约定以下一种方式解决争议：</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（1）向约定的仲裁委员会申请仲裁；</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（2）向有管辖权的人民法院起诉。</w:t>
      </w:r>
    </w:p>
    <w:p w:rsidR="00895D1B" w:rsidRDefault="00F75E1F">
      <w:pPr>
        <w:pStyle w:val="5"/>
        <w:spacing w:before="120" w:after="120" w:line="360" w:lineRule="auto"/>
        <w:ind w:firstLineChars="200" w:firstLine="480"/>
        <w:rPr>
          <w:rFonts w:ascii="宋体" w:hAnsi="宋体" w:cs="宋体"/>
          <w:b w:val="0"/>
          <w:color w:val="000000"/>
          <w:sz w:val="24"/>
          <w:szCs w:val="24"/>
        </w:rPr>
      </w:pPr>
      <w:bookmarkStart w:id="539" w:name="_Toc351203631"/>
      <w:bookmarkStart w:id="540" w:name="_Toc337558845"/>
      <w:bookmarkStart w:id="541" w:name="_Toc296346653"/>
      <w:bookmarkStart w:id="542" w:name="_Toc296503152"/>
      <w:r>
        <w:rPr>
          <w:rFonts w:ascii="宋体" w:hAnsi="宋体" w:cs="宋体" w:hint="eastAsia"/>
          <w:b w:val="0"/>
          <w:color w:val="000000"/>
          <w:sz w:val="24"/>
          <w:szCs w:val="24"/>
        </w:rPr>
        <w:t>20.5争议解决条款效力</w:t>
      </w:r>
      <w:bookmarkEnd w:id="539"/>
    </w:p>
    <w:bookmarkEnd w:id="540"/>
    <w:bookmarkEnd w:id="541"/>
    <w:bookmarkEnd w:id="542"/>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合同有关争议解决的条款独立存在，合同的变更、解除、终止、无效或者被撤销均不影响其效力。 </w:t>
      </w:r>
    </w:p>
    <w:p w:rsidR="00895D1B" w:rsidRDefault="00F75E1F">
      <w:pPr>
        <w:pStyle w:val="3"/>
        <w:jc w:val="center"/>
        <w:rPr>
          <w:rFonts w:ascii="宋体" w:hAnsi="宋体" w:cs="宋体"/>
          <w:sz w:val="24"/>
          <w:szCs w:val="24"/>
        </w:rPr>
      </w:pPr>
      <w:bookmarkStart w:id="543" w:name="_Toc351203632"/>
      <w:r>
        <w:rPr>
          <w:rFonts w:ascii="宋体" w:hAnsi="宋体" w:cs="宋体" w:hint="eastAsia"/>
          <w:sz w:val="24"/>
          <w:szCs w:val="24"/>
        </w:rPr>
        <w:br w:type="page"/>
        <w:t>第三部分 专用合同条款</w:t>
      </w:r>
      <w:bookmarkEnd w:id="543"/>
    </w:p>
    <w:p w:rsidR="00895D1B" w:rsidRDefault="00F75E1F">
      <w:pPr>
        <w:pStyle w:val="4"/>
        <w:spacing w:before="120" w:after="120" w:line="360" w:lineRule="auto"/>
        <w:rPr>
          <w:rFonts w:ascii="宋体" w:eastAsia="宋体" w:hAnsi="宋体" w:cs="宋体"/>
          <w:b w:val="0"/>
          <w:color w:val="000000"/>
          <w:sz w:val="24"/>
          <w:szCs w:val="24"/>
        </w:rPr>
      </w:pPr>
      <w:bookmarkStart w:id="544" w:name="_Toc351203633"/>
      <w:r>
        <w:rPr>
          <w:rFonts w:ascii="宋体" w:eastAsia="宋体" w:hAnsi="宋体" w:cs="宋体" w:hint="eastAsia"/>
          <w:b w:val="0"/>
          <w:color w:val="000000"/>
          <w:sz w:val="24"/>
          <w:szCs w:val="24"/>
        </w:rPr>
        <w:t>1</w:t>
      </w:r>
      <w:bookmarkStart w:id="545" w:name="_Toc297048342"/>
      <w:bookmarkStart w:id="546" w:name="_Toc296944495"/>
      <w:bookmarkStart w:id="547" w:name="_Toc296891196"/>
      <w:bookmarkStart w:id="548" w:name="_Toc296347155"/>
      <w:bookmarkStart w:id="549" w:name="_Toc292559361"/>
      <w:bookmarkStart w:id="550" w:name="_Toc296346657"/>
      <w:bookmarkStart w:id="551" w:name="_Toc292559866"/>
      <w:bookmarkStart w:id="552" w:name="_Toc297120456"/>
      <w:bookmarkStart w:id="553" w:name="_Toc296890984"/>
      <w:bookmarkStart w:id="554" w:name="_Toc296503156"/>
      <w:r>
        <w:rPr>
          <w:rFonts w:ascii="宋体" w:eastAsia="宋体" w:hAnsi="宋体" w:cs="宋体" w:hint="eastAsia"/>
          <w:b w:val="0"/>
          <w:color w:val="000000"/>
          <w:sz w:val="24"/>
          <w:szCs w:val="24"/>
        </w:rPr>
        <w:t>. 一般约定</w:t>
      </w:r>
      <w:bookmarkEnd w:id="544"/>
    </w:p>
    <w:bookmarkEnd w:id="545"/>
    <w:bookmarkEnd w:id="546"/>
    <w:bookmarkEnd w:id="547"/>
    <w:bookmarkEnd w:id="548"/>
    <w:bookmarkEnd w:id="549"/>
    <w:bookmarkEnd w:id="550"/>
    <w:bookmarkEnd w:id="551"/>
    <w:bookmarkEnd w:id="552"/>
    <w:bookmarkEnd w:id="553"/>
    <w:bookmarkEnd w:id="554"/>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1.1 词语定义</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1.1.1合同</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1.1.1.10其他合同文件包括：</w:t>
      </w:r>
      <w:r>
        <w:rPr>
          <w:rFonts w:ascii="宋体" w:hAnsi="宋体" w:cs="宋体" w:hint="eastAsia"/>
          <w:color w:val="000000"/>
          <w:sz w:val="24"/>
          <w:szCs w:val="24"/>
          <w:u w:val="single"/>
        </w:rPr>
        <w:t xml:space="preserve">                      </w:t>
      </w:r>
    </w:p>
    <w:p w:rsidR="00895D1B" w:rsidRDefault="00F75E1F" w:rsidP="00895D1B">
      <w:pPr>
        <w:spacing w:line="360" w:lineRule="auto"/>
        <w:ind w:left="1320" w:hangingChars="550" w:hanging="1320"/>
        <w:rPr>
          <w:rFonts w:ascii="宋体" w:hAnsi="宋体" w:cs="宋体"/>
          <w:color w:val="000000"/>
          <w:sz w:val="24"/>
          <w:szCs w:val="24"/>
          <w:u w:val="single"/>
        </w:rPr>
      </w:pPr>
      <w:r>
        <w:rPr>
          <w:rFonts w:ascii="宋体" w:hAnsi="宋体" w:cs="宋体" w:hint="eastAsia"/>
          <w:color w:val="000000"/>
          <w:sz w:val="24"/>
          <w:szCs w:val="24"/>
          <w:u w:val="single"/>
        </w:rPr>
        <w:t xml:space="preserve">                               </w:t>
      </w:r>
    </w:p>
    <w:p w:rsidR="00895D1B" w:rsidRDefault="00F75E1F" w:rsidP="00895D1B">
      <w:pPr>
        <w:spacing w:line="360" w:lineRule="auto"/>
        <w:ind w:left="1320" w:hangingChars="550" w:hanging="1320"/>
        <w:rPr>
          <w:rFonts w:ascii="宋体" w:hAnsi="宋体" w:cs="宋体"/>
          <w:color w:val="000000"/>
          <w:kern w:val="0"/>
          <w:sz w:val="24"/>
          <w:szCs w:val="24"/>
        </w:rPr>
      </w:pP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 合同当事人及其他相关方</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1.1.2.4监理人：</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1.1.2.5 设计人：</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1.1.3 工程和设备</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1.1.3.7 作为施工现场组成部分的其他场所包括：</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1.1.3.9 永久占地包括：</w:t>
      </w:r>
      <w:r>
        <w:rPr>
          <w:rFonts w:ascii="宋体" w:hAnsi="宋体" w:cs="宋体" w:hint="eastAsia"/>
          <w:color w:val="000000"/>
          <w:sz w:val="24"/>
          <w:szCs w:val="24"/>
          <w:u w:val="single"/>
        </w:rPr>
        <w:t xml:space="preserve">                        </w:t>
      </w: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1.1.3.10 临时占地包括：</w:t>
      </w:r>
      <w:r>
        <w:rPr>
          <w:rFonts w:ascii="宋体" w:hAnsi="宋体" w:cs="宋体" w:hint="eastAsia"/>
          <w:color w:val="000000"/>
          <w:sz w:val="24"/>
          <w:szCs w:val="24"/>
          <w:u w:val="single"/>
        </w:rPr>
        <w:t xml:space="preserve">                       </w:t>
      </w:r>
      <w:r>
        <w:rPr>
          <w:rFonts w:ascii="宋体" w:hAnsi="宋体" w:cs="宋体" w:hint="eastAsia"/>
          <w:color w:val="000000"/>
          <w:kern w:val="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1.3法律 </w:t>
      </w:r>
    </w:p>
    <w:p w:rsidR="00895D1B" w:rsidRDefault="00F75E1F">
      <w:pPr>
        <w:autoSpaceDE w:val="0"/>
        <w:autoSpaceDN w:val="0"/>
        <w:adjustRightInd w:val="0"/>
        <w:spacing w:line="360" w:lineRule="auto"/>
        <w:ind w:leftChars="284" w:left="596"/>
        <w:jc w:val="left"/>
        <w:rPr>
          <w:rFonts w:ascii="宋体" w:hAnsi="宋体" w:cs="宋体"/>
          <w:color w:val="000000"/>
          <w:sz w:val="24"/>
          <w:szCs w:val="24"/>
          <w:u w:val="single"/>
        </w:rPr>
      </w:pPr>
      <w:r>
        <w:rPr>
          <w:rFonts w:ascii="宋体" w:hAnsi="宋体" w:cs="宋体" w:hint="eastAsia"/>
          <w:color w:val="000000"/>
          <w:sz w:val="24"/>
          <w:szCs w:val="24"/>
        </w:rPr>
        <w:t>适用于合同的其他规范性文件：</w:t>
      </w:r>
      <w:r>
        <w:rPr>
          <w:rFonts w:ascii="宋体" w:hAnsi="宋体" w:cs="宋体" w:hint="eastAsia"/>
          <w:color w:val="000000"/>
          <w:sz w:val="24"/>
          <w:szCs w:val="24"/>
          <w:u w:val="single"/>
        </w:rPr>
        <w:t xml:space="preserve">     </w:t>
      </w:r>
    </w:p>
    <w:p w:rsidR="00895D1B" w:rsidRDefault="00F75E1F">
      <w:pPr>
        <w:autoSpaceDE w:val="0"/>
        <w:autoSpaceDN w:val="0"/>
        <w:adjustRightInd w:val="0"/>
        <w:spacing w:line="360" w:lineRule="auto"/>
        <w:jc w:val="left"/>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 标准和规范</w:t>
      </w:r>
    </w:p>
    <w:p w:rsidR="00895D1B" w:rsidRDefault="00F75E1F">
      <w:pPr>
        <w:spacing w:line="360" w:lineRule="auto"/>
        <w:ind w:leftChars="284" w:left="596"/>
        <w:rPr>
          <w:rFonts w:ascii="宋体" w:hAnsi="宋体" w:cs="宋体"/>
          <w:color w:val="000000"/>
          <w:sz w:val="24"/>
          <w:szCs w:val="24"/>
        </w:rPr>
      </w:pPr>
      <w:r>
        <w:rPr>
          <w:rFonts w:ascii="宋体" w:hAnsi="宋体" w:cs="宋体" w:hint="eastAsia"/>
          <w:color w:val="000000"/>
          <w:sz w:val="24"/>
          <w:szCs w:val="24"/>
        </w:rPr>
        <w:t>1.4.1适用于工程的标准规范包括：</w:t>
      </w:r>
      <w:r>
        <w:rPr>
          <w:rFonts w:ascii="宋体" w:hAnsi="宋体" w:cs="宋体" w:hint="eastAsia"/>
          <w:color w:val="000000"/>
          <w:sz w:val="24"/>
          <w:szCs w:val="24"/>
          <w:u w:val="single"/>
        </w:rPr>
        <w:t>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      </w:t>
      </w:r>
      <w:r>
        <w:rPr>
          <w:rFonts w:ascii="宋体" w:hAnsi="宋体" w:cs="宋体" w:hint="eastAsia"/>
          <w:color w:val="000000"/>
          <w:sz w:val="24"/>
          <w:szCs w:val="24"/>
        </w:rPr>
        <w:t>。</w:t>
      </w:r>
    </w:p>
    <w:p w:rsidR="00895D1B" w:rsidRDefault="00F75E1F">
      <w:pPr>
        <w:spacing w:line="360" w:lineRule="auto"/>
        <w:ind w:firstLineChars="200" w:firstLine="480"/>
        <w:outlineLvl w:val="0"/>
        <w:rPr>
          <w:rFonts w:ascii="宋体" w:hAnsi="宋体" w:cs="宋体"/>
          <w:color w:val="000000"/>
          <w:kern w:val="0"/>
          <w:sz w:val="24"/>
          <w:szCs w:val="24"/>
          <w:u w:val="single"/>
        </w:rPr>
      </w:pPr>
      <w:r>
        <w:rPr>
          <w:rFonts w:ascii="宋体" w:hAnsi="宋体" w:cs="宋体" w:hint="eastAsia"/>
          <w:color w:val="000000"/>
          <w:kern w:val="0"/>
          <w:sz w:val="24"/>
          <w:szCs w:val="24"/>
        </w:rPr>
        <w:t>1.4.2 发包人提供国外标准、规范的名称：</w:t>
      </w:r>
    </w:p>
    <w:p w:rsidR="00895D1B" w:rsidRDefault="00F75E1F">
      <w:pPr>
        <w:spacing w:line="360" w:lineRule="auto"/>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发包人提供国外标准、规范的份数：；</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发包人提供国外标准、规范的名称：。</w:t>
      </w:r>
    </w:p>
    <w:p w:rsidR="00895D1B" w:rsidRDefault="00F75E1F">
      <w:pPr>
        <w:spacing w:line="360" w:lineRule="auto"/>
        <w:ind w:leftChars="284" w:left="596"/>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1.5 合同文件的优先顺序</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                                                  </w:t>
      </w: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发包人向承包人提供图纸的内容：</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rsidR="00895D1B" w:rsidRDefault="00F75E1F">
      <w:pPr>
        <w:spacing w:line="360" w:lineRule="auto"/>
        <w:ind w:leftChars="284" w:left="596"/>
        <w:jc w:val="left"/>
        <w:rPr>
          <w:rFonts w:ascii="宋体" w:hAnsi="宋体" w:cs="宋体"/>
          <w:color w:val="000000"/>
          <w:sz w:val="24"/>
          <w:szCs w:val="24"/>
          <w:u w:val="single"/>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          </w:t>
      </w:r>
    </w:p>
    <w:p w:rsidR="00895D1B" w:rsidRDefault="00F75E1F">
      <w:pPr>
        <w:spacing w:line="360" w:lineRule="auto"/>
        <w:ind w:leftChars="284" w:left="596"/>
        <w:jc w:val="left"/>
        <w:rPr>
          <w:rFonts w:ascii="宋体" w:hAnsi="宋体" w:cs="宋体"/>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承包人提供的文件的期限为：</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1.7 联络</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1.7.1发包人和承包人应当在</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天内将与合同有关的通知、批准、证明、证书、指示、指令、要求、请求、同意、意见、确定和决定等书面函件送达对方当事人。</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1.7.2 发包人接收文件的地点：</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发包人指定的接收人为：</w:t>
      </w:r>
      <w:r>
        <w:rPr>
          <w:rFonts w:ascii="宋体" w:hAnsi="宋体" w:cs="宋体" w:hint="eastAsia"/>
          <w:color w:val="000000"/>
          <w:sz w:val="24"/>
          <w:szCs w:val="24"/>
          <w:u w:val="single"/>
        </w:rPr>
        <w:t>       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承包人接收文件的地点：</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承包人指定的接收人为：</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监理人接收文件的地点：</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监理人指定的接收人为：</w:t>
      </w:r>
      <w:r>
        <w:rPr>
          <w:rFonts w:ascii="宋体" w:hAnsi="宋体" w:cs="宋体" w:hint="eastAsia"/>
          <w:color w:val="000000"/>
          <w:sz w:val="24"/>
          <w:szCs w:val="24"/>
          <w:u w:val="single"/>
        </w:rPr>
        <w:t>            </w:t>
      </w:r>
      <w:r>
        <w:rPr>
          <w:rFonts w:ascii="宋体" w:hAnsi="宋体" w:cs="宋体" w:hint="eastAsia"/>
          <w:color w:val="000000"/>
          <w:kern w:val="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1.10 交通运输</w:t>
      </w:r>
    </w:p>
    <w:p w:rsidR="00895D1B" w:rsidRDefault="00F75E1F">
      <w:pPr>
        <w:spacing w:line="360" w:lineRule="auto"/>
        <w:ind w:firstLineChars="200" w:firstLine="480"/>
        <w:outlineLvl w:val="0"/>
        <w:rPr>
          <w:rFonts w:ascii="宋体" w:hAnsi="宋体" w:cs="宋体"/>
          <w:sz w:val="24"/>
          <w:szCs w:val="24"/>
        </w:rPr>
      </w:pPr>
      <w:r>
        <w:rPr>
          <w:rFonts w:ascii="宋体" w:hAnsi="宋体" w:cs="宋体" w:hint="eastAsia"/>
          <w:sz w:val="24"/>
          <w:szCs w:val="24"/>
        </w:rPr>
        <w:t>1</w:t>
      </w:r>
      <w:bookmarkStart w:id="555" w:name="_Toc303539100"/>
      <w:bookmarkStart w:id="556" w:name="_Toc312677986"/>
      <w:bookmarkStart w:id="557" w:name="_Toc304295521"/>
      <w:bookmarkStart w:id="558" w:name="_Toc318581155"/>
      <w:bookmarkStart w:id="559" w:name="_Toc300934943"/>
      <w:r>
        <w:rPr>
          <w:rFonts w:ascii="宋体" w:hAnsi="宋体" w:cs="宋体" w:hint="eastAsia"/>
          <w:sz w:val="24"/>
          <w:szCs w:val="24"/>
        </w:rPr>
        <w:t>.10.1 出入现场的权利</w:t>
      </w:r>
    </w:p>
    <w:p w:rsidR="00895D1B" w:rsidRDefault="00F75E1F">
      <w:pPr>
        <w:spacing w:line="360" w:lineRule="auto"/>
        <w:ind w:leftChars="284" w:left="596"/>
        <w:rPr>
          <w:rFonts w:ascii="宋体" w:hAnsi="宋体" w:cs="宋体"/>
          <w:color w:val="000000"/>
          <w:sz w:val="24"/>
          <w:szCs w:val="24"/>
          <w:u w:val="single"/>
        </w:rPr>
      </w:pPr>
      <w:r>
        <w:rPr>
          <w:rFonts w:ascii="宋体" w:hAnsi="宋体" w:cs="宋体" w:hint="eastAsia"/>
          <w:sz w:val="24"/>
          <w:szCs w:val="24"/>
        </w:rPr>
        <w:t>关于出入现场的权利的约定：</w:t>
      </w:r>
      <w:r>
        <w:rPr>
          <w:rFonts w:ascii="宋体" w:hAnsi="宋体" w:cs="宋体" w:hint="eastAsia"/>
          <w:color w:val="000000"/>
          <w:sz w:val="24"/>
          <w:szCs w:val="24"/>
          <w:u w:val="single"/>
        </w:rPr>
        <w:t>  </w:t>
      </w:r>
    </w:p>
    <w:p w:rsidR="00895D1B" w:rsidRDefault="00F75E1F">
      <w:pPr>
        <w:spacing w:line="360" w:lineRule="auto"/>
        <w:rPr>
          <w:rFonts w:ascii="宋体" w:hAnsi="宋体" w:cs="宋体"/>
          <w:sz w:val="24"/>
          <w:szCs w:val="24"/>
        </w:rPr>
      </w:pPr>
      <w:r>
        <w:rPr>
          <w:rFonts w:ascii="宋体" w:hAnsi="宋体" w:cs="宋体" w:hint="eastAsia"/>
          <w:color w:val="000000"/>
          <w:sz w:val="24"/>
          <w:szCs w:val="24"/>
          <w:u w:val="single"/>
        </w:rPr>
        <w:t>                             </w:t>
      </w:r>
      <w:r>
        <w:rPr>
          <w:rFonts w:ascii="宋体" w:hAnsi="宋体" w:cs="宋体" w:hint="eastAsia"/>
          <w:sz w:val="24"/>
          <w:szCs w:val="24"/>
        </w:rPr>
        <w:t>。</w:t>
      </w:r>
    </w:p>
    <w:bookmarkEnd w:id="555"/>
    <w:bookmarkEnd w:id="556"/>
    <w:bookmarkEnd w:id="557"/>
    <w:bookmarkEnd w:id="558"/>
    <w:bookmarkEnd w:id="559"/>
    <w:p w:rsidR="00895D1B" w:rsidRDefault="00F75E1F">
      <w:pPr>
        <w:spacing w:line="360" w:lineRule="auto"/>
        <w:ind w:firstLineChars="200" w:firstLine="480"/>
        <w:jc w:val="left"/>
        <w:outlineLvl w:val="0"/>
        <w:rPr>
          <w:rFonts w:ascii="宋体" w:hAnsi="宋体" w:cs="宋体"/>
          <w:sz w:val="24"/>
          <w:szCs w:val="24"/>
        </w:rPr>
      </w:pPr>
      <w:r>
        <w:rPr>
          <w:rFonts w:ascii="宋体" w:hAnsi="宋体" w:cs="宋体" w:hint="eastAsia"/>
          <w:sz w:val="24"/>
          <w:szCs w:val="24"/>
        </w:rPr>
        <w:t>1</w:t>
      </w:r>
      <w:bookmarkStart w:id="560" w:name="_Toc303539101"/>
      <w:bookmarkStart w:id="561" w:name="_Toc304295522"/>
      <w:bookmarkStart w:id="562" w:name="_Toc312677987"/>
      <w:bookmarkStart w:id="563" w:name="_Toc300934944"/>
      <w:bookmarkStart w:id="564" w:name="_Toc318581156"/>
      <w:r>
        <w:rPr>
          <w:rFonts w:ascii="宋体" w:hAnsi="宋体" w:cs="宋体" w:hint="eastAsia"/>
          <w:sz w:val="24"/>
          <w:szCs w:val="24"/>
        </w:rPr>
        <w:t>.10.3 场内交通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关于场外交通和场内交通的边界的约定：</w:t>
      </w:r>
      <w:r>
        <w:rPr>
          <w:rFonts w:ascii="宋体" w:hAnsi="宋体" w:cs="宋体" w:hint="eastAsia"/>
          <w:color w:val="000000"/>
          <w:sz w:val="24"/>
          <w:szCs w:val="24"/>
          <w:u w:val="single"/>
        </w:rPr>
        <w:t>                                                           </w:t>
      </w: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关于发包人向承包人免费提供满足工程施工需要的场内道路和交通设施的约定：</w:t>
      </w:r>
      <w:proofErr w:type="gramStart"/>
      <w:r>
        <w:rPr>
          <w:rFonts w:ascii="宋体" w:hAnsi="宋体" w:cs="宋体" w:hint="eastAsia"/>
          <w:color w:val="000000"/>
          <w:sz w:val="24"/>
          <w:szCs w:val="24"/>
          <w:u w:val="single"/>
        </w:rPr>
        <w:t xml:space="preserve">  </w:t>
      </w:r>
      <w:proofErr w:type="gramEnd"/>
      <w:r>
        <w:rPr>
          <w:rFonts w:ascii="宋体" w:hAnsi="宋体" w:cs="宋体" w:hint="eastAsia"/>
          <w:color w:val="000000"/>
          <w:sz w:val="24"/>
          <w:szCs w:val="24"/>
          <w:u w:val="single"/>
        </w:rPr>
        <w:t>                                      </w:t>
      </w:r>
      <w:r>
        <w:rPr>
          <w:rFonts w:ascii="宋体" w:hAnsi="宋体" w:cs="宋体" w:hint="eastAsia"/>
          <w:sz w:val="24"/>
          <w:szCs w:val="24"/>
        </w:rPr>
        <w:t>。</w:t>
      </w:r>
      <w:bookmarkStart w:id="565" w:name="_Toc318581157"/>
      <w:bookmarkEnd w:id="560"/>
      <w:bookmarkEnd w:id="561"/>
      <w:bookmarkEnd w:id="562"/>
      <w:bookmarkEnd w:id="563"/>
      <w:bookmarkEnd w:id="564"/>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1.10.4超大件和超重件的运输</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运输超大件或超重件所需的道路和桥梁临时加固改造费用和其他有关费用由承担。</w:t>
      </w:r>
    </w:p>
    <w:bookmarkEnd w:id="565"/>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1.11 知识产权</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895D1B" w:rsidRDefault="00F75E1F">
      <w:pPr>
        <w:spacing w:line="360" w:lineRule="auto"/>
        <w:ind w:leftChars="284" w:left="596"/>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line="360" w:lineRule="auto"/>
        <w:ind w:leftChars="284" w:left="596"/>
        <w:outlineLvl w:val="0"/>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关于承包人提供的上述文件的使用限制的要求：</w:t>
      </w:r>
      <w:r>
        <w:rPr>
          <w:rFonts w:ascii="宋体" w:hAnsi="宋体" w:cs="宋体" w:hint="eastAsia"/>
          <w:color w:val="000000"/>
          <w:sz w:val="24"/>
          <w:szCs w:val="24"/>
          <w:u w:val="single"/>
        </w:rPr>
        <w:t>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895D1B" w:rsidRDefault="00F75E1F">
      <w:pPr>
        <w:spacing w:line="360" w:lineRule="auto"/>
        <w:ind w:firstLineChars="200" w:firstLine="480"/>
        <w:outlineLvl w:val="0"/>
        <w:rPr>
          <w:rFonts w:ascii="宋体" w:hAnsi="宋体" w:cs="宋体"/>
          <w:color w:val="000000"/>
          <w:kern w:val="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1.13工程量清单错误的修正</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出现工程量清单错误时，是否调整合同价格：</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允许调整合同价格的工程量偏差范围：</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566" w:name="_Toc351203634"/>
      <w:r>
        <w:rPr>
          <w:rFonts w:ascii="宋体" w:eastAsia="宋体" w:hAnsi="宋体" w:cs="宋体" w:hint="eastAsia"/>
          <w:b w:val="0"/>
          <w:color w:val="000000"/>
          <w:sz w:val="24"/>
          <w:szCs w:val="24"/>
        </w:rPr>
        <w:t>2</w:t>
      </w:r>
      <w:bookmarkStart w:id="567" w:name="_Toc296346658"/>
      <w:bookmarkStart w:id="568" w:name="_Toc296944496"/>
      <w:bookmarkStart w:id="569" w:name="_Toc296891197"/>
      <w:bookmarkStart w:id="570" w:name="_Toc297048343"/>
      <w:bookmarkStart w:id="571" w:name="_Toc296347156"/>
      <w:bookmarkStart w:id="572" w:name="_Toc296890985"/>
      <w:bookmarkStart w:id="573" w:name="_Toc292559867"/>
      <w:bookmarkStart w:id="574" w:name="_Toc296503157"/>
      <w:bookmarkStart w:id="575" w:name="_Toc292559362"/>
      <w:bookmarkStart w:id="576" w:name="_Toc297120457"/>
      <w:r>
        <w:rPr>
          <w:rFonts w:ascii="宋体" w:eastAsia="宋体" w:hAnsi="宋体" w:cs="宋体" w:hint="eastAsia"/>
          <w:b w:val="0"/>
          <w:color w:val="000000"/>
          <w:sz w:val="24"/>
          <w:szCs w:val="24"/>
        </w:rPr>
        <w:t>. 发包人</w:t>
      </w:r>
      <w:bookmarkEnd w:id="566"/>
    </w:p>
    <w:bookmarkEnd w:id="567"/>
    <w:bookmarkEnd w:id="568"/>
    <w:bookmarkEnd w:id="569"/>
    <w:bookmarkEnd w:id="570"/>
    <w:bookmarkEnd w:id="571"/>
    <w:bookmarkEnd w:id="572"/>
    <w:bookmarkEnd w:id="573"/>
    <w:bookmarkEnd w:id="574"/>
    <w:bookmarkEnd w:id="575"/>
    <w:bookmarkEnd w:id="576"/>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2.2 发包人代表</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发包人代表：</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职    </w:t>
      </w:r>
      <w:proofErr w:type="gramStart"/>
      <w:r>
        <w:rPr>
          <w:rFonts w:ascii="宋体" w:hAnsi="宋体" w:cs="宋体" w:hint="eastAsia"/>
          <w:color w:val="000000"/>
          <w:sz w:val="24"/>
          <w:szCs w:val="24"/>
        </w:rPr>
        <w:t>务</w:t>
      </w:r>
      <w:proofErr w:type="gramEnd"/>
      <w:r>
        <w:rPr>
          <w:rFonts w:ascii="宋体" w:hAnsi="宋体" w:cs="宋体" w:hint="eastAsia"/>
          <w:color w:val="000000"/>
          <w:sz w:val="24"/>
          <w:szCs w:val="24"/>
        </w:rPr>
        <w:t>：</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proofErr w:type="gramStart"/>
      <w:r>
        <w:rPr>
          <w:rFonts w:ascii="宋体" w:hAnsi="宋体" w:cs="宋体" w:hint="eastAsia"/>
          <w:color w:val="000000"/>
          <w:sz w:val="24"/>
          <w:szCs w:val="24"/>
          <w:u w:val="single"/>
        </w:rPr>
        <w:t xml:space="preserve">  </w:t>
      </w:r>
      <w:proofErr w:type="gramEnd"/>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发包人对发包人代表的授权范围如下：</w:t>
      </w:r>
      <w:r>
        <w:rPr>
          <w:rFonts w:ascii="宋体" w:hAnsi="宋体" w:cs="宋体" w:hint="eastAsia"/>
          <w:color w:val="000000"/>
          <w:sz w:val="24"/>
          <w:szCs w:val="24"/>
          <w:u w:val="single"/>
        </w:rPr>
        <w:t>     </w:t>
      </w:r>
    </w:p>
    <w:p w:rsidR="00895D1B" w:rsidRDefault="00F75E1F">
      <w:pPr>
        <w:spacing w:line="360" w:lineRule="auto"/>
        <w:rPr>
          <w:rFonts w:ascii="宋体" w:hAnsi="宋体" w:cs="宋体"/>
          <w:b/>
          <w:color w:val="000000"/>
          <w:sz w:val="24"/>
          <w:szCs w:val="24"/>
        </w:rPr>
      </w:pP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2.4 施工现场、施工条件和基础资料的提供</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2.4.1 提供施工现场</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关于发包人移交施工现场的期限要求：</w:t>
      </w:r>
      <w:r>
        <w:rPr>
          <w:rFonts w:ascii="宋体" w:hAnsi="宋体" w:cs="宋体" w:hint="eastAsia"/>
          <w:color w:val="000000"/>
          <w:sz w:val="24"/>
          <w:szCs w:val="24"/>
          <w:u w:val="single"/>
        </w:rPr>
        <w:t xml:space="preserve">             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2.4.2 提供施工条件</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关于发包人应负责提供施工所需要的条件，包括：</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2.5 资金来源证明及支付担保</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发包人提供资金来源证明的期限要求：</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发包人是否提供支付担保：</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发包人提供支付担保的形式：</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577" w:name="_Toc351203635"/>
      <w:r>
        <w:rPr>
          <w:rFonts w:ascii="宋体" w:eastAsia="宋体" w:hAnsi="宋体" w:cs="宋体" w:hint="eastAsia"/>
          <w:b w:val="0"/>
          <w:color w:val="000000"/>
          <w:sz w:val="24"/>
          <w:szCs w:val="24"/>
        </w:rPr>
        <w:t>3</w:t>
      </w:r>
      <w:bookmarkStart w:id="578" w:name="_Toc296503158"/>
      <w:bookmarkStart w:id="579" w:name="_Toc297120458"/>
      <w:bookmarkStart w:id="580" w:name="_Toc296890986"/>
      <w:bookmarkStart w:id="581" w:name="_Toc296347157"/>
      <w:bookmarkStart w:id="582" w:name="_Toc296891198"/>
      <w:bookmarkStart w:id="583" w:name="_Toc292559363"/>
      <w:bookmarkStart w:id="584" w:name="_Toc292559868"/>
      <w:bookmarkStart w:id="585" w:name="_Toc296346659"/>
      <w:bookmarkStart w:id="586" w:name="_Toc296944497"/>
      <w:bookmarkStart w:id="587" w:name="_Toc297048344"/>
      <w:r>
        <w:rPr>
          <w:rFonts w:ascii="宋体" w:eastAsia="宋体" w:hAnsi="宋体" w:cs="宋体" w:hint="eastAsia"/>
          <w:b w:val="0"/>
          <w:color w:val="000000"/>
          <w:sz w:val="24"/>
          <w:szCs w:val="24"/>
        </w:rPr>
        <w:t>. 承包人</w:t>
      </w:r>
      <w:bookmarkEnd w:id="577"/>
    </w:p>
    <w:bookmarkEnd w:id="578"/>
    <w:bookmarkEnd w:id="579"/>
    <w:bookmarkEnd w:id="580"/>
    <w:bookmarkEnd w:id="581"/>
    <w:bookmarkEnd w:id="582"/>
    <w:bookmarkEnd w:id="583"/>
    <w:bookmarkEnd w:id="584"/>
    <w:bookmarkEnd w:id="585"/>
    <w:bookmarkEnd w:id="586"/>
    <w:bookmarkEnd w:id="587"/>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3.1 承包人的一般义务</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（9）</w:t>
      </w:r>
      <w:r>
        <w:rPr>
          <w:rFonts w:ascii="宋体" w:hAnsi="宋体" w:cs="宋体" w:hint="eastAsia"/>
          <w:color w:val="000000"/>
          <w:sz w:val="24"/>
          <w:szCs w:val="24"/>
        </w:rPr>
        <w:t>承包人提交的竣工资料的内容：</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承包人需要提交的竣工资料套数：。</w:t>
      </w:r>
    </w:p>
    <w:p w:rsidR="00895D1B" w:rsidRDefault="00F75E1F">
      <w:pPr>
        <w:spacing w:line="360" w:lineRule="auto"/>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p>
    <w:p w:rsidR="00895D1B" w:rsidRDefault="00F75E1F">
      <w:pPr>
        <w:spacing w:line="360" w:lineRule="auto"/>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承包人提交的竣工资料移交时间：。</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承包人提交的竣工资料形式要求：。</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（10）承包人应履行的其他义务：</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 项目经理</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 xml:space="preserve">3.2.1 </w:t>
      </w:r>
      <w:r>
        <w:rPr>
          <w:rFonts w:ascii="宋体" w:hAnsi="宋体" w:cs="宋体" w:hint="eastAsia"/>
          <w:color w:val="000000"/>
          <w:sz w:val="24"/>
          <w:szCs w:val="24"/>
        </w:rPr>
        <w:t>项目经理：</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建造师执业资格等级：</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w:t>
      </w:r>
      <w:proofErr w:type="gramStart"/>
      <w:r>
        <w:rPr>
          <w:rFonts w:ascii="宋体" w:hAnsi="宋体" w:cs="宋体" w:hint="eastAsia"/>
          <w:color w:val="000000"/>
          <w:sz w:val="24"/>
          <w:szCs w:val="24"/>
        </w:rPr>
        <w:t>师注册</w:t>
      </w:r>
      <w:proofErr w:type="gramEnd"/>
      <w:r>
        <w:rPr>
          <w:rFonts w:ascii="宋体" w:hAnsi="宋体" w:cs="宋体" w:hint="eastAsia"/>
          <w:color w:val="000000"/>
          <w:sz w:val="24"/>
          <w:szCs w:val="24"/>
        </w:rPr>
        <w:t>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建造师执业印章号：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安全生产考核合格证书号：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承包人对项目经理的授权范围如下：</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关于项目经理每月在施工现场的时间要求：</w:t>
      </w:r>
      <w:r>
        <w:rPr>
          <w:rFonts w:ascii="宋体" w:hAnsi="宋体" w:cs="宋体" w:hint="eastAsia"/>
          <w:color w:val="000000"/>
          <w:sz w:val="24"/>
          <w:szCs w:val="24"/>
          <w:u w:val="single"/>
        </w:rPr>
        <w:t xml:space="preserve">       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承包人未提交劳动合同，以及没有为项目经理缴纳社会保险证明的违约责任：</w:t>
      </w:r>
      <w:r>
        <w:rPr>
          <w:rFonts w:ascii="宋体" w:hAnsi="宋体" w:cs="宋体" w:hint="eastAsia"/>
          <w:color w:val="000000"/>
          <w:sz w:val="24"/>
          <w:szCs w:val="24"/>
          <w:u w:val="single"/>
        </w:rPr>
        <w:t xml:space="preserve">     </w:t>
      </w:r>
      <w:proofErr w:type="gramStart"/>
      <w:r>
        <w:rPr>
          <w:rFonts w:ascii="宋体" w:hAnsi="宋体" w:cs="宋体" w:hint="eastAsia"/>
          <w:color w:val="000000"/>
          <w:sz w:val="24"/>
          <w:szCs w:val="24"/>
          <w:u w:val="single"/>
        </w:rPr>
        <w:t xml:space="preserve">          </w:t>
      </w:r>
      <w:proofErr w:type="gramEnd"/>
      <w:r>
        <w:rPr>
          <w:rFonts w:ascii="宋体" w:hAnsi="宋体" w:cs="宋体" w:hint="eastAsia"/>
          <w:color w:val="000000"/>
          <w:sz w:val="24"/>
          <w:szCs w:val="24"/>
          <w:u w:val="single"/>
        </w:rPr>
        <w:t>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kern w:val="0"/>
          <w:sz w:val="24"/>
          <w:szCs w:val="24"/>
        </w:rPr>
        <w:t>项目经理未经批准，擅自离开施工现场的违约责任：</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3.2.3 承包人擅自更换项目经理的违约责任：</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w:t>
      </w:r>
      <w:proofErr w:type="gramStart"/>
      <w:r>
        <w:rPr>
          <w:rFonts w:ascii="宋体" w:hAnsi="宋体" w:cs="宋体" w:hint="eastAsia"/>
          <w:color w:val="000000"/>
          <w:sz w:val="24"/>
          <w:szCs w:val="24"/>
          <w:u w:val="single"/>
        </w:rPr>
        <w:t xml:space="preserve">          </w:t>
      </w:r>
      <w:proofErr w:type="gramEnd"/>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3.2.4 承包人无正当理由拒绝更换项目经理的违约责任：</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 承包人人员</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3.3.1 承包人提交项目管理机构及施工现场管理人员安排报告的期限：</w:t>
      </w:r>
      <w:r>
        <w:rPr>
          <w:rFonts w:ascii="宋体" w:hAnsi="宋体" w:cs="宋体" w:hint="eastAsia"/>
          <w:color w:val="000000"/>
          <w:sz w:val="24"/>
          <w:szCs w:val="24"/>
          <w:u w:val="single"/>
        </w:rPr>
        <w:t xml:space="preserve">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3.3.3 承包人无正当理由拒绝撤换主要施工管理人员的违约责任：</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3.3.4 承包人主要施工管理人员离开施工现场的批准要求：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3.3.5承包人擅自更换主要施工管理人员的违约责任：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承包人主要施工管理人员擅自离开施工现场的违约责任：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bookmarkStart w:id="588" w:name="_Toc296944498"/>
      <w:bookmarkStart w:id="589" w:name="_Toc297123492"/>
      <w:bookmarkStart w:id="590" w:name="_Toc296891199"/>
      <w:bookmarkStart w:id="591" w:name="_Toc297216151"/>
      <w:bookmarkStart w:id="592" w:name="_Toc303539102"/>
      <w:bookmarkStart w:id="593" w:name="_Toc297048345"/>
      <w:bookmarkStart w:id="594" w:name="_Toc296890987"/>
      <w:bookmarkStart w:id="595" w:name="_Toc296347158"/>
      <w:bookmarkStart w:id="596" w:name="_Toc304295523"/>
      <w:bookmarkStart w:id="597" w:name="_Toc292559364"/>
      <w:bookmarkStart w:id="598" w:name="_Toc296346660"/>
      <w:bookmarkStart w:id="599" w:name="_Toc296503159"/>
      <w:bookmarkStart w:id="600" w:name="_Toc297120459"/>
      <w:bookmarkStart w:id="601" w:name="_Toc300934945"/>
      <w:bookmarkStart w:id="602" w:name="_Toc312677988"/>
      <w:bookmarkStart w:id="603" w:name="_Toc292559869"/>
      <w:r>
        <w:rPr>
          <w:rFonts w:ascii="宋体" w:hAnsi="宋体" w:cs="宋体" w:hint="eastAsia"/>
          <w:color w:val="000000"/>
          <w:sz w:val="24"/>
          <w:szCs w:val="24"/>
        </w:rPr>
        <w:t>.5 分包</w:t>
      </w:r>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rsidR="00895D1B" w:rsidRDefault="00F75E1F">
      <w:pPr>
        <w:spacing w:line="360" w:lineRule="auto"/>
        <w:ind w:firstLineChars="200" w:firstLine="480"/>
        <w:rPr>
          <w:rFonts w:ascii="宋体" w:hAnsi="宋体" w:cs="宋体"/>
          <w:sz w:val="24"/>
          <w:szCs w:val="24"/>
        </w:rPr>
      </w:pPr>
      <w:r>
        <w:rPr>
          <w:rFonts w:ascii="宋体" w:hAnsi="宋体" w:cs="宋体" w:hint="eastAsia"/>
          <w:sz w:val="24"/>
          <w:szCs w:val="24"/>
        </w:rPr>
        <w:t>3</w:t>
      </w:r>
      <w:bookmarkStart w:id="604" w:name="_Toc297216152"/>
      <w:bookmarkStart w:id="605" w:name="_Toc292559365"/>
      <w:bookmarkStart w:id="606" w:name="_Toc296890988"/>
      <w:bookmarkStart w:id="607" w:name="_Toc292559870"/>
      <w:bookmarkStart w:id="608" w:name="_Toc300934946"/>
      <w:bookmarkStart w:id="609" w:name="_Toc296503160"/>
      <w:bookmarkStart w:id="610" w:name="_Toc297120460"/>
      <w:bookmarkStart w:id="611" w:name="_Toc303539103"/>
      <w:bookmarkStart w:id="612" w:name="_Toc296891200"/>
      <w:bookmarkStart w:id="613" w:name="_Toc297048346"/>
      <w:bookmarkStart w:id="614" w:name="_Toc296944499"/>
      <w:bookmarkStart w:id="615" w:name="_Toc304295524"/>
      <w:bookmarkStart w:id="616" w:name="_Toc296347159"/>
      <w:bookmarkStart w:id="617" w:name="_Toc296346661"/>
      <w:bookmarkStart w:id="618" w:name="_Toc297123493"/>
      <w:bookmarkStart w:id="619" w:name="_Toc312677989"/>
      <w:bookmarkStart w:id="620" w:name="_Toc318581158"/>
      <w:r>
        <w:rPr>
          <w:rFonts w:ascii="宋体" w:hAnsi="宋体" w:cs="宋体" w:hint="eastAsia"/>
          <w:sz w:val="24"/>
          <w:szCs w:val="24"/>
        </w:rPr>
        <w:t>.5.1 分包的一般约定</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禁止分包的工程包括：</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sz w:val="24"/>
          <w:szCs w:val="24"/>
        </w:rPr>
        <w:t>主体结构、关键性工作的范围：</w:t>
      </w:r>
      <w:r>
        <w:rPr>
          <w:rFonts w:ascii="宋体" w:hAnsi="宋体" w:cs="宋体" w:hint="eastAsia"/>
          <w:color w:val="000000"/>
          <w:sz w:val="24"/>
          <w:szCs w:val="24"/>
          <w:u w:val="single"/>
        </w:rPr>
        <w:t xml:space="preserve">                      </w:t>
      </w:r>
    </w:p>
    <w:p w:rsidR="00895D1B" w:rsidRDefault="00F75E1F">
      <w:pPr>
        <w:spacing w:line="360" w:lineRule="auto"/>
        <w:jc w:val="left"/>
        <w:rPr>
          <w:rFonts w:ascii="宋体" w:hAnsi="宋体" w:cs="宋体"/>
          <w:color w:val="000000"/>
          <w:sz w:val="24"/>
          <w:szCs w:val="24"/>
          <w:u w:val="single"/>
        </w:rPr>
      </w:pPr>
      <w:r>
        <w:rPr>
          <w:rFonts w:ascii="宋体" w:hAnsi="宋体" w:cs="宋体" w:hint="eastAsia"/>
          <w:color w:val="000000"/>
          <w:sz w:val="24"/>
          <w:szCs w:val="24"/>
        </w:rPr>
        <w:t>。</w:t>
      </w:r>
      <w:bookmarkStart w:id="621" w:name="_Toc304295525"/>
      <w:bookmarkStart w:id="622" w:name="_Toc296891201"/>
      <w:bookmarkStart w:id="623" w:name="_Toc296503161"/>
      <w:bookmarkStart w:id="624" w:name="_Toc303539104"/>
      <w:bookmarkStart w:id="625" w:name="_Toc297120461"/>
      <w:bookmarkStart w:id="626" w:name="_Toc297048347"/>
      <w:bookmarkStart w:id="627" w:name="_Toc300934947"/>
      <w:bookmarkStart w:id="628" w:name="_Toc296347160"/>
      <w:bookmarkStart w:id="629" w:name="_Toc297216153"/>
      <w:bookmarkStart w:id="630" w:name="_Toc296944500"/>
      <w:bookmarkStart w:id="631" w:name="_Toc296346662"/>
      <w:bookmarkStart w:id="632" w:name="_Toc296890989"/>
      <w:bookmarkStart w:id="633" w:name="_Toc297123494"/>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rsidR="00895D1B" w:rsidRDefault="00F75E1F">
      <w:pPr>
        <w:spacing w:line="360" w:lineRule="auto"/>
        <w:rPr>
          <w:rFonts w:ascii="宋体" w:hAnsi="宋体" w:cs="宋体"/>
          <w:sz w:val="24"/>
          <w:szCs w:val="24"/>
        </w:rPr>
      </w:pPr>
      <w:r>
        <w:rPr>
          <w:rFonts w:ascii="宋体" w:hAnsi="宋体" w:cs="宋体" w:hint="eastAsia"/>
          <w:sz w:val="24"/>
          <w:szCs w:val="24"/>
        </w:rPr>
        <w:t xml:space="preserve">    3</w:t>
      </w:r>
      <w:bookmarkStart w:id="634" w:name="_Toc318581159"/>
      <w:bookmarkStart w:id="635" w:name="_Toc312677990"/>
      <w:r>
        <w:rPr>
          <w:rFonts w:ascii="宋体" w:hAnsi="宋体" w:cs="宋体" w:hint="eastAsia"/>
          <w:sz w:val="24"/>
          <w:szCs w:val="24"/>
        </w:rPr>
        <w:t>.5.2分包的确定</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sz w:val="24"/>
          <w:szCs w:val="24"/>
        </w:rPr>
        <w:t>允许分包的专业工程包括：</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其他关于分包的约定：</w:t>
      </w:r>
    </w:p>
    <w:p w:rsidR="00895D1B" w:rsidRDefault="00F75E1F">
      <w:pPr>
        <w:spacing w:line="360" w:lineRule="auto"/>
        <w:rPr>
          <w:rFonts w:ascii="宋体" w:hAnsi="宋体" w:cs="宋体"/>
          <w:sz w:val="24"/>
          <w:szCs w:val="24"/>
        </w:rPr>
      </w:pP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sz w:val="24"/>
          <w:szCs w:val="24"/>
        </w:rPr>
      </w:pPr>
      <w:r>
        <w:rPr>
          <w:rFonts w:ascii="宋体" w:hAnsi="宋体" w:cs="宋体" w:hint="eastAsia"/>
          <w:sz w:val="24"/>
          <w:szCs w:val="24"/>
        </w:rPr>
        <w:t>3.5.4 分包合同价款</w:t>
      </w:r>
    </w:p>
    <w:p w:rsidR="00895D1B" w:rsidRDefault="00F75E1F">
      <w:pPr>
        <w:spacing w:line="360" w:lineRule="auto"/>
        <w:ind w:firstLineChars="200" w:firstLine="48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634"/>
    <w:bookmarkEnd w:id="635"/>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3.6 工程照管与成品、半成品保护</w:t>
      </w:r>
    </w:p>
    <w:p w:rsidR="00895D1B" w:rsidRDefault="00F75E1F">
      <w:pPr>
        <w:spacing w:before="120" w:after="120" w:line="360" w:lineRule="auto"/>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承包人负责照管工程及工程相关的材料、工程设备的起始时间：。</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3.7 履约担保</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承包人是否提供履约担保：。</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承包人提供履约担保的形式、金额及期限的：</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636" w:name="_Toc351203636"/>
      <w:r>
        <w:rPr>
          <w:rFonts w:ascii="宋体" w:eastAsia="宋体" w:hAnsi="宋体" w:cs="宋体" w:hint="eastAsia"/>
          <w:b w:val="0"/>
          <w:color w:val="000000"/>
          <w:sz w:val="24"/>
          <w:szCs w:val="24"/>
        </w:rPr>
        <w:t>4</w:t>
      </w:r>
      <w:bookmarkStart w:id="637" w:name="_Toc296890990"/>
      <w:bookmarkStart w:id="638" w:name="_Toc296891202"/>
      <w:bookmarkStart w:id="639" w:name="_Toc292559871"/>
      <w:bookmarkStart w:id="640" w:name="_Toc296944501"/>
      <w:bookmarkStart w:id="641" w:name="_Toc296503162"/>
      <w:bookmarkStart w:id="642" w:name="_Toc296346663"/>
      <w:bookmarkStart w:id="643" w:name="_Toc292559366"/>
      <w:bookmarkStart w:id="644" w:name="_Toc296347161"/>
      <w:bookmarkStart w:id="645" w:name="_Toc297120462"/>
      <w:bookmarkStart w:id="646" w:name="_Toc297048348"/>
      <w:bookmarkStart w:id="647" w:name="_Toc267251413"/>
      <w:r>
        <w:rPr>
          <w:rFonts w:ascii="宋体" w:eastAsia="宋体" w:hAnsi="宋体" w:cs="宋体" w:hint="eastAsia"/>
          <w:b w:val="0"/>
          <w:color w:val="000000"/>
          <w:sz w:val="24"/>
          <w:szCs w:val="24"/>
        </w:rPr>
        <w:t>. 监</w:t>
      </w:r>
      <w:bookmarkEnd w:id="637"/>
      <w:bookmarkEnd w:id="638"/>
      <w:bookmarkEnd w:id="639"/>
      <w:bookmarkEnd w:id="640"/>
      <w:bookmarkEnd w:id="641"/>
      <w:bookmarkEnd w:id="642"/>
      <w:bookmarkEnd w:id="643"/>
      <w:bookmarkEnd w:id="644"/>
      <w:bookmarkEnd w:id="645"/>
      <w:bookmarkEnd w:id="646"/>
      <w:bookmarkEnd w:id="647"/>
      <w:r>
        <w:rPr>
          <w:rFonts w:ascii="宋体" w:eastAsia="宋体" w:hAnsi="宋体" w:cs="宋体" w:hint="eastAsia"/>
          <w:b w:val="0"/>
          <w:color w:val="000000"/>
          <w:sz w:val="24"/>
          <w:szCs w:val="24"/>
        </w:rPr>
        <w:t>理人</w:t>
      </w:r>
      <w:bookmarkEnd w:id="636"/>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4.1监理人的一般规定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关于监理人的监理内容：。</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关于监理人的监理权限：。 </w:t>
      </w:r>
    </w:p>
    <w:p w:rsidR="00895D1B" w:rsidRDefault="00F75E1F">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关于监理人在施工现场的办公场所、生活场所的提供和费用承担的约定：</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4.2 监理人员</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总监理工程师：</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职    </w:t>
      </w:r>
      <w:proofErr w:type="gramStart"/>
      <w:r>
        <w:rPr>
          <w:rFonts w:ascii="宋体" w:hAnsi="宋体" w:cs="宋体" w:hint="eastAsia"/>
          <w:color w:val="000000"/>
          <w:sz w:val="24"/>
          <w:szCs w:val="24"/>
        </w:rPr>
        <w:t>务</w:t>
      </w:r>
      <w:proofErr w:type="gramEnd"/>
      <w:r>
        <w:rPr>
          <w:rFonts w:ascii="宋体" w:hAnsi="宋体" w:cs="宋体" w:hint="eastAsia"/>
          <w:color w:val="000000"/>
          <w:sz w:val="24"/>
          <w:szCs w:val="24"/>
        </w:rPr>
        <w:t>：</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监理工程师执业资格证书号：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关于监理人的其他约定：</w:t>
      </w:r>
      <w:r>
        <w:rPr>
          <w:rFonts w:ascii="宋体" w:hAnsi="宋体" w:cs="宋体" w:hint="eastAsia"/>
          <w:color w:val="000000"/>
          <w:sz w:val="24"/>
          <w:szCs w:val="24"/>
          <w:u w:val="single"/>
        </w:rPr>
        <w:t>   </w:t>
      </w: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4.4 商定或确定</w:t>
      </w:r>
    </w:p>
    <w:p w:rsidR="00895D1B" w:rsidRDefault="00F75E1F">
      <w:pPr>
        <w:spacing w:line="360" w:lineRule="auto"/>
        <w:ind w:firstLineChars="200" w:firstLine="480"/>
        <w:rPr>
          <w:rFonts w:ascii="宋体" w:hAnsi="宋体" w:cs="宋体"/>
          <w:color w:val="000000"/>
          <w:sz w:val="24"/>
          <w:szCs w:val="24"/>
        </w:rPr>
      </w:pPr>
      <w:bookmarkStart w:id="648" w:name="_Toc267251418"/>
      <w:r>
        <w:rPr>
          <w:rFonts w:ascii="宋体" w:hAnsi="宋体" w:cs="宋体" w:hint="eastAsia"/>
          <w:color w:val="000000"/>
          <w:sz w:val="24"/>
          <w:szCs w:val="24"/>
        </w:rPr>
        <w:t>在发包人和承包人不能通过协商达成一致意见时，发包人授权监理人对以下事项进行确定：</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sz w:val="24"/>
          <w:szCs w:val="24"/>
        </w:rPr>
        <w:t>；</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sz w:val="24"/>
          <w:szCs w:val="24"/>
        </w:rPr>
        <w:t>；</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649" w:name="_Toc351203637"/>
      <w:r>
        <w:rPr>
          <w:rFonts w:ascii="宋体" w:eastAsia="宋体" w:hAnsi="宋体" w:cs="宋体" w:hint="eastAsia"/>
          <w:b w:val="0"/>
          <w:color w:val="000000"/>
          <w:sz w:val="24"/>
          <w:szCs w:val="24"/>
        </w:rPr>
        <w:t>5</w:t>
      </w:r>
      <w:bookmarkStart w:id="650" w:name="_Toc297048349"/>
      <w:bookmarkStart w:id="651" w:name="_Toc296891203"/>
      <w:bookmarkStart w:id="652" w:name="_Toc292559872"/>
      <w:bookmarkStart w:id="653" w:name="_Toc292559367"/>
      <w:bookmarkStart w:id="654" w:name="_Toc296944502"/>
      <w:bookmarkStart w:id="655" w:name="_Toc296346664"/>
      <w:bookmarkStart w:id="656" w:name="_Toc296503163"/>
      <w:bookmarkStart w:id="657" w:name="_Toc296890991"/>
      <w:bookmarkStart w:id="658" w:name="_Toc296347162"/>
      <w:bookmarkStart w:id="659" w:name="_Toc297120463"/>
      <w:bookmarkEnd w:id="648"/>
      <w:r>
        <w:rPr>
          <w:rFonts w:ascii="宋体" w:eastAsia="宋体" w:hAnsi="宋体" w:cs="宋体" w:hint="eastAsia"/>
          <w:b w:val="0"/>
          <w:color w:val="000000"/>
          <w:sz w:val="24"/>
          <w:szCs w:val="24"/>
        </w:rPr>
        <w:t>. 工程质量</w:t>
      </w:r>
      <w:bookmarkEnd w:id="649"/>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5.1 质量要求</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5</w:t>
      </w:r>
      <w:bookmarkStart w:id="660" w:name="_Toc300934949"/>
      <w:bookmarkStart w:id="661" w:name="_Toc297123496"/>
      <w:bookmarkStart w:id="662" w:name="_Toc303539106"/>
      <w:bookmarkStart w:id="663" w:name="_Toc312677997"/>
      <w:bookmarkStart w:id="664" w:name="_Toc318581164"/>
      <w:bookmarkStart w:id="665" w:name="_Toc304295527"/>
      <w:bookmarkStart w:id="666" w:name="_Toc297216155"/>
      <w:r>
        <w:rPr>
          <w:rFonts w:ascii="宋体" w:hAnsi="宋体" w:cs="宋体" w:hint="eastAsia"/>
          <w:sz w:val="24"/>
          <w:szCs w:val="24"/>
        </w:rPr>
        <w:t>.1.1 特殊质量标准和要求：</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关于工程奖项的约定：</w:t>
      </w:r>
    </w:p>
    <w:p w:rsidR="00895D1B" w:rsidRDefault="00F75E1F">
      <w:pPr>
        <w:spacing w:line="360" w:lineRule="auto"/>
        <w:jc w:val="left"/>
        <w:rPr>
          <w:rFonts w:ascii="宋体" w:hAnsi="宋体" w:cs="宋体"/>
          <w:color w:val="000000"/>
          <w:sz w:val="24"/>
          <w:szCs w:val="24"/>
        </w:rPr>
      </w:pPr>
      <w:r>
        <w:rPr>
          <w:rFonts w:ascii="宋体" w:hAnsi="宋体" w:cs="宋体" w:hint="eastAsia"/>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5.3 隐蔽工程检查</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5.3.2承包人提前通知监理人隐蔽工程检查的期限的约定：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监理人不能按时进行检查时，应提前小时提交书面延期要求。</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关于延期最长不得超过：小时。</w:t>
      </w:r>
    </w:p>
    <w:p w:rsidR="00895D1B" w:rsidRDefault="00F75E1F">
      <w:pPr>
        <w:pStyle w:val="4"/>
        <w:spacing w:before="120" w:after="120" w:line="360" w:lineRule="auto"/>
        <w:rPr>
          <w:rFonts w:ascii="宋体" w:eastAsia="宋体" w:hAnsi="宋体" w:cs="宋体"/>
          <w:b w:val="0"/>
          <w:color w:val="000000"/>
          <w:sz w:val="24"/>
          <w:szCs w:val="24"/>
        </w:rPr>
      </w:pPr>
      <w:bookmarkStart w:id="667" w:name="_Toc351203638"/>
      <w:r>
        <w:rPr>
          <w:rFonts w:ascii="宋体" w:eastAsia="宋体" w:hAnsi="宋体" w:cs="宋体" w:hint="eastAsia"/>
          <w:b w:val="0"/>
          <w:color w:val="000000"/>
          <w:sz w:val="24"/>
          <w:szCs w:val="24"/>
        </w:rPr>
        <w:t>6. 安全文明施工与环境保护</w:t>
      </w:r>
      <w:bookmarkEnd w:id="667"/>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6.1安全文明施工</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6.1.1</w:t>
      </w:r>
      <w:r>
        <w:rPr>
          <w:rFonts w:ascii="宋体" w:hAnsi="宋体" w:cs="宋体" w:hint="eastAsia"/>
          <w:color w:val="000000"/>
          <w:sz w:val="24"/>
          <w:szCs w:val="24"/>
        </w:rPr>
        <w:t xml:space="preserve"> 项目安全生产的达标目标及相应事项的约定：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6.1.4 关于治安保卫的特别约定：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关于编制施工场地治安管理计划的约定：</w:t>
      </w:r>
      <w:r>
        <w:rPr>
          <w:rFonts w:ascii="宋体" w:hAnsi="宋体" w:cs="宋体" w:hint="eastAsia"/>
          <w:sz w:val="24"/>
          <w:szCs w:val="24"/>
          <w:u w:val="single"/>
        </w:rPr>
        <w:br/>
      </w: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6.1.5 文明施工</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合同当事人对文明施工的要求：</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6.1.6 关于安全文明施工费支付比例和支付期限的约定：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668" w:name="_Toc351203639"/>
      <w:bookmarkEnd w:id="660"/>
      <w:bookmarkEnd w:id="661"/>
      <w:bookmarkEnd w:id="662"/>
      <w:bookmarkEnd w:id="663"/>
      <w:bookmarkEnd w:id="664"/>
      <w:bookmarkEnd w:id="665"/>
      <w:bookmarkEnd w:id="666"/>
      <w:r>
        <w:rPr>
          <w:rFonts w:ascii="宋体" w:eastAsia="宋体" w:hAnsi="宋体" w:cs="宋体" w:hint="eastAsia"/>
          <w:b w:val="0"/>
          <w:color w:val="000000"/>
          <w:sz w:val="24"/>
          <w:szCs w:val="24"/>
        </w:rPr>
        <w:t>7. 工期和进度</w:t>
      </w:r>
      <w:bookmarkEnd w:id="668"/>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7.1 施工组织设计</w:t>
      </w:r>
    </w:p>
    <w:p w:rsidR="00895D1B" w:rsidRDefault="00F75E1F">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 xml:space="preserve">7.1.1 </w:t>
      </w:r>
      <w:r>
        <w:rPr>
          <w:rFonts w:ascii="宋体" w:hAnsi="宋体" w:cs="宋体" w:hint="eastAsia"/>
          <w:color w:val="000000"/>
          <w:sz w:val="24"/>
          <w:szCs w:val="24"/>
        </w:rPr>
        <w:t>合</w:t>
      </w:r>
      <w:r>
        <w:rPr>
          <w:rFonts w:ascii="宋体" w:hAnsi="宋体" w:cs="宋体" w:hint="eastAsia"/>
          <w:color w:val="000000"/>
          <w:kern w:val="0"/>
          <w:sz w:val="24"/>
          <w:szCs w:val="24"/>
        </w:rPr>
        <w:t>同当事人约定的施工组织设计应包括的其他内容：</w:t>
      </w:r>
    </w:p>
    <w:p w:rsidR="00895D1B" w:rsidRDefault="00F75E1F">
      <w:pPr>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sz w:val="24"/>
          <w:szCs w:val="24"/>
        </w:rPr>
        <w:t>。</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kern w:val="0"/>
          <w:sz w:val="24"/>
          <w:szCs w:val="24"/>
        </w:rPr>
        <w:t>施工组织设计的提交和修改</w:t>
      </w:r>
    </w:p>
    <w:p w:rsidR="00895D1B" w:rsidRDefault="00F75E1F">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承包人提交详细施工组织设计的期限的约定：</w:t>
      </w:r>
    </w:p>
    <w:p w:rsidR="00895D1B" w:rsidRDefault="00F75E1F">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发包人和监理人在收到详细的施工组织设计后确认或提出修改意见的期限：</w:t>
      </w:r>
      <w:r>
        <w:rPr>
          <w:rFonts w:ascii="宋体" w:hAnsi="宋体" w:cs="宋体" w:hint="eastAsia"/>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669" w:name="_Toc312677479"/>
      <w:bookmarkStart w:id="670" w:name="_Toc303539123"/>
      <w:bookmarkStart w:id="671" w:name="_Toc297123514"/>
      <w:bookmarkStart w:id="672" w:name="_Toc304295541"/>
      <w:bookmarkStart w:id="673" w:name="_Toc297216173"/>
      <w:bookmarkStart w:id="674" w:name="_Toc312678005"/>
      <w:bookmarkStart w:id="675" w:name="_Toc300934966"/>
      <w:r>
        <w:rPr>
          <w:rFonts w:ascii="宋体" w:hAnsi="宋体" w:cs="宋体" w:hint="eastAsia"/>
          <w:color w:val="000000"/>
          <w:sz w:val="24"/>
          <w:szCs w:val="24"/>
        </w:rPr>
        <w:t>.2 施工进度计划</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7.2.2 施工进度计划的修订</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发包人和监理人在收到修订的施工进度计划后确认或提出修改意见的期限：</w:t>
      </w:r>
      <w:r>
        <w:rPr>
          <w:rFonts w:ascii="宋体" w:hAnsi="宋体" w:cs="宋体" w:hint="eastAsia"/>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7.3 开工</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7.3.1 开工准备</w:t>
      </w:r>
    </w:p>
    <w:p w:rsidR="00895D1B" w:rsidRDefault="00F75E1F">
      <w:pPr>
        <w:spacing w:line="360" w:lineRule="auto"/>
        <w:ind w:firstLine="645"/>
        <w:jc w:val="left"/>
        <w:rPr>
          <w:rFonts w:ascii="宋体" w:hAnsi="宋体" w:cs="宋体"/>
          <w:sz w:val="24"/>
          <w:szCs w:val="24"/>
          <w:u w:val="single"/>
        </w:rPr>
      </w:pPr>
      <w:r>
        <w:rPr>
          <w:rFonts w:ascii="宋体" w:hAnsi="宋体" w:cs="宋体" w:hint="eastAsia"/>
          <w:color w:val="000000"/>
          <w:sz w:val="24"/>
          <w:szCs w:val="24"/>
        </w:rPr>
        <w:t>关于承包人提交</w:t>
      </w:r>
      <w:r>
        <w:rPr>
          <w:rFonts w:ascii="宋体" w:hAnsi="宋体" w:cs="宋体" w:hint="eastAsia"/>
          <w:color w:val="000000"/>
          <w:kern w:val="0"/>
          <w:sz w:val="24"/>
          <w:szCs w:val="24"/>
        </w:rPr>
        <w:t>工程开工</w:t>
      </w:r>
      <w:proofErr w:type="gramStart"/>
      <w:r>
        <w:rPr>
          <w:rFonts w:ascii="宋体" w:hAnsi="宋体" w:cs="宋体" w:hint="eastAsia"/>
          <w:color w:val="000000"/>
          <w:kern w:val="0"/>
          <w:sz w:val="24"/>
          <w:szCs w:val="24"/>
        </w:rPr>
        <w:t>报审表</w:t>
      </w:r>
      <w:proofErr w:type="gramEnd"/>
      <w:r>
        <w:rPr>
          <w:rFonts w:ascii="宋体" w:hAnsi="宋体" w:cs="宋体" w:hint="eastAsia"/>
          <w:color w:val="000000"/>
          <w:kern w:val="0"/>
          <w:sz w:val="24"/>
          <w:szCs w:val="24"/>
        </w:rPr>
        <w:t>的期限：</w:t>
      </w:r>
      <w:r>
        <w:rPr>
          <w:rFonts w:ascii="宋体" w:hAnsi="宋体" w:cs="宋体" w:hint="eastAsia"/>
          <w:sz w:val="24"/>
          <w:szCs w:val="24"/>
        </w:rPr>
        <w:t>。</w:t>
      </w:r>
    </w:p>
    <w:p w:rsidR="00895D1B" w:rsidRDefault="00F75E1F">
      <w:pPr>
        <w:spacing w:line="360" w:lineRule="auto"/>
        <w:ind w:firstLine="645"/>
        <w:jc w:val="left"/>
        <w:rPr>
          <w:rFonts w:ascii="宋体" w:hAnsi="宋体" w:cs="宋体"/>
          <w:sz w:val="24"/>
          <w:szCs w:val="24"/>
          <w:u w:val="single"/>
        </w:rPr>
      </w:pPr>
      <w:r>
        <w:rPr>
          <w:rFonts w:ascii="宋体" w:hAnsi="宋体" w:cs="宋体" w:hint="eastAsia"/>
          <w:color w:val="000000"/>
          <w:sz w:val="24"/>
          <w:szCs w:val="24"/>
        </w:rPr>
        <w:t>关于发包人应完成的其他开工准备工作及期限：</w:t>
      </w:r>
    </w:p>
    <w:p w:rsidR="00895D1B" w:rsidRDefault="00F75E1F">
      <w:pPr>
        <w:spacing w:line="360" w:lineRule="auto"/>
        <w:jc w:val="left"/>
        <w:rPr>
          <w:rFonts w:ascii="宋体" w:hAnsi="宋体" w:cs="宋体"/>
          <w:color w:val="000000"/>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color w:val="000000"/>
          <w:sz w:val="24"/>
          <w:szCs w:val="24"/>
        </w:rPr>
        <w:t>关于承包人应完成的其他开工准备工作及期限：</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7.3.2开工通知</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因发包人原因造成监理人未能在计划开工日期之日起天内发出开工通知的，承包人有权提出价格调整要求，或者解除合同。</w:t>
      </w:r>
    </w:p>
    <w:bookmarkEnd w:id="669"/>
    <w:bookmarkEnd w:id="670"/>
    <w:bookmarkEnd w:id="671"/>
    <w:bookmarkEnd w:id="672"/>
    <w:bookmarkEnd w:id="673"/>
    <w:bookmarkEnd w:id="674"/>
    <w:bookmarkEnd w:id="675"/>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7.4 测量放线</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7.4.1发包人通过监理人向承包人提供测量基准点、基准线和水准点及其书面资料的期限：。</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676" w:name="_Toc303539125"/>
      <w:bookmarkStart w:id="677" w:name="_Toc297216175"/>
      <w:bookmarkStart w:id="678" w:name="_Toc304295546"/>
      <w:bookmarkStart w:id="679" w:name="_Toc312678010"/>
      <w:bookmarkStart w:id="680" w:name="_Toc312677484"/>
      <w:bookmarkStart w:id="681" w:name="_Toc300934968"/>
      <w:bookmarkStart w:id="682" w:name="_Toc297123516"/>
      <w:r>
        <w:rPr>
          <w:rFonts w:ascii="宋体" w:hAnsi="宋体" w:cs="宋体" w:hint="eastAsia"/>
          <w:color w:val="000000"/>
          <w:sz w:val="24"/>
          <w:szCs w:val="24"/>
        </w:rPr>
        <w:t>.5 工期延误</w:t>
      </w:r>
    </w:p>
    <w:bookmarkEnd w:id="676"/>
    <w:bookmarkEnd w:id="677"/>
    <w:bookmarkEnd w:id="678"/>
    <w:bookmarkEnd w:id="679"/>
    <w:bookmarkEnd w:id="680"/>
    <w:bookmarkEnd w:id="681"/>
    <w:bookmarkEnd w:id="682"/>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7.5.1 因发包人原因导致工期延误</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（7）因发包人原因导致工期延误的其他情形：</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7</w:t>
      </w:r>
      <w:bookmarkStart w:id="683" w:name="_Toc312677486"/>
      <w:bookmarkStart w:id="684" w:name="_Toc312678012"/>
      <w:bookmarkStart w:id="685" w:name="_Toc318581169"/>
      <w:bookmarkStart w:id="686" w:name="_Toc303539127"/>
      <w:bookmarkStart w:id="687" w:name="_Toc297123518"/>
      <w:bookmarkStart w:id="688" w:name="_Toc297216177"/>
      <w:bookmarkStart w:id="689" w:name="_Toc300934970"/>
      <w:bookmarkStart w:id="690" w:name="_Toc304295548"/>
      <w:r>
        <w:rPr>
          <w:rFonts w:ascii="宋体" w:hAnsi="宋体" w:cs="宋体" w:hint="eastAsia"/>
          <w:sz w:val="24"/>
          <w:szCs w:val="24"/>
        </w:rPr>
        <w:t>.5.2 因承包人原因导致工期延误</w:t>
      </w:r>
    </w:p>
    <w:bookmarkEnd w:id="683"/>
    <w:bookmarkEnd w:id="684"/>
    <w:bookmarkEnd w:id="685"/>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因</w:t>
      </w:r>
      <w:bookmarkStart w:id="691" w:name="_Toc312677487"/>
      <w:bookmarkStart w:id="692" w:name="_Toc312678013"/>
      <w:bookmarkStart w:id="693" w:name="_Toc318581170"/>
      <w:r>
        <w:rPr>
          <w:rFonts w:ascii="宋体" w:hAnsi="宋体" w:cs="宋体" w:hint="eastAsia"/>
          <w:sz w:val="24"/>
          <w:szCs w:val="24"/>
        </w:rPr>
        <w:t>承包人原因造成工期延误，逾期竣工违约金的计算方法为：</w:t>
      </w:r>
    </w:p>
    <w:p w:rsidR="00895D1B" w:rsidRDefault="00F75E1F">
      <w:pPr>
        <w:spacing w:line="400" w:lineRule="exact"/>
        <w:ind w:firstLineChars="200" w:firstLine="480"/>
        <w:jc w:val="left"/>
        <w:rPr>
          <w:rFonts w:ascii="宋体" w:hAnsi="宋体" w:cs="宋体"/>
          <w:sz w:val="24"/>
          <w:szCs w:val="24"/>
        </w:rPr>
      </w:pPr>
      <w:r>
        <w:rPr>
          <w:rFonts w:ascii="宋体" w:hAnsi="宋体" w:cs="宋体" w:hint="eastAsia"/>
          <w:sz w:val="24"/>
          <w:szCs w:val="24"/>
          <w:u w:val="single"/>
        </w:rPr>
        <w:t>每推延一天，赔偿2000元</w:t>
      </w:r>
      <w:r>
        <w:rPr>
          <w:rFonts w:ascii="宋体" w:hAnsi="宋体" w:cs="宋体" w:hint="eastAsia"/>
          <w:sz w:val="24"/>
          <w:szCs w:val="24"/>
        </w:rPr>
        <w:t>。</w:t>
      </w:r>
      <w:bookmarkEnd w:id="686"/>
      <w:bookmarkEnd w:id="687"/>
      <w:bookmarkEnd w:id="688"/>
      <w:bookmarkEnd w:id="689"/>
      <w:bookmarkEnd w:id="690"/>
      <w:bookmarkEnd w:id="691"/>
      <w:bookmarkEnd w:id="692"/>
    </w:p>
    <w:bookmarkEnd w:id="693"/>
    <w:p w:rsidR="00895D1B" w:rsidRDefault="00F75E1F">
      <w:pPr>
        <w:spacing w:line="360" w:lineRule="auto"/>
        <w:jc w:val="left"/>
        <w:rPr>
          <w:rFonts w:ascii="宋体" w:hAnsi="宋体" w:cs="宋体"/>
          <w:sz w:val="24"/>
          <w:szCs w:val="24"/>
        </w:rPr>
      </w:pPr>
      <w:r>
        <w:rPr>
          <w:rFonts w:ascii="宋体" w:hAnsi="宋体" w:cs="宋体" w:hint="eastAsia"/>
          <w:sz w:val="24"/>
          <w:szCs w:val="24"/>
        </w:rPr>
        <w:t>因承包人原因造成工期延误，逾</w:t>
      </w:r>
      <w:bookmarkStart w:id="694" w:name="_Toc318581171"/>
      <w:bookmarkStart w:id="695" w:name="_Toc312678014"/>
      <w:r>
        <w:rPr>
          <w:rFonts w:ascii="宋体" w:hAnsi="宋体" w:cs="宋体" w:hint="eastAsia"/>
          <w:sz w:val="24"/>
          <w:szCs w:val="24"/>
        </w:rPr>
        <w:t>期竣工违约金的上限：</w:t>
      </w:r>
      <w:r>
        <w:rPr>
          <w:rFonts w:ascii="宋体" w:hAnsi="宋体" w:cs="宋体" w:hint="eastAsia"/>
          <w:sz w:val="24"/>
          <w:szCs w:val="24"/>
          <w:u w:val="single"/>
        </w:rPr>
        <w:t>合同价的5%。</w:t>
      </w:r>
    </w:p>
    <w:bookmarkEnd w:id="694"/>
    <w:bookmarkEnd w:id="695"/>
    <w:p w:rsidR="00895D1B" w:rsidRDefault="00F75E1F">
      <w:pPr>
        <w:spacing w:after="120" w:line="360" w:lineRule="auto"/>
        <w:ind w:firstLineChars="200" w:firstLine="480"/>
        <w:rPr>
          <w:rFonts w:ascii="宋体" w:hAnsi="宋体" w:cs="宋体"/>
          <w:sz w:val="24"/>
          <w:szCs w:val="24"/>
        </w:rPr>
      </w:pPr>
      <w:r>
        <w:rPr>
          <w:rFonts w:ascii="宋体" w:hAnsi="宋体" w:cs="宋体" w:hint="eastAsia"/>
          <w:sz w:val="24"/>
          <w:szCs w:val="24"/>
        </w:rPr>
        <w:t>7</w:t>
      </w:r>
      <w:bookmarkStart w:id="696" w:name="_Toc312678015"/>
      <w:bookmarkStart w:id="697" w:name="_Toc300934971"/>
      <w:bookmarkStart w:id="698" w:name="_Toc303539128"/>
      <w:bookmarkStart w:id="699" w:name="_Toc304295549"/>
      <w:bookmarkStart w:id="700" w:name="_Toc297216178"/>
      <w:bookmarkStart w:id="701" w:name="_Toc297123519"/>
      <w:r>
        <w:rPr>
          <w:rFonts w:ascii="宋体" w:hAnsi="宋体" w:cs="宋体" w:hint="eastAsia"/>
          <w:sz w:val="24"/>
          <w:szCs w:val="24"/>
        </w:rPr>
        <w:t>.6 不</w:t>
      </w:r>
      <w:bookmarkEnd w:id="696"/>
      <w:bookmarkEnd w:id="697"/>
      <w:bookmarkEnd w:id="698"/>
      <w:bookmarkEnd w:id="699"/>
      <w:bookmarkEnd w:id="700"/>
      <w:bookmarkEnd w:id="701"/>
      <w:r>
        <w:rPr>
          <w:rFonts w:ascii="宋体" w:hAnsi="宋体" w:cs="宋体" w:hint="eastAsia"/>
          <w:sz w:val="24"/>
          <w:szCs w:val="24"/>
        </w:rPr>
        <w:t>利物质条件</w:t>
      </w:r>
    </w:p>
    <w:p w:rsidR="00895D1B" w:rsidRDefault="00F75E1F">
      <w:pPr>
        <w:spacing w:line="360" w:lineRule="auto"/>
        <w:ind w:firstLineChars="200" w:firstLine="480"/>
        <w:jc w:val="left"/>
        <w:rPr>
          <w:rFonts w:ascii="宋体" w:hAnsi="宋体" w:cs="宋体"/>
          <w:sz w:val="24"/>
          <w:szCs w:val="24"/>
          <w:u w:val="single"/>
        </w:rPr>
      </w:pPr>
      <w:bookmarkStart w:id="702" w:name="_Toc312678016"/>
      <w:bookmarkStart w:id="703" w:name="_Toc297123520"/>
      <w:bookmarkStart w:id="704" w:name="_Toc303539129"/>
      <w:bookmarkStart w:id="705" w:name="_Toc304295550"/>
      <w:bookmarkStart w:id="706" w:name="_Toc318581172"/>
      <w:bookmarkStart w:id="707" w:name="_Toc300934972"/>
      <w:bookmarkStart w:id="708" w:name="_Toc297216179"/>
      <w:r>
        <w:rPr>
          <w:rFonts w:ascii="宋体" w:hAnsi="宋体" w:cs="宋体" w:hint="eastAsia"/>
          <w:sz w:val="24"/>
          <w:szCs w:val="24"/>
        </w:rPr>
        <w:t>不利物质条件的其他情形和有关约定：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bookmarkEnd w:id="702"/>
    <w:bookmarkEnd w:id="703"/>
    <w:bookmarkEnd w:id="704"/>
    <w:bookmarkEnd w:id="705"/>
    <w:bookmarkEnd w:id="706"/>
    <w:bookmarkEnd w:id="707"/>
    <w:bookmarkEnd w:id="708"/>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bookmarkStart w:id="709" w:name="_Toc300934973"/>
      <w:bookmarkStart w:id="710" w:name="_Toc303539130"/>
      <w:bookmarkStart w:id="711" w:name="_Toc297123521"/>
      <w:bookmarkStart w:id="712" w:name="_Toc312678017"/>
      <w:bookmarkStart w:id="713" w:name="_Toc297216180"/>
      <w:bookmarkStart w:id="714" w:name="_Toc304295551"/>
      <w:r>
        <w:rPr>
          <w:rFonts w:ascii="宋体" w:hAnsi="宋体" w:cs="宋体" w:hint="eastAsia"/>
          <w:color w:val="000000"/>
          <w:sz w:val="24"/>
          <w:szCs w:val="24"/>
        </w:rPr>
        <w:t>.7异常恶劣的气候条件</w:t>
      </w:r>
    </w:p>
    <w:bookmarkEnd w:id="709"/>
    <w:bookmarkEnd w:id="710"/>
    <w:bookmarkEnd w:id="711"/>
    <w:bookmarkEnd w:id="712"/>
    <w:bookmarkEnd w:id="713"/>
    <w:bookmarkEnd w:id="714"/>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发包人和承包人同意以下情形视为异常恶劣的气候条件：</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（2）；</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（3）。</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7.9 提前竣工的奖励</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7.9.2提前竣工的奖励：。</w:t>
      </w:r>
    </w:p>
    <w:p w:rsidR="00895D1B" w:rsidRDefault="00F75E1F">
      <w:pPr>
        <w:pStyle w:val="4"/>
        <w:spacing w:before="120" w:after="120" w:line="360" w:lineRule="auto"/>
        <w:rPr>
          <w:rFonts w:ascii="宋体" w:eastAsia="宋体" w:hAnsi="宋体" w:cs="宋体"/>
          <w:b w:val="0"/>
          <w:color w:val="000000"/>
          <w:sz w:val="24"/>
          <w:szCs w:val="24"/>
        </w:rPr>
      </w:pPr>
      <w:bookmarkStart w:id="715" w:name="_Toc351203640"/>
      <w:r>
        <w:rPr>
          <w:rFonts w:ascii="宋体" w:eastAsia="宋体" w:hAnsi="宋体" w:cs="宋体" w:hint="eastAsia"/>
          <w:b w:val="0"/>
          <w:color w:val="000000"/>
          <w:sz w:val="24"/>
          <w:szCs w:val="24"/>
        </w:rPr>
        <w:t>8. 材料与设备</w:t>
      </w:r>
      <w:bookmarkEnd w:id="715"/>
    </w:p>
    <w:bookmarkEnd w:id="650"/>
    <w:bookmarkEnd w:id="651"/>
    <w:bookmarkEnd w:id="652"/>
    <w:bookmarkEnd w:id="653"/>
    <w:bookmarkEnd w:id="654"/>
    <w:bookmarkEnd w:id="655"/>
    <w:bookmarkEnd w:id="656"/>
    <w:bookmarkEnd w:id="657"/>
    <w:bookmarkEnd w:id="658"/>
    <w:bookmarkEnd w:id="659"/>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8</w:t>
      </w:r>
      <w:bookmarkStart w:id="716" w:name="_Toc297120467"/>
      <w:bookmarkStart w:id="717" w:name="_Toc312677493"/>
      <w:bookmarkStart w:id="718" w:name="_Toc297123527"/>
      <w:bookmarkStart w:id="719" w:name="_Toc297216186"/>
      <w:bookmarkStart w:id="720" w:name="_Toc296890995"/>
      <w:bookmarkStart w:id="721" w:name="_Toc304295556"/>
      <w:bookmarkStart w:id="722" w:name="_Toc296891207"/>
      <w:bookmarkStart w:id="723" w:name="_Toc296346668"/>
      <w:bookmarkStart w:id="724" w:name="_Toc296347166"/>
      <w:bookmarkStart w:id="725" w:name="_Toc296503167"/>
      <w:bookmarkStart w:id="726" w:name="_Toc312678019"/>
      <w:bookmarkStart w:id="727" w:name="_Toc296944506"/>
      <w:bookmarkStart w:id="728" w:name="_Toc280868654"/>
      <w:bookmarkStart w:id="729" w:name="_Toc303539136"/>
      <w:bookmarkStart w:id="730" w:name="_Toc297048353"/>
      <w:bookmarkStart w:id="731" w:name="_Toc292559877"/>
      <w:bookmarkStart w:id="732" w:name="_Toc300934979"/>
      <w:bookmarkStart w:id="733" w:name="_Toc292559372"/>
      <w:bookmarkStart w:id="734" w:name="_Toc280868656"/>
      <w:bookmarkStart w:id="735" w:name="_Toc280868655"/>
      <w:bookmarkStart w:id="736" w:name="_Toc267251424"/>
      <w:r>
        <w:rPr>
          <w:rFonts w:ascii="宋体" w:hAnsi="宋体" w:cs="宋体" w:hint="eastAsia"/>
          <w:color w:val="000000"/>
          <w:sz w:val="24"/>
          <w:szCs w:val="24"/>
        </w:rPr>
        <w:t>.4材料与工程设备的保管与使用</w:t>
      </w:r>
    </w:p>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8</w:t>
      </w:r>
      <w:bookmarkStart w:id="737" w:name="_Toc292559373"/>
      <w:bookmarkStart w:id="738" w:name="_Toc292559878"/>
      <w:bookmarkStart w:id="739" w:name="_Toc312677494"/>
      <w:bookmarkStart w:id="740" w:name="_Toc296891208"/>
      <w:bookmarkStart w:id="741" w:name="_Toc300934980"/>
      <w:bookmarkStart w:id="742" w:name="_Toc297216187"/>
      <w:bookmarkStart w:id="743" w:name="_Toc297048354"/>
      <w:bookmarkStart w:id="744" w:name="_Toc296890996"/>
      <w:bookmarkStart w:id="745" w:name="_Toc297123528"/>
      <w:bookmarkStart w:id="746" w:name="_Toc296346669"/>
      <w:bookmarkStart w:id="747" w:name="_Toc297120468"/>
      <w:bookmarkStart w:id="748" w:name="_Toc296347167"/>
      <w:bookmarkStart w:id="749" w:name="_Toc312678020"/>
      <w:bookmarkStart w:id="750" w:name="_Toc318581173"/>
      <w:bookmarkStart w:id="751" w:name="_Toc303539137"/>
      <w:bookmarkStart w:id="752" w:name="_Toc296503168"/>
      <w:bookmarkStart w:id="753" w:name="_Toc304295557"/>
      <w:bookmarkStart w:id="754" w:name="_Toc296944507"/>
      <w:r>
        <w:rPr>
          <w:rFonts w:ascii="宋体" w:hAnsi="宋体" w:cs="宋体" w:hint="eastAsia"/>
          <w:sz w:val="24"/>
          <w:szCs w:val="24"/>
        </w:rPr>
        <w:t>.4.1发包人供应的材料设备的保管费用的承担：</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bookmarkEnd w:id="737"/>
      <w:bookmarkEnd w:id="738"/>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8.6 样品</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895D1B" w:rsidRDefault="00F75E1F">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需要承包人报送样品的材料或工程设备，样品的种类、名称、规格、数量要求：</w:t>
      </w:r>
    </w:p>
    <w:p w:rsidR="00895D1B" w:rsidRDefault="00F75E1F">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8.8 施工设备和临时设施</w:t>
      </w:r>
    </w:p>
    <w:p w:rsidR="00895D1B" w:rsidRDefault="00F75E1F">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8.8.1 承包人提供的施工设备和临时设施</w:t>
      </w:r>
    </w:p>
    <w:p w:rsidR="00895D1B" w:rsidRDefault="00F75E1F">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sz w:val="24"/>
          <w:szCs w:val="24"/>
        </w:rPr>
        <w:t>关于修建临时设施费用承担的约定：</w:t>
      </w:r>
    </w:p>
    <w:p w:rsidR="00895D1B" w:rsidRDefault="00F75E1F">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755" w:name="_Toc351203641"/>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Pr>
          <w:rFonts w:ascii="宋体" w:eastAsia="宋体" w:hAnsi="宋体" w:cs="宋体" w:hint="eastAsia"/>
          <w:b w:val="0"/>
          <w:color w:val="000000"/>
          <w:sz w:val="24"/>
          <w:szCs w:val="24"/>
        </w:rPr>
        <w:t>9</w:t>
      </w:r>
      <w:bookmarkStart w:id="756" w:name="_Toc312678021"/>
      <w:bookmarkStart w:id="757" w:name="_Toc300934982"/>
      <w:bookmarkStart w:id="758" w:name="_Toc312677495"/>
      <w:bookmarkStart w:id="759" w:name="_Toc297123533"/>
      <w:bookmarkStart w:id="760" w:name="_Toc303539139"/>
      <w:bookmarkStart w:id="761" w:name="_Toc297216192"/>
      <w:bookmarkStart w:id="762" w:name="_Toc304295559"/>
      <w:bookmarkStart w:id="763" w:name="_Toc296891001"/>
      <w:bookmarkStart w:id="764" w:name="_Toc296503173"/>
      <w:bookmarkStart w:id="765" w:name="_Toc267251427"/>
      <w:bookmarkStart w:id="766" w:name="_Toc292559378"/>
      <w:bookmarkStart w:id="767" w:name="_Toc267251428"/>
      <w:bookmarkStart w:id="768" w:name="_Toc296891213"/>
      <w:bookmarkStart w:id="769" w:name="_Toc296346674"/>
      <w:bookmarkStart w:id="770" w:name="_Toc297048359"/>
      <w:bookmarkStart w:id="771" w:name="_Toc297120473"/>
      <w:bookmarkStart w:id="772" w:name="_Toc296347172"/>
      <w:bookmarkStart w:id="773" w:name="_Toc296944512"/>
      <w:bookmarkStart w:id="774" w:name="_Toc292559883"/>
      <w:bookmarkEnd w:id="734"/>
      <w:bookmarkEnd w:id="735"/>
      <w:bookmarkEnd w:id="736"/>
      <w:r>
        <w:rPr>
          <w:rFonts w:ascii="宋体" w:eastAsia="宋体" w:hAnsi="宋体" w:cs="宋体" w:hint="eastAsia"/>
          <w:b w:val="0"/>
          <w:color w:val="000000"/>
          <w:sz w:val="24"/>
          <w:szCs w:val="24"/>
        </w:rPr>
        <w:t>. 试验与检验</w:t>
      </w:r>
      <w:bookmarkEnd w:id="755"/>
    </w:p>
    <w:bookmarkEnd w:id="756"/>
    <w:bookmarkEnd w:id="757"/>
    <w:bookmarkEnd w:id="758"/>
    <w:bookmarkEnd w:id="759"/>
    <w:bookmarkEnd w:id="760"/>
    <w:bookmarkEnd w:id="761"/>
    <w:bookmarkEnd w:id="762"/>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9</w:t>
      </w:r>
      <w:bookmarkStart w:id="775" w:name="_Toc303539140"/>
      <w:bookmarkStart w:id="776" w:name="_Toc297123534"/>
      <w:bookmarkStart w:id="777" w:name="_Toc300934983"/>
      <w:bookmarkStart w:id="778" w:name="_Toc312677496"/>
      <w:bookmarkStart w:id="779" w:name="_Toc304295560"/>
      <w:bookmarkStart w:id="780" w:name="_Toc312678022"/>
      <w:bookmarkStart w:id="781" w:name="_Toc297216193"/>
      <w:r>
        <w:rPr>
          <w:rFonts w:ascii="宋体" w:hAnsi="宋体" w:cs="宋体" w:hint="eastAsia"/>
          <w:color w:val="000000"/>
          <w:sz w:val="24"/>
          <w:szCs w:val="24"/>
        </w:rPr>
        <w:t>.1试验设备与试验人员</w:t>
      </w:r>
    </w:p>
    <w:bookmarkEnd w:id="775"/>
    <w:bookmarkEnd w:id="776"/>
    <w:bookmarkEnd w:id="777"/>
    <w:bookmarkEnd w:id="778"/>
    <w:bookmarkEnd w:id="779"/>
    <w:bookmarkEnd w:id="780"/>
    <w:bookmarkEnd w:id="781"/>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9</w:t>
      </w:r>
      <w:bookmarkStart w:id="782" w:name="_Toc297216194"/>
      <w:bookmarkStart w:id="783" w:name="_Toc297123535"/>
      <w:bookmarkStart w:id="784" w:name="_Toc304295561"/>
      <w:bookmarkStart w:id="785" w:name="_Toc312677497"/>
      <w:bookmarkStart w:id="786" w:name="_Toc303539141"/>
      <w:bookmarkStart w:id="787" w:name="_Toc300934984"/>
      <w:bookmarkStart w:id="788" w:name="_Toc312678023"/>
      <w:bookmarkStart w:id="789" w:name="_Toc318581174"/>
      <w:r>
        <w:rPr>
          <w:rFonts w:ascii="宋体" w:hAnsi="宋体" w:cs="宋体" w:hint="eastAsia"/>
          <w:sz w:val="24"/>
          <w:szCs w:val="24"/>
        </w:rPr>
        <w:t>.1.2 试验设备</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施工现场需要配置的试验场所：</w:t>
      </w:r>
      <w:bookmarkStart w:id="790" w:name="_Toc303539142"/>
      <w:bookmarkStart w:id="791" w:name="_Toc297216195"/>
      <w:bookmarkStart w:id="792" w:name="_Toc312678024"/>
      <w:bookmarkStart w:id="793" w:name="_Toc304295562"/>
      <w:bookmarkStart w:id="794" w:name="_Toc300934985"/>
      <w:bookmarkStart w:id="795" w:name="_Toc297123536"/>
      <w:bookmarkStart w:id="796" w:name="_Toc312677498"/>
      <w:bookmarkEnd w:id="782"/>
      <w:bookmarkEnd w:id="783"/>
      <w:bookmarkEnd w:id="784"/>
      <w:bookmarkEnd w:id="785"/>
      <w:bookmarkEnd w:id="786"/>
      <w:bookmarkEnd w:id="787"/>
      <w:bookmarkEnd w:id="788"/>
    </w:p>
    <w:p w:rsidR="00895D1B" w:rsidRDefault="00F75E1F">
      <w:pPr>
        <w:spacing w:line="360" w:lineRule="auto"/>
        <w:jc w:val="left"/>
        <w:rPr>
          <w:rFonts w:ascii="宋体" w:hAnsi="宋体" w:cs="宋体"/>
          <w:sz w:val="24"/>
          <w:szCs w:val="24"/>
        </w:rPr>
      </w:pPr>
      <w:r>
        <w:rPr>
          <w:rFonts w:ascii="宋体" w:hAnsi="宋体" w:cs="宋体" w:hint="eastAsia"/>
          <w:sz w:val="24"/>
          <w:szCs w:val="24"/>
        </w:rPr>
        <w:t xml:space="preserve">。 </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施工现场需要配备的试验设备：</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施工现场需要具备的其他试验条件：</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 xml:space="preserve">9.4 现场工艺试验 </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现场工艺试验的有关约定：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797" w:name="_Toc351203642"/>
      <w:bookmarkEnd w:id="789"/>
      <w:bookmarkEnd w:id="790"/>
      <w:bookmarkEnd w:id="791"/>
      <w:bookmarkEnd w:id="792"/>
      <w:bookmarkEnd w:id="793"/>
      <w:bookmarkEnd w:id="794"/>
      <w:bookmarkEnd w:id="795"/>
      <w:bookmarkEnd w:id="796"/>
      <w:r>
        <w:rPr>
          <w:rFonts w:ascii="宋体" w:eastAsia="宋体" w:hAnsi="宋体" w:cs="宋体" w:hint="eastAsia"/>
          <w:b w:val="0"/>
          <w:color w:val="000000"/>
          <w:sz w:val="24"/>
          <w:szCs w:val="24"/>
        </w:rPr>
        <w:t>1</w:t>
      </w:r>
      <w:bookmarkStart w:id="798" w:name="_Toc296944532"/>
      <w:bookmarkStart w:id="799" w:name="_Toc297216199"/>
      <w:bookmarkStart w:id="800" w:name="_Toc303539146"/>
      <w:bookmarkStart w:id="801" w:name="_Toc292559398"/>
      <w:bookmarkStart w:id="802" w:name="_Toc296347192"/>
      <w:bookmarkStart w:id="803" w:name="_Toc300934989"/>
      <w:bookmarkStart w:id="804" w:name="_Toc296346694"/>
      <w:bookmarkStart w:id="805" w:name="_Toc297123540"/>
      <w:bookmarkStart w:id="806" w:name="_Toc296891021"/>
      <w:bookmarkStart w:id="807" w:name="_Toc297120493"/>
      <w:bookmarkStart w:id="808" w:name="_Toc297048379"/>
      <w:bookmarkStart w:id="809" w:name="_Toc296891233"/>
      <w:bookmarkStart w:id="810" w:name="_Toc296503193"/>
      <w:bookmarkStart w:id="811" w:name="_Toc292559903"/>
      <w:bookmarkStart w:id="812" w:name="_Toc304295566"/>
      <w:bookmarkStart w:id="813" w:name="_Toc312677499"/>
      <w:bookmarkStart w:id="814" w:name="_Toc312678025"/>
      <w:bookmarkStart w:id="815" w:name="_Toc267251435"/>
      <w:bookmarkStart w:id="816" w:name="_Toc267251439"/>
      <w:bookmarkStart w:id="817" w:name="_Toc267251437"/>
      <w:bookmarkStart w:id="818" w:name="_Toc267251440"/>
      <w:bookmarkStart w:id="819" w:name="_Toc267251441"/>
      <w:bookmarkStart w:id="820" w:name="_Toc267251433"/>
      <w:bookmarkStart w:id="821" w:name="_Toc267251442"/>
      <w:bookmarkEnd w:id="763"/>
      <w:bookmarkEnd w:id="764"/>
      <w:bookmarkEnd w:id="765"/>
      <w:bookmarkEnd w:id="766"/>
      <w:bookmarkEnd w:id="767"/>
      <w:bookmarkEnd w:id="768"/>
      <w:bookmarkEnd w:id="769"/>
      <w:bookmarkEnd w:id="770"/>
      <w:bookmarkEnd w:id="771"/>
      <w:bookmarkEnd w:id="772"/>
      <w:bookmarkEnd w:id="773"/>
      <w:bookmarkEnd w:id="774"/>
      <w:r>
        <w:rPr>
          <w:rFonts w:ascii="宋体" w:eastAsia="宋体" w:hAnsi="宋体" w:cs="宋体" w:hint="eastAsia"/>
          <w:b w:val="0"/>
          <w:color w:val="000000"/>
          <w:sz w:val="24"/>
          <w:szCs w:val="24"/>
        </w:rPr>
        <w:t>0. 变更</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bookmarkEnd w:id="813"/>
    <w:bookmarkEnd w:id="814"/>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bookmarkStart w:id="822" w:name="_Toc300934990"/>
      <w:bookmarkStart w:id="823" w:name="_Toc297123541"/>
      <w:bookmarkStart w:id="824" w:name="_Toc296944533"/>
      <w:bookmarkStart w:id="825" w:name="_Toc303539147"/>
      <w:bookmarkStart w:id="826" w:name="_Toc296891022"/>
      <w:bookmarkStart w:id="827" w:name="_Toc297216200"/>
      <w:bookmarkStart w:id="828" w:name="_Toc296347193"/>
      <w:bookmarkStart w:id="829" w:name="_Toc312677500"/>
      <w:bookmarkStart w:id="830" w:name="_Toc292559399"/>
      <w:bookmarkStart w:id="831" w:name="_Toc312678026"/>
      <w:bookmarkStart w:id="832" w:name="_Toc297120494"/>
      <w:bookmarkStart w:id="833" w:name="_Toc297048380"/>
      <w:bookmarkStart w:id="834" w:name="_Toc292559904"/>
      <w:bookmarkStart w:id="835" w:name="_Toc296891234"/>
      <w:bookmarkStart w:id="836" w:name="_Toc304295567"/>
      <w:bookmarkStart w:id="837" w:name="_Toc296503194"/>
      <w:bookmarkStart w:id="838" w:name="_Toc296346695"/>
      <w:r>
        <w:rPr>
          <w:rFonts w:ascii="宋体" w:hAnsi="宋体" w:cs="宋体" w:hint="eastAsia"/>
          <w:color w:val="000000"/>
          <w:sz w:val="24"/>
          <w:szCs w:val="24"/>
        </w:rPr>
        <w:t>0.1变更的范围</w:t>
      </w:r>
    </w:p>
    <w:p w:rsidR="00895D1B" w:rsidRDefault="00F75E1F">
      <w:pPr>
        <w:spacing w:line="360" w:lineRule="auto"/>
        <w:ind w:firstLine="600"/>
        <w:jc w:val="left"/>
        <w:rPr>
          <w:rFonts w:ascii="宋体" w:hAnsi="宋体" w:cs="宋体"/>
          <w:color w:val="000000"/>
          <w:sz w:val="24"/>
          <w:szCs w:val="24"/>
          <w:u w:val="single"/>
        </w:rPr>
      </w:pPr>
      <w:r>
        <w:rPr>
          <w:rFonts w:ascii="宋体" w:hAnsi="宋体" w:cs="宋体" w:hint="eastAsia"/>
          <w:color w:val="000000"/>
          <w:sz w:val="24"/>
          <w:szCs w:val="24"/>
        </w:rPr>
        <w:t>关于变更的范围的约定：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10.4 变更估价</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10.4.1 变更估价原则</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关于变更估价的约定: </w:t>
      </w:r>
    </w:p>
    <w:p w:rsidR="00895D1B" w:rsidRDefault="00F75E1F">
      <w:pPr>
        <w:spacing w:line="360" w:lineRule="auto"/>
        <w:jc w:val="left"/>
        <w:rPr>
          <w:rFonts w:ascii="宋体" w:hAnsi="宋体" w:cs="宋体"/>
          <w:color w:val="000000"/>
          <w:sz w:val="24"/>
          <w:szCs w:val="24"/>
          <w:u w:val="single"/>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bookmarkStart w:id="839" w:name="_Toc296891237"/>
      <w:bookmarkStart w:id="840" w:name="_Toc296346698"/>
      <w:bookmarkStart w:id="841" w:name="_Toc303539150"/>
      <w:bookmarkStart w:id="842" w:name="_Toc292559402"/>
      <w:bookmarkStart w:id="843" w:name="_Toc297048383"/>
      <w:bookmarkStart w:id="844" w:name="_Toc296891025"/>
      <w:bookmarkStart w:id="845" w:name="_Toc296503197"/>
      <w:bookmarkStart w:id="846" w:name="_Toc297216203"/>
      <w:bookmarkStart w:id="847" w:name="_Toc300934993"/>
      <w:bookmarkStart w:id="848" w:name="_Toc296347196"/>
      <w:bookmarkStart w:id="849" w:name="_Toc296944536"/>
      <w:bookmarkStart w:id="850" w:name="_Toc292559907"/>
      <w:bookmarkStart w:id="851" w:name="_Toc297120497"/>
      <w:bookmarkStart w:id="852" w:name="_Toc297123544"/>
      <w:bookmarkStart w:id="853" w:name="_Toc312677503"/>
      <w:bookmarkStart w:id="854" w:name="_Toc312678029"/>
      <w:bookmarkStart w:id="855" w:name="_Toc304295570"/>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rFonts w:ascii="宋体" w:hAnsi="宋体" w:cs="宋体" w:hint="eastAsia"/>
          <w:color w:val="000000"/>
          <w:sz w:val="24"/>
          <w:szCs w:val="24"/>
        </w:rPr>
        <w:t>0.5承</w:t>
      </w:r>
      <w:bookmarkStart w:id="856" w:name="_Toc292559408"/>
      <w:bookmarkStart w:id="857" w:name="_Toc297120503"/>
      <w:bookmarkStart w:id="858" w:name="_Toc303539151"/>
      <w:bookmarkStart w:id="859" w:name="_Toc296503203"/>
      <w:bookmarkStart w:id="860" w:name="_Toc296944542"/>
      <w:bookmarkStart w:id="861" w:name="_Toc296347202"/>
      <w:bookmarkStart w:id="862" w:name="_Toc296891243"/>
      <w:bookmarkStart w:id="863" w:name="_Toc300934994"/>
      <w:bookmarkStart w:id="864" w:name="_Toc296891031"/>
      <w:bookmarkStart w:id="865" w:name="_Toc296346704"/>
      <w:bookmarkStart w:id="866" w:name="_Toc297216204"/>
      <w:bookmarkStart w:id="867" w:name="_Toc292559913"/>
      <w:bookmarkStart w:id="868" w:name="_Toc297048389"/>
      <w:bookmarkStart w:id="869" w:name="_Toc297123545"/>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Pr>
          <w:rFonts w:ascii="宋体" w:hAnsi="宋体" w:cs="宋体" w:hint="eastAsia"/>
          <w:color w:val="000000"/>
          <w:sz w:val="24"/>
          <w:szCs w:val="24"/>
        </w:rPr>
        <w:t>包人的合理化建议</w:t>
      </w:r>
    </w:p>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监理人审查承包人合理化建议的期限：。</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发包人审批承包人合理化建议的期限：。</w:t>
      </w:r>
    </w:p>
    <w:p w:rsidR="00895D1B" w:rsidRDefault="00F75E1F">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承</w:t>
      </w:r>
      <w:bookmarkStart w:id="870" w:name="_Toc296891032"/>
      <w:bookmarkStart w:id="871" w:name="_Toc297120504"/>
      <w:bookmarkStart w:id="872" w:name="_Toc300934995"/>
      <w:bookmarkStart w:id="873" w:name="_Toc292559914"/>
      <w:bookmarkStart w:id="874" w:name="_Toc318581175"/>
      <w:bookmarkStart w:id="875" w:name="_Toc304295571"/>
      <w:bookmarkStart w:id="876" w:name="_Toc312677504"/>
      <w:bookmarkStart w:id="877" w:name="_Toc296346705"/>
      <w:bookmarkStart w:id="878" w:name="_Toc312678030"/>
      <w:bookmarkStart w:id="879" w:name="_Toc296891244"/>
      <w:bookmarkStart w:id="880" w:name="_Toc296944543"/>
      <w:bookmarkStart w:id="881" w:name="_Toc296347203"/>
      <w:bookmarkStart w:id="882" w:name="_Toc297216205"/>
      <w:bookmarkStart w:id="883" w:name="_Toc292559409"/>
      <w:bookmarkStart w:id="884" w:name="_Toc296503204"/>
      <w:bookmarkStart w:id="885" w:name="_Toc303539152"/>
      <w:bookmarkStart w:id="886" w:name="_Toc297048390"/>
      <w:bookmarkStart w:id="887" w:name="_Toc297123546"/>
      <w:r>
        <w:rPr>
          <w:rFonts w:ascii="宋体" w:hAnsi="宋体" w:cs="宋体" w:hint="eastAsia"/>
          <w:sz w:val="24"/>
          <w:szCs w:val="24"/>
        </w:rPr>
        <w:t>包人提出的合理化建议降低了合同价格或者提高了工程经济效益的奖励的方法和金额为：</w:t>
      </w:r>
    </w:p>
    <w:p w:rsidR="00895D1B" w:rsidRDefault="00F75E1F">
      <w:pPr>
        <w:spacing w:line="360" w:lineRule="auto"/>
        <w:jc w:val="left"/>
        <w:rPr>
          <w:rFonts w:ascii="宋体" w:hAnsi="宋体" w:cs="宋体"/>
          <w:sz w:val="24"/>
          <w:szCs w:val="24"/>
          <w:u w:val="single"/>
        </w:rPr>
      </w:pPr>
      <w:r>
        <w:rPr>
          <w:rFonts w:ascii="宋体" w:hAnsi="宋体" w:cs="宋体" w:hint="eastAsia"/>
          <w:sz w:val="24"/>
          <w:szCs w:val="24"/>
        </w:rPr>
        <w:t>。</w:t>
      </w:r>
    </w:p>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w:t>
      </w:r>
      <w:bookmarkStart w:id="888" w:name="_Toc296347198"/>
      <w:bookmarkStart w:id="889" w:name="_Toc304295574"/>
      <w:bookmarkStart w:id="890" w:name="_Toc296944538"/>
      <w:bookmarkStart w:id="891" w:name="_Toc312678033"/>
      <w:bookmarkStart w:id="892" w:name="_Toc297120499"/>
      <w:bookmarkStart w:id="893" w:name="_Toc296891239"/>
      <w:bookmarkStart w:id="894" w:name="_Toc297048385"/>
      <w:bookmarkStart w:id="895" w:name="_Toc292559404"/>
      <w:bookmarkStart w:id="896" w:name="_Toc312677507"/>
      <w:bookmarkStart w:id="897" w:name="_Toc296503199"/>
      <w:bookmarkStart w:id="898" w:name="_Toc300934997"/>
      <w:bookmarkStart w:id="899" w:name="_Toc297216207"/>
      <w:bookmarkStart w:id="900" w:name="_Toc296891027"/>
      <w:bookmarkStart w:id="901" w:name="_Toc296346700"/>
      <w:bookmarkStart w:id="902" w:name="_Toc297123548"/>
      <w:bookmarkStart w:id="903" w:name="_Toc303539154"/>
      <w:bookmarkStart w:id="904" w:name="_Toc292559909"/>
      <w:r>
        <w:rPr>
          <w:rFonts w:ascii="宋体" w:hAnsi="宋体" w:cs="宋体" w:hint="eastAsia"/>
          <w:color w:val="000000"/>
          <w:sz w:val="24"/>
          <w:szCs w:val="24"/>
        </w:rPr>
        <w:t>0.7 暂估价</w:t>
      </w:r>
    </w:p>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rsidR="00895D1B" w:rsidRDefault="00F75E1F">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暂</w:t>
      </w:r>
      <w:bookmarkStart w:id="905" w:name="_Toc318581176"/>
      <w:bookmarkStart w:id="906" w:name="_Toc312678034"/>
      <w:bookmarkStart w:id="907" w:name="_Toc312677508"/>
      <w:r>
        <w:rPr>
          <w:rFonts w:ascii="宋体" w:hAnsi="宋体" w:cs="宋体" w:hint="eastAsia"/>
          <w:kern w:val="0"/>
          <w:sz w:val="24"/>
          <w:szCs w:val="24"/>
        </w:rPr>
        <w:t>估价材料和工程设备的明细详见附件11：《</w:t>
      </w:r>
      <w:r>
        <w:rPr>
          <w:rFonts w:ascii="宋体" w:hAnsi="宋体" w:cs="宋体" w:hint="eastAsia"/>
          <w:color w:val="000000"/>
          <w:sz w:val="24"/>
          <w:szCs w:val="24"/>
        </w:rPr>
        <w:t>暂估价一览表》</w:t>
      </w:r>
      <w:r>
        <w:rPr>
          <w:rFonts w:ascii="宋体" w:hAnsi="宋体" w:cs="宋体" w:hint="eastAsia"/>
          <w:kern w:val="0"/>
          <w:sz w:val="24"/>
          <w:szCs w:val="24"/>
        </w:rPr>
        <w:t>。</w:t>
      </w:r>
    </w:p>
    <w:bookmarkEnd w:id="905"/>
    <w:bookmarkEnd w:id="906"/>
    <w:bookmarkEnd w:id="907"/>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w:t>
      </w:r>
      <w:bookmarkStart w:id="908" w:name="_Toc312678035"/>
      <w:bookmarkStart w:id="909" w:name="_Toc318581177"/>
      <w:bookmarkStart w:id="910" w:name="_Toc312677509"/>
      <w:r>
        <w:rPr>
          <w:rFonts w:ascii="宋体" w:hAnsi="宋体" w:cs="宋体" w:hint="eastAsia"/>
          <w:sz w:val="24"/>
          <w:szCs w:val="24"/>
        </w:rPr>
        <w:t>0.7.1 依法必须招标的暂估价项目</w:t>
      </w:r>
    </w:p>
    <w:bookmarkEnd w:id="908"/>
    <w:bookmarkEnd w:id="909"/>
    <w:bookmarkEnd w:id="910"/>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对于依法必须招标的暂估价项目的确认和批准</w:t>
      </w:r>
      <w:proofErr w:type="gramStart"/>
      <w:r>
        <w:rPr>
          <w:rFonts w:ascii="宋体" w:hAnsi="宋体" w:cs="宋体" w:hint="eastAsia"/>
          <w:sz w:val="24"/>
          <w:szCs w:val="24"/>
        </w:rPr>
        <w:t>采取第</w:t>
      </w:r>
      <w:proofErr w:type="gramEnd"/>
      <w:r>
        <w:rPr>
          <w:rFonts w:ascii="宋体" w:hAnsi="宋体" w:cs="宋体" w:hint="eastAsia"/>
          <w:sz w:val="24"/>
          <w:szCs w:val="24"/>
        </w:rPr>
        <w:t>种方式确定。</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10.7.2 不属于依法必须招标的暂估价项目</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对于不属于依法必须招标的暂估价项目的确认和批准</w:t>
      </w:r>
      <w:proofErr w:type="gramStart"/>
      <w:r>
        <w:rPr>
          <w:rFonts w:ascii="宋体" w:hAnsi="宋体" w:cs="宋体" w:hint="eastAsia"/>
          <w:sz w:val="24"/>
          <w:szCs w:val="24"/>
        </w:rPr>
        <w:t>采取第</w:t>
      </w:r>
      <w:proofErr w:type="gramEnd"/>
      <w:r>
        <w:rPr>
          <w:rFonts w:ascii="宋体" w:hAnsi="宋体" w:cs="宋体" w:hint="eastAsia"/>
          <w:sz w:val="24"/>
          <w:szCs w:val="24"/>
        </w:rPr>
        <w:t xml:space="preserve"> 种方式确定。</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承包人直接实施的暂估价项目的约定：</w:t>
      </w:r>
    </w:p>
    <w:p w:rsidR="00895D1B" w:rsidRDefault="00F75E1F">
      <w:pPr>
        <w:spacing w:line="360" w:lineRule="auto"/>
        <w:jc w:val="left"/>
        <w:rPr>
          <w:rFonts w:ascii="宋体" w:hAnsi="宋体" w:cs="宋体"/>
          <w:sz w:val="24"/>
          <w:szCs w:val="24"/>
        </w:rPr>
      </w:pPr>
      <w:r>
        <w:rPr>
          <w:rFonts w:ascii="宋体" w:hAnsi="宋体" w:cs="宋体" w:hint="eastAsia"/>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10.8 暂列金额</w:t>
      </w:r>
    </w:p>
    <w:p w:rsidR="00895D1B" w:rsidRDefault="00F75E1F">
      <w:pPr>
        <w:autoSpaceDE w:val="0"/>
        <w:autoSpaceDN w:val="0"/>
        <w:adjustRightInd w:val="0"/>
        <w:spacing w:line="360" w:lineRule="auto"/>
        <w:ind w:firstLineChars="200" w:firstLine="480"/>
        <w:jc w:val="left"/>
        <w:rPr>
          <w:rFonts w:ascii="宋体" w:hAnsi="宋体" w:cs="宋体"/>
          <w:sz w:val="24"/>
          <w:szCs w:val="24"/>
          <w:u w:val="single"/>
        </w:rPr>
      </w:pPr>
      <w:r>
        <w:rPr>
          <w:rFonts w:ascii="宋体" w:hAnsi="宋体" w:cs="宋体" w:hint="eastAsia"/>
          <w:color w:val="000000"/>
          <w:kern w:val="0"/>
          <w:sz w:val="24"/>
          <w:szCs w:val="24"/>
        </w:rPr>
        <w:t>合同当事人关于暂列金额使用的约定：</w:t>
      </w:r>
    </w:p>
    <w:p w:rsidR="00895D1B" w:rsidRDefault="00F75E1F">
      <w:pPr>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911" w:name="_Toc351203643"/>
      <w:r>
        <w:rPr>
          <w:rFonts w:ascii="宋体" w:eastAsia="宋体" w:hAnsi="宋体" w:cs="宋体" w:hint="eastAsia"/>
          <w:b w:val="0"/>
          <w:color w:val="000000"/>
          <w:sz w:val="24"/>
          <w:szCs w:val="24"/>
        </w:rPr>
        <w:t>11. 价格调整</w:t>
      </w:r>
      <w:bookmarkEnd w:id="911"/>
    </w:p>
    <w:p w:rsidR="00895D1B" w:rsidRDefault="00F75E1F">
      <w:pPr>
        <w:spacing w:after="120" w:line="360" w:lineRule="auto"/>
        <w:ind w:firstLineChars="200" w:firstLine="480"/>
        <w:rPr>
          <w:rFonts w:ascii="宋体" w:hAnsi="宋体" w:cs="宋体"/>
          <w:color w:val="000000"/>
          <w:sz w:val="24"/>
          <w:szCs w:val="24"/>
        </w:rPr>
      </w:pPr>
      <w:bookmarkStart w:id="912" w:name="_Toc296891029"/>
      <w:bookmarkStart w:id="913" w:name="_Toc296346702"/>
      <w:bookmarkStart w:id="914" w:name="_Toc300935000"/>
      <w:bookmarkStart w:id="915" w:name="_Toc296347200"/>
      <w:bookmarkStart w:id="916" w:name="_Toc297120501"/>
      <w:bookmarkStart w:id="917" w:name="_Toc297123550"/>
      <w:bookmarkStart w:id="918" w:name="_Toc303539157"/>
      <w:bookmarkStart w:id="919" w:name="_Toc296891241"/>
      <w:bookmarkStart w:id="920" w:name="_Toc312678039"/>
      <w:bookmarkStart w:id="921" w:name="_Toc296944540"/>
      <w:bookmarkStart w:id="922" w:name="_Toc297216209"/>
      <w:bookmarkStart w:id="923" w:name="_Toc292559406"/>
      <w:bookmarkStart w:id="924" w:name="_Toc304295577"/>
      <w:bookmarkStart w:id="925" w:name="_Toc296503201"/>
      <w:bookmarkStart w:id="926" w:name="_Toc292559911"/>
      <w:bookmarkStart w:id="927" w:name="_Toc297048387"/>
      <w:r>
        <w:rPr>
          <w:rFonts w:ascii="宋体" w:hAnsi="宋体" w:cs="宋体" w:hint="eastAsia"/>
          <w:color w:val="000000"/>
          <w:sz w:val="24"/>
          <w:szCs w:val="24"/>
        </w:rPr>
        <w:t>11.1 市场价格波动引起的调整</w:t>
      </w:r>
    </w:p>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市场价格波动是否调整合同价格的约定：</w:t>
      </w: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因市场价格波动调整合同价格，采用以下</w:t>
      </w:r>
      <w:r>
        <w:rPr>
          <w:rFonts w:ascii="宋体" w:hAnsi="宋体" w:cs="宋体" w:hint="eastAsia"/>
          <w:sz w:val="24"/>
          <w:szCs w:val="24"/>
        </w:rPr>
        <w:t>第</w:t>
      </w:r>
      <w:r>
        <w:rPr>
          <w:rFonts w:ascii="宋体" w:hAnsi="宋体" w:cs="宋体" w:hint="eastAsia"/>
          <w:color w:val="000000"/>
          <w:sz w:val="24"/>
          <w:szCs w:val="24"/>
        </w:rPr>
        <w:t>种方式对合同价格进行调整：</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关于各可调因子、定值和变值权重，以及基本价格指数及其来源的约定：；  </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（2）关于基准价格的约定：</w:t>
      </w:r>
      <w:r>
        <w:rPr>
          <w:rFonts w:ascii="宋体" w:hAnsi="宋体" w:cs="宋体" w:hint="eastAsia"/>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专用合同条款①承包人在已标价工程量清单或预算书中载明的材料单价低于基准价格的：专用合同条款合同履行期间材料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以基准价格为基础超过%时，或材料单价跌幅以已标价工程量清单或预算书中载明材料单价为基础超过%时，其超过部分据实调整。</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②承包人在已标价工程量清单或预算书中载明的材料单价高于基准价格的：专用合同条款合同履行期间材料单价跌幅以基准价格为基础超过%时，材料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以已标价工程量清单或预算书中载明材料单价为基础超过%时，其超过部分据实调整。</w:t>
      </w:r>
    </w:p>
    <w:p w:rsidR="00895D1B" w:rsidRDefault="00F75E1F">
      <w:pPr>
        <w:spacing w:line="360" w:lineRule="auto"/>
        <w:ind w:firstLine="645"/>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③承包人在已标价工程量清单或预算书中载明的材料单价等于基准单价的：专用合同条款合同履行期间材料单价</w:t>
      </w:r>
      <w:proofErr w:type="gramStart"/>
      <w:r>
        <w:rPr>
          <w:rFonts w:ascii="宋体" w:hAnsi="宋体" w:cs="宋体" w:hint="eastAsia"/>
          <w:color w:val="000000"/>
          <w:sz w:val="24"/>
          <w:szCs w:val="24"/>
        </w:rPr>
        <w:t>涨跌幅以基准</w:t>
      </w:r>
      <w:proofErr w:type="gramEnd"/>
      <w:r>
        <w:rPr>
          <w:rFonts w:ascii="宋体" w:hAnsi="宋体" w:cs="宋体" w:hint="eastAsia"/>
          <w:color w:val="000000"/>
          <w:sz w:val="24"/>
          <w:szCs w:val="24"/>
        </w:rPr>
        <w:t>单价为基础超过±%时，其超过部分据实调整。</w:t>
      </w:r>
    </w:p>
    <w:p w:rsidR="00895D1B" w:rsidRDefault="00F75E1F">
      <w:pPr>
        <w:spacing w:line="360" w:lineRule="auto"/>
        <w:ind w:firstLine="645"/>
        <w:jc w:val="left"/>
        <w:rPr>
          <w:rFonts w:ascii="宋体" w:hAnsi="宋体" w:cs="宋体"/>
          <w:color w:val="000000"/>
          <w:sz w:val="24"/>
          <w:szCs w:val="24"/>
          <w:u w:val="single"/>
        </w:rPr>
      </w:pPr>
      <w:r>
        <w:rPr>
          <w:rFonts w:ascii="宋体" w:hAnsi="宋体" w:cs="宋体" w:hint="eastAsia"/>
          <w:color w:val="000000"/>
          <w:sz w:val="24"/>
          <w:szCs w:val="24"/>
        </w:rPr>
        <w:t>第3种方式：其他价格调整方式：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928" w:name="_Toc296891033"/>
      <w:bookmarkStart w:id="929" w:name="_Toc296503205"/>
      <w:bookmarkStart w:id="930" w:name="_Toc297048391"/>
      <w:bookmarkStart w:id="931" w:name="_Toc292559915"/>
      <w:bookmarkStart w:id="932" w:name="_Toc296346706"/>
      <w:bookmarkStart w:id="933" w:name="_Toc296944544"/>
      <w:bookmarkStart w:id="934" w:name="_Toc296891245"/>
      <w:bookmarkStart w:id="935" w:name="_Toc292559410"/>
      <w:bookmarkStart w:id="936" w:name="_Toc297120505"/>
      <w:bookmarkStart w:id="937" w:name="_Toc296347204"/>
      <w:bookmarkStart w:id="938" w:name="_Toc351203644"/>
      <w:bookmarkStart w:id="939" w:name="_Toc297216211"/>
      <w:bookmarkStart w:id="940" w:name="_Toc312678040"/>
      <w:bookmarkStart w:id="941" w:name="_Toc304295579"/>
      <w:bookmarkStart w:id="942" w:name="_Toc303539159"/>
      <w:bookmarkStart w:id="943" w:name="_Toc297123552"/>
      <w:bookmarkStart w:id="944" w:name="_Toc300935002"/>
      <w:bookmarkEnd w:id="815"/>
      <w:bookmarkEnd w:id="816"/>
      <w:bookmarkEnd w:id="817"/>
      <w:bookmarkEnd w:id="818"/>
      <w:bookmarkEnd w:id="819"/>
      <w:bookmarkEnd w:id="820"/>
      <w:r>
        <w:rPr>
          <w:rFonts w:ascii="宋体" w:eastAsia="宋体" w:hAnsi="宋体" w:cs="宋体" w:hint="eastAsia"/>
          <w:b w:val="0"/>
          <w:color w:val="000000"/>
          <w:sz w:val="24"/>
          <w:szCs w:val="24"/>
        </w:rPr>
        <w:t xml:space="preserve">12. </w:t>
      </w:r>
      <w:bookmarkEnd w:id="928"/>
      <w:bookmarkEnd w:id="929"/>
      <w:bookmarkEnd w:id="930"/>
      <w:bookmarkEnd w:id="931"/>
      <w:bookmarkEnd w:id="932"/>
      <w:bookmarkEnd w:id="933"/>
      <w:bookmarkEnd w:id="934"/>
      <w:bookmarkEnd w:id="935"/>
      <w:bookmarkEnd w:id="936"/>
      <w:bookmarkEnd w:id="937"/>
      <w:r>
        <w:rPr>
          <w:rFonts w:ascii="宋体" w:eastAsia="宋体" w:hAnsi="宋体" w:cs="宋体" w:hint="eastAsia"/>
          <w:b w:val="0"/>
          <w:color w:val="000000"/>
          <w:sz w:val="24"/>
          <w:szCs w:val="24"/>
        </w:rPr>
        <w:t>合同价格、计量与支付</w:t>
      </w:r>
      <w:bookmarkEnd w:id="938"/>
    </w:p>
    <w:p w:rsidR="00895D1B" w:rsidRDefault="00F75E1F">
      <w:pPr>
        <w:spacing w:after="120" w:line="360" w:lineRule="auto"/>
        <w:ind w:firstLineChars="200" w:firstLine="480"/>
        <w:rPr>
          <w:rFonts w:ascii="宋体" w:hAnsi="宋体" w:cs="宋体"/>
          <w:color w:val="000000"/>
          <w:sz w:val="24"/>
          <w:szCs w:val="24"/>
        </w:rPr>
      </w:pPr>
      <w:bookmarkStart w:id="945" w:name="_Toc267251461"/>
      <w:bookmarkStart w:id="946" w:name="_Toc292559411"/>
      <w:bookmarkStart w:id="947" w:name="_Toc292559916"/>
      <w:bookmarkStart w:id="948" w:name="_Toc296891034"/>
      <w:bookmarkStart w:id="949" w:name="_Toc297120506"/>
      <w:bookmarkStart w:id="950" w:name="_Toc296347205"/>
      <w:bookmarkStart w:id="951" w:name="_Toc297048392"/>
      <w:bookmarkStart w:id="952" w:name="_Toc296944545"/>
      <w:bookmarkStart w:id="953" w:name="_Toc296503206"/>
      <w:bookmarkStart w:id="954" w:name="_Toc296346707"/>
      <w:bookmarkStart w:id="955" w:name="_Toc296891246"/>
      <w:bookmarkStart w:id="956" w:name="_Toc312678041"/>
      <w:bookmarkStart w:id="957" w:name="_Toc303539160"/>
      <w:bookmarkStart w:id="958" w:name="_Toc304295580"/>
      <w:bookmarkStart w:id="959" w:name="_Toc297216212"/>
      <w:bookmarkStart w:id="960" w:name="_Toc297123553"/>
      <w:bookmarkStart w:id="961" w:name="_Toc300935003"/>
      <w:bookmarkEnd w:id="939"/>
      <w:bookmarkEnd w:id="940"/>
      <w:bookmarkEnd w:id="941"/>
      <w:bookmarkEnd w:id="942"/>
      <w:bookmarkEnd w:id="943"/>
      <w:bookmarkEnd w:id="944"/>
      <w:r>
        <w:rPr>
          <w:rFonts w:ascii="宋体" w:hAnsi="宋体" w:cs="宋体" w:hint="eastAsia"/>
          <w:color w:val="000000"/>
          <w:sz w:val="24"/>
          <w:szCs w:val="24"/>
        </w:rPr>
        <w:t>12.1 合</w:t>
      </w:r>
      <w:bookmarkEnd w:id="945"/>
      <w:bookmarkEnd w:id="946"/>
      <w:bookmarkEnd w:id="947"/>
      <w:r>
        <w:rPr>
          <w:rFonts w:ascii="宋体" w:hAnsi="宋体" w:cs="宋体" w:hint="eastAsia"/>
          <w:color w:val="000000"/>
          <w:sz w:val="24"/>
          <w:szCs w:val="24"/>
        </w:rPr>
        <w:t>同价</w:t>
      </w:r>
      <w:bookmarkEnd w:id="948"/>
      <w:bookmarkEnd w:id="949"/>
      <w:bookmarkEnd w:id="950"/>
      <w:bookmarkEnd w:id="951"/>
      <w:bookmarkEnd w:id="952"/>
      <w:bookmarkEnd w:id="953"/>
      <w:bookmarkEnd w:id="954"/>
      <w:bookmarkEnd w:id="955"/>
      <w:r>
        <w:rPr>
          <w:rFonts w:ascii="宋体" w:hAnsi="宋体" w:cs="宋体" w:hint="eastAsia"/>
          <w:color w:val="000000"/>
          <w:sz w:val="24"/>
          <w:szCs w:val="24"/>
        </w:rPr>
        <w:t>格形式</w:t>
      </w:r>
    </w:p>
    <w:bookmarkEnd w:id="956"/>
    <w:bookmarkEnd w:id="957"/>
    <w:bookmarkEnd w:id="958"/>
    <w:bookmarkEnd w:id="959"/>
    <w:bookmarkEnd w:id="960"/>
    <w:bookmarkEnd w:id="961"/>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综合单价包含的风险范围：</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风险费用的计算方法：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总价包含的风险范围：</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风险费用的计算方法：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3、其他价格方式：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bookmarkStart w:id="962" w:name="_Toc297216213"/>
      <w:bookmarkStart w:id="963" w:name="_Toc297123554"/>
      <w:bookmarkStart w:id="964" w:name="_Toc300935004"/>
      <w:bookmarkStart w:id="965" w:name="_Toc312678042"/>
      <w:bookmarkStart w:id="966" w:name="_Toc303539161"/>
      <w:bookmarkStart w:id="967" w:name="_Toc304295581"/>
      <w:bookmarkStart w:id="968" w:name="_Toc297120507"/>
      <w:bookmarkStart w:id="969" w:name="_Toc296346708"/>
      <w:bookmarkStart w:id="970" w:name="_Toc292559412"/>
      <w:bookmarkStart w:id="971" w:name="_Toc296891247"/>
      <w:bookmarkStart w:id="972" w:name="_Toc296944546"/>
      <w:bookmarkStart w:id="973" w:name="_Toc296503207"/>
      <w:bookmarkStart w:id="974" w:name="_Toc296891035"/>
      <w:bookmarkStart w:id="975" w:name="_Toc292559917"/>
      <w:bookmarkStart w:id="976" w:name="_Toc296347206"/>
      <w:bookmarkStart w:id="977" w:name="_Toc297048393"/>
      <w:r>
        <w:rPr>
          <w:rFonts w:ascii="宋体" w:hAnsi="宋体" w:cs="宋体" w:hint="eastAsia"/>
          <w:color w:val="000000"/>
          <w:sz w:val="24"/>
          <w:szCs w:val="24"/>
        </w:rPr>
        <w:t>12.2 预付款</w:t>
      </w:r>
    </w:p>
    <w:bookmarkEnd w:id="962"/>
    <w:bookmarkEnd w:id="963"/>
    <w:bookmarkEnd w:id="964"/>
    <w:bookmarkEnd w:id="965"/>
    <w:bookmarkEnd w:id="966"/>
    <w:bookmarkEnd w:id="967"/>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12.2.1 预付款的支付</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预付款支付比例或金额：。</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预付款支付期限：。</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预付款扣回的方式：。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12.2.2 预付款担保</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承包人提交预付款担保的期限：。</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预付款担保的形式为：。</w:t>
      </w:r>
    </w:p>
    <w:bookmarkEnd w:id="968"/>
    <w:bookmarkEnd w:id="969"/>
    <w:bookmarkEnd w:id="970"/>
    <w:bookmarkEnd w:id="971"/>
    <w:bookmarkEnd w:id="972"/>
    <w:bookmarkEnd w:id="973"/>
    <w:bookmarkEnd w:id="974"/>
    <w:bookmarkEnd w:id="975"/>
    <w:bookmarkEnd w:id="976"/>
    <w:bookmarkEnd w:id="977"/>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12.3 计量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12.3.1 计量原则</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工程量计算规则：。</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12.3.2 计量周期</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关于计量周期的约定：。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12.3.3 单价合同的计量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关于单价合同计量的约定：。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12.3.4 总价合同的计量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关于总价合同计量的约定：。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12.3.5总价合同采用支付分解表计量支付的，是否适用第</w:t>
      </w:r>
      <w:r>
        <w:rPr>
          <w:rFonts w:ascii="宋体" w:hAnsi="宋体" w:cs="宋体" w:hint="eastAsia"/>
          <w:color w:val="000000"/>
          <w:kern w:val="0"/>
          <w:sz w:val="24"/>
          <w:szCs w:val="24"/>
        </w:rPr>
        <w:t xml:space="preserve">12.3.4 </w:t>
      </w:r>
      <w:r>
        <w:rPr>
          <w:rFonts w:ascii="宋体" w:hAnsi="宋体" w:cs="宋体" w:hint="eastAsia"/>
          <w:color w:val="000000"/>
          <w:sz w:val="24"/>
          <w:szCs w:val="24"/>
        </w:rPr>
        <w:t>项</w:t>
      </w:r>
      <w:r>
        <w:rPr>
          <w:rFonts w:ascii="宋体" w:hAnsi="宋体" w:cs="宋体" w:hint="eastAsia"/>
          <w:color w:val="000000"/>
          <w:kern w:val="0"/>
          <w:sz w:val="24"/>
          <w:szCs w:val="24"/>
        </w:rPr>
        <w:t>〔总价合同的计量〕</w:t>
      </w:r>
      <w:r>
        <w:rPr>
          <w:rFonts w:ascii="宋体" w:hAnsi="宋体" w:cs="宋体" w:hint="eastAsia"/>
          <w:color w:val="000000"/>
          <w:sz w:val="24"/>
          <w:szCs w:val="24"/>
        </w:rPr>
        <w:t>约定进行计量：。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其他价格形式的计量方式和程序：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12.4 工程进度款支付</w:t>
      </w:r>
    </w:p>
    <w:p w:rsidR="00895D1B" w:rsidRDefault="00F75E1F">
      <w:pPr>
        <w:spacing w:line="360" w:lineRule="auto"/>
        <w:ind w:firstLineChars="200" w:firstLine="480"/>
        <w:jc w:val="left"/>
        <w:rPr>
          <w:rFonts w:ascii="宋体" w:hAnsi="宋体" w:cs="宋体"/>
          <w:color w:val="000000"/>
          <w:sz w:val="24"/>
          <w:szCs w:val="24"/>
        </w:rPr>
      </w:pPr>
      <w:bookmarkStart w:id="978" w:name="_Toc296891039"/>
      <w:bookmarkStart w:id="979" w:name="_Toc292559416"/>
      <w:bookmarkStart w:id="980" w:name="_Toc296347210"/>
      <w:bookmarkStart w:id="981" w:name="_Toc292559921"/>
      <w:bookmarkStart w:id="982" w:name="_Toc303539163"/>
      <w:bookmarkStart w:id="983" w:name="_Toc297216215"/>
      <w:bookmarkStart w:id="984" w:name="_Toc296503211"/>
      <w:bookmarkStart w:id="985" w:name="_Toc296891251"/>
      <w:bookmarkStart w:id="986" w:name="_Toc297120511"/>
      <w:bookmarkStart w:id="987" w:name="_Toc300935006"/>
      <w:bookmarkStart w:id="988" w:name="_Toc296346712"/>
      <w:bookmarkStart w:id="989" w:name="_Toc297123556"/>
      <w:bookmarkStart w:id="990" w:name="_Toc297048397"/>
      <w:bookmarkStart w:id="991" w:name="_Toc296944550"/>
      <w:r>
        <w:rPr>
          <w:rFonts w:ascii="宋体" w:hAnsi="宋体" w:cs="宋体" w:hint="eastAsia"/>
          <w:color w:val="000000"/>
          <w:sz w:val="24"/>
          <w:szCs w:val="24"/>
        </w:rPr>
        <w:t>12.4.1 付款周期</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关于付款周期的约定：。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12.4.2 进度付款申请单的编制</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关于进度付款申请单编制的约定：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cs="宋体" w:hint="eastAsia"/>
          <w:color w:val="000000"/>
          <w:sz w:val="24"/>
          <w:szCs w:val="24"/>
        </w:rPr>
        <w:t>2.4.3 进度付款申请单的提交</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（1）单价合同进度付款申请单提交的约定：。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（2）总价合同进度付款申请单提交的约定：。</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（3）其他价格形式合同进度付款申请单提交的约定：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12.4.4 进度款审核和支付</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（1）监理人审查并报送发包人的期限：。</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发包人完成审批并签发进度款支付证书的期限：</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（2）发包人支付进度款的期限：。</w:t>
      </w:r>
    </w:p>
    <w:p w:rsidR="00895D1B" w:rsidRDefault="00F75E1F">
      <w:pPr>
        <w:spacing w:line="360" w:lineRule="auto"/>
        <w:ind w:firstLineChars="250" w:firstLine="600"/>
        <w:jc w:val="left"/>
        <w:rPr>
          <w:rFonts w:ascii="宋体" w:hAnsi="宋体" w:cs="宋体"/>
          <w:color w:val="000000"/>
          <w:sz w:val="24"/>
          <w:szCs w:val="24"/>
          <w:u w:val="single"/>
        </w:rPr>
      </w:pPr>
      <w:r>
        <w:rPr>
          <w:rFonts w:ascii="宋体" w:hAnsi="宋体" w:cs="宋体" w:hint="eastAsia"/>
          <w:color w:val="000000"/>
          <w:sz w:val="24"/>
          <w:szCs w:val="24"/>
        </w:rPr>
        <w:t>发包人逾期支付进度款的违约金的计算方式：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50" w:firstLine="600"/>
        <w:jc w:val="left"/>
        <w:rPr>
          <w:rFonts w:ascii="宋体" w:hAnsi="宋体" w:cs="宋体"/>
          <w:color w:val="000000"/>
          <w:sz w:val="24"/>
          <w:szCs w:val="24"/>
        </w:rPr>
      </w:pPr>
      <w:r>
        <w:rPr>
          <w:rFonts w:ascii="宋体" w:hAnsi="宋体" w:cs="宋体" w:hint="eastAsia"/>
          <w:color w:val="000000"/>
          <w:sz w:val="24"/>
          <w:szCs w:val="24"/>
        </w:rPr>
        <w:t>12.4.6 支付分解表的编制</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2、总价合同支付分解表的编制与审批：</w:t>
      </w:r>
    </w:p>
    <w:p w:rsidR="00895D1B" w:rsidRDefault="00F75E1F" w:rsidP="00895D1B">
      <w:pPr>
        <w:spacing w:line="360" w:lineRule="auto"/>
        <w:ind w:left="4800" w:hangingChars="2000" w:hanging="4800"/>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3、单价合同的总价项目支付分解表的编制与审批：</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992" w:name="_Toc351203645"/>
      <w:bookmarkStart w:id="993" w:name="_Toc297120519"/>
      <w:bookmarkStart w:id="994" w:name="_Toc304295593"/>
      <w:bookmarkStart w:id="995" w:name="_Toc292559424"/>
      <w:bookmarkStart w:id="996" w:name="_Toc296891259"/>
      <w:bookmarkStart w:id="997" w:name="_Toc297216223"/>
      <w:bookmarkStart w:id="998" w:name="_Toc303539172"/>
      <w:bookmarkStart w:id="999" w:name="_Toc296346720"/>
      <w:bookmarkStart w:id="1000" w:name="_Toc297123564"/>
      <w:bookmarkStart w:id="1001" w:name="_Toc296891047"/>
      <w:bookmarkStart w:id="1002" w:name="_Toc296503219"/>
      <w:bookmarkStart w:id="1003" w:name="_Toc312678053"/>
      <w:bookmarkStart w:id="1004" w:name="_Toc300935015"/>
      <w:bookmarkStart w:id="1005" w:name="_Toc297048405"/>
      <w:bookmarkStart w:id="1006" w:name="_Toc296944558"/>
      <w:bookmarkStart w:id="1007" w:name="_Toc292559929"/>
      <w:bookmarkStart w:id="1008" w:name="_Toc296347218"/>
      <w:bookmarkEnd w:id="821"/>
      <w:r>
        <w:rPr>
          <w:rFonts w:ascii="宋体" w:eastAsia="宋体" w:hAnsi="宋体" w:cs="宋体" w:hint="eastAsia"/>
          <w:b w:val="0"/>
          <w:color w:val="000000"/>
          <w:sz w:val="24"/>
          <w:szCs w:val="24"/>
        </w:rPr>
        <w:t>13. 验收和工程试车</w:t>
      </w:r>
      <w:bookmarkEnd w:id="992"/>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13.1 分部分项工程验收</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13.1.2监理人不能按时进行验收时，应提前小时提交书面延期要求。</w:t>
      </w:r>
    </w:p>
    <w:p w:rsidR="00895D1B" w:rsidRDefault="00F75E1F">
      <w:pPr>
        <w:spacing w:line="360" w:lineRule="auto"/>
        <w:ind w:firstLineChars="200" w:firstLine="480"/>
        <w:jc w:val="left"/>
        <w:rPr>
          <w:rFonts w:ascii="宋体" w:hAnsi="宋体" w:cs="宋体"/>
          <w:b/>
          <w:color w:val="000000"/>
          <w:sz w:val="24"/>
          <w:szCs w:val="24"/>
        </w:rPr>
      </w:pPr>
      <w:r>
        <w:rPr>
          <w:rFonts w:ascii="宋体" w:hAnsi="宋体" w:cs="宋体" w:hint="eastAsia"/>
          <w:sz w:val="24"/>
          <w:szCs w:val="24"/>
        </w:rPr>
        <w:t>关于延期最长不得超过：小时。</w:t>
      </w:r>
    </w:p>
    <w:p w:rsidR="00895D1B" w:rsidRDefault="00F75E1F">
      <w:pPr>
        <w:spacing w:after="120" w:line="360" w:lineRule="auto"/>
        <w:ind w:firstLineChars="200" w:firstLine="480"/>
        <w:rPr>
          <w:rFonts w:ascii="宋体" w:hAnsi="宋体" w:cs="宋体"/>
          <w:color w:val="000000"/>
          <w:sz w:val="24"/>
          <w:szCs w:val="24"/>
        </w:rPr>
      </w:pPr>
      <w:bookmarkStart w:id="1009" w:name="_Toc297216224"/>
      <w:bookmarkStart w:id="1010" w:name="_Toc296503223"/>
      <w:bookmarkStart w:id="1011" w:name="_Toc296891051"/>
      <w:bookmarkStart w:id="1012" w:name="_Toc292559933"/>
      <w:bookmarkStart w:id="1013" w:name="_Toc296346724"/>
      <w:bookmarkStart w:id="1014" w:name="_Toc297120523"/>
      <w:bookmarkStart w:id="1015" w:name="_Toc292559428"/>
      <w:bookmarkStart w:id="1016" w:name="_Toc300935016"/>
      <w:bookmarkStart w:id="1017" w:name="_Toc297123565"/>
      <w:bookmarkStart w:id="1018" w:name="_Toc312678056"/>
      <w:bookmarkStart w:id="1019" w:name="_Toc297048409"/>
      <w:bookmarkStart w:id="1020" w:name="_Toc296944562"/>
      <w:bookmarkStart w:id="1021" w:name="_Toc296347222"/>
      <w:bookmarkStart w:id="1022" w:name="_Toc304295596"/>
      <w:bookmarkStart w:id="1023" w:name="_Toc296891263"/>
      <w:bookmarkStart w:id="1024" w:name="_Toc303539173"/>
      <w:bookmarkStart w:id="1025" w:name="_Toc267251476"/>
      <w:bookmarkStart w:id="1026" w:name="_Toc267251473"/>
      <w:bookmarkStart w:id="1027" w:name="_Toc267251472"/>
      <w:bookmarkStart w:id="1028" w:name="_Toc267251471"/>
      <w:bookmarkStart w:id="1029" w:name="_Toc267251475"/>
      <w:bookmarkStart w:id="1030" w:name="_Toc267251470"/>
      <w:bookmarkStart w:id="1031" w:name="_Toc267251474"/>
      <w:r>
        <w:rPr>
          <w:rFonts w:ascii="宋体" w:hAnsi="宋体" w:cs="宋体" w:hint="eastAsia"/>
          <w:color w:val="000000"/>
          <w:sz w:val="24"/>
          <w:szCs w:val="24"/>
        </w:rPr>
        <w:t>13.2 竣工验收</w:t>
      </w:r>
    </w:p>
    <w:p w:rsidR="00895D1B" w:rsidRDefault="00F75E1F">
      <w:pPr>
        <w:spacing w:line="360" w:lineRule="auto"/>
        <w:ind w:firstLineChars="200" w:firstLine="480"/>
        <w:jc w:val="left"/>
        <w:rPr>
          <w:rFonts w:ascii="宋体" w:hAnsi="宋体" w:cs="宋体"/>
          <w:color w:val="000000"/>
          <w:sz w:val="24"/>
          <w:szCs w:val="24"/>
        </w:rPr>
      </w:pPr>
      <w:bookmarkStart w:id="1032" w:name="_Toc280868704"/>
      <w:bookmarkStart w:id="1033" w:name="_Toc280868705"/>
      <w:bookmarkStart w:id="1034" w:name="_Toc280868706"/>
      <w:bookmarkStart w:id="1035" w:name="_Toc280868707"/>
      <w:bookmarkStart w:id="1036" w:name="_Toc280868708"/>
      <w:bookmarkStart w:id="1037" w:name="_Toc280868709"/>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Pr>
          <w:rFonts w:ascii="宋体" w:hAnsi="宋体" w:cs="宋体" w:hint="eastAsia"/>
          <w:color w:val="000000"/>
          <w:sz w:val="24"/>
          <w:szCs w:val="24"/>
        </w:rPr>
        <w:t>13.2.2竣工验收程序</w:t>
      </w:r>
    </w:p>
    <w:bookmarkEnd w:id="1032"/>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关于竣工验收程序的约定：</w:t>
      </w:r>
    </w:p>
    <w:p w:rsidR="00895D1B" w:rsidRDefault="00F75E1F" w:rsidP="00895D1B">
      <w:pPr>
        <w:spacing w:line="360" w:lineRule="auto"/>
        <w:ind w:left="4800" w:hangingChars="2000" w:hanging="4800"/>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发包人不按照本项约定组织竣工验收、颁发工程接收证书的违约金的计算方法：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bookmarkEnd w:id="1033"/>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13.2.5移交、接收全部与部分工程</w:t>
      </w:r>
    </w:p>
    <w:bookmarkEnd w:id="1034"/>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承包人向发包人移交工程的期限：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发包人未按本合同约定接收全部或部分工程的，违约金的计算方法为：</w:t>
      </w:r>
      <w:r>
        <w:rPr>
          <w:rFonts w:ascii="宋体" w:hAnsi="宋体" w:cs="宋体" w:hint="eastAsia"/>
          <w:color w:val="000000"/>
          <w:sz w:val="24"/>
          <w:szCs w:val="24"/>
        </w:rPr>
        <w:t>。</w:t>
      </w:r>
    </w:p>
    <w:bookmarkEnd w:id="1035"/>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承包人未按时移交工程的，违约金的计算方法为：</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13.3 工程试车</w:t>
      </w:r>
    </w:p>
    <w:bookmarkEnd w:id="1036"/>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13.3.1 试车程序</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工程试车内容：</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（1）单机无负荷试车费用由承担；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（2）无负荷联动试车费用由承担。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关于投料试车相关事项的约定：</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13.6 竣工退场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承包人完成竣工退场的期限：。</w:t>
      </w:r>
    </w:p>
    <w:p w:rsidR="00895D1B" w:rsidRDefault="00F75E1F">
      <w:pPr>
        <w:pStyle w:val="4"/>
        <w:spacing w:before="120" w:after="120" w:line="360" w:lineRule="auto"/>
        <w:rPr>
          <w:rFonts w:ascii="宋体" w:eastAsia="宋体" w:hAnsi="宋体" w:cs="宋体"/>
          <w:b w:val="0"/>
          <w:color w:val="000000"/>
          <w:sz w:val="24"/>
          <w:szCs w:val="24"/>
        </w:rPr>
      </w:pPr>
      <w:bookmarkStart w:id="1038" w:name="_Toc351203646"/>
      <w:r>
        <w:rPr>
          <w:rFonts w:ascii="宋体" w:eastAsia="宋体" w:hAnsi="宋体" w:cs="宋体" w:hint="eastAsia"/>
          <w:b w:val="0"/>
          <w:color w:val="000000"/>
          <w:sz w:val="24"/>
          <w:szCs w:val="24"/>
        </w:rPr>
        <w:t>14. 竣工结算</w:t>
      </w:r>
      <w:bookmarkEnd w:id="1038"/>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14.1 竣工结算申请</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sz w:val="24"/>
          <w:szCs w:val="24"/>
        </w:rPr>
        <w:t>承包人提交竣工结算申请单的期限：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竣工结算申请单应包括的内容：</w:t>
      </w:r>
    </w:p>
    <w:p w:rsidR="00895D1B" w:rsidRDefault="00F75E1F">
      <w:pPr>
        <w:spacing w:line="360" w:lineRule="auto"/>
        <w:jc w:val="left"/>
        <w:rPr>
          <w:rFonts w:ascii="宋体" w:hAnsi="宋体" w:cs="宋体"/>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14.2 竣工结算审核</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sz w:val="24"/>
          <w:szCs w:val="24"/>
        </w:rPr>
        <w:t>发包人完成竣工付款的期限：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关于竣工付款证书异议部分复核的方式和程序：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14.4 最终结清</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承包人提交最终结清申请单的份数：</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color w:val="000000"/>
          <w:kern w:val="0"/>
          <w:sz w:val="24"/>
          <w:szCs w:val="24"/>
        </w:rPr>
        <w:t>承包人提交最终结算申请单的期限：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14.4.2 最终结清证书和支付</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（1）发包人完成最终结清申请单的审批并颁发最终结清证书的期限：</w:t>
      </w:r>
      <w:r>
        <w:rPr>
          <w:rFonts w:ascii="宋体" w:hAnsi="宋体" w:cs="宋体" w:hint="eastAsia"/>
          <w:color w:val="000000"/>
          <w:sz w:val="24"/>
          <w:szCs w:val="24"/>
        </w:rPr>
        <w:t>。</w:t>
      </w:r>
    </w:p>
    <w:p w:rsidR="00895D1B" w:rsidRDefault="00F75E1F">
      <w:pPr>
        <w:spacing w:line="360" w:lineRule="auto"/>
        <w:ind w:firstLineChars="200" w:firstLine="480"/>
        <w:jc w:val="left"/>
        <w:rPr>
          <w:rFonts w:ascii="宋体" w:hAnsi="宋体" w:cs="宋体"/>
          <w:sz w:val="24"/>
          <w:szCs w:val="24"/>
        </w:rPr>
      </w:pPr>
      <w:r>
        <w:rPr>
          <w:rFonts w:ascii="宋体" w:hAnsi="宋体" w:cs="宋体" w:hint="eastAsia"/>
          <w:sz w:val="24"/>
          <w:szCs w:val="24"/>
        </w:rPr>
        <w:t>（2）发包人完成支付的期限：</w:t>
      </w: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1039" w:name="_Toc351203647"/>
      <w:bookmarkStart w:id="1040" w:name="_Toc267251483"/>
      <w:bookmarkStart w:id="1041" w:name="_Toc267251484"/>
      <w:bookmarkStart w:id="1042" w:name="_Toc267251482"/>
      <w:bookmarkStart w:id="1043" w:name="_Toc267251485"/>
      <w:bookmarkStart w:id="1044" w:name="_Toc267251490"/>
      <w:bookmarkStart w:id="1045" w:name="_Toc267251488"/>
      <w:bookmarkStart w:id="1046" w:name="_Toc267251486"/>
      <w:bookmarkStart w:id="1047" w:name="_Toc267251489"/>
      <w:bookmarkStart w:id="1048" w:name="_Toc267251495"/>
      <w:bookmarkStart w:id="1049" w:name="_Toc267251496"/>
      <w:bookmarkStart w:id="1050" w:name="_Toc267251492"/>
      <w:bookmarkStart w:id="1051" w:name="_Toc267251498"/>
      <w:bookmarkStart w:id="1052" w:name="_Toc267251494"/>
      <w:bookmarkStart w:id="1053" w:name="_Toc267251493"/>
      <w:bookmarkStart w:id="1054" w:name="_Toc267251503"/>
      <w:bookmarkStart w:id="1055" w:name="_Toc267251501"/>
      <w:bookmarkStart w:id="1056" w:name="_Toc267251491"/>
      <w:bookmarkStart w:id="1057" w:name="_Toc267251502"/>
      <w:bookmarkStart w:id="1058" w:name="_Toc267251499"/>
      <w:bookmarkStart w:id="1059" w:name="_Toc267251497"/>
      <w:bookmarkStart w:id="1060" w:name="_Toc267251504"/>
      <w:bookmarkStart w:id="1061" w:name="_Toc267251506"/>
      <w:bookmarkStart w:id="1062" w:name="_Toc267251507"/>
      <w:bookmarkStart w:id="1063" w:name="_Toc267251508"/>
      <w:bookmarkStart w:id="1064" w:name="_Toc267251510"/>
      <w:bookmarkStart w:id="1065" w:name="_Toc267251509"/>
      <w:bookmarkStart w:id="1066" w:name="_Toc267251515"/>
      <w:bookmarkStart w:id="1067" w:name="_Toc267251514"/>
      <w:bookmarkStart w:id="1068" w:name="_Toc267251511"/>
      <w:bookmarkStart w:id="1069" w:name="_Toc267251513"/>
      <w:bookmarkEnd w:id="1025"/>
      <w:bookmarkEnd w:id="1026"/>
      <w:bookmarkEnd w:id="1027"/>
      <w:bookmarkEnd w:id="1028"/>
      <w:bookmarkEnd w:id="1029"/>
      <w:bookmarkEnd w:id="1030"/>
      <w:bookmarkEnd w:id="1031"/>
      <w:bookmarkEnd w:id="1037"/>
      <w:r>
        <w:rPr>
          <w:rFonts w:ascii="宋体" w:eastAsia="宋体" w:hAnsi="宋体" w:cs="宋体" w:hint="eastAsia"/>
          <w:b w:val="0"/>
          <w:color w:val="000000"/>
          <w:sz w:val="24"/>
          <w:szCs w:val="24"/>
        </w:rPr>
        <w:t>15. 缺陷责任期与保修</w:t>
      </w:r>
      <w:bookmarkEnd w:id="1039"/>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15.2缺陷责任期</w:t>
      </w:r>
      <w:bookmarkEnd w:id="1040"/>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缺陷责任期的具体期限：</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15.3 质量保证金</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关于是否扣留质量保证金的约定：。在工程项目竣工前，承包人按专用合同条款第3.7条提供履约担保的，发包人不得同时预留工程质量保证金。</w:t>
      </w:r>
    </w:p>
    <w:p w:rsidR="00895D1B" w:rsidRDefault="00895D1B">
      <w:pPr>
        <w:spacing w:line="360" w:lineRule="auto"/>
        <w:ind w:firstLineChars="200" w:firstLine="480"/>
        <w:jc w:val="left"/>
        <w:rPr>
          <w:rFonts w:ascii="宋体" w:hAnsi="宋体" w:cs="宋体"/>
          <w:color w:val="000000"/>
          <w:sz w:val="24"/>
          <w:szCs w:val="24"/>
        </w:rPr>
      </w:pP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15.3.1 承包人提供质量保证金的方式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质量保证金采用以下第种方式：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（1）质量保证金保函，保证金额为：； </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（2）%的工程款；</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（3）其他方式:。</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 xml:space="preserve">15.3.2 质量保证金的扣留 </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质量保证金的扣留采取以下第种方式：</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（2）工程竣工结算时一次性扣留质量保证金；</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（3）其他扣留方式:。</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关于质量保证金的补充约定：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kern w:val="0"/>
          <w:sz w:val="24"/>
          <w:szCs w:val="24"/>
        </w:rPr>
        <w:t>。</w:t>
      </w:r>
    </w:p>
    <w:bookmarkEnd w:id="1041"/>
    <w:bookmarkEnd w:id="1042"/>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15.4保修</w:t>
      </w:r>
    </w:p>
    <w:bookmarkEnd w:id="1043"/>
    <w:p w:rsidR="00895D1B" w:rsidRDefault="00F75E1F">
      <w:pPr>
        <w:spacing w:line="36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15.4.1 保修责任</w:t>
      </w:r>
    </w:p>
    <w:p w:rsidR="00895D1B" w:rsidRDefault="00F75E1F">
      <w:pPr>
        <w:spacing w:line="360" w:lineRule="auto"/>
        <w:ind w:firstLineChars="195" w:firstLine="468"/>
        <w:jc w:val="left"/>
        <w:rPr>
          <w:rFonts w:ascii="宋体" w:hAnsi="宋体" w:cs="宋体"/>
          <w:color w:val="000000"/>
          <w:kern w:val="0"/>
          <w:sz w:val="24"/>
          <w:szCs w:val="24"/>
          <w:u w:val="single"/>
        </w:rPr>
      </w:pPr>
      <w:r>
        <w:rPr>
          <w:rFonts w:ascii="宋体" w:hAnsi="宋体" w:cs="宋体" w:hint="eastAsia"/>
          <w:color w:val="000000"/>
          <w:sz w:val="24"/>
          <w:szCs w:val="24"/>
        </w:rPr>
        <w:t>工程保修期为：</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line="36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15.4.3 修复通知</w:t>
      </w:r>
    </w:p>
    <w:p w:rsidR="00895D1B" w:rsidRDefault="00F75E1F">
      <w:pPr>
        <w:spacing w:line="360" w:lineRule="auto"/>
        <w:ind w:firstLineChars="195" w:firstLine="468"/>
        <w:jc w:val="left"/>
        <w:rPr>
          <w:rFonts w:ascii="宋体" w:hAnsi="宋体" w:cs="宋体"/>
          <w:color w:val="000000"/>
          <w:kern w:val="0"/>
          <w:sz w:val="24"/>
          <w:szCs w:val="24"/>
          <w:u w:val="single"/>
        </w:rPr>
      </w:pPr>
      <w:r>
        <w:rPr>
          <w:rFonts w:ascii="宋体" w:hAnsi="宋体" w:cs="宋体" w:hint="eastAsia"/>
          <w:color w:val="000000"/>
          <w:kern w:val="0"/>
          <w:sz w:val="24"/>
          <w:szCs w:val="24"/>
        </w:rPr>
        <w:t>承包人收到保修通知并到达工程现场的合理时间：</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1070" w:name="_Toc351203648"/>
      <w:bookmarkStart w:id="1071" w:name="_Toc280868717"/>
      <w:bookmarkStart w:id="1072" w:name="_Toc280868718"/>
      <w:bookmarkEnd w:id="1044"/>
      <w:bookmarkEnd w:id="1045"/>
      <w:bookmarkEnd w:id="1046"/>
      <w:bookmarkEnd w:id="1047"/>
      <w:r>
        <w:rPr>
          <w:rFonts w:ascii="宋体" w:eastAsia="宋体" w:hAnsi="宋体" w:cs="宋体" w:hint="eastAsia"/>
          <w:b w:val="0"/>
          <w:color w:val="000000"/>
          <w:sz w:val="24"/>
          <w:szCs w:val="24"/>
        </w:rPr>
        <w:t>16. 违约</w:t>
      </w:r>
      <w:bookmarkEnd w:id="1070"/>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16.1 发包人违约</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16.1.1发包人违约的情形</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发包人违约的其他情形：</w:t>
      </w:r>
    </w:p>
    <w:p w:rsidR="00895D1B" w:rsidRDefault="00F75E1F" w:rsidP="00895D1B">
      <w:pPr>
        <w:spacing w:line="360" w:lineRule="auto"/>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rsidP="00895D1B">
      <w:pPr>
        <w:spacing w:line="360" w:lineRule="auto"/>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 xml:space="preserve">    16.1.2 发包人违约的责任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发包人违约责任的承担方式和计算方法：</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（1）因发包人原因未能在计划开工日期前7天内下达开工通知的违约责任：。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（2）因发包人原因未能按合同约定支付合同价款的违约责任：。</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（3）发包人违反第10.1款〔变更的范围〕第（2）项约定，自行实施被取消的工作或转由他人实施的违约责任：</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（4）发包人提供的材料、工程设备的规格、数量或质量不符合合同约定，或因发包人原因导致交货日期延误或交货地点变更等情况的违约责任：。</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（5）因发包人违反合同约定造成暂停施工的违约责任：</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（6）发包人无正当理由没有在约定期限内发出复工指示，导致承包人无法复工的违约责任：。</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（7）其他：。</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16.1.3 因发包人违约解除合同</w:t>
      </w:r>
    </w:p>
    <w:p w:rsidR="00895D1B" w:rsidRDefault="00F75E1F">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承包人按16.1.1项〔发包人违约的情形〕约定暂停施工满天后发包人仍不纠正其违约行为并致使合同目的不能实现的，承包人有权解除合同。</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16.2 承包人违约</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承包人违约的其他情形：</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16.2.2承包人违约的责任</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承包人违约责任的承担方式和计算方法：</w:t>
      </w:r>
    </w:p>
    <w:p w:rsidR="00895D1B" w:rsidRDefault="00F75E1F" w:rsidP="00895D1B">
      <w:pPr>
        <w:spacing w:line="360" w:lineRule="auto"/>
        <w:ind w:left="1200" w:hangingChars="500" w:hanging="1200"/>
        <w:jc w:val="left"/>
        <w:rPr>
          <w:rFonts w:ascii="宋体" w:hAnsi="宋体" w:cs="宋体"/>
          <w:color w:val="000000"/>
          <w:kern w:val="0"/>
          <w:sz w:val="24"/>
          <w:szCs w:val="24"/>
          <w:u w:val="single"/>
        </w:rPr>
      </w:pP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16.2.3 因承包人违约解除合同</w:t>
      </w:r>
    </w:p>
    <w:p w:rsidR="00895D1B" w:rsidRDefault="00F75E1F">
      <w:pPr>
        <w:spacing w:before="120" w:after="120" w:line="360" w:lineRule="auto"/>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关于承包人违约解除合同的特别约定：</w:t>
      </w:r>
    </w:p>
    <w:p w:rsidR="00895D1B" w:rsidRDefault="00F75E1F">
      <w:pPr>
        <w:spacing w:before="120" w:after="120" w:line="360" w:lineRule="auto"/>
        <w:rPr>
          <w:rFonts w:ascii="宋体" w:hAnsi="宋体" w:cs="宋体"/>
          <w:color w:val="000000"/>
          <w:kern w:val="0"/>
          <w:sz w:val="24"/>
          <w:szCs w:val="24"/>
        </w:rPr>
      </w:pPr>
      <w:r>
        <w:rPr>
          <w:rFonts w:ascii="宋体" w:hAnsi="宋体" w:cs="宋体" w:hint="eastAsia"/>
          <w:color w:val="000000"/>
          <w:kern w:val="0"/>
          <w:sz w:val="24"/>
          <w:szCs w:val="24"/>
        </w:rPr>
        <w:t>。</w:t>
      </w:r>
    </w:p>
    <w:p w:rsidR="00895D1B" w:rsidRDefault="00F75E1F">
      <w:pPr>
        <w:spacing w:before="120" w:after="12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发包人继续使用承包人在施工现场的材料、设备、临时工程、承包人文件和由承包人或以其名义编制的其他文件的费用承担方式：。</w:t>
      </w:r>
    </w:p>
    <w:p w:rsidR="00895D1B" w:rsidRDefault="00F75E1F">
      <w:pPr>
        <w:pStyle w:val="4"/>
        <w:spacing w:before="120" w:after="120" w:line="360" w:lineRule="auto"/>
        <w:rPr>
          <w:rFonts w:ascii="宋体" w:eastAsia="宋体" w:hAnsi="宋体" w:cs="宋体"/>
          <w:b w:val="0"/>
          <w:color w:val="000000"/>
          <w:sz w:val="24"/>
          <w:szCs w:val="24"/>
        </w:rPr>
      </w:pPr>
      <w:bookmarkStart w:id="1073" w:name="_Toc351203649"/>
      <w:r>
        <w:rPr>
          <w:rFonts w:ascii="宋体" w:eastAsia="宋体" w:hAnsi="宋体" w:cs="宋体" w:hint="eastAsia"/>
          <w:b w:val="0"/>
          <w:color w:val="000000"/>
          <w:sz w:val="24"/>
          <w:szCs w:val="24"/>
        </w:rPr>
        <w:t>17. 不可抗力</w:t>
      </w:r>
      <w:bookmarkEnd w:id="1073"/>
      <w:bookmarkEnd w:id="1071"/>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17.1 不可抗力的确认</w:t>
      </w:r>
    </w:p>
    <w:p w:rsidR="00895D1B" w:rsidRDefault="00F75E1F">
      <w:pPr>
        <w:spacing w:line="360" w:lineRule="auto"/>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17.4 因不可抗力解除合同</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合同解除后，发包人应在商定或确定发包人应支付款项后天内完成款项的支付。</w:t>
      </w:r>
    </w:p>
    <w:p w:rsidR="00895D1B" w:rsidRDefault="00F75E1F">
      <w:pPr>
        <w:pStyle w:val="4"/>
        <w:spacing w:before="120" w:after="120" w:line="360" w:lineRule="auto"/>
        <w:rPr>
          <w:rFonts w:ascii="宋体" w:eastAsia="宋体" w:hAnsi="宋体" w:cs="宋体"/>
          <w:b w:val="0"/>
          <w:color w:val="000000"/>
          <w:sz w:val="24"/>
          <w:szCs w:val="24"/>
        </w:rPr>
      </w:pPr>
      <w:bookmarkStart w:id="1074" w:name="_Toc351203650"/>
      <w:r>
        <w:rPr>
          <w:rFonts w:ascii="宋体" w:eastAsia="宋体" w:hAnsi="宋体" w:cs="宋体" w:hint="eastAsia"/>
          <w:b w:val="0"/>
          <w:color w:val="000000"/>
          <w:sz w:val="24"/>
          <w:szCs w:val="24"/>
        </w:rPr>
        <w:t>18. 保险</w:t>
      </w:r>
      <w:bookmarkEnd w:id="1074"/>
    </w:p>
    <w:bookmarkEnd w:id="1072"/>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18.1 工程保险</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关于工程保险的特别约定：</w:t>
      </w:r>
      <w:r>
        <w:rPr>
          <w:rFonts w:ascii="宋体" w:hAnsi="宋体" w:cs="宋体" w:hint="eastAsia"/>
          <w:color w:val="000000"/>
          <w:kern w:val="0"/>
          <w:sz w:val="24"/>
          <w:szCs w:val="24"/>
        </w:rPr>
        <w:t>。</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18.3 其他保险</w:t>
      </w:r>
    </w:p>
    <w:p w:rsidR="00895D1B" w:rsidRDefault="00F75E1F">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关于其他保险的约定：</w:t>
      </w:r>
      <w:r>
        <w:rPr>
          <w:rFonts w:ascii="宋体" w:hAnsi="宋体" w:cs="宋体" w:hint="eastAsia"/>
          <w:color w:val="000000"/>
          <w:kern w:val="0"/>
          <w:sz w:val="24"/>
          <w:szCs w:val="24"/>
        </w:rPr>
        <w:t>。</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承包人是否应为其施工设备等办理财产保险：</w:t>
      </w:r>
    </w:p>
    <w:p w:rsidR="00895D1B" w:rsidRDefault="00F75E1F">
      <w:pPr>
        <w:spacing w:line="360" w:lineRule="auto"/>
        <w:jc w:val="left"/>
        <w:rPr>
          <w:rFonts w:ascii="宋体" w:hAnsi="宋体" w:cs="宋体"/>
          <w:color w:val="000000"/>
          <w:kern w:val="0"/>
          <w:sz w:val="24"/>
          <w:szCs w:val="24"/>
        </w:rPr>
      </w:pPr>
      <w:r>
        <w:rPr>
          <w:rFonts w:ascii="宋体" w:hAnsi="宋体" w:cs="宋体" w:hint="eastAsia"/>
          <w:color w:val="000000"/>
          <w:sz w:val="24"/>
          <w:szCs w:val="24"/>
        </w:rPr>
        <w:t>。</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18.7 通知义务</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关于变更保险合同时的通知义务的约定：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pStyle w:val="4"/>
        <w:spacing w:before="120" w:after="120" w:line="360" w:lineRule="auto"/>
        <w:rPr>
          <w:rFonts w:ascii="宋体" w:eastAsia="宋体" w:hAnsi="宋体" w:cs="宋体"/>
          <w:b w:val="0"/>
          <w:color w:val="000000"/>
          <w:sz w:val="24"/>
          <w:szCs w:val="24"/>
        </w:rPr>
      </w:pPr>
      <w:bookmarkStart w:id="1075" w:name="_Toc351203651"/>
      <w:bookmarkEnd w:id="1048"/>
      <w:bookmarkEnd w:id="1049"/>
      <w:bookmarkEnd w:id="1050"/>
      <w:bookmarkEnd w:id="1051"/>
      <w:bookmarkEnd w:id="1052"/>
      <w:bookmarkEnd w:id="1053"/>
      <w:bookmarkEnd w:id="1054"/>
      <w:bookmarkEnd w:id="1055"/>
      <w:bookmarkEnd w:id="1056"/>
      <w:bookmarkEnd w:id="1057"/>
      <w:bookmarkEnd w:id="1058"/>
      <w:bookmarkEnd w:id="1059"/>
      <w:r>
        <w:rPr>
          <w:rFonts w:ascii="宋体" w:eastAsia="宋体" w:hAnsi="宋体" w:cs="宋体" w:hint="eastAsia"/>
          <w:b w:val="0"/>
          <w:color w:val="000000"/>
          <w:sz w:val="24"/>
          <w:szCs w:val="24"/>
        </w:rPr>
        <w:t>20. 争议解决</w:t>
      </w:r>
      <w:bookmarkEnd w:id="1075"/>
    </w:p>
    <w:bookmarkEnd w:id="1060"/>
    <w:bookmarkEnd w:id="1061"/>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20.3 争</w:t>
      </w:r>
      <w:bookmarkEnd w:id="1062"/>
      <w:r>
        <w:rPr>
          <w:rFonts w:ascii="宋体" w:hAnsi="宋体" w:cs="宋体" w:hint="eastAsia"/>
          <w:color w:val="000000"/>
          <w:sz w:val="24"/>
          <w:szCs w:val="24"/>
        </w:rPr>
        <w:t>议评审</w:t>
      </w:r>
    </w:p>
    <w:p w:rsidR="00895D1B" w:rsidRDefault="00F75E1F">
      <w:pPr>
        <w:spacing w:line="360" w:lineRule="auto"/>
        <w:ind w:leftChars="71" w:left="149" w:firstLineChars="150" w:firstLine="360"/>
        <w:jc w:val="left"/>
        <w:rPr>
          <w:rFonts w:ascii="宋体" w:hAnsi="宋体" w:cs="宋体"/>
          <w:color w:val="000000"/>
          <w:sz w:val="24"/>
          <w:szCs w:val="24"/>
          <w:u w:val="single"/>
        </w:rPr>
      </w:pPr>
      <w:r>
        <w:rPr>
          <w:rFonts w:ascii="宋体" w:hAnsi="宋体" w:cs="宋体" w:hint="eastAsia"/>
          <w:color w:val="000000"/>
          <w:sz w:val="24"/>
          <w:szCs w:val="24"/>
        </w:rPr>
        <w:t>合同当事人是否同意将工程争议提交争议评审小组决定：</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 xml:space="preserve">。  </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20.3.1 争议评审小组的确定</w:t>
      </w:r>
    </w:p>
    <w:p w:rsidR="00895D1B" w:rsidRDefault="00F75E1F">
      <w:pPr>
        <w:spacing w:line="36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争议评审小组成员的确定：。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选定争议评审员的期限：。</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争议评审小组成员的报酬承担方式：。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其他事项的约定：。</w:t>
      </w:r>
    </w:p>
    <w:p w:rsidR="00895D1B" w:rsidRDefault="00F75E1F">
      <w:pPr>
        <w:autoSpaceDE w:val="0"/>
        <w:autoSpaceDN w:val="0"/>
        <w:adjustRightInd w:val="0"/>
        <w:spacing w:line="360" w:lineRule="auto"/>
        <w:ind w:firstLineChars="200" w:firstLine="480"/>
        <w:jc w:val="left"/>
        <w:outlineLvl w:val="0"/>
        <w:rPr>
          <w:rFonts w:ascii="宋体" w:hAnsi="宋体" w:cs="宋体"/>
          <w:color w:val="000000"/>
          <w:kern w:val="0"/>
          <w:sz w:val="24"/>
          <w:szCs w:val="24"/>
        </w:rPr>
      </w:pPr>
      <w:r>
        <w:rPr>
          <w:rFonts w:ascii="宋体" w:hAnsi="宋体" w:cs="宋体" w:hint="eastAsia"/>
          <w:color w:val="000000"/>
          <w:kern w:val="0"/>
          <w:sz w:val="24"/>
          <w:szCs w:val="24"/>
        </w:rPr>
        <w:t>20.3.2 争议评审小组的决定</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合同当事人关于本项的约定：。</w:t>
      </w:r>
    </w:p>
    <w:p w:rsidR="00895D1B" w:rsidRDefault="00F75E1F">
      <w:pPr>
        <w:spacing w:after="120"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20.4仲裁或诉讼</w:t>
      </w:r>
      <w:bookmarkEnd w:id="1063"/>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因合同及合同有关事项发生的争议，按下列第种方式解决：</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（1）向仲裁委员会申请仲裁；</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（2）向人民法院起诉。</w:t>
      </w:r>
      <w:bookmarkEnd w:id="1064"/>
      <w:bookmarkEnd w:id="1065"/>
      <w:bookmarkEnd w:id="1066"/>
      <w:bookmarkEnd w:id="1067"/>
      <w:bookmarkEnd w:id="1068"/>
      <w:bookmarkEnd w:id="1069"/>
    </w:p>
    <w:p w:rsidR="00895D1B" w:rsidRDefault="00F75E1F">
      <w:pPr>
        <w:spacing w:line="360" w:lineRule="auto"/>
        <w:jc w:val="left"/>
        <w:rPr>
          <w:rFonts w:ascii="宋体" w:hAnsi="宋体" w:cs="宋体"/>
          <w:b/>
          <w:color w:val="000000"/>
          <w:sz w:val="24"/>
          <w:szCs w:val="24"/>
        </w:rPr>
      </w:pPr>
      <w:r>
        <w:rPr>
          <w:rFonts w:ascii="宋体" w:hAnsi="宋体" w:cs="宋体" w:hint="eastAsia"/>
          <w:color w:val="000000"/>
          <w:sz w:val="24"/>
          <w:szCs w:val="24"/>
        </w:rPr>
        <w:br w:type="page"/>
      </w:r>
      <w:bookmarkStart w:id="1076" w:name="_Toc351203652"/>
      <w:r>
        <w:rPr>
          <w:rFonts w:ascii="宋体" w:hAnsi="宋体" w:cs="宋体" w:hint="eastAsia"/>
          <w:b/>
          <w:color w:val="000000"/>
          <w:sz w:val="24"/>
          <w:szCs w:val="24"/>
        </w:rPr>
        <w:t>附件</w:t>
      </w:r>
      <w:bookmarkEnd w:id="1076"/>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协议书附件：</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附件1：承包人承揽工程项目一览表</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专用合同条款附件：</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附件2：发包人供应材料设备一览表</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附件3：工程质量保修书</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附件4：主要建设工程文件目录</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附件5：承包人用于本工程施工的机械设备表</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附件6：承包人主要施工管理人员表</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附件7：分包人主要施工管理人员表</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附件8：履约担保格式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附件9：预付款担保格式</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附件10：支付担保格式</w:t>
      </w:r>
    </w:p>
    <w:p w:rsidR="00895D1B" w:rsidRDefault="00F75E1F">
      <w:pPr>
        <w:spacing w:line="360" w:lineRule="auto"/>
        <w:jc w:val="left"/>
        <w:rPr>
          <w:rFonts w:ascii="宋体" w:hAnsi="宋体" w:cs="宋体"/>
          <w:color w:val="000000"/>
          <w:sz w:val="24"/>
          <w:szCs w:val="24"/>
        </w:rPr>
        <w:sectPr w:rsidR="00895D1B">
          <w:pgSz w:w="11906" w:h="16838"/>
          <w:pgMar w:top="1418" w:right="1555" w:bottom="1418" w:left="1531" w:header="851" w:footer="992" w:gutter="0"/>
          <w:cols w:space="720"/>
          <w:titlePg/>
          <w:docGrid w:type="lines" w:linePitch="312"/>
        </w:sectPr>
      </w:pPr>
      <w:r>
        <w:rPr>
          <w:rFonts w:ascii="宋体" w:hAnsi="宋体" w:cs="宋体" w:hint="eastAsia"/>
          <w:color w:val="000000"/>
          <w:sz w:val="24"/>
          <w:szCs w:val="24"/>
        </w:rPr>
        <w:t>附件11：暂估价一览表</w:t>
      </w:r>
    </w:p>
    <w:p w:rsidR="00895D1B" w:rsidRDefault="00F75E1F" w:rsidP="00CA4142">
      <w:pPr>
        <w:spacing w:beforeLines="50" w:afterLines="50" w:line="440" w:lineRule="exact"/>
        <w:jc w:val="left"/>
        <w:rPr>
          <w:rFonts w:ascii="宋体" w:hAnsi="宋体" w:cs="宋体"/>
          <w:color w:val="000000"/>
          <w:sz w:val="24"/>
          <w:szCs w:val="24"/>
        </w:rPr>
      </w:pPr>
      <w:r>
        <w:rPr>
          <w:rFonts w:ascii="宋体" w:hAnsi="宋体" w:cs="宋体" w:hint="eastAsia"/>
          <w:color w:val="000000"/>
          <w:sz w:val="24"/>
          <w:szCs w:val="24"/>
        </w:rPr>
        <w:t>附件1：</w:t>
      </w:r>
    </w:p>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承包人承揽工程项目一览表</w:t>
      </w: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895D1B">
        <w:tc>
          <w:tcPr>
            <w:tcW w:w="1277"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单位工程名称</w:t>
            </w:r>
          </w:p>
        </w:tc>
        <w:tc>
          <w:tcPr>
            <w:tcW w:w="1843"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建设规模</w:t>
            </w:r>
          </w:p>
        </w:tc>
        <w:tc>
          <w:tcPr>
            <w:tcW w:w="1417"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建筑面积(平方米)</w:t>
            </w:r>
          </w:p>
        </w:tc>
        <w:tc>
          <w:tcPr>
            <w:tcW w:w="241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结构形式</w:t>
            </w:r>
          </w:p>
        </w:tc>
        <w:tc>
          <w:tcPr>
            <w:tcW w:w="85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层数</w:t>
            </w:r>
          </w:p>
        </w:tc>
        <w:tc>
          <w:tcPr>
            <w:tcW w:w="156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生产能力</w:t>
            </w:r>
          </w:p>
        </w:tc>
        <w:tc>
          <w:tcPr>
            <w:tcW w:w="2126"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设备安装内容</w:t>
            </w:r>
          </w:p>
        </w:tc>
        <w:tc>
          <w:tcPr>
            <w:tcW w:w="1417"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合同价格（元）</w:t>
            </w:r>
          </w:p>
        </w:tc>
        <w:tc>
          <w:tcPr>
            <w:tcW w:w="85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开工日期</w:t>
            </w:r>
          </w:p>
        </w:tc>
        <w:tc>
          <w:tcPr>
            <w:tcW w:w="85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竣工日期</w:t>
            </w:r>
          </w:p>
        </w:tc>
      </w:tr>
      <w:tr w:rsidR="00895D1B">
        <w:trPr>
          <w:trHeight w:val="567"/>
        </w:trPr>
        <w:tc>
          <w:tcPr>
            <w:tcW w:w="1277"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trPr>
        <w:tc>
          <w:tcPr>
            <w:tcW w:w="1277"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843"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2410"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560"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2126"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7"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bl>
    <w:p w:rsidR="00895D1B" w:rsidRDefault="00895D1B">
      <w:pPr>
        <w:spacing w:line="440" w:lineRule="exact"/>
        <w:rPr>
          <w:rFonts w:ascii="宋体" w:hAnsi="宋体" w:cs="宋体"/>
          <w:b/>
          <w:color w:val="000000"/>
          <w:sz w:val="24"/>
          <w:szCs w:val="24"/>
        </w:rPr>
        <w:sectPr w:rsidR="00895D1B">
          <w:pgSz w:w="16838" w:h="11906" w:orient="landscape"/>
          <w:pgMar w:top="1554" w:right="1418" w:bottom="1531" w:left="1418" w:header="851" w:footer="992" w:gutter="0"/>
          <w:cols w:space="720"/>
          <w:titlePg/>
          <w:docGrid w:type="linesAndChars" w:linePitch="312"/>
        </w:sectPr>
      </w:pP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t>附</w:t>
      </w:r>
      <w:bookmarkStart w:id="1077" w:name="_Toc296944564"/>
      <w:bookmarkStart w:id="1078" w:name="_Toc296346726"/>
      <w:bookmarkStart w:id="1079" w:name="_Toc296891053"/>
      <w:bookmarkStart w:id="1080" w:name="_Toc267261692"/>
      <w:bookmarkStart w:id="1081" w:name="_Toc296503225"/>
      <w:bookmarkStart w:id="1082" w:name="_Toc296891265"/>
      <w:bookmarkStart w:id="1083" w:name="_Toc296347224"/>
      <w:r>
        <w:rPr>
          <w:rFonts w:ascii="宋体" w:hAnsi="宋体" w:cs="宋体" w:hint="eastAsia"/>
          <w:color w:val="000000"/>
          <w:sz w:val="24"/>
          <w:szCs w:val="24"/>
        </w:rPr>
        <w:t>件2：</w:t>
      </w:r>
    </w:p>
    <w:bookmarkEnd w:id="1077"/>
    <w:bookmarkEnd w:id="1078"/>
    <w:bookmarkEnd w:id="1079"/>
    <w:bookmarkEnd w:id="1080"/>
    <w:bookmarkEnd w:id="1081"/>
    <w:bookmarkEnd w:id="1082"/>
    <w:bookmarkEnd w:id="1083"/>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1"/>
        <w:gridCol w:w="1276"/>
        <w:gridCol w:w="1418"/>
        <w:gridCol w:w="940"/>
        <w:gridCol w:w="851"/>
        <w:gridCol w:w="1044"/>
        <w:gridCol w:w="992"/>
        <w:gridCol w:w="851"/>
        <w:gridCol w:w="1487"/>
        <w:gridCol w:w="992"/>
      </w:tblGrid>
      <w:tr w:rsidR="00895D1B">
        <w:trPr>
          <w:jc w:val="center"/>
        </w:trPr>
        <w:tc>
          <w:tcPr>
            <w:tcW w:w="85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序号</w:t>
            </w:r>
          </w:p>
        </w:tc>
        <w:tc>
          <w:tcPr>
            <w:tcW w:w="1276"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 xml:space="preserve">  材料、</w:t>
            </w:r>
          </w:p>
          <w:p w:rsidR="00895D1B" w:rsidRDefault="00F75E1F">
            <w:pPr>
              <w:pStyle w:val="a1"/>
              <w:keepNext/>
              <w:spacing w:line="440" w:lineRule="exact"/>
              <w:ind w:right="63"/>
              <w:rPr>
                <w:rFonts w:ascii="宋体" w:hAnsi="宋体" w:cs="宋体"/>
                <w:color w:val="000000"/>
                <w:szCs w:val="24"/>
              </w:rPr>
            </w:pPr>
            <w:r>
              <w:rPr>
                <w:rFonts w:ascii="宋体" w:hAnsi="宋体" w:cs="宋体" w:hint="eastAsia"/>
                <w:color w:val="000000"/>
                <w:szCs w:val="24"/>
              </w:rPr>
              <w:t>设备品种</w:t>
            </w:r>
          </w:p>
        </w:tc>
        <w:tc>
          <w:tcPr>
            <w:tcW w:w="1418"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规格型号</w:t>
            </w:r>
          </w:p>
        </w:tc>
        <w:tc>
          <w:tcPr>
            <w:tcW w:w="94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单位</w:t>
            </w:r>
          </w:p>
        </w:tc>
        <w:tc>
          <w:tcPr>
            <w:tcW w:w="85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数量</w:t>
            </w:r>
          </w:p>
        </w:tc>
        <w:tc>
          <w:tcPr>
            <w:tcW w:w="1044"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单价（元）</w:t>
            </w:r>
          </w:p>
        </w:tc>
        <w:tc>
          <w:tcPr>
            <w:tcW w:w="992"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质量等级</w:t>
            </w:r>
          </w:p>
        </w:tc>
        <w:tc>
          <w:tcPr>
            <w:tcW w:w="85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供应时间</w:t>
            </w:r>
          </w:p>
        </w:tc>
        <w:tc>
          <w:tcPr>
            <w:tcW w:w="1487"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送达地点</w:t>
            </w:r>
          </w:p>
        </w:tc>
        <w:tc>
          <w:tcPr>
            <w:tcW w:w="992"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备注</w:t>
            </w:r>
          </w:p>
        </w:tc>
      </w:tr>
      <w:tr w:rsidR="00895D1B">
        <w:trPr>
          <w:trHeight w:val="567"/>
          <w:jc w:val="center"/>
        </w:trPr>
        <w:tc>
          <w:tcPr>
            <w:tcW w:w="851"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94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992"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992"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94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992"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992"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940"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044"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c>
          <w:tcPr>
            <w:tcW w:w="851" w:type="dxa"/>
            <w:vAlign w:val="center"/>
          </w:tcPr>
          <w:p w:rsidR="00895D1B" w:rsidRDefault="00895D1B">
            <w:pPr>
              <w:pStyle w:val="a1"/>
              <w:keepNext/>
              <w:spacing w:line="440" w:lineRule="exact"/>
              <w:ind w:left="63" w:right="63"/>
              <w:rPr>
                <w:rFonts w:ascii="宋体" w:hAnsi="宋体" w:cs="宋体"/>
                <w:color w:val="000000"/>
                <w:szCs w:val="24"/>
              </w:rPr>
            </w:pPr>
          </w:p>
        </w:tc>
        <w:tc>
          <w:tcPr>
            <w:tcW w:w="1487" w:type="dxa"/>
            <w:vAlign w:val="center"/>
          </w:tcPr>
          <w:p w:rsidR="00895D1B" w:rsidRDefault="00895D1B">
            <w:pPr>
              <w:pStyle w:val="a1"/>
              <w:keepNext/>
              <w:spacing w:line="440" w:lineRule="exact"/>
              <w:ind w:left="63" w:right="63"/>
              <w:rPr>
                <w:rFonts w:ascii="宋体" w:hAnsi="宋体" w:cs="宋体"/>
                <w:color w:val="000000"/>
                <w:szCs w:val="24"/>
              </w:rPr>
            </w:pPr>
          </w:p>
        </w:tc>
        <w:tc>
          <w:tcPr>
            <w:tcW w:w="99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vAlign w:val="center"/>
          </w:tcPr>
          <w:p w:rsidR="00895D1B" w:rsidRDefault="00895D1B">
            <w:pPr>
              <w:jc w:val="center"/>
              <w:rPr>
                <w:rFonts w:ascii="宋体" w:hAnsi="宋体" w:cs="宋体"/>
                <w:color w:val="000000"/>
                <w:sz w:val="24"/>
                <w:szCs w:val="24"/>
              </w:rPr>
            </w:pPr>
          </w:p>
        </w:tc>
        <w:tc>
          <w:tcPr>
            <w:tcW w:w="1276" w:type="dxa"/>
            <w:vAlign w:val="center"/>
          </w:tcPr>
          <w:p w:rsidR="00895D1B" w:rsidRDefault="00895D1B">
            <w:pPr>
              <w:jc w:val="center"/>
              <w:rPr>
                <w:rFonts w:ascii="宋体" w:hAnsi="宋体" w:cs="宋体"/>
                <w:color w:val="000000"/>
                <w:sz w:val="24"/>
                <w:szCs w:val="24"/>
              </w:rPr>
            </w:pPr>
          </w:p>
        </w:tc>
        <w:tc>
          <w:tcPr>
            <w:tcW w:w="1418" w:type="dxa"/>
            <w:vAlign w:val="center"/>
          </w:tcPr>
          <w:p w:rsidR="00895D1B" w:rsidRDefault="00895D1B">
            <w:pPr>
              <w:jc w:val="center"/>
              <w:rPr>
                <w:rFonts w:ascii="宋体" w:hAnsi="宋体" w:cs="宋体"/>
                <w:color w:val="000000"/>
                <w:sz w:val="24"/>
                <w:szCs w:val="24"/>
              </w:rPr>
            </w:pPr>
          </w:p>
        </w:tc>
        <w:tc>
          <w:tcPr>
            <w:tcW w:w="940"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044"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c>
          <w:tcPr>
            <w:tcW w:w="851" w:type="dxa"/>
            <w:vAlign w:val="center"/>
          </w:tcPr>
          <w:p w:rsidR="00895D1B" w:rsidRDefault="00895D1B">
            <w:pPr>
              <w:jc w:val="center"/>
              <w:rPr>
                <w:rFonts w:ascii="宋体" w:hAnsi="宋体" w:cs="宋体"/>
                <w:color w:val="000000"/>
                <w:sz w:val="24"/>
                <w:szCs w:val="24"/>
              </w:rPr>
            </w:pPr>
          </w:p>
        </w:tc>
        <w:tc>
          <w:tcPr>
            <w:tcW w:w="1487" w:type="dxa"/>
            <w:vAlign w:val="center"/>
          </w:tcPr>
          <w:p w:rsidR="00895D1B" w:rsidRDefault="00895D1B">
            <w:pPr>
              <w:jc w:val="center"/>
              <w:rPr>
                <w:rFonts w:ascii="宋体" w:hAnsi="宋体" w:cs="宋体"/>
                <w:color w:val="000000"/>
                <w:sz w:val="24"/>
                <w:szCs w:val="24"/>
              </w:rPr>
            </w:pPr>
          </w:p>
        </w:tc>
        <w:tc>
          <w:tcPr>
            <w:tcW w:w="992" w:type="dxa"/>
            <w:vAlign w:val="center"/>
          </w:tcPr>
          <w:p w:rsidR="00895D1B" w:rsidRDefault="00895D1B">
            <w:pPr>
              <w:jc w:val="center"/>
              <w:rPr>
                <w:rFonts w:ascii="宋体" w:hAnsi="宋体" w:cs="宋体"/>
                <w:color w:val="000000"/>
                <w:sz w:val="24"/>
                <w:szCs w:val="24"/>
              </w:rPr>
            </w:pPr>
          </w:p>
        </w:tc>
      </w:tr>
      <w:tr w:rsidR="00895D1B">
        <w:trPr>
          <w:trHeight w:val="567"/>
          <w:jc w:val="center"/>
        </w:trPr>
        <w:tc>
          <w:tcPr>
            <w:tcW w:w="851"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1276"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1418"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940"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851"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1044"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992"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851"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1487" w:type="dxa"/>
            <w:tcBorders>
              <w:bottom w:val="single" w:sz="12" w:space="0" w:color="auto"/>
            </w:tcBorders>
            <w:vAlign w:val="center"/>
          </w:tcPr>
          <w:p w:rsidR="00895D1B" w:rsidRDefault="00895D1B">
            <w:pPr>
              <w:jc w:val="center"/>
              <w:rPr>
                <w:rFonts w:ascii="宋体" w:hAnsi="宋体" w:cs="宋体"/>
                <w:color w:val="000000"/>
                <w:sz w:val="24"/>
                <w:szCs w:val="24"/>
              </w:rPr>
            </w:pPr>
          </w:p>
        </w:tc>
        <w:tc>
          <w:tcPr>
            <w:tcW w:w="992" w:type="dxa"/>
            <w:tcBorders>
              <w:bottom w:val="single" w:sz="12" w:space="0" w:color="auto"/>
            </w:tcBorders>
            <w:vAlign w:val="center"/>
          </w:tcPr>
          <w:p w:rsidR="00895D1B" w:rsidRDefault="00895D1B">
            <w:pPr>
              <w:jc w:val="center"/>
              <w:rPr>
                <w:rFonts w:ascii="宋体" w:hAnsi="宋体" w:cs="宋体"/>
                <w:color w:val="000000"/>
                <w:sz w:val="24"/>
                <w:szCs w:val="24"/>
              </w:rPr>
            </w:pPr>
          </w:p>
        </w:tc>
      </w:tr>
    </w:tbl>
    <w:p w:rsidR="00895D1B" w:rsidRDefault="00895D1B">
      <w:pPr>
        <w:spacing w:line="440" w:lineRule="exact"/>
        <w:rPr>
          <w:rFonts w:ascii="宋体" w:hAnsi="宋体" w:cs="宋体"/>
          <w:color w:val="000000"/>
          <w:sz w:val="24"/>
          <w:szCs w:val="24"/>
        </w:rPr>
      </w:pPr>
    </w:p>
    <w:p w:rsidR="00895D1B" w:rsidRDefault="00895D1B">
      <w:pPr>
        <w:spacing w:line="440" w:lineRule="exact"/>
        <w:rPr>
          <w:rFonts w:ascii="宋体" w:hAnsi="宋体" w:cs="宋体"/>
          <w:color w:val="000000"/>
          <w:sz w:val="24"/>
          <w:szCs w:val="24"/>
        </w:rPr>
      </w:pPr>
    </w:p>
    <w:p w:rsidR="00895D1B" w:rsidRDefault="00895D1B">
      <w:pPr>
        <w:spacing w:line="440" w:lineRule="exact"/>
        <w:rPr>
          <w:rFonts w:ascii="宋体" w:hAnsi="宋体" w:cs="宋体"/>
          <w:color w:val="000000"/>
          <w:sz w:val="24"/>
          <w:szCs w:val="24"/>
        </w:rPr>
      </w:pP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t>附</w:t>
      </w:r>
      <w:bookmarkStart w:id="1084" w:name="_Toc267261693"/>
      <w:bookmarkStart w:id="1085" w:name="_Toc296346727"/>
      <w:bookmarkStart w:id="1086" w:name="_Toc296891266"/>
      <w:bookmarkStart w:id="1087" w:name="_Toc296503226"/>
      <w:bookmarkStart w:id="1088" w:name="_Toc296891054"/>
      <w:bookmarkStart w:id="1089" w:name="_Toc296347225"/>
      <w:bookmarkStart w:id="1090" w:name="_Toc296944565"/>
      <w:r>
        <w:rPr>
          <w:rFonts w:ascii="宋体" w:hAnsi="宋体" w:cs="宋体" w:hint="eastAsia"/>
          <w:color w:val="000000"/>
          <w:sz w:val="24"/>
          <w:szCs w:val="24"/>
        </w:rPr>
        <w:t>件3：</w:t>
      </w:r>
      <w:bookmarkEnd w:id="1084"/>
      <w:bookmarkEnd w:id="1085"/>
      <w:bookmarkEnd w:id="1086"/>
      <w:bookmarkEnd w:id="1087"/>
      <w:bookmarkEnd w:id="1088"/>
      <w:bookmarkEnd w:id="1089"/>
      <w:bookmarkEnd w:id="1090"/>
    </w:p>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工程质量保修书</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发包人（全称）：</w:t>
      </w: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t xml:space="preserve">　　承包人（全称）：</w:t>
      </w:r>
    </w:p>
    <w:p w:rsidR="00895D1B" w:rsidRDefault="00895D1B">
      <w:pPr>
        <w:spacing w:line="440" w:lineRule="exact"/>
        <w:rPr>
          <w:rFonts w:ascii="宋体" w:hAnsi="宋体" w:cs="宋体"/>
          <w:color w:val="000000"/>
          <w:sz w:val="24"/>
          <w:szCs w:val="24"/>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发包人和承包人根据《中华人民共和国建筑法》和《建设工程质量管理条例》，经协商一致就（工程全称）签订工程质量保修书。</w:t>
      </w:r>
    </w:p>
    <w:p w:rsidR="00895D1B" w:rsidRDefault="00F75E1F">
      <w:pPr>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一、工程质量保修范围和内容</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承包人在质量保修期内，按照有关法律规定和合同约定，承担工程质量保修责任。</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w:t>
      </w:r>
    </w:p>
    <w:p w:rsidR="00895D1B" w:rsidRDefault="00F75E1F">
      <w:pPr>
        <w:spacing w:line="360" w:lineRule="auto"/>
        <w:outlineLvl w:val="0"/>
        <w:rPr>
          <w:rFonts w:ascii="宋体" w:hAnsi="宋体" w:cs="宋体"/>
          <w:color w:val="000000"/>
          <w:sz w:val="24"/>
          <w:szCs w:val="24"/>
        </w:rPr>
      </w:pPr>
      <w:r>
        <w:rPr>
          <w:rFonts w:ascii="宋体" w:hAnsi="宋体" w:cs="宋体" w:hint="eastAsia"/>
          <w:b/>
          <w:color w:val="000000"/>
          <w:sz w:val="24"/>
          <w:szCs w:val="24"/>
        </w:rPr>
        <w:t xml:space="preserve">　　</w:t>
      </w:r>
      <w:r>
        <w:rPr>
          <w:rFonts w:ascii="宋体" w:hAnsi="宋体" w:cs="宋体" w:hint="eastAsia"/>
          <w:color w:val="000000"/>
          <w:sz w:val="24"/>
          <w:szCs w:val="24"/>
        </w:rPr>
        <w:t>二、质量保修期</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根据《建设工程质量管理条例》及有关规定，工程的质量保修期如下：</w:t>
      </w:r>
    </w:p>
    <w:p w:rsidR="00895D1B" w:rsidRDefault="00F75E1F">
      <w:pPr>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color w:val="000000"/>
          <w:sz w:val="24"/>
          <w:szCs w:val="24"/>
        </w:rPr>
        <w:t>．</w:t>
      </w:r>
      <w:r>
        <w:rPr>
          <w:rFonts w:ascii="宋体" w:hAnsi="宋体" w:cs="宋体" w:hint="eastAsia"/>
          <w:sz w:val="24"/>
          <w:szCs w:val="24"/>
        </w:rPr>
        <w:t>地基基础工程和主体结构工程为设计文件规定的工程合理使用年限；</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sz w:val="24"/>
          <w:szCs w:val="24"/>
        </w:rPr>
        <w:t>．</w:t>
      </w:r>
      <w:r>
        <w:rPr>
          <w:rFonts w:ascii="宋体" w:hAnsi="宋体" w:cs="宋体" w:hint="eastAsia"/>
          <w:color w:val="000000"/>
          <w:sz w:val="24"/>
          <w:szCs w:val="24"/>
        </w:rPr>
        <w:t>屋面防水工程、有防水要求的卫生间、房间和外墙面的防渗     为年；</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sz w:val="24"/>
          <w:szCs w:val="24"/>
        </w:rPr>
        <w:t>．</w:t>
      </w:r>
      <w:r>
        <w:rPr>
          <w:rFonts w:ascii="宋体" w:hAnsi="宋体" w:cs="宋体" w:hint="eastAsia"/>
          <w:color w:val="000000"/>
          <w:sz w:val="24"/>
          <w:szCs w:val="24"/>
        </w:rPr>
        <w:t>装修工程为年；</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sz w:val="24"/>
          <w:szCs w:val="24"/>
        </w:rPr>
        <w:t>．</w:t>
      </w:r>
      <w:r>
        <w:rPr>
          <w:rFonts w:ascii="宋体" w:hAnsi="宋体" w:cs="宋体" w:hint="eastAsia"/>
          <w:color w:val="000000"/>
          <w:sz w:val="24"/>
          <w:szCs w:val="24"/>
        </w:rPr>
        <w:t>电气管线、给排水管道、设备安装工程为年；</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sz w:val="24"/>
          <w:szCs w:val="24"/>
        </w:rPr>
        <w:t>．</w:t>
      </w:r>
      <w:r>
        <w:rPr>
          <w:rFonts w:ascii="宋体" w:hAnsi="宋体" w:cs="宋体" w:hint="eastAsia"/>
          <w:color w:val="000000"/>
          <w:sz w:val="24"/>
          <w:szCs w:val="24"/>
        </w:rPr>
        <w:t>供热与供冷系统为个采暖期、供冷期；</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sz w:val="24"/>
          <w:szCs w:val="24"/>
        </w:rPr>
        <w:t>．</w:t>
      </w:r>
      <w:r>
        <w:rPr>
          <w:rFonts w:ascii="宋体" w:hAnsi="宋体" w:cs="宋体" w:hint="eastAsia"/>
          <w:color w:val="000000"/>
          <w:sz w:val="24"/>
          <w:szCs w:val="24"/>
        </w:rPr>
        <w:t>住宅小区内的给排水设施、道路等配套工程为年；</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sz w:val="24"/>
          <w:szCs w:val="24"/>
        </w:rPr>
        <w:t>．</w:t>
      </w:r>
      <w:r>
        <w:rPr>
          <w:rFonts w:ascii="宋体" w:hAnsi="宋体" w:cs="宋体" w:hint="eastAsia"/>
          <w:color w:val="000000"/>
          <w:sz w:val="24"/>
          <w:szCs w:val="24"/>
        </w:rPr>
        <w:t>其他项目保修期限约定如下：</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质量保修期自工程竣工验收合格之日起计算。</w:t>
      </w:r>
    </w:p>
    <w:p w:rsidR="00895D1B" w:rsidRDefault="00F75E1F">
      <w:pPr>
        <w:spacing w:line="360" w:lineRule="auto"/>
        <w:ind w:firstLineChars="200" w:firstLine="480"/>
        <w:outlineLvl w:val="0"/>
        <w:rPr>
          <w:rFonts w:ascii="宋体" w:hAnsi="宋体" w:cs="宋体"/>
          <w:color w:val="000000"/>
          <w:sz w:val="24"/>
          <w:szCs w:val="24"/>
        </w:rPr>
      </w:pPr>
      <w:r>
        <w:rPr>
          <w:rFonts w:ascii="宋体" w:hAnsi="宋体" w:cs="宋体" w:hint="eastAsia"/>
          <w:color w:val="000000"/>
          <w:sz w:val="24"/>
          <w:szCs w:val="24"/>
        </w:rPr>
        <w:t>三、缺陷责任期</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工程缺陷责任期为个月，缺陷责任期自工程通过竣工验收之日起计算。单位工程先于全部工程进行验收，单位工程缺陷责任期自单位工程验收合格之日起算。</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缺陷责任期终止后，发包人应退还剩余的质量保证金。</w:t>
      </w:r>
    </w:p>
    <w:p w:rsidR="00895D1B" w:rsidRDefault="00F75E1F">
      <w:pPr>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四、质量保修责任</w:t>
      </w:r>
    </w:p>
    <w:p w:rsidR="00895D1B" w:rsidRDefault="00F75E1F" w:rsidP="00895D1B">
      <w:pPr>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sz w:val="24"/>
          <w:szCs w:val="24"/>
        </w:rPr>
        <w:t>．</w:t>
      </w:r>
      <w:r>
        <w:rPr>
          <w:rFonts w:ascii="宋体" w:hAnsi="宋体" w:cs="宋体" w:hint="eastAsia"/>
          <w:color w:val="000000"/>
          <w:sz w:val="24"/>
          <w:szCs w:val="24"/>
        </w:rPr>
        <w:t>属于保修范围、内容的项目，承包人应当在接到保修通知之日起7天内派人保修。承包人不在约定期限内派人保修的，发包人可以委托他人修理。</w:t>
      </w:r>
    </w:p>
    <w:p w:rsidR="00895D1B" w:rsidRDefault="00F75E1F" w:rsidP="00895D1B">
      <w:pPr>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sz w:val="24"/>
          <w:szCs w:val="24"/>
        </w:rPr>
        <w:t>．</w:t>
      </w:r>
      <w:r>
        <w:rPr>
          <w:rFonts w:ascii="宋体" w:hAnsi="宋体" w:cs="宋体" w:hint="eastAsia"/>
          <w:color w:val="000000"/>
          <w:sz w:val="24"/>
          <w:szCs w:val="24"/>
        </w:rPr>
        <w:t>发生紧急事故需抢修的，承包人在接到事故通知后，应当立即到达事故现场抢修。</w:t>
      </w:r>
    </w:p>
    <w:p w:rsidR="00895D1B" w:rsidRDefault="00F75E1F" w:rsidP="00895D1B">
      <w:pPr>
        <w:spacing w:line="360" w:lineRule="auto"/>
        <w:ind w:leftChars="50" w:left="105" w:firstLineChars="205" w:firstLine="492"/>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sz w:val="24"/>
          <w:szCs w:val="24"/>
        </w:rPr>
        <w:t>．</w:t>
      </w:r>
      <w:r>
        <w:rPr>
          <w:rFonts w:ascii="宋体" w:hAnsi="宋体" w:cs="宋体" w:hint="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95D1B" w:rsidRDefault="00F75E1F">
      <w:pPr>
        <w:spacing w:line="360" w:lineRule="auto"/>
        <w:ind w:leftChars="200" w:left="420" w:firstLineChars="50" w:firstLine="12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sz w:val="24"/>
          <w:szCs w:val="24"/>
        </w:rPr>
        <w:t>．</w:t>
      </w:r>
      <w:r>
        <w:rPr>
          <w:rFonts w:ascii="宋体" w:hAnsi="宋体" w:cs="宋体" w:hint="eastAsia"/>
          <w:color w:val="000000"/>
          <w:sz w:val="24"/>
          <w:szCs w:val="24"/>
        </w:rPr>
        <w:t>质量保修完成后，由发包人组织验收。</w:t>
      </w:r>
    </w:p>
    <w:p w:rsidR="00895D1B" w:rsidRDefault="00F75E1F">
      <w:pPr>
        <w:spacing w:line="360" w:lineRule="auto"/>
        <w:outlineLvl w:val="0"/>
        <w:rPr>
          <w:rFonts w:ascii="宋体" w:hAnsi="宋体" w:cs="宋体"/>
          <w:color w:val="000000"/>
          <w:sz w:val="24"/>
          <w:szCs w:val="24"/>
        </w:rPr>
      </w:pPr>
      <w:r>
        <w:rPr>
          <w:rFonts w:ascii="宋体" w:hAnsi="宋体" w:cs="宋体" w:hint="eastAsia"/>
          <w:color w:val="000000"/>
          <w:sz w:val="24"/>
          <w:szCs w:val="24"/>
        </w:rPr>
        <w:t xml:space="preserve">　　五、保修费用</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　　保修费用由造成质量缺陷的责任方承担。</w:t>
      </w:r>
    </w:p>
    <w:p w:rsidR="00895D1B" w:rsidRDefault="00F75E1F">
      <w:pPr>
        <w:spacing w:line="360" w:lineRule="auto"/>
        <w:ind w:firstLine="600"/>
        <w:jc w:val="left"/>
        <w:outlineLvl w:val="0"/>
        <w:rPr>
          <w:rFonts w:ascii="宋体" w:hAnsi="宋体" w:cs="宋体"/>
          <w:color w:val="000000"/>
          <w:sz w:val="24"/>
          <w:szCs w:val="24"/>
          <w:u w:val="single"/>
        </w:rPr>
      </w:pPr>
      <w:r>
        <w:rPr>
          <w:rFonts w:ascii="宋体" w:hAnsi="宋体" w:cs="宋体" w:hint="eastAsia"/>
          <w:b/>
          <w:color w:val="000000"/>
          <w:sz w:val="24"/>
          <w:szCs w:val="24"/>
        </w:rPr>
        <w:t>六</w:t>
      </w:r>
      <w:r>
        <w:rPr>
          <w:rFonts w:ascii="宋体" w:hAnsi="宋体" w:cs="宋体" w:hint="eastAsia"/>
          <w:color w:val="000000"/>
          <w:sz w:val="24"/>
          <w:szCs w:val="24"/>
        </w:rPr>
        <w:t>、双方约定的其他工程质量保修事项：</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w:t>
      </w:r>
    </w:p>
    <w:p w:rsidR="00895D1B" w:rsidRDefault="00F75E1F">
      <w:pPr>
        <w:spacing w:line="360" w:lineRule="auto"/>
        <w:ind w:firstLineChars="190" w:firstLine="456"/>
        <w:rPr>
          <w:rFonts w:ascii="宋体" w:hAnsi="宋体" w:cs="宋体"/>
          <w:color w:val="000000"/>
          <w:sz w:val="24"/>
          <w:szCs w:val="24"/>
        </w:rPr>
      </w:pPr>
      <w:r>
        <w:rPr>
          <w:rFonts w:ascii="宋体" w:hAnsi="宋体" w:cs="宋体" w:hint="eastAsia"/>
          <w:color w:val="000000"/>
          <w:sz w:val="24"/>
          <w:szCs w:val="24"/>
        </w:rPr>
        <w:t>工程质量保修书由发包人、承包人在工程竣工验收</w:t>
      </w:r>
      <w:proofErr w:type="gramStart"/>
      <w:r>
        <w:rPr>
          <w:rFonts w:ascii="宋体" w:hAnsi="宋体" w:cs="宋体" w:hint="eastAsia"/>
          <w:color w:val="000000"/>
          <w:sz w:val="24"/>
          <w:szCs w:val="24"/>
        </w:rPr>
        <w:t>前共同</w:t>
      </w:r>
      <w:proofErr w:type="gramEnd"/>
      <w:r>
        <w:rPr>
          <w:rFonts w:ascii="宋体" w:hAnsi="宋体" w:cs="宋体" w:hint="eastAsia"/>
          <w:color w:val="000000"/>
          <w:sz w:val="24"/>
          <w:szCs w:val="24"/>
        </w:rPr>
        <w:t>签署，作为施工合同附件，其有效期限至保修期满。</w:t>
      </w:r>
    </w:p>
    <w:p w:rsidR="00895D1B" w:rsidRDefault="00895D1B">
      <w:pPr>
        <w:spacing w:line="360" w:lineRule="auto"/>
        <w:ind w:firstLine="420"/>
        <w:rPr>
          <w:rFonts w:ascii="宋体" w:hAnsi="宋体" w:cs="宋体"/>
          <w:color w:val="000000"/>
          <w:sz w:val="24"/>
          <w:szCs w:val="24"/>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发包人(公章)：</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承包人(公章)：</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法定代表人(签字)：</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法定代表人(签字)：</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委托代理人(签字)：</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委托代理人(签字)：</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r>
        <w:rPr>
          <w:rFonts w:ascii="宋体" w:hAnsi="宋体" w:cs="宋体" w:hint="eastAsia"/>
          <w:color w:val="000000"/>
          <w:sz w:val="24"/>
          <w:szCs w:val="24"/>
          <w:u w:val="single"/>
        </w:rPr>
        <w:t xml:space="preserve">     </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rsidR="00895D1B" w:rsidRDefault="00F75E1F">
      <w:pPr>
        <w:spacing w:line="440" w:lineRule="exact"/>
        <w:rPr>
          <w:rFonts w:ascii="宋体" w:hAnsi="宋体" w:cs="宋体"/>
          <w:color w:val="000000"/>
          <w:sz w:val="24"/>
          <w:szCs w:val="24"/>
        </w:rPr>
      </w:pPr>
      <w:r>
        <w:rPr>
          <w:rFonts w:ascii="宋体" w:hAnsi="宋体" w:cs="宋体" w:hint="eastAsia"/>
          <w:b/>
          <w:color w:val="000000"/>
          <w:sz w:val="24"/>
          <w:szCs w:val="24"/>
        </w:rPr>
        <w:br w:type="page"/>
      </w:r>
      <w:r>
        <w:rPr>
          <w:rFonts w:ascii="宋体" w:hAnsi="宋体" w:cs="宋体" w:hint="eastAsia"/>
          <w:color w:val="000000"/>
          <w:sz w:val="24"/>
          <w:szCs w:val="24"/>
        </w:rPr>
        <w:t>附件4：</w:t>
      </w:r>
    </w:p>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895D1B">
        <w:trPr>
          <w:jc w:val="center"/>
        </w:trPr>
        <w:tc>
          <w:tcPr>
            <w:tcW w:w="1953"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文件名称</w:t>
            </w:r>
          </w:p>
        </w:tc>
        <w:tc>
          <w:tcPr>
            <w:tcW w:w="1276"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套数</w:t>
            </w:r>
          </w:p>
        </w:tc>
        <w:tc>
          <w:tcPr>
            <w:tcW w:w="145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费用（元）</w:t>
            </w:r>
          </w:p>
        </w:tc>
        <w:tc>
          <w:tcPr>
            <w:tcW w:w="1243"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质量</w:t>
            </w:r>
          </w:p>
        </w:tc>
        <w:tc>
          <w:tcPr>
            <w:tcW w:w="1450" w:type="dxa"/>
            <w:tcBorders>
              <w:top w:val="single" w:sz="12" w:space="0" w:color="auto"/>
              <w:bottom w:val="double" w:sz="6" w:space="0" w:color="auto"/>
            </w:tcBorders>
          </w:tcPr>
          <w:p w:rsidR="00895D1B" w:rsidRDefault="00F75E1F">
            <w:pPr>
              <w:spacing w:line="440" w:lineRule="exact"/>
              <w:jc w:val="center"/>
              <w:rPr>
                <w:rFonts w:ascii="宋体" w:hAnsi="宋体" w:cs="宋体"/>
                <w:color w:val="000000"/>
                <w:sz w:val="24"/>
                <w:szCs w:val="24"/>
              </w:rPr>
            </w:pPr>
            <w:r>
              <w:rPr>
                <w:rFonts w:ascii="宋体" w:hAnsi="宋体" w:cs="宋体" w:hint="eastAsia"/>
                <w:color w:val="000000"/>
                <w:sz w:val="24"/>
                <w:szCs w:val="24"/>
              </w:rPr>
              <w:t>移交时间</w:t>
            </w:r>
          </w:p>
        </w:tc>
        <w:tc>
          <w:tcPr>
            <w:tcW w:w="1667" w:type="dxa"/>
            <w:tcBorders>
              <w:top w:val="single" w:sz="12" w:space="0" w:color="auto"/>
              <w:bottom w:val="double" w:sz="6" w:space="0" w:color="auto"/>
            </w:tcBorders>
          </w:tcPr>
          <w:p w:rsidR="00895D1B" w:rsidRDefault="00F75E1F">
            <w:pPr>
              <w:spacing w:line="440" w:lineRule="exact"/>
              <w:jc w:val="center"/>
              <w:rPr>
                <w:rFonts w:ascii="宋体" w:hAnsi="宋体" w:cs="宋体"/>
                <w:color w:val="000000"/>
                <w:sz w:val="24"/>
                <w:szCs w:val="24"/>
              </w:rPr>
            </w:pPr>
            <w:r>
              <w:rPr>
                <w:rFonts w:ascii="宋体" w:hAnsi="宋体" w:cs="宋体" w:hint="eastAsia"/>
                <w:color w:val="000000"/>
                <w:sz w:val="24"/>
                <w:szCs w:val="24"/>
              </w:rPr>
              <w:t>责任人</w:t>
            </w:r>
          </w:p>
        </w:tc>
      </w:tr>
      <w:tr w:rsidR="00895D1B">
        <w:trPr>
          <w:trHeight w:val="567"/>
          <w:jc w:val="center"/>
        </w:trPr>
        <w:tc>
          <w:tcPr>
            <w:tcW w:w="1953"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vAlign w:val="center"/>
          </w:tcPr>
          <w:p w:rsidR="00895D1B" w:rsidRDefault="00895D1B">
            <w:pPr>
              <w:pStyle w:val="a1"/>
              <w:keepNext/>
              <w:spacing w:line="440" w:lineRule="exact"/>
              <w:ind w:left="63" w:right="63"/>
              <w:rPr>
                <w:rFonts w:ascii="宋体" w:hAnsi="宋体" w:cs="宋体"/>
                <w:color w:val="000000"/>
                <w:szCs w:val="24"/>
              </w:rPr>
            </w:pPr>
          </w:p>
        </w:tc>
        <w:tc>
          <w:tcPr>
            <w:tcW w:w="1276"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243" w:type="dxa"/>
            <w:vAlign w:val="center"/>
          </w:tcPr>
          <w:p w:rsidR="00895D1B" w:rsidRDefault="00895D1B">
            <w:pPr>
              <w:pStyle w:val="a1"/>
              <w:keepNext/>
              <w:spacing w:line="440" w:lineRule="exact"/>
              <w:ind w:left="63" w:right="63"/>
              <w:rPr>
                <w:rFonts w:ascii="宋体" w:hAnsi="宋体" w:cs="宋体"/>
                <w:color w:val="000000"/>
                <w:szCs w:val="24"/>
              </w:rPr>
            </w:pPr>
          </w:p>
        </w:tc>
        <w:tc>
          <w:tcPr>
            <w:tcW w:w="1450" w:type="dxa"/>
            <w:vAlign w:val="center"/>
          </w:tcPr>
          <w:p w:rsidR="00895D1B" w:rsidRDefault="00895D1B">
            <w:pPr>
              <w:pStyle w:val="a1"/>
              <w:keepNext/>
              <w:spacing w:line="440" w:lineRule="exact"/>
              <w:ind w:left="63" w:right="63"/>
              <w:rPr>
                <w:rFonts w:ascii="宋体" w:hAnsi="宋体" w:cs="宋体"/>
                <w:color w:val="000000"/>
                <w:szCs w:val="24"/>
              </w:rPr>
            </w:pPr>
          </w:p>
        </w:tc>
        <w:tc>
          <w:tcPr>
            <w:tcW w:w="1667"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Pr>
          <w:p w:rsidR="00895D1B" w:rsidRDefault="00895D1B">
            <w:pPr>
              <w:rPr>
                <w:rFonts w:ascii="宋体" w:hAnsi="宋体" w:cs="宋体"/>
                <w:color w:val="000000"/>
                <w:sz w:val="24"/>
                <w:szCs w:val="24"/>
              </w:rPr>
            </w:pPr>
          </w:p>
        </w:tc>
        <w:tc>
          <w:tcPr>
            <w:tcW w:w="1276"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243" w:type="dxa"/>
          </w:tcPr>
          <w:p w:rsidR="00895D1B" w:rsidRDefault="00895D1B">
            <w:pPr>
              <w:rPr>
                <w:rFonts w:ascii="宋体" w:hAnsi="宋体" w:cs="宋体"/>
                <w:color w:val="000000"/>
                <w:sz w:val="24"/>
                <w:szCs w:val="24"/>
              </w:rPr>
            </w:pPr>
          </w:p>
        </w:tc>
        <w:tc>
          <w:tcPr>
            <w:tcW w:w="1450" w:type="dxa"/>
          </w:tcPr>
          <w:p w:rsidR="00895D1B" w:rsidRDefault="00895D1B">
            <w:pPr>
              <w:rPr>
                <w:rFonts w:ascii="宋体" w:hAnsi="宋体" w:cs="宋体"/>
                <w:color w:val="000000"/>
                <w:sz w:val="24"/>
                <w:szCs w:val="24"/>
              </w:rPr>
            </w:pPr>
          </w:p>
        </w:tc>
        <w:tc>
          <w:tcPr>
            <w:tcW w:w="1667" w:type="dxa"/>
          </w:tcPr>
          <w:p w:rsidR="00895D1B" w:rsidRDefault="00895D1B">
            <w:pPr>
              <w:rPr>
                <w:rFonts w:ascii="宋体" w:hAnsi="宋体" w:cs="宋体"/>
                <w:color w:val="000000"/>
                <w:sz w:val="24"/>
                <w:szCs w:val="24"/>
              </w:rPr>
            </w:pPr>
          </w:p>
        </w:tc>
      </w:tr>
      <w:tr w:rsidR="00895D1B">
        <w:trPr>
          <w:trHeight w:val="567"/>
          <w:jc w:val="center"/>
        </w:trPr>
        <w:tc>
          <w:tcPr>
            <w:tcW w:w="1953" w:type="dxa"/>
            <w:tcBorders>
              <w:bottom w:val="single" w:sz="12" w:space="0" w:color="auto"/>
            </w:tcBorders>
          </w:tcPr>
          <w:p w:rsidR="00895D1B" w:rsidRDefault="00895D1B">
            <w:pPr>
              <w:rPr>
                <w:rFonts w:ascii="宋体" w:hAnsi="宋体" w:cs="宋体"/>
                <w:color w:val="000000"/>
                <w:sz w:val="24"/>
                <w:szCs w:val="24"/>
              </w:rPr>
            </w:pPr>
          </w:p>
        </w:tc>
        <w:tc>
          <w:tcPr>
            <w:tcW w:w="1276" w:type="dxa"/>
            <w:tcBorders>
              <w:bottom w:val="single" w:sz="12" w:space="0" w:color="auto"/>
            </w:tcBorders>
          </w:tcPr>
          <w:p w:rsidR="00895D1B" w:rsidRDefault="00895D1B">
            <w:pPr>
              <w:rPr>
                <w:rFonts w:ascii="宋体" w:hAnsi="宋体" w:cs="宋体"/>
                <w:color w:val="000000"/>
                <w:sz w:val="24"/>
                <w:szCs w:val="24"/>
              </w:rPr>
            </w:pPr>
          </w:p>
        </w:tc>
        <w:tc>
          <w:tcPr>
            <w:tcW w:w="1450" w:type="dxa"/>
            <w:tcBorders>
              <w:bottom w:val="single" w:sz="12" w:space="0" w:color="auto"/>
            </w:tcBorders>
          </w:tcPr>
          <w:p w:rsidR="00895D1B" w:rsidRDefault="00895D1B">
            <w:pPr>
              <w:rPr>
                <w:rFonts w:ascii="宋体" w:hAnsi="宋体" w:cs="宋体"/>
                <w:color w:val="000000"/>
                <w:sz w:val="24"/>
                <w:szCs w:val="24"/>
              </w:rPr>
            </w:pPr>
          </w:p>
        </w:tc>
        <w:tc>
          <w:tcPr>
            <w:tcW w:w="1243" w:type="dxa"/>
            <w:tcBorders>
              <w:bottom w:val="single" w:sz="12" w:space="0" w:color="auto"/>
            </w:tcBorders>
          </w:tcPr>
          <w:p w:rsidR="00895D1B" w:rsidRDefault="00895D1B">
            <w:pPr>
              <w:rPr>
                <w:rFonts w:ascii="宋体" w:hAnsi="宋体" w:cs="宋体"/>
                <w:color w:val="000000"/>
                <w:sz w:val="24"/>
                <w:szCs w:val="24"/>
              </w:rPr>
            </w:pPr>
          </w:p>
        </w:tc>
        <w:tc>
          <w:tcPr>
            <w:tcW w:w="1450" w:type="dxa"/>
            <w:tcBorders>
              <w:bottom w:val="single" w:sz="12" w:space="0" w:color="auto"/>
            </w:tcBorders>
          </w:tcPr>
          <w:p w:rsidR="00895D1B" w:rsidRDefault="00895D1B">
            <w:pPr>
              <w:rPr>
                <w:rFonts w:ascii="宋体" w:hAnsi="宋体" w:cs="宋体"/>
                <w:color w:val="000000"/>
                <w:sz w:val="24"/>
                <w:szCs w:val="24"/>
              </w:rPr>
            </w:pPr>
          </w:p>
        </w:tc>
        <w:tc>
          <w:tcPr>
            <w:tcW w:w="1667" w:type="dxa"/>
            <w:tcBorders>
              <w:bottom w:val="single" w:sz="12" w:space="0" w:color="auto"/>
            </w:tcBorders>
          </w:tcPr>
          <w:p w:rsidR="00895D1B" w:rsidRDefault="00895D1B">
            <w:pPr>
              <w:rPr>
                <w:rFonts w:ascii="宋体" w:hAnsi="宋体" w:cs="宋体"/>
                <w:color w:val="000000"/>
                <w:sz w:val="24"/>
                <w:szCs w:val="24"/>
              </w:rPr>
            </w:pPr>
          </w:p>
        </w:tc>
      </w:tr>
    </w:tbl>
    <w:p w:rsidR="00895D1B" w:rsidRDefault="00895D1B">
      <w:pPr>
        <w:spacing w:line="440" w:lineRule="exact"/>
        <w:rPr>
          <w:rFonts w:ascii="宋体" w:hAnsi="宋体" w:cs="宋体"/>
          <w:color w:val="000000"/>
          <w:sz w:val="24"/>
          <w:szCs w:val="24"/>
        </w:rPr>
      </w:pP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br w:type="page"/>
        <w:t>附</w:t>
      </w:r>
      <w:bookmarkStart w:id="1091" w:name="_Toc296944566"/>
      <w:bookmarkStart w:id="1092" w:name="_Toc267261698"/>
      <w:bookmarkStart w:id="1093" w:name="_Toc296891267"/>
      <w:bookmarkStart w:id="1094" w:name="_Toc296503227"/>
      <w:bookmarkStart w:id="1095" w:name="_Toc296346728"/>
      <w:bookmarkStart w:id="1096" w:name="_Toc296347226"/>
      <w:bookmarkStart w:id="1097" w:name="_Toc296891055"/>
      <w:r>
        <w:rPr>
          <w:rFonts w:ascii="宋体" w:hAnsi="宋体" w:cs="宋体" w:hint="eastAsia"/>
          <w:color w:val="000000"/>
          <w:sz w:val="24"/>
          <w:szCs w:val="24"/>
        </w:rPr>
        <w:t>件5：</w:t>
      </w:r>
    </w:p>
    <w:bookmarkEnd w:id="1091"/>
    <w:bookmarkEnd w:id="1092"/>
    <w:bookmarkEnd w:id="1093"/>
    <w:bookmarkEnd w:id="1094"/>
    <w:bookmarkEnd w:id="1095"/>
    <w:bookmarkEnd w:id="1096"/>
    <w:bookmarkEnd w:id="1097"/>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895D1B">
        <w:trPr>
          <w:jc w:val="center"/>
        </w:trPr>
        <w:tc>
          <w:tcPr>
            <w:tcW w:w="1162"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序号</w:t>
            </w:r>
          </w:p>
        </w:tc>
        <w:tc>
          <w:tcPr>
            <w:tcW w:w="1418"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机械或设备名称</w:t>
            </w:r>
          </w:p>
        </w:tc>
        <w:tc>
          <w:tcPr>
            <w:tcW w:w="85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规格型号</w:t>
            </w:r>
          </w:p>
        </w:tc>
        <w:tc>
          <w:tcPr>
            <w:tcW w:w="1058"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数量</w:t>
            </w:r>
          </w:p>
        </w:tc>
        <w:tc>
          <w:tcPr>
            <w:tcW w:w="88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产地</w:t>
            </w:r>
          </w:p>
        </w:tc>
        <w:tc>
          <w:tcPr>
            <w:tcW w:w="102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制造年份</w:t>
            </w:r>
          </w:p>
        </w:tc>
        <w:tc>
          <w:tcPr>
            <w:tcW w:w="148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额定功率(kW)</w:t>
            </w:r>
          </w:p>
        </w:tc>
        <w:tc>
          <w:tcPr>
            <w:tcW w:w="1020"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生产能力</w:t>
            </w:r>
          </w:p>
        </w:tc>
        <w:tc>
          <w:tcPr>
            <w:tcW w:w="92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备注</w:t>
            </w:r>
          </w:p>
        </w:tc>
      </w:tr>
      <w:tr w:rsidR="00895D1B">
        <w:trPr>
          <w:trHeight w:val="567"/>
          <w:jc w:val="center"/>
        </w:trPr>
        <w:tc>
          <w:tcPr>
            <w:tcW w:w="1162"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88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921" w:type="dxa"/>
            <w:tcBorders>
              <w:top w:val="double" w:sz="6"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5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88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921"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850" w:type="dxa"/>
            <w:vAlign w:val="center"/>
          </w:tcPr>
          <w:p w:rsidR="00895D1B" w:rsidRDefault="00895D1B">
            <w:pPr>
              <w:pStyle w:val="a1"/>
              <w:keepNext/>
              <w:spacing w:line="440" w:lineRule="exact"/>
              <w:ind w:left="63" w:right="63"/>
              <w:rPr>
                <w:rFonts w:ascii="宋体" w:hAnsi="宋体" w:cs="宋体"/>
                <w:color w:val="000000"/>
                <w:szCs w:val="24"/>
              </w:rPr>
            </w:pPr>
          </w:p>
        </w:tc>
        <w:tc>
          <w:tcPr>
            <w:tcW w:w="1058" w:type="dxa"/>
            <w:vAlign w:val="center"/>
          </w:tcPr>
          <w:p w:rsidR="00895D1B" w:rsidRDefault="00895D1B">
            <w:pPr>
              <w:pStyle w:val="a1"/>
              <w:keepNext/>
              <w:spacing w:line="440" w:lineRule="exact"/>
              <w:ind w:left="63" w:right="63"/>
              <w:rPr>
                <w:rFonts w:ascii="宋体" w:hAnsi="宋体" w:cs="宋体"/>
                <w:color w:val="000000"/>
                <w:szCs w:val="24"/>
              </w:rPr>
            </w:pPr>
          </w:p>
        </w:tc>
        <w:tc>
          <w:tcPr>
            <w:tcW w:w="8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1480" w:type="dxa"/>
            <w:vAlign w:val="center"/>
          </w:tcPr>
          <w:p w:rsidR="00895D1B" w:rsidRDefault="00895D1B">
            <w:pPr>
              <w:pStyle w:val="a1"/>
              <w:keepNext/>
              <w:spacing w:line="440" w:lineRule="exact"/>
              <w:ind w:left="63" w:right="63"/>
              <w:rPr>
                <w:rFonts w:ascii="宋体" w:hAnsi="宋体" w:cs="宋体"/>
                <w:color w:val="000000"/>
                <w:szCs w:val="24"/>
              </w:rPr>
            </w:pPr>
          </w:p>
        </w:tc>
        <w:tc>
          <w:tcPr>
            <w:tcW w:w="1020" w:type="dxa"/>
            <w:vAlign w:val="center"/>
          </w:tcPr>
          <w:p w:rsidR="00895D1B" w:rsidRDefault="00895D1B">
            <w:pPr>
              <w:pStyle w:val="a1"/>
              <w:keepNext/>
              <w:spacing w:line="440" w:lineRule="exact"/>
              <w:ind w:left="63" w:right="63"/>
              <w:rPr>
                <w:rFonts w:ascii="宋体" w:hAnsi="宋体" w:cs="宋体"/>
                <w:color w:val="000000"/>
                <w:szCs w:val="24"/>
              </w:rPr>
            </w:pPr>
          </w:p>
        </w:tc>
        <w:tc>
          <w:tcPr>
            <w:tcW w:w="921"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Pr>
          <w:p w:rsidR="00895D1B" w:rsidRDefault="00895D1B">
            <w:pPr>
              <w:rPr>
                <w:rFonts w:ascii="宋体" w:hAnsi="宋体" w:cs="宋体"/>
                <w:color w:val="000000"/>
                <w:sz w:val="24"/>
                <w:szCs w:val="24"/>
              </w:rPr>
            </w:pPr>
          </w:p>
        </w:tc>
        <w:tc>
          <w:tcPr>
            <w:tcW w:w="1418" w:type="dxa"/>
          </w:tcPr>
          <w:p w:rsidR="00895D1B" w:rsidRDefault="00895D1B">
            <w:pPr>
              <w:rPr>
                <w:rFonts w:ascii="宋体" w:hAnsi="宋体" w:cs="宋体"/>
                <w:color w:val="000000"/>
                <w:sz w:val="24"/>
                <w:szCs w:val="24"/>
              </w:rPr>
            </w:pPr>
          </w:p>
        </w:tc>
        <w:tc>
          <w:tcPr>
            <w:tcW w:w="850" w:type="dxa"/>
          </w:tcPr>
          <w:p w:rsidR="00895D1B" w:rsidRDefault="00895D1B">
            <w:pPr>
              <w:rPr>
                <w:rFonts w:ascii="宋体" w:hAnsi="宋体" w:cs="宋体"/>
                <w:color w:val="000000"/>
                <w:sz w:val="24"/>
                <w:szCs w:val="24"/>
              </w:rPr>
            </w:pPr>
          </w:p>
        </w:tc>
        <w:tc>
          <w:tcPr>
            <w:tcW w:w="1058" w:type="dxa"/>
          </w:tcPr>
          <w:p w:rsidR="00895D1B" w:rsidRDefault="00895D1B">
            <w:pPr>
              <w:rPr>
                <w:rFonts w:ascii="宋体" w:hAnsi="宋体" w:cs="宋体"/>
                <w:color w:val="000000"/>
                <w:sz w:val="24"/>
                <w:szCs w:val="24"/>
              </w:rPr>
            </w:pPr>
          </w:p>
        </w:tc>
        <w:tc>
          <w:tcPr>
            <w:tcW w:w="8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1480" w:type="dxa"/>
          </w:tcPr>
          <w:p w:rsidR="00895D1B" w:rsidRDefault="00895D1B">
            <w:pPr>
              <w:rPr>
                <w:rFonts w:ascii="宋体" w:hAnsi="宋体" w:cs="宋体"/>
                <w:color w:val="000000"/>
                <w:sz w:val="24"/>
                <w:szCs w:val="24"/>
              </w:rPr>
            </w:pPr>
          </w:p>
        </w:tc>
        <w:tc>
          <w:tcPr>
            <w:tcW w:w="1020" w:type="dxa"/>
          </w:tcPr>
          <w:p w:rsidR="00895D1B" w:rsidRDefault="00895D1B">
            <w:pPr>
              <w:rPr>
                <w:rFonts w:ascii="宋体" w:hAnsi="宋体" w:cs="宋体"/>
                <w:color w:val="000000"/>
                <w:sz w:val="24"/>
                <w:szCs w:val="24"/>
              </w:rPr>
            </w:pPr>
          </w:p>
        </w:tc>
        <w:tc>
          <w:tcPr>
            <w:tcW w:w="921" w:type="dxa"/>
          </w:tcPr>
          <w:p w:rsidR="00895D1B" w:rsidRDefault="00895D1B">
            <w:pPr>
              <w:rPr>
                <w:rFonts w:ascii="宋体" w:hAnsi="宋体" w:cs="宋体"/>
                <w:color w:val="000000"/>
                <w:sz w:val="24"/>
                <w:szCs w:val="24"/>
              </w:rPr>
            </w:pPr>
          </w:p>
        </w:tc>
      </w:tr>
      <w:tr w:rsidR="00895D1B">
        <w:trPr>
          <w:trHeight w:val="567"/>
          <w:jc w:val="center"/>
        </w:trPr>
        <w:tc>
          <w:tcPr>
            <w:tcW w:w="1162" w:type="dxa"/>
            <w:tcBorders>
              <w:bottom w:val="single" w:sz="12" w:space="0" w:color="auto"/>
            </w:tcBorders>
          </w:tcPr>
          <w:p w:rsidR="00895D1B" w:rsidRDefault="00895D1B">
            <w:pPr>
              <w:rPr>
                <w:rFonts w:ascii="宋体" w:hAnsi="宋体" w:cs="宋体"/>
                <w:color w:val="000000"/>
                <w:sz w:val="24"/>
                <w:szCs w:val="24"/>
              </w:rPr>
            </w:pPr>
          </w:p>
        </w:tc>
        <w:tc>
          <w:tcPr>
            <w:tcW w:w="1418" w:type="dxa"/>
            <w:tcBorders>
              <w:bottom w:val="single" w:sz="12" w:space="0" w:color="auto"/>
            </w:tcBorders>
          </w:tcPr>
          <w:p w:rsidR="00895D1B" w:rsidRDefault="00895D1B">
            <w:pPr>
              <w:rPr>
                <w:rFonts w:ascii="宋体" w:hAnsi="宋体" w:cs="宋体"/>
                <w:color w:val="000000"/>
                <w:sz w:val="24"/>
                <w:szCs w:val="24"/>
              </w:rPr>
            </w:pPr>
          </w:p>
        </w:tc>
        <w:tc>
          <w:tcPr>
            <w:tcW w:w="850" w:type="dxa"/>
            <w:tcBorders>
              <w:bottom w:val="single" w:sz="12" w:space="0" w:color="auto"/>
            </w:tcBorders>
          </w:tcPr>
          <w:p w:rsidR="00895D1B" w:rsidRDefault="00895D1B">
            <w:pPr>
              <w:rPr>
                <w:rFonts w:ascii="宋体" w:hAnsi="宋体" w:cs="宋体"/>
                <w:color w:val="000000"/>
                <w:sz w:val="24"/>
                <w:szCs w:val="24"/>
              </w:rPr>
            </w:pPr>
          </w:p>
        </w:tc>
        <w:tc>
          <w:tcPr>
            <w:tcW w:w="1058" w:type="dxa"/>
            <w:tcBorders>
              <w:bottom w:val="single" w:sz="12" w:space="0" w:color="auto"/>
            </w:tcBorders>
          </w:tcPr>
          <w:p w:rsidR="00895D1B" w:rsidRDefault="00895D1B">
            <w:pPr>
              <w:rPr>
                <w:rFonts w:ascii="宋体" w:hAnsi="宋体" w:cs="宋体"/>
                <w:color w:val="000000"/>
                <w:sz w:val="24"/>
                <w:szCs w:val="24"/>
              </w:rPr>
            </w:pPr>
          </w:p>
        </w:tc>
        <w:tc>
          <w:tcPr>
            <w:tcW w:w="880" w:type="dxa"/>
            <w:tcBorders>
              <w:bottom w:val="single" w:sz="12" w:space="0" w:color="auto"/>
            </w:tcBorders>
          </w:tcPr>
          <w:p w:rsidR="00895D1B" w:rsidRDefault="00895D1B">
            <w:pPr>
              <w:rPr>
                <w:rFonts w:ascii="宋体" w:hAnsi="宋体" w:cs="宋体"/>
                <w:color w:val="000000"/>
                <w:sz w:val="24"/>
                <w:szCs w:val="24"/>
              </w:rPr>
            </w:pPr>
          </w:p>
        </w:tc>
        <w:tc>
          <w:tcPr>
            <w:tcW w:w="1020" w:type="dxa"/>
            <w:tcBorders>
              <w:bottom w:val="single" w:sz="12" w:space="0" w:color="auto"/>
            </w:tcBorders>
          </w:tcPr>
          <w:p w:rsidR="00895D1B" w:rsidRDefault="00895D1B">
            <w:pPr>
              <w:rPr>
                <w:rFonts w:ascii="宋体" w:hAnsi="宋体" w:cs="宋体"/>
                <w:color w:val="000000"/>
                <w:sz w:val="24"/>
                <w:szCs w:val="24"/>
              </w:rPr>
            </w:pPr>
          </w:p>
        </w:tc>
        <w:tc>
          <w:tcPr>
            <w:tcW w:w="1480" w:type="dxa"/>
            <w:tcBorders>
              <w:bottom w:val="single" w:sz="12" w:space="0" w:color="auto"/>
            </w:tcBorders>
          </w:tcPr>
          <w:p w:rsidR="00895D1B" w:rsidRDefault="00895D1B">
            <w:pPr>
              <w:rPr>
                <w:rFonts w:ascii="宋体" w:hAnsi="宋体" w:cs="宋体"/>
                <w:color w:val="000000"/>
                <w:sz w:val="24"/>
                <w:szCs w:val="24"/>
              </w:rPr>
            </w:pPr>
          </w:p>
        </w:tc>
        <w:tc>
          <w:tcPr>
            <w:tcW w:w="1020" w:type="dxa"/>
            <w:tcBorders>
              <w:bottom w:val="single" w:sz="12" w:space="0" w:color="auto"/>
            </w:tcBorders>
          </w:tcPr>
          <w:p w:rsidR="00895D1B" w:rsidRDefault="00895D1B">
            <w:pPr>
              <w:rPr>
                <w:rFonts w:ascii="宋体" w:hAnsi="宋体" w:cs="宋体"/>
                <w:color w:val="000000"/>
                <w:sz w:val="24"/>
                <w:szCs w:val="24"/>
              </w:rPr>
            </w:pPr>
          </w:p>
        </w:tc>
        <w:tc>
          <w:tcPr>
            <w:tcW w:w="921" w:type="dxa"/>
            <w:tcBorders>
              <w:bottom w:val="single" w:sz="12" w:space="0" w:color="auto"/>
            </w:tcBorders>
          </w:tcPr>
          <w:p w:rsidR="00895D1B" w:rsidRDefault="00895D1B">
            <w:pPr>
              <w:rPr>
                <w:rFonts w:ascii="宋体" w:hAnsi="宋体" w:cs="宋体"/>
                <w:color w:val="000000"/>
                <w:sz w:val="24"/>
                <w:szCs w:val="24"/>
              </w:rPr>
            </w:pPr>
          </w:p>
        </w:tc>
      </w:tr>
    </w:tbl>
    <w:p w:rsidR="00895D1B" w:rsidRDefault="00895D1B">
      <w:pPr>
        <w:spacing w:line="440" w:lineRule="exact"/>
        <w:rPr>
          <w:rFonts w:ascii="宋体" w:hAnsi="宋体" w:cs="宋体"/>
          <w:color w:val="000000"/>
          <w:sz w:val="24"/>
          <w:szCs w:val="24"/>
        </w:rPr>
      </w:pPr>
    </w:p>
    <w:p w:rsidR="00895D1B" w:rsidRDefault="00895D1B">
      <w:pPr>
        <w:spacing w:line="440" w:lineRule="exact"/>
        <w:rPr>
          <w:rFonts w:ascii="宋体" w:hAnsi="宋体" w:cs="宋体"/>
          <w:color w:val="000000"/>
          <w:sz w:val="24"/>
          <w:szCs w:val="24"/>
        </w:rPr>
      </w:pPr>
    </w:p>
    <w:p w:rsidR="00895D1B" w:rsidRDefault="00895D1B">
      <w:pPr>
        <w:pStyle w:val="a1"/>
        <w:rPr>
          <w:rFonts w:ascii="宋体" w:hAnsi="宋体" w:cs="宋体"/>
          <w:color w:val="000000"/>
          <w:szCs w:val="24"/>
        </w:rPr>
      </w:pPr>
    </w:p>
    <w:p w:rsidR="00895D1B" w:rsidRDefault="00895D1B">
      <w:pPr>
        <w:pStyle w:val="Default"/>
        <w:rPr>
          <w:rFonts w:hint="default"/>
        </w:rPr>
      </w:pP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t>附</w:t>
      </w:r>
      <w:bookmarkStart w:id="1098" w:name="_Toc296503228"/>
      <w:bookmarkStart w:id="1099" w:name="_Toc296891268"/>
      <w:bookmarkStart w:id="1100" w:name="_Toc296346729"/>
      <w:bookmarkStart w:id="1101" w:name="_Toc267261699"/>
      <w:bookmarkStart w:id="1102" w:name="_Toc296891056"/>
      <w:bookmarkStart w:id="1103" w:name="_Toc296944567"/>
      <w:bookmarkStart w:id="1104" w:name="_Toc296347227"/>
      <w:r>
        <w:rPr>
          <w:rFonts w:ascii="宋体" w:hAnsi="宋体" w:cs="宋体" w:hint="eastAsia"/>
          <w:color w:val="000000"/>
          <w:sz w:val="24"/>
          <w:szCs w:val="24"/>
        </w:rPr>
        <w:t>件6：</w:t>
      </w:r>
    </w:p>
    <w:bookmarkEnd w:id="1098"/>
    <w:bookmarkEnd w:id="1099"/>
    <w:bookmarkEnd w:id="1100"/>
    <w:bookmarkEnd w:id="1101"/>
    <w:bookmarkEnd w:id="1102"/>
    <w:bookmarkEnd w:id="1103"/>
    <w:bookmarkEnd w:id="1104"/>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895D1B">
        <w:trPr>
          <w:jc w:val="center"/>
        </w:trPr>
        <w:tc>
          <w:tcPr>
            <w:tcW w:w="187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名    称</w:t>
            </w:r>
          </w:p>
        </w:tc>
        <w:tc>
          <w:tcPr>
            <w:tcW w:w="1418"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姓名</w:t>
            </w:r>
          </w:p>
        </w:tc>
        <w:tc>
          <w:tcPr>
            <w:tcW w:w="1134"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职务</w:t>
            </w:r>
          </w:p>
        </w:tc>
        <w:tc>
          <w:tcPr>
            <w:tcW w:w="1134"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职称</w:t>
            </w:r>
          </w:p>
        </w:tc>
        <w:tc>
          <w:tcPr>
            <w:tcW w:w="4252"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主要资历、经验及承担过的项目</w:t>
            </w:r>
          </w:p>
        </w:tc>
      </w:tr>
      <w:tr w:rsidR="00895D1B">
        <w:trPr>
          <w:jc w:val="center"/>
        </w:trPr>
        <w:tc>
          <w:tcPr>
            <w:tcW w:w="9809" w:type="dxa"/>
            <w:gridSpan w:val="5"/>
            <w:tcBorders>
              <w:top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一、总部人员</w:t>
            </w:r>
          </w:p>
        </w:tc>
      </w:tr>
      <w:tr w:rsidR="00895D1B">
        <w:trPr>
          <w:jc w:val="center"/>
        </w:trPr>
        <w:tc>
          <w:tcPr>
            <w:tcW w:w="1871" w:type="dxa"/>
            <w:tcBorders>
              <w:top w:val="nil"/>
              <w:bottom w:val="nil"/>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项目主管</w:t>
            </w:r>
          </w:p>
        </w:tc>
        <w:tc>
          <w:tcPr>
            <w:tcW w:w="1418"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top w:val="nil"/>
              <w:bottom w:val="nil"/>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其他人员</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top w:val="nil"/>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9809" w:type="dxa"/>
            <w:gridSpan w:val="5"/>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二、现场人员</w:t>
            </w: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项目经理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项目副经理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技术负责人</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造价管理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质量管理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材料管理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计划管理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安全管理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restart"/>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其他人员</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bl>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br w:type="page"/>
        <w:t>附</w:t>
      </w:r>
      <w:bookmarkStart w:id="1105" w:name="_Toc296347228"/>
      <w:bookmarkStart w:id="1106" w:name="_Toc296346730"/>
      <w:bookmarkStart w:id="1107" w:name="_Toc296891269"/>
      <w:bookmarkStart w:id="1108" w:name="_Toc296944568"/>
      <w:bookmarkStart w:id="1109" w:name="_Toc296891057"/>
      <w:bookmarkStart w:id="1110" w:name="_Toc296503229"/>
      <w:r>
        <w:rPr>
          <w:rFonts w:ascii="宋体" w:hAnsi="宋体" w:cs="宋体" w:hint="eastAsia"/>
          <w:color w:val="000000"/>
          <w:sz w:val="24"/>
          <w:szCs w:val="24"/>
        </w:rPr>
        <w:t>件7：</w:t>
      </w:r>
    </w:p>
    <w:bookmarkEnd w:id="1105"/>
    <w:bookmarkEnd w:id="1106"/>
    <w:bookmarkEnd w:id="1107"/>
    <w:bookmarkEnd w:id="1108"/>
    <w:bookmarkEnd w:id="1109"/>
    <w:bookmarkEnd w:id="1110"/>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895D1B">
        <w:trPr>
          <w:jc w:val="center"/>
        </w:trPr>
        <w:tc>
          <w:tcPr>
            <w:tcW w:w="1871"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名    称</w:t>
            </w:r>
          </w:p>
        </w:tc>
        <w:tc>
          <w:tcPr>
            <w:tcW w:w="1418"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姓名</w:t>
            </w:r>
          </w:p>
        </w:tc>
        <w:tc>
          <w:tcPr>
            <w:tcW w:w="1134"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职务</w:t>
            </w:r>
          </w:p>
        </w:tc>
        <w:tc>
          <w:tcPr>
            <w:tcW w:w="1134"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职称</w:t>
            </w:r>
          </w:p>
        </w:tc>
        <w:tc>
          <w:tcPr>
            <w:tcW w:w="4252" w:type="dxa"/>
            <w:tcBorders>
              <w:top w:val="single" w:sz="12" w:space="0" w:color="auto"/>
              <w:bottom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主要资历、经验及承担过的项目</w:t>
            </w:r>
          </w:p>
        </w:tc>
      </w:tr>
      <w:tr w:rsidR="00895D1B">
        <w:trPr>
          <w:jc w:val="center"/>
        </w:trPr>
        <w:tc>
          <w:tcPr>
            <w:tcW w:w="9809" w:type="dxa"/>
            <w:gridSpan w:val="5"/>
            <w:tcBorders>
              <w:top w:val="double" w:sz="6" w:space="0" w:color="auto"/>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一、总部人员</w:t>
            </w:r>
          </w:p>
        </w:tc>
      </w:tr>
      <w:tr w:rsidR="00895D1B">
        <w:trPr>
          <w:jc w:val="center"/>
        </w:trPr>
        <w:tc>
          <w:tcPr>
            <w:tcW w:w="1871" w:type="dxa"/>
            <w:tcBorders>
              <w:top w:val="nil"/>
              <w:bottom w:val="nil"/>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项目主管</w:t>
            </w:r>
          </w:p>
        </w:tc>
        <w:tc>
          <w:tcPr>
            <w:tcW w:w="1418"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top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top w:val="nil"/>
              <w:bottom w:val="nil"/>
            </w:tcBorders>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其他人员</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tcBorders>
              <w:top w:val="nil"/>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9809" w:type="dxa"/>
            <w:gridSpan w:val="5"/>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二、现场人员</w:t>
            </w: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项目经理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项目副经理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技术负责人</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造价管理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质量管理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材料管理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计划管理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安全管理</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restart"/>
            <w:vAlign w:val="center"/>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其他人员</w:t>
            </w: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bottom w:val="nil"/>
            </w:tcBorders>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vAlign w:val="center"/>
          </w:tcPr>
          <w:p w:rsidR="00895D1B" w:rsidRDefault="00895D1B">
            <w:pPr>
              <w:pStyle w:val="a1"/>
              <w:keepNext/>
              <w:spacing w:line="440" w:lineRule="exact"/>
              <w:ind w:left="63" w:right="63"/>
              <w:rPr>
                <w:rFonts w:ascii="宋体" w:hAnsi="宋体" w:cs="宋体"/>
                <w:color w:val="000000"/>
                <w:szCs w:val="24"/>
              </w:rPr>
            </w:pPr>
          </w:p>
        </w:tc>
      </w:tr>
      <w:tr w:rsidR="00895D1B">
        <w:trPr>
          <w:jc w:val="center"/>
        </w:trPr>
        <w:tc>
          <w:tcPr>
            <w:tcW w:w="1871" w:type="dxa"/>
            <w:vMerge/>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1134"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c>
          <w:tcPr>
            <w:tcW w:w="4252" w:type="dxa"/>
            <w:tcBorders>
              <w:bottom w:val="single" w:sz="12" w:space="0" w:color="auto"/>
            </w:tcBorders>
            <w:vAlign w:val="center"/>
          </w:tcPr>
          <w:p w:rsidR="00895D1B" w:rsidRDefault="00895D1B">
            <w:pPr>
              <w:pStyle w:val="a1"/>
              <w:keepNext/>
              <w:spacing w:line="440" w:lineRule="exact"/>
              <w:ind w:left="63" w:right="63"/>
              <w:rPr>
                <w:rFonts w:ascii="宋体" w:hAnsi="宋体" w:cs="宋体"/>
                <w:color w:val="000000"/>
                <w:szCs w:val="24"/>
              </w:rPr>
            </w:pPr>
          </w:p>
        </w:tc>
      </w:tr>
    </w:tbl>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br w:type="page"/>
      </w:r>
      <w:bookmarkStart w:id="1111" w:name="_Toc267261701"/>
      <w:r>
        <w:rPr>
          <w:rFonts w:ascii="宋体" w:hAnsi="宋体" w:cs="宋体" w:hint="eastAsia"/>
          <w:color w:val="000000"/>
          <w:sz w:val="24"/>
          <w:szCs w:val="24"/>
        </w:rPr>
        <w:t>附</w:t>
      </w:r>
      <w:bookmarkStart w:id="1112" w:name="_Toc296891271"/>
      <w:bookmarkStart w:id="1113" w:name="_Toc296891059"/>
      <w:bookmarkStart w:id="1114" w:name="_Toc296346732"/>
      <w:bookmarkStart w:id="1115" w:name="_Toc296347230"/>
      <w:bookmarkStart w:id="1116" w:name="_Toc296944570"/>
      <w:bookmarkStart w:id="1117" w:name="_Toc296503231"/>
      <w:r>
        <w:rPr>
          <w:rFonts w:ascii="宋体" w:hAnsi="宋体" w:cs="宋体" w:hint="eastAsia"/>
          <w:color w:val="000000"/>
          <w:sz w:val="24"/>
          <w:szCs w:val="24"/>
        </w:rPr>
        <w:t>件8：</w:t>
      </w:r>
    </w:p>
    <w:bookmarkEnd w:id="1111"/>
    <w:bookmarkEnd w:id="1112"/>
    <w:bookmarkEnd w:id="1113"/>
    <w:bookmarkEnd w:id="1114"/>
    <w:bookmarkEnd w:id="1115"/>
    <w:bookmarkEnd w:id="1116"/>
    <w:bookmarkEnd w:id="1117"/>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履约担保</w:t>
      </w: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rPr>
        <w:t>（发包人名称）：</w:t>
      </w:r>
    </w:p>
    <w:p w:rsidR="00895D1B" w:rsidRDefault="00895D1B">
      <w:pPr>
        <w:spacing w:line="440" w:lineRule="exact"/>
        <w:rPr>
          <w:rFonts w:ascii="宋体" w:hAnsi="宋体" w:cs="宋体"/>
          <w:color w:val="000000"/>
          <w:sz w:val="24"/>
          <w:szCs w:val="24"/>
        </w:rPr>
      </w:pP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鉴于（发包人名称，以下简称“发包人”）与</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担保有效期自你方与承包人签订的合同生效之日起至你方签发或应签发工程接收证书之日止。</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你方和承包人按合同约定变更合同时，我方承担本担保规定的义务不变。</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因本保函发生的纠纷，可由双方协商解决，协商不成的，任何一方均可提请仲裁委员会仲裁。</w:t>
      </w:r>
    </w:p>
    <w:p w:rsidR="00895D1B" w:rsidRDefault="00F75E1F">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 本保函自我方法定代表人（或其授权代理人）签字并加盖公章之日起生效。</w:t>
      </w:r>
    </w:p>
    <w:p w:rsidR="00895D1B" w:rsidRDefault="00895D1B">
      <w:pPr>
        <w:spacing w:line="360" w:lineRule="auto"/>
        <w:rPr>
          <w:rFonts w:ascii="宋体" w:hAnsi="宋体" w:cs="宋体"/>
          <w:color w:val="000000"/>
          <w:sz w:val="24"/>
          <w:szCs w:val="24"/>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担 保 人：（盖单位章）</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法定代表人或其委托代理人：（签字）</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地    址：</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邮政编码：</w:t>
      </w:r>
    </w:p>
    <w:p w:rsidR="00895D1B" w:rsidRDefault="00F75E1F">
      <w:pPr>
        <w:spacing w:line="360" w:lineRule="auto"/>
        <w:rPr>
          <w:rFonts w:ascii="宋体" w:hAnsi="宋体" w:cs="宋体"/>
          <w:color w:val="000000"/>
          <w:sz w:val="24"/>
          <w:szCs w:val="24"/>
          <w:u w:val="single"/>
        </w:rPr>
      </w:pPr>
      <w:r>
        <w:rPr>
          <w:rFonts w:ascii="宋体" w:hAnsi="宋体" w:cs="宋体" w:hint="eastAsia"/>
          <w:color w:val="000000"/>
          <w:sz w:val="24"/>
          <w:szCs w:val="24"/>
        </w:rPr>
        <w:t>电    话：</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传    真：</w:t>
      </w:r>
    </w:p>
    <w:p w:rsidR="00895D1B" w:rsidRDefault="00895D1B">
      <w:pPr>
        <w:spacing w:line="360" w:lineRule="auto"/>
        <w:jc w:val="left"/>
        <w:rPr>
          <w:rFonts w:ascii="宋体" w:hAnsi="宋体" w:cs="宋体"/>
          <w:color w:val="000000"/>
          <w:sz w:val="24"/>
          <w:szCs w:val="24"/>
          <w:u w:val="single"/>
        </w:rPr>
      </w:pPr>
    </w:p>
    <w:p w:rsidR="00895D1B" w:rsidRDefault="00F75E1F" w:rsidP="00895D1B">
      <w:pPr>
        <w:spacing w:line="360" w:lineRule="auto"/>
        <w:ind w:left="1519" w:hangingChars="633" w:hanging="1519"/>
        <w:rPr>
          <w:rFonts w:ascii="宋体" w:hAnsi="宋体" w:cs="宋体"/>
          <w:color w:val="000000"/>
          <w:sz w:val="24"/>
          <w:szCs w:val="24"/>
        </w:rPr>
      </w:pPr>
      <w:r>
        <w:rPr>
          <w:rFonts w:ascii="宋体" w:hAnsi="宋体" w:cs="宋体" w:hint="eastAsia"/>
          <w:color w:val="000000"/>
          <w:sz w:val="24"/>
          <w:szCs w:val="24"/>
        </w:rPr>
        <w:t>年月日</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附</w:t>
      </w:r>
      <w:bookmarkStart w:id="1118" w:name="_Toc267261702"/>
      <w:bookmarkStart w:id="1119" w:name="_Toc296891060"/>
      <w:bookmarkStart w:id="1120" w:name="_Toc296503232"/>
      <w:bookmarkStart w:id="1121" w:name="_Toc296944571"/>
      <w:bookmarkStart w:id="1122" w:name="_Toc296891272"/>
      <w:bookmarkStart w:id="1123" w:name="_Toc296346733"/>
      <w:bookmarkStart w:id="1124" w:name="_Toc296347231"/>
      <w:r>
        <w:rPr>
          <w:rFonts w:ascii="宋体" w:hAnsi="宋体" w:cs="宋体" w:hint="eastAsia"/>
          <w:color w:val="000000"/>
          <w:sz w:val="24"/>
          <w:szCs w:val="24"/>
        </w:rPr>
        <w:t>件9 ：</w:t>
      </w:r>
    </w:p>
    <w:bookmarkEnd w:id="1118"/>
    <w:bookmarkEnd w:id="1119"/>
    <w:bookmarkEnd w:id="1120"/>
    <w:bookmarkEnd w:id="1121"/>
    <w:bookmarkEnd w:id="1122"/>
    <w:bookmarkEnd w:id="1123"/>
    <w:bookmarkEnd w:id="1124"/>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预付款担保</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rPr>
        <w:t xml:space="preserve"> （发包人名称）：</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根据（承包人名称）（以下称“承包人”）与</w:t>
      </w:r>
    </w:p>
    <w:p w:rsidR="00895D1B" w:rsidRDefault="00F75E1F">
      <w:pPr>
        <w:spacing w:line="440" w:lineRule="exact"/>
        <w:outlineLvl w:val="0"/>
        <w:rPr>
          <w:rFonts w:ascii="宋体" w:hAnsi="宋体" w:cs="宋体"/>
          <w:color w:val="000000"/>
          <w:sz w:val="24"/>
          <w:szCs w:val="24"/>
        </w:rPr>
      </w:pPr>
      <w:r>
        <w:rPr>
          <w:rFonts w:ascii="宋体" w:hAnsi="宋体" w:cs="宋体" w:hint="eastAsia"/>
          <w:color w:val="000000"/>
          <w:sz w:val="24"/>
          <w:szCs w:val="24"/>
        </w:rPr>
        <w:t>（发包人名称）（以下简称“发包人”）</w:t>
      </w: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 担保有效期自预付款支付给承包人起生效，至你方签发的进度款支付证书说明已完全扣清止。</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895D1B" w:rsidRDefault="00F75E1F">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你方和承包人按合同约定变更合同时，我方承担本保函规定的义务不变。</w:t>
      </w:r>
    </w:p>
    <w:p w:rsidR="00895D1B" w:rsidRDefault="00F75E1F">
      <w:pPr>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因本保函发生的纠纷，可由双方协商解决，协商不成的，任何一方均可提请仲裁委员会仲裁。</w:t>
      </w:r>
    </w:p>
    <w:p w:rsidR="00895D1B" w:rsidRDefault="00F75E1F">
      <w:pPr>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6. 本保函自我方法定代表人（或其授权代理人）签字并加盖公章之日起生效。</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担保人：（盖单位章）</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法定代表人或其委托代理人：（签字）</w:t>
      </w: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895D1B" w:rsidRDefault="00F75E1F">
      <w:pPr>
        <w:spacing w:line="360" w:lineRule="auto"/>
        <w:rPr>
          <w:rFonts w:ascii="宋体" w:hAnsi="宋体" w:cs="宋体"/>
          <w:color w:val="000000"/>
          <w:sz w:val="24"/>
          <w:szCs w:val="24"/>
          <w:u w:val="single"/>
        </w:rPr>
      </w:pPr>
      <w:r>
        <w:rPr>
          <w:rFonts w:ascii="宋体" w:hAnsi="宋体" w:cs="宋体" w:hint="eastAsia"/>
          <w:color w:val="000000"/>
          <w:sz w:val="24"/>
          <w:szCs w:val="24"/>
        </w:rPr>
        <w:t>邮政编码：</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895D1B" w:rsidRDefault="00F75E1F">
      <w:pPr>
        <w:spacing w:line="360" w:lineRule="auto"/>
        <w:rPr>
          <w:rFonts w:ascii="宋体" w:hAnsi="宋体" w:cs="宋体"/>
          <w:color w:val="000000"/>
          <w:sz w:val="24"/>
          <w:szCs w:val="24"/>
          <w:u w:val="single"/>
        </w:rPr>
      </w:pPr>
      <w:r>
        <w:rPr>
          <w:rFonts w:ascii="宋体" w:hAnsi="宋体" w:cs="宋体" w:hint="eastAsia"/>
          <w:color w:val="000000"/>
          <w:sz w:val="24"/>
          <w:szCs w:val="24"/>
        </w:rPr>
        <w:t>电    话：</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895D1B" w:rsidRDefault="00F75E1F">
      <w:pPr>
        <w:spacing w:line="360" w:lineRule="auto"/>
        <w:rPr>
          <w:rFonts w:ascii="宋体" w:hAnsi="宋体" w:cs="宋体"/>
          <w:color w:val="000000"/>
          <w:sz w:val="24"/>
          <w:szCs w:val="24"/>
          <w:u w:val="single"/>
        </w:rPr>
      </w:pPr>
      <w:r>
        <w:rPr>
          <w:rFonts w:ascii="宋体" w:hAnsi="宋体" w:cs="宋体" w:hint="eastAsia"/>
          <w:color w:val="000000"/>
          <w:sz w:val="24"/>
          <w:szCs w:val="24"/>
        </w:rPr>
        <w:t>传    真：</w:t>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r>
        <w:rPr>
          <w:rFonts w:ascii="宋体" w:hAnsi="宋体" w:cs="宋体" w:hint="eastAsia"/>
          <w:color w:val="000000"/>
          <w:sz w:val="24"/>
          <w:szCs w:val="24"/>
          <w:u w:val="single"/>
        </w:rPr>
        <w:tab/>
      </w:r>
    </w:p>
    <w:p w:rsidR="00895D1B" w:rsidRDefault="00895D1B">
      <w:pPr>
        <w:spacing w:line="360" w:lineRule="auto"/>
        <w:rPr>
          <w:rFonts w:ascii="宋体" w:hAnsi="宋体" w:cs="宋体"/>
          <w:color w:val="000000"/>
          <w:sz w:val="24"/>
          <w:szCs w:val="24"/>
          <w:u w:val="single"/>
        </w:rPr>
      </w:pPr>
    </w:p>
    <w:p w:rsidR="00895D1B" w:rsidRDefault="00F75E1F">
      <w:pPr>
        <w:spacing w:line="360" w:lineRule="auto"/>
        <w:rPr>
          <w:rFonts w:ascii="宋体" w:hAnsi="宋体" w:cs="宋体"/>
          <w:color w:val="000000"/>
          <w:sz w:val="24"/>
          <w:szCs w:val="24"/>
        </w:rPr>
      </w:pPr>
      <w:r>
        <w:rPr>
          <w:rFonts w:ascii="宋体" w:hAnsi="宋体" w:cs="宋体" w:hint="eastAsia"/>
          <w:color w:val="000000"/>
          <w:sz w:val="24"/>
          <w:szCs w:val="24"/>
        </w:rPr>
        <w:t>年月日</w:t>
      </w:r>
    </w:p>
    <w:p w:rsidR="00895D1B" w:rsidRDefault="00F75E1F">
      <w:pPr>
        <w:spacing w:line="440" w:lineRule="exact"/>
        <w:rPr>
          <w:rFonts w:ascii="宋体" w:hAnsi="宋体" w:cs="宋体"/>
          <w:color w:val="000000"/>
          <w:sz w:val="24"/>
          <w:szCs w:val="24"/>
        </w:rPr>
      </w:pPr>
      <w:r>
        <w:rPr>
          <w:rFonts w:ascii="宋体" w:hAnsi="宋体" w:cs="宋体" w:hint="eastAsia"/>
          <w:b/>
          <w:color w:val="000000"/>
          <w:sz w:val="24"/>
          <w:szCs w:val="24"/>
        </w:rPr>
        <w:br w:type="page"/>
      </w:r>
      <w:r>
        <w:rPr>
          <w:rFonts w:ascii="宋体" w:hAnsi="宋体" w:cs="宋体" w:hint="eastAsia"/>
          <w:color w:val="000000"/>
          <w:sz w:val="24"/>
          <w:szCs w:val="24"/>
        </w:rPr>
        <w:t>附</w:t>
      </w:r>
      <w:bookmarkStart w:id="1125" w:name="_Toc296891061"/>
      <w:bookmarkStart w:id="1126" w:name="_Toc296347232"/>
      <w:bookmarkStart w:id="1127" w:name="_Toc296503233"/>
      <w:bookmarkStart w:id="1128" w:name="_Toc296346734"/>
      <w:bookmarkStart w:id="1129" w:name="_Toc296944572"/>
      <w:bookmarkStart w:id="1130" w:name="_Toc296891273"/>
      <w:r>
        <w:rPr>
          <w:rFonts w:ascii="宋体" w:hAnsi="宋体" w:cs="宋体" w:hint="eastAsia"/>
          <w:color w:val="000000"/>
          <w:sz w:val="24"/>
          <w:szCs w:val="24"/>
        </w:rPr>
        <w:t xml:space="preserve">件10:  </w:t>
      </w:r>
    </w:p>
    <w:bookmarkEnd w:id="1125"/>
    <w:bookmarkEnd w:id="1126"/>
    <w:bookmarkEnd w:id="1127"/>
    <w:bookmarkEnd w:id="1128"/>
    <w:bookmarkEnd w:id="1129"/>
    <w:bookmarkEnd w:id="1130"/>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支付担保</w:t>
      </w:r>
    </w:p>
    <w:p w:rsidR="00895D1B" w:rsidRDefault="00F75E1F">
      <w:pPr>
        <w:spacing w:line="440" w:lineRule="exact"/>
        <w:jc w:val="left"/>
        <w:rPr>
          <w:rFonts w:ascii="宋体" w:hAnsi="宋体" w:cs="宋体"/>
          <w:color w:val="000000"/>
          <w:sz w:val="24"/>
          <w:szCs w:val="24"/>
        </w:rPr>
      </w:pPr>
      <w:r>
        <w:rPr>
          <w:rFonts w:ascii="宋体" w:hAnsi="宋体" w:cs="宋体" w:hint="eastAsia"/>
          <w:color w:val="000000"/>
          <w:sz w:val="24"/>
          <w:szCs w:val="24"/>
        </w:rPr>
        <w:t>（承包人）：</w:t>
      </w:r>
    </w:p>
    <w:p w:rsidR="00895D1B" w:rsidRDefault="00895D1B">
      <w:pPr>
        <w:spacing w:line="440" w:lineRule="exact"/>
        <w:jc w:val="left"/>
        <w:rPr>
          <w:rFonts w:ascii="宋体" w:hAnsi="宋体" w:cs="宋体"/>
          <w:color w:val="000000"/>
          <w:sz w:val="24"/>
          <w:szCs w:val="24"/>
        </w:rPr>
      </w:pPr>
    </w:p>
    <w:p w:rsidR="00895D1B" w:rsidRDefault="00F75E1F">
      <w:pPr>
        <w:spacing w:line="360" w:lineRule="auto"/>
        <w:ind w:firstLineChars="200" w:firstLine="480"/>
        <w:jc w:val="left"/>
        <w:rPr>
          <w:rFonts w:ascii="宋体" w:hAnsi="宋体" w:cs="宋体"/>
          <w:color w:val="000000"/>
          <w:sz w:val="24"/>
          <w:szCs w:val="24"/>
        </w:rPr>
      </w:pPr>
      <w:proofErr w:type="gramStart"/>
      <w:r>
        <w:rPr>
          <w:rFonts w:ascii="宋体" w:hAnsi="宋体" w:cs="宋体" w:hint="eastAsia"/>
          <w:color w:val="000000"/>
          <w:sz w:val="24"/>
          <w:szCs w:val="24"/>
        </w:rPr>
        <w:t>鉴于你</w:t>
      </w:r>
      <w:proofErr w:type="gramEnd"/>
      <w:r>
        <w:rPr>
          <w:rFonts w:ascii="宋体" w:hAnsi="宋体" w:cs="宋体" w:hint="eastAsia"/>
          <w:color w:val="000000"/>
          <w:sz w:val="24"/>
          <w:szCs w:val="24"/>
        </w:rPr>
        <w:t>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一、保证的范围及保证金额</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我方的保证范围是主合同约定的工程款。</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本保函所称主合同约定的工程款是指主合同约定的除工程质量保证金以外的合同价款。</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我方保证的金额是主合同约定的工程款的%，数额最高不超过人民币元（大写：）。</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二、保证的方式及保证期间</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我方保证的方式为：连带责任保证。</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我方保证的期间为：自本合同生效之日</w:t>
      </w:r>
      <w:proofErr w:type="gramStart"/>
      <w:r>
        <w:rPr>
          <w:rFonts w:ascii="宋体" w:hAnsi="宋体" w:cs="宋体" w:hint="eastAsia"/>
          <w:color w:val="000000"/>
          <w:sz w:val="24"/>
          <w:szCs w:val="24"/>
        </w:rPr>
        <w:t>起至主合同</w:t>
      </w:r>
      <w:proofErr w:type="gramEnd"/>
      <w:r>
        <w:rPr>
          <w:rFonts w:ascii="宋体" w:hAnsi="宋体" w:cs="宋体" w:hint="eastAsia"/>
          <w:color w:val="000000"/>
          <w:sz w:val="24"/>
          <w:szCs w:val="24"/>
        </w:rPr>
        <w:t>约定的工程款支付完毕之日后日内。</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你方与发包人协议变更工程款支付日期的，经我方书面同意后，保证期间按照变更后的支付日期做相应调整。</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三、承担保证责任的形式</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我方承担保证责任的形式是代为支付。发包人未按主合同约定向你方支付工程款的，由我方在保证金额内代为支付。</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四、代偿的安排</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我方收到你方的书面索赔通知及相应的证明材料后７天内无条件支付。</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五、保证责任的解除</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在本保函承诺的保证期间内，你方未书面向我方主张保证责任的，</w:t>
      </w:r>
      <w:proofErr w:type="gramStart"/>
      <w:r>
        <w:rPr>
          <w:rFonts w:ascii="宋体" w:hAnsi="宋体" w:cs="宋体" w:hint="eastAsia"/>
          <w:color w:val="000000"/>
          <w:sz w:val="24"/>
          <w:szCs w:val="24"/>
        </w:rPr>
        <w:t>自保证</w:t>
      </w:r>
      <w:proofErr w:type="gramEnd"/>
      <w:r>
        <w:rPr>
          <w:rFonts w:ascii="宋体" w:hAnsi="宋体" w:cs="宋体" w:hint="eastAsia"/>
          <w:color w:val="000000"/>
          <w:sz w:val="24"/>
          <w:szCs w:val="24"/>
        </w:rPr>
        <w:t>期间届满次日起，我方保证责任解除。</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发包人按主合同约定履行了工程款的全部支付义务的，自本保函承诺的保证期间届满次日起，我方保证责任解除。</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我方按照本保函向你方履行保证责任所支付金额达到本保函保证金额时，自我方向你方支付（支付款项从我方账户划出）之日起，保证责任即解除。</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按照法律法规的规定或出现应解除我方保证责任的其他情形的，我方在本保函项下的保证责任亦解除。</w:t>
      </w:r>
    </w:p>
    <w:p w:rsidR="00895D1B" w:rsidRDefault="00895D1B">
      <w:pPr>
        <w:spacing w:line="360" w:lineRule="auto"/>
        <w:jc w:val="left"/>
        <w:rPr>
          <w:rFonts w:ascii="宋体" w:hAnsi="宋体" w:cs="宋体"/>
          <w:color w:val="000000"/>
          <w:sz w:val="24"/>
          <w:szCs w:val="24"/>
        </w:rPr>
      </w:pP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我方解除保证责任后，你方应自我方保证责任解除之日起个工作日内，将本保函原件返还我方。</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六、免责条款</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因你方违约致使发包人不能履行义务的，我方不承担保证责任。</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依照法律法规的规定或你方与发包人的另行约定，免除发包人部分或全部义务的，我方亦免除其相应的保证责任。</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因不可抗力造成发包人不能履行义务的，我方不承担保证责任。</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七、争议解决</w:t>
      </w:r>
    </w:p>
    <w:p w:rsidR="00895D1B" w:rsidRDefault="00F75E1F">
      <w:pPr>
        <w:spacing w:after="120"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因本保函或本保函相关事项发生的纠纷，可由双方协商解决，协商不成的，按下列第种方式解决：</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（1）向仲裁委员会申请仲裁；</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（2）向人民法院起诉。</w:t>
      </w:r>
    </w:p>
    <w:p w:rsidR="00895D1B" w:rsidRDefault="00F75E1F">
      <w:pPr>
        <w:spacing w:line="360" w:lineRule="auto"/>
        <w:ind w:firstLineChars="200" w:firstLine="480"/>
        <w:jc w:val="left"/>
        <w:outlineLvl w:val="0"/>
        <w:rPr>
          <w:rFonts w:ascii="宋体" w:hAnsi="宋体" w:cs="宋体"/>
          <w:color w:val="000000"/>
          <w:sz w:val="24"/>
          <w:szCs w:val="24"/>
        </w:rPr>
      </w:pPr>
      <w:r>
        <w:rPr>
          <w:rFonts w:ascii="宋体" w:hAnsi="宋体" w:cs="宋体" w:hint="eastAsia"/>
          <w:color w:val="000000"/>
          <w:sz w:val="24"/>
          <w:szCs w:val="24"/>
        </w:rPr>
        <w:t>八、保函的生效</w:t>
      </w:r>
    </w:p>
    <w:p w:rsidR="00895D1B" w:rsidRDefault="00F75E1F">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本保函自我方法定代表人（或其授权代理人）签字并加盖公章之日起生效。</w:t>
      </w:r>
    </w:p>
    <w:p w:rsidR="00895D1B" w:rsidRDefault="00895D1B">
      <w:pPr>
        <w:spacing w:line="360" w:lineRule="auto"/>
        <w:ind w:firstLineChars="200" w:firstLine="480"/>
        <w:jc w:val="left"/>
        <w:rPr>
          <w:rFonts w:ascii="宋体" w:hAnsi="宋体" w:cs="宋体"/>
          <w:color w:val="000000"/>
          <w:sz w:val="24"/>
          <w:szCs w:val="24"/>
        </w:rPr>
      </w:pPr>
    </w:p>
    <w:p w:rsidR="00895D1B" w:rsidRDefault="00895D1B">
      <w:pPr>
        <w:spacing w:line="360" w:lineRule="auto"/>
        <w:ind w:right="600"/>
        <w:jc w:val="left"/>
        <w:rPr>
          <w:rFonts w:ascii="宋体" w:hAnsi="宋体" w:cs="宋体"/>
          <w:color w:val="000000"/>
          <w:sz w:val="24"/>
          <w:szCs w:val="24"/>
        </w:rPr>
      </w:pPr>
    </w:p>
    <w:p w:rsidR="00895D1B" w:rsidRDefault="00F75E1F">
      <w:pPr>
        <w:spacing w:line="360" w:lineRule="auto"/>
        <w:ind w:right="600"/>
        <w:jc w:val="left"/>
        <w:rPr>
          <w:rFonts w:ascii="宋体" w:hAnsi="宋体" w:cs="宋体"/>
          <w:color w:val="000000"/>
          <w:sz w:val="24"/>
          <w:szCs w:val="24"/>
        </w:rPr>
      </w:pPr>
      <w:r>
        <w:rPr>
          <w:rFonts w:ascii="宋体" w:hAnsi="宋体" w:cs="宋体" w:hint="eastAsia"/>
          <w:color w:val="000000"/>
          <w:sz w:val="24"/>
          <w:szCs w:val="24"/>
        </w:rPr>
        <w:t>担保人：（盖章）</w:t>
      </w:r>
    </w:p>
    <w:p w:rsidR="00895D1B" w:rsidRDefault="00F75E1F">
      <w:pPr>
        <w:spacing w:line="360" w:lineRule="auto"/>
        <w:ind w:right="1200"/>
        <w:rPr>
          <w:rFonts w:ascii="宋体" w:hAnsi="宋体" w:cs="宋体"/>
          <w:color w:val="000000"/>
          <w:sz w:val="24"/>
          <w:szCs w:val="24"/>
        </w:rPr>
      </w:pPr>
      <w:r>
        <w:rPr>
          <w:rFonts w:ascii="宋体" w:hAnsi="宋体" w:cs="宋体" w:hint="eastAsia"/>
          <w:color w:val="000000"/>
          <w:sz w:val="24"/>
          <w:szCs w:val="24"/>
        </w:rPr>
        <w:t>法定代表人或委托代理人：（签字）</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地    址：</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邮政编码：</w:t>
      </w:r>
    </w:p>
    <w:p w:rsidR="00895D1B" w:rsidRDefault="00F75E1F">
      <w:pPr>
        <w:spacing w:line="360" w:lineRule="auto"/>
        <w:jc w:val="left"/>
        <w:rPr>
          <w:rFonts w:ascii="宋体" w:hAnsi="宋体" w:cs="宋体"/>
          <w:color w:val="000000"/>
          <w:sz w:val="24"/>
          <w:szCs w:val="24"/>
        </w:rPr>
      </w:pPr>
      <w:r>
        <w:rPr>
          <w:rFonts w:ascii="宋体" w:hAnsi="宋体" w:cs="宋体" w:hint="eastAsia"/>
          <w:color w:val="000000"/>
          <w:sz w:val="24"/>
          <w:szCs w:val="24"/>
        </w:rPr>
        <w:t>传    真：</w:t>
      </w:r>
    </w:p>
    <w:p w:rsidR="00895D1B" w:rsidRDefault="00895D1B">
      <w:pPr>
        <w:spacing w:line="360" w:lineRule="auto"/>
        <w:ind w:right="150" w:firstLineChars="200" w:firstLine="480"/>
        <w:jc w:val="left"/>
        <w:rPr>
          <w:rFonts w:ascii="宋体" w:hAnsi="宋体" w:cs="宋体"/>
          <w:color w:val="000000"/>
          <w:sz w:val="24"/>
          <w:szCs w:val="24"/>
          <w:u w:val="single"/>
        </w:rPr>
      </w:pPr>
    </w:p>
    <w:p w:rsidR="00895D1B" w:rsidRDefault="00F75E1F">
      <w:pPr>
        <w:spacing w:line="360" w:lineRule="auto"/>
        <w:ind w:right="150" w:firstLineChars="200" w:firstLine="480"/>
        <w:jc w:val="left"/>
        <w:rPr>
          <w:rFonts w:ascii="宋体" w:hAnsi="宋体" w:cs="宋体"/>
          <w:color w:val="000000"/>
          <w:sz w:val="24"/>
          <w:szCs w:val="24"/>
        </w:rPr>
      </w:pPr>
      <w:r>
        <w:rPr>
          <w:rFonts w:ascii="宋体" w:hAnsi="宋体" w:cs="宋体" w:hint="eastAsia"/>
          <w:color w:val="000000"/>
          <w:sz w:val="24"/>
          <w:szCs w:val="24"/>
        </w:rPr>
        <w:t>年月日</w:t>
      </w:r>
    </w:p>
    <w:p w:rsidR="00895D1B" w:rsidRDefault="00F75E1F">
      <w:pPr>
        <w:spacing w:line="440" w:lineRule="exact"/>
        <w:rPr>
          <w:rFonts w:ascii="宋体" w:hAnsi="宋体" w:cs="宋体"/>
          <w:color w:val="000000"/>
          <w:sz w:val="24"/>
          <w:szCs w:val="24"/>
        </w:rPr>
      </w:pPr>
      <w:r>
        <w:rPr>
          <w:rFonts w:ascii="宋体" w:hAnsi="宋体" w:cs="宋体" w:hint="eastAsia"/>
          <w:color w:val="000000"/>
          <w:sz w:val="24"/>
          <w:szCs w:val="24"/>
        </w:rPr>
        <w:br w:type="page"/>
        <w:t>附件11：</w:t>
      </w:r>
    </w:p>
    <w:p w:rsidR="00895D1B" w:rsidRDefault="00F75E1F" w:rsidP="00CA4142">
      <w:pPr>
        <w:spacing w:beforeLines="50" w:afterLines="50" w:line="440" w:lineRule="exact"/>
        <w:jc w:val="center"/>
        <w:outlineLvl w:val="0"/>
        <w:rPr>
          <w:rFonts w:ascii="宋体" w:hAnsi="宋体" w:cs="宋体"/>
          <w:color w:val="000000"/>
          <w:sz w:val="24"/>
          <w:szCs w:val="24"/>
        </w:rPr>
      </w:pPr>
      <w:r>
        <w:rPr>
          <w:rFonts w:ascii="宋体" w:hAnsi="宋体" w:cs="宋体" w:hint="eastAsia"/>
          <w:color w:val="000000"/>
          <w:sz w:val="24"/>
          <w:szCs w:val="24"/>
        </w:rPr>
        <w:t>11-1：材料暂估价表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895D1B">
        <w:tc>
          <w:tcPr>
            <w:tcW w:w="993"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序号</w:t>
            </w:r>
          </w:p>
        </w:tc>
        <w:tc>
          <w:tcPr>
            <w:tcW w:w="1984"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名称</w:t>
            </w:r>
          </w:p>
        </w:tc>
        <w:tc>
          <w:tcPr>
            <w:tcW w:w="851"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单位</w:t>
            </w:r>
          </w:p>
        </w:tc>
        <w:tc>
          <w:tcPr>
            <w:tcW w:w="774"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数量</w:t>
            </w:r>
          </w:p>
        </w:tc>
        <w:tc>
          <w:tcPr>
            <w:tcW w:w="1352"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单价（元）</w:t>
            </w:r>
          </w:p>
        </w:tc>
        <w:tc>
          <w:tcPr>
            <w:tcW w:w="1418"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合价（元）</w:t>
            </w:r>
          </w:p>
        </w:tc>
        <w:tc>
          <w:tcPr>
            <w:tcW w:w="1701"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备注</w:t>
            </w:r>
          </w:p>
        </w:tc>
      </w:tr>
      <w:tr w:rsidR="00895D1B">
        <w:tc>
          <w:tcPr>
            <w:tcW w:w="993"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top w:val="nil"/>
            </w:tcBorders>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r>
    </w:tbl>
    <w:p w:rsidR="00895D1B" w:rsidRDefault="00895D1B" w:rsidP="00CA4142">
      <w:pPr>
        <w:spacing w:beforeLines="50" w:afterLines="50" w:line="440" w:lineRule="exact"/>
        <w:rPr>
          <w:rFonts w:ascii="宋体" w:hAnsi="宋体" w:cs="宋体"/>
          <w:color w:val="000000"/>
          <w:sz w:val="24"/>
          <w:szCs w:val="24"/>
        </w:rPr>
      </w:pPr>
    </w:p>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t>11-2：工程设备暂估价表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895D1B">
        <w:tc>
          <w:tcPr>
            <w:tcW w:w="993"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序号</w:t>
            </w:r>
          </w:p>
        </w:tc>
        <w:tc>
          <w:tcPr>
            <w:tcW w:w="1984"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名称</w:t>
            </w:r>
          </w:p>
        </w:tc>
        <w:tc>
          <w:tcPr>
            <w:tcW w:w="851"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单位</w:t>
            </w:r>
          </w:p>
        </w:tc>
        <w:tc>
          <w:tcPr>
            <w:tcW w:w="774"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数量</w:t>
            </w:r>
          </w:p>
        </w:tc>
        <w:tc>
          <w:tcPr>
            <w:tcW w:w="1352"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单价（元）</w:t>
            </w:r>
          </w:p>
        </w:tc>
        <w:tc>
          <w:tcPr>
            <w:tcW w:w="1418"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合价（元）</w:t>
            </w:r>
          </w:p>
        </w:tc>
        <w:tc>
          <w:tcPr>
            <w:tcW w:w="1701"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备注</w:t>
            </w:r>
          </w:p>
        </w:tc>
      </w:tr>
      <w:tr w:rsidR="00895D1B">
        <w:tc>
          <w:tcPr>
            <w:tcW w:w="993"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top w:val="nil"/>
            </w:tcBorders>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Pr>
          <w:p w:rsidR="00895D1B" w:rsidRDefault="00895D1B">
            <w:pPr>
              <w:pStyle w:val="a1"/>
              <w:keepNext/>
              <w:spacing w:line="440" w:lineRule="exact"/>
              <w:ind w:left="63" w:right="63"/>
              <w:rPr>
                <w:rFonts w:ascii="宋体" w:hAnsi="宋体" w:cs="宋体"/>
                <w:color w:val="000000"/>
                <w:szCs w:val="24"/>
              </w:rPr>
            </w:pPr>
          </w:p>
        </w:tc>
        <w:tc>
          <w:tcPr>
            <w:tcW w:w="1984" w:type="dxa"/>
          </w:tcPr>
          <w:p w:rsidR="00895D1B" w:rsidRDefault="00895D1B">
            <w:pPr>
              <w:pStyle w:val="a1"/>
              <w:keepNext/>
              <w:spacing w:line="440" w:lineRule="exact"/>
              <w:ind w:left="63" w:right="63"/>
              <w:rPr>
                <w:rFonts w:ascii="宋体" w:hAnsi="宋体" w:cs="宋体"/>
                <w:color w:val="000000"/>
                <w:szCs w:val="24"/>
              </w:rPr>
            </w:pPr>
          </w:p>
        </w:tc>
        <w:tc>
          <w:tcPr>
            <w:tcW w:w="851" w:type="dxa"/>
          </w:tcPr>
          <w:p w:rsidR="00895D1B" w:rsidRDefault="00895D1B">
            <w:pPr>
              <w:pStyle w:val="a1"/>
              <w:keepNext/>
              <w:spacing w:line="440" w:lineRule="exact"/>
              <w:ind w:left="63" w:right="63"/>
              <w:rPr>
                <w:rFonts w:ascii="宋体" w:hAnsi="宋体" w:cs="宋体"/>
                <w:color w:val="000000"/>
                <w:szCs w:val="24"/>
              </w:rPr>
            </w:pPr>
          </w:p>
        </w:tc>
        <w:tc>
          <w:tcPr>
            <w:tcW w:w="774" w:type="dxa"/>
          </w:tcPr>
          <w:p w:rsidR="00895D1B" w:rsidRDefault="00895D1B">
            <w:pPr>
              <w:pStyle w:val="a1"/>
              <w:keepNext/>
              <w:spacing w:line="440" w:lineRule="exact"/>
              <w:ind w:left="63" w:right="63"/>
              <w:rPr>
                <w:rFonts w:ascii="宋体" w:hAnsi="宋体" w:cs="宋体"/>
                <w:color w:val="000000"/>
                <w:szCs w:val="24"/>
              </w:rPr>
            </w:pPr>
          </w:p>
        </w:tc>
        <w:tc>
          <w:tcPr>
            <w:tcW w:w="1352" w:type="dxa"/>
          </w:tcPr>
          <w:p w:rsidR="00895D1B" w:rsidRDefault="00895D1B">
            <w:pPr>
              <w:pStyle w:val="a1"/>
              <w:keepNext/>
              <w:spacing w:line="440" w:lineRule="exact"/>
              <w:ind w:left="63" w:right="63"/>
              <w:rPr>
                <w:rFonts w:ascii="宋体" w:hAnsi="宋体" w:cs="宋体"/>
                <w:color w:val="000000"/>
                <w:szCs w:val="24"/>
              </w:rPr>
            </w:pPr>
          </w:p>
        </w:tc>
        <w:tc>
          <w:tcPr>
            <w:tcW w:w="1418" w:type="dxa"/>
          </w:tcPr>
          <w:p w:rsidR="00895D1B" w:rsidRDefault="00895D1B">
            <w:pPr>
              <w:pStyle w:val="a1"/>
              <w:keepNext/>
              <w:spacing w:line="440" w:lineRule="exact"/>
              <w:ind w:left="63" w:right="63"/>
              <w:rPr>
                <w:rFonts w:ascii="宋体" w:hAnsi="宋体" w:cs="宋体"/>
                <w:color w:val="000000"/>
                <w:szCs w:val="24"/>
              </w:rPr>
            </w:pPr>
          </w:p>
        </w:tc>
        <w:tc>
          <w:tcPr>
            <w:tcW w:w="1701" w:type="dxa"/>
          </w:tcPr>
          <w:p w:rsidR="00895D1B" w:rsidRDefault="00895D1B">
            <w:pPr>
              <w:pStyle w:val="a1"/>
              <w:keepNext/>
              <w:spacing w:line="440" w:lineRule="exact"/>
              <w:ind w:left="63" w:right="63"/>
              <w:rPr>
                <w:rFonts w:ascii="宋体" w:hAnsi="宋体" w:cs="宋体"/>
                <w:color w:val="000000"/>
                <w:szCs w:val="24"/>
              </w:rPr>
            </w:pPr>
          </w:p>
        </w:tc>
      </w:tr>
      <w:tr w:rsidR="00895D1B">
        <w:tc>
          <w:tcPr>
            <w:tcW w:w="993"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984"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851"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774"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352"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418"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c>
          <w:tcPr>
            <w:tcW w:w="1701" w:type="dxa"/>
            <w:tcBorders>
              <w:bottom w:val="single" w:sz="12" w:space="0" w:color="auto"/>
            </w:tcBorders>
          </w:tcPr>
          <w:p w:rsidR="00895D1B" w:rsidRDefault="00895D1B">
            <w:pPr>
              <w:pStyle w:val="a1"/>
              <w:keepNext/>
              <w:spacing w:line="440" w:lineRule="exact"/>
              <w:ind w:left="63" w:right="63"/>
              <w:rPr>
                <w:rFonts w:ascii="宋体" w:hAnsi="宋体" w:cs="宋体"/>
                <w:color w:val="000000"/>
                <w:szCs w:val="24"/>
              </w:rPr>
            </w:pPr>
          </w:p>
        </w:tc>
      </w:tr>
    </w:tbl>
    <w:p w:rsidR="00895D1B" w:rsidRDefault="00895D1B">
      <w:pPr>
        <w:spacing w:line="440" w:lineRule="exact"/>
        <w:rPr>
          <w:rFonts w:ascii="宋体" w:hAnsi="宋体" w:cs="宋体"/>
          <w:color w:val="000000"/>
          <w:sz w:val="24"/>
          <w:szCs w:val="24"/>
        </w:rPr>
      </w:pPr>
    </w:p>
    <w:p w:rsidR="00895D1B" w:rsidRDefault="00F75E1F" w:rsidP="00CA4142">
      <w:pPr>
        <w:spacing w:beforeLines="50" w:afterLines="50" w:line="440" w:lineRule="exact"/>
        <w:jc w:val="center"/>
        <w:rPr>
          <w:rFonts w:ascii="宋体" w:hAnsi="宋体" w:cs="宋体"/>
          <w:color w:val="000000"/>
          <w:sz w:val="24"/>
          <w:szCs w:val="24"/>
        </w:rPr>
      </w:pPr>
      <w:r>
        <w:rPr>
          <w:rFonts w:ascii="宋体" w:hAnsi="宋体" w:cs="宋体" w:hint="eastAsia"/>
          <w:color w:val="000000"/>
          <w:sz w:val="24"/>
          <w:szCs w:val="24"/>
        </w:rPr>
        <w:br w:type="page"/>
        <w:t>11-3：专业工程暂估价表</w:t>
      </w:r>
    </w:p>
    <w:tbl>
      <w:tblPr>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98"/>
        <w:gridCol w:w="2029"/>
        <w:gridCol w:w="4787"/>
        <w:gridCol w:w="1304"/>
      </w:tblGrid>
      <w:tr w:rsidR="00895D1B">
        <w:trPr>
          <w:trHeight w:val="909"/>
        </w:trPr>
        <w:tc>
          <w:tcPr>
            <w:tcW w:w="898"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序号</w:t>
            </w:r>
          </w:p>
        </w:tc>
        <w:tc>
          <w:tcPr>
            <w:tcW w:w="2029"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专业工程名称</w:t>
            </w:r>
          </w:p>
        </w:tc>
        <w:tc>
          <w:tcPr>
            <w:tcW w:w="4787"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工程内容</w:t>
            </w:r>
          </w:p>
        </w:tc>
        <w:tc>
          <w:tcPr>
            <w:tcW w:w="1304" w:type="dxa"/>
            <w:tcBorders>
              <w:top w:val="single" w:sz="12" w:space="0" w:color="auto"/>
              <w:bottom w:val="double" w:sz="6" w:space="0" w:color="auto"/>
            </w:tcBorders>
          </w:tcPr>
          <w:p w:rsidR="00895D1B" w:rsidRDefault="00F75E1F">
            <w:pPr>
              <w:pStyle w:val="a1"/>
              <w:keepNext/>
              <w:spacing w:line="440" w:lineRule="exact"/>
              <w:ind w:left="63" w:right="63"/>
              <w:rPr>
                <w:rFonts w:ascii="宋体" w:hAnsi="宋体" w:cs="宋体"/>
                <w:color w:val="000000"/>
                <w:szCs w:val="24"/>
              </w:rPr>
            </w:pPr>
            <w:r>
              <w:rPr>
                <w:rFonts w:ascii="宋体" w:hAnsi="宋体" w:cs="宋体" w:hint="eastAsia"/>
                <w:color w:val="000000"/>
                <w:szCs w:val="24"/>
              </w:rPr>
              <w:t>金额</w:t>
            </w:r>
          </w:p>
        </w:tc>
      </w:tr>
      <w:tr w:rsidR="00895D1B">
        <w:trPr>
          <w:trHeight w:val="491"/>
        </w:trPr>
        <w:tc>
          <w:tcPr>
            <w:tcW w:w="898"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2029"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4787"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c>
          <w:tcPr>
            <w:tcW w:w="1304" w:type="dxa"/>
            <w:tcBorders>
              <w:top w:val="double" w:sz="6" w:space="0" w:color="auto"/>
            </w:tcBorders>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2029"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4787"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304" w:type="dxa"/>
            <w:tcBorders>
              <w:top w:val="nil"/>
            </w:tcBorders>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2029"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4787" w:type="dxa"/>
            <w:tcBorders>
              <w:top w:val="nil"/>
            </w:tcBorders>
          </w:tcPr>
          <w:p w:rsidR="00895D1B" w:rsidRDefault="00895D1B">
            <w:pPr>
              <w:pStyle w:val="a1"/>
              <w:keepNext/>
              <w:spacing w:line="440" w:lineRule="exact"/>
              <w:ind w:left="63" w:right="63"/>
              <w:rPr>
                <w:rFonts w:ascii="宋体" w:hAnsi="宋体" w:cs="宋体"/>
                <w:color w:val="000000"/>
                <w:szCs w:val="24"/>
              </w:rPr>
            </w:pPr>
          </w:p>
        </w:tc>
        <w:tc>
          <w:tcPr>
            <w:tcW w:w="1304" w:type="dxa"/>
            <w:tcBorders>
              <w:top w:val="nil"/>
            </w:tcBorders>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55"/>
        </w:trPr>
        <w:tc>
          <w:tcPr>
            <w:tcW w:w="898" w:type="dxa"/>
          </w:tcPr>
          <w:p w:rsidR="00895D1B" w:rsidRDefault="00895D1B">
            <w:pPr>
              <w:pStyle w:val="a1"/>
              <w:keepNext/>
              <w:spacing w:line="440" w:lineRule="exact"/>
              <w:ind w:left="63" w:right="63"/>
              <w:rPr>
                <w:rFonts w:ascii="宋体" w:hAnsi="宋体" w:cs="宋体"/>
                <w:color w:val="000000"/>
                <w:szCs w:val="24"/>
              </w:rPr>
            </w:pPr>
          </w:p>
        </w:tc>
        <w:tc>
          <w:tcPr>
            <w:tcW w:w="2029" w:type="dxa"/>
          </w:tcPr>
          <w:p w:rsidR="00895D1B" w:rsidRDefault="00895D1B">
            <w:pPr>
              <w:pStyle w:val="a1"/>
              <w:keepNext/>
              <w:spacing w:line="440" w:lineRule="exact"/>
              <w:ind w:left="63" w:right="63"/>
              <w:rPr>
                <w:rFonts w:ascii="宋体" w:hAnsi="宋体" w:cs="宋体"/>
                <w:color w:val="000000"/>
                <w:szCs w:val="24"/>
              </w:rPr>
            </w:pPr>
          </w:p>
        </w:tc>
        <w:tc>
          <w:tcPr>
            <w:tcW w:w="4787" w:type="dxa"/>
          </w:tcPr>
          <w:p w:rsidR="00895D1B" w:rsidRDefault="00895D1B">
            <w:pPr>
              <w:pStyle w:val="a1"/>
              <w:keepNext/>
              <w:spacing w:line="440" w:lineRule="exact"/>
              <w:ind w:left="63" w:right="63"/>
              <w:rPr>
                <w:rFonts w:ascii="宋体" w:hAnsi="宋体" w:cs="宋体"/>
                <w:color w:val="000000"/>
                <w:szCs w:val="24"/>
              </w:rPr>
            </w:pPr>
          </w:p>
        </w:tc>
        <w:tc>
          <w:tcPr>
            <w:tcW w:w="1304" w:type="dxa"/>
          </w:tcPr>
          <w:p w:rsidR="00895D1B" w:rsidRDefault="00895D1B">
            <w:pPr>
              <w:pStyle w:val="a1"/>
              <w:keepNext/>
              <w:spacing w:line="440" w:lineRule="exact"/>
              <w:ind w:left="63" w:right="63"/>
              <w:rPr>
                <w:rFonts w:ascii="宋体" w:hAnsi="宋体" w:cs="宋体"/>
                <w:color w:val="000000"/>
                <w:szCs w:val="24"/>
              </w:rPr>
            </w:pPr>
          </w:p>
        </w:tc>
      </w:tr>
      <w:tr w:rsidR="00895D1B">
        <w:trPr>
          <w:trHeight w:val="491"/>
        </w:trPr>
        <w:tc>
          <w:tcPr>
            <w:tcW w:w="9018" w:type="dxa"/>
            <w:gridSpan w:val="4"/>
            <w:tcBorders>
              <w:bottom w:val="single" w:sz="12" w:space="0" w:color="auto"/>
            </w:tcBorders>
          </w:tcPr>
          <w:p w:rsidR="00895D1B" w:rsidRDefault="00F75E1F">
            <w:pPr>
              <w:pStyle w:val="a1"/>
              <w:keepNext/>
              <w:spacing w:line="440" w:lineRule="exact"/>
              <w:ind w:left="5250" w:right="63"/>
              <w:rPr>
                <w:rFonts w:ascii="宋体" w:hAnsi="宋体" w:cs="宋体"/>
                <w:color w:val="000000"/>
                <w:szCs w:val="24"/>
              </w:rPr>
            </w:pPr>
            <w:r>
              <w:rPr>
                <w:rFonts w:ascii="宋体" w:hAnsi="宋体" w:cs="宋体" w:hint="eastAsia"/>
                <w:color w:val="000000"/>
                <w:szCs w:val="24"/>
              </w:rPr>
              <w:t>小计：</w:t>
            </w:r>
          </w:p>
        </w:tc>
      </w:tr>
    </w:tbl>
    <w:p w:rsidR="00895D1B" w:rsidRDefault="00895D1B">
      <w:pPr>
        <w:autoSpaceDE w:val="0"/>
        <w:autoSpaceDN w:val="0"/>
        <w:adjustRightInd w:val="0"/>
        <w:spacing w:line="440" w:lineRule="exact"/>
        <w:rPr>
          <w:rFonts w:ascii="宋体" w:hAnsi="宋体" w:cs="宋体"/>
          <w:sz w:val="24"/>
          <w:szCs w:val="24"/>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jc w:val="center"/>
        <w:rPr>
          <w:rFonts w:asciiTheme="minorEastAsia" w:eastAsiaTheme="minorEastAsia" w:hAnsiTheme="minorEastAsia" w:cstheme="minorEastAsia"/>
          <w:sz w:val="32"/>
          <w:szCs w:val="32"/>
        </w:rPr>
      </w:pPr>
    </w:p>
    <w:p w:rsidR="00895D1B" w:rsidRDefault="00F75E1F">
      <w:pPr>
        <w:autoSpaceDE w:val="0"/>
        <w:autoSpaceDN w:val="0"/>
        <w:adjustRightInd w:val="0"/>
        <w:spacing w:line="440" w:lineRule="exact"/>
        <w:ind w:firstLine="420"/>
        <w:jc w:val="center"/>
        <w:outlineLvl w:val="0"/>
        <w:rPr>
          <w:rFonts w:asciiTheme="minorEastAsia" w:eastAsiaTheme="minorEastAsia" w:hAnsiTheme="minorEastAsia" w:cstheme="minorEastAsia"/>
          <w:b/>
          <w:bCs/>
          <w:sz w:val="36"/>
          <w:szCs w:val="36"/>
          <w:lang w:val="zh-CN"/>
        </w:rPr>
      </w:pPr>
      <w:bookmarkStart w:id="1131" w:name="_Toc13252"/>
      <w:r>
        <w:rPr>
          <w:rFonts w:asciiTheme="minorEastAsia" w:eastAsiaTheme="minorEastAsia" w:hAnsiTheme="minorEastAsia" w:cstheme="minorEastAsia" w:hint="eastAsia"/>
          <w:sz w:val="32"/>
          <w:szCs w:val="32"/>
        </w:rPr>
        <w:t xml:space="preserve">第五部分　</w:t>
      </w:r>
      <w:bookmarkEnd w:id="94"/>
      <w:bookmarkEnd w:id="95"/>
      <w:bookmarkEnd w:id="96"/>
      <w:bookmarkEnd w:id="97"/>
      <w:bookmarkEnd w:id="98"/>
      <w:r>
        <w:rPr>
          <w:rFonts w:asciiTheme="minorEastAsia" w:eastAsiaTheme="minorEastAsia" w:hAnsiTheme="minorEastAsia" w:cstheme="minorEastAsia" w:hint="eastAsia"/>
          <w:sz w:val="32"/>
          <w:szCs w:val="32"/>
          <w:lang w:val="zh-CN"/>
        </w:rPr>
        <w:t>响应文件格式</w:t>
      </w:r>
      <w:bookmarkEnd w:id="1131"/>
    </w:p>
    <w:p w:rsidR="00895D1B" w:rsidRDefault="00895D1B">
      <w:pPr>
        <w:spacing w:line="400" w:lineRule="atLeast"/>
        <w:jc w:val="center"/>
        <w:rPr>
          <w:rFonts w:asciiTheme="minorEastAsia" w:eastAsiaTheme="minorEastAsia" w:hAnsiTheme="minorEastAsia" w:cstheme="minorEastAsia"/>
          <w:sz w:val="32"/>
          <w:szCs w:val="32"/>
        </w:rPr>
      </w:pPr>
    </w:p>
    <w:p w:rsidR="00895D1B" w:rsidRDefault="00895D1B">
      <w:pPr>
        <w:autoSpaceDE w:val="0"/>
        <w:autoSpaceDN w:val="0"/>
        <w:adjustRightInd w:val="0"/>
        <w:spacing w:line="440" w:lineRule="exact"/>
        <w:ind w:firstLine="420"/>
        <w:rPr>
          <w:rFonts w:asciiTheme="minorEastAsia" w:eastAsiaTheme="minorEastAsia" w:hAnsiTheme="minorEastAsia" w:cstheme="minorEastAsia"/>
          <w:b/>
          <w:bCs/>
          <w:sz w:val="36"/>
          <w:szCs w:val="36"/>
          <w:lang w:val="zh-CN"/>
        </w:rPr>
      </w:pPr>
    </w:p>
    <w:p w:rsidR="00895D1B" w:rsidRDefault="00895D1B">
      <w:pPr>
        <w:autoSpaceDE w:val="0"/>
        <w:autoSpaceDN w:val="0"/>
        <w:adjustRightInd w:val="0"/>
        <w:spacing w:line="440" w:lineRule="exact"/>
        <w:ind w:firstLine="420"/>
        <w:rPr>
          <w:rFonts w:asciiTheme="minorEastAsia" w:eastAsiaTheme="minorEastAsia" w:hAnsiTheme="minorEastAsia" w:cstheme="minorEastAsia"/>
          <w:b/>
          <w:bCs/>
          <w:sz w:val="36"/>
          <w:szCs w:val="36"/>
          <w:lang w:val="zh-CN"/>
        </w:rPr>
      </w:pPr>
    </w:p>
    <w:p w:rsidR="00895D1B" w:rsidRDefault="00F75E1F">
      <w:pPr>
        <w:autoSpaceDE w:val="0"/>
        <w:autoSpaceDN w:val="0"/>
        <w:adjustRightInd w:val="0"/>
        <w:spacing w:line="440" w:lineRule="exact"/>
        <w:jc w:val="center"/>
        <w:outlineLvl w:val="0"/>
        <w:rPr>
          <w:rFonts w:asciiTheme="minorEastAsia" w:eastAsiaTheme="minorEastAsia" w:hAnsiTheme="minorEastAsia" w:cstheme="minorEastAsia"/>
          <w:b/>
          <w:bCs/>
          <w:sz w:val="24"/>
          <w:szCs w:val="24"/>
          <w:lang w:val="zh-CN"/>
        </w:rPr>
      </w:pPr>
      <w:bookmarkStart w:id="1132" w:name="_Toc727"/>
      <w:bookmarkStart w:id="1133" w:name="_Toc6125"/>
      <w:r>
        <w:rPr>
          <w:rFonts w:asciiTheme="minorEastAsia" w:eastAsiaTheme="minorEastAsia" w:hAnsiTheme="minorEastAsia" w:cstheme="minorEastAsia" w:hint="eastAsia"/>
          <w:sz w:val="24"/>
          <w:szCs w:val="24"/>
          <w:lang w:val="zh-CN"/>
        </w:rPr>
        <w:t>注：为了便于查找，标注目录及页码</w:t>
      </w:r>
      <w:bookmarkEnd w:id="1132"/>
      <w:bookmarkEnd w:id="1133"/>
    </w:p>
    <w:p w:rsidR="00895D1B" w:rsidRDefault="00F75E1F">
      <w:pPr>
        <w:autoSpaceDE w:val="0"/>
        <w:autoSpaceDN w:val="0"/>
        <w:adjustRightInd w:val="0"/>
        <w:spacing w:line="440" w:lineRule="exact"/>
        <w:jc w:val="center"/>
        <w:outlineLvl w:val="0"/>
        <w:rPr>
          <w:rFonts w:asciiTheme="minorEastAsia" w:eastAsiaTheme="minorEastAsia" w:hAnsiTheme="minorEastAsia" w:cstheme="minorEastAsia"/>
          <w:sz w:val="24"/>
          <w:szCs w:val="24"/>
          <w:lang w:val="zh-CN"/>
        </w:rPr>
      </w:pPr>
      <w:bookmarkStart w:id="1134" w:name="_Toc23556"/>
      <w:bookmarkStart w:id="1135" w:name="_Toc24845"/>
      <w:r>
        <w:rPr>
          <w:rFonts w:asciiTheme="minorEastAsia" w:eastAsiaTheme="minorEastAsia" w:hAnsiTheme="minorEastAsia" w:cstheme="minorEastAsia" w:hint="eastAsia"/>
          <w:sz w:val="24"/>
          <w:szCs w:val="24"/>
          <w:lang w:val="zh-CN"/>
        </w:rPr>
        <w:t>（以下内容需按要求提供相应证明材料）</w:t>
      </w:r>
      <w:bookmarkEnd w:id="1134"/>
      <w:bookmarkEnd w:id="1135"/>
    </w:p>
    <w:p w:rsidR="00895D1B" w:rsidRDefault="00895D1B">
      <w:pPr>
        <w:autoSpaceDE w:val="0"/>
        <w:autoSpaceDN w:val="0"/>
        <w:adjustRightInd w:val="0"/>
        <w:spacing w:line="440" w:lineRule="exact"/>
        <w:jc w:val="center"/>
        <w:rPr>
          <w:rFonts w:asciiTheme="minorEastAsia" w:eastAsiaTheme="minorEastAsia" w:hAnsiTheme="minorEastAsia" w:cstheme="minorEastAsia"/>
          <w:b/>
          <w:bCs/>
          <w:sz w:val="32"/>
          <w:szCs w:val="32"/>
          <w:lang w:val="zh-CN"/>
        </w:rPr>
      </w:pPr>
    </w:p>
    <w:p w:rsidR="00895D1B" w:rsidRDefault="00895D1B">
      <w:pPr>
        <w:autoSpaceDE w:val="0"/>
        <w:autoSpaceDN w:val="0"/>
        <w:adjustRightInd w:val="0"/>
        <w:spacing w:line="440" w:lineRule="exact"/>
        <w:rPr>
          <w:rFonts w:asciiTheme="minorEastAsia" w:eastAsiaTheme="minorEastAsia" w:hAnsiTheme="minorEastAsia" w:cstheme="minorEastAsia"/>
          <w:b/>
          <w:bCs/>
          <w:sz w:val="32"/>
          <w:szCs w:val="32"/>
          <w:lang w:val="zh-CN"/>
        </w:rPr>
      </w:pPr>
    </w:p>
    <w:p w:rsidR="00895D1B" w:rsidRDefault="00F75E1F">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val="0"/>
          <w:bCs/>
          <w:sz w:val="24"/>
          <w:szCs w:val="24"/>
          <w:lang w:val="zh-CN"/>
        </w:rPr>
        <w:br w:type="page"/>
      </w:r>
      <w:bookmarkStart w:id="1136" w:name="_Toc414108641"/>
      <w:bookmarkStart w:id="1137" w:name="_Toc383102810"/>
      <w:r>
        <w:rPr>
          <w:rFonts w:asciiTheme="minorEastAsia" w:eastAsiaTheme="minorEastAsia" w:hAnsiTheme="minorEastAsia" w:cstheme="minorEastAsia" w:hint="eastAsia"/>
          <w:lang w:val="zh-CN"/>
        </w:rPr>
        <w:t>商务标格式</w:t>
      </w:r>
      <w:bookmarkEnd w:id="1136"/>
      <w:bookmarkEnd w:id="1137"/>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商务标封面示例</w:t>
      </w:r>
    </w:p>
    <w:p w:rsidR="00895D1B" w:rsidRDefault="00F75E1F">
      <w:pPr>
        <w:autoSpaceDE w:val="0"/>
        <w:autoSpaceDN w:val="0"/>
        <w:adjustRightInd w:val="0"/>
        <w:ind w:firstLineChars="2400" w:firstLine="672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正本/副本</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jc w:val="center"/>
        <w:rPr>
          <w:rFonts w:asciiTheme="minorEastAsia" w:eastAsiaTheme="minorEastAsia" w:hAnsiTheme="minorEastAsia" w:cstheme="minorEastAsia"/>
          <w:b/>
          <w:bCs/>
          <w:lang w:val="zh-CN"/>
        </w:rPr>
      </w:pPr>
    </w:p>
    <w:p w:rsidR="00895D1B" w:rsidRDefault="00F75E1F">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lang w:val="zh-CN"/>
        </w:rPr>
        <w:t>响应文件商务标</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jc w:val="left"/>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895D1B" w:rsidRDefault="00895D1B">
      <w:pPr>
        <w:autoSpaceDE w:val="0"/>
        <w:autoSpaceDN w:val="0"/>
        <w:adjustRightInd w:val="0"/>
        <w:jc w:val="left"/>
        <w:rPr>
          <w:rFonts w:asciiTheme="minorEastAsia" w:eastAsiaTheme="minorEastAsia" w:hAnsiTheme="minorEastAsia" w:cstheme="minorEastAsia"/>
          <w:szCs w:val="21"/>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895D1B" w:rsidRDefault="00895D1B">
      <w:pPr>
        <w:autoSpaceDE w:val="0"/>
        <w:autoSpaceDN w:val="0"/>
        <w:adjustRightInd w:val="0"/>
        <w:jc w:val="left"/>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895D1B">
      <w:pPr>
        <w:autoSpaceDE w:val="0"/>
        <w:autoSpaceDN w:val="0"/>
        <w:adjustRightInd w:val="0"/>
        <w:jc w:val="center"/>
        <w:rPr>
          <w:rFonts w:asciiTheme="minorEastAsia" w:eastAsiaTheme="minorEastAsia" w:hAnsiTheme="minorEastAsia" w:cstheme="minorEastAsia"/>
          <w:lang w:val="zh-CN"/>
        </w:rPr>
      </w:pPr>
    </w:p>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商务标目录</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1、投标承诺书（一）</w:t>
      </w: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2、投标承诺书（二）</w:t>
      </w: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rPr>
        <w:t>3、投标承诺书（三）</w:t>
      </w: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lang w:val="zh-CN"/>
        </w:rPr>
        <w:t>、法定代表人身份证明书</w:t>
      </w: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lang w:val="zh-CN"/>
        </w:rPr>
        <w:t>、法定代表人授权委托书</w:t>
      </w:r>
    </w:p>
    <w:p w:rsidR="00895D1B" w:rsidRPr="00A938C2" w:rsidRDefault="00F75E1F">
      <w:pPr>
        <w:autoSpaceDE w:val="0"/>
        <w:autoSpaceDN w:val="0"/>
        <w:adjustRightInd w:val="0"/>
        <w:rPr>
          <w:rFonts w:ascii="宋体" w:hAnsi="宋体" w:cs="宋体"/>
          <w:szCs w:val="21"/>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lang w:val="zh-CN"/>
        </w:rPr>
        <w:t>、供应商概况（</w:t>
      </w:r>
      <w:r w:rsidR="00A938C2">
        <w:rPr>
          <w:rFonts w:ascii="宋体" w:hAnsi="宋体" w:cs="宋体" w:hint="eastAsia"/>
          <w:szCs w:val="21"/>
        </w:rPr>
        <w:t>企业营业执照副本复印件、资质证书副本复印件、安全生产许可证复印件、注册建造师证书复印件、拟派建造师近六个月内任意一个月在本单位缴纳社会保险的凭据证明材料</w:t>
      </w:r>
      <w:r w:rsidRPr="00A938C2">
        <w:rPr>
          <w:rFonts w:ascii="宋体" w:hAnsi="宋体" w:cs="宋体" w:hint="eastAsia"/>
          <w:szCs w:val="21"/>
        </w:rPr>
        <w:t>）</w:t>
      </w:r>
    </w:p>
    <w:p w:rsidR="00A938C2" w:rsidRP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7、供应商近三年（</w:t>
      </w:r>
      <w:r w:rsidR="00A2409B">
        <w:rPr>
          <w:rFonts w:ascii="宋体" w:hAnsi="宋体" w:cs="宋体" w:hint="eastAsia"/>
          <w:szCs w:val="21"/>
        </w:rPr>
        <w:t>2021年04月-至今</w:t>
      </w:r>
      <w:r w:rsidRPr="00A938C2">
        <w:rPr>
          <w:rFonts w:ascii="宋体" w:hAnsi="宋体" w:cs="宋体" w:hint="eastAsia"/>
          <w:szCs w:val="21"/>
        </w:rPr>
        <w:t>）类似工程业绩证明材料（附：中标通知书或发包通知书、合同协议书、工程接收证书或工程竣工验收报告或单项工程竣工验收意见表），业绩认定日期以竣工日期为准。</w:t>
      </w:r>
    </w:p>
    <w:p w:rsidR="00A938C2" w:rsidRP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8、项目负责人简历【项目负责人近三年（</w:t>
      </w:r>
      <w:r w:rsidR="00A2409B">
        <w:rPr>
          <w:rFonts w:ascii="宋体" w:hAnsi="宋体" w:cs="宋体" w:hint="eastAsia"/>
          <w:szCs w:val="21"/>
        </w:rPr>
        <w:t>2021年04月-至今</w:t>
      </w:r>
      <w:r w:rsidRPr="00A938C2">
        <w:rPr>
          <w:rFonts w:ascii="宋体" w:hAnsi="宋体" w:cs="宋体" w:hint="eastAsia"/>
          <w:szCs w:val="21"/>
        </w:rPr>
        <w:t>）类似工程业绩如有要求需附证明材料】（附：中标通知书或发包通知书、合同协议书、工程接收证书或工程竣工验收报告或单项工程竣工验收意见表），业绩认定日期以竣工日期为准。</w:t>
      </w:r>
    </w:p>
    <w:p w:rsidR="00A938C2" w:rsidRP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9、项目管理人员</w:t>
      </w:r>
    </w:p>
    <w:p w:rsidR="00A938C2" w:rsidRP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10、投标保证金收据或相关凭证复印件</w:t>
      </w:r>
    </w:p>
    <w:p w:rsidR="00A938C2" w:rsidRP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11、财务状况（2021、2022年</w:t>
      </w:r>
      <w:proofErr w:type="gramStart"/>
      <w:r w:rsidRPr="00A938C2">
        <w:rPr>
          <w:rFonts w:ascii="宋体" w:hAnsi="宋体" w:cs="宋体" w:hint="eastAsia"/>
          <w:szCs w:val="21"/>
        </w:rPr>
        <w:t>两</w:t>
      </w:r>
      <w:proofErr w:type="gramEnd"/>
      <w:r w:rsidRPr="00A938C2">
        <w:rPr>
          <w:rFonts w:ascii="宋体" w:hAnsi="宋体" w:cs="宋体" w:hint="eastAsia"/>
          <w:szCs w:val="21"/>
        </w:rPr>
        <w:t>年度经会计师事务所审计的财务审计报告）</w:t>
      </w:r>
    </w:p>
    <w:p w:rsidR="00A938C2" w:rsidRDefault="00A938C2" w:rsidP="00A938C2">
      <w:pPr>
        <w:autoSpaceDE w:val="0"/>
        <w:autoSpaceDN w:val="0"/>
        <w:adjustRightInd w:val="0"/>
        <w:rPr>
          <w:rFonts w:ascii="宋体" w:hAnsi="宋体" w:cs="宋体"/>
          <w:szCs w:val="21"/>
        </w:rPr>
      </w:pPr>
      <w:r w:rsidRPr="00A938C2">
        <w:rPr>
          <w:rFonts w:ascii="宋体" w:hAnsi="宋体" w:cs="宋体" w:hint="eastAsia"/>
          <w:szCs w:val="21"/>
        </w:rPr>
        <w:t>12、磋商文件要求的其他证明材料</w:t>
      </w:r>
    </w:p>
    <w:p w:rsidR="00A938C2" w:rsidRPr="00A938C2" w:rsidRDefault="00A938C2" w:rsidP="00A938C2">
      <w:pPr>
        <w:pStyle w:val="a1"/>
      </w:pPr>
    </w:p>
    <w:p w:rsidR="00895D1B" w:rsidRPr="00A938C2"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注：为了便于查找，请按上述顺序编排商务标内容，并在目录中标明每项内容的起始页码。</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895D1B" w:rsidRDefault="00F75E1F">
      <w:pPr>
        <w:pStyle w:val="3"/>
        <w:jc w:val="center"/>
        <w:rPr>
          <w:rFonts w:asciiTheme="minorEastAsia" w:eastAsiaTheme="minorEastAsia" w:hAnsiTheme="minorEastAsia" w:cstheme="minorEastAsia"/>
        </w:rPr>
      </w:pPr>
      <w:bookmarkStart w:id="1138" w:name="_Toc414108642"/>
      <w:r>
        <w:rPr>
          <w:rFonts w:asciiTheme="minorEastAsia" w:eastAsiaTheme="minorEastAsia" w:hAnsiTheme="minorEastAsia" w:cstheme="minorEastAsia" w:hint="eastAsia"/>
          <w:lang w:val="zh-CN"/>
        </w:rPr>
        <w:t>投标承诺书（一）</w:t>
      </w:r>
      <w:bookmarkEnd w:id="1138"/>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采购人：</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、根据已收到的工程的磋商文件，我单位经考察现场和研究贵方的磋商文件后，将接受该工程磋商文件中各条款内容并且以经济标中所报投标价格承包本招标范围内的工程。</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lang w:val="zh-CN"/>
        </w:rPr>
        <w:t>、如果我方中标，非业主原因，我方保证将在下列日期内组织施工。</w:t>
      </w:r>
    </w:p>
    <w:p w:rsidR="00895D1B" w:rsidRDefault="00F75E1F">
      <w:pPr>
        <w:adjustRightInd w:val="0"/>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工期：。</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lang w:val="zh-CN"/>
        </w:rPr>
        <w:t>、如果我方中标，非业主原因，我方保证将按下列质量等级完成本工程。</w:t>
      </w: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质量等级：</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lang w:val="zh-CN"/>
        </w:rPr>
        <w:t>、如果我方中标，我方将按磋商文件规定的时间内签订承包合同。如果我方违约，除履约保证金外，我方还将以中标价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lang w:val="zh-CN"/>
        </w:rPr>
        <w:t>作为赔偿金，同时贵方有权终止我方中标并选择其它中标人。</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lang w:val="zh-CN"/>
        </w:rPr>
        <w:t>、贵方的磋商文件、中标通知书、我方的响应文件将构成约束双方的合同一部分。</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lang w:val="zh-CN"/>
        </w:rPr>
        <w:t>、如果我方未中标，贵方没有必要对我方做出任何解释和说明，我方将充分尊重和理解贵方的选择。</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法定代表人或委托代理人：（</w:t>
      </w:r>
      <w:r>
        <w:rPr>
          <w:rFonts w:asciiTheme="minorEastAsia" w:eastAsiaTheme="minorEastAsia" w:hAnsiTheme="minorEastAsia" w:cstheme="minorEastAsia" w:hint="eastAsia"/>
          <w:szCs w:val="21"/>
        </w:rPr>
        <w:t>签字或盖章</w:t>
      </w:r>
      <w:r>
        <w:rPr>
          <w:rFonts w:asciiTheme="minorEastAsia" w:eastAsiaTheme="minorEastAsia" w:hAnsiTheme="minorEastAsia" w:cstheme="minorEastAsia" w:hint="eastAsia"/>
          <w:lang w:val="zh-CN"/>
        </w:rPr>
        <w:t>）</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pStyle w:val="3"/>
        <w:jc w:val="center"/>
        <w:rPr>
          <w:rFonts w:asciiTheme="minorEastAsia" w:eastAsiaTheme="minorEastAsia" w:hAnsiTheme="minorEastAsia" w:cstheme="minorEastAsia"/>
          <w:lang w:val="zh-CN"/>
        </w:rPr>
      </w:pPr>
      <w:bookmarkStart w:id="1139" w:name="_Toc414108643"/>
    </w:p>
    <w:p w:rsidR="00895D1B" w:rsidRDefault="00895D1B">
      <w:pPr>
        <w:rPr>
          <w:rFonts w:asciiTheme="minorEastAsia" w:eastAsiaTheme="minorEastAsia" w:hAnsiTheme="minorEastAsia" w:cstheme="minorEastAsia"/>
          <w:lang w:val="zh-CN"/>
        </w:rPr>
      </w:pPr>
    </w:p>
    <w:p w:rsidR="00895D1B" w:rsidRDefault="00895D1B">
      <w:pPr>
        <w:rPr>
          <w:rFonts w:asciiTheme="minorEastAsia" w:eastAsiaTheme="minorEastAsia" w:hAnsiTheme="minorEastAsia" w:cstheme="minorEastAsia"/>
          <w:lang w:val="zh-CN"/>
        </w:rPr>
      </w:pPr>
    </w:p>
    <w:p w:rsidR="00E71E37" w:rsidRDefault="00E71E37" w:rsidP="00E71E37">
      <w:pPr>
        <w:pStyle w:val="a1"/>
        <w:rPr>
          <w:lang w:val="zh-CN"/>
        </w:rPr>
      </w:pPr>
    </w:p>
    <w:p w:rsidR="00E71E37" w:rsidRPr="00E71E37" w:rsidRDefault="00E71E37" w:rsidP="00E71E37">
      <w:pPr>
        <w:rPr>
          <w:lang w:val="zh-CN"/>
        </w:rPr>
      </w:pPr>
    </w:p>
    <w:p w:rsidR="00895D1B" w:rsidRDefault="00895D1B">
      <w:pPr>
        <w:pStyle w:val="Default"/>
        <w:rPr>
          <w:rFonts w:asciiTheme="minorEastAsia" w:eastAsiaTheme="minorEastAsia" w:hAnsiTheme="minorEastAsia" w:cstheme="minorEastAsia" w:hint="default"/>
          <w:color w:val="auto"/>
          <w:lang w:val="zh-CN"/>
        </w:rPr>
      </w:pPr>
    </w:p>
    <w:p w:rsidR="00895D1B" w:rsidRDefault="00895D1B">
      <w:pPr>
        <w:pStyle w:val="Default"/>
        <w:rPr>
          <w:rFonts w:asciiTheme="minorEastAsia" w:eastAsiaTheme="minorEastAsia" w:hAnsiTheme="minorEastAsia" w:cstheme="minorEastAsia" w:hint="default"/>
          <w:color w:val="auto"/>
          <w:lang w:val="zh-CN"/>
        </w:rPr>
      </w:pPr>
    </w:p>
    <w:p w:rsidR="00895D1B" w:rsidRDefault="00895D1B">
      <w:pPr>
        <w:rPr>
          <w:rFonts w:asciiTheme="minorEastAsia" w:eastAsiaTheme="minorEastAsia" w:hAnsiTheme="minorEastAsia" w:cstheme="minorEastAsia"/>
          <w:lang w:val="zh-CN"/>
        </w:rPr>
      </w:pPr>
    </w:p>
    <w:p w:rsidR="00895D1B" w:rsidRDefault="00895D1B">
      <w:pPr>
        <w:rPr>
          <w:rFonts w:asciiTheme="minorEastAsia" w:eastAsiaTheme="minorEastAsia" w:hAnsiTheme="minorEastAsia" w:cstheme="minorEastAsia"/>
          <w:lang w:val="zh-CN"/>
        </w:rPr>
      </w:pPr>
    </w:p>
    <w:p w:rsidR="00895D1B" w:rsidRDefault="00F75E1F">
      <w:pPr>
        <w:pStyle w:val="3"/>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投标承诺书（二）</w:t>
      </w:r>
      <w:bookmarkEnd w:id="1139"/>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采购人：</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如果我方中标，施工项目负责人为：</w:t>
      </w:r>
    </w:p>
    <w:tbl>
      <w:tblPr>
        <w:tblW w:w="910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2278"/>
        <w:gridCol w:w="2274"/>
        <w:gridCol w:w="2279"/>
        <w:gridCol w:w="2274"/>
      </w:tblGrid>
      <w:tr w:rsidR="00895D1B">
        <w:trPr>
          <w:trHeight w:val="446"/>
        </w:trPr>
        <w:tc>
          <w:tcPr>
            <w:tcW w:w="2278"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姓名</w:t>
            </w:r>
          </w:p>
        </w:tc>
        <w:tc>
          <w:tcPr>
            <w:tcW w:w="2274" w:type="dxa"/>
            <w:tcBorders>
              <w:top w:val="single" w:sz="4" w:space="0" w:color="auto"/>
              <w:left w:val="single" w:sz="4" w:space="0" w:color="auto"/>
              <w:bottom w:val="single" w:sz="4" w:space="0" w:color="auto"/>
              <w:right w:val="single" w:sz="4"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Cs w:val="21"/>
                <w:u w:val="single"/>
              </w:rPr>
            </w:pPr>
          </w:p>
        </w:tc>
        <w:tc>
          <w:tcPr>
            <w:tcW w:w="2279" w:type="dxa"/>
            <w:tcBorders>
              <w:top w:val="single" w:sz="4" w:space="0" w:color="auto"/>
              <w:left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职称</w:t>
            </w:r>
          </w:p>
        </w:tc>
        <w:tc>
          <w:tcPr>
            <w:tcW w:w="2274" w:type="dxa"/>
            <w:tcBorders>
              <w:top w:val="single" w:sz="4" w:space="0" w:color="auto"/>
              <w:left w:val="single" w:sz="4" w:space="0" w:color="auto"/>
              <w:bottom w:val="single" w:sz="4"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Cs w:val="21"/>
                <w:u w:val="single"/>
              </w:rPr>
            </w:pPr>
          </w:p>
        </w:tc>
      </w:tr>
      <w:tr w:rsidR="00895D1B">
        <w:trPr>
          <w:trHeight w:val="493"/>
        </w:trPr>
        <w:tc>
          <w:tcPr>
            <w:tcW w:w="2278"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注册建造师等级</w:t>
            </w:r>
          </w:p>
        </w:tc>
        <w:tc>
          <w:tcPr>
            <w:tcW w:w="2274" w:type="dxa"/>
            <w:tcBorders>
              <w:top w:val="single" w:sz="4" w:space="0" w:color="auto"/>
              <w:left w:val="single" w:sz="4" w:space="0" w:color="auto"/>
              <w:bottom w:val="single" w:sz="4" w:space="0" w:color="auto"/>
              <w:right w:val="single" w:sz="4"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Cs w:val="21"/>
                <w:u w:val="single"/>
              </w:rPr>
            </w:pPr>
          </w:p>
        </w:tc>
        <w:tc>
          <w:tcPr>
            <w:tcW w:w="2279" w:type="dxa"/>
            <w:tcBorders>
              <w:top w:val="single" w:sz="4" w:space="0" w:color="auto"/>
              <w:left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注册建造师证书编号</w:t>
            </w:r>
          </w:p>
        </w:tc>
        <w:tc>
          <w:tcPr>
            <w:tcW w:w="2274" w:type="dxa"/>
            <w:tcBorders>
              <w:top w:val="single" w:sz="4" w:space="0" w:color="auto"/>
              <w:left w:val="single" w:sz="4" w:space="0" w:color="auto"/>
              <w:bottom w:val="single" w:sz="4"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Cs w:val="21"/>
                <w:u w:val="single"/>
              </w:rPr>
            </w:pPr>
          </w:p>
        </w:tc>
      </w:tr>
      <w:tr w:rsidR="00895D1B">
        <w:trPr>
          <w:trHeight w:val="542"/>
        </w:trPr>
        <w:tc>
          <w:tcPr>
            <w:tcW w:w="2278" w:type="dxa"/>
            <w:tcBorders>
              <w:top w:val="single" w:sz="4" w:space="0" w:color="auto"/>
              <w:bottom w:val="single" w:sz="4" w:space="0" w:color="auto"/>
              <w:right w:val="single" w:sz="4" w:space="0" w:color="auto"/>
            </w:tcBorders>
            <w:noWrap/>
            <w:vAlign w:val="center"/>
          </w:tcPr>
          <w:p w:rsidR="00895D1B" w:rsidRDefault="00F75E1F">
            <w:pPr>
              <w:autoSpaceDE w:val="0"/>
              <w:autoSpaceDN w:val="0"/>
              <w:adjustRightInd w:val="0"/>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身份证号码</w:t>
            </w:r>
          </w:p>
        </w:tc>
        <w:tc>
          <w:tcPr>
            <w:tcW w:w="6827" w:type="dxa"/>
            <w:gridSpan w:val="3"/>
            <w:tcBorders>
              <w:top w:val="single" w:sz="4" w:space="0" w:color="auto"/>
              <w:left w:val="single" w:sz="4" w:space="0" w:color="auto"/>
              <w:bottom w:val="single" w:sz="4" w:space="0" w:color="auto"/>
            </w:tcBorders>
            <w:noWrap/>
            <w:vAlign w:val="center"/>
          </w:tcPr>
          <w:p w:rsidR="00895D1B" w:rsidRDefault="00895D1B">
            <w:pPr>
              <w:autoSpaceDE w:val="0"/>
              <w:autoSpaceDN w:val="0"/>
              <w:adjustRightInd w:val="0"/>
              <w:jc w:val="center"/>
              <w:rPr>
                <w:rFonts w:asciiTheme="minorEastAsia" w:eastAsiaTheme="minorEastAsia" w:hAnsiTheme="minorEastAsia" w:cstheme="minorEastAsia"/>
                <w:szCs w:val="21"/>
                <w:u w:val="single"/>
              </w:rPr>
            </w:pPr>
          </w:p>
        </w:tc>
      </w:tr>
    </w:tbl>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中标后，若由于特殊原因须更换施工项目负责人时，我方将以资质、业绩以及信誉不低于</w:t>
      </w:r>
      <w:proofErr w:type="gramStart"/>
      <w:r>
        <w:rPr>
          <w:rFonts w:asciiTheme="minorEastAsia" w:eastAsiaTheme="minorEastAsia" w:hAnsiTheme="minorEastAsia" w:cstheme="minorEastAsia" w:hint="eastAsia"/>
          <w:lang w:val="zh-CN"/>
        </w:rPr>
        <w:t>此注册</w:t>
      </w:r>
      <w:proofErr w:type="gramEnd"/>
      <w:r>
        <w:rPr>
          <w:rFonts w:asciiTheme="minorEastAsia" w:eastAsiaTheme="minorEastAsia" w:hAnsiTheme="minorEastAsia" w:cstheme="minorEastAsia" w:hint="eastAsia"/>
          <w:lang w:val="zh-CN"/>
        </w:rPr>
        <w:t>建造师的人员替换，并报业主审查。经审查通过后，方可更换。若未经业主批准，我方擅自更换施工项目负责人，我方愿以合同价的</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lang w:val="zh-CN"/>
        </w:rPr>
        <w:t>作为赔偿金。</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法定代表人或委托代理人：（</w:t>
      </w:r>
      <w:r>
        <w:rPr>
          <w:rFonts w:asciiTheme="minorEastAsia" w:eastAsiaTheme="minorEastAsia" w:hAnsiTheme="minorEastAsia" w:cstheme="minorEastAsia" w:hint="eastAsia"/>
          <w:szCs w:val="21"/>
        </w:rPr>
        <w:t>签字或盖章</w:t>
      </w:r>
      <w:r>
        <w:rPr>
          <w:rFonts w:asciiTheme="minorEastAsia" w:eastAsiaTheme="minorEastAsia" w:hAnsiTheme="minorEastAsia" w:cstheme="minorEastAsia" w:hint="eastAsia"/>
          <w:lang w:val="zh-CN"/>
        </w:rPr>
        <w:t>）</w:t>
      </w:r>
    </w:p>
    <w:p w:rsidR="00895D1B" w:rsidRDefault="00895D1B">
      <w:pPr>
        <w:autoSpaceDE w:val="0"/>
        <w:autoSpaceDN w:val="0"/>
        <w:adjustRightInd w:val="0"/>
        <w:rPr>
          <w:rFonts w:asciiTheme="minorEastAsia" w:eastAsiaTheme="minorEastAsia" w:hAnsiTheme="minorEastAsia" w:cstheme="minorEastAsia"/>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spacing w:line="360" w:lineRule="auto"/>
        <w:ind w:left="424"/>
        <w:jc w:val="center"/>
        <w:rPr>
          <w:rFonts w:asciiTheme="minorEastAsia" w:eastAsiaTheme="minorEastAsia" w:hAnsiTheme="minorEastAsia" w:cstheme="minorEastAsia"/>
          <w:b/>
          <w:kern w:val="1"/>
          <w:szCs w:val="21"/>
        </w:rPr>
      </w:pPr>
      <w:bookmarkStart w:id="1140" w:name="_Toc414108644"/>
    </w:p>
    <w:p w:rsidR="00895D1B" w:rsidRDefault="00F75E1F">
      <w:pPr>
        <w:spacing w:line="360" w:lineRule="auto"/>
        <w:ind w:left="424"/>
        <w:jc w:val="center"/>
        <w:rPr>
          <w:rFonts w:asciiTheme="minorEastAsia" w:eastAsiaTheme="minorEastAsia" w:hAnsiTheme="minorEastAsia" w:cstheme="minorEastAsia"/>
          <w:b/>
          <w:bCs/>
          <w:sz w:val="32"/>
          <w:szCs w:val="32"/>
          <w:lang w:val="zh-CN"/>
        </w:rPr>
      </w:pPr>
      <w:r>
        <w:rPr>
          <w:rFonts w:asciiTheme="minorEastAsia" w:eastAsiaTheme="minorEastAsia" w:hAnsiTheme="minorEastAsia" w:cstheme="minorEastAsia" w:hint="eastAsia"/>
          <w:b/>
          <w:bCs/>
          <w:sz w:val="32"/>
          <w:szCs w:val="32"/>
          <w:lang w:val="zh-CN"/>
        </w:rPr>
        <w:t>投标承诺书（三）</w:t>
      </w:r>
    </w:p>
    <w:p w:rsidR="00895D1B" w:rsidRDefault="00895D1B">
      <w:pPr>
        <w:spacing w:line="360" w:lineRule="auto"/>
        <w:ind w:left="424"/>
        <w:jc w:val="center"/>
        <w:rPr>
          <w:rFonts w:asciiTheme="minorEastAsia" w:eastAsiaTheme="minorEastAsia" w:hAnsiTheme="minorEastAsia" w:cstheme="minorEastAsia"/>
          <w:b/>
          <w:kern w:val="1"/>
          <w:szCs w:val="21"/>
        </w:rPr>
      </w:pPr>
    </w:p>
    <w:p w:rsidR="00895D1B" w:rsidRDefault="00F75E1F">
      <w:pPr>
        <w:spacing w:line="48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致：</w:t>
      </w:r>
      <w:r>
        <w:rPr>
          <w:rFonts w:asciiTheme="minorEastAsia" w:eastAsiaTheme="minorEastAsia" w:hAnsiTheme="minorEastAsia" w:cstheme="minorEastAsia" w:hint="eastAsia"/>
          <w:szCs w:val="21"/>
          <w:u w:val="single"/>
        </w:rPr>
        <w:t xml:space="preserve"> （采购人）     </w:t>
      </w:r>
    </w:p>
    <w:p w:rsidR="00895D1B" w:rsidRDefault="00895D1B">
      <w:pPr>
        <w:spacing w:line="480" w:lineRule="auto"/>
        <w:rPr>
          <w:rFonts w:asciiTheme="minorEastAsia" w:eastAsiaTheme="minorEastAsia" w:hAnsiTheme="minorEastAsia" w:cstheme="minorEastAsia"/>
          <w:szCs w:val="21"/>
          <w:u w:val="single"/>
        </w:rPr>
      </w:pPr>
    </w:p>
    <w:p w:rsidR="00895D1B" w:rsidRDefault="00F75E1F">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w:t>
      </w:r>
      <w:r>
        <w:rPr>
          <w:rFonts w:asciiTheme="minorEastAsia" w:eastAsiaTheme="minorEastAsia" w:hAnsiTheme="minorEastAsia" w:cstheme="minorEastAsia" w:hint="eastAsia"/>
          <w:szCs w:val="21"/>
          <w:u w:val="single"/>
        </w:rPr>
        <w:t xml:space="preserve">    （供应商名称）       </w:t>
      </w:r>
      <w:r>
        <w:rPr>
          <w:rFonts w:asciiTheme="minorEastAsia" w:eastAsiaTheme="minorEastAsia" w:hAnsiTheme="minorEastAsia" w:cstheme="minorEastAsia" w:hint="eastAsia"/>
          <w:szCs w:val="21"/>
        </w:rPr>
        <w:t>作为</w:t>
      </w:r>
      <w:r>
        <w:rPr>
          <w:rFonts w:asciiTheme="minorEastAsia" w:eastAsiaTheme="minorEastAsia" w:hAnsiTheme="minorEastAsia" w:cstheme="minorEastAsia" w:hint="eastAsia"/>
          <w:szCs w:val="21"/>
          <w:u w:val="single"/>
        </w:rPr>
        <w:t xml:space="preserve">      （项目名称） </w:t>
      </w:r>
      <w:r>
        <w:rPr>
          <w:rFonts w:asciiTheme="minorEastAsia" w:eastAsiaTheme="minorEastAsia" w:hAnsiTheme="minorEastAsia" w:cstheme="minorEastAsia" w:hint="eastAsia"/>
          <w:szCs w:val="21"/>
        </w:rPr>
        <w:t>项目（以下简称“本项目”）的供应商在此郑重承诺。</w:t>
      </w:r>
    </w:p>
    <w:p w:rsidR="00895D1B" w:rsidRDefault="00F75E1F">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rsidR="00895D1B" w:rsidRDefault="00F75E1F">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特此承诺！</w:t>
      </w:r>
    </w:p>
    <w:p w:rsidR="00895D1B" w:rsidRDefault="00895D1B">
      <w:pPr>
        <w:spacing w:line="480" w:lineRule="auto"/>
        <w:rPr>
          <w:rFonts w:asciiTheme="minorEastAsia" w:eastAsiaTheme="minorEastAsia" w:hAnsiTheme="minorEastAsia" w:cstheme="minorEastAsia"/>
          <w:szCs w:val="21"/>
        </w:rPr>
      </w:pPr>
    </w:p>
    <w:p w:rsidR="00895D1B" w:rsidRDefault="00F75E1F">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供应商名称：（公章）</w:t>
      </w:r>
    </w:p>
    <w:p w:rsidR="00895D1B" w:rsidRDefault="00895D1B">
      <w:pPr>
        <w:pStyle w:val="ad"/>
        <w:tabs>
          <w:tab w:val="left" w:pos="630"/>
        </w:tabs>
        <w:ind w:firstLine="210"/>
        <w:rPr>
          <w:rFonts w:asciiTheme="minorEastAsia" w:eastAsiaTheme="minorEastAsia" w:hAnsiTheme="minorEastAsia" w:cstheme="minorEastAsia"/>
        </w:rPr>
      </w:pPr>
    </w:p>
    <w:p w:rsidR="00895D1B" w:rsidRDefault="00F75E1F">
      <w:pPr>
        <w:spacing w:line="480" w:lineRule="auto"/>
        <w:ind w:firstLineChars="192" w:firstLine="40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法定代表人：（签字或盖章）</w:t>
      </w:r>
    </w:p>
    <w:p w:rsidR="00895D1B" w:rsidRDefault="00895D1B">
      <w:pPr>
        <w:spacing w:line="480" w:lineRule="auto"/>
        <w:ind w:firstLineChars="192" w:firstLine="403"/>
        <w:rPr>
          <w:rFonts w:asciiTheme="minorEastAsia" w:eastAsiaTheme="minorEastAsia" w:hAnsiTheme="minorEastAsia" w:cstheme="minorEastAsia"/>
          <w:szCs w:val="21"/>
        </w:rPr>
      </w:pPr>
    </w:p>
    <w:p w:rsidR="00895D1B" w:rsidRDefault="00F75E1F">
      <w:pPr>
        <w:spacing w:line="360" w:lineRule="auto"/>
        <w:jc w:val="righ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kern w:val="1"/>
          <w:szCs w:val="21"/>
        </w:rPr>
        <w:t>日期：年月日</w:t>
      </w:r>
    </w:p>
    <w:p w:rsidR="00895D1B" w:rsidRDefault="00895D1B">
      <w:pPr>
        <w:pStyle w:val="3"/>
        <w:rPr>
          <w:rFonts w:asciiTheme="minorEastAsia" w:eastAsiaTheme="minorEastAsia" w:hAnsiTheme="minorEastAsia" w:cstheme="minorEastAsia"/>
          <w:lang w:val="zh-CN"/>
        </w:rPr>
      </w:pPr>
    </w:p>
    <w:p w:rsidR="00895D1B" w:rsidRDefault="00895D1B">
      <w:pPr>
        <w:rPr>
          <w:rFonts w:asciiTheme="minorEastAsia" w:eastAsiaTheme="minorEastAsia" w:hAnsiTheme="minorEastAsia" w:cstheme="minorEastAsia"/>
          <w:lang w:val="zh-CN"/>
        </w:rPr>
      </w:pPr>
    </w:p>
    <w:p w:rsidR="00895D1B" w:rsidRDefault="00F75E1F">
      <w:pPr>
        <w:pStyle w:val="3"/>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法定代表人身份证明书</w:t>
      </w:r>
      <w:bookmarkEnd w:id="1140"/>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企业名称：</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u w:val="single"/>
        </w:rPr>
      </w:pPr>
      <w:r>
        <w:rPr>
          <w:rFonts w:asciiTheme="minorEastAsia" w:eastAsiaTheme="minorEastAsia" w:hAnsiTheme="minorEastAsia" w:cstheme="minorEastAsia" w:hint="eastAsia"/>
          <w:lang w:val="zh-CN"/>
        </w:rPr>
        <w:t>企业类型：</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地址：</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营业期限：</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成立时间：</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姓名：性别：年龄：职务：</w:t>
      </w: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系（供应商名称）的法定代表人。</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特此证明。</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供应商：（盖章）</w:t>
      </w: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F75E1F">
      <w:pPr>
        <w:autoSpaceDE w:val="0"/>
        <w:autoSpaceDN w:val="0"/>
        <w:adjustRightInd w:val="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日期：年月日</w:t>
      </w: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（附法定代表人身份证复印件）</w:t>
      </w:r>
      <w:r>
        <w:rPr>
          <w:rFonts w:asciiTheme="minorEastAsia" w:eastAsiaTheme="minorEastAsia" w:hAnsiTheme="minorEastAsia" w:cstheme="minorEastAsia" w:hint="eastAsia"/>
          <w:lang w:val="zh-CN"/>
        </w:rPr>
        <w:br w:type="page"/>
      </w:r>
    </w:p>
    <w:p w:rsidR="00895D1B" w:rsidRDefault="00F75E1F">
      <w:pPr>
        <w:pStyle w:val="3"/>
        <w:jc w:val="center"/>
        <w:rPr>
          <w:rFonts w:asciiTheme="minorEastAsia" w:eastAsiaTheme="minorEastAsia" w:hAnsiTheme="minorEastAsia" w:cstheme="minorEastAsia"/>
          <w:szCs w:val="21"/>
        </w:rPr>
      </w:pPr>
      <w:bookmarkStart w:id="1141" w:name="_Toc414108645"/>
      <w:r>
        <w:rPr>
          <w:rFonts w:asciiTheme="minorEastAsia" w:eastAsiaTheme="minorEastAsia" w:hAnsiTheme="minorEastAsia" w:cstheme="minorEastAsia" w:hint="eastAsia"/>
          <w:lang w:val="zh-CN"/>
        </w:rPr>
        <w:t>法定代表人授权委托书</w:t>
      </w:r>
      <w:bookmarkEnd w:id="1141"/>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本授权委托书声明：我（姓名）系（供应商名称）的法定代表人，现授权委托（供应商名称）的（姓名）为我公司代理人，以本公司的名义参加（采购人）的招标工程的投标活动。代理人签署的响应文件和参加整个工程招标投标活动中所签署的一切文件和处理与之有关的一切事物，我均予以承认。</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代理人：性别：年龄：</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单位：部门：职务：</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代理人无转委权。特此委托。</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F75E1F">
      <w:pPr>
        <w:autoSpaceDE w:val="0"/>
        <w:autoSpaceDN w:val="0"/>
        <w:adjustRightInd w:val="0"/>
        <w:spacing w:line="48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供应商：（盖章）</w:t>
      </w:r>
    </w:p>
    <w:p w:rsidR="00895D1B" w:rsidRDefault="00F75E1F">
      <w:pPr>
        <w:autoSpaceDE w:val="0"/>
        <w:autoSpaceDN w:val="0"/>
        <w:adjustRightInd w:val="0"/>
        <w:spacing w:line="480" w:lineRule="auto"/>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法定代表人：（</w:t>
      </w:r>
      <w:r>
        <w:rPr>
          <w:rFonts w:asciiTheme="minorEastAsia" w:eastAsiaTheme="minorEastAsia" w:hAnsiTheme="minorEastAsia" w:cstheme="minorEastAsia" w:hint="eastAsia"/>
        </w:rPr>
        <w:t>签字或</w:t>
      </w:r>
      <w:r>
        <w:rPr>
          <w:rFonts w:asciiTheme="minorEastAsia" w:eastAsiaTheme="minorEastAsia" w:hAnsiTheme="minorEastAsia" w:cstheme="minorEastAsia" w:hint="eastAsia"/>
          <w:lang w:val="zh-CN"/>
        </w:rPr>
        <w:t>盖章）</w:t>
      </w:r>
    </w:p>
    <w:p w:rsidR="00895D1B" w:rsidRDefault="00F75E1F">
      <w:pPr>
        <w:autoSpaceDE w:val="0"/>
        <w:autoSpaceDN w:val="0"/>
        <w:adjustRightInd w:val="0"/>
        <w:spacing w:line="480" w:lineRule="auto"/>
        <w:rPr>
          <w:rFonts w:asciiTheme="minorEastAsia" w:eastAsiaTheme="minorEastAsia" w:hAnsiTheme="minorEastAsia" w:cstheme="minorEastAsia"/>
        </w:rPr>
      </w:pPr>
      <w:r>
        <w:rPr>
          <w:rFonts w:asciiTheme="minorEastAsia" w:eastAsiaTheme="minorEastAsia" w:hAnsiTheme="minorEastAsia" w:cstheme="minorEastAsia" w:hint="eastAsia"/>
        </w:rPr>
        <w:t>委托代理人：</w:t>
      </w:r>
      <w:r>
        <w:rPr>
          <w:rFonts w:asciiTheme="minorEastAsia" w:eastAsiaTheme="minorEastAsia" w:hAnsiTheme="minorEastAsia" w:cstheme="minorEastAsia" w:hint="eastAsia"/>
          <w:lang w:val="zh-CN"/>
        </w:rPr>
        <w:t>（</w:t>
      </w:r>
      <w:r>
        <w:rPr>
          <w:rFonts w:asciiTheme="minorEastAsia" w:eastAsiaTheme="minorEastAsia" w:hAnsiTheme="minorEastAsia" w:cstheme="minorEastAsia" w:hint="eastAsia"/>
        </w:rPr>
        <w:t>签字或</w:t>
      </w:r>
      <w:r>
        <w:rPr>
          <w:rFonts w:asciiTheme="minorEastAsia" w:eastAsiaTheme="minorEastAsia" w:hAnsiTheme="minorEastAsia" w:cstheme="minorEastAsia" w:hint="eastAsia"/>
          <w:lang w:val="zh-CN"/>
        </w:rPr>
        <w:t>盖章）</w:t>
      </w: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895D1B">
      <w:pPr>
        <w:autoSpaceDE w:val="0"/>
        <w:autoSpaceDN w:val="0"/>
        <w:adjustRightInd w:val="0"/>
        <w:rPr>
          <w:rFonts w:asciiTheme="minorEastAsia" w:eastAsiaTheme="minorEastAsia" w:hAnsiTheme="minorEastAsia" w:cstheme="minorEastAsia"/>
          <w:lang w:val="zh-CN"/>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日期：年月日</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F75E1F">
      <w:pPr>
        <w:autoSpaceDE w:val="0"/>
        <w:autoSpaceDN w:val="0"/>
        <w:adjustRightInd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附被授权</w:t>
      </w:r>
      <w:proofErr w:type="gramEnd"/>
      <w:r>
        <w:rPr>
          <w:rFonts w:asciiTheme="minorEastAsia" w:eastAsiaTheme="minorEastAsia" w:hAnsiTheme="minorEastAsia" w:cstheme="minorEastAsia" w:hint="eastAsia"/>
          <w:szCs w:val="21"/>
        </w:rPr>
        <w:t>人身份证复印件）</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pStyle w:val="3"/>
        <w:jc w:val="center"/>
        <w:rPr>
          <w:rFonts w:asciiTheme="minorEastAsia" w:eastAsiaTheme="minorEastAsia" w:hAnsiTheme="minorEastAsia" w:cstheme="minorEastAsia"/>
          <w:lang w:val="zh-CN"/>
        </w:rPr>
      </w:pPr>
      <w:bookmarkStart w:id="1142" w:name="_Toc414108646"/>
    </w:p>
    <w:p w:rsidR="00895D1B" w:rsidRDefault="00895D1B">
      <w:pPr>
        <w:pStyle w:val="3"/>
        <w:rPr>
          <w:rFonts w:asciiTheme="minorEastAsia" w:eastAsiaTheme="minorEastAsia" w:hAnsiTheme="minorEastAsia" w:cstheme="minorEastAsia"/>
          <w:lang w:val="zh-CN"/>
        </w:rPr>
      </w:pPr>
    </w:p>
    <w:p w:rsidR="00E71E37" w:rsidRPr="00E71E37" w:rsidRDefault="00E71E37" w:rsidP="00E71E37">
      <w:pPr>
        <w:rPr>
          <w:lang w:val="zh-CN"/>
        </w:rPr>
      </w:pPr>
    </w:p>
    <w:p w:rsidR="00895D1B" w:rsidRDefault="00895D1B">
      <w:pPr>
        <w:rPr>
          <w:rFonts w:asciiTheme="minorEastAsia" w:eastAsiaTheme="minorEastAsia" w:hAnsiTheme="minorEastAsia" w:cstheme="minorEastAsia"/>
          <w:lang w:val="zh-CN"/>
        </w:rPr>
      </w:pPr>
    </w:p>
    <w:p w:rsidR="00895D1B" w:rsidRDefault="00895D1B">
      <w:pPr>
        <w:rPr>
          <w:rFonts w:asciiTheme="minorEastAsia" w:eastAsiaTheme="minorEastAsia" w:hAnsiTheme="minorEastAsia" w:cstheme="minorEastAsia"/>
          <w:lang w:val="zh-CN"/>
        </w:rPr>
      </w:pPr>
    </w:p>
    <w:p w:rsidR="00895D1B" w:rsidRDefault="00F75E1F">
      <w:pPr>
        <w:pStyle w:val="3"/>
        <w:jc w:val="center"/>
        <w:rPr>
          <w:rFonts w:asciiTheme="minorEastAsia" w:eastAsiaTheme="minorEastAsia" w:hAnsiTheme="minorEastAsia" w:cstheme="minorEastAsia"/>
        </w:rPr>
      </w:pPr>
      <w:r>
        <w:rPr>
          <w:rFonts w:asciiTheme="minorEastAsia" w:eastAsiaTheme="minorEastAsia" w:hAnsiTheme="minorEastAsia" w:cstheme="minorEastAsia" w:hint="eastAsia"/>
          <w:lang w:val="zh-CN"/>
        </w:rPr>
        <w:t>供应商概况</w:t>
      </w:r>
      <w:bookmarkEnd w:id="1142"/>
    </w:p>
    <w:p w:rsidR="00895D1B" w:rsidRDefault="00F75E1F">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供应商概况表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897"/>
        <w:gridCol w:w="1019"/>
        <w:gridCol w:w="992"/>
        <w:gridCol w:w="283"/>
        <w:gridCol w:w="194"/>
        <w:gridCol w:w="1244"/>
        <w:gridCol w:w="261"/>
        <w:gridCol w:w="707"/>
        <w:gridCol w:w="1300"/>
      </w:tblGrid>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6897" w:type="dxa"/>
            <w:gridSpan w:val="9"/>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385" w:type="dxa"/>
            <w:gridSpan w:val="5"/>
            <w:noWrap/>
            <w:vAlign w:val="center"/>
          </w:tcPr>
          <w:p w:rsidR="00895D1B" w:rsidRDefault="00895D1B">
            <w:pPr>
              <w:jc w:val="center"/>
              <w:rPr>
                <w:rFonts w:asciiTheme="minorEastAsia" w:eastAsiaTheme="minorEastAsia" w:hAnsiTheme="minorEastAsia" w:cstheme="minorEastAsia"/>
                <w:szCs w:val="21"/>
              </w:rPr>
            </w:pPr>
          </w:p>
        </w:tc>
        <w:tc>
          <w:tcPr>
            <w:tcW w:w="1244"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268" w:type="dxa"/>
            <w:gridSpan w:val="3"/>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vMerge w:val="restart"/>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89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tc>
        <w:tc>
          <w:tcPr>
            <w:tcW w:w="2488" w:type="dxa"/>
            <w:gridSpan w:val="4"/>
            <w:noWrap/>
            <w:vAlign w:val="center"/>
          </w:tcPr>
          <w:p w:rsidR="00895D1B" w:rsidRDefault="00895D1B">
            <w:pPr>
              <w:jc w:val="center"/>
              <w:rPr>
                <w:rFonts w:asciiTheme="minorEastAsia" w:eastAsiaTheme="minorEastAsia" w:hAnsiTheme="minorEastAsia" w:cstheme="minorEastAsia"/>
                <w:szCs w:val="21"/>
              </w:rPr>
            </w:pPr>
          </w:p>
        </w:tc>
        <w:tc>
          <w:tcPr>
            <w:tcW w:w="1244"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  话</w:t>
            </w:r>
          </w:p>
        </w:tc>
        <w:tc>
          <w:tcPr>
            <w:tcW w:w="2268" w:type="dxa"/>
            <w:gridSpan w:val="3"/>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vMerge/>
            <w:noWrap/>
            <w:vAlign w:val="center"/>
          </w:tcPr>
          <w:p w:rsidR="00895D1B" w:rsidRDefault="00895D1B">
            <w:pPr>
              <w:jc w:val="center"/>
              <w:rPr>
                <w:rFonts w:asciiTheme="minorEastAsia" w:eastAsiaTheme="minorEastAsia" w:hAnsiTheme="minorEastAsia" w:cstheme="minorEastAsia"/>
                <w:szCs w:val="21"/>
              </w:rPr>
            </w:pPr>
          </w:p>
        </w:tc>
        <w:tc>
          <w:tcPr>
            <w:tcW w:w="89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w:t>
            </w:r>
          </w:p>
        </w:tc>
        <w:tc>
          <w:tcPr>
            <w:tcW w:w="2488" w:type="dxa"/>
            <w:gridSpan w:val="4"/>
            <w:noWrap/>
            <w:vAlign w:val="center"/>
          </w:tcPr>
          <w:p w:rsidR="00895D1B" w:rsidRDefault="00895D1B">
            <w:pPr>
              <w:jc w:val="center"/>
              <w:rPr>
                <w:rFonts w:asciiTheme="minorEastAsia" w:eastAsiaTheme="minorEastAsia" w:hAnsiTheme="minorEastAsia" w:cstheme="minorEastAsia"/>
                <w:szCs w:val="21"/>
              </w:rPr>
            </w:pPr>
          </w:p>
        </w:tc>
        <w:tc>
          <w:tcPr>
            <w:tcW w:w="1244"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  址</w:t>
            </w:r>
          </w:p>
        </w:tc>
        <w:tc>
          <w:tcPr>
            <w:tcW w:w="2268" w:type="dxa"/>
            <w:gridSpan w:val="3"/>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w:t>
            </w:r>
          </w:p>
        </w:tc>
        <w:tc>
          <w:tcPr>
            <w:tcW w:w="6897" w:type="dxa"/>
            <w:gridSpan w:val="9"/>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89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019" w:type="dxa"/>
            <w:noWrap/>
            <w:vAlign w:val="center"/>
          </w:tcPr>
          <w:p w:rsidR="00895D1B" w:rsidRDefault="00895D1B">
            <w:pPr>
              <w:jc w:val="center"/>
              <w:rPr>
                <w:rFonts w:asciiTheme="minorEastAsia" w:eastAsiaTheme="minorEastAsia" w:hAnsiTheme="minorEastAsia" w:cstheme="minorEastAsia"/>
                <w:szCs w:val="21"/>
              </w:rPr>
            </w:pPr>
          </w:p>
        </w:tc>
        <w:tc>
          <w:tcPr>
            <w:tcW w:w="1275" w:type="dxa"/>
            <w:gridSpan w:val="2"/>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699" w:type="dxa"/>
            <w:gridSpan w:val="3"/>
            <w:noWrap/>
            <w:vAlign w:val="center"/>
          </w:tcPr>
          <w:p w:rsidR="00895D1B" w:rsidRDefault="00895D1B">
            <w:pPr>
              <w:jc w:val="center"/>
              <w:rPr>
                <w:rFonts w:asciiTheme="minorEastAsia" w:eastAsiaTheme="minorEastAsia" w:hAnsiTheme="minorEastAsia" w:cstheme="minorEastAsia"/>
                <w:szCs w:val="21"/>
              </w:rPr>
            </w:pPr>
          </w:p>
        </w:tc>
        <w:tc>
          <w:tcPr>
            <w:tcW w:w="70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300" w:type="dxa"/>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89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019" w:type="dxa"/>
            <w:noWrap/>
            <w:vAlign w:val="center"/>
          </w:tcPr>
          <w:p w:rsidR="00895D1B" w:rsidRDefault="00895D1B">
            <w:pPr>
              <w:jc w:val="center"/>
              <w:rPr>
                <w:rFonts w:asciiTheme="minorEastAsia" w:eastAsiaTheme="minorEastAsia" w:hAnsiTheme="minorEastAsia" w:cstheme="minorEastAsia"/>
                <w:szCs w:val="21"/>
              </w:rPr>
            </w:pPr>
          </w:p>
        </w:tc>
        <w:tc>
          <w:tcPr>
            <w:tcW w:w="1275" w:type="dxa"/>
            <w:gridSpan w:val="2"/>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技术职称</w:t>
            </w:r>
          </w:p>
        </w:tc>
        <w:tc>
          <w:tcPr>
            <w:tcW w:w="1699" w:type="dxa"/>
            <w:gridSpan w:val="3"/>
            <w:noWrap/>
            <w:vAlign w:val="center"/>
          </w:tcPr>
          <w:p w:rsidR="00895D1B" w:rsidRDefault="00895D1B">
            <w:pPr>
              <w:jc w:val="center"/>
              <w:rPr>
                <w:rFonts w:asciiTheme="minorEastAsia" w:eastAsiaTheme="minorEastAsia" w:hAnsiTheme="minorEastAsia" w:cstheme="minorEastAsia"/>
                <w:szCs w:val="21"/>
              </w:rPr>
            </w:pPr>
          </w:p>
        </w:tc>
        <w:tc>
          <w:tcPr>
            <w:tcW w:w="707"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1300" w:type="dxa"/>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4981" w:type="dxa"/>
            <w:gridSpan w:val="7"/>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员工总人数：</w:t>
            </w: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企业资质等级</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992" w:type="dxa"/>
            <w:vMerge w:val="restart"/>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1982" w:type="dxa"/>
            <w:gridSpan w:val="4"/>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项目负责人</w:t>
            </w:r>
          </w:p>
        </w:tc>
        <w:tc>
          <w:tcPr>
            <w:tcW w:w="2007" w:type="dxa"/>
            <w:gridSpan w:val="2"/>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营业执照号</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992" w:type="dxa"/>
            <w:vMerge/>
            <w:noWrap/>
            <w:vAlign w:val="center"/>
          </w:tcPr>
          <w:p w:rsidR="00895D1B" w:rsidRDefault="00895D1B">
            <w:pPr>
              <w:jc w:val="center"/>
              <w:rPr>
                <w:rFonts w:asciiTheme="minorEastAsia" w:eastAsiaTheme="minorEastAsia" w:hAnsiTheme="minorEastAsia" w:cstheme="minorEastAsia"/>
                <w:szCs w:val="21"/>
              </w:rPr>
            </w:pPr>
          </w:p>
        </w:tc>
        <w:tc>
          <w:tcPr>
            <w:tcW w:w="1982" w:type="dxa"/>
            <w:gridSpan w:val="4"/>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p>
        </w:tc>
        <w:tc>
          <w:tcPr>
            <w:tcW w:w="2007" w:type="dxa"/>
            <w:gridSpan w:val="2"/>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注册资金</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992" w:type="dxa"/>
            <w:vMerge/>
            <w:noWrap/>
            <w:vAlign w:val="center"/>
          </w:tcPr>
          <w:p w:rsidR="00895D1B" w:rsidRDefault="00895D1B">
            <w:pPr>
              <w:jc w:val="center"/>
              <w:rPr>
                <w:rFonts w:asciiTheme="minorEastAsia" w:eastAsiaTheme="minorEastAsia" w:hAnsiTheme="minorEastAsia" w:cstheme="minorEastAsia"/>
                <w:szCs w:val="21"/>
              </w:rPr>
            </w:pPr>
          </w:p>
        </w:tc>
        <w:tc>
          <w:tcPr>
            <w:tcW w:w="1982" w:type="dxa"/>
            <w:gridSpan w:val="4"/>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2007" w:type="dxa"/>
            <w:gridSpan w:val="2"/>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992" w:type="dxa"/>
            <w:vMerge/>
            <w:noWrap/>
            <w:vAlign w:val="center"/>
          </w:tcPr>
          <w:p w:rsidR="00895D1B" w:rsidRDefault="00895D1B">
            <w:pPr>
              <w:jc w:val="center"/>
              <w:rPr>
                <w:rFonts w:asciiTheme="minorEastAsia" w:eastAsiaTheme="minorEastAsia" w:hAnsiTheme="minorEastAsia" w:cstheme="minorEastAsia"/>
                <w:szCs w:val="21"/>
              </w:rPr>
            </w:pPr>
          </w:p>
        </w:tc>
        <w:tc>
          <w:tcPr>
            <w:tcW w:w="1982" w:type="dxa"/>
            <w:gridSpan w:val="4"/>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初级职称人员</w:t>
            </w:r>
          </w:p>
        </w:tc>
        <w:tc>
          <w:tcPr>
            <w:tcW w:w="2007" w:type="dxa"/>
            <w:gridSpan w:val="2"/>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c>
          <w:tcPr>
            <w:tcW w:w="1916" w:type="dxa"/>
            <w:gridSpan w:val="2"/>
            <w:noWrap/>
            <w:vAlign w:val="center"/>
          </w:tcPr>
          <w:p w:rsidR="00895D1B" w:rsidRDefault="00895D1B">
            <w:pPr>
              <w:jc w:val="center"/>
              <w:rPr>
                <w:rFonts w:asciiTheme="minorEastAsia" w:eastAsiaTheme="minorEastAsia" w:hAnsiTheme="minorEastAsia" w:cstheme="minorEastAsia"/>
                <w:szCs w:val="21"/>
              </w:rPr>
            </w:pPr>
          </w:p>
        </w:tc>
        <w:tc>
          <w:tcPr>
            <w:tcW w:w="992" w:type="dxa"/>
            <w:vMerge/>
            <w:noWrap/>
            <w:vAlign w:val="center"/>
          </w:tcPr>
          <w:p w:rsidR="00895D1B" w:rsidRDefault="00895D1B">
            <w:pPr>
              <w:jc w:val="center"/>
              <w:rPr>
                <w:rFonts w:asciiTheme="minorEastAsia" w:eastAsiaTheme="minorEastAsia" w:hAnsiTheme="minorEastAsia" w:cstheme="minorEastAsia"/>
                <w:szCs w:val="21"/>
              </w:rPr>
            </w:pPr>
          </w:p>
        </w:tc>
        <w:tc>
          <w:tcPr>
            <w:tcW w:w="1982" w:type="dxa"/>
            <w:gridSpan w:val="4"/>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  工</w:t>
            </w:r>
          </w:p>
        </w:tc>
        <w:tc>
          <w:tcPr>
            <w:tcW w:w="2007" w:type="dxa"/>
            <w:gridSpan w:val="2"/>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149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6897" w:type="dxa"/>
            <w:gridSpan w:val="9"/>
            <w:noWrap/>
            <w:vAlign w:val="center"/>
          </w:tcPr>
          <w:p w:rsidR="00895D1B" w:rsidRDefault="00895D1B">
            <w:pPr>
              <w:jc w:val="center"/>
              <w:rPr>
                <w:rFonts w:asciiTheme="minorEastAsia" w:eastAsiaTheme="minorEastAsia" w:hAnsiTheme="minorEastAsia" w:cstheme="minorEastAsia"/>
                <w:szCs w:val="21"/>
              </w:rPr>
            </w:pPr>
          </w:p>
        </w:tc>
      </w:tr>
      <w:tr w:rsidR="00895D1B">
        <w:trPr>
          <w:trHeight w:val="567"/>
          <w:jc w:val="center"/>
        </w:trPr>
        <w:tc>
          <w:tcPr>
            <w:tcW w:w="1625" w:type="dxa"/>
            <w:noWrap/>
            <w:vAlign w:val="center"/>
          </w:tcPr>
          <w:p w:rsidR="00895D1B" w:rsidRDefault="00F75E1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6897" w:type="dxa"/>
            <w:gridSpan w:val="9"/>
            <w:noWrap/>
            <w:vAlign w:val="center"/>
          </w:tcPr>
          <w:p w:rsidR="00895D1B" w:rsidRDefault="00895D1B">
            <w:pPr>
              <w:jc w:val="center"/>
              <w:rPr>
                <w:rFonts w:asciiTheme="minorEastAsia" w:eastAsiaTheme="minorEastAsia" w:hAnsiTheme="minorEastAsia" w:cstheme="minorEastAsia"/>
                <w:szCs w:val="21"/>
              </w:rPr>
            </w:pPr>
          </w:p>
        </w:tc>
      </w:tr>
    </w:tbl>
    <w:p w:rsidR="00895D1B" w:rsidRDefault="00F75E1F">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备注：本表后应附企业法人营业执照的证明材料、企业资质证书副本、安全生产许可证、等材料的复印件。</w:t>
      </w:r>
    </w:p>
    <w:p w:rsidR="00895D1B" w:rsidRDefault="00F75E1F">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895D1B" w:rsidRDefault="00F75E1F">
      <w:pPr>
        <w:pStyle w:val="3"/>
        <w:jc w:val="center"/>
        <w:rPr>
          <w:rFonts w:asciiTheme="minorEastAsia" w:eastAsiaTheme="minorEastAsia" w:hAnsiTheme="minorEastAsia" w:cstheme="minorEastAsia"/>
          <w:lang w:val="zh-CN"/>
        </w:rPr>
      </w:pPr>
      <w:bookmarkStart w:id="1143" w:name="_Toc414108647"/>
      <w:r>
        <w:rPr>
          <w:rFonts w:asciiTheme="minorEastAsia" w:eastAsiaTheme="minorEastAsia" w:hAnsiTheme="minorEastAsia" w:cstheme="minorEastAsia" w:hint="eastAsia"/>
          <w:lang w:val="zh-CN"/>
        </w:rPr>
        <w:t>供应商近三年</w:t>
      </w:r>
      <w:r>
        <w:rPr>
          <w:rFonts w:asciiTheme="minorEastAsia" w:eastAsiaTheme="minorEastAsia" w:hAnsiTheme="minorEastAsia" w:cstheme="minorEastAsia" w:hint="eastAsia"/>
          <w:color w:val="000000" w:themeColor="text1"/>
          <w:lang w:val="zh-CN"/>
        </w:rPr>
        <w:t>（</w:t>
      </w:r>
      <w:r w:rsidR="0026752E">
        <w:rPr>
          <w:rFonts w:asciiTheme="minorEastAsia" w:eastAsiaTheme="minorEastAsia" w:hAnsiTheme="minorEastAsia" w:cstheme="minorEastAsia" w:hint="eastAsia"/>
          <w:color w:val="000000" w:themeColor="text1"/>
          <w:lang w:val="zh-CN"/>
        </w:rPr>
        <w:t>2021年04月—至今</w:t>
      </w:r>
      <w:r>
        <w:rPr>
          <w:rFonts w:asciiTheme="minorEastAsia" w:eastAsiaTheme="minorEastAsia" w:hAnsiTheme="minorEastAsia" w:cstheme="minorEastAsia" w:hint="eastAsia"/>
          <w:color w:val="000000" w:themeColor="text1"/>
          <w:lang w:val="zh-CN"/>
        </w:rPr>
        <w:t>）</w:t>
      </w:r>
      <w:r>
        <w:rPr>
          <w:rFonts w:asciiTheme="minorEastAsia" w:eastAsiaTheme="minorEastAsia" w:hAnsiTheme="minorEastAsia" w:cstheme="minorEastAsia" w:hint="eastAsia"/>
          <w:lang w:val="zh-CN"/>
        </w:rPr>
        <w:t>类似工程业绩证明材料</w:t>
      </w:r>
      <w:bookmarkEnd w:id="1143"/>
    </w:p>
    <w:p w:rsidR="00895D1B" w:rsidRDefault="00F75E1F">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供应商近三年（</w:t>
      </w:r>
      <w:r w:rsidR="0026752E">
        <w:rPr>
          <w:rFonts w:asciiTheme="minorEastAsia" w:eastAsiaTheme="minorEastAsia" w:hAnsiTheme="minorEastAsia" w:cstheme="minorEastAsia" w:hint="eastAsia"/>
          <w:b/>
        </w:rPr>
        <w:t>2021年04月—至今</w:t>
      </w:r>
      <w:r>
        <w:rPr>
          <w:rFonts w:asciiTheme="minorEastAsia" w:eastAsiaTheme="minorEastAsia" w:hAnsiTheme="minorEastAsia" w:cstheme="minorEastAsia" w:hint="eastAsia"/>
          <w:b/>
        </w:rPr>
        <w:t>）类似业绩表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6005"/>
      </w:tblGrid>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项目名称</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项目所在地</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发包人名称</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发包人地址</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发包人联系人及电话</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合同价格</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开工日期</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竣工日期</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承担的工作</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工程质量</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项目负责人</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技术负责人</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1103"/>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项目描述</w:t>
            </w:r>
          </w:p>
        </w:tc>
        <w:tc>
          <w:tcPr>
            <w:tcW w:w="6005" w:type="dxa"/>
            <w:noWrap/>
            <w:vAlign w:val="center"/>
          </w:tcPr>
          <w:p w:rsidR="00895D1B" w:rsidRDefault="00895D1B">
            <w:pPr>
              <w:rPr>
                <w:rFonts w:asciiTheme="minorEastAsia" w:eastAsiaTheme="minorEastAsia" w:hAnsiTheme="minorEastAsia" w:cstheme="minorEastAsia"/>
              </w:rPr>
            </w:pPr>
          </w:p>
        </w:tc>
      </w:tr>
      <w:tr w:rsidR="00895D1B">
        <w:trPr>
          <w:trHeight w:val="545"/>
          <w:jc w:val="center"/>
        </w:trPr>
        <w:tc>
          <w:tcPr>
            <w:tcW w:w="2517" w:type="dxa"/>
            <w:noWrap/>
            <w:vAlign w:val="center"/>
          </w:tcPr>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c>
          <w:tcPr>
            <w:tcW w:w="6005" w:type="dxa"/>
            <w:noWrap/>
            <w:vAlign w:val="center"/>
          </w:tcPr>
          <w:p w:rsidR="00895D1B" w:rsidRDefault="00895D1B">
            <w:pPr>
              <w:rPr>
                <w:rFonts w:asciiTheme="minorEastAsia" w:eastAsiaTheme="minorEastAsia" w:hAnsiTheme="minorEastAsia" w:cstheme="minorEastAsia"/>
              </w:rPr>
            </w:pPr>
          </w:p>
        </w:tc>
      </w:tr>
    </w:tbl>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备注：</w:t>
      </w:r>
    </w:p>
    <w:p w:rsidR="00895D1B" w:rsidRDefault="00F75E1F">
      <w:pPr>
        <w:autoSpaceDE w:val="0"/>
        <w:autoSpaceDN w:val="0"/>
        <w:adjustRightInd w:val="0"/>
        <w:ind w:leftChars="100" w:left="210"/>
        <w:rPr>
          <w:rFonts w:asciiTheme="minorEastAsia" w:eastAsiaTheme="minorEastAsia" w:hAnsiTheme="minorEastAsia" w:cstheme="minorEastAsia"/>
        </w:rPr>
      </w:pPr>
      <w:r>
        <w:rPr>
          <w:rFonts w:asciiTheme="minorEastAsia" w:eastAsiaTheme="minorEastAsia" w:hAnsiTheme="minorEastAsia" w:cstheme="minorEastAsia" w:hint="eastAsia"/>
        </w:rPr>
        <w:t>1、类似项目指规模、使用功能相似的工程。</w:t>
      </w:r>
    </w:p>
    <w:p w:rsidR="00895D1B" w:rsidRDefault="00F75E1F">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rPr>
        <w:t>2、</w:t>
      </w:r>
      <w:r w:rsidR="00A2409B">
        <w:rPr>
          <w:rFonts w:asciiTheme="minorEastAsia" w:eastAsiaTheme="minorEastAsia" w:hAnsiTheme="minorEastAsia" w:cstheme="minorEastAsia" w:hint="eastAsia"/>
        </w:rPr>
        <w:t>本表后</w:t>
      </w:r>
      <w:proofErr w:type="gramStart"/>
      <w:r w:rsidR="00A2409B">
        <w:rPr>
          <w:rFonts w:asciiTheme="minorEastAsia" w:eastAsiaTheme="minorEastAsia" w:hAnsiTheme="minorEastAsia" w:cstheme="minorEastAsia" w:hint="eastAsia"/>
        </w:rPr>
        <w:t>附业绩</w:t>
      </w:r>
      <w:proofErr w:type="gramEnd"/>
      <w:r w:rsidR="00A2409B">
        <w:rPr>
          <w:rFonts w:asciiTheme="minorEastAsia" w:eastAsiaTheme="minorEastAsia" w:hAnsiTheme="minorEastAsia" w:cstheme="minorEastAsia" w:hint="eastAsia"/>
        </w:rPr>
        <w:t>证明材料</w:t>
      </w:r>
      <w:r>
        <w:rPr>
          <w:rFonts w:asciiTheme="minorEastAsia" w:eastAsiaTheme="minorEastAsia" w:hAnsiTheme="minorEastAsia" w:cstheme="minorEastAsia" w:hint="eastAsia"/>
        </w:rPr>
        <w:t>。每张表格只填写一个项目，并标明序号。</w:t>
      </w:r>
    </w:p>
    <w:p w:rsidR="00895D1B" w:rsidRDefault="00F75E1F">
      <w:pPr>
        <w:autoSpaceDE w:val="0"/>
        <w:autoSpaceDN w:val="0"/>
        <w:adjustRightInd w:val="0"/>
        <w:ind w:leftChars="100" w:left="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p>
    <w:p w:rsidR="00895D1B" w:rsidRDefault="00F75E1F">
      <w:pPr>
        <w:pStyle w:val="3"/>
        <w:jc w:val="center"/>
        <w:rPr>
          <w:rFonts w:asciiTheme="minorEastAsia" w:eastAsiaTheme="minorEastAsia" w:hAnsiTheme="minorEastAsia" w:cstheme="minorEastAsia"/>
        </w:rPr>
      </w:pPr>
      <w:bookmarkStart w:id="1144" w:name="_Toc414108648"/>
      <w:r>
        <w:rPr>
          <w:rFonts w:asciiTheme="minorEastAsia" w:eastAsiaTheme="minorEastAsia" w:hAnsiTheme="minorEastAsia" w:cstheme="minorEastAsia" w:hint="eastAsia"/>
          <w:lang w:val="zh-CN"/>
        </w:rPr>
        <w:t>项目负责人简历</w:t>
      </w:r>
      <w:bookmarkEnd w:id="1144"/>
    </w:p>
    <w:p w:rsidR="00895D1B" w:rsidRDefault="00F75E1F">
      <w:pPr>
        <w:ind w:left="210" w:hangingChars="100" w:hanging="210"/>
        <w:rPr>
          <w:rFonts w:asciiTheme="minorEastAsia" w:eastAsiaTheme="minorEastAsia" w:hAnsiTheme="minorEastAsia" w:cstheme="minorEastAsia"/>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w:t>
      </w:r>
      <w:r>
        <w:rPr>
          <w:rFonts w:asciiTheme="minorEastAsia" w:eastAsiaTheme="minorEastAsia" w:hAnsiTheme="minorEastAsia" w:cstheme="minorEastAsia" w:hint="eastAsia"/>
        </w:rPr>
        <w:t>项目负责人介绍应包括：姓名、性别、年龄、职称、学历、参加工作时间、从事项目管理年限、注册建造师（项目负责人）证书编号以及其他内容。</w:t>
      </w:r>
    </w:p>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2、项目负责人简历相关证明材料（注册建造师（项目负责人）证书、职称证书复印件）。</w:t>
      </w:r>
    </w:p>
    <w:p w:rsidR="00895D1B" w:rsidRDefault="00F75E1F">
      <w:pPr>
        <w:rPr>
          <w:rFonts w:asciiTheme="minorEastAsia" w:eastAsiaTheme="minorEastAsia" w:hAnsiTheme="minorEastAsia" w:cstheme="minorEastAsia"/>
        </w:rPr>
      </w:pPr>
      <w:r>
        <w:rPr>
          <w:rFonts w:asciiTheme="minorEastAsia" w:eastAsiaTheme="minorEastAsia" w:hAnsiTheme="minorEastAsia" w:cstheme="minorEastAsia" w:hint="eastAsia"/>
        </w:rPr>
        <w:t>3、项目负责人近3年（</w:t>
      </w:r>
      <w:r w:rsidR="0026752E">
        <w:rPr>
          <w:rFonts w:asciiTheme="minorEastAsia" w:eastAsiaTheme="minorEastAsia" w:hAnsiTheme="minorEastAsia" w:cstheme="minorEastAsia" w:hint="eastAsia"/>
        </w:rPr>
        <w:t>2021年04月—至今</w:t>
      </w:r>
      <w:r>
        <w:rPr>
          <w:rFonts w:asciiTheme="minorEastAsia" w:eastAsiaTheme="minorEastAsia" w:hAnsiTheme="minorEastAsia" w:cstheme="minorEastAsia" w:hint="eastAsia"/>
        </w:rPr>
        <w:t>）</w:t>
      </w:r>
      <w:proofErr w:type="gramStart"/>
      <w:r>
        <w:rPr>
          <w:rFonts w:asciiTheme="minorEastAsia" w:eastAsiaTheme="minorEastAsia" w:hAnsiTheme="minorEastAsia" w:cstheme="minorEastAsia" w:hint="eastAsia"/>
        </w:rPr>
        <w:t>内类似</w:t>
      </w:r>
      <w:proofErr w:type="gramEnd"/>
      <w:r>
        <w:rPr>
          <w:rFonts w:asciiTheme="minorEastAsia" w:eastAsiaTheme="minorEastAsia" w:hAnsiTheme="minorEastAsia" w:cstheme="minorEastAsia" w:hint="eastAsia"/>
        </w:rPr>
        <w:t>工程经历应按下表提供。</w:t>
      </w:r>
    </w:p>
    <w:p w:rsidR="00895D1B" w:rsidRDefault="00F75E1F">
      <w:pPr>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四、拟派项目负责人资格一览表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030"/>
        <w:gridCol w:w="2123"/>
        <w:gridCol w:w="2141"/>
        <w:gridCol w:w="2120"/>
      </w:tblGrid>
      <w:tr w:rsidR="00895D1B">
        <w:trPr>
          <w:trHeight w:val="464"/>
        </w:trPr>
        <w:tc>
          <w:tcPr>
            <w:tcW w:w="2144" w:type="dxa"/>
            <w:gridSpan w:val="2"/>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姓  名</w:t>
            </w:r>
          </w:p>
        </w:tc>
        <w:tc>
          <w:tcPr>
            <w:tcW w:w="2123" w:type="dxa"/>
            <w:noWrap/>
            <w:vAlign w:val="center"/>
          </w:tcPr>
          <w:p w:rsidR="00895D1B" w:rsidRDefault="00895D1B">
            <w:pPr>
              <w:pStyle w:val="a6"/>
              <w:rPr>
                <w:rFonts w:asciiTheme="minorEastAsia" w:eastAsiaTheme="minorEastAsia" w:hAnsiTheme="minorEastAsia" w:cstheme="minorEastAsia"/>
                <w:szCs w:val="30"/>
              </w:rPr>
            </w:pPr>
          </w:p>
        </w:tc>
        <w:tc>
          <w:tcPr>
            <w:tcW w:w="2141" w:type="dxa"/>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年  龄</w:t>
            </w:r>
          </w:p>
        </w:tc>
        <w:tc>
          <w:tcPr>
            <w:tcW w:w="2120"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5"/>
        </w:trPr>
        <w:tc>
          <w:tcPr>
            <w:tcW w:w="2144" w:type="dxa"/>
            <w:gridSpan w:val="2"/>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学  历</w:t>
            </w:r>
          </w:p>
        </w:tc>
        <w:tc>
          <w:tcPr>
            <w:tcW w:w="2123" w:type="dxa"/>
            <w:noWrap/>
            <w:vAlign w:val="center"/>
          </w:tcPr>
          <w:p w:rsidR="00895D1B" w:rsidRDefault="00895D1B">
            <w:pPr>
              <w:pStyle w:val="a6"/>
              <w:rPr>
                <w:rFonts w:asciiTheme="minorEastAsia" w:eastAsiaTheme="minorEastAsia" w:hAnsiTheme="minorEastAsia" w:cstheme="minorEastAsia"/>
                <w:szCs w:val="30"/>
              </w:rPr>
            </w:pPr>
          </w:p>
        </w:tc>
        <w:tc>
          <w:tcPr>
            <w:tcW w:w="2141" w:type="dxa"/>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职  </w:t>
            </w:r>
            <w:proofErr w:type="gramStart"/>
            <w:r>
              <w:rPr>
                <w:rFonts w:asciiTheme="minorEastAsia" w:eastAsiaTheme="minorEastAsia" w:hAnsiTheme="minorEastAsia" w:cstheme="minorEastAsia" w:hint="eastAsia"/>
                <w:szCs w:val="30"/>
              </w:rPr>
              <w:t>务</w:t>
            </w:r>
            <w:proofErr w:type="gramEnd"/>
          </w:p>
        </w:tc>
        <w:tc>
          <w:tcPr>
            <w:tcW w:w="2120"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cantSplit/>
          <w:trHeight w:val="453"/>
        </w:trPr>
        <w:tc>
          <w:tcPr>
            <w:tcW w:w="4267" w:type="dxa"/>
            <w:gridSpan w:val="3"/>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从事相关工作年限</w:t>
            </w:r>
          </w:p>
        </w:tc>
        <w:tc>
          <w:tcPr>
            <w:tcW w:w="4261" w:type="dxa"/>
            <w:gridSpan w:val="2"/>
            <w:noWrap/>
            <w:vAlign w:val="center"/>
          </w:tcPr>
          <w:p w:rsidR="00895D1B" w:rsidRDefault="00895D1B">
            <w:pPr>
              <w:pStyle w:val="a6"/>
              <w:rPr>
                <w:rFonts w:asciiTheme="minorEastAsia" w:eastAsiaTheme="minorEastAsia" w:hAnsiTheme="minorEastAsia" w:cstheme="minorEastAsia"/>
                <w:szCs w:val="30"/>
              </w:rPr>
            </w:pPr>
          </w:p>
        </w:tc>
      </w:tr>
      <w:tr w:rsidR="00895D1B">
        <w:trPr>
          <w:cantSplit/>
          <w:trHeight w:val="459"/>
        </w:trPr>
        <w:tc>
          <w:tcPr>
            <w:tcW w:w="4267" w:type="dxa"/>
            <w:gridSpan w:val="3"/>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在本项目中拟担任的职务</w:t>
            </w:r>
          </w:p>
        </w:tc>
        <w:tc>
          <w:tcPr>
            <w:tcW w:w="4261" w:type="dxa"/>
            <w:gridSpan w:val="2"/>
            <w:noWrap/>
            <w:vAlign w:val="center"/>
          </w:tcPr>
          <w:p w:rsidR="00895D1B" w:rsidRDefault="00895D1B">
            <w:pPr>
              <w:pStyle w:val="a6"/>
              <w:rPr>
                <w:rFonts w:asciiTheme="minorEastAsia" w:eastAsiaTheme="minorEastAsia" w:hAnsiTheme="minorEastAsia" w:cstheme="minorEastAsia"/>
                <w:szCs w:val="30"/>
              </w:rPr>
            </w:pPr>
          </w:p>
        </w:tc>
      </w:tr>
      <w:tr w:rsidR="00895D1B">
        <w:trPr>
          <w:cantSplit/>
          <w:trHeight w:val="437"/>
        </w:trPr>
        <w:tc>
          <w:tcPr>
            <w:tcW w:w="2144" w:type="dxa"/>
            <w:gridSpan w:val="2"/>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联系方式</w:t>
            </w:r>
          </w:p>
        </w:tc>
        <w:tc>
          <w:tcPr>
            <w:tcW w:w="6384" w:type="dxa"/>
            <w:gridSpan w:val="3"/>
            <w:noWrap/>
            <w:vAlign w:val="center"/>
          </w:tcPr>
          <w:p w:rsidR="00895D1B" w:rsidRDefault="00895D1B">
            <w:pPr>
              <w:pStyle w:val="a6"/>
              <w:rPr>
                <w:rFonts w:asciiTheme="minorEastAsia" w:eastAsiaTheme="minorEastAsia" w:hAnsiTheme="minorEastAsia" w:cstheme="minorEastAsia"/>
                <w:szCs w:val="30"/>
              </w:rPr>
            </w:pPr>
          </w:p>
        </w:tc>
      </w:tr>
      <w:tr w:rsidR="00895D1B">
        <w:trPr>
          <w:cantSplit/>
          <w:trHeight w:val="470"/>
        </w:trPr>
        <w:tc>
          <w:tcPr>
            <w:tcW w:w="8528" w:type="dxa"/>
            <w:gridSpan w:val="5"/>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主要业绩</w:t>
            </w:r>
          </w:p>
        </w:tc>
      </w:tr>
      <w:tr w:rsidR="00895D1B">
        <w:trPr>
          <w:cantSplit/>
          <w:trHeight w:val="462"/>
        </w:trPr>
        <w:tc>
          <w:tcPr>
            <w:tcW w:w="1114" w:type="dxa"/>
            <w:noWrap/>
            <w:vAlign w:val="center"/>
          </w:tcPr>
          <w:p w:rsidR="00895D1B" w:rsidRDefault="00895D1B">
            <w:pPr>
              <w:pStyle w:val="a6"/>
              <w:rPr>
                <w:rFonts w:asciiTheme="minorEastAsia" w:eastAsiaTheme="minorEastAsia" w:hAnsiTheme="minorEastAsia" w:cstheme="minorEastAsia"/>
                <w:szCs w:val="30"/>
              </w:rPr>
            </w:pPr>
          </w:p>
        </w:tc>
        <w:tc>
          <w:tcPr>
            <w:tcW w:w="7414" w:type="dxa"/>
            <w:gridSpan w:val="4"/>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类似工作经历</w:t>
            </w:r>
          </w:p>
        </w:tc>
      </w:tr>
      <w:tr w:rsidR="00895D1B">
        <w:trPr>
          <w:cantSplit/>
          <w:trHeight w:val="2876"/>
        </w:trPr>
        <w:tc>
          <w:tcPr>
            <w:tcW w:w="1114" w:type="dxa"/>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工作</w:t>
            </w:r>
          </w:p>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经历</w:t>
            </w:r>
          </w:p>
        </w:tc>
        <w:tc>
          <w:tcPr>
            <w:tcW w:w="7414" w:type="dxa"/>
            <w:gridSpan w:val="4"/>
            <w:noWrap/>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（单位、担任职务、工作时间）</w:t>
            </w:r>
          </w:p>
        </w:tc>
      </w:tr>
    </w:tbl>
    <w:p w:rsidR="00E71E37" w:rsidRDefault="00E71E37" w:rsidP="00E71E37">
      <w:pPr>
        <w:ind w:firstLine="480"/>
        <w:rPr>
          <w:rFonts w:asciiTheme="minorEastAsia" w:eastAsiaTheme="minorEastAsia" w:hAnsiTheme="minorEastAsia" w:cstheme="minorEastAsia"/>
          <w:sz w:val="24"/>
          <w:szCs w:val="30"/>
        </w:rPr>
      </w:pPr>
    </w:p>
    <w:p w:rsidR="00E71E37" w:rsidRPr="00E71E37" w:rsidRDefault="00E71E37" w:rsidP="00E71E37">
      <w:pPr>
        <w:ind w:firstLine="480"/>
        <w:rPr>
          <w:rFonts w:asciiTheme="minorEastAsia" w:eastAsiaTheme="minorEastAsia" w:hAnsiTheme="minorEastAsia" w:cstheme="minorEastAsia"/>
          <w:sz w:val="24"/>
          <w:szCs w:val="30"/>
        </w:rPr>
      </w:pPr>
      <w:r w:rsidRPr="00E71E37">
        <w:rPr>
          <w:rFonts w:asciiTheme="minorEastAsia" w:eastAsiaTheme="minorEastAsia" w:hAnsiTheme="minorEastAsia" w:cstheme="minorEastAsia" w:hint="eastAsia"/>
          <w:sz w:val="24"/>
          <w:szCs w:val="30"/>
        </w:rPr>
        <w:t>供应商：（盖章）</w:t>
      </w:r>
    </w:p>
    <w:p w:rsidR="00E71E37" w:rsidRPr="00E71E37" w:rsidRDefault="00E71E37" w:rsidP="00E71E37">
      <w:pPr>
        <w:ind w:firstLine="480"/>
        <w:rPr>
          <w:rFonts w:asciiTheme="minorEastAsia" w:eastAsiaTheme="minorEastAsia" w:hAnsiTheme="minorEastAsia" w:cstheme="minorEastAsia"/>
          <w:sz w:val="24"/>
          <w:szCs w:val="30"/>
        </w:rPr>
      </w:pPr>
      <w:r w:rsidRPr="00E71E37">
        <w:rPr>
          <w:rFonts w:asciiTheme="minorEastAsia" w:eastAsiaTheme="minorEastAsia" w:hAnsiTheme="minorEastAsia" w:cstheme="minorEastAsia" w:hint="eastAsia"/>
          <w:sz w:val="24"/>
          <w:szCs w:val="30"/>
        </w:rPr>
        <w:t>法定代表人或委托代理人：（签字或盖章）</w:t>
      </w:r>
    </w:p>
    <w:p w:rsidR="00895D1B" w:rsidRDefault="00F75E1F">
      <w:pPr>
        <w:jc w:val="right"/>
        <w:rPr>
          <w:rFonts w:asciiTheme="minorEastAsia" w:eastAsiaTheme="minorEastAsia" w:hAnsiTheme="minorEastAsia" w:cstheme="minorEastAsia"/>
          <w:sz w:val="24"/>
          <w:szCs w:val="30"/>
        </w:rPr>
      </w:pPr>
      <w:r>
        <w:rPr>
          <w:rFonts w:asciiTheme="minorEastAsia" w:eastAsiaTheme="minorEastAsia" w:hAnsiTheme="minorEastAsia" w:cstheme="minorEastAsia" w:hint="eastAsia"/>
          <w:sz w:val="24"/>
          <w:szCs w:val="30"/>
        </w:rPr>
        <w:t>日期：     年  月  日</w:t>
      </w:r>
    </w:p>
    <w:p w:rsidR="00895D1B" w:rsidRDefault="00895D1B">
      <w:pPr>
        <w:jc w:val="right"/>
        <w:rPr>
          <w:rFonts w:asciiTheme="minorEastAsia" w:eastAsiaTheme="minorEastAsia" w:hAnsiTheme="minorEastAsia" w:cstheme="minorEastAsia"/>
          <w:sz w:val="24"/>
          <w:szCs w:val="30"/>
        </w:rPr>
      </w:pPr>
    </w:p>
    <w:p w:rsidR="00E71E37" w:rsidRDefault="00E71E37">
      <w:pPr>
        <w:jc w:val="left"/>
        <w:rPr>
          <w:rFonts w:asciiTheme="minorEastAsia" w:eastAsiaTheme="minorEastAsia" w:hAnsiTheme="minorEastAsia" w:cstheme="minorEastAsia"/>
          <w:sz w:val="24"/>
          <w:szCs w:val="24"/>
        </w:rPr>
      </w:pPr>
    </w:p>
    <w:p w:rsidR="00895D1B" w:rsidRDefault="00F75E1F">
      <w:pPr>
        <w:jc w:val="left"/>
        <w:rPr>
          <w:rFonts w:asciiTheme="minorEastAsia" w:eastAsiaTheme="minorEastAsia" w:hAnsiTheme="minorEastAsia" w:cstheme="minorEastAsia"/>
          <w:sz w:val="24"/>
          <w:szCs w:val="30"/>
        </w:rPr>
        <w:sectPr w:rsidR="00895D1B">
          <w:footerReference w:type="default" r:id="rId27"/>
          <w:pgSz w:w="11906" w:h="16838"/>
          <w:pgMar w:top="1440" w:right="1797" w:bottom="1440" w:left="1797" w:header="851" w:footer="992" w:gutter="0"/>
          <w:cols w:space="720"/>
          <w:docGrid w:type="lines" w:linePitch="312"/>
        </w:sectPr>
      </w:pPr>
      <w:r>
        <w:rPr>
          <w:rFonts w:asciiTheme="minorEastAsia" w:eastAsiaTheme="minorEastAsia" w:hAnsiTheme="minorEastAsia" w:cstheme="minorEastAsia" w:hint="eastAsia"/>
          <w:sz w:val="24"/>
          <w:szCs w:val="24"/>
        </w:rPr>
        <w:t>备注：项目负责人近三年（</w:t>
      </w:r>
      <w:r w:rsidR="0026752E">
        <w:rPr>
          <w:rFonts w:asciiTheme="minorEastAsia" w:eastAsiaTheme="minorEastAsia" w:hAnsiTheme="minorEastAsia" w:cstheme="minorEastAsia" w:hint="eastAsia"/>
          <w:sz w:val="24"/>
          <w:szCs w:val="24"/>
        </w:rPr>
        <w:t>2021年04月—至今</w:t>
      </w:r>
      <w:r>
        <w:rPr>
          <w:rFonts w:asciiTheme="minorEastAsia" w:eastAsiaTheme="minorEastAsia" w:hAnsiTheme="minorEastAsia" w:cstheme="minorEastAsia" w:hint="eastAsia"/>
          <w:sz w:val="24"/>
          <w:szCs w:val="24"/>
        </w:rPr>
        <w:t>）类似业绩证明材料</w:t>
      </w:r>
    </w:p>
    <w:p w:rsidR="00895D1B" w:rsidRDefault="00F75E1F">
      <w:pPr>
        <w:pStyle w:val="3"/>
        <w:jc w:val="center"/>
        <w:rPr>
          <w:rFonts w:asciiTheme="minorEastAsia" w:eastAsiaTheme="minorEastAsia" w:hAnsiTheme="minorEastAsia" w:cstheme="minorEastAsia"/>
          <w:szCs w:val="21"/>
        </w:rPr>
      </w:pPr>
      <w:bookmarkStart w:id="1145" w:name="_Toc414108649"/>
      <w:r>
        <w:rPr>
          <w:rFonts w:asciiTheme="minorEastAsia" w:eastAsiaTheme="minorEastAsia" w:hAnsiTheme="minorEastAsia" w:cstheme="minorEastAsia" w:hint="eastAsia"/>
          <w:lang w:val="zh-CN"/>
        </w:rPr>
        <w:t>项目管理人员</w:t>
      </w:r>
      <w:bookmarkEnd w:id="1145"/>
    </w:p>
    <w:p w:rsidR="00895D1B" w:rsidRDefault="00F75E1F">
      <w:pPr>
        <w:autoSpaceDE w:val="0"/>
        <w:autoSpaceDN w:val="0"/>
        <w:adjustRightInd w:val="0"/>
        <w:ind w:leftChars="200" w:left="630" w:hangingChars="100" w:hanging="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lang w:val="zh-CN"/>
        </w:rPr>
        <w:t>、项目管理人员应包括：项目工程师、质量管理员、材料管理员、安全管理员、计划管理员、资料员和</w:t>
      </w:r>
      <w:proofErr w:type="gramStart"/>
      <w:r>
        <w:rPr>
          <w:rFonts w:asciiTheme="minorEastAsia" w:eastAsiaTheme="minorEastAsia" w:hAnsiTheme="minorEastAsia" w:cstheme="minorEastAsia" w:hint="eastAsia"/>
          <w:lang w:val="zh-CN"/>
        </w:rPr>
        <w:t>项目项目</w:t>
      </w:r>
      <w:proofErr w:type="gramEnd"/>
      <w:r>
        <w:rPr>
          <w:rFonts w:asciiTheme="minorEastAsia" w:eastAsiaTheme="minorEastAsia" w:hAnsiTheme="minorEastAsia" w:cstheme="minorEastAsia" w:hint="eastAsia"/>
          <w:lang w:val="zh-CN"/>
        </w:rPr>
        <w:t>负责人需要配备的其他关键人员</w:t>
      </w:r>
    </w:p>
    <w:p w:rsidR="00895D1B" w:rsidRDefault="00F75E1F">
      <w:pPr>
        <w:autoSpaceDE w:val="0"/>
        <w:autoSpaceDN w:val="0"/>
        <w:adjustRightInd w:val="0"/>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lang w:val="zh-CN"/>
        </w:rPr>
        <w:t>、上述人员简历介绍应包括姓名、职称等基本信息</w:t>
      </w:r>
    </w:p>
    <w:p w:rsidR="00895D1B" w:rsidRDefault="00F75E1F">
      <w:pPr>
        <w:autoSpaceDE w:val="0"/>
        <w:autoSpaceDN w:val="0"/>
        <w:adjustRightInd w:val="0"/>
        <w:ind w:firstLine="420"/>
        <w:rPr>
          <w:rFonts w:asciiTheme="minorEastAsia" w:eastAsiaTheme="minorEastAsia" w:hAnsiTheme="minorEastAsia" w:cstheme="minorEastAsia"/>
          <w:lang w:val="zh-CN"/>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lang w:val="zh-CN"/>
        </w:rPr>
        <w:t>、项目管理人员简历中应付职称证书或上岗证书复印件</w:t>
      </w:r>
    </w:p>
    <w:p w:rsidR="00895D1B" w:rsidRDefault="00F75E1F">
      <w:pPr>
        <w:widowControl/>
        <w:spacing w:line="408" w:lineRule="auto"/>
        <w:ind w:firstLine="600"/>
        <w:jc w:val="center"/>
        <w:rPr>
          <w:rFonts w:asciiTheme="minorEastAsia" w:eastAsiaTheme="minorEastAsia" w:hAnsiTheme="minorEastAsia" w:cstheme="minorEastAsia"/>
          <w:b/>
          <w:kern w:val="0"/>
          <w:sz w:val="30"/>
          <w:szCs w:val="30"/>
        </w:rPr>
      </w:pPr>
      <w:r>
        <w:rPr>
          <w:rFonts w:asciiTheme="minorEastAsia" w:eastAsiaTheme="minorEastAsia" w:hAnsiTheme="minorEastAsia" w:cstheme="minorEastAsia" w:hint="eastAsia"/>
          <w:b/>
          <w:kern w:val="0"/>
          <w:sz w:val="30"/>
          <w:szCs w:val="30"/>
        </w:rPr>
        <w:t>拟派项目作业人员一览表</w:t>
      </w:r>
    </w:p>
    <w:tbl>
      <w:tblPr>
        <w:tblpPr w:leftFromText="180" w:rightFromText="180" w:vertAnchor="text" w:horzAnchor="page" w:tblpX="1153" w:tblpY="723"/>
        <w:tblOverlap w:val="neve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1709"/>
        <w:gridCol w:w="1875"/>
        <w:gridCol w:w="2475"/>
        <w:gridCol w:w="3075"/>
      </w:tblGrid>
      <w:tr w:rsidR="00895D1B">
        <w:trPr>
          <w:cantSplit/>
          <w:trHeight w:val="312"/>
        </w:trPr>
        <w:tc>
          <w:tcPr>
            <w:tcW w:w="1104" w:type="dxa"/>
            <w:noWrap/>
            <w:vAlign w:val="center"/>
          </w:tcPr>
          <w:p w:rsidR="00895D1B" w:rsidRDefault="00F75E1F">
            <w:pPr>
              <w:pStyle w:val="a6"/>
              <w:ind w:firstLine="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姓 名</w:t>
            </w:r>
          </w:p>
        </w:tc>
        <w:tc>
          <w:tcPr>
            <w:tcW w:w="1709" w:type="dxa"/>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职 称</w:t>
            </w:r>
          </w:p>
        </w:tc>
        <w:tc>
          <w:tcPr>
            <w:tcW w:w="1875" w:type="dxa"/>
            <w:noWrap/>
            <w:vAlign w:val="center"/>
          </w:tcPr>
          <w:p w:rsidR="00895D1B" w:rsidRDefault="00F75E1F">
            <w:pPr>
              <w:pStyle w:val="a6"/>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建议职务</w:t>
            </w:r>
          </w:p>
        </w:tc>
        <w:tc>
          <w:tcPr>
            <w:tcW w:w="2475" w:type="dxa"/>
            <w:noWrap/>
            <w:vAlign w:val="center"/>
          </w:tcPr>
          <w:p w:rsidR="00895D1B" w:rsidRDefault="00F75E1F">
            <w:pPr>
              <w:pStyle w:val="a6"/>
              <w:ind w:leftChars="-61" w:left="-128" w:firstLineChars="11" w:firstLine="22"/>
              <w:jc w:val="center"/>
              <w:rPr>
                <w:rFonts w:asciiTheme="minorEastAsia" w:eastAsiaTheme="minorEastAsia" w:hAnsiTheme="minorEastAsia" w:cstheme="minorEastAsia"/>
                <w:spacing w:val="-20"/>
                <w:szCs w:val="30"/>
              </w:rPr>
            </w:pPr>
            <w:r>
              <w:rPr>
                <w:rFonts w:asciiTheme="minorEastAsia" w:eastAsiaTheme="minorEastAsia" w:hAnsiTheme="minorEastAsia" w:cstheme="minorEastAsia" w:hint="eastAsia"/>
                <w:spacing w:val="-20"/>
                <w:szCs w:val="30"/>
              </w:rPr>
              <w:t>从事相关工作年限</w:t>
            </w:r>
          </w:p>
        </w:tc>
        <w:tc>
          <w:tcPr>
            <w:tcW w:w="3075" w:type="dxa"/>
            <w:noWrap/>
            <w:vAlign w:val="center"/>
          </w:tcPr>
          <w:p w:rsidR="00895D1B" w:rsidRDefault="00F75E1F">
            <w:pPr>
              <w:pStyle w:val="a6"/>
              <w:ind w:leftChars="-61" w:left="-128" w:firstLineChars="11" w:firstLine="22"/>
              <w:jc w:val="center"/>
              <w:rPr>
                <w:rFonts w:asciiTheme="minorEastAsia" w:eastAsiaTheme="minorEastAsia" w:hAnsiTheme="minorEastAsia" w:cstheme="minorEastAsia"/>
                <w:spacing w:val="-20"/>
                <w:szCs w:val="30"/>
              </w:rPr>
            </w:pPr>
            <w:r>
              <w:rPr>
                <w:rFonts w:asciiTheme="minorEastAsia" w:eastAsiaTheme="minorEastAsia" w:hAnsiTheme="minorEastAsia" w:cstheme="minorEastAsia" w:hint="eastAsia"/>
                <w:spacing w:val="-20"/>
                <w:szCs w:val="30"/>
              </w:rPr>
              <w:t>在本项目中负责的内容</w:t>
            </w:r>
          </w:p>
        </w:tc>
      </w:tr>
      <w:tr w:rsidR="00895D1B">
        <w:trPr>
          <w:cantSplit/>
          <w:trHeight w:val="471"/>
        </w:trPr>
        <w:tc>
          <w:tcPr>
            <w:tcW w:w="1104" w:type="dxa"/>
            <w:vMerge/>
            <w:noWrap/>
            <w:vAlign w:val="center"/>
          </w:tcPr>
          <w:p w:rsidR="00895D1B" w:rsidRDefault="00895D1B">
            <w:pPr>
              <w:pStyle w:val="a6"/>
              <w:jc w:val="center"/>
              <w:rPr>
                <w:rFonts w:asciiTheme="minorEastAsia" w:eastAsiaTheme="minorEastAsia" w:hAnsiTheme="minorEastAsia" w:cstheme="minorEastAsia"/>
                <w:szCs w:val="30"/>
              </w:rPr>
            </w:pPr>
          </w:p>
        </w:tc>
        <w:tc>
          <w:tcPr>
            <w:tcW w:w="1709" w:type="dxa"/>
            <w:noWrap/>
            <w:vAlign w:val="center"/>
          </w:tcPr>
          <w:p w:rsidR="00895D1B" w:rsidRDefault="00895D1B">
            <w:pPr>
              <w:pStyle w:val="a6"/>
              <w:jc w:val="center"/>
              <w:rPr>
                <w:rFonts w:asciiTheme="minorEastAsia" w:eastAsiaTheme="minorEastAsia" w:hAnsiTheme="minorEastAsia" w:cstheme="minorEastAsia"/>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3075" w:type="dxa"/>
            <w:noWrap/>
            <w:vAlign w:val="center"/>
          </w:tcPr>
          <w:p w:rsidR="00895D1B" w:rsidRDefault="00895D1B">
            <w:pPr>
              <w:pStyle w:val="a6"/>
              <w:jc w:val="center"/>
              <w:rPr>
                <w:rFonts w:asciiTheme="minorEastAsia" w:eastAsiaTheme="minorEastAsia" w:hAnsiTheme="minorEastAsia" w:cstheme="minorEastAsia"/>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9"/>
              <w:ind w:leftChars="-22" w:left="-5" w:hangingChars="15" w:hanging="41"/>
              <w:jc w:val="center"/>
              <w:rPr>
                <w:rFonts w:asciiTheme="minorEastAsia" w:eastAsiaTheme="minorEastAsia" w:hAnsiTheme="minorEastAsia" w:cstheme="minorEastAsia"/>
                <w:spacing w:val="-12"/>
                <w:sz w:val="30"/>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r w:rsidR="00895D1B">
        <w:trPr>
          <w:trHeight w:val="454"/>
        </w:trPr>
        <w:tc>
          <w:tcPr>
            <w:tcW w:w="1104" w:type="dxa"/>
            <w:noWrap/>
            <w:vAlign w:val="center"/>
          </w:tcPr>
          <w:p w:rsidR="00895D1B" w:rsidRDefault="00895D1B">
            <w:pPr>
              <w:jc w:val="center"/>
              <w:rPr>
                <w:rFonts w:asciiTheme="minorEastAsia" w:eastAsiaTheme="minorEastAsia" w:hAnsiTheme="minorEastAsia" w:cstheme="minorEastAsia"/>
                <w:sz w:val="30"/>
                <w:szCs w:val="30"/>
              </w:rPr>
            </w:pPr>
          </w:p>
        </w:tc>
        <w:tc>
          <w:tcPr>
            <w:tcW w:w="1709" w:type="dxa"/>
            <w:noWrap/>
            <w:vAlign w:val="center"/>
          </w:tcPr>
          <w:p w:rsidR="00895D1B" w:rsidRDefault="00895D1B">
            <w:pPr>
              <w:pStyle w:val="a9"/>
              <w:jc w:val="center"/>
              <w:rPr>
                <w:rFonts w:asciiTheme="minorEastAsia" w:eastAsiaTheme="minorEastAsia" w:hAnsiTheme="minorEastAsia" w:cstheme="minorEastAsia"/>
                <w:sz w:val="30"/>
                <w:szCs w:val="30"/>
              </w:rPr>
            </w:pPr>
          </w:p>
        </w:tc>
        <w:tc>
          <w:tcPr>
            <w:tcW w:w="1875" w:type="dxa"/>
            <w:noWrap/>
            <w:vAlign w:val="center"/>
          </w:tcPr>
          <w:p w:rsidR="00895D1B" w:rsidRDefault="00895D1B">
            <w:pPr>
              <w:pStyle w:val="a6"/>
              <w:jc w:val="center"/>
              <w:rPr>
                <w:rFonts w:asciiTheme="minorEastAsia" w:eastAsiaTheme="minorEastAsia" w:hAnsiTheme="minorEastAsia" w:cstheme="minorEastAsia"/>
                <w:szCs w:val="30"/>
              </w:rPr>
            </w:pPr>
          </w:p>
        </w:tc>
        <w:tc>
          <w:tcPr>
            <w:tcW w:w="2475" w:type="dxa"/>
            <w:noWrap/>
            <w:vAlign w:val="center"/>
          </w:tcPr>
          <w:p w:rsidR="00895D1B" w:rsidRDefault="00895D1B">
            <w:pPr>
              <w:jc w:val="center"/>
              <w:rPr>
                <w:rFonts w:asciiTheme="minorEastAsia" w:eastAsiaTheme="minorEastAsia" w:hAnsiTheme="minorEastAsia" w:cstheme="minorEastAsia"/>
                <w:sz w:val="30"/>
                <w:szCs w:val="30"/>
              </w:rPr>
            </w:pPr>
          </w:p>
        </w:tc>
        <w:tc>
          <w:tcPr>
            <w:tcW w:w="3075" w:type="dxa"/>
            <w:noWrap/>
            <w:vAlign w:val="center"/>
          </w:tcPr>
          <w:p w:rsidR="00895D1B" w:rsidRDefault="00895D1B">
            <w:pPr>
              <w:jc w:val="center"/>
              <w:rPr>
                <w:rFonts w:asciiTheme="minorEastAsia" w:eastAsiaTheme="minorEastAsia" w:hAnsiTheme="minorEastAsia" w:cstheme="minorEastAsia"/>
                <w:sz w:val="30"/>
                <w:szCs w:val="30"/>
              </w:rPr>
            </w:pPr>
          </w:p>
        </w:tc>
      </w:tr>
    </w:tbl>
    <w:p w:rsidR="00895D1B" w:rsidRDefault="00F75E1F">
      <w:pPr>
        <w:pStyle w:val="a6"/>
        <w:jc w:val="left"/>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供应商：（盖章）</w:t>
      </w:r>
    </w:p>
    <w:p w:rsidR="00E71E37" w:rsidRDefault="00E71E37" w:rsidP="00E71E37">
      <w:pPr>
        <w:ind w:firstLine="480"/>
        <w:rPr>
          <w:rFonts w:asciiTheme="minorEastAsia" w:eastAsiaTheme="minorEastAsia" w:hAnsiTheme="minorEastAsia" w:cstheme="minorEastAsia"/>
          <w:sz w:val="24"/>
          <w:szCs w:val="30"/>
        </w:rPr>
      </w:pPr>
      <w:bookmarkStart w:id="1146" w:name="_Toc28283"/>
      <w:bookmarkStart w:id="1147" w:name="_Toc1082"/>
    </w:p>
    <w:p w:rsidR="00E71E37" w:rsidRDefault="00E71E37" w:rsidP="00E71E37">
      <w:pPr>
        <w:ind w:firstLine="480"/>
        <w:rPr>
          <w:rFonts w:asciiTheme="minorEastAsia" w:eastAsiaTheme="minorEastAsia" w:hAnsiTheme="minorEastAsia" w:cstheme="minorEastAsia"/>
          <w:sz w:val="24"/>
          <w:szCs w:val="30"/>
        </w:rPr>
      </w:pPr>
    </w:p>
    <w:p w:rsidR="00E71E37" w:rsidRPr="00E71E37" w:rsidRDefault="00E71E37" w:rsidP="00E71E37">
      <w:pPr>
        <w:ind w:firstLine="480"/>
        <w:rPr>
          <w:rFonts w:asciiTheme="minorEastAsia" w:eastAsiaTheme="minorEastAsia" w:hAnsiTheme="minorEastAsia" w:cstheme="minorEastAsia"/>
          <w:sz w:val="24"/>
          <w:szCs w:val="30"/>
        </w:rPr>
      </w:pPr>
      <w:r w:rsidRPr="00E71E37">
        <w:rPr>
          <w:rFonts w:asciiTheme="minorEastAsia" w:eastAsiaTheme="minorEastAsia" w:hAnsiTheme="minorEastAsia" w:cstheme="minorEastAsia" w:hint="eastAsia"/>
          <w:sz w:val="24"/>
          <w:szCs w:val="30"/>
        </w:rPr>
        <w:t>供应商：（盖章）</w:t>
      </w:r>
    </w:p>
    <w:p w:rsidR="00E71E37" w:rsidRPr="00E71E37" w:rsidRDefault="00E71E37" w:rsidP="00E71E37">
      <w:pPr>
        <w:ind w:firstLine="480"/>
        <w:rPr>
          <w:rFonts w:asciiTheme="minorEastAsia" w:eastAsiaTheme="minorEastAsia" w:hAnsiTheme="minorEastAsia" w:cstheme="minorEastAsia"/>
          <w:sz w:val="24"/>
          <w:szCs w:val="30"/>
        </w:rPr>
      </w:pPr>
      <w:r w:rsidRPr="00E71E37">
        <w:rPr>
          <w:rFonts w:asciiTheme="minorEastAsia" w:eastAsiaTheme="minorEastAsia" w:hAnsiTheme="minorEastAsia" w:cstheme="minorEastAsia" w:hint="eastAsia"/>
          <w:sz w:val="24"/>
          <w:szCs w:val="30"/>
        </w:rPr>
        <w:t>法定代表人或委托代理人：（签字或盖章）</w:t>
      </w:r>
    </w:p>
    <w:p w:rsidR="00E71E37" w:rsidRDefault="00F75E1F">
      <w:pPr>
        <w:pStyle w:val="a6"/>
        <w:wordWrap w:val="0"/>
        <w:ind w:firstLineChars="213" w:firstLine="511"/>
        <w:jc w:val="center"/>
        <w:outlineLvl w:val="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w:t>
      </w:r>
    </w:p>
    <w:p w:rsidR="00E71E37" w:rsidRDefault="00E71E37">
      <w:pPr>
        <w:pStyle w:val="a6"/>
        <w:wordWrap w:val="0"/>
        <w:ind w:firstLineChars="213" w:firstLine="511"/>
        <w:jc w:val="center"/>
        <w:outlineLvl w:val="0"/>
        <w:rPr>
          <w:rFonts w:asciiTheme="minorEastAsia" w:eastAsiaTheme="minorEastAsia" w:hAnsiTheme="minorEastAsia" w:cstheme="minorEastAsia"/>
          <w:szCs w:val="30"/>
        </w:rPr>
      </w:pPr>
    </w:p>
    <w:p w:rsidR="00895D1B" w:rsidRDefault="00F75E1F">
      <w:pPr>
        <w:pStyle w:val="a6"/>
        <w:wordWrap w:val="0"/>
        <w:ind w:firstLineChars="213" w:firstLine="511"/>
        <w:jc w:val="center"/>
        <w:outlineLvl w:val="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日期：    年  月   日</w:t>
      </w:r>
      <w:bookmarkEnd w:id="1146"/>
      <w:bookmarkEnd w:id="1147"/>
    </w:p>
    <w:p w:rsidR="00895D1B" w:rsidRDefault="00F75E1F">
      <w:pPr>
        <w:autoSpaceDE w:val="0"/>
        <w:autoSpaceDN w:val="0"/>
        <w:adjustRightInd w:val="0"/>
        <w:ind w:firstLine="420"/>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br w:type="page"/>
      </w:r>
    </w:p>
    <w:p w:rsidR="00895D1B" w:rsidRDefault="00895D1B">
      <w:pPr>
        <w:pStyle w:val="a7"/>
        <w:spacing w:line="440" w:lineRule="exact"/>
        <w:jc w:val="center"/>
        <w:rPr>
          <w:rFonts w:asciiTheme="minorEastAsia" w:eastAsiaTheme="minorEastAsia" w:hAnsiTheme="minorEastAsia" w:cstheme="minorEastAsia"/>
          <w:b/>
          <w:bCs/>
          <w:sz w:val="24"/>
          <w:szCs w:val="24"/>
        </w:rPr>
      </w:pPr>
      <w:bookmarkStart w:id="1148" w:name="_Toc414108650"/>
    </w:p>
    <w:p w:rsidR="00E71E37" w:rsidRPr="00E71E37" w:rsidRDefault="00E71E37" w:rsidP="00E71E37">
      <w:pPr>
        <w:pStyle w:val="a7"/>
        <w:numPr>
          <w:ilvl w:val="0"/>
          <w:numId w:val="8"/>
        </w:numPr>
        <w:spacing w:line="440" w:lineRule="exact"/>
        <w:ind w:left="0"/>
        <w:jc w:val="center"/>
        <w:rPr>
          <w:rFonts w:asciiTheme="minorEastAsia" w:eastAsiaTheme="minorEastAsia" w:hAnsiTheme="minorEastAsia" w:cstheme="minorEastAsia"/>
          <w:b/>
          <w:bCs/>
          <w:sz w:val="32"/>
          <w:szCs w:val="32"/>
        </w:rPr>
      </w:pPr>
      <w:r w:rsidRPr="00E71E37">
        <w:rPr>
          <w:rFonts w:asciiTheme="minorEastAsia" w:eastAsiaTheme="minorEastAsia" w:hAnsiTheme="minorEastAsia" w:cstheme="minorEastAsia" w:hint="eastAsia"/>
          <w:b/>
          <w:bCs/>
          <w:sz w:val="32"/>
          <w:szCs w:val="32"/>
        </w:rPr>
        <w:t>2021-2022</w:t>
      </w:r>
      <w:r w:rsidRPr="00E71E37">
        <w:rPr>
          <w:rFonts w:asciiTheme="minorEastAsia" w:eastAsiaTheme="minorEastAsia" w:hAnsiTheme="minorEastAsia" w:cstheme="minorEastAsia" w:hint="eastAsia"/>
          <w:b/>
          <w:bCs/>
          <w:sz w:val="32"/>
          <w:szCs w:val="32"/>
          <w:lang w:val="zh-CN"/>
        </w:rPr>
        <w:t>年度经审计财务会计报告</w:t>
      </w:r>
    </w:p>
    <w:p w:rsidR="00895D1B" w:rsidRPr="00E71E37"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lang w:val="zh-CN"/>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rPr>
          <w:rFonts w:asciiTheme="minorEastAsia" w:eastAsiaTheme="minorEastAsia" w:hAnsiTheme="minorEastAsia" w:cstheme="minorEastAsia"/>
          <w:b/>
          <w:bCs/>
          <w:sz w:val="30"/>
          <w:szCs w:val="30"/>
        </w:rPr>
      </w:pPr>
    </w:p>
    <w:p w:rsidR="00E71E37" w:rsidRDefault="00E71E37" w:rsidP="00E71E37">
      <w:pPr>
        <w:pStyle w:val="a7"/>
        <w:numPr>
          <w:ilvl w:val="0"/>
          <w:numId w:val="8"/>
        </w:numPr>
        <w:spacing w:line="440" w:lineRule="exact"/>
        <w:ind w:left="0"/>
        <w:jc w:val="center"/>
        <w:rPr>
          <w:rFonts w:asciiTheme="minorEastAsia" w:eastAsiaTheme="minorEastAsia" w:hAnsiTheme="minorEastAsia" w:cstheme="minorEastAsia"/>
          <w:b/>
          <w:bCs/>
          <w:sz w:val="30"/>
          <w:szCs w:val="30"/>
        </w:rPr>
      </w:pPr>
      <w:r w:rsidRPr="00E71E37">
        <w:rPr>
          <w:rFonts w:asciiTheme="minorEastAsia" w:eastAsiaTheme="minorEastAsia" w:hAnsiTheme="minorEastAsia" w:cstheme="minorEastAsia" w:hint="eastAsia"/>
          <w:b/>
          <w:bCs/>
          <w:sz w:val="32"/>
          <w:szCs w:val="32"/>
          <w:lang w:val="zh-CN"/>
        </w:rPr>
        <w:t>拟派建造师近半年</w:t>
      </w:r>
      <w:r w:rsidRPr="00E71E37">
        <w:rPr>
          <w:rFonts w:asciiTheme="minorEastAsia" w:eastAsiaTheme="minorEastAsia" w:hAnsiTheme="minorEastAsia" w:cstheme="minorEastAsia" w:hint="eastAsia"/>
          <w:b/>
          <w:bCs/>
          <w:sz w:val="32"/>
          <w:szCs w:val="32"/>
        </w:rPr>
        <w:t>任意一个月</w:t>
      </w:r>
      <w:r w:rsidRPr="00E71E37">
        <w:rPr>
          <w:rFonts w:asciiTheme="minorEastAsia" w:eastAsiaTheme="minorEastAsia" w:hAnsiTheme="minorEastAsia" w:cstheme="minorEastAsia" w:hint="eastAsia"/>
          <w:b/>
          <w:bCs/>
          <w:sz w:val="32"/>
          <w:szCs w:val="32"/>
          <w:lang w:val="zh-CN"/>
        </w:rPr>
        <w:t>在本单位缴纳</w:t>
      </w:r>
      <w:proofErr w:type="gramStart"/>
      <w:r w:rsidRPr="00E71E37">
        <w:rPr>
          <w:rFonts w:asciiTheme="minorEastAsia" w:eastAsiaTheme="minorEastAsia" w:hAnsiTheme="minorEastAsia" w:cstheme="minorEastAsia" w:hint="eastAsia"/>
          <w:b/>
          <w:bCs/>
          <w:sz w:val="32"/>
          <w:szCs w:val="32"/>
          <w:lang w:val="zh-CN"/>
        </w:rPr>
        <w:t>社保证明</w:t>
      </w:r>
      <w:proofErr w:type="gramEnd"/>
      <w:r>
        <w:rPr>
          <w:rFonts w:asciiTheme="minorEastAsia" w:eastAsiaTheme="minorEastAsia" w:hAnsiTheme="minorEastAsia" w:cstheme="minorEastAsia" w:hint="eastAsia"/>
          <w:b/>
          <w:bCs/>
          <w:sz w:val="30"/>
          <w:szCs w:val="30"/>
          <w:lang w:val="zh-CN"/>
        </w:rPr>
        <w:t>文件</w:t>
      </w:r>
    </w:p>
    <w:p w:rsidR="00895D1B" w:rsidRPr="00E71E37"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E71E37" w:rsidRDefault="00E71E37">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E71E37" w:rsidRPr="00E71E37" w:rsidRDefault="00E71E37" w:rsidP="00E71E37">
      <w:pPr>
        <w:pStyle w:val="a7"/>
        <w:numPr>
          <w:ilvl w:val="0"/>
          <w:numId w:val="8"/>
        </w:numPr>
        <w:spacing w:line="440" w:lineRule="exact"/>
        <w:ind w:left="0"/>
        <w:jc w:val="center"/>
        <w:rPr>
          <w:rFonts w:asciiTheme="minorEastAsia" w:eastAsiaTheme="minorEastAsia" w:hAnsiTheme="minorEastAsia" w:cstheme="minorEastAsia"/>
          <w:b/>
          <w:bCs/>
          <w:sz w:val="32"/>
          <w:szCs w:val="32"/>
        </w:rPr>
      </w:pPr>
      <w:r w:rsidRPr="00E71E37">
        <w:rPr>
          <w:rFonts w:asciiTheme="minorEastAsia" w:eastAsiaTheme="minorEastAsia" w:hAnsiTheme="minorEastAsia" w:cstheme="minorEastAsia" w:hint="eastAsia"/>
          <w:b/>
          <w:bCs/>
          <w:sz w:val="32"/>
          <w:szCs w:val="32"/>
        </w:rPr>
        <w:t>“信用中国”网（www.creditchina.gov.cn）、中国政府采购网（www.ccgp.gov.cn）无违法违规行为的查询记录结果截图。</w:t>
      </w:r>
    </w:p>
    <w:p w:rsidR="00895D1B" w:rsidRPr="00E71E37"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Default="00895D1B">
      <w:pPr>
        <w:pStyle w:val="a7"/>
        <w:spacing w:line="440" w:lineRule="exact"/>
        <w:jc w:val="center"/>
        <w:rPr>
          <w:rFonts w:asciiTheme="minorEastAsia" w:eastAsiaTheme="minorEastAsia" w:hAnsiTheme="minorEastAsia" w:cstheme="minorEastAsia"/>
          <w:b/>
          <w:bCs/>
          <w:sz w:val="30"/>
          <w:szCs w:val="30"/>
        </w:rPr>
      </w:pPr>
    </w:p>
    <w:p w:rsidR="00895D1B" w:rsidRPr="00FB3822" w:rsidRDefault="00895D1B">
      <w:pPr>
        <w:pStyle w:val="2"/>
        <w:jc w:val="center"/>
        <w:rPr>
          <w:rFonts w:asciiTheme="minorEastAsia" w:eastAsiaTheme="minorEastAsia" w:hAnsiTheme="minorEastAsia" w:cstheme="minorEastAsia"/>
        </w:rPr>
      </w:pPr>
    </w:p>
    <w:p w:rsidR="00895D1B" w:rsidRDefault="00F75E1F">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磋商文件要求的其他证明材料</w:t>
      </w:r>
      <w:bookmarkEnd w:id="1148"/>
      <w:r>
        <w:rPr>
          <w:rFonts w:asciiTheme="minorEastAsia" w:eastAsiaTheme="minorEastAsia" w:hAnsiTheme="minorEastAsia" w:cstheme="minorEastAsia" w:hint="eastAsia"/>
          <w:lang w:val="zh-CN"/>
        </w:rPr>
        <w:br w:type="page"/>
        <w:t>技术标格式</w:t>
      </w:r>
    </w:p>
    <w:p w:rsidR="00895D1B" w:rsidRDefault="00F75E1F">
      <w:pPr>
        <w:autoSpaceDE w:val="0"/>
        <w:autoSpaceDN w:val="0"/>
        <w:adjustRightInd w:val="0"/>
        <w:rPr>
          <w:rFonts w:asciiTheme="minorEastAsia" w:eastAsiaTheme="minorEastAsia" w:hAnsiTheme="minorEastAsia" w:cstheme="minorEastAsia"/>
        </w:rPr>
      </w:pPr>
      <w:r>
        <w:rPr>
          <w:rFonts w:asciiTheme="minorEastAsia" w:eastAsiaTheme="minorEastAsia" w:hAnsiTheme="minorEastAsia" w:cstheme="minorEastAsia" w:hint="eastAsia"/>
          <w:lang w:val="zh-CN"/>
        </w:rPr>
        <w:t>技术标封面示例</w:t>
      </w:r>
    </w:p>
    <w:p w:rsidR="00895D1B" w:rsidRDefault="00F75E1F">
      <w:pPr>
        <w:autoSpaceDE w:val="0"/>
        <w:autoSpaceDN w:val="0"/>
        <w:adjustRightInd w:val="0"/>
        <w:ind w:firstLineChars="2400" w:firstLine="672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正本/副本</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jc w:val="center"/>
        <w:rPr>
          <w:rFonts w:asciiTheme="minorEastAsia" w:eastAsiaTheme="minorEastAsia" w:hAnsiTheme="minorEastAsia" w:cstheme="minorEastAsia"/>
          <w:b/>
          <w:bCs/>
          <w:lang w:val="zh-CN"/>
        </w:rPr>
      </w:pPr>
    </w:p>
    <w:p w:rsidR="00895D1B" w:rsidRDefault="00F75E1F">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lang w:val="zh-CN"/>
        </w:rPr>
        <w:t>响应文件技术标</w:t>
      </w: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rPr>
          <w:rFonts w:asciiTheme="minorEastAsia" w:eastAsiaTheme="minorEastAsia" w:hAnsiTheme="minorEastAsia" w:cstheme="minorEastAsia"/>
          <w:szCs w:val="21"/>
        </w:rPr>
      </w:pPr>
    </w:p>
    <w:p w:rsidR="00895D1B" w:rsidRDefault="00895D1B">
      <w:pPr>
        <w:autoSpaceDE w:val="0"/>
        <w:autoSpaceDN w:val="0"/>
        <w:adjustRightInd w:val="0"/>
        <w:jc w:val="left"/>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895D1B" w:rsidP="00895D1B">
      <w:pPr>
        <w:pStyle w:val="21"/>
        <w:ind w:firstLine="480"/>
        <w:rPr>
          <w:rFonts w:asciiTheme="minorEastAsia" w:eastAsiaTheme="minorEastAsia" w:hAnsiTheme="minorEastAsia" w:cstheme="minorEastAsia"/>
          <w:szCs w:val="21"/>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895D1B" w:rsidRDefault="00895D1B">
      <w:pPr>
        <w:autoSpaceDE w:val="0"/>
        <w:autoSpaceDN w:val="0"/>
        <w:adjustRightInd w:val="0"/>
        <w:jc w:val="left"/>
        <w:rPr>
          <w:rFonts w:asciiTheme="minorEastAsia" w:eastAsiaTheme="minorEastAsia" w:hAnsiTheme="minorEastAsia" w:cstheme="minorEastAsia"/>
          <w:szCs w:val="21"/>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895D1B" w:rsidRDefault="00895D1B">
      <w:pPr>
        <w:autoSpaceDE w:val="0"/>
        <w:autoSpaceDN w:val="0"/>
        <w:adjustRightInd w:val="0"/>
        <w:jc w:val="left"/>
        <w:rPr>
          <w:rFonts w:asciiTheme="minorEastAsia" w:eastAsiaTheme="minorEastAsia" w:hAnsiTheme="minorEastAsia" w:cstheme="minorEastAsia"/>
          <w:lang w:val="zh-CN"/>
        </w:rPr>
      </w:pPr>
    </w:p>
    <w:p w:rsidR="00895D1B" w:rsidRDefault="00895D1B">
      <w:pPr>
        <w:pStyle w:val="3"/>
        <w:rPr>
          <w:rFonts w:asciiTheme="minorEastAsia" w:eastAsiaTheme="minorEastAsia" w:hAnsiTheme="minorEastAsia" w:cstheme="minorEastAsia"/>
          <w:lang w:val="zh-CN"/>
        </w:rPr>
      </w:pPr>
      <w:bookmarkStart w:id="1149" w:name="_Toc414108652"/>
    </w:p>
    <w:p w:rsidR="00895D1B" w:rsidRDefault="00895D1B">
      <w:pPr>
        <w:rPr>
          <w:rFonts w:asciiTheme="minorEastAsia" w:eastAsiaTheme="minorEastAsia" w:hAnsiTheme="minorEastAsia" w:cstheme="minorEastAsia"/>
          <w:lang w:val="zh-CN"/>
        </w:rPr>
      </w:pPr>
    </w:p>
    <w:p w:rsidR="00895D1B" w:rsidRDefault="00895D1B" w:rsidP="00895D1B">
      <w:pPr>
        <w:pStyle w:val="21"/>
        <w:ind w:firstLine="480"/>
        <w:rPr>
          <w:rFonts w:asciiTheme="minorEastAsia" w:eastAsiaTheme="minorEastAsia" w:hAnsiTheme="minorEastAsia" w:cstheme="minorEastAsia"/>
          <w:lang w:val="zh-CN"/>
        </w:rPr>
      </w:pPr>
    </w:p>
    <w:bookmarkEnd w:id="1149"/>
    <w:p w:rsidR="00895D1B" w:rsidRDefault="00F75E1F">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目录</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bookmarkStart w:id="1150" w:name="_Toc414108653"/>
      <w:r>
        <w:rPr>
          <w:rFonts w:asciiTheme="minorEastAsia" w:eastAsiaTheme="minorEastAsia" w:hAnsiTheme="minorEastAsia" w:cstheme="minorEastAsia" w:hint="eastAsia"/>
          <w:color w:val="000000" w:themeColor="text1"/>
          <w:sz w:val="24"/>
        </w:rPr>
        <w:t>1、工程概况及特点</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2、施工准备计划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3、施工方案</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4、施工进度计划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5、施工平面图</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6、劳动力需用量计划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7、材料需用量计划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8、机械设备需用量计划</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9、质量保证措施和体系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10、工期保证措施和体系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11、安全保证措施和体系</w:t>
      </w:r>
    </w:p>
    <w:p w:rsidR="00895D1B" w:rsidRDefault="00F75E1F">
      <w:pPr>
        <w:topLinePunct/>
        <w:spacing w:line="400" w:lineRule="exact"/>
        <w:ind w:firstLineChars="100" w:firstLine="240"/>
        <w:rPr>
          <w:rFonts w:asciiTheme="minorEastAsia" w:eastAsiaTheme="minorEastAsia" w:hAnsiTheme="minorEastAsia" w:cstheme="minorEastAsia"/>
          <w:color w:val="000000" w:themeColor="text1"/>
          <w:sz w:val="24"/>
          <w:szCs w:val="22"/>
        </w:rPr>
      </w:pPr>
      <w:r>
        <w:rPr>
          <w:rFonts w:asciiTheme="minorEastAsia" w:eastAsiaTheme="minorEastAsia" w:hAnsiTheme="minorEastAsia" w:cstheme="minorEastAsia" w:hint="eastAsia"/>
          <w:color w:val="000000" w:themeColor="text1"/>
          <w:sz w:val="24"/>
          <w:szCs w:val="22"/>
        </w:rPr>
        <w:t>12、现场文明施工措施</w:t>
      </w:r>
    </w:p>
    <w:p w:rsidR="00895D1B" w:rsidRDefault="00F75E1F">
      <w:pPr>
        <w:topLinePunct/>
        <w:spacing w:line="400" w:lineRule="exact"/>
        <w:ind w:firstLineChars="100" w:firstLine="24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13、承诺</w:t>
      </w:r>
    </w:p>
    <w:p w:rsidR="00895D1B" w:rsidRDefault="00F75E1F">
      <w:pPr>
        <w:topLinePunct/>
        <w:spacing w:line="400" w:lineRule="exact"/>
        <w:rPr>
          <w:rFonts w:asciiTheme="minorEastAsia" w:eastAsiaTheme="minorEastAsia" w:hAnsiTheme="minorEastAsia" w:cstheme="minorEastAsia"/>
          <w:kern w:val="0"/>
          <w:sz w:val="24"/>
          <w:szCs w:val="28"/>
        </w:rPr>
      </w:pPr>
      <w:r>
        <w:rPr>
          <w:rFonts w:asciiTheme="minorEastAsia" w:eastAsiaTheme="minorEastAsia" w:hAnsiTheme="minorEastAsia" w:cstheme="minorEastAsia" w:hint="eastAsia"/>
          <w:sz w:val="24"/>
        </w:rPr>
        <w:t>注：</w:t>
      </w:r>
      <w:r>
        <w:rPr>
          <w:rFonts w:asciiTheme="minorEastAsia" w:eastAsiaTheme="minorEastAsia" w:hAnsiTheme="minorEastAsia" w:cstheme="minorEastAsia" w:hint="eastAsia"/>
          <w:kern w:val="0"/>
          <w:sz w:val="24"/>
        </w:rPr>
        <w:t>投标文件须按技术标格式目录顺序编写</w:t>
      </w:r>
    </w:p>
    <w:p w:rsidR="00895D1B" w:rsidRDefault="00895D1B">
      <w:pPr>
        <w:topLinePunct/>
        <w:spacing w:line="400" w:lineRule="exact"/>
        <w:rPr>
          <w:rFonts w:asciiTheme="minorEastAsia" w:eastAsiaTheme="minorEastAsia" w:hAnsiTheme="minorEastAsia" w:cstheme="minorEastAsia"/>
          <w:b/>
          <w:lang w:val="zh-CN"/>
        </w:rPr>
      </w:pPr>
    </w:p>
    <w:p w:rsidR="00895D1B" w:rsidRDefault="00895D1B">
      <w:pPr>
        <w:pStyle w:val="3"/>
        <w:rPr>
          <w:rFonts w:asciiTheme="minorEastAsia" w:eastAsiaTheme="minorEastAsia" w:hAnsiTheme="minorEastAsia" w:cstheme="minorEastAsia"/>
          <w:sz w:val="21"/>
          <w:lang w:val="zh-CN"/>
        </w:rPr>
      </w:pPr>
    </w:p>
    <w:p w:rsidR="00895D1B" w:rsidRDefault="00895D1B">
      <w:pPr>
        <w:rPr>
          <w:rFonts w:asciiTheme="minorEastAsia" w:eastAsiaTheme="minorEastAsia" w:hAnsiTheme="minorEastAsia" w:cstheme="minorEastAsia"/>
          <w:b/>
          <w:lang w:val="zh-CN"/>
        </w:rPr>
      </w:pPr>
    </w:p>
    <w:p w:rsidR="00895D1B" w:rsidRDefault="00895D1B">
      <w:pPr>
        <w:pStyle w:val="3"/>
        <w:rPr>
          <w:rFonts w:asciiTheme="minorEastAsia" w:eastAsiaTheme="minorEastAsia" w:hAnsiTheme="minorEastAsia" w:cstheme="minorEastAsia"/>
          <w:sz w:val="21"/>
          <w:lang w:val="zh-CN"/>
        </w:rPr>
      </w:pPr>
    </w:p>
    <w:p w:rsidR="00895D1B" w:rsidRDefault="00895D1B">
      <w:pPr>
        <w:rPr>
          <w:rFonts w:asciiTheme="minorEastAsia" w:eastAsiaTheme="minorEastAsia" w:hAnsiTheme="minorEastAsia" w:cstheme="minorEastAsia"/>
          <w:b/>
          <w:lang w:val="zh-CN"/>
        </w:rPr>
      </w:pPr>
    </w:p>
    <w:p w:rsidR="00895D1B" w:rsidRDefault="00895D1B">
      <w:pPr>
        <w:pStyle w:val="3"/>
        <w:rPr>
          <w:rFonts w:asciiTheme="minorEastAsia" w:eastAsiaTheme="minorEastAsia" w:hAnsiTheme="minorEastAsia" w:cstheme="minorEastAsia"/>
          <w:sz w:val="21"/>
          <w:lang w:val="zh-CN"/>
        </w:rPr>
      </w:pPr>
    </w:p>
    <w:p w:rsidR="00895D1B" w:rsidRDefault="00895D1B">
      <w:pPr>
        <w:rPr>
          <w:rFonts w:asciiTheme="minorEastAsia" w:eastAsiaTheme="minorEastAsia" w:hAnsiTheme="minorEastAsia" w:cstheme="minorEastAsia"/>
          <w:b/>
          <w:lang w:val="zh-CN"/>
        </w:rPr>
      </w:pPr>
    </w:p>
    <w:p w:rsidR="00895D1B" w:rsidRDefault="00895D1B">
      <w:pPr>
        <w:pStyle w:val="3"/>
        <w:rPr>
          <w:rFonts w:asciiTheme="minorEastAsia" w:eastAsiaTheme="minorEastAsia" w:hAnsiTheme="minorEastAsia" w:cstheme="minorEastAsia"/>
          <w:lang w:val="zh-CN"/>
        </w:rPr>
      </w:pPr>
    </w:p>
    <w:p w:rsidR="00895D1B" w:rsidRDefault="00895D1B" w:rsidP="00895D1B">
      <w:pPr>
        <w:pStyle w:val="a5"/>
        <w:ind w:firstLine="422"/>
        <w:rPr>
          <w:rFonts w:asciiTheme="minorEastAsia" w:eastAsiaTheme="minorEastAsia" w:hAnsiTheme="minorEastAsia" w:cstheme="minorEastAsia"/>
          <w:b/>
          <w:lang w:val="zh-CN"/>
        </w:rPr>
      </w:pPr>
    </w:p>
    <w:p w:rsidR="00895D1B" w:rsidRDefault="00895D1B" w:rsidP="00895D1B">
      <w:pPr>
        <w:pStyle w:val="a5"/>
        <w:ind w:firstLine="422"/>
        <w:rPr>
          <w:rFonts w:asciiTheme="minorEastAsia" w:eastAsiaTheme="minorEastAsia" w:hAnsiTheme="minorEastAsia" w:cstheme="minorEastAsia"/>
          <w:b/>
          <w:lang w:val="zh-CN"/>
        </w:rPr>
      </w:pPr>
    </w:p>
    <w:p w:rsidR="00895D1B" w:rsidRDefault="00895D1B">
      <w:pPr>
        <w:pStyle w:val="a5"/>
        <w:rPr>
          <w:rFonts w:asciiTheme="minorEastAsia" w:eastAsiaTheme="minorEastAsia" w:hAnsiTheme="minorEastAsia" w:cstheme="minorEastAsia"/>
          <w:lang w:val="zh-CN"/>
        </w:rPr>
      </w:pPr>
    </w:p>
    <w:p w:rsidR="00895D1B" w:rsidRDefault="00F75E1F">
      <w:pPr>
        <w:pStyle w:val="2"/>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lang w:val="zh-CN"/>
        </w:rPr>
        <w:t>经济标格式</w:t>
      </w:r>
      <w:bookmarkEnd w:id="1150"/>
    </w:p>
    <w:p w:rsidR="00895D1B" w:rsidRDefault="00F75E1F">
      <w:pPr>
        <w:autoSpaceDE w:val="0"/>
        <w:autoSpaceDN w:val="0"/>
        <w:adjustRightInd w:val="0"/>
        <w:rPr>
          <w:rFonts w:asciiTheme="minorEastAsia" w:eastAsiaTheme="minorEastAsia" w:hAnsiTheme="minorEastAsia" w:cstheme="minorEastAsia"/>
          <w:color w:val="000000"/>
          <w:sz w:val="28"/>
        </w:rPr>
      </w:pPr>
      <w:r>
        <w:rPr>
          <w:rFonts w:asciiTheme="minorEastAsia" w:eastAsiaTheme="minorEastAsia" w:hAnsiTheme="minorEastAsia" w:cstheme="minorEastAsia" w:hint="eastAsia"/>
        </w:rPr>
        <w:t>经济标封面示例</w:t>
      </w:r>
    </w:p>
    <w:p w:rsidR="00895D1B" w:rsidRDefault="00F75E1F">
      <w:pPr>
        <w:autoSpaceDE w:val="0"/>
        <w:autoSpaceDN w:val="0"/>
        <w:adjustRightInd w:val="0"/>
        <w:ind w:firstLineChars="2700" w:firstLine="7560"/>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8"/>
        </w:rPr>
        <w:t>正本/副本</w:t>
      </w:r>
    </w:p>
    <w:p w:rsidR="00895D1B" w:rsidRDefault="00895D1B">
      <w:pPr>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F75E1F">
      <w:pPr>
        <w:jc w:val="center"/>
        <w:outlineLvl w:val="0"/>
        <w:rPr>
          <w:rFonts w:asciiTheme="minorEastAsia" w:eastAsiaTheme="minorEastAsia" w:hAnsiTheme="minorEastAsia" w:cstheme="minorEastAsia"/>
          <w:b/>
          <w:sz w:val="44"/>
          <w:szCs w:val="44"/>
        </w:rPr>
      </w:pPr>
      <w:bookmarkStart w:id="1151" w:name="_Toc30524"/>
      <w:bookmarkStart w:id="1152" w:name="_Toc18833"/>
      <w:r>
        <w:rPr>
          <w:rFonts w:asciiTheme="minorEastAsia" w:eastAsiaTheme="minorEastAsia" w:hAnsiTheme="minorEastAsia" w:cstheme="minorEastAsia" w:hint="eastAsia"/>
          <w:b/>
          <w:sz w:val="44"/>
          <w:szCs w:val="44"/>
        </w:rPr>
        <w:t>响应文件经济标</w:t>
      </w:r>
      <w:bookmarkEnd w:id="1151"/>
      <w:bookmarkEnd w:id="1152"/>
    </w:p>
    <w:p w:rsidR="00895D1B" w:rsidRDefault="00895D1B">
      <w:pPr>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项目编号：</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法定代表人或被授权代理人：（签字或盖章）</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895D1B" w:rsidRDefault="00895D1B">
      <w:pPr>
        <w:autoSpaceDE w:val="0"/>
        <w:autoSpaceDN w:val="0"/>
        <w:adjustRightInd w:val="0"/>
        <w:jc w:val="left"/>
        <w:rPr>
          <w:rFonts w:asciiTheme="minorEastAsia" w:eastAsiaTheme="minorEastAsia" w:hAnsiTheme="minorEastAsia" w:cstheme="minorEastAsia"/>
          <w:szCs w:val="21"/>
        </w:rPr>
      </w:pPr>
    </w:p>
    <w:p w:rsidR="00895D1B" w:rsidRDefault="00F75E1F">
      <w:pPr>
        <w:autoSpaceDE w:val="0"/>
        <w:autoSpaceDN w:val="0"/>
        <w:adjustRightIn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895D1B" w:rsidRDefault="00895D1B">
      <w:pPr>
        <w:autoSpaceDE w:val="0"/>
        <w:autoSpaceDN w:val="0"/>
        <w:adjustRightInd w:val="0"/>
        <w:jc w:val="left"/>
        <w:rPr>
          <w:rFonts w:asciiTheme="minorEastAsia" w:eastAsiaTheme="minorEastAsia" w:hAnsiTheme="minorEastAsia" w:cstheme="minorEastAsia"/>
          <w:lang w:val="zh-CN"/>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895D1B">
      <w:pPr>
        <w:pStyle w:val="GZTB0"/>
        <w:ind w:firstLineChars="0" w:firstLine="0"/>
        <w:rPr>
          <w:rFonts w:asciiTheme="minorEastAsia" w:eastAsiaTheme="minorEastAsia" w:hAnsiTheme="minorEastAsia" w:cstheme="minorEastAsia"/>
          <w:sz w:val="28"/>
          <w:szCs w:val="28"/>
        </w:rPr>
      </w:pPr>
    </w:p>
    <w:p w:rsidR="00895D1B" w:rsidRDefault="00F75E1F">
      <w:pPr>
        <w:pStyle w:val="GZTB0"/>
        <w:ind w:firstLineChars="0" w:firstLine="0"/>
        <w:jc w:val="center"/>
        <w:outlineLvl w:val="0"/>
        <w:rPr>
          <w:rFonts w:asciiTheme="minorEastAsia" w:eastAsiaTheme="minorEastAsia" w:hAnsiTheme="minorEastAsia" w:cstheme="minorEastAsia"/>
          <w:b/>
        </w:rPr>
      </w:pPr>
      <w:bookmarkStart w:id="1153" w:name="_Toc1735"/>
      <w:bookmarkStart w:id="1154" w:name="_Toc13516"/>
      <w:r>
        <w:rPr>
          <w:rFonts w:asciiTheme="minorEastAsia" w:eastAsiaTheme="minorEastAsia" w:hAnsiTheme="minorEastAsia" w:cstheme="minorEastAsia" w:hint="eastAsia"/>
          <w:b/>
        </w:rPr>
        <w:t>经济标目录</w:t>
      </w:r>
      <w:bookmarkEnd w:id="1153"/>
      <w:bookmarkEnd w:id="1154"/>
    </w:p>
    <w:p w:rsidR="00895D1B" w:rsidRDefault="00895D1B">
      <w:pPr>
        <w:pStyle w:val="GZTB0"/>
        <w:ind w:firstLineChars="0" w:firstLine="0"/>
        <w:jc w:val="center"/>
        <w:rPr>
          <w:rFonts w:asciiTheme="minorEastAsia" w:eastAsiaTheme="minorEastAsia" w:hAnsiTheme="minorEastAsia" w:cstheme="minorEastAsia"/>
          <w:b/>
        </w:rPr>
      </w:pPr>
    </w:p>
    <w:p w:rsidR="00895D1B" w:rsidRDefault="00895D1B">
      <w:pPr>
        <w:pStyle w:val="GZTB0"/>
        <w:ind w:firstLineChars="0" w:firstLine="0"/>
        <w:jc w:val="center"/>
        <w:rPr>
          <w:rFonts w:asciiTheme="minorEastAsia" w:eastAsiaTheme="minorEastAsia" w:hAnsiTheme="minorEastAsia" w:cstheme="minorEastAsia"/>
          <w:b/>
        </w:rPr>
      </w:pPr>
    </w:p>
    <w:p w:rsidR="00895D1B" w:rsidRDefault="00F75E1F">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注：以工程量清单为依据编制</w:t>
      </w:r>
    </w:p>
    <w:p w:rsidR="00895D1B" w:rsidRDefault="00F75E1F">
      <w:pPr>
        <w:pStyle w:val="GZTB0"/>
        <w:ind w:firstLineChars="0" w:firstLine="0"/>
        <w:jc w:val="center"/>
        <w:outlineLvl w:val="0"/>
        <w:rPr>
          <w:rFonts w:asciiTheme="minorEastAsia" w:eastAsiaTheme="minorEastAsia" w:hAnsiTheme="minorEastAsia" w:cstheme="minorEastAsia"/>
          <w:b/>
        </w:rPr>
      </w:pPr>
      <w:r>
        <w:rPr>
          <w:rFonts w:asciiTheme="minorEastAsia" w:eastAsiaTheme="minorEastAsia" w:hAnsiTheme="minorEastAsia" w:cstheme="minorEastAsia" w:hint="eastAsia"/>
        </w:rPr>
        <w:br w:type="page"/>
      </w:r>
      <w:bookmarkStart w:id="1155" w:name="_Toc8665"/>
      <w:bookmarkStart w:id="1156" w:name="_Toc25566"/>
      <w:r>
        <w:rPr>
          <w:rFonts w:asciiTheme="minorEastAsia" w:eastAsiaTheme="minorEastAsia" w:hAnsiTheme="minorEastAsia" w:cstheme="minorEastAsia" w:hint="eastAsia"/>
          <w:b/>
        </w:rPr>
        <w:t>投 标 总 价</w:t>
      </w:r>
      <w:bookmarkEnd w:id="1155"/>
      <w:bookmarkEnd w:id="1156"/>
    </w:p>
    <w:p w:rsidR="00895D1B" w:rsidRDefault="00895D1B">
      <w:pPr>
        <w:pStyle w:val="GZTB0"/>
        <w:rPr>
          <w:rFonts w:asciiTheme="minorEastAsia" w:eastAsiaTheme="minorEastAsia" w:hAnsiTheme="minorEastAsia" w:cstheme="minorEastAsia"/>
        </w:rPr>
      </w:pP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招     标    人：</w:t>
      </w: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工   程  名  称：</w:t>
      </w: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投标总价（小写）：</w:t>
      </w:r>
    </w:p>
    <w:p w:rsidR="00895D1B" w:rsidRDefault="00F75E1F">
      <w:pPr>
        <w:pStyle w:val="GZTB0"/>
        <w:ind w:left="840"/>
        <w:rPr>
          <w:rFonts w:asciiTheme="minorEastAsia" w:eastAsiaTheme="minorEastAsia" w:hAnsiTheme="minorEastAsia" w:cstheme="minorEastAsia"/>
        </w:rPr>
      </w:pPr>
      <w:r>
        <w:rPr>
          <w:rFonts w:asciiTheme="minorEastAsia" w:eastAsiaTheme="minorEastAsia" w:hAnsiTheme="minorEastAsia" w:cstheme="minorEastAsia" w:hint="eastAsia"/>
        </w:rPr>
        <w:t xml:space="preserve">（大写） </w:t>
      </w:r>
    </w:p>
    <w:p w:rsidR="00895D1B" w:rsidRDefault="00895D1B">
      <w:pPr>
        <w:pStyle w:val="GZTB0"/>
        <w:rPr>
          <w:rFonts w:asciiTheme="minorEastAsia" w:eastAsiaTheme="minorEastAsia" w:hAnsiTheme="minorEastAsia" w:cstheme="minorEastAsia"/>
        </w:rPr>
      </w:pP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投    标    人：</w:t>
      </w:r>
    </w:p>
    <w:p w:rsidR="00895D1B" w:rsidRDefault="00F75E1F">
      <w:pPr>
        <w:ind w:firstLineChars="250" w:firstLine="525"/>
        <w:jc w:val="left"/>
        <w:rPr>
          <w:rFonts w:asciiTheme="minorEastAsia" w:eastAsiaTheme="minorEastAsia" w:hAnsiTheme="minorEastAsia" w:cstheme="minorEastAsia"/>
        </w:rPr>
      </w:pPr>
      <w:r>
        <w:rPr>
          <w:rFonts w:asciiTheme="minorEastAsia" w:eastAsiaTheme="minorEastAsia" w:hAnsiTheme="minorEastAsia" w:cstheme="minorEastAsia" w:hint="eastAsia"/>
        </w:rPr>
        <w:t>（单位盖章）</w:t>
      </w:r>
    </w:p>
    <w:p w:rsidR="00895D1B" w:rsidRDefault="00895D1B">
      <w:pPr>
        <w:pStyle w:val="GZTB0"/>
        <w:rPr>
          <w:rFonts w:asciiTheme="minorEastAsia" w:eastAsiaTheme="minorEastAsia" w:hAnsiTheme="minorEastAsia" w:cstheme="minorEastAsia"/>
        </w:rPr>
      </w:pP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法定代表人或其授权人：</w:t>
      </w:r>
    </w:p>
    <w:p w:rsidR="00895D1B" w:rsidRDefault="00F75E1F">
      <w:pPr>
        <w:pStyle w:val="GZTB0"/>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（签字或盖章）</w:t>
      </w:r>
    </w:p>
    <w:p w:rsidR="00895D1B" w:rsidRDefault="00895D1B">
      <w:pPr>
        <w:pStyle w:val="GZTB0"/>
        <w:rPr>
          <w:rFonts w:asciiTheme="minorEastAsia" w:eastAsiaTheme="minorEastAsia" w:hAnsiTheme="minorEastAsia" w:cstheme="minorEastAsia"/>
        </w:rPr>
      </w:pP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编    制    人：</w:t>
      </w:r>
    </w:p>
    <w:p w:rsidR="00895D1B" w:rsidRDefault="00F75E1F">
      <w:pPr>
        <w:pStyle w:val="GZTB0"/>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（造价人员签字并盖专用章）</w:t>
      </w:r>
    </w:p>
    <w:p w:rsidR="00895D1B" w:rsidRDefault="00895D1B">
      <w:pPr>
        <w:pStyle w:val="GZTB0"/>
        <w:rPr>
          <w:rFonts w:asciiTheme="minorEastAsia" w:eastAsiaTheme="minorEastAsia" w:hAnsiTheme="minorEastAsia" w:cstheme="minorEastAsia"/>
        </w:rPr>
      </w:pPr>
    </w:p>
    <w:p w:rsidR="00895D1B" w:rsidRDefault="00895D1B">
      <w:pPr>
        <w:pStyle w:val="GZTB0"/>
        <w:rPr>
          <w:rFonts w:asciiTheme="minorEastAsia" w:eastAsiaTheme="minorEastAsia" w:hAnsiTheme="minorEastAsia" w:cstheme="minorEastAsia"/>
        </w:rPr>
      </w:pPr>
    </w:p>
    <w:p w:rsidR="00895D1B" w:rsidRDefault="00895D1B">
      <w:pPr>
        <w:pStyle w:val="GZTB0"/>
        <w:rPr>
          <w:rFonts w:asciiTheme="minorEastAsia" w:eastAsiaTheme="minorEastAsia" w:hAnsiTheme="minorEastAsia" w:cstheme="minorEastAsia"/>
        </w:rPr>
      </w:pPr>
    </w:p>
    <w:p w:rsidR="00895D1B" w:rsidRDefault="00F75E1F">
      <w:pPr>
        <w:pStyle w:val="GZTB0"/>
        <w:rPr>
          <w:rFonts w:asciiTheme="minorEastAsia" w:eastAsiaTheme="minorEastAsia" w:hAnsiTheme="minorEastAsia" w:cstheme="minorEastAsia"/>
        </w:rPr>
      </w:pPr>
      <w:r>
        <w:rPr>
          <w:rFonts w:asciiTheme="minorEastAsia" w:eastAsiaTheme="minorEastAsia" w:hAnsiTheme="minorEastAsia" w:cstheme="minorEastAsia" w:hint="eastAsia"/>
        </w:rPr>
        <w:t>编 制 时 间:  年月日</w:t>
      </w:r>
    </w:p>
    <w:p w:rsidR="00895D1B" w:rsidRDefault="00F75E1F">
      <w:pPr>
        <w:numPr>
          <w:ilvl w:val="0"/>
          <w:numId w:val="9"/>
        </w:numPr>
        <w:autoSpaceDE w:val="0"/>
        <w:autoSpaceDN w:val="0"/>
        <w:adjustRightInd w:val="0"/>
        <w:spacing w:line="440" w:lineRule="exact"/>
        <w:ind w:firstLineChars="300" w:firstLine="630"/>
        <w:jc w:val="center"/>
        <w:outlineLvl w:val="0"/>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rPr>
        <w:br w:type="page"/>
      </w:r>
      <w:bookmarkStart w:id="1157" w:name="_Toc8679"/>
      <w:r>
        <w:rPr>
          <w:rFonts w:asciiTheme="minorEastAsia" w:eastAsiaTheme="minorEastAsia" w:hAnsiTheme="minorEastAsia" w:cstheme="minorEastAsia" w:hint="eastAsia"/>
          <w:b/>
          <w:bCs/>
          <w:sz w:val="32"/>
          <w:szCs w:val="32"/>
        </w:rPr>
        <w:t xml:space="preserve"> 补充条款</w:t>
      </w:r>
      <w:bookmarkEnd w:id="1157"/>
    </w:p>
    <w:p w:rsidR="00895D1B" w:rsidRDefault="00895D1B">
      <w:pPr>
        <w:pStyle w:val="a1"/>
      </w:pPr>
    </w:p>
    <w:p w:rsidR="00895D1B" w:rsidRDefault="00F75E1F">
      <w:pPr>
        <w:pStyle w:val="1"/>
        <w:numPr>
          <w:ilvl w:val="0"/>
          <w:numId w:val="0"/>
        </w:numPr>
        <w:jc w:val="center"/>
        <w:rPr>
          <w:rFonts w:ascii="宋体" w:hAnsi="宋体" w:cs="宋体"/>
          <w:sz w:val="32"/>
          <w:szCs w:val="32"/>
        </w:rPr>
      </w:pPr>
      <w:r>
        <w:rPr>
          <w:rFonts w:ascii="宋体" w:hAnsi="宋体" w:cs="宋体" w:hint="eastAsia"/>
          <w:sz w:val="32"/>
          <w:szCs w:val="32"/>
        </w:rPr>
        <w:t>中小企业声明函（工程、服务）</w:t>
      </w:r>
    </w:p>
    <w:p w:rsidR="00895D1B" w:rsidRDefault="00895D1B">
      <w:pPr>
        <w:pStyle w:val="a1"/>
        <w:spacing w:before="5"/>
        <w:rPr>
          <w:rFonts w:ascii="宋体" w:hAnsi="宋体" w:cs="宋体"/>
          <w:b/>
          <w:sz w:val="32"/>
          <w:szCs w:val="32"/>
        </w:rPr>
      </w:pPr>
    </w:p>
    <w:p w:rsidR="00895D1B" w:rsidRDefault="00F75E1F">
      <w:pPr>
        <w:pStyle w:val="a1"/>
        <w:spacing w:line="302" w:lineRule="auto"/>
        <w:ind w:right="355" w:firstLine="640"/>
        <w:rPr>
          <w:rFonts w:ascii="宋体" w:hAnsi="宋体" w:cs="宋体"/>
          <w:spacing w:val="-18"/>
          <w:szCs w:val="24"/>
        </w:rPr>
      </w:pPr>
      <w:r>
        <w:rPr>
          <w:rFonts w:ascii="宋体" w:hAnsi="宋体" w:cs="宋体" w:hint="eastAsia"/>
          <w:spacing w:val="-2"/>
          <w:szCs w:val="24"/>
        </w:rPr>
        <w:t>本公司</w:t>
      </w:r>
      <w:r>
        <w:rPr>
          <w:rFonts w:ascii="宋体" w:hAnsi="宋体" w:cs="宋体" w:hint="eastAsia"/>
          <w:szCs w:val="24"/>
        </w:rPr>
        <w:t>（联合体</w:t>
      </w:r>
      <w:r>
        <w:rPr>
          <w:rFonts w:ascii="宋体" w:hAnsi="宋体" w:cs="宋体" w:hint="eastAsia"/>
          <w:spacing w:val="-5"/>
          <w:szCs w:val="24"/>
        </w:rPr>
        <w:t>）</w:t>
      </w:r>
      <w:r>
        <w:rPr>
          <w:rFonts w:ascii="宋体" w:hAnsi="宋体" w:cs="宋体" w:hint="eastAsia"/>
          <w:spacing w:val="-2"/>
          <w:szCs w:val="24"/>
        </w:rPr>
        <w:t>郑重声明，根据《政府采购促进中小</w:t>
      </w:r>
      <w:r>
        <w:rPr>
          <w:rFonts w:ascii="宋体" w:hAnsi="宋体" w:cs="宋体" w:hint="eastAsia"/>
          <w:spacing w:val="-18"/>
          <w:szCs w:val="24"/>
        </w:rPr>
        <w:t>企业发展管理办法》</w:t>
      </w:r>
      <w:r>
        <w:rPr>
          <w:rFonts w:ascii="宋体" w:hAnsi="宋体" w:cs="宋体" w:hint="eastAsia"/>
          <w:szCs w:val="24"/>
        </w:rPr>
        <w:t>（</w:t>
      </w:r>
      <w:r>
        <w:rPr>
          <w:rFonts w:ascii="宋体" w:hAnsi="宋体" w:cs="宋体" w:hint="eastAsia"/>
          <w:spacing w:val="5"/>
          <w:szCs w:val="24"/>
        </w:rPr>
        <w:t>财库</w:t>
      </w:r>
      <w:r>
        <w:rPr>
          <w:rFonts w:ascii="宋体" w:hAnsi="宋体" w:cs="宋体" w:hint="eastAsia"/>
          <w:szCs w:val="24"/>
        </w:rPr>
        <w:t>﹝2020﹞46</w:t>
      </w:r>
      <w:r>
        <w:rPr>
          <w:rFonts w:ascii="宋体" w:hAnsi="宋体" w:cs="宋体" w:hint="eastAsia"/>
          <w:spacing w:val="-38"/>
          <w:szCs w:val="24"/>
        </w:rPr>
        <w:t xml:space="preserve"> 号</w:t>
      </w:r>
      <w:r>
        <w:rPr>
          <w:rFonts w:ascii="宋体" w:hAnsi="宋体" w:cs="宋体" w:hint="eastAsia"/>
          <w:spacing w:val="5"/>
          <w:szCs w:val="24"/>
        </w:rPr>
        <w:t>）</w:t>
      </w:r>
      <w:r>
        <w:rPr>
          <w:rFonts w:ascii="宋体" w:hAnsi="宋体" w:cs="宋体" w:hint="eastAsia"/>
          <w:szCs w:val="24"/>
        </w:rPr>
        <w:t>的规定，本公司（联合体）</w:t>
      </w:r>
      <w:r>
        <w:rPr>
          <w:rFonts w:ascii="宋体" w:hAnsi="宋体" w:cs="宋体" w:hint="eastAsia"/>
          <w:spacing w:val="-8"/>
          <w:szCs w:val="24"/>
        </w:rPr>
        <w:t>参</w:t>
      </w:r>
      <w:r>
        <w:rPr>
          <w:rFonts w:ascii="宋体" w:hAnsi="宋体" w:cs="宋体" w:hint="eastAsia"/>
          <w:szCs w:val="24"/>
        </w:rPr>
        <w:t>加</w:t>
      </w:r>
      <w:r>
        <w:rPr>
          <w:rFonts w:ascii="宋体" w:hAnsi="宋体" w:cs="宋体" w:hint="eastAsia"/>
          <w:szCs w:val="24"/>
          <w:u w:val="single"/>
        </w:rPr>
        <w:t>（单位名称）的（项目名称）</w:t>
      </w:r>
      <w:r>
        <w:rPr>
          <w:rFonts w:ascii="宋体" w:hAnsi="宋体" w:cs="宋体" w:hint="eastAsia"/>
          <w:spacing w:val="-1"/>
          <w:szCs w:val="24"/>
        </w:rPr>
        <w:t>采购活动，工</w:t>
      </w:r>
      <w:r>
        <w:rPr>
          <w:rFonts w:ascii="宋体" w:hAnsi="宋体" w:cs="宋体" w:hint="eastAsia"/>
          <w:spacing w:val="-2"/>
          <w:szCs w:val="24"/>
        </w:rPr>
        <w:t>程的施工单位全部为符合政策要求的中小企业</w:t>
      </w:r>
      <w:r>
        <w:rPr>
          <w:rFonts w:ascii="宋体" w:hAnsi="宋体" w:cs="宋体" w:hint="eastAsia"/>
          <w:szCs w:val="24"/>
        </w:rPr>
        <w:t>（</w:t>
      </w:r>
      <w:r>
        <w:rPr>
          <w:rFonts w:ascii="宋体" w:hAnsi="宋体" w:cs="宋体" w:hint="eastAsia"/>
          <w:spacing w:val="-3"/>
          <w:szCs w:val="24"/>
        </w:rPr>
        <w:t>或者：服务</w:t>
      </w:r>
      <w:r>
        <w:rPr>
          <w:rFonts w:ascii="宋体" w:hAnsi="宋体" w:cs="宋体" w:hint="eastAsia"/>
          <w:spacing w:val="-18"/>
          <w:szCs w:val="24"/>
        </w:rPr>
        <w:t>全部由符合政策要求的中小企业承接）。相关企业（含联合 体中的中小企业、签订分包意向协议的中小企业）的具体情况如下：</w:t>
      </w:r>
    </w:p>
    <w:p w:rsidR="00895D1B" w:rsidRDefault="00F75E1F">
      <w:pPr>
        <w:numPr>
          <w:ilvl w:val="0"/>
          <w:numId w:val="10"/>
        </w:numPr>
        <w:ind w:firstLineChars="200" w:firstLine="480"/>
        <w:rPr>
          <w:rFonts w:ascii="宋体" w:hAnsi="宋体" w:cs="宋体"/>
          <w:sz w:val="24"/>
          <w:szCs w:val="24"/>
        </w:rPr>
      </w:pP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；承建（承接）企业为</w:t>
      </w:r>
      <w:r>
        <w:rPr>
          <w:rFonts w:ascii="宋体" w:hAnsi="宋体" w:cs="宋体" w:hint="eastAsia"/>
          <w:sz w:val="24"/>
          <w:szCs w:val="24"/>
          <w:u w:val="single"/>
        </w:rPr>
        <w:t>（企业名称）</w:t>
      </w:r>
      <w:r>
        <w:rPr>
          <w:rFonts w:ascii="宋体" w:hAnsi="宋体" w:cs="宋体" w:hint="eastAsia"/>
          <w:sz w:val="24"/>
          <w:szCs w:val="24"/>
        </w:rPr>
        <w:t xml:space="preserve">，从业人员 </w:t>
      </w:r>
      <w:r>
        <w:rPr>
          <w:rFonts w:ascii="宋体" w:hAnsi="宋体" w:cs="宋体" w:hint="eastAsia"/>
          <w:sz w:val="24"/>
          <w:szCs w:val="24"/>
          <w:u w:val="single"/>
        </w:rPr>
        <w:tab/>
      </w:r>
      <w:r>
        <w:rPr>
          <w:rFonts w:ascii="宋体" w:hAnsi="宋体" w:cs="宋体" w:hint="eastAsia"/>
          <w:sz w:val="24"/>
          <w:szCs w:val="24"/>
        </w:rPr>
        <w:t xml:space="preserve">人，营业收入为 </w:t>
      </w:r>
      <w:r>
        <w:rPr>
          <w:rFonts w:ascii="宋体" w:hAnsi="宋体" w:cs="宋体" w:hint="eastAsia"/>
          <w:sz w:val="24"/>
          <w:szCs w:val="24"/>
          <w:u w:val="single"/>
        </w:rPr>
        <w:tab/>
      </w:r>
      <w:r>
        <w:rPr>
          <w:rFonts w:ascii="宋体" w:hAnsi="宋体" w:cs="宋体" w:hint="eastAsia"/>
          <w:sz w:val="24"/>
          <w:szCs w:val="24"/>
        </w:rPr>
        <w:t>万元，资产总额为</w:t>
      </w:r>
      <w:r>
        <w:rPr>
          <w:rFonts w:ascii="宋体" w:hAnsi="宋体" w:cs="宋体" w:hint="eastAsia"/>
          <w:sz w:val="24"/>
          <w:szCs w:val="24"/>
          <w:u w:val="single"/>
        </w:rPr>
        <w:tab/>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895D1B" w:rsidRDefault="00F75E1F">
      <w:pPr>
        <w:numPr>
          <w:ilvl w:val="0"/>
          <w:numId w:val="10"/>
        </w:numPr>
        <w:ind w:firstLineChars="200" w:firstLine="480"/>
        <w:rPr>
          <w:rFonts w:ascii="宋体" w:hAnsi="宋体" w:cs="宋体"/>
          <w:sz w:val="24"/>
          <w:szCs w:val="24"/>
        </w:rPr>
      </w:pP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ab/>
      </w:r>
      <w:r>
        <w:rPr>
          <w:rFonts w:ascii="宋体" w:hAnsi="宋体" w:cs="宋体" w:hint="eastAsia"/>
          <w:sz w:val="24"/>
          <w:szCs w:val="24"/>
        </w:rPr>
        <w:t xml:space="preserve">人，营业收入为 </w:t>
      </w:r>
      <w:r>
        <w:rPr>
          <w:rFonts w:ascii="宋体" w:hAnsi="宋体" w:cs="宋体" w:hint="eastAsia"/>
          <w:sz w:val="24"/>
          <w:szCs w:val="24"/>
          <w:u w:val="single"/>
        </w:rPr>
        <w:tab/>
      </w:r>
      <w:r>
        <w:rPr>
          <w:rFonts w:ascii="宋体" w:hAnsi="宋体" w:cs="宋体" w:hint="eastAsia"/>
          <w:sz w:val="24"/>
          <w:szCs w:val="24"/>
        </w:rPr>
        <w:t>万元，资产总额为</w:t>
      </w:r>
      <w:r>
        <w:rPr>
          <w:rFonts w:ascii="宋体" w:hAnsi="宋体" w:cs="宋体" w:hint="eastAsia"/>
          <w:sz w:val="24"/>
          <w:szCs w:val="24"/>
          <w:u w:val="single"/>
        </w:rPr>
        <w:tab/>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895D1B" w:rsidRDefault="00F75E1F">
      <w:pPr>
        <w:rPr>
          <w:rFonts w:ascii="宋体" w:hAnsi="宋体" w:cs="宋体"/>
          <w:sz w:val="24"/>
          <w:szCs w:val="24"/>
        </w:rPr>
      </w:pPr>
      <w:r>
        <w:rPr>
          <w:rFonts w:ascii="宋体" w:hAnsi="宋体" w:cs="宋体" w:hint="eastAsia"/>
          <w:sz w:val="24"/>
          <w:szCs w:val="24"/>
        </w:rPr>
        <w:t>……</w:t>
      </w:r>
    </w:p>
    <w:p w:rsidR="00895D1B" w:rsidRDefault="00F75E1F">
      <w:pPr>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895D1B" w:rsidRDefault="00F75E1F">
      <w:pPr>
        <w:rPr>
          <w:rFonts w:ascii="宋体" w:hAnsi="宋体" w:cs="宋体"/>
          <w:sz w:val="28"/>
          <w:szCs w:val="28"/>
        </w:rPr>
      </w:pPr>
      <w:r>
        <w:rPr>
          <w:rFonts w:ascii="宋体" w:hAnsi="宋体" w:cs="宋体" w:hint="eastAsia"/>
          <w:sz w:val="24"/>
          <w:szCs w:val="24"/>
        </w:rPr>
        <w:t>本企业对上述声明内容的真实性负责。如有虚假，将依法承担相应责任。</w:t>
      </w:r>
    </w:p>
    <w:p w:rsidR="00895D1B" w:rsidRDefault="00895D1B">
      <w:pPr>
        <w:jc w:val="center"/>
        <w:rPr>
          <w:rFonts w:ascii="宋体" w:hAnsi="宋体" w:cs="宋体"/>
          <w:sz w:val="28"/>
          <w:szCs w:val="28"/>
        </w:rPr>
      </w:pPr>
    </w:p>
    <w:p w:rsidR="00895D1B" w:rsidRDefault="00895D1B">
      <w:pPr>
        <w:jc w:val="center"/>
        <w:rPr>
          <w:rFonts w:ascii="宋体" w:hAnsi="宋体" w:cs="宋体"/>
          <w:sz w:val="28"/>
          <w:szCs w:val="28"/>
        </w:rPr>
      </w:pPr>
    </w:p>
    <w:p w:rsidR="00895D1B" w:rsidRDefault="00895D1B">
      <w:pPr>
        <w:jc w:val="center"/>
        <w:rPr>
          <w:rFonts w:ascii="宋体" w:hAnsi="宋体" w:cs="宋体"/>
          <w:sz w:val="28"/>
          <w:szCs w:val="28"/>
        </w:rPr>
      </w:pPr>
    </w:p>
    <w:p w:rsidR="00895D1B" w:rsidRDefault="00F75E1F">
      <w:pPr>
        <w:jc w:val="center"/>
        <w:rPr>
          <w:rFonts w:ascii="宋体" w:hAnsi="宋体" w:cs="宋体"/>
          <w:sz w:val="24"/>
          <w:szCs w:val="24"/>
        </w:rPr>
      </w:pPr>
      <w:r>
        <w:rPr>
          <w:rFonts w:ascii="宋体" w:hAnsi="宋体" w:cs="宋体" w:hint="eastAsia"/>
          <w:sz w:val="24"/>
          <w:szCs w:val="24"/>
        </w:rPr>
        <w:t>企业名称（盖章）：</w:t>
      </w:r>
    </w:p>
    <w:p w:rsidR="00895D1B" w:rsidRDefault="00F75E1F">
      <w:pPr>
        <w:jc w:val="center"/>
        <w:rPr>
          <w:rFonts w:ascii="宋体" w:hAnsi="宋体" w:cs="宋体"/>
          <w:sz w:val="24"/>
          <w:szCs w:val="24"/>
        </w:rPr>
      </w:pPr>
      <w:r>
        <w:rPr>
          <w:rFonts w:ascii="宋体" w:hAnsi="宋体" w:cs="宋体" w:hint="eastAsia"/>
          <w:sz w:val="24"/>
          <w:szCs w:val="24"/>
        </w:rPr>
        <w:t>日期：</w:t>
      </w:r>
    </w:p>
    <w:p w:rsidR="00895D1B" w:rsidRDefault="00895D1B">
      <w:pPr>
        <w:spacing w:line="360" w:lineRule="auto"/>
        <w:jc w:val="left"/>
        <w:rPr>
          <w:rFonts w:asciiTheme="minorEastAsia" w:eastAsiaTheme="minorEastAsia" w:hAnsiTheme="minorEastAsia" w:cstheme="minorEastAsia"/>
          <w:kern w:val="0"/>
          <w:szCs w:val="21"/>
        </w:rPr>
      </w:pPr>
    </w:p>
    <w:p w:rsidR="00895D1B" w:rsidRDefault="00895D1B">
      <w:pPr>
        <w:rPr>
          <w:rFonts w:asciiTheme="minorEastAsia" w:eastAsiaTheme="minorEastAsia" w:hAnsiTheme="minorEastAsia" w:cstheme="minorEastAsia"/>
          <w:b/>
          <w:bCs/>
          <w:color w:val="FF0000"/>
        </w:rPr>
      </w:pPr>
    </w:p>
    <w:p w:rsidR="00895D1B" w:rsidRDefault="00895D1B">
      <w:pPr>
        <w:autoSpaceDE w:val="0"/>
        <w:autoSpaceDN w:val="0"/>
        <w:adjustRightInd w:val="0"/>
        <w:spacing w:line="440" w:lineRule="exact"/>
        <w:rPr>
          <w:rFonts w:asciiTheme="minorEastAsia" w:eastAsiaTheme="minorEastAsia" w:hAnsiTheme="minorEastAsia" w:cstheme="minorEastAsia"/>
          <w:lang w:val="zh-CN"/>
        </w:rPr>
      </w:pPr>
    </w:p>
    <w:p w:rsidR="00895D1B" w:rsidRDefault="00895D1B">
      <w:pPr>
        <w:rPr>
          <w:rFonts w:asciiTheme="minorEastAsia" w:eastAsiaTheme="minorEastAsia" w:hAnsiTheme="minorEastAsia" w:cstheme="minorEastAsia"/>
        </w:rPr>
      </w:pPr>
    </w:p>
    <w:p w:rsidR="00895D1B" w:rsidRDefault="00895D1B">
      <w:pPr>
        <w:pStyle w:val="a5"/>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895D1B">
      <w:pPr>
        <w:pStyle w:val="a5"/>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p w:rsidR="00895D1B" w:rsidRDefault="00895D1B">
      <w:pPr>
        <w:pStyle w:val="a5"/>
        <w:rPr>
          <w:rFonts w:asciiTheme="minorEastAsia" w:eastAsiaTheme="minorEastAsia" w:hAnsiTheme="minorEastAsia" w:cstheme="minorEastAsia"/>
        </w:rPr>
      </w:pPr>
    </w:p>
    <w:p w:rsidR="00895D1B" w:rsidRDefault="00895D1B">
      <w:pPr>
        <w:rPr>
          <w:rFonts w:asciiTheme="minorEastAsia" w:eastAsiaTheme="minorEastAsia" w:hAnsiTheme="minorEastAsia" w:cstheme="minorEastAsia"/>
        </w:rPr>
      </w:pPr>
    </w:p>
    <w:sectPr w:rsidR="00895D1B" w:rsidSect="00895D1B">
      <w:headerReference w:type="default" r:id="rId28"/>
      <w:footerReference w:type="default" r:id="rId29"/>
      <w:pgSz w:w="11907" w:h="16840"/>
      <w:pgMar w:top="1440" w:right="1080" w:bottom="1440" w:left="1080" w:header="851" w:footer="68" w:gutter="0"/>
      <w:cols w:space="720"/>
      <w:titlePg/>
      <w:docGrid w:type="lines" w:linePitch="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81C" w:rsidRDefault="0047781C" w:rsidP="00895D1B">
      <w:r>
        <w:separator/>
      </w:r>
    </w:p>
  </w:endnote>
  <w:endnote w:type="continuationSeparator" w:id="1">
    <w:p w:rsidR="0047781C" w:rsidRDefault="0047781C" w:rsidP="00895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CA4142">
    <w:r>
      <w:pict>
        <v:shapetype id="_x0000_t202" coordsize="21600,21600" o:spt="202" path="m,l,21600r21600,l21600,xe">
          <v:stroke joinstyle="miter"/>
          <v:path gradientshapeok="t" o:connecttype="rect"/>
        </v:shapetype>
        <v:shape id="_x0000_s1026" type="#_x0000_t202" style="position:absolute;left:0;text-align:left;margin-left:233.75pt;margin-top:-9.75pt;width:2in;height:2in;z-index:251655680;mso-wrap-style:none;mso-position-horizontal-relative:margin;mso-width-relative:page;mso-height-relative:page"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filled="f" stroked="f">
          <v:textbox style="mso-fit-shape-to-text:t" inset="0,0,0,0">
            <w:txbxContent>
              <w:p w:rsidR="0047781C" w:rsidRDefault="00CA4142">
                <w:pPr>
                  <w:snapToGrid w:val="0"/>
                  <w:rPr>
                    <w:sz w:val="18"/>
                  </w:rPr>
                </w:pPr>
                <w:r>
                  <w:rPr>
                    <w:rFonts w:hint="eastAsia"/>
                    <w:sz w:val="18"/>
                  </w:rPr>
                  <w:fldChar w:fldCharType="begin"/>
                </w:r>
                <w:r w:rsidR="0047781C">
                  <w:rPr>
                    <w:rFonts w:hint="eastAsia"/>
                    <w:sz w:val="18"/>
                  </w:rPr>
                  <w:instrText xml:space="preserve"> PAGE  \* MERGEFORMAT </w:instrText>
                </w:r>
                <w:r>
                  <w:rPr>
                    <w:rFonts w:hint="eastAsia"/>
                    <w:sz w:val="18"/>
                  </w:rPr>
                  <w:fldChar w:fldCharType="separate"/>
                </w:r>
                <w:r w:rsidR="0026752E">
                  <w:rPr>
                    <w:noProof/>
                    <w:sz w:val="18"/>
                  </w:rPr>
                  <w:t>7</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CA4142">
    <w:pPr>
      <w:pStyle w:val="a9"/>
      <w:tabs>
        <w:tab w:val="clear" w:pos="4153"/>
        <w:tab w:val="center" w:pos="4470"/>
        <w:tab w:val="left" w:pos="5337"/>
      </w:tabs>
      <w:rPr>
        <w:rFonts w:eastAsia="仿宋_GB2312"/>
        <w:sz w:val="24"/>
      </w:rPr>
    </w:pPr>
    <w:r w:rsidRPr="00CA4142">
      <w:pict>
        <v:shapetype id="_x0000_t202" coordsize="21600,21600" o:spt="202" path="m,l,21600r21600,l21600,xe">
          <v:stroke joinstyle="miter"/>
          <v:path gradientshapeok="t" o:connecttype="rect"/>
        </v:shapetype>
        <v:shape id="_x0000_s1029" type="#_x0000_t202" style="position:absolute;margin-left:0;margin-top:0;width:2in;height:2in;z-index:251656704;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4oiTSAQAAow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NziiJNIBAACjAwAADgAAAAAAAAABACAAAAAi&#10;AQAAZHJzL2Uyb0RvYy54bWxQSwUGAAAAAAYABgBZAQAAZgUAAAAA&#10;" filled="f" stroked="f" strokeweight="1.25pt">
          <v:textbox style="mso-fit-shape-to-text:t" inset="0,0,0,0">
            <w:txbxContent>
              <w:p w:rsidR="0047781C" w:rsidRDefault="00CA4142">
                <w:pPr>
                  <w:pStyle w:val="a9"/>
                </w:pPr>
                <w:fldSimple w:instr=" PAGE  \* MERGEFORMAT ">
                  <w:r w:rsidR="00D44159">
                    <w:rPr>
                      <w:noProof/>
                    </w:rPr>
                    <w:t>21</w:t>
                  </w:r>
                </w:fldSimple>
              </w:p>
            </w:txbxContent>
          </v:textbox>
          <w10:wrap anchorx="margin"/>
        </v:shape>
      </w:pict>
    </w:r>
    <w:r w:rsidR="0047781C">
      <w:rPr>
        <w:rFonts w:eastAsia="仿宋_GB2312"/>
        <w:sz w:val="24"/>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CA4142">
    <w:r>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59776;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ng+wT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1WSp/dQY9aTx7w4vHcDLs18D3iZWA8ymPRFPgTjKO7pIq4YIuHpUbWqqhJDHGOzg/jF83Mf&#10;ID4IZ0gyGhpwellUdvwAcUydU1I16+6V1nmC2pIeUW+q25v84hJCdG2xSGIxdpusOOyGidrOtSdk&#10;1uMKNNTixlOiHy0qnLZlNsJs7Gbj4IPad9jkMtcD/+4QsZ3cZaowwk6FcXaZ57RnaTn+9nPW87+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eD7BNIBAACjAwAADgAAAAAAAAABACAAAAAi&#10;AQAAZHJzL2Uyb0RvYy54bWxQSwUGAAAAAAYABgBZAQAAZgUAAAAA&#10;" filled="f" stroked="f" strokeweight="1.25pt">
          <v:textbox style="mso-fit-shape-to-text:t" inset="0,0,0,0">
            <w:txbxContent>
              <w:p w:rsidR="0047781C" w:rsidRDefault="00CA4142">
                <w:pPr>
                  <w:pStyle w:val="a9"/>
                </w:pPr>
                <w:fldSimple w:instr=" PAGE  \* MERGEFORMAT ">
                  <w:r w:rsidR="00D44159">
                    <w:rPr>
                      <w:noProof/>
                    </w:rPr>
                    <w:t>140</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CA4142">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587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7781C" w:rsidRDefault="00CA4142">
                <w:pPr>
                  <w:pStyle w:val="a9"/>
                </w:pPr>
                <w:fldSimple w:instr=" PAGE  \* MERGEFORMAT ">
                  <w:r w:rsidR="00D44159">
                    <w:rPr>
                      <w:noProof/>
                    </w:rPr>
                    <w:t>139</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CA4142">
    <w:pPr>
      <w:pStyle w:val="a9"/>
      <w:ind w:right="360"/>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772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47781C" w:rsidRDefault="00CA4142">
                <w:pPr>
                  <w:pStyle w:val="a9"/>
                </w:pPr>
                <w:fldSimple w:instr=" PAGE  \* MERGEFORMAT ">
                  <w:r w:rsidR="00192F4C">
                    <w:rPr>
                      <w:noProof/>
                    </w:rPr>
                    <w:t>151</w:t>
                  </w:r>
                </w:fldSimple>
              </w:p>
            </w:txbxContent>
          </v:textbox>
          <w10:wrap anchorx="margin"/>
        </v:shape>
      </w:pict>
    </w:r>
  </w:p>
  <w:p w:rsidR="0047781C" w:rsidRDefault="0047781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81C" w:rsidRDefault="0047781C" w:rsidP="00895D1B">
      <w:r>
        <w:separator/>
      </w:r>
    </w:p>
  </w:footnote>
  <w:footnote w:type="continuationSeparator" w:id="1">
    <w:p w:rsidR="0047781C" w:rsidRDefault="0047781C" w:rsidP="00895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aa"/>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aa"/>
      <w:ind w:firstLine="361"/>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1"/>
      <w:keepNext w:val="0"/>
      <w:widowControl/>
      <w:numPr>
        <w:ilvl w:val="0"/>
        <w:numId w:val="0"/>
      </w:numPr>
      <w:spacing w:line="360" w:lineRule="auto"/>
      <w:rPr>
        <w:u w:val="double" w:color="5B9BD5" w:themeColor="accent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1C" w:rsidRDefault="0047781C">
    <w:pPr>
      <w:pStyle w:val="aa"/>
      <w:pBdr>
        <w:bottom w:val="none" w:sz="0" w:space="1" w:color="auto"/>
      </w:pBdr>
      <w:rPr>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D8502E"/>
    <w:multiLevelType w:val="singleLevel"/>
    <w:tmpl w:val="92D8502E"/>
    <w:lvl w:ilvl="0">
      <w:start w:val="6"/>
      <w:numFmt w:val="chineseCounting"/>
      <w:suff w:val="space"/>
      <w:lvlText w:val="第%1部分"/>
      <w:lvlJc w:val="left"/>
      <w:rPr>
        <w:rFonts w:hint="eastAsia"/>
      </w:rPr>
    </w:lvl>
  </w:abstractNum>
  <w:abstractNum w:abstractNumId="1">
    <w:nsid w:val="A5F49FEC"/>
    <w:multiLevelType w:val="singleLevel"/>
    <w:tmpl w:val="A5F49FEC"/>
    <w:lvl w:ilvl="0">
      <w:start w:val="5"/>
      <w:numFmt w:val="chineseCounting"/>
      <w:suff w:val="nothing"/>
      <w:lvlText w:val="%1、"/>
      <w:lvlJc w:val="left"/>
      <w:pPr>
        <w:ind w:left="6380"/>
      </w:pPr>
      <w:rPr>
        <w:rFonts w:hint="eastAsia"/>
      </w:rPr>
    </w:lvl>
  </w:abstractNum>
  <w:abstractNum w:abstractNumId="2">
    <w:nsid w:val="CFF226A6"/>
    <w:multiLevelType w:val="singleLevel"/>
    <w:tmpl w:val="CFF226A6"/>
    <w:lvl w:ilvl="0">
      <w:start w:val="1"/>
      <w:numFmt w:val="decimal"/>
      <w:suff w:val="nothing"/>
      <w:lvlText w:val="%1、"/>
      <w:lvlJc w:val="left"/>
    </w:lvl>
  </w:abstractNum>
  <w:abstractNum w:abstractNumId="3">
    <w:nsid w:val="00000006"/>
    <w:multiLevelType w:val="singleLevel"/>
    <w:tmpl w:val="00000006"/>
    <w:lvl w:ilvl="0">
      <w:start w:val="1"/>
      <w:numFmt w:val="decimal"/>
      <w:suff w:val="nothing"/>
      <w:lvlText w:val="（%1）"/>
      <w:lvlJc w:val="left"/>
      <w:rPr>
        <w:rFonts w:cs="Times New Roman"/>
      </w:rPr>
    </w:lvl>
  </w:abstractNum>
  <w:abstractNum w:abstractNumId="4">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5F268F8"/>
    <w:multiLevelType w:val="singleLevel"/>
    <w:tmpl w:val="15F268F8"/>
    <w:lvl w:ilvl="0">
      <w:start w:val="12"/>
      <w:numFmt w:val="decimal"/>
      <w:suff w:val="nothing"/>
      <w:lvlText w:val="%1．"/>
      <w:lvlJc w:val="left"/>
    </w:lvl>
  </w:abstractNum>
  <w:abstractNum w:abstractNumId="6">
    <w:nsid w:val="24E409BB"/>
    <w:multiLevelType w:val="multilevel"/>
    <w:tmpl w:val="24E409BB"/>
    <w:lvl w:ilvl="0">
      <w:start w:val="1"/>
      <w:numFmt w:val="decimal"/>
      <w:pStyle w:val="a"/>
      <w:lvlText w:val="表%1："/>
      <w:lvlJc w:val="left"/>
      <w:pPr>
        <w:ind w:left="900" w:hanging="420"/>
      </w:pPr>
      <w:rPr>
        <w:rFonts w:hint="eastAsia"/>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5D006C46"/>
    <w:multiLevelType w:val="singleLevel"/>
    <w:tmpl w:val="5D006C46"/>
    <w:lvl w:ilvl="0">
      <w:start w:val="1"/>
      <w:numFmt w:val="decimal"/>
      <w:suff w:val="nothing"/>
      <w:lvlText w:val="%1、"/>
      <w:lvlJc w:val="left"/>
    </w:lvl>
  </w:abstractNum>
  <w:abstractNum w:abstractNumId="9">
    <w:nsid w:val="612D38CB"/>
    <w:multiLevelType w:val="singleLevel"/>
    <w:tmpl w:val="612D38CB"/>
    <w:lvl w:ilvl="0">
      <w:start w:val="1"/>
      <w:numFmt w:val="decimal"/>
      <w:suff w:val="nothing"/>
      <w:lvlText w:val="%1、"/>
      <w:lvlJc w:val="left"/>
    </w:lvl>
  </w:abstractNum>
  <w:num w:numId="1">
    <w:abstractNumId w:val="4"/>
  </w:num>
  <w:num w:numId="2">
    <w:abstractNumId w:val="6"/>
  </w:num>
  <w:num w:numId="3">
    <w:abstractNumId w:val="2"/>
  </w:num>
  <w:num w:numId="4">
    <w:abstractNumId w:val="7"/>
  </w:num>
  <w:num w:numId="5">
    <w:abstractNumId w:val="5"/>
  </w:num>
  <w:num w:numId="6">
    <w:abstractNumId w:val="8"/>
  </w:num>
  <w:num w:numId="7">
    <w:abstractNumId w:val="3"/>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5"/>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g1ZTJiNmFmMzVlMGU5MTU5ZmIxYzZhZmZiNTE3YmUifQ=="/>
  </w:docVars>
  <w:rsids>
    <w:rsidRoot w:val="37640A01"/>
    <w:rsid w:val="000543B3"/>
    <w:rsid w:val="000D1292"/>
    <w:rsid w:val="000D1C6C"/>
    <w:rsid w:val="00136E71"/>
    <w:rsid w:val="00192F4C"/>
    <w:rsid w:val="001D261A"/>
    <w:rsid w:val="001E2640"/>
    <w:rsid w:val="002102F7"/>
    <w:rsid w:val="0026752E"/>
    <w:rsid w:val="0027439C"/>
    <w:rsid w:val="002D0A1C"/>
    <w:rsid w:val="00375A8D"/>
    <w:rsid w:val="0047690E"/>
    <w:rsid w:val="0047781C"/>
    <w:rsid w:val="0049668E"/>
    <w:rsid w:val="004D2DA5"/>
    <w:rsid w:val="00551DC5"/>
    <w:rsid w:val="005570CF"/>
    <w:rsid w:val="005950D4"/>
    <w:rsid w:val="006144BC"/>
    <w:rsid w:val="006579AE"/>
    <w:rsid w:val="00683243"/>
    <w:rsid w:val="006836EB"/>
    <w:rsid w:val="00692E59"/>
    <w:rsid w:val="006E39F8"/>
    <w:rsid w:val="006F34C7"/>
    <w:rsid w:val="006F3D00"/>
    <w:rsid w:val="00727E9B"/>
    <w:rsid w:val="007A1A02"/>
    <w:rsid w:val="007A31BC"/>
    <w:rsid w:val="007A31F9"/>
    <w:rsid w:val="008312A5"/>
    <w:rsid w:val="00872E3E"/>
    <w:rsid w:val="00895D1B"/>
    <w:rsid w:val="0091009F"/>
    <w:rsid w:val="00914B21"/>
    <w:rsid w:val="00977D75"/>
    <w:rsid w:val="009F7A9C"/>
    <w:rsid w:val="00A13A2E"/>
    <w:rsid w:val="00A2409B"/>
    <w:rsid w:val="00A938C2"/>
    <w:rsid w:val="00AB0EDD"/>
    <w:rsid w:val="00AC46FC"/>
    <w:rsid w:val="00B67DEC"/>
    <w:rsid w:val="00BF760C"/>
    <w:rsid w:val="00C309FC"/>
    <w:rsid w:val="00C9289D"/>
    <w:rsid w:val="00CA4142"/>
    <w:rsid w:val="00D057A7"/>
    <w:rsid w:val="00D44159"/>
    <w:rsid w:val="00D62D60"/>
    <w:rsid w:val="00DC08C3"/>
    <w:rsid w:val="00DF2B53"/>
    <w:rsid w:val="00E71E37"/>
    <w:rsid w:val="00F267E4"/>
    <w:rsid w:val="00F71000"/>
    <w:rsid w:val="00F75E1F"/>
    <w:rsid w:val="00FB3822"/>
    <w:rsid w:val="00FD5BF1"/>
    <w:rsid w:val="00FF181D"/>
    <w:rsid w:val="011C15FF"/>
    <w:rsid w:val="01E06C7B"/>
    <w:rsid w:val="02DD1EB0"/>
    <w:rsid w:val="02FE10F4"/>
    <w:rsid w:val="039E3BFD"/>
    <w:rsid w:val="03A52186"/>
    <w:rsid w:val="03D93D80"/>
    <w:rsid w:val="040B068F"/>
    <w:rsid w:val="0465789B"/>
    <w:rsid w:val="05117B29"/>
    <w:rsid w:val="05AB399D"/>
    <w:rsid w:val="060D6622"/>
    <w:rsid w:val="069F5E3F"/>
    <w:rsid w:val="06DA35FE"/>
    <w:rsid w:val="06EF1ADC"/>
    <w:rsid w:val="07216652"/>
    <w:rsid w:val="0732065F"/>
    <w:rsid w:val="073701F0"/>
    <w:rsid w:val="078608E3"/>
    <w:rsid w:val="07EF76F4"/>
    <w:rsid w:val="08770014"/>
    <w:rsid w:val="08B253E7"/>
    <w:rsid w:val="09067F2D"/>
    <w:rsid w:val="0A186249"/>
    <w:rsid w:val="0A385CC9"/>
    <w:rsid w:val="0B3176B9"/>
    <w:rsid w:val="0B3D58BA"/>
    <w:rsid w:val="0B953281"/>
    <w:rsid w:val="0D3D7C96"/>
    <w:rsid w:val="0D794C7F"/>
    <w:rsid w:val="0D8F6D83"/>
    <w:rsid w:val="0E05260E"/>
    <w:rsid w:val="0E8129BA"/>
    <w:rsid w:val="0E87446B"/>
    <w:rsid w:val="0EB951BB"/>
    <w:rsid w:val="0F0A704D"/>
    <w:rsid w:val="0F1038DB"/>
    <w:rsid w:val="0F2B083D"/>
    <w:rsid w:val="0F40543D"/>
    <w:rsid w:val="103435D2"/>
    <w:rsid w:val="10351E9A"/>
    <w:rsid w:val="10497C64"/>
    <w:rsid w:val="10A76424"/>
    <w:rsid w:val="1240233E"/>
    <w:rsid w:val="129A7456"/>
    <w:rsid w:val="136D54C6"/>
    <w:rsid w:val="136D66AD"/>
    <w:rsid w:val="138B6BBE"/>
    <w:rsid w:val="13BD4C11"/>
    <w:rsid w:val="14335138"/>
    <w:rsid w:val="1435050F"/>
    <w:rsid w:val="14B51C4C"/>
    <w:rsid w:val="15161355"/>
    <w:rsid w:val="15BD5E17"/>
    <w:rsid w:val="16C94170"/>
    <w:rsid w:val="16DC64FC"/>
    <w:rsid w:val="16F95134"/>
    <w:rsid w:val="171777EB"/>
    <w:rsid w:val="176A242F"/>
    <w:rsid w:val="17A130AB"/>
    <w:rsid w:val="17A721C6"/>
    <w:rsid w:val="17C26BEE"/>
    <w:rsid w:val="189470A9"/>
    <w:rsid w:val="19197971"/>
    <w:rsid w:val="19F17461"/>
    <w:rsid w:val="1A392464"/>
    <w:rsid w:val="1A3F6DFB"/>
    <w:rsid w:val="1A4819AC"/>
    <w:rsid w:val="1A4A267C"/>
    <w:rsid w:val="1A9D6BF1"/>
    <w:rsid w:val="1AD52046"/>
    <w:rsid w:val="1B276D1E"/>
    <w:rsid w:val="1B675C72"/>
    <w:rsid w:val="1BB06AD1"/>
    <w:rsid w:val="1BBC5B17"/>
    <w:rsid w:val="1BE415A1"/>
    <w:rsid w:val="1C014D39"/>
    <w:rsid w:val="1CED332D"/>
    <w:rsid w:val="1E087598"/>
    <w:rsid w:val="20B971DB"/>
    <w:rsid w:val="212119CC"/>
    <w:rsid w:val="21474729"/>
    <w:rsid w:val="215C1D4B"/>
    <w:rsid w:val="229720A1"/>
    <w:rsid w:val="22C80038"/>
    <w:rsid w:val="23433581"/>
    <w:rsid w:val="23BC49F9"/>
    <w:rsid w:val="23CD508A"/>
    <w:rsid w:val="23D03546"/>
    <w:rsid w:val="24151771"/>
    <w:rsid w:val="24287D53"/>
    <w:rsid w:val="249675D0"/>
    <w:rsid w:val="24A52A74"/>
    <w:rsid w:val="25107448"/>
    <w:rsid w:val="252A3AB2"/>
    <w:rsid w:val="253C5C51"/>
    <w:rsid w:val="265D1DDA"/>
    <w:rsid w:val="268C46E9"/>
    <w:rsid w:val="270D0281"/>
    <w:rsid w:val="274A4CBD"/>
    <w:rsid w:val="27E56B08"/>
    <w:rsid w:val="27F26F35"/>
    <w:rsid w:val="2920727A"/>
    <w:rsid w:val="299627B0"/>
    <w:rsid w:val="29B132C6"/>
    <w:rsid w:val="29BA192D"/>
    <w:rsid w:val="2A614DAD"/>
    <w:rsid w:val="2B326109"/>
    <w:rsid w:val="2BAF7E0D"/>
    <w:rsid w:val="2BD31A99"/>
    <w:rsid w:val="2BF97111"/>
    <w:rsid w:val="2C207FCA"/>
    <w:rsid w:val="2C805303"/>
    <w:rsid w:val="2D1331C0"/>
    <w:rsid w:val="2D35143B"/>
    <w:rsid w:val="2D6C4D84"/>
    <w:rsid w:val="2E232138"/>
    <w:rsid w:val="2E442A83"/>
    <w:rsid w:val="2F1C72B3"/>
    <w:rsid w:val="2F3C6B82"/>
    <w:rsid w:val="2F4A283C"/>
    <w:rsid w:val="2F724E02"/>
    <w:rsid w:val="2FF855BE"/>
    <w:rsid w:val="3021268A"/>
    <w:rsid w:val="30A40249"/>
    <w:rsid w:val="30D727F8"/>
    <w:rsid w:val="30EA2F55"/>
    <w:rsid w:val="30F44E42"/>
    <w:rsid w:val="31C5622D"/>
    <w:rsid w:val="321668FF"/>
    <w:rsid w:val="32C57240"/>
    <w:rsid w:val="32C621ED"/>
    <w:rsid w:val="32F778EE"/>
    <w:rsid w:val="3354659A"/>
    <w:rsid w:val="336C7696"/>
    <w:rsid w:val="33B54CB8"/>
    <w:rsid w:val="33C822F5"/>
    <w:rsid w:val="341F67AE"/>
    <w:rsid w:val="34B17C31"/>
    <w:rsid w:val="36C36A3A"/>
    <w:rsid w:val="36E43AC6"/>
    <w:rsid w:val="372D2697"/>
    <w:rsid w:val="375706F9"/>
    <w:rsid w:val="37640A01"/>
    <w:rsid w:val="380F2E63"/>
    <w:rsid w:val="3844292D"/>
    <w:rsid w:val="388D7FC8"/>
    <w:rsid w:val="38B32E97"/>
    <w:rsid w:val="39934369"/>
    <w:rsid w:val="3A4F7CF4"/>
    <w:rsid w:val="3AE179FC"/>
    <w:rsid w:val="3B7F031A"/>
    <w:rsid w:val="3B7F6BCD"/>
    <w:rsid w:val="3B8A7E39"/>
    <w:rsid w:val="3BE330AA"/>
    <w:rsid w:val="3C183226"/>
    <w:rsid w:val="3C636521"/>
    <w:rsid w:val="3CD013FC"/>
    <w:rsid w:val="3CFC4A0B"/>
    <w:rsid w:val="3D4923D4"/>
    <w:rsid w:val="3D49754A"/>
    <w:rsid w:val="401C475C"/>
    <w:rsid w:val="40BC08F6"/>
    <w:rsid w:val="40C35254"/>
    <w:rsid w:val="40DC6726"/>
    <w:rsid w:val="410F0A26"/>
    <w:rsid w:val="414E1E87"/>
    <w:rsid w:val="41854828"/>
    <w:rsid w:val="41A60B8F"/>
    <w:rsid w:val="42154B24"/>
    <w:rsid w:val="42204AD5"/>
    <w:rsid w:val="4298407F"/>
    <w:rsid w:val="42CD04D9"/>
    <w:rsid w:val="45813EBC"/>
    <w:rsid w:val="45AC77B2"/>
    <w:rsid w:val="46BA58D8"/>
    <w:rsid w:val="48063950"/>
    <w:rsid w:val="48890EF3"/>
    <w:rsid w:val="48A6719A"/>
    <w:rsid w:val="48BA3864"/>
    <w:rsid w:val="48F11B33"/>
    <w:rsid w:val="49061CFA"/>
    <w:rsid w:val="49281533"/>
    <w:rsid w:val="493D3155"/>
    <w:rsid w:val="49A275F1"/>
    <w:rsid w:val="49C865DC"/>
    <w:rsid w:val="49ED7F9F"/>
    <w:rsid w:val="4A302A8D"/>
    <w:rsid w:val="4A3F43A6"/>
    <w:rsid w:val="4A9A1C0C"/>
    <w:rsid w:val="4AC45C39"/>
    <w:rsid w:val="4AD373DB"/>
    <w:rsid w:val="4B187071"/>
    <w:rsid w:val="4C135CB5"/>
    <w:rsid w:val="4C181F0E"/>
    <w:rsid w:val="4C2B1311"/>
    <w:rsid w:val="4CA63CA0"/>
    <w:rsid w:val="4CE128E3"/>
    <w:rsid w:val="4D355221"/>
    <w:rsid w:val="4DAF0C04"/>
    <w:rsid w:val="4DF92B80"/>
    <w:rsid w:val="4E327DD4"/>
    <w:rsid w:val="4EAE3EAF"/>
    <w:rsid w:val="4F1D0309"/>
    <w:rsid w:val="4F373F83"/>
    <w:rsid w:val="4F5F0F29"/>
    <w:rsid w:val="50010B90"/>
    <w:rsid w:val="506F7733"/>
    <w:rsid w:val="5097252C"/>
    <w:rsid w:val="50B45146"/>
    <w:rsid w:val="514F2DBB"/>
    <w:rsid w:val="515322FD"/>
    <w:rsid w:val="516F70A0"/>
    <w:rsid w:val="518F0B84"/>
    <w:rsid w:val="51A650B5"/>
    <w:rsid w:val="51E77834"/>
    <w:rsid w:val="525A2F72"/>
    <w:rsid w:val="52720E14"/>
    <w:rsid w:val="53B316E5"/>
    <w:rsid w:val="53BE2437"/>
    <w:rsid w:val="53DF249A"/>
    <w:rsid w:val="54FF57F9"/>
    <w:rsid w:val="558843A1"/>
    <w:rsid w:val="55B521B7"/>
    <w:rsid w:val="56136A67"/>
    <w:rsid w:val="562F5BB8"/>
    <w:rsid w:val="56F634C4"/>
    <w:rsid w:val="57630B4C"/>
    <w:rsid w:val="57AE6D93"/>
    <w:rsid w:val="57FE2D12"/>
    <w:rsid w:val="58111424"/>
    <w:rsid w:val="589A78EC"/>
    <w:rsid w:val="58EB3947"/>
    <w:rsid w:val="59952A8F"/>
    <w:rsid w:val="5A1848C1"/>
    <w:rsid w:val="5A2669C9"/>
    <w:rsid w:val="5A5915B3"/>
    <w:rsid w:val="5A710117"/>
    <w:rsid w:val="5A870DC9"/>
    <w:rsid w:val="5B762ED9"/>
    <w:rsid w:val="5BCE4174"/>
    <w:rsid w:val="5BDE3B40"/>
    <w:rsid w:val="5BEE5078"/>
    <w:rsid w:val="5CAC7619"/>
    <w:rsid w:val="5CDC0CD3"/>
    <w:rsid w:val="5CF41F11"/>
    <w:rsid w:val="5DB57E41"/>
    <w:rsid w:val="5E1561C1"/>
    <w:rsid w:val="5E85080D"/>
    <w:rsid w:val="5F182745"/>
    <w:rsid w:val="5F6C1B69"/>
    <w:rsid w:val="5F714404"/>
    <w:rsid w:val="5F925BF4"/>
    <w:rsid w:val="5FCE32F4"/>
    <w:rsid w:val="601A048A"/>
    <w:rsid w:val="60767BD1"/>
    <w:rsid w:val="61503FD2"/>
    <w:rsid w:val="616575B2"/>
    <w:rsid w:val="61785D1C"/>
    <w:rsid w:val="61966F55"/>
    <w:rsid w:val="61D948CF"/>
    <w:rsid w:val="6220516F"/>
    <w:rsid w:val="624C3A1E"/>
    <w:rsid w:val="62663911"/>
    <w:rsid w:val="6301327A"/>
    <w:rsid w:val="6322476F"/>
    <w:rsid w:val="63536D70"/>
    <w:rsid w:val="6392120D"/>
    <w:rsid w:val="648F075D"/>
    <w:rsid w:val="64C8746C"/>
    <w:rsid w:val="65132432"/>
    <w:rsid w:val="657C1E53"/>
    <w:rsid w:val="65880AB6"/>
    <w:rsid w:val="661A5B31"/>
    <w:rsid w:val="668F17F8"/>
    <w:rsid w:val="66EA47BB"/>
    <w:rsid w:val="66F61CA6"/>
    <w:rsid w:val="671723D7"/>
    <w:rsid w:val="671D4360"/>
    <w:rsid w:val="67351044"/>
    <w:rsid w:val="67DA14DE"/>
    <w:rsid w:val="680653BB"/>
    <w:rsid w:val="684C5A47"/>
    <w:rsid w:val="688431F8"/>
    <w:rsid w:val="68C81EE7"/>
    <w:rsid w:val="69BE37EA"/>
    <w:rsid w:val="6A0852CD"/>
    <w:rsid w:val="6A3D5CEB"/>
    <w:rsid w:val="6AF21074"/>
    <w:rsid w:val="6B463DD2"/>
    <w:rsid w:val="6BCB2EA1"/>
    <w:rsid w:val="6C3311BD"/>
    <w:rsid w:val="6C4B714E"/>
    <w:rsid w:val="6E10734D"/>
    <w:rsid w:val="6E7B61C5"/>
    <w:rsid w:val="6EB51B62"/>
    <w:rsid w:val="6EE32384"/>
    <w:rsid w:val="6F6B0CBA"/>
    <w:rsid w:val="6F8443A1"/>
    <w:rsid w:val="6FEE5049"/>
    <w:rsid w:val="7044489E"/>
    <w:rsid w:val="708F2E09"/>
    <w:rsid w:val="70E415D0"/>
    <w:rsid w:val="70FB6624"/>
    <w:rsid w:val="71185CA9"/>
    <w:rsid w:val="718B55F7"/>
    <w:rsid w:val="71E17F11"/>
    <w:rsid w:val="71F80EDE"/>
    <w:rsid w:val="72033806"/>
    <w:rsid w:val="720F711F"/>
    <w:rsid w:val="72DC140E"/>
    <w:rsid w:val="73397A01"/>
    <w:rsid w:val="73E159A2"/>
    <w:rsid w:val="745D143B"/>
    <w:rsid w:val="74CE5F27"/>
    <w:rsid w:val="760E7286"/>
    <w:rsid w:val="76BF7F2A"/>
    <w:rsid w:val="76FC2226"/>
    <w:rsid w:val="773442C9"/>
    <w:rsid w:val="77A71FBB"/>
    <w:rsid w:val="77C82F67"/>
    <w:rsid w:val="79EE78E6"/>
    <w:rsid w:val="7A287C82"/>
    <w:rsid w:val="7AC47DAF"/>
    <w:rsid w:val="7AF523E6"/>
    <w:rsid w:val="7C081B85"/>
    <w:rsid w:val="7C7A104C"/>
    <w:rsid w:val="7D1B3655"/>
    <w:rsid w:val="7D67528B"/>
    <w:rsid w:val="7D841970"/>
    <w:rsid w:val="7DA96E5C"/>
    <w:rsid w:val="7DAF26CA"/>
    <w:rsid w:val="7DB427A3"/>
    <w:rsid w:val="7E365DA1"/>
    <w:rsid w:val="7E404243"/>
    <w:rsid w:val="7E694F12"/>
    <w:rsid w:val="7F23202A"/>
    <w:rsid w:val="7F5B1A0A"/>
    <w:rsid w:val="7F683224"/>
    <w:rsid w:val="7F97731F"/>
    <w:rsid w:val="7FA770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99" w:qFormat="1"/>
    <w:lsdException w:name="toc 4" w:uiPriority="99" w:qFormat="1"/>
    <w:lsdException w:name="toc 5" w:uiPriority="99" w:qFormat="1"/>
    <w:lsdException w:name="Normal Indent" w:qFormat="1"/>
    <w:lsdException w:name="footnote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uiPriority="99" w:unhideWhenUsed="1" w:qFormat="1"/>
    <w:lsdException w:name="Body Text First Indent" w:qFormat="1"/>
    <w:lsdException w:name="Body Text First Indent 2" w:uiPriority="99" w:unhideWhenUsed="1" w:qFormat="1"/>
    <w:lsdException w:name="Body Text 3" w:qFormat="1"/>
    <w:lsdException w:name="Hyperlink" w:uiPriority="7"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895D1B"/>
    <w:pPr>
      <w:widowControl w:val="0"/>
      <w:jc w:val="both"/>
    </w:pPr>
    <w:rPr>
      <w:kern w:val="2"/>
      <w:sz w:val="21"/>
    </w:rPr>
  </w:style>
  <w:style w:type="paragraph" w:styleId="1">
    <w:name w:val="heading 1"/>
    <w:basedOn w:val="a0"/>
    <w:next w:val="a0"/>
    <w:qFormat/>
    <w:rsid w:val="00895D1B"/>
    <w:pPr>
      <w:keepNext/>
      <w:numPr>
        <w:numId w:val="1"/>
      </w:numPr>
      <w:outlineLvl w:val="0"/>
    </w:pPr>
    <w:rPr>
      <w:b/>
    </w:rPr>
  </w:style>
  <w:style w:type="paragraph" w:styleId="2">
    <w:name w:val="heading 2"/>
    <w:basedOn w:val="a0"/>
    <w:next w:val="a0"/>
    <w:qFormat/>
    <w:rsid w:val="00895D1B"/>
    <w:pPr>
      <w:keepNext/>
      <w:keepLines/>
      <w:spacing w:before="260" w:after="260" w:line="416" w:lineRule="auto"/>
      <w:outlineLvl w:val="1"/>
    </w:pPr>
    <w:rPr>
      <w:rFonts w:ascii="Arial" w:eastAsia="黑体" w:hAnsi="Arial"/>
      <w:b/>
      <w:sz w:val="32"/>
    </w:rPr>
  </w:style>
  <w:style w:type="paragraph" w:styleId="3">
    <w:name w:val="heading 3"/>
    <w:basedOn w:val="a0"/>
    <w:next w:val="a0"/>
    <w:qFormat/>
    <w:rsid w:val="00895D1B"/>
    <w:pPr>
      <w:keepNext/>
      <w:keepLines/>
      <w:spacing w:before="260" w:after="260" w:line="416" w:lineRule="auto"/>
      <w:outlineLvl w:val="2"/>
    </w:pPr>
    <w:rPr>
      <w:b/>
      <w:bCs/>
      <w:sz w:val="32"/>
      <w:szCs w:val="32"/>
    </w:rPr>
  </w:style>
  <w:style w:type="paragraph" w:styleId="4">
    <w:name w:val="heading 4"/>
    <w:basedOn w:val="a0"/>
    <w:next w:val="a0"/>
    <w:qFormat/>
    <w:rsid w:val="00895D1B"/>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uiPriority w:val="99"/>
    <w:qFormat/>
    <w:rsid w:val="00895D1B"/>
    <w:pPr>
      <w:keepNext/>
      <w:keepLines/>
      <w:spacing w:before="280" w:after="290" w:line="372" w:lineRule="auto"/>
      <w:outlineLvl w:val="4"/>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qFormat/>
    <w:rsid w:val="00895D1B"/>
    <w:rPr>
      <w:rFonts w:ascii="Arial" w:hAnsi="Arial"/>
      <w:sz w:val="24"/>
    </w:rPr>
  </w:style>
  <w:style w:type="paragraph" w:styleId="a5">
    <w:name w:val="Normal Indent"/>
    <w:basedOn w:val="a0"/>
    <w:next w:val="a0"/>
    <w:qFormat/>
    <w:rsid w:val="00895D1B"/>
    <w:pPr>
      <w:ind w:firstLineChars="200" w:firstLine="420"/>
    </w:pPr>
    <w:rPr>
      <w:szCs w:val="24"/>
    </w:rPr>
  </w:style>
  <w:style w:type="paragraph" w:styleId="30">
    <w:name w:val="Body Text 3"/>
    <w:basedOn w:val="a0"/>
    <w:qFormat/>
    <w:rsid w:val="00895D1B"/>
    <w:pPr>
      <w:spacing w:line="440" w:lineRule="exact"/>
    </w:pPr>
    <w:rPr>
      <w:color w:val="000000"/>
      <w:szCs w:val="18"/>
    </w:rPr>
  </w:style>
  <w:style w:type="paragraph" w:styleId="a6">
    <w:name w:val="Body Text Indent"/>
    <w:basedOn w:val="a0"/>
    <w:next w:val="4"/>
    <w:qFormat/>
    <w:rsid w:val="00895D1B"/>
    <w:pPr>
      <w:ind w:firstLine="480"/>
    </w:pPr>
    <w:rPr>
      <w:rFonts w:ascii="宋体" w:hAnsi="宋体"/>
      <w:sz w:val="24"/>
    </w:rPr>
  </w:style>
  <w:style w:type="paragraph" w:styleId="50">
    <w:name w:val="toc 5"/>
    <w:basedOn w:val="a0"/>
    <w:next w:val="a0"/>
    <w:uiPriority w:val="99"/>
    <w:qFormat/>
    <w:rsid w:val="00895D1B"/>
    <w:pPr>
      <w:tabs>
        <w:tab w:val="right" w:leader="dot" w:pos="8296"/>
      </w:tabs>
      <w:ind w:leftChars="500" w:left="1050"/>
    </w:pPr>
    <w:rPr>
      <w:rFonts w:ascii="Calibri" w:hAnsi="Calibri"/>
      <w:szCs w:val="22"/>
    </w:rPr>
  </w:style>
  <w:style w:type="paragraph" w:styleId="31">
    <w:name w:val="toc 3"/>
    <w:basedOn w:val="a0"/>
    <w:next w:val="a0"/>
    <w:uiPriority w:val="99"/>
    <w:qFormat/>
    <w:rsid w:val="00895D1B"/>
    <w:pPr>
      <w:ind w:leftChars="400" w:left="840"/>
    </w:pPr>
    <w:rPr>
      <w:rFonts w:ascii="Calibri" w:hAnsi="Calibri"/>
      <w:szCs w:val="22"/>
    </w:rPr>
  </w:style>
  <w:style w:type="paragraph" w:styleId="a7">
    <w:name w:val="Plain Text"/>
    <w:basedOn w:val="a0"/>
    <w:link w:val="Char"/>
    <w:qFormat/>
    <w:rsid w:val="00895D1B"/>
    <w:rPr>
      <w:rFonts w:ascii="宋体" w:hAnsi="Courier New"/>
    </w:rPr>
  </w:style>
  <w:style w:type="paragraph" w:styleId="a8">
    <w:name w:val="Date"/>
    <w:basedOn w:val="a0"/>
    <w:next w:val="a0"/>
    <w:uiPriority w:val="99"/>
    <w:unhideWhenUsed/>
    <w:qFormat/>
    <w:rsid w:val="00895D1B"/>
    <w:pPr>
      <w:ind w:leftChars="2500" w:left="100"/>
    </w:pPr>
  </w:style>
  <w:style w:type="paragraph" w:styleId="a9">
    <w:name w:val="footer"/>
    <w:basedOn w:val="a0"/>
    <w:next w:val="a0"/>
    <w:uiPriority w:val="99"/>
    <w:qFormat/>
    <w:rsid w:val="00895D1B"/>
    <w:pPr>
      <w:tabs>
        <w:tab w:val="center" w:pos="4153"/>
        <w:tab w:val="right" w:pos="8306"/>
      </w:tabs>
      <w:snapToGrid w:val="0"/>
      <w:jc w:val="left"/>
    </w:pPr>
    <w:rPr>
      <w:sz w:val="18"/>
    </w:rPr>
  </w:style>
  <w:style w:type="paragraph" w:styleId="aa">
    <w:name w:val="header"/>
    <w:basedOn w:val="a0"/>
    <w:qFormat/>
    <w:rsid w:val="00895D1B"/>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rsid w:val="00895D1B"/>
  </w:style>
  <w:style w:type="paragraph" w:styleId="40">
    <w:name w:val="toc 4"/>
    <w:basedOn w:val="a0"/>
    <w:next w:val="a0"/>
    <w:uiPriority w:val="99"/>
    <w:qFormat/>
    <w:rsid w:val="00895D1B"/>
    <w:pPr>
      <w:tabs>
        <w:tab w:val="left" w:pos="1890"/>
        <w:tab w:val="right" w:leader="dot" w:pos="8296"/>
      </w:tabs>
      <w:ind w:leftChars="300" w:left="630"/>
    </w:pPr>
    <w:rPr>
      <w:rFonts w:ascii="Calibri" w:hAnsi="Calibri"/>
      <w:szCs w:val="22"/>
    </w:rPr>
  </w:style>
  <w:style w:type="paragraph" w:styleId="ab">
    <w:name w:val="footnote text"/>
    <w:basedOn w:val="a0"/>
    <w:qFormat/>
    <w:rsid w:val="00895D1B"/>
    <w:pPr>
      <w:autoSpaceDE w:val="0"/>
      <w:autoSpaceDN w:val="0"/>
      <w:adjustRightInd w:val="0"/>
      <w:spacing w:line="315" w:lineRule="atLeast"/>
      <w:jc w:val="left"/>
    </w:pPr>
    <w:rPr>
      <w:rFonts w:ascii="宋体" w:hAnsi="Cambria"/>
      <w:kern w:val="0"/>
      <w:sz w:val="24"/>
    </w:rPr>
  </w:style>
  <w:style w:type="paragraph" w:styleId="20">
    <w:name w:val="toc 2"/>
    <w:basedOn w:val="a0"/>
    <w:next w:val="a0"/>
    <w:uiPriority w:val="39"/>
    <w:qFormat/>
    <w:rsid w:val="00895D1B"/>
    <w:pPr>
      <w:ind w:leftChars="200" w:left="420"/>
    </w:pPr>
  </w:style>
  <w:style w:type="paragraph" w:styleId="ac">
    <w:name w:val="Normal (Web)"/>
    <w:basedOn w:val="a0"/>
    <w:qFormat/>
    <w:rsid w:val="00895D1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d">
    <w:name w:val="Body Text First Indent"/>
    <w:basedOn w:val="a1"/>
    <w:qFormat/>
    <w:rsid w:val="00895D1B"/>
    <w:pPr>
      <w:spacing w:after="120"/>
      <w:ind w:firstLineChars="100" w:firstLine="420"/>
    </w:pPr>
    <w:rPr>
      <w:rFonts w:ascii="Times New Roman" w:hAnsi="Times New Roman"/>
      <w:sz w:val="21"/>
    </w:rPr>
  </w:style>
  <w:style w:type="paragraph" w:styleId="21">
    <w:name w:val="Body Text First Indent 2"/>
    <w:basedOn w:val="a6"/>
    <w:uiPriority w:val="99"/>
    <w:unhideWhenUsed/>
    <w:qFormat/>
    <w:rsid w:val="00895D1B"/>
    <w:pPr>
      <w:ind w:firstLineChars="200" w:firstLine="420"/>
    </w:pPr>
  </w:style>
  <w:style w:type="table" w:styleId="ae">
    <w:name w:val="Table Grid"/>
    <w:basedOn w:val="a3"/>
    <w:qFormat/>
    <w:rsid w:val="00895D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2"/>
    <w:qFormat/>
    <w:rsid w:val="00895D1B"/>
  </w:style>
  <w:style w:type="character" w:styleId="af0">
    <w:name w:val="page number"/>
    <w:basedOn w:val="a2"/>
    <w:qFormat/>
    <w:rsid w:val="00895D1B"/>
  </w:style>
  <w:style w:type="character" w:styleId="af1">
    <w:name w:val="FollowedHyperlink"/>
    <w:basedOn w:val="a2"/>
    <w:qFormat/>
    <w:rsid w:val="00895D1B"/>
    <w:rPr>
      <w:color w:val="800080"/>
      <w:u w:val="none"/>
    </w:rPr>
  </w:style>
  <w:style w:type="character" w:styleId="af2">
    <w:name w:val="Emphasis"/>
    <w:basedOn w:val="a2"/>
    <w:qFormat/>
    <w:rsid w:val="00895D1B"/>
  </w:style>
  <w:style w:type="character" w:styleId="HTML">
    <w:name w:val="HTML Definition"/>
    <w:basedOn w:val="a2"/>
    <w:qFormat/>
    <w:rsid w:val="00895D1B"/>
  </w:style>
  <w:style w:type="character" w:styleId="HTML0">
    <w:name w:val="HTML Typewriter"/>
    <w:basedOn w:val="a2"/>
    <w:qFormat/>
    <w:rsid w:val="00895D1B"/>
    <w:rPr>
      <w:rFonts w:ascii="monospace" w:eastAsia="monospace" w:hAnsi="monospace" w:cs="monospace" w:hint="default"/>
      <w:sz w:val="20"/>
    </w:rPr>
  </w:style>
  <w:style w:type="character" w:styleId="HTML1">
    <w:name w:val="HTML Acronym"/>
    <w:basedOn w:val="a2"/>
    <w:qFormat/>
    <w:rsid w:val="00895D1B"/>
  </w:style>
  <w:style w:type="character" w:styleId="HTML2">
    <w:name w:val="HTML Variable"/>
    <w:basedOn w:val="a2"/>
    <w:qFormat/>
    <w:rsid w:val="00895D1B"/>
  </w:style>
  <w:style w:type="character" w:styleId="af3">
    <w:name w:val="Hyperlink"/>
    <w:basedOn w:val="a2"/>
    <w:uiPriority w:val="7"/>
    <w:qFormat/>
    <w:rsid w:val="00895D1B"/>
    <w:rPr>
      <w:color w:val="0000FF"/>
      <w:u w:val="single"/>
    </w:rPr>
  </w:style>
  <w:style w:type="character" w:styleId="HTML3">
    <w:name w:val="HTML Code"/>
    <w:basedOn w:val="a2"/>
    <w:qFormat/>
    <w:rsid w:val="00895D1B"/>
    <w:rPr>
      <w:rFonts w:ascii="monospace" w:eastAsia="monospace" w:hAnsi="monospace" w:cs="monospace"/>
      <w:sz w:val="20"/>
    </w:rPr>
  </w:style>
  <w:style w:type="character" w:styleId="HTML4">
    <w:name w:val="HTML Cite"/>
    <w:basedOn w:val="a2"/>
    <w:qFormat/>
    <w:rsid w:val="00895D1B"/>
  </w:style>
  <w:style w:type="character" w:styleId="HTML5">
    <w:name w:val="HTML Keyboard"/>
    <w:basedOn w:val="a2"/>
    <w:qFormat/>
    <w:rsid w:val="00895D1B"/>
    <w:rPr>
      <w:rFonts w:ascii="monospace" w:eastAsia="monospace" w:hAnsi="monospace" w:cs="monospace" w:hint="default"/>
      <w:sz w:val="20"/>
    </w:rPr>
  </w:style>
  <w:style w:type="character" w:styleId="HTML6">
    <w:name w:val="HTML Sample"/>
    <w:basedOn w:val="a2"/>
    <w:qFormat/>
    <w:rsid w:val="00895D1B"/>
    <w:rPr>
      <w:rFonts w:ascii="monospace" w:eastAsia="monospace" w:hAnsi="monospace" w:cs="monospace" w:hint="default"/>
    </w:rPr>
  </w:style>
  <w:style w:type="paragraph" w:customStyle="1" w:styleId="Default">
    <w:name w:val="Default"/>
    <w:uiPriority w:val="99"/>
    <w:unhideWhenUsed/>
    <w:qFormat/>
    <w:rsid w:val="00895D1B"/>
    <w:pPr>
      <w:widowControl w:val="0"/>
      <w:autoSpaceDE w:val="0"/>
      <w:autoSpaceDN w:val="0"/>
      <w:adjustRightInd w:val="0"/>
    </w:pPr>
    <w:rPr>
      <w:rFonts w:ascii="宋体" w:hAnsi="宋体" w:hint="eastAsia"/>
      <w:color w:val="000000"/>
      <w:sz w:val="24"/>
    </w:rPr>
  </w:style>
  <w:style w:type="paragraph" w:customStyle="1" w:styleId="a">
    <w:name w:val="表名称"/>
    <w:basedOn w:val="a5"/>
    <w:qFormat/>
    <w:rsid w:val="00895D1B"/>
    <w:pPr>
      <w:numPr>
        <w:numId w:val="2"/>
      </w:numPr>
      <w:ind w:firstLineChars="0" w:firstLine="0"/>
      <w:jc w:val="center"/>
    </w:pPr>
  </w:style>
  <w:style w:type="paragraph" w:customStyle="1" w:styleId="Blockquote">
    <w:name w:val="Blockquote"/>
    <w:basedOn w:val="a0"/>
    <w:qFormat/>
    <w:rsid w:val="00895D1B"/>
    <w:pPr>
      <w:autoSpaceDE w:val="0"/>
      <w:autoSpaceDN w:val="0"/>
      <w:adjustRightInd w:val="0"/>
      <w:spacing w:before="100" w:after="100"/>
      <w:ind w:left="360" w:right="360"/>
      <w:jc w:val="left"/>
    </w:pPr>
    <w:rPr>
      <w:kern w:val="0"/>
      <w:sz w:val="24"/>
    </w:rPr>
  </w:style>
  <w:style w:type="paragraph" w:customStyle="1" w:styleId="Blockquote0">
    <w:name w:val="Blockquote_0"/>
    <w:basedOn w:val="0"/>
    <w:qFormat/>
    <w:rsid w:val="00895D1B"/>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
    <w:name w:val="正文_0"/>
    <w:qFormat/>
    <w:rsid w:val="00895D1B"/>
    <w:pPr>
      <w:widowControl w:val="0"/>
      <w:jc w:val="both"/>
    </w:pPr>
    <w:rPr>
      <w:rFonts w:ascii="Calibri" w:hAnsi="Calibri"/>
      <w:kern w:val="2"/>
      <w:sz w:val="21"/>
      <w:szCs w:val="22"/>
    </w:rPr>
  </w:style>
  <w:style w:type="paragraph" w:customStyle="1" w:styleId="GZTB">
    <w:name w:val="GZTB表格样式"/>
    <w:basedOn w:val="a0"/>
    <w:qFormat/>
    <w:rsid w:val="00895D1B"/>
    <w:pPr>
      <w:spacing w:after="200" w:line="440" w:lineRule="exact"/>
    </w:pPr>
    <w:rPr>
      <w:rFonts w:ascii="新宋体" w:eastAsia="新宋体" w:hAnsi="新宋体"/>
      <w:szCs w:val="22"/>
    </w:rPr>
  </w:style>
  <w:style w:type="paragraph" w:customStyle="1" w:styleId="GZTB0">
    <w:name w:val="GZTB段落样式"/>
    <w:basedOn w:val="a0"/>
    <w:qFormat/>
    <w:rsid w:val="00895D1B"/>
    <w:pPr>
      <w:spacing w:after="200" w:line="440" w:lineRule="exact"/>
      <w:ind w:firstLineChars="200" w:firstLine="420"/>
    </w:pPr>
    <w:rPr>
      <w:rFonts w:ascii="新宋体" w:eastAsia="新宋体" w:hAnsi="新宋体"/>
      <w:szCs w:val="22"/>
    </w:rPr>
  </w:style>
  <w:style w:type="paragraph" w:customStyle="1" w:styleId="WPSPlain">
    <w:name w:val="WPS Plain"/>
    <w:qFormat/>
    <w:rsid w:val="00895D1B"/>
  </w:style>
  <w:style w:type="paragraph" w:customStyle="1" w:styleId="2TimesNewRoman5020">
    <w:name w:val="样式 标题 2 + Times New Roman 四号 非加粗 段前: 5 磅 段后: 0 磅 行距: 固定值 20..."/>
    <w:basedOn w:val="2"/>
    <w:qFormat/>
    <w:rsid w:val="00895D1B"/>
    <w:pPr>
      <w:spacing w:before="100" w:after="0" w:line="400" w:lineRule="exact"/>
    </w:pPr>
    <w:rPr>
      <w:rFonts w:ascii="Times New Roman" w:hAnsi="Times New Roman" w:cs="宋体"/>
      <w:sz w:val="28"/>
    </w:rPr>
  </w:style>
  <w:style w:type="paragraph" w:customStyle="1" w:styleId="378020">
    <w:name w:val="样式 标题 3 + (中文) 黑体 小四 非加粗 段前: 7.8 磅 段后: 0 磅 行距: 固定值 20 磅"/>
    <w:basedOn w:val="3"/>
    <w:qFormat/>
    <w:rsid w:val="00895D1B"/>
    <w:pPr>
      <w:spacing w:before="0" w:after="0" w:line="400" w:lineRule="exact"/>
    </w:pPr>
    <w:rPr>
      <w:rFonts w:eastAsia="黑体" w:cs="宋体"/>
      <w:sz w:val="24"/>
      <w:szCs w:val="20"/>
    </w:rPr>
  </w:style>
  <w:style w:type="paragraph" w:customStyle="1" w:styleId="WPSOffice1">
    <w:name w:val="WPSOffice手动目录 1"/>
    <w:qFormat/>
    <w:rsid w:val="00895D1B"/>
    <w:rPr>
      <w:rFonts w:ascii="Calibri" w:hAnsi="Calibri"/>
    </w:rPr>
  </w:style>
  <w:style w:type="paragraph" w:customStyle="1" w:styleId="11">
    <w:name w:val="列出段落1"/>
    <w:basedOn w:val="a0"/>
    <w:uiPriority w:val="34"/>
    <w:qFormat/>
    <w:rsid w:val="00895D1B"/>
    <w:pPr>
      <w:ind w:firstLineChars="200" w:firstLine="420"/>
    </w:pPr>
  </w:style>
  <w:style w:type="paragraph" w:customStyle="1" w:styleId="Other1">
    <w:name w:val="Other|1"/>
    <w:basedOn w:val="a0"/>
    <w:qFormat/>
    <w:rsid w:val="00895D1B"/>
    <w:pPr>
      <w:spacing w:after="460"/>
      <w:ind w:firstLine="400"/>
    </w:pPr>
    <w:rPr>
      <w:rFonts w:ascii="宋体" w:hAnsi="宋体" w:cs="宋体"/>
      <w:sz w:val="32"/>
      <w:szCs w:val="32"/>
      <w:lang w:val="zh-TW" w:eastAsia="zh-TW" w:bidi="zh-TW"/>
    </w:rPr>
  </w:style>
  <w:style w:type="paragraph" w:customStyle="1" w:styleId="af4">
    <w:name w:val="首行缩进"/>
    <w:basedOn w:val="a0"/>
    <w:uiPriority w:val="99"/>
    <w:qFormat/>
    <w:rsid w:val="00895D1B"/>
    <w:pPr>
      <w:ind w:firstLineChars="200" w:firstLine="480"/>
    </w:pPr>
    <w:rPr>
      <w:lang w:val="zh-CN"/>
    </w:rPr>
  </w:style>
  <w:style w:type="paragraph" w:customStyle="1" w:styleId="Style6">
    <w:name w:val="_Style 6"/>
    <w:basedOn w:val="1"/>
    <w:next w:val="a0"/>
    <w:uiPriority w:val="99"/>
    <w:qFormat/>
    <w:rsid w:val="00895D1B"/>
    <w:pPr>
      <w:outlineLvl w:val="9"/>
    </w:pPr>
  </w:style>
  <w:style w:type="paragraph" w:customStyle="1" w:styleId="Bodytext1">
    <w:name w:val="Body text|1"/>
    <w:basedOn w:val="a0"/>
    <w:qFormat/>
    <w:rsid w:val="00895D1B"/>
    <w:pPr>
      <w:spacing w:after="40" w:line="338" w:lineRule="auto"/>
      <w:ind w:firstLine="400"/>
    </w:pPr>
    <w:rPr>
      <w:rFonts w:ascii="宋体" w:hAnsi="宋体" w:cs="宋体"/>
      <w:szCs w:val="22"/>
      <w:lang w:val="zh-TW" w:eastAsia="zh-TW" w:bidi="zh-TW"/>
    </w:rPr>
  </w:style>
  <w:style w:type="paragraph" w:customStyle="1" w:styleId="Heading3">
    <w:name w:val="Heading3"/>
    <w:basedOn w:val="a0"/>
    <w:next w:val="a0"/>
    <w:qFormat/>
    <w:rsid w:val="00895D1B"/>
    <w:pPr>
      <w:keepNext/>
      <w:keepLines/>
      <w:spacing w:before="360" w:after="120"/>
      <w:jc w:val="left"/>
      <w:textAlignment w:val="baseline"/>
    </w:pPr>
    <w:rPr>
      <w:rFonts w:ascii="宋体"/>
      <w:b/>
      <w:kern w:val="0"/>
      <w:sz w:val="24"/>
      <w:u w:val="single"/>
    </w:rPr>
  </w:style>
  <w:style w:type="paragraph" w:styleId="af5">
    <w:name w:val="Balloon Text"/>
    <w:basedOn w:val="a0"/>
    <w:link w:val="Char0"/>
    <w:rsid w:val="00FB3822"/>
    <w:rPr>
      <w:sz w:val="18"/>
      <w:szCs w:val="18"/>
    </w:rPr>
  </w:style>
  <w:style w:type="character" w:customStyle="1" w:styleId="Char0">
    <w:name w:val="批注框文本 Char"/>
    <w:basedOn w:val="a2"/>
    <w:link w:val="af5"/>
    <w:rsid w:val="00FB3822"/>
    <w:rPr>
      <w:kern w:val="2"/>
      <w:sz w:val="18"/>
      <w:szCs w:val="18"/>
    </w:rPr>
  </w:style>
  <w:style w:type="character" w:customStyle="1" w:styleId="Char">
    <w:name w:val="纯文本 Char"/>
    <w:basedOn w:val="a2"/>
    <w:link w:val="a7"/>
    <w:rsid w:val="00E71E37"/>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xn--cn)(www-0o3fu69vuosgftrgs7o1fgtwb3oo.ccgp.gov.xn--cn)(http-hm3gn77x6rah37a6zp351cq32emt5a//wenshu.court.gov.cn%EF%BC%89%E8%A2%AB%E5%88%97%E5%85%A5%E8%A2%AB%E5%88%97%E5%85%A5%E5%A4%B1%E4%BF%A1%E6%83%A9%E6%88%92%E5%AF%B9%E8%B1%A1%E3%80%81%E9%87%8D%E7%82%B9%E5%85%B3%E6%B3%A8%E5%90%8D%E5%8D%95%E3%80%81%E6%94%BF%E5%BA%9C%E9%87%87%E8%B4%AD%E4%B8%A5%E9%87%8D%E8%BF%9D%E6%B3%95%E5%A4%B1%E4%BF%A1%E8%A1%8C%E4%B8%BA%E8%AE%B0%E5%BD%95%E5%90%8D%E5%8D%95%E3%80%81%E6%9C%89%E8%A1%8C%E8%B4%BF%E7%8A%AF%E7%BD%AA%E8%AE%B0%E5%BD%95%E7%9A%84%EF%BC%8C%E5%B0%9A%E5%9C%A8%E5%A4%84%E7%BD%9A%E6%9C%9F%E5%86%85%E7%9A%84%E5%B0%86%E8%A2%AB%E6%8B%92%E7%BB%9D%E5%8F%82%E5%8A%A0%E6%9C%AC%E6%AC%A1%E6%8B%9B%E6%A0%87%E6%B4%BB%E5%8A%A8%EF%BC%9B" TargetMode="Externa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152</Pages>
  <Words>77563</Words>
  <Characters>13496</Characters>
  <Application>Microsoft Office Word</Application>
  <DocSecurity>0</DocSecurity>
  <Lines>112</Lines>
  <Paragraphs>181</Paragraphs>
  <ScaleCrop>false</ScaleCrop>
  <Company>China</Company>
  <LinksUpToDate>false</LinksUpToDate>
  <CharactersWithSpaces>90878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暖1367819621</dc:creator>
  <cp:lastModifiedBy>PC</cp:lastModifiedBy>
  <cp:revision>51</cp:revision>
  <cp:lastPrinted>2022-12-10T05:08:00Z</cp:lastPrinted>
  <dcterms:created xsi:type="dcterms:W3CDTF">2019-07-04T02:45:00Z</dcterms:created>
  <dcterms:modified xsi:type="dcterms:W3CDTF">2024-04-23T08:42:00Z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C6CF49E814B740ABAAC276C354CF148E</vt:lpwstr>
  </property>
</Properties>
</file>