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szCs w:val="28"/>
        </w:rPr>
      </w:pPr>
      <w:r>
        <w:rPr>
          <w:rFonts w:hint="eastAsia"/>
          <w:b/>
          <w:sz w:val="28"/>
          <w:szCs w:val="28"/>
        </w:rPr>
        <w:t>总 说 明</w:t>
      </w:r>
    </w:p>
    <w:p>
      <w:pPr>
        <w:keepNext w:val="0"/>
        <w:keepLines w:val="0"/>
        <w:widowControl/>
        <w:suppressLineNumbers w:val="0"/>
        <w:jc w:val="left"/>
        <w:rPr>
          <w:rFonts w:hint="eastAsia" w:ascii="宋体" w:hAnsi="宋体" w:eastAsia="宋体" w:cs="宋体"/>
          <w:spacing w:val="-20"/>
          <w:kern w:val="0"/>
          <w:sz w:val="28"/>
          <w:szCs w:val="28"/>
          <w:lang w:val="en-US" w:eastAsia="zh-CN"/>
        </w:rPr>
      </w:pPr>
      <w:r>
        <w:rPr>
          <w:rFonts w:hint="eastAsia" w:ascii="宋体" w:hAnsi="宋体" w:cs="宋体"/>
          <w:spacing w:val="-20"/>
          <w:kern w:val="0"/>
          <w:sz w:val="28"/>
          <w:szCs w:val="28"/>
          <w:lang w:val="en-US" w:eastAsia="zh-CN"/>
        </w:rPr>
        <w:t>1.</w:t>
      </w:r>
      <w:r>
        <w:rPr>
          <w:rFonts w:hint="eastAsia" w:ascii="宋体" w:hAnsi="宋体" w:cs="宋体"/>
          <w:spacing w:val="-20"/>
          <w:kern w:val="0"/>
          <w:sz w:val="28"/>
          <w:szCs w:val="28"/>
        </w:rPr>
        <w:t>工</w:t>
      </w:r>
      <w:r>
        <w:rPr>
          <w:rFonts w:hint="eastAsia" w:ascii="宋体" w:hAnsi="宋体" w:eastAsia="宋体" w:cs="宋体"/>
          <w:spacing w:val="-20"/>
          <w:kern w:val="0"/>
          <w:sz w:val="28"/>
          <w:szCs w:val="28"/>
        </w:rPr>
        <w:t>程</w:t>
      </w:r>
      <w:r>
        <w:rPr>
          <w:rFonts w:hint="eastAsia" w:ascii="宋体" w:hAnsi="宋体" w:eastAsia="宋体" w:cs="宋体"/>
          <w:spacing w:val="-20"/>
          <w:kern w:val="0"/>
          <w:sz w:val="28"/>
          <w:szCs w:val="28"/>
          <w:lang w:eastAsia="zh-CN"/>
        </w:rPr>
        <w:t>名称</w:t>
      </w:r>
      <w:r>
        <w:rPr>
          <w:rFonts w:hint="eastAsia" w:ascii="宋体" w:hAnsi="宋体" w:eastAsia="宋体" w:cs="宋体"/>
          <w:spacing w:val="-20"/>
          <w:kern w:val="0"/>
          <w:sz w:val="28"/>
          <w:szCs w:val="28"/>
        </w:rPr>
        <w:t>: 洛浦县洛浦镇多外特村重点示范村建设-人居环境整治项目</w:t>
      </w:r>
    </w:p>
    <w:p>
      <w:pPr>
        <w:pStyle w:val="4"/>
        <w:keepNext w:val="0"/>
        <w:keepLines w:val="0"/>
        <w:widowControl/>
        <w:suppressLineNumbers w:val="0"/>
        <w:spacing w:before="0" w:beforeAutospacing="0" w:after="0" w:afterAutospacing="0"/>
        <w:ind w:left="0" w:right="0" w:firstLine="0"/>
        <w:rPr>
          <w:rFonts w:hint="eastAsia" w:ascii="宋体" w:hAnsi="宋体" w:eastAsia="宋体" w:cs="宋体"/>
          <w:spacing w:val="-20"/>
          <w:kern w:val="0"/>
          <w:sz w:val="28"/>
          <w:szCs w:val="28"/>
          <w:lang w:val="en-US" w:eastAsia="zh-CN" w:bidi="ar-SA"/>
        </w:rPr>
      </w:pPr>
      <w:r>
        <w:rPr>
          <w:rFonts w:hint="eastAsia" w:ascii="宋体" w:hAnsi="宋体" w:eastAsia="宋体" w:cs="宋体"/>
          <w:spacing w:val="-20"/>
          <w:kern w:val="0"/>
          <w:sz w:val="28"/>
          <w:szCs w:val="28"/>
          <w:lang w:val="en-US" w:eastAsia="zh-CN"/>
        </w:rPr>
        <w:t>2.建设单位：</w:t>
      </w:r>
      <w:r>
        <w:rPr>
          <w:rFonts w:hint="eastAsia" w:eastAsia="宋体"/>
          <w:sz w:val="28"/>
          <w:szCs w:val="28"/>
          <w:lang w:eastAsia="zh-CN"/>
        </w:rPr>
        <w:t>洛浦镇人民政府</w:t>
      </w:r>
    </w:p>
    <w:p>
      <w:pPr>
        <w:pStyle w:val="4"/>
        <w:keepNext w:val="0"/>
        <w:keepLines w:val="0"/>
        <w:widowControl/>
        <w:suppressLineNumbers w:val="0"/>
        <w:spacing w:before="0" w:beforeAutospacing="0" w:after="0" w:afterAutospacing="0"/>
        <w:ind w:left="0" w:right="0" w:firstLine="0"/>
        <w:rPr>
          <w:rFonts w:hint="eastAsia" w:ascii="宋体" w:hAnsi="宋体" w:eastAsia="宋体" w:cs="宋体"/>
          <w:spacing w:val="-20"/>
          <w:kern w:val="0"/>
          <w:sz w:val="28"/>
          <w:szCs w:val="28"/>
          <w:lang w:val="en-US" w:eastAsia="zh-CN" w:bidi="ar-SA"/>
        </w:rPr>
      </w:pPr>
      <w:r>
        <w:rPr>
          <w:rFonts w:hint="eastAsia" w:ascii="宋体" w:hAnsi="宋体" w:eastAsia="宋体" w:cs="宋体"/>
          <w:spacing w:val="-20"/>
          <w:kern w:val="0"/>
          <w:sz w:val="28"/>
          <w:szCs w:val="28"/>
          <w:lang w:val="en-US" w:eastAsia="zh-CN"/>
        </w:rPr>
        <w:t>3.</w:t>
      </w:r>
      <w:r>
        <w:rPr>
          <w:rFonts w:hint="eastAsia" w:ascii="宋体" w:hAnsi="宋体" w:eastAsia="宋体" w:cs="宋体"/>
          <w:spacing w:val="-20"/>
          <w:kern w:val="0"/>
          <w:sz w:val="28"/>
          <w:szCs w:val="28"/>
        </w:rPr>
        <w:t>建设地点</w:t>
      </w:r>
      <w:r>
        <w:rPr>
          <w:rFonts w:hint="eastAsia" w:ascii="宋体" w:hAnsi="宋体" w:eastAsia="宋体" w:cs="宋体"/>
          <w:spacing w:val="-20"/>
          <w:kern w:val="0"/>
          <w:sz w:val="28"/>
          <w:szCs w:val="28"/>
          <w:lang w:eastAsia="zh-CN"/>
        </w:rPr>
        <w:t>：</w:t>
      </w:r>
      <w:r>
        <w:rPr>
          <w:rFonts w:hint="eastAsia" w:ascii="宋体" w:hAnsi="宋体" w:eastAsia="宋体" w:cs="宋体"/>
          <w:spacing w:val="-20"/>
          <w:kern w:val="0"/>
          <w:sz w:val="28"/>
          <w:szCs w:val="28"/>
        </w:rPr>
        <w:t>洛浦县洛浦镇多外特村</w:t>
      </w:r>
    </w:p>
    <w:p>
      <w:pPr>
        <w:numPr>
          <w:ilvl w:val="0"/>
          <w:numId w:val="0"/>
        </w:numPr>
        <w:tabs>
          <w:tab w:val="left" w:pos="7125"/>
        </w:tabs>
        <w:spacing w:line="400" w:lineRule="exact"/>
        <w:ind w:right="-288" w:rightChars="-137"/>
        <w:jc w:val="left"/>
        <w:rPr>
          <w:rFonts w:hint="eastAsia" w:ascii="宋体" w:hAnsi="宋体" w:eastAsia="宋体" w:cs="宋体"/>
          <w:spacing w:val="-20"/>
          <w:kern w:val="0"/>
          <w:sz w:val="28"/>
          <w:szCs w:val="28"/>
          <w:lang w:val="en-US" w:eastAsia="zh-CN"/>
        </w:rPr>
      </w:pPr>
      <w:r>
        <w:rPr>
          <w:rFonts w:hint="eastAsia" w:ascii="宋体" w:hAnsi="宋体" w:cs="宋体"/>
          <w:spacing w:val="-20"/>
          <w:kern w:val="0"/>
          <w:sz w:val="28"/>
          <w:szCs w:val="28"/>
          <w:lang w:val="en-US" w:eastAsia="zh-CN"/>
        </w:rPr>
        <w:t>4.建设规模：对265户村民院落的屋面改造；三区分离1.2m高隔断；三区分离1.8m高隔断；三区分离地坪；院子入口门头（砖砌），入口大门；卫生间地面、墙面、吊顶改造；厨房地面、墙面、吊顶改造。</w:t>
      </w:r>
    </w:p>
    <w:p>
      <w:pPr>
        <w:numPr>
          <w:ilvl w:val="0"/>
          <w:numId w:val="0"/>
        </w:numPr>
        <w:tabs>
          <w:tab w:val="left" w:pos="7125"/>
        </w:tabs>
        <w:spacing w:line="400" w:lineRule="exact"/>
        <w:ind w:right="-288" w:rightChars="-137"/>
        <w:jc w:val="left"/>
        <w:rPr>
          <w:rFonts w:hint="eastAsia" w:ascii="宋体" w:hAnsi="宋体" w:eastAsia="宋体" w:cs="宋体"/>
          <w:spacing w:val="-20"/>
          <w:kern w:val="0"/>
          <w:sz w:val="28"/>
          <w:szCs w:val="28"/>
        </w:rPr>
      </w:pPr>
      <w:r>
        <w:rPr>
          <w:rFonts w:hint="eastAsia" w:ascii="宋体" w:hAnsi="宋体" w:eastAsia="宋体" w:cs="宋体"/>
          <w:spacing w:val="-20"/>
          <w:kern w:val="0"/>
          <w:sz w:val="28"/>
          <w:szCs w:val="28"/>
        </w:rPr>
        <w:t xml:space="preserve">5 </w:t>
      </w:r>
      <w:r>
        <w:rPr>
          <w:rFonts w:hint="eastAsia" w:ascii="宋体" w:hAnsi="宋体" w:eastAsia="宋体" w:cs="宋体"/>
          <w:spacing w:val="-20"/>
          <w:kern w:val="0"/>
          <w:sz w:val="28"/>
          <w:szCs w:val="28"/>
          <w:lang w:val="en-US" w:eastAsia="zh-CN"/>
        </w:rPr>
        <w:t>.</w:t>
      </w:r>
      <w:r>
        <w:rPr>
          <w:rFonts w:hint="eastAsia" w:ascii="宋体" w:hAnsi="宋体" w:eastAsia="宋体" w:cs="宋体"/>
          <w:spacing w:val="-20"/>
          <w:kern w:val="0"/>
          <w:sz w:val="28"/>
          <w:szCs w:val="28"/>
        </w:rPr>
        <w:t>编制依据:</w:t>
      </w:r>
    </w:p>
    <w:p>
      <w:pPr>
        <w:numPr>
          <w:ilvl w:val="0"/>
          <w:numId w:val="1"/>
        </w:numPr>
        <w:tabs>
          <w:tab w:val="left" w:pos="7125"/>
        </w:tabs>
        <w:spacing w:line="400" w:lineRule="exact"/>
        <w:ind w:right="-288" w:rightChars="-137"/>
        <w:jc w:val="left"/>
        <w:rPr>
          <w:rFonts w:hint="eastAsia" w:ascii="宋体" w:hAnsi="宋体" w:cs="宋体"/>
          <w:spacing w:val="-20"/>
          <w:kern w:val="0"/>
          <w:sz w:val="28"/>
          <w:szCs w:val="28"/>
        </w:rPr>
      </w:pPr>
      <w:r>
        <w:rPr>
          <w:rFonts w:hint="eastAsia" w:ascii="宋体" w:hAnsi="宋体" w:cs="宋体"/>
          <w:spacing w:val="-20"/>
          <w:kern w:val="0"/>
          <w:sz w:val="28"/>
          <w:szCs w:val="28"/>
        </w:rPr>
        <w:t>设计图纸</w:t>
      </w:r>
      <w:r>
        <w:rPr>
          <w:rFonts w:hint="eastAsia" w:ascii="宋体" w:hAnsi="宋体" w:cs="宋体"/>
          <w:spacing w:val="-20"/>
          <w:kern w:val="0"/>
          <w:sz w:val="28"/>
          <w:szCs w:val="28"/>
          <w:lang w:val="en-US" w:eastAsia="zh-CN"/>
        </w:rPr>
        <w:t>施工图纸及设计变更；</w:t>
      </w:r>
    </w:p>
    <w:p>
      <w:pPr>
        <w:numPr>
          <w:ilvl w:val="0"/>
          <w:numId w:val="1"/>
        </w:numPr>
        <w:tabs>
          <w:tab w:val="left" w:pos="7125"/>
        </w:tabs>
        <w:spacing w:line="400" w:lineRule="exact"/>
        <w:ind w:right="-288" w:rightChars="-137"/>
        <w:jc w:val="left"/>
        <w:rPr>
          <w:rFonts w:hint="eastAsia" w:ascii="宋体" w:hAnsi="宋体" w:cs="宋体"/>
          <w:spacing w:val="-20"/>
          <w:kern w:val="0"/>
          <w:sz w:val="28"/>
          <w:szCs w:val="28"/>
          <w:lang w:val="en-US" w:eastAsia="zh-CN"/>
        </w:rPr>
      </w:pPr>
      <w:r>
        <w:rPr>
          <w:rFonts w:hint="eastAsia" w:ascii="宋体" w:hAnsi="宋体" w:cs="宋体"/>
          <w:spacing w:val="-20"/>
          <w:kern w:val="0"/>
          <w:sz w:val="28"/>
          <w:szCs w:val="28"/>
        </w:rPr>
        <w:t>GB 50500-2013中华人民共和国建设工程量清单计价规范及各专业工程工程量计算规范</w:t>
      </w:r>
      <w:r>
        <w:rPr>
          <w:rFonts w:hint="eastAsia" w:ascii="宋体" w:hAnsi="宋体" w:cs="宋体"/>
          <w:spacing w:val="-20"/>
          <w:kern w:val="0"/>
          <w:sz w:val="28"/>
          <w:szCs w:val="28"/>
          <w:lang w:eastAsia="zh-CN"/>
        </w:rPr>
        <w:t>。</w:t>
      </w:r>
    </w:p>
    <w:p>
      <w:pPr>
        <w:numPr>
          <w:ilvl w:val="0"/>
          <w:numId w:val="1"/>
        </w:numPr>
        <w:tabs>
          <w:tab w:val="left" w:pos="7125"/>
        </w:tabs>
        <w:spacing w:line="400" w:lineRule="exact"/>
        <w:ind w:right="-288" w:rightChars="-137"/>
        <w:jc w:val="left"/>
        <w:rPr>
          <w:rFonts w:hint="eastAsia" w:ascii="宋体" w:hAnsi="宋体" w:cs="宋体"/>
          <w:spacing w:val="-20"/>
          <w:kern w:val="0"/>
          <w:sz w:val="28"/>
          <w:szCs w:val="28"/>
          <w:lang w:val="en-US" w:eastAsia="zh-CN"/>
        </w:rPr>
      </w:pPr>
      <w:r>
        <w:rPr>
          <w:rFonts w:hint="eastAsia" w:ascii="宋体" w:hAnsi="宋体" w:cs="宋体"/>
          <w:spacing w:val="-20"/>
          <w:kern w:val="0"/>
          <w:sz w:val="28"/>
          <w:szCs w:val="28"/>
          <w:lang w:val="en-US" w:eastAsia="zh-CN"/>
        </w:rPr>
        <w:t>执行《新疆房屋建筑与装饰工程消耗量定额和田估价汇总表（2020）》、《全统安装工程消耗量定额和田估价汇总表（2020）》。</w:t>
      </w:r>
    </w:p>
    <w:p>
      <w:pPr>
        <w:numPr>
          <w:ilvl w:val="0"/>
          <w:numId w:val="1"/>
        </w:numPr>
        <w:tabs>
          <w:tab w:val="left" w:pos="7125"/>
        </w:tabs>
        <w:spacing w:line="400" w:lineRule="exact"/>
        <w:ind w:right="-288" w:rightChars="-137"/>
        <w:jc w:val="left"/>
        <w:rPr>
          <w:rFonts w:hint="eastAsia" w:ascii="宋体" w:hAnsi="宋体" w:cs="宋体"/>
          <w:spacing w:val="-20"/>
          <w:kern w:val="0"/>
          <w:sz w:val="28"/>
          <w:szCs w:val="28"/>
          <w:lang w:val="en-US" w:eastAsia="zh-CN"/>
        </w:rPr>
      </w:pPr>
      <w:r>
        <w:rPr>
          <w:rFonts w:hint="eastAsia" w:ascii="宋体" w:hAnsi="宋体" w:cs="宋体"/>
          <w:spacing w:val="-20"/>
          <w:kern w:val="0"/>
          <w:sz w:val="28"/>
          <w:szCs w:val="28"/>
          <w:lang w:val="en-US" w:eastAsia="zh-CN"/>
        </w:rPr>
        <w:t>取费执行和地建〔2016〕46号关于转发《关于调整我区建设工程计价依据增值税税率的通知》新建标（2019）4号文件的通知（增值税按9%计取）及《新疆维吾尔自治区建筑安装工程费用定额》（2020）。</w:t>
      </w:r>
    </w:p>
    <w:p>
      <w:pPr>
        <w:numPr>
          <w:ilvl w:val="0"/>
          <w:numId w:val="1"/>
        </w:numPr>
        <w:tabs>
          <w:tab w:val="left" w:pos="7125"/>
        </w:tabs>
        <w:spacing w:line="400" w:lineRule="exact"/>
        <w:ind w:right="-288" w:rightChars="-137"/>
        <w:jc w:val="left"/>
        <w:rPr>
          <w:rFonts w:hint="eastAsia" w:ascii="宋体" w:hAnsi="宋体" w:cs="宋体"/>
          <w:spacing w:val="-20"/>
          <w:kern w:val="0"/>
          <w:sz w:val="28"/>
          <w:szCs w:val="28"/>
        </w:rPr>
      </w:pPr>
      <w:r>
        <w:rPr>
          <w:rFonts w:hint="eastAsia" w:ascii="宋体" w:hAnsi="宋体" w:cs="宋体"/>
          <w:spacing w:val="-20"/>
          <w:kern w:val="0"/>
          <w:sz w:val="28"/>
          <w:szCs w:val="28"/>
          <w:lang w:val="en-US" w:eastAsia="zh-CN"/>
        </w:rPr>
        <w:t>工程定额人工单价及材料信息价执行和地建《关于发布和田地区2024年4</w:t>
      </w:r>
      <w:bookmarkStart w:id="0" w:name="_GoBack"/>
      <w:bookmarkEnd w:id="0"/>
      <w:r>
        <w:rPr>
          <w:rFonts w:hint="eastAsia" w:ascii="宋体" w:hAnsi="宋体" w:cs="宋体"/>
          <w:spacing w:val="-20"/>
          <w:kern w:val="0"/>
          <w:sz w:val="28"/>
          <w:szCs w:val="28"/>
          <w:lang w:val="en-US" w:eastAsia="zh-CN"/>
        </w:rPr>
        <w:t>月份建筑安装工程价格信息的通知》。</w:t>
      </w:r>
    </w:p>
    <w:p>
      <w:pPr>
        <w:numPr>
          <w:ilvl w:val="0"/>
          <w:numId w:val="1"/>
        </w:numPr>
        <w:tabs>
          <w:tab w:val="left" w:pos="7125"/>
        </w:tabs>
        <w:spacing w:line="400" w:lineRule="exact"/>
        <w:ind w:right="-288" w:rightChars="-137"/>
        <w:jc w:val="left"/>
        <w:rPr>
          <w:rFonts w:hint="eastAsia" w:ascii="宋体" w:hAnsi="宋体" w:cs="宋体"/>
          <w:spacing w:val="-20"/>
          <w:kern w:val="0"/>
          <w:sz w:val="28"/>
          <w:szCs w:val="28"/>
        </w:rPr>
      </w:pPr>
      <w:r>
        <w:rPr>
          <w:rFonts w:hint="eastAsia" w:ascii="宋体" w:hAnsi="宋体" w:cs="宋体"/>
          <w:spacing w:val="-20"/>
          <w:kern w:val="0"/>
          <w:sz w:val="28"/>
          <w:szCs w:val="28"/>
        </w:rPr>
        <w:t>土石方以机械为主,人工为辅考虑组织施工，</w:t>
      </w:r>
      <w:r>
        <w:rPr>
          <w:rFonts w:hint="eastAsia" w:ascii="宋体" w:hAnsi="宋体" w:eastAsia="宋体" w:cs="宋体"/>
          <w:spacing w:val="-20"/>
          <w:kern w:val="0"/>
          <w:sz w:val="28"/>
          <w:szCs w:val="28"/>
          <w:highlight w:val="none"/>
          <w:lang w:eastAsia="zh-CN"/>
        </w:rPr>
        <w:t>含工作面及放坡，</w:t>
      </w:r>
      <w:r>
        <w:rPr>
          <w:rFonts w:hint="eastAsia" w:ascii="宋体" w:hAnsi="宋体" w:cs="宋体"/>
          <w:spacing w:val="-20"/>
          <w:kern w:val="0"/>
          <w:sz w:val="28"/>
          <w:szCs w:val="28"/>
        </w:rPr>
        <w:t>运距应由投标企业根据施工现场踏勘情况自行考虑.。按合理工期施工考虑，不考虑冬季施工，考虑了施工必备的一般性安全生产临时设施</w:t>
      </w:r>
      <w:r>
        <w:rPr>
          <w:rFonts w:hint="eastAsia" w:ascii="宋体" w:hAnsi="宋体" w:cs="宋体"/>
          <w:spacing w:val="-20"/>
          <w:kern w:val="0"/>
          <w:sz w:val="28"/>
          <w:szCs w:val="28"/>
          <w:lang w:eastAsia="zh-CN"/>
        </w:rPr>
        <w:t>、</w:t>
      </w:r>
      <w:r>
        <w:rPr>
          <w:rFonts w:hint="eastAsia" w:ascii="宋体" w:hAnsi="宋体" w:cs="宋体"/>
          <w:spacing w:val="-20"/>
          <w:kern w:val="0"/>
          <w:sz w:val="28"/>
          <w:szCs w:val="28"/>
        </w:rPr>
        <w:t>文明施工增加费等</w:t>
      </w:r>
      <w:r>
        <w:rPr>
          <w:rFonts w:hint="eastAsia" w:ascii="宋体" w:hAnsi="宋体" w:cs="宋体"/>
          <w:spacing w:val="-20"/>
          <w:kern w:val="0"/>
          <w:sz w:val="28"/>
          <w:szCs w:val="28"/>
          <w:lang w:eastAsia="zh-CN"/>
        </w:rPr>
        <w:t>。</w:t>
      </w:r>
    </w:p>
    <w:p>
      <w:pPr>
        <w:numPr>
          <w:ilvl w:val="0"/>
          <w:numId w:val="0"/>
        </w:numPr>
        <w:tabs>
          <w:tab w:val="left" w:pos="7125"/>
        </w:tabs>
        <w:spacing w:line="400" w:lineRule="exact"/>
        <w:ind w:right="-288" w:rightChars="-137"/>
        <w:jc w:val="left"/>
        <w:rPr>
          <w:rFonts w:hint="eastAsia" w:ascii="宋体" w:hAnsi="宋体" w:cs="宋体"/>
          <w:spacing w:val="-20"/>
          <w:kern w:val="0"/>
          <w:sz w:val="28"/>
          <w:szCs w:val="28"/>
        </w:rPr>
      </w:pPr>
      <w:r>
        <w:rPr>
          <w:rFonts w:hint="eastAsia" w:ascii="宋体" w:hAnsi="宋体" w:cs="宋体"/>
          <w:spacing w:val="-20"/>
          <w:kern w:val="0"/>
          <w:sz w:val="28"/>
          <w:szCs w:val="28"/>
        </w:rPr>
        <w:t>6</w:t>
      </w:r>
      <w:r>
        <w:rPr>
          <w:rFonts w:hint="eastAsia" w:ascii="宋体" w:hAnsi="宋体" w:cs="宋体"/>
          <w:spacing w:val="-20"/>
          <w:kern w:val="0"/>
          <w:sz w:val="28"/>
          <w:szCs w:val="28"/>
          <w:lang w:val="en-US" w:eastAsia="zh-CN"/>
        </w:rPr>
        <w:t>.</w:t>
      </w:r>
      <w:r>
        <w:rPr>
          <w:rFonts w:hint="eastAsia" w:ascii="宋体" w:hAnsi="宋体" w:cs="宋体"/>
          <w:spacing w:val="-20"/>
          <w:kern w:val="0"/>
          <w:sz w:val="28"/>
          <w:szCs w:val="28"/>
        </w:rPr>
        <w:t>编制范围:</w:t>
      </w:r>
    </w:p>
    <w:p>
      <w:pPr>
        <w:numPr>
          <w:ilvl w:val="0"/>
          <w:numId w:val="0"/>
        </w:numPr>
        <w:tabs>
          <w:tab w:val="left" w:pos="7125"/>
        </w:tabs>
        <w:spacing w:line="400" w:lineRule="exact"/>
        <w:ind w:right="-288" w:rightChars="-137"/>
        <w:jc w:val="left"/>
        <w:rPr>
          <w:rFonts w:hint="eastAsia" w:ascii="宋体" w:hAnsi="宋体" w:eastAsia="宋体" w:cs="宋体"/>
          <w:spacing w:val="-20"/>
          <w:kern w:val="0"/>
          <w:sz w:val="28"/>
          <w:szCs w:val="28"/>
          <w:lang w:val="en-US" w:eastAsia="zh-CN"/>
        </w:rPr>
      </w:pPr>
      <w:r>
        <w:rPr>
          <w:rFonts w:hint="eastAsia" w:ascii="宋体" w:hAnsi="宋体" w:cs="宋体"/>
          <w:spacing w:val="-20"/>
          <w:kern w:val="0"/>
          <w:sz w:val="28"/>
          <w:szCs w:val="28"/>
          <w:lang w:val="en-US" w:eastAsia="zh-CN"/>
        </w:rPr>
        <w:t>A、</w:t>
      </w:r>
      <w:r>
        <w:rPr>
          <w:rFonts w:hint="eastAsia" w:ascii="宋体" w:hAnsi="宋体" w:cs="宋体"/>
          <w:spacing w:val="-20"/>
          <w:kern w:val="0"/>
          <w:sz w:val="28"/>
          <w:szCs w:val="28"/>
        </w:rPr>
        <w:t>在工程开标前设计院所提供的设计图纸全部内容（含设计变更），注明不含在内部分除外。</w:t>
      </w:r>
    </w:p>
    <w:p>
      <w:pPr>
        <w:numPr>
          <w:ilvl w:val="0"/>
          <w:numId w:val="0"/>
        </w:numPr>
        <w:tabs>
          <w:tab w:val="left" w:pos="7125"/>
        </w:tabs>
        <w:spacing w:line="400" w:lineRule="exact"/>
        <w:ind w:right="-288" w:rightChars="-137"/>
        <w:jc w:val="left"/>
        <w:rPr>
          <w:rFonts w:hint="default" w:ascii="宋体" w:hAnsi="宋体" w:eastAsia="宋体" w:cs="宋体"/>
          <w:spacing w:val="-20"/>
          <w:kern w:val="0"/>
          <w:sz w:val="28"/>
          <w:szCs w:val="28"/>
          <w:lang w:val="en-US" w:eastAsia="zh-CN"/>
        </w:rPr>
      </w:pPr>
      <w:r>
        <w:rPr>
          <w:rFonts w:hint="eastAsia" w:ascii="宋体" w:hAnsi="宋体" w:eastAsia="宋体" w:cs="宋体"/>
          <w:spacing w:val="-20"/>
          <w:kern w:val="0"/>
          <w:sz w:val="28"/>
          <w:szCs w:val="28"/>
          <w:lang w:val="en-US" w:eastAsia="zh-CN"/>
        </w:rPr>
        <w:t>B、其他未注明部分详工程量清单。</w:t>
      </w:r>
    </w:p>
    <w:p>
      <w:pPr>
        <w:tabs>
          <w:tab w:val="left" w:pos="7125"/>
        </w:tabs>
        <w:spacing w:line="400" w:lineRule="exact"/>
        <w:ind w:right="-288" w:rightChars="-137"/>
        <w:jc w:val="left"/>
        <w:rPr>
          <w:rFonts w:hint="default" w:ascii="宋体" w:hAnsi="宋体" w:eastAsia="宋体" w:cs="宋体"/>
          <w:spacing w:val="-20"/>
          <w:kern w:val="0"/>
          <w:sz w:val="28"/>
          <w:szCs w:val="28"/>
          <w:lang w:val="en-US" w:eastAsia="zh-CN"/>
        </w:rPr>
      </w:pPr>
      <w:r>
        <w:rPr>
          <w:rFonts w:hint="eastAsia" w:ascii="宋体" w:hAnsi="宋体" w:eastAsia="宋体" w:cs="宋体"/>
          <w:spacing w:val="-20"/>
          <w:kern w:val="0"/>
          <w:sz w:val="28"/>
          <w:szCs w:val="28"/>
          <w:lang w:val="en-US" w:eastAsia="zh-CN"/>
        </w:rPr>
        <w:t>C、</w:t>
      </w:r>
      <w:r>
        <w:rPr>
          <w:rFonts w:hint="eastAsia" w:ascii="宋体" w:hAnsi="宋体" w:cs="宋体"/>
          <w:spacing w:val="-20"/>
          <w:kern w:val="0"/>
          <w:sz w:val="28"/>
          <w:szCs w:val="28"/>
        </w:rPr>
        <w:t>安装工程不仅应包括安装费</w:t>
      </w:r>
      <w:r>
        <w:rPr>
          <w:rFonts w:hint="eastAsia" w:ascii="宋体" w:hAnsi="宋体" w:cs="宋体"/>
          <w:spacing w:val="-20"/>
          <w:kern w:val="0"/>
          <w:sz w:val="28"/>
          <w:szCs w:val="28"/>
          <w:lang w:eastAsia="zh-CN"/>
        </w:rPr>
        <w:t>以及</w:t>
      </w:r>
      <w:r>
        <w:rPr>
          <w:rFonts w:hint="eastAsia" w:ascii="宋体" w:hAnsi="宋体" w:cs="宋体"/>
          <w:spacing w:val="-20"/>
          <w:kern w:val="0"/>
          <w:sz w:val="28"/>
          <w:szCs w:val="28"/>
        </w:rPr>
        <w:t>调试费还应包括被安装的设备本身的价值及附属配件的价值，设备清单中未注明的设备内部配置 选型 技术参数 材质 指标 性能 等项指标均应以设计图纸为准</w:t>
      </w:r>
      <w:r>
        <w:rPr>
          <w:rFonts w:hint="eastAsia" w:ascii="宋体" w:hAnsi="宋体" w:eastAsia="宋体" w:cs="宋体"/>
          <w:spacing w:val="-20"/>
          <w:kern w:val="0"/>
          <w:sz w:val="28"/>
          <w:szCs w:val="28"/>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579B0"/>
    <w:multiLevelType w:val="singleLevel"/>
    <w:tmpl w:val="A84579B0"/>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hMTgzY2UyMGFlYWQyYWQwMGI4NGI5ODIwZTMyYTgifQ=="/>
  </w:docVars>
  <w:rsids>
    <w:rsidRoot w:val="4F5C3ADA"/>
    <w:rsid w:val="01157206"/>
    <w:rsid w:val="02C847AC"/>
    <w:rsid w:val="04806EE5"/>
    <w:rsid w:val="06AB0B6F"/>
    <w:rsid w:val="079675CC"/>
    <w:rsid w:val="098A4A65"/>
    <w:rsid w:val="0BCE0475"/>
    <w:rsid w:val="0C2F57A7"/>
    <w:rsid w:val="0F134D9F"/>
    <w:rsid w:val="0FA67609"/>
    <w:rsid w:val="14561FDD"/>
    <w:rsid w:val="17A949F0"/>
    <w:rsid w:val="18BA6112"/>
    <w:rsid w:val="199633CA"/>
    <w:rsid w:val="1B5C3D35"/>
    <w:rsid w:val="1C517CDF"/>
    <w:rsid w:val="21687F3F"/>
    <w:rsid w:val="2211284D"/>
    <w:rsid w:val="23280D8F"/>
    <w:rsid w:val="26427DD5"/>
    <w:rsid w:val="29B91C3E"/>
    <w:rsid w:val="2BAD5692"/>
    <w:rsid w:val="2CB23898"/>
    <w:rsid w:val="2FD00080"/>
    <w:rsid w:val="311B0A4F"/>
    <w:rsid w:val="31552AFA"/>
    <w:rsid w:val="31B63244"/>
    <w:rsid w:val="33DD790F"/>
    <w:rsid w:val="391A5D08"/>
    <w:rsid w:val="39666A05"/>
    <w:rsid w:val="3CE0723E"/>
    <w:rsid w:val="3D005A4C"/>
    <w:rsid w:val="417B5498"/>
    <w:rsid w:val="457D1415"/>
    <w:rsid w:val="471012BB"/>
    <w:rsid w:val="4B3B2181"/>
    <w:rsid w:val="4C4D0CE7"/>
    <w:rsid w:val="4D9C11A0"/>
    <w:rsid w:val="4F5C3ADA"/>
    <w:rsid w:val="524D5852"/>
    <w:rsid w:val="56350DC0"/>
    <w:rsid w:val="59340AE0"/>
    <w:rsid w:val="5A393ECB"/>
    <w:rsid w:val="5A437CCC"/>
    <w:rsid w:val="5C721BE2"/>
    <w:rsid w:val="5E8A0817"/>
    <w:rsid w:val="63C833D1"/>
    <w:rsid w:val="655E10D1"/>
    <w:rsid w:val="6B2C486A"/>
    <w:rsid w:val="6DF57018"/>
    <w:rsid w:val="729D7094"/>
    <w:rsid w:val="79587CDE"/>
    <w:rsid w:val="7DE6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653</Words>
  <Characters>720</Characters>
  <Lines>0</Lines>
  <Paragraphs>0</Paragraphs>
  <TotalTime>1</TotalTime>
  <ScaleCrop>false</ScaleCrop>
  <LinksUpToDate>false</LinksUpToDate>
  <CharactersWithSpaces>723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2022-01-09T15:31:00Z</dcterms:created>
  <dc:creator>For*Tomorrow</dc:creator>
  <cp:lastModifiedBy>PC</cp:lastModifiedBy>
  <dcterms:modified xsi:type="dcterms:W3CDTF">2024-04-30T09:45:03Z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9792E37CA419487AAD63CB11750B3AE4_13</vt:lpwstr>
  </property>
  <property fmtid="{D5CDD505-2E9C-101B-9397-08002B2CF9AE}" pid="4" name="commondata">
    <vt:lpwstr>eyJoZGlkIjoiZDBjZDA2YWNmMDk5ZDQ5MzBiZjg0NmRlMjJkNGNhMzMifQ==</vt:lpwstr>
  </property>
</Properties>
</file>