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2" w:lineRule="auto"/>
        <w:rPr>
          <w:rFonts w:eastAsia="宋体"/>
          <w:lang w:eastAsia="zh-CN"/>
        </w:rPr>
      </w:pPr>
    </w:p>
    <w:p>
      <w:pPr>
        <w:spacing w:line="292" w:lineRule="auto"/>
      </w:pPr>
    </w:p>
    <w:p>
      <w:pPr>
        <w:spacing w:line="292" w:lineRule="auto"/>
      </w:pPr>
    </w:p>
    <w:p>
      <w:pPr>
        <w:pStyle w:val="8"/>
        <w:spacing w:before="101" w:line="229" w:lineRule="auto"/>
        <w:jc w:val="center"/>
        <w:rPr>
          <w:spacing w:val="8"/>
          <w:sz w:val="52"/>
          <w:szCs w:val="52"/>
          <w:lang w:eastAsia="zh-CN"/>
          <w14:textOutline w14:w="5791" w14:cap="sq" w14:cmpd="sng">
            <w14:solidFill>
              <w14:srgbClr w14:val="000000"/>
            </w14:solidFill>
            <w14:prstDash w14:val="solid"/>
            <w14:bevel/>
          </w14:textOutline>
        </w:rPr>
      </w:pPr>
      <w:r>
        <w:rPr>
          <w:spacing w:val="8"/>
          <w:sz w:val="52"/>
          <w:szCs w:val="52"/>
          <w:lang w:eastAsia="zh-CN"/>
          <w14:textOutline w14:w="5791" w14:cap="sq" w14:cmpd="sng">
            <w14:solidFill>
              <w14:srgbClr w14:val="000000"/>
            </w14:solidFill>
            <w14:prstDash w14:val="solid"/>
            <w14:bevel/>
          </w14:textOutline>
        </w:rPr>
        <w:t>阿图什市2022年集体土地所有权登记成果更新项目</w:t>
      </w:r>
    </w:p>
    <w:p>
      <w:pPr>
        <w:pStyle w:val="8"/>
        <w:spacing w:before="101" w:line="229" w:lineRule="auto"/>
        <w:ind w:firstLine="2352" w:firstLineChars="700"/>
        <w:rPr>
          <w:color w:val="C00000"/>
          <w:sz w:val="32"/>
          <w:szCs w:val="32"/>
          <w:lang w:eastAsia="zh-CN"/>
        </w:rPr>
      </w:pPr>
      <w:r>
        <w:rPr>
          <w:color w:val="C00000"/>
          <w:spacing w:val="8"/>
          <w:sz w:val="32"/>
          <w:szCs w:val="32"/>
          <w:lang w:eastAsia="zh-CN"/>
          <w14:textOutline w14:w="5791" w14:cap="sq" w14:cmpd="sng">
            <w14:solidFill>
              <w14:srgbClr w14:val="000000"/>
            </w14:solidFill>
            <w14:prstDash w14:val="solid"/>
            <w14:bevel/>
          </w14:textOutline>
        </w:rPr>
        <w:t>项目编号：</w:t>
      </w:r>
      <w:r>
        <w:rPr>
          <w:rFonts w:hint="eastAsia"/>
          <w:color w:val="C00000"/>
          <w:spacing w:val="8"/>
          <w:sz w:val="32"/>
          <w:szCs w:val="32"/>
          <w:lang w:val="en-US" w:eastAsia="zh-CN"/>
          <w14:textOutline w14:w="5791" w14:cap="sq" w14:cmpd="sng">
            <w14:solidFill>
              <w14:srgbClr w14:val="000000"/>
            </w14:solidFill>
            <w14:prstDash w14:val="solid"/>
            <w14:bevel/>
          </w14:textOutline>
        </w:rPr>
        <w:t>ATSCG-2023076</w:t>
      </w:r>
    </w:p>
    <w:p>
      <w:pPr>
        <w:pStyle w:val="8"/>
        <w:spacing w:before="247" w:line="761" w:lineRule="exact"/>
        <w:ind w:left="4511"/>
        <w:rPr>
          <w:sz w:val="56"/>
          <w:szCs w:val="56"/>
          <w:lang w:eastAsia="zh-CN"/>
        </w:rPr>
      </w:pPr>
      <w:r>
        <w:rPr>
          <w:position w:val="16"/>
          <w:sz w:val="56"/>
          <w:szCs w:val="56"/>
          <w:lang w:eastAsia="zh-CN"/>
          <w14:textOutline w14:w="9461" w14:cap="sq" w14:cmpd="sng">
            <w14:solidFill>
              <w14:srgbClr w14:val="000000"/>
            </w14:solidFill>
            <w14:prstDash w14:val="solid"/>
            <w14:bevel/>
          </w14:textOutline>
        </w:rPr>
        <w:t>竞</w:t>
      </w:r>
    </w:p>
    <w:p>
      <w:pPr>
        <w:pStyle w:val="8"/>
        <w:spacing w:before="1" w:line="223" w:lineRule="auto"/>
        <w:ind w:left="4501"/>
        <w:rPr>
          <w:sz w:val="56"/>
          <w:szCs w:val="56"/>
          <w:lang w:eastAsia="zh-CN"/>
        </w:rPr>
      </w:pPr>
      <w:r>
        <w:rPr>
          <w:sz w:val="56"/>
          <w:szCs w:val="56"/>
          <w:lang w:eastAsia="zh-CN"/>
          <w14:textOutline w14:w="9461" w14:cap="sq" w14:cmpd="sng">
            <w14:solidFill>
              <w14:srgbClr w14:val="000000"/>
            </w14:solidFill>
            <w14:prstDash w14:val="solid"/>
            <w14:bevel/>
          </w14:textOutline>
        </w:rPr>
        <w:t>争</w:t>
      </w:r>
    </w:p>
    <w:p>
      <w:pPr>
        <w:pStyle w:val="8"/>
        <w:spacing w:before="127" w:line="221" w:lineRule="auto"/>
        <w:ind w:left="4505"/>
        <w:rPr>
          <w:sz w:val="56"/>
          <w:szCs w:val="56"/>
          <w:lang w:eastAsia="zh-CN"/>
        </w:rPr>
      </w:pPr>
      <w:r>
        <w:rPr>
          <w:sz w:val="56"/>
          <w:szCs w:val="56"/>
          <w:lang w:eastAsia="zh-CN"/>
          <w14:textOutline w14:w="9461" w14:cap="sq" w14:cmpd="sng">
            <w14:solidFill>
              <w14:srgbClr w14:val="000000"/>
            </w14:solidFill>
            <w14:prstDash w14:val="solid"/>
            <w14:bevel/>
          </w14:textOutline>
        </w:rPr>
        <w:t>性</w:t>
      </w:r>
    </w:p>
    <w:p>
      <w:pPr>
        <w:pStyle w:val="8"/>
        <w:spacing w:before="139" w:line="228" w:lineRule="auto"/>
        <w:ind w:left="4495"/>
        <w:rPr>
          <w:sz w:val="56"/>
          <w:szCs w:val="56"/>
          <w:lang w:eastAsia="zh-CN"/>
        </w:rPr>
      </w:pPr>
      <w:r>
        <w:rPr>
          <w:sz w:val="56"/>
          <w:szCs w:val="56"/>
          <w:lang w:eastAsia="zh-CN"/>
          <w14:textOutline w14:w="9461" w14:cap="sq" w14:cmpd="sng">
            <w14:solidFill>
              <w14:srgbClr w14:val="000000"/>
            </w14:solidFill>
            <w14:prstDash w14:val="solid"/>
            <w14:bevel/>
          </w14:textOutline>
        </w:rPr>
        <w:t>磋</w:t>
      </w:r>
    </w:p>
    <w:p>
      <w:pPr>
        <w:pStyle w:val="8"/>
        <w:spacing w:before="120" w:line="223" w:lineRule="auto"/>
        <w:ind w:left="4515"/>
        <w:rPr>
          <w:sz w:val="56"/>
          <w:szCs w:val="56"/>
          <w:lang w:eastAsia="zh-CN"/>
        </w:rPr>
      </w:pPr>
      <w:r>
        <w:rPr>
          <w:sz w:val="56"/>
          <w:szCs w:val="56"/>
          <w:lang w:eastAsia="zh-CN"/>
          <w14:textOutline w14:w="9461" w14:cap="sq" w14:cmpd="sng">
            <w14:solidFill>
              <w14:srgbClr w14:val="000000"/>
            </w14:solidFill>
            <w14:prstDash w14:val="solid"/>
            <w14:bevel/>
          </w14:textOutline>
        </w:rPr>
        <w:t>商</w:t>
      </w:r>
    </w:p>
    <w:p>
      <w:pPr>
        <w:pStyle w:val="8"/>
        <w:spacing w:before="129" w:line="225" w:lineRule="auto"/>
        <w:ind w:left="4497"/>
        <w:rPr>
          <w:sz w:val="56"/>
          <w:szCs w:val="56"/>
          <w:lang w:eastAsia="zh-CN"/>
        </w:rPr>
      </w:pPr>
      <w:r>
        <w:rPr>
          <w:sz w:val="56"/>
          <w:szCs w:val="56"/>
          <w:lang w:eastAsia="zh-CN"/>
          <w14:textOutline w14:w="9461" w14:cap="sq" w14:cmpd="sng">
            <w14:solidFill>
              <w14:srgbClr w14:val="000000"/>
            </w14:solidFill>
            <w14:prstDash w14:val="solid"/>
            <w14:bevel/>
          </w14:textOutline>
        </w:rPr>
        <w:t>文</w:t>
      </w:r>
    </w:p>
    <w:p>
      <w:pPr>
        <w:pStyle w:val="8"/>
        <w:spacing w:before="127" w:line="223" w:lineRule="auto"/>
        <w:ind w:left="4497"/>
        <w:rPr>
          <w:rFonts w:ascii="Arial"/>
          <w:sz w:val="20"/>
          <w:szCs w:val="28"/>
          <w:lang w:eastAsia="zh-CN"/>
        </w:rPr>
      </w:pPr>
      <w:r>
        <w:rPr>
          <w:sz w:val="56"/>
          <w:szCs w:val="56"/>
          <w:lang w:eastAsia="zh-CN"/>
          <w14:textOutline w14:w="9461" w14:cap="sq" w14:cmpd="sng">
            <w14:solidFill>
              <w14:srgbClr w14:val="000000"/>
            </w14:solidFill>
            <w14:prstDash w14:val="solid"/>
            <w14:bevel/>
          </w14:textOutline>
        </w:rPr>
        <w:t>件</w:t>
      </w:r>
    </w:p>
    <w:p>
      <w:pPr>
        <w:spacing w:line="262" w:lineRule="auto"/>
        <w:rPr>
          <w:lang w:eastAsia="zh-CN"/>
        </w:rPr>
      </w:pPr>
    </w:p>
    <w:p>
      <w:pPr>
        <w:pStyle w:val="8"/>
        <w:spacing w:before="101" w:line="360" w:lineRule="auto"/>
        <w:ind w:left="651"/>
        <w:rPr>
          <w:rFonts w:ascii="Arial"/>
          <w:sz w:val="21"/>
          <w:lang w:eastAsia="zh-CN"/>
        </w:rPr>
      </w:pPr>
      <w:r>
        <w:rPr>
          <w:spacing w:val="9"/>
          <w:lang w:eastAsia="zh-CN"/>
          <w14:textOutline w14:w="5791" w14:cap="sq" w14:cmpd="sng">
            <w14:solidFill>
              <w14:srgbClr w14:val="000000"/>
            </w14:solidFill>
            <w14:prstDash w14:val="solid"/>
            <w14:bevel/>
          </w14:textOutline>
        </w:rPr>
        <w:t>采购单位：</w:t>
      </w:r>
      <w:r>
        <w:rPr>
          <w:rFonts w:hint="eastAsia"/>
          <w:spacing w:val="9"/>
          <w:lang w:eastAsia="zh-CN"/>
          <w14:textOutline w14:w="5791" w14:cap="sq" w14:cmpd="sng">
            <w14:solidFill>
              <w14:srgbClr w14:val="000000"/>
            </w14:solidFill>
            <w14:prstDash w14:val="solid"/>
            <w14:bevel/>
          </w14:textOutline>
        </w:rPr>
        <w:t xml:space="preserve">阿图什市自然资源局 </w:t>
      </w:r>
    </w:p>
    <w:p>
      <w:pPr>
        <w:pStyle w:val="8"/>
        <w:spacing w:before="102" w:line="360" w:lineRule="auto"/>
        <w:ind w:left="661"/>
        <w:rPr>
          <w:spacing w:val="9"/>
          <w:lang w:eastAsia="zh-CN"/>
          <w14:textOutline w14:w="5791" w14:cap="sq" w14:cmpd="sng">
            <w14:solidFill>
              <w14:srgbClr w14:val="000000"/>
            </w14:solidFill>
            <w14:prstDash w14:val="solid"/>
            <w14:bevel/>
          </w14:textOutline>
        </w:rPr>
      </w:pPr>
      <w:r>
        <w:rPr>
          <w:spacing w:val="7"/>
          <w:lang w:eastAsia="zh-CN"/>
          <w14:textOutline w14:w="5791" w14:cap="sq" w14:cmpd="sng">
            <w14:solidFill>
              <w14:srgbClr w14:val="000000"/>
            </w14:solidFill>
            <w14:prstDash w14:val="solid"/>
            <w14:bevel/>
          </w14:textOutline>
        </w:rPr>
        <w:t>项目联系人：</w:t>
      </w:r>
      <w:r>
        <w:rPr>
          <w:rFonts w:hint="eastAsia"/>
          <w:spacing w:val="7"/>
          <w:lang w:eastAsia="zh-CN"/>
          <w14:textOutline w14:w="5791" w14:cap="sq" w14:cmpd="sng">
            <w14:solidFill>
              <w14:srgbClr w14:val="000000"/>
            </w14:solidFill>
            <w14:prstDash w14:val="solid"/>
            <w14:bevel/>
          </w14:textOutline>
        </w:rPr>
        <w:t>齐先生</w:t>
      </w:r>
      <w:r>
        <w:rPr>
          <w:spacing w:val="7"/>
          <w:lang w:eastAsia="zh-CN"/>
        </w:rPr>
        <w:t xml:space="preserve">          </w:t>
      </w:r>
      <w:r>
        <w:rPr>
          <w:spacing w:val="7"/>
          <w:lang w:eastAsia="zh-CN"/>
          <w14:textOutline w14:w="5791" w14:cap="sq" w14:cmpd="sng">
            <w14:solidFill>
              <w14:srgbClr w14:val="000000"/>
            </w14:solidFill>
            <w14:prstDash w14:val="solid"/>
            <w14:bevel/>
          </w14:textOutline>
        </w:rPr>
        <w:t>联系电话：</w:t>
      </w:r>
      <w:r>
        <w:rPr>
          <w:rFonts w:hint="eastAsia"/>
          <w:spacing w:val="7"/>
          <w:lang w:eastAsia="zh-CN"/>
          <w14:textOutline w14:w="5791" w14:cap="sq" w14:cmpd="sng">
            <w14:solidFill>
              <w14:srgbClr w14:val="000000"/>
            </w14:solidFill>
            <w14:prstDash w14:val="solid"/>
            <w14:bevel/>
          </w14:textOutline>
        </w:rPr>
        <w:t>18099081062</w:t>
      </w:r>
    </w:p>
    <w:p>
      <w:pPr>
        <w:pStyle w:val="8"/>
        <w:spacing w:before="101" w:line="360" w:lineRule="auto"/>
        <w:ind w:left="667"/>
        <w:rPr>
          <w:lang w:eastAsia="zh-CN"/>
        </w:rPr>
      </w:pPr>
      <w:r>
        <w:rPr>
          <w:spacing w:val="9"/>
          <w:lang w:eastAsia="zh-CN"/>
          <w14:textOutline w14:w="5791" w14:cap="sq" w14:cmpd="sng">
            <w14:solidFill>
              <w14:srgbClr w14:val="000000"/>
            </w14:solidFill>
            <w14:prstDash w14:val="solid"/>
            <w14:bevel/>
          </w14:textOutline>
        </w:rPr>
        <w:t>代理机构：</w:t>
      </w:r>
      <w:r>
        <w:rPr>
          <w:rFonts w:hint="eastAsia"/>
          <w:spacing w:val="9"/>
          <w:lang w:eastAsia="zh-CN"/>
          <w14:textOutline w14:w="5791" w14:cap="sq" w14:cmpd="sng">
            <w14:solidFill>
              <w14:srgbClr w14:val="000000"/>
            </w14:solidFill>
            <w14:prstDash w14:val="solid"/>
            <w14:bevel/>
          </w14:textOutline>
        </w:rPr>
        <w:t>中轩项目管理有限公司</w:t>
      </w:r>
    </w:p>
    <w:p>
      <w:pPr>
        <w:pStyle w:val="8"/>
        <w:spacing w:before="243" w:line="360" w:lineRule="auto"/>
        <w:ind w:left="661"/>
        <w:rPr>
          <w:lang w:eastAsia="zh-CN"/>
        </w:rPr>
      </w:pPr>
      <w:r>
        <w:rPr>
          <w:spacing w:val="6"/>
          <w:lang w:eastAsia="zh-CN"/>
          <w14:textOutline w14:w="5791" w14:cap="sq" w14:cmpd="sng">
            <w14:solidFill>
              <w14:srgbClr w14:val="000000"/>
            </w14:solidFill>
            <w14:prstDash w14:val="solid"/>
            <w14:bevel/>
          </w14:textOutline>
        </w:rPr>
        <w:t>项目负责人：</w:t>
      </w:r>
      <w:r>
        <w:rPr>
          <w:rFonts w:hint="eastAsia"/>
          <w:spacing w:val="6"/>
          <w:lang w:eastAsia="zh-CN"/>
          <w14:textOutline w14:w="5791" w14:cap="sq" w14:cmpd="sng">
            <w14:solidFill>
              <w14:srgbClr w14:val="000000"/>
            </w14:solidFill>
            <w14:prstDash w14:val="solid"/>
            <w14:bevel/>
          </w14:textOutline>
        </w:rPr>
        <w:t>莫先生</w:t>
      </w:r>
      <w:r>
        <w:rPr>
          <w:spacing w:val="6"/>
          <w:lang w:eastAsia="zh-CN"/>
        </w:rPr>
        <w:t xml:space="preserve">         </w:t>
      </w:r>
      <w:r>
        <w:rPr>
          <w:spacing w:val="6"/>
          <w:lang w:eastAsia="zh-CN"/>
          <w14:textOutline w14:w="5791" w14:cap="sq" w14:cmpd="sng">
            <w14:solidFill>
              <w14:srgbClr w14:val="000000"/>
            </w14:solidFill>
            <w14:prstDash w14:val="solid"/>
            <w14:bevel/>
          </w14:textOutline>
        </w:rPr>
        <w:t>联系电话:</w:t>
      </w:r>
      <w:r>
        <w:rPr>
          <w:rFonts w:hint="eastAsia"/>
          <w:spacing w:val="6"/>
          <w:lang w:eastAsia="zh-CN"/>
          <w14:textOutline w14:w="5791" w14:cap="sq" w14:cmpd="sng">
            <w14:solidFill>
              <w14:srgbClr w14:val="000000"/>
            </w14:solidFill>
            <w14:prstDash w14:val="solid"/>
            <w14:bevel/>
          </w14:textOutline>
        </w:rPr>
        <w:t xml:space="preserve">13809988058 </w:t>
      </w:r>
    </w:p>
    <w:p>
      <w:pPr>
        <w:spacing w:line="228" w:lineRule="auto"/>
        <w:rPr>
          <w:rFonts w:ascii="仿宋" w:hAnsi="仿宋" w:eastAsia="仿宋" w:cs="仿宋"/>
          <w:spacing w:val="6"/>
          <w:sz w:val="31"/>
          <w:szCs w:val="31"/>
          <w:lang w:eastAsia="zh-CN"/>
          <w14:textOutline w14:w="5791" w14:cap="sq" w14:cmpd="sng">
            <w14:solidFill>
              <w14:srgbClr w14:val="000000"/>
            </w14:solidFill>
            <w14:prstDash w14:val="solid"/>
            <w14:bevel/>
          </w14:textOutline>
        </w:rPr>
      </w:pPr>
    </w:p>
    <w:p>
      <w:pPr>
        <w:spacing w:line="228" w:lineRule="auto"/>
        <w:ind w:firstLine="3542" w:firstLineChars="1100"/>
        <w:rPr>
          <w:rFonts w:ascii="仿宋" w:hAnsi="仿宋" w:eastAsia="仿宋" w:cs="仿宋"/>
          <w:spacing w:val="6"/>
          <w:sz w:val="31"/>
          <w:szCs w:val="31"/>
          <w:lang w:eastAsia="zh-CN"/>
          <w14:textOutline w14:w="5791" w14:cap="sq" w14:cmpd="sng">
            <w14:solidFill>
              <w14:srgbClr w14:val="000000"/>
            </w14:solidFill>
            <w14:prstDash w14:val="solid"/>
            <w14:bevel/>
          </w14:textOutline>
        </w:rPr>
        <w:sectPr>
          <w:pgSz w:w="11906" w:h="16839"/>
          <w:pgMar w:top="1118" w:right="1134" w:bottom="0" w:left="1134" w:header="878" w:footer="0" w:gutter="0"/>
          <w:cols w:space="720" w:num="1"/>
        </w:sectPr>
      </w:pPr>
      <w:r>
        <w:rPr>
          <w:rFonts w:hint="eastAsia" w:ascii="仿宋" w:hAnsi="仿宋" w:eastAsia="仿宋" w:cs="仿宋"/>
          <w:spacing w:val="6"/>
          <w:sz w:val="31"/>
          <w:szCs w:val="31"/>
          <w:lang w:eastAsia="zh-CN"/>
          <w14:textOutline w14:w="5791" w14:cap="sq" w14:cmpd="sng">
            <w14:solidFill>
              <w14:srgbClr w14:val="000000"/>
            </w14:solidFill>
            <w14:prstDash w14:val="solid"/>
            <w14:bevel/>
          </w14:textOutline>
        </w:rPr>
        <w:t>2023年</w:t>
      </w:r>
      <w:r>
        <w:rPr>
          <w:rFonts w:hint="eastAsia" w:ascii="仿宋" w:hAnsi="仿宋" w:eastAsia="仿宋" w:cs="仿宋"/>
          <w:spacing w:val="6"/>
          <w:sz w:val="31"/>
          <w:szCs w:val="31"/>
          <w:lang w:val="en-US" w:eastAsia="zh-CN"/>
          <w14:textOutline w14:w="5791" w14:cap="sq" w14:cmpd="sng">
            <w14:solidFill>
              <w14:srgbClr w14:val="000000"/>
            </w14:solidFill>
            <w14:prstDash w14:val="solid"/>
            <w14:bevel/>
          </w14:textOutline>
        </w:rPr>
        <w:t>10</w:t>
      </w:r>
      <w:r>
        <w:rPr>
          <w:rFonts w:hint="eastAsia" w:ascii="仿宋" w:hAnsi="仿宋" w:eastAsia="仿宋" w:cs="仿宋"/>
          <w:spacing w:val="6"/>
          <w:sz w:val="31"/>
          <w:szCs w:val="31"/>
          <w:lang w:eastAsia="zh-CN"/>
          <w14:textOutline w14:w="5791" w14:cap="sq" w14:cmpd="sng">
            <w14:solidFill>
              <w14:srgbClr w14:val="000000"/>
            </w14:solidFill>
            <w14:prstDash w14:val="solid"/>
            <w14:bevel/>
          </w14:textOutline>
        </w:rPr>
        <w:t>月</w:t>
      </w:r>
    </w:p>
    <w:p>
      <w:pPr>
        <w:spacing w:line="300" w:lineRule="auto"/>
        <w:rPr>
          <w:lang w:eastAsia="zh-CN"/>
        </w:rPr>
      </w:pPr>
    </w:p>
    <w:p>
      <w:pPr>
        <w:spacing w:before="130" w:line="219" w:lineRule="auto"/>
        <w:ind w:left="1931"/>
        <w:rPr>
          <w:rFonts w:ascii="宋体" w:hAnsi="宋体" w:eastAsia="宋体" w:cs="宋体"/>
          <w:sz w:val="40"/>
          <w:szCs w:val="40"/>
          <w:lang w:eastAsia="zh-CN"/>
        </w:rPr>
      </w:pPr>
      <w:r>
        <w:rPr>
          <w:rFonts w:ascii="宋体" w:hAnsi="宋体" w:eastAsia="宋体" w:cs="宋体"/>
          <w:sz w:val="40"/>
          <w:szCs w:val="40"/>
          <w:lang w:eastAsia="zh-CN"/>
          <w14:textOutline w14:w="7277" w14:cap="sq" w14:cmpd="sng">
            <w14:solidFill>
              <w14:srgbClr w14:val="000000"/>
            </w14:solidFill>
            <w14:prstDash w14:val="solid"/>
            <w14:bevel/>
          </w14:textOutline>
        </w:rPr>
        <w:t>招投标监督管理机构备案登记栏</w:t>
      </w:r>
    </w:p>
    <w:p>
      <w:pPr>
        <w:spacing w:before="77"/>
        <w:rPr>
          <w:lang w:eastAsia="zh-CN"/>
        </w:rPr>
      </w:pPr>
    </w:p>
    <w:p>
      <w:pPr>
        <w:spacing w:before="77"/>
        <w:rPr>
          <w:lang w:eastAsia="zh-CN"/>
        </w:rPr>
      </w:pPr>
    </w:p>
    <w:tbl>
      <w:tblPr>
        <w:tblStyle w:val="27"/>
        <w:tblW w:w="9084" w:type="dxa"/>
        <w:tblInd w:w="49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56" w:hRule="atLeast"/>
        </w:trPr>
        <w:tc>
          <w:tcPr>
            <w:tcW w:w="9084" w:type="dxa"/>
          </w:tcPr>
          <w:p>
            <w:pPr>
              <w:pStyle w:val="28"/>
              <w:spacing w:line="247" w:lineRule="auto"/>
              <w:rPr>
                <w:lang w:eastAsia="zh-CN"/>
              </w:rPr>
            </w:pPr>
          </w:p>
          <w:p>
            <w:pPr>
              <w:pStyle w:val="28"/>
              <w:spacing w:line="247" w:lineRule="auto"/>
              <w:rPr>
                <w:lang w:eastAsia="zh-CN"/>
              </w:rPr>
            </w:pPr>
          </w:p>
          <w:p>
            <w:pPr>
              <w:pStyle w:val="28"/>
              <w:spacing w:line="247" w:lineRule="auto"/>
              <w:rPr>
                <w:lang w:eastAsia="zh-CN"/>
              </w:rPr>
            </w:pPr>
          </w:p>
          <w:p>
            <w:pPr>
              <w:pStyle w:val="28"/>
              <w:spacing w:line="247" w:lineRule="auto"/>
              <w:rPr>
                <w:lang w:eastAsia="zh-CN"/>
              </w:rPr>
            </w:pPr>
          </w:p>
          <w:p>
            <w:pPr>
              <w:spacing w:before="100" w:line="226" w:lineRule="auto"/>
              <w:ind w:left="131"/>
              <w:rPr>
                <w:rFonts w:ascii="仿宋" w:hAnsi="仿宋" w:eastAsia="仿宋" w:cs="仿宋"/>
                <w:sz w:val="31"/>
                <w:szCs w:val="31"/>
                <w:lang w:eastAsia="zh-CN"/>
              </w:rPr>
            </w:pPr>
            <w:r>
              <w:rPr>
                <w:rFonts w:ascii="仿宋" w:hAnsi="仿宋" w:eastAsia="仿宋" w:cs="仿宋"/>
                <w:spacing w:val="8"/>
                <w:sz w:val="31"/>
                <w:szCs w:val="31"/>
                <w:lang w:eastAsia="zh-CN"/>
              </w:rPr>
              <w:t>采购单位：</w:t>
            </w:r>
            <w:r>
              <w:rPr>
                <w:rFonts w:hint="eastAsia" w:ascii="仿宋" w:hAnsi="仿宋" w:eastAsia="仿宋" w:cs="仿宋"/>
                <w:spacing w:val="8"/>
                <w:sz w:val="31"/>
                <w:szCs w:val="31"/>
                <w:lang w:eastAsia="zh-CN"/>
              </w:rPr>
              <w:t xml:space="preserve">阿图什市自然资源局 </w:t>
            </w:r>
          </w:p>
          <w:p>
            <w:pPr>
              <w:pStyle w:val="28"/>
              <w:spacing w:line="276" w:lineRule="auto"/>
              <w:rPr>
                <w:lang w:eastAsia="zh-CN"/>
              </w:rPr>
            </w:pPr>
          </w:p>
          <w:p>
            <w:pPr>
              <w:pStyle w:val="28"/>
              <w:spacing w:line="276" w:lineRule="auto"/>
              <w:rPr>
                <w:lang w:eastAsia="zh-CN"/>
              </w:rPr>
            </w:pPr>
          </w:p>
          <w:p>
            <w:pPr>
              <w:pStyle w:val="28"/>
              <w:spacing w:line="277" w:lineRule="auto"/>
              <w:rPr>
                <w:lang w:eastAsia="zh-CN"/>
              </w:rPr>
            </w:pPr>
          </w:p>
          <w:p>
            <w:pPr>
              <w:pStyle w:val="28"/>
              <w:spacing w:line="277" w:lineRule="auto"/>
              <w:rPr>
                <w:lang w:eastAsia="zh-CN"/>
              </w:rPr>
            </w:pPr>
          </w:p>
          <w:p>
            <w:pPr>
              <w:pStyle w:val="28"/>
              <w:spacing w:line="277" w:lineRule="auto"/>
              <w:rPr>
                <w:lang w:eastAsia="zh-CN"/>
              </w:rPr>
            </w:pPr>
          </w:p>
          <w:p>
            <w:pPr>
              <w:spacing w:before="100" w:line="360" w:lineRule="auto"/>
              <w:ind w:left="2426" w:leftChars="62" w:hanging="2296" w:hangingChars="700"/>
              <w:jc w:val="both"/>
              <w:rPr>
                <w:rFonts w:ascii="仿宋" w:hAnsi="仿宋" w:eastAsia="仿宋" w:cs="仿宋"/>
                <w:spacing w:val="9"/>
                <w:sz w:val="31"/>
                <w:szCs w:val="31"/>
                <w:lang w:eastAsia="zh-CN"/>
              </w:rPr>
            </w:pPr>
            <w:r>
              <w:rPr>
                <w:rFonts w:ascii="仿宋" w:hAnsi="仿宋" w:eastAsia="仿宋" w:cs="仿宋"/>
                <w:spacing w:val="9"/>
                <w:sz w:val="31"/>
                <w:szCs w:val="31"/>
                <w:lang w:eastAsia="zh-CN"/>
              </w:rPr>
              <w:t>采购项目名称：阿图什市2022年集体土地所有权登记成果更新项目</w:t>
            </w:r>
          </w:p>
          <w:p>
            <w:pPr>
              <w:spacing w:before="100" w:line="360" w:lineRule="auto"/>
              <w:ind w:left="2426" w:leftChars="62" w:hanging="2296" w:hangingChars="700"/>
              <w:jc w:val="both"/>
              <w:rPr>
                <w:rFonts w:ascii="仿宋" w:hAnsi="仿宋" w:eastAsia="仿宋" w:cs="仿宋"/>
                <w:spacing w:val="9"/>
                <w:sz w:val="31"/>
                <w:szCs w:val="31"/>
                <w:lang w:eastAsia="zh-CN"/>
              </w:rPr>
            </w:pPr>
          </w:p>
          <w:p>
            <w:pPr>
              <w:spacing w:before="100" w:line="226" w:lineRule="auto"/>
              <w:ind w:left="131"/>
              <w:jc w:val="center"/>
              <w:rPr>
                <w:rFonts w:ascii="仿宋" w:hAnsi="仿宋" w:eastAsia="仿宋" w:cs="仿宋"/>
                <w:spacing w:val="8"/>
                <w:sz w:val="31"/>
                <w:szCs w:val="31"/>
                <w:lang w:eastAsia="zh-CN"/>
              </w:rPr>
            </w:pPr>
          </w:p>
          <w:p>
            <w:pPr>
              <w:spacing w:before="100" w:line="226" w:lineRule="auto"/>
              <w:ind w:left="131"/>
              <w:rPr>
                <w:rFonts w:ascii="仿宋" w:hAnsi="仿宋" w:eastAsia="仿宋" w:cs="仿宋"/>
                <w:sz w:val="31"/>
                <w:szCs w:val="31"/>
                <w:lang w:eastAsia="zh-CN"/>
              </w:rPr>
            </w:pPr>
          </w:p>
          <w:p>
            <w:pPr>
              <w:pStyle w:val="28"/>
              <w:spacing w:line="249" w:lineRule="auto"/>
              <w:rPr>
                <w:lang w:eastAsia="zh-CN"/>
              </w:rPr>
            </w:pPr>
          </w:p>
          <w:p>
            <w:pPr>
              <w:pStyle w:val="28"/>
              <w:spacing w:line="249" w:lineRule="auto"/>
              <w:rPr>
                <w:lang w:eastAsia="zh-CN"/>
              </w:rPr>
            </w:pPr>
          </w:p>
          <w:p>
            <w:pPr>
              <w:pStyle w:val="28"/>
              <w:spacing w:line="249" w:lineRule="auto"/>
              <w:rPr>
                <w:lang w:eastAsia="zh-CN"/>
              </w:rPr>
            </w:pPr>
          </w:p>
          <w:p>
            <w:pPr>
              <w:pStyle w:val="28"/>
              <w:spacing w:line="249" w:lineRule="auto"/>
              <w:rPr>
                <w:lang w:eastAsia="zh-CN"/>
              </w:rPr>
            </w:pPr>
          </w:p>
          <w:p>
            <w:pPr>
              <w:pStyle w:val="28"/>
              <w:spacing w:line="249" w:lineRule="auto"/>
              <w:rPr>
                <w:lang w:eastAsia="zh-CN"/>
              </w:rPr>
            </w:pPr>
          </w:p>
          <w:p>
            <w:pPr>
              <w:pStyle w:val="28"/>
              <w:spacing w:line="249" w:lineRule="auto"/>
              <w:rPr>
                <w:lang w:eastAsia="zh-CN"/>
              </w:rPr>
            </w:pPr>
          </w:p>
          <w:p>
            <w:pPr>
              <w:pStyle w:val="28"/>
              <w:spacing w:line="251" w:lineRule="auto"/>
              <w:rPr>
                <w:rFonts w:eastAsia="宋体"/>
                <w:lang w:eastAsia="zh-CN"/>
              </w:rPr>
            </w:pPr>
            <w:r>
              <w:rPr>
                <w:rFonts w:hint="eastAsia" w:eastAsia="宋体"/>
                <w:lang w:eastAsia="zh-CN"/>
              </w:rPr>
              <w:t xml:space="preserve"> </w:t>
            </w:r>
          </w:p>
          <w:p>
            <w:pPr>
              <w:pStyle w:val="28"/>
              <w:spacing w:line="251" w:lineRule="auto"/>
              <w:rPr>
                <w:lang w:eastAsia="zh-CN"/>
              </w:rPr>
            </w:pPr>
          </w:p>
          <w:p>
            <w:pPr>
              <w:pStyle w:val="28"/>
              <w:spacing w:line="276" w:lineRule="auto"/>
              <w:rPr>
                <w:lang w:eastAsia="zh-CN"/>
              </w:rPr>
            </w:pPr>
            <w:r>
              <w:rPr>
                <w:rFonts w:ascii="仿宋" w:hAnsi="仿宋" w:eastAsia="仿宋" w:cs="仿宋"/>
                <w:spacing w:val="8"/>
                <w:sz w:val="31"/>
                <w:szCs w:val="31"/>
                <w:lang w:eastAsia="zh-CN"/>
              </w:rPr>
              <w:t>代理机构：</w:t>
            </w:r>
            <w:r>
              <w:rPr>
                <w:rFonts w:hint="eastAsia" w:ascii="仿宋" w:hAnsi="仿宋" w:eastAsia="仿宋" w:cs="仿宋"/>
                <w:spacing w:val="8"/>
                <w:sz w:val="31"/>
                <w:szCs w:val="31"/>
                <w:lang w:eastAsia="zh-CN"/>
              </w:rPr>
              <w:t>中轩项目管理有限公司</w:t>
            </w:r>
          </w:p>
          <w:p>
            <w:pPr>
              <w:pStyle w:val="28"/>
              <w:spacing w:line="276" w:lineRule="auto"/>
              <w:rPr>
                <w:lang w:eastAsia="zh-CN"/>
              </w:rPr>
            </w:pPr>
          </w:p>
          <w:p>
            <w:pPr>
              <w:pStyle w:val="28"/>
              <w:spacing w:line="276" w:lineRule="auto"/>
              <w:rPr>
                <w:lang w:eastAsia="zh-CN"/>
              </w:rPr>
            </w:pPr>
          </w:p>
          <w:p>
            <w:pPr>
              <w:pStyle w:val="28"/>
              <w:spacing w:line="276" w:lineRule="auto"/>
              <w:rPr>
                <w:lang w:eastAsia="zh-CN"/>
              </w:rPr>
            </w:pPr>
          </w:p>
          <w:p>
            <w:pPr>
              <w:pStyle w:val="28"/>
              <w:spacing w:line="277" w:lineRule="auto"/>
              <w:rPr>
                <w:lang w:eastAsia="zh-CN"/>
              </w:rPr>
            </w:pPr>
          </w:p>
          <w:p>
            <w:pPr>
              <w:spacing w:before="101" w:line="228" w:lineRule="auto"/>
              <w:ind w:left="3280"/>
              <w:rPr>
                <w:rFonts w:ascii="仿宋" w:hAnsi="仿宋" w:eastAsia="仿宋" w:cs="仿宋"/>
                <w:sz w:val="31"/>
                <w:szCs w:val="31"/>
              </w:rPr>
            </w:pPr>
            <w:r>
              <w:rPr>
                <w:rFonts w:ascii="仿宋" w:hAnsi="仿宋" w:eastAsia="仿宋" w:cs="仿宋"/>
                <w:spacing w:val="6"/>
                <w:sz w:val="31"/>
                <w:szCs w:val="31"/>
              </w:rPr>
              <w:t>本采购文件已报备</w:t>
            </w:r>
          </w:p>
        </w:tc>
      </w:tr>
    </w:tbl>
    <w:p/>
    <w:p>
      <w:pPr>
        <w:sectPr>
          <w:footerReference r:id="rId3" w:type="default"/>
          <w:pgSz w:w="11906" w:h="16839"/>
          <w:pgMar w:top="1118" w:right="1134" w:bottom="0" w:left="1134" w:header="878" w:footer="0" w:gutter="0"/>
          <w:pgNumType w:start="1"/>
          <w:cols w:space="720" w:num="1"/>
        </w:sectPr>
      </w:pPr>
    </w:p>
    <w:p>
      <w:pPr>
        <w:spacing w:line="291" w:lineRule="auto"/>
      </w:pPr>
    </w:p>
    <w:p>
      <w:pPr>
        <w:spacing w:line="291" w:lineRule="auto"/>
      </w:pPr>
    </w:p>
    <w:p>
      <w:pPr>
        <w:pStyle w:val="8"/>
        <w:spacing w:before="139" w:line="227" w:lineRule="auto"/>
        <w:ind w:left="4281"/>
        <w:outlineLvl w:val="0"/>
        <w:rPr>
          <w:sz w:val="43"/>
          <w:szCs w:val="43"/>
        </w:rPr>
      </w:pPr>
      <w:r>
        <w:rPr>
          <w:spacing w:val="-49"/>
          <w:sz w:val="43"/>
          <w:szCs w:val="43"/>
        </w:rPr>
        <w:t>目</w:t>
      </w:r>
      <w:r>
        <w:rPr>
          <w:spacing w:val="50"/>
          <w:sz w:val="43"/>
          <w:szCs w:val="43"/>
        </w:rPr>
        <w:t xml:space="preserve"> </w:t>
      </w:r>
      <w:r>
        <w:rPr>
          <w:spacing w:val="-49"/>
          <w:sz w:val="43"/>
          <w:szCs w:val="43"/>
        </w:rPr>
        <w:t>录</w:t>
      </w:r>
    </w:p>
    <w:p>
      <w:pPr>
        <w:pStyle w:val="8"/>
        <w:tabs>
          <w:tab w:val="right" w:leader="dot" w:pos="9637"/>
        </w:tabs>
        <w:spacing w:before="321" w:line="190" w:lineRule="auto"/>
        <w:ind w:left="29"/>
        <w:rPr>
          <w:sz w:val="28"/>
          <w:szCs w:val="28"/>
        </w:rPr>
      </w:pPr>
      <w:r>
        <w:fldChar w:fldCharType="begin"/>
      </w:r>
      <w:r>
        <w:instrText xml:space="preserve"> HYPERLINK \l "bookmark1" </w:instrText>
      </w:r>
      <w:r>
        <w:fldChar w:fldCharType="separate"/>
      </w:r>
      <w:r>
        <w:rPr>
          <w:spacing w:val="-7"/>
          <w:sz w:val="28"/>
          <w:szCs w:val="28"/>
        </w:rPr>
        <w:t>第一章</w:t>
      </w:r>
      <w:r>
        <w:rPr>
          <w:spacing w:val="19"/>
          <w:sz w:val="28"/>
          <w:szCs w:val="28"/>
        </w:rPr>
        <w:t xml:space="preserve"> </w:t>
      </w:r>
      <w:r>
        <w:rPr>
          <w:spacing w:val="-7"/>
          <w:sz w:val="28"/>
          <w:szCs w:val="28"/>
        </w:rPr>
        <w:t>招标公告</w:t>
      </w:r>
      <w:r>
        <w:rPr>
          <w:spacing w:val="-52"/>
          <w:sz w:val="28"/>
          <w:szCs w:val="28"/>
        </w:rPr>
        <w:t xml:space="preserve"> </w:t>
      </w:r>
      <w:r>
        <w:rPr>
          <w:sz w:val="28"/>
          <w:szCs w:val="28"/>
        </w:rPr>
        <w:tab/>
      </w:r>
      <w:r>
        <w:rPr>
          <w:spacing w:val="102"/>
          <w:w w:val="125"/>
          <w:sz w:val="28"/>
          <w:szCs w:val="28"/>
        </w:rPr>
        <w:t>1</w:t>
      </w:r>
      <w:r>
        <w:rPr>
          <w:spacing w:val="102"/>
          <w:w w:val="125"/>
          <w:sz w:val="28"/>
          <w:szCs w:val="28"/>
        </w:rPr>
        <w:fldChar w:fldCharType="end"/>
      </w:r>
    </w:p>
    <w:p>
      <w:pPr>
        <w:spacing w:line="319" w:lineRule="auto"/>
      </w:pPr>
    </w:p>
    <w:p>
      <w:pPr>
        <w:pStyle w:val="8"/>
        <w:tabs>
          <w:tab w:val="right" w:leader="dot" w:pos="9637"/>
        </w:tabs>
        <w:spacing w:before="91" w:line="190" w:lineRule="auto"/>
        <w:ind w:left="29"/>
        <w:rPr>
          <w:sz w:val="28"/>
          <w:szCs w:val="28"/>
        </w:rPr>
      </w:pPr>
      <w:r>
        <w:fldChar w:fldCharType="begin"/>
      </w:r>
      <w:r>
        <w:instrText xml:space="preserve"> HYPERLINK \l "bookmark2" </w:instrText>
      </w:r>
      <w:r>
        <w:fldChar w:fldCharType="separate"/>
      </w:r>
      <w:r>
        <w:rPr>
          <w:spacing w:val="-7"/>
          <w:sz w:val="28"/>
          <w:szCs w:val="28"/>
        </w:rPr>
        <w:t>第二章</w:t>
      </w:r>
      <w:r>
        <w:rPr>
          <w:spacing w:val="27"/>
          <w:sz w:val="28"/>
          <w:szCs w:val="28"/>
        </w:rPr>
        <w:t xml:space="preserve"> </w:t>
      </w:r>
      <w:r>
        <w:rPr>
          <w:spacing w:val="-7"/>
          <w:sz w:val="28"/>
          <w:szCs w:val="28"/>
        </w:rPr>
        <w:t>供应商须知</w:t>
      </w:r>
      <w:r>
        <w:rPr>
          <w:spacing w:val="-54"/>
          <w:sz w:val="28"/>
          <w:szCs w:val="28"/>
        </w:rPr>
        <w:t xml:space="preserve"> </w:t>
      </w:r>
      <w:r>
        <w:rPr>
          <w:sz w:val="28"/>
          <w:szCs w:val="28"/>
        </w:rPr>
        <w:tab/>
      </w:r>
      <w:r>
        <w:rPr>
          <w:spacing w:val="106"/>
          <w:w w:val="125"/>
          <w:sz w:val="28"/>
          <w:szCs w:val="28"/>
        </w:rPr>
        <w:t>1</w:t>
      </w:r>
      <w:r>
        <w:rPr>
          <w:spacing w:val="106"/>
          <w:w w:val="125"/>
          <w:sz w:val="28"/>
          <w:szCs w:val="28"/>
        </w:rPr>
        <w:fldChar w:fldCharType="end"/>
      </w:r>
    </w:p>
    <w:p>
      <w:pPr>
        <w:spacing w:line="319" w:lineRule="auto"/>
      </w:pPr>
    </w:p>
    <w:p>
      <w:pPr>
        <w:pStyle w:val="8"/>
        <w:tabs>
          <w:tab w:val="right" w:leader="dot" w:pos="9637"/>
        </w:tabs>
        <w:spacing w:before="91" w:line="190" w:lineRule="auto"/>
        <w:ind w:left="29"/>
        <w:rPr>
          <w:sz w:val="28"/>
          <w:szCs w:val="28"/>
        </w:rPr>
      </w:pPr>
      <w:r>
        <w:fldChar w:fldCharType="begin"/>
      </w:r>
      <w:r>
        <w:instrText xml:space="preserve"> HYPERLINK \l "bookmark3" </w:instrText>
      </w:r>
      <w:r>
        <w:fldChar w:fldCharType="separate"/>
      </w:r>
      <w:r>
        <w:rPr>
          <w:spacing w:val="-8"/>
          <w:sz w:val="28"/>
          <w:szCs w:val="28"/>
        </w:rPr>
        <w:t>第三章</w:t>
      </w:r>
      <w:r>
        <w:rPr>
          <w:spacing w:val="26"/>
          <w:sz w:val="28"/>
          <w:szCs w:val="28"/>
        </w:rPr>
        <w:t xml:space="preserve"> </w:t>
      </w:r>
      <w:r>
        <w:rPr>
          <w:spacing w:val="-8"/>
          <w:sz w:val="28"/>
          <w:szCs w:val="28"/>
        </w:rPr>
        <w:t>评标办法</w:t>
      </w:r>
      <w:r>
        <w:rPr>
          <w:spacing w:val="-52"/>
          <w:sz w:val="28"/>
          <w:szCs w:val="28"/>
        </w:rPr>
        <w:t xml:space="preserve"> </w:t>
      </w:r>
      <w:r>
        <w:rPr>
          <w:sz w:val="28"/>
          <w:szCs w:val="28"/>
        </w:rPr>
        <w:tab/>
      </w:r>
      <w:r>
        <w:rPr>
          <w:spacing w:val="34"/>
          <w:w w:val="125"/>
          <w:sz w:val="28"/>
          <w:szCs w:val="28"/>
        </w:rPr>
        <w:t>39</w:t>
      </w:r>
      <w:r>
        <w:rPr>
          <w:spacing w:val="34"/>
          <w:w w:val="125"/>
          <w:sz w:val="28"/>
          <w:szCs w:val="28"/>
        </w:rPr>
        <w:fldChar w:fldCharType="end"/>
      </w:r>
    </w:p>
    <w:p>
      <w:pPr>
        <w:spacing w:line="317" w:lineRule="auto"/>
      </w:pPr>
    </w:p>
    <w:p>
      <w:pPr>
        <w:pStyle w:val="8"/>
        <w:tabs>
          <w:tab w:val="right" w:leader="dot" w:pos="9637"/>
        </w:tabs>
        <w:spacing w:before="92" w:line="190" w:lineRule="auto"/>
        <w:ind w:left="29"/>
        <w:rPr>
          <w:sz w:val="28"/>
          <w:szCs w:val="28"/>
          <w:lang w:eastAsia="zh-CN"/>
        </w:rPr>
      </w:pPr>
      <w:r>
        <w:fldChar w:fldCharType="begin"/>
      </w:r>
      <w:r>
        <w:rPr>
          <w:lang w:eastAsia="zh-CN"/>
        </w:rPr>
        <w:instrText xml:space="preserve"> HYPERLINK \l "bookmark4" </w:instrText>
      </w:r>
      <w:r>
        <w:fldChar w:fldCharType="separate"/>
      </w:r>
      <w:r>
        <w:rPr>
          <w:spacing w:val="-2"/>
          <w:sz w:val="28"/>
          <w:szCs w:val="28"/>
          <w:lang w:eastAsia="zh-CN"/>
        </w:rPr>
        <w:t>第四章 采购内容及技术参数要求</w:t>
      </w:r>
      <w:r>
        <w:rPr>
          <w:spacing w:val="-53"/>
          <w:sz w:val="28"/>
          <w:szCs w:val="28"/>
          <w:lang w:eastAsia="zh-CN"/>
        </w:rPr>
        <w:t xml:space="preserve"> </w:t>
      </w:r>
      <w:r>
        <w:rPr>
          <w:sz w:val="28"/>
          <w:szCs w:val="28"/>
          <w:lang w:eastAsia="zh-CN"/>
        </w:rPr>
        <w:tab/>
      </w:r>
      <w:r>
        <w:rPr>
          <w:spacing w:val="6"/>
          <w:sz w:val="28"/>
          <w:szCs w:val="28"/>
          <w:lang w:eastAsia="zh-CN"/>
        </w:rPr>
        <w:t>49</w:t>
      </w:r>
      <w:r>
        <w:rPr>
          <w:spacing w:val="6"/>
          <w:sz w:val="28"/>
          <w:szCs w:val="28"/>
        </w:rPr>
        <w:fldChar w:fldCharType="end"/>
      </w:r>
    </w:p>
    <w:p>
      <w:pPr>
        <w:spacing w:line="319" w:lineRule="auto"/>
        <w:rPr>
          <w:lang w:eastAsia="zh-CN"/>
        </w:rPr>
      </w:pPr>
    </w:p>
    <w:p>
      <w:pPr>
        <w:pStyle w:val="8"/>
        <w:tabs>
          <w:tab w:val="right" w:leader="dot" w:pos="9637"/>
        </w:tabs>
        <w:spacing w:before="91" w:line="190" w:lineRule="auto"/>
        <w:ind w:left="29"/>
        <w:rPr>
          <w:sz w:val="28"/>
          <w:szCs w:val="28"/>
          <w:lang w:eastAsia="zh-CN"/>
        </w:rPr>
      </w:pPr>
      <w:r>
        <w:fldChar w:fldCharType="begin"/>
      </w:r>
      <w:r>
        <w:rPr>
          <w:lang w:eastAsia="zh-CN"/>
        </w:rPr>
        <w:instrText xml:space="preserve"> HYPERLINK \l "bookmark5" </w:instrText>
      </w:r>
      <w:r>
        <w:fldChar w:fldCharType="separate"/>
      </w:r>
      <w:r>
        <w:rPr>
          <w:spacing w:val="-6"/>
          <w:sz w:val="28"/>
          <w:szCs w:val="28"/>
          <w:lang w:eastAsia="zh-CN"/>
        </w:rPr>
        <w:t>第五章</w:t>
      </w:r>
      <w:r>
        <w:rPr>
          <w:spacing w:val="30"/>
          <w:sz w:val="28"/>
          <w:szCs w:val="28"/>
          <w:lang w:eastAsia="zh-CN"/>
        </w:rPr>
        <w:t xml:space="preserve"> </w:t>
      </w:r>
      <w:r>
        <w:rPr>
          <w:spacing w:val="-6"/>
          <w:sz w:val="28"/>
          <w:szCs w:val="28"/>
          <w:lang w:eastAsia="zh-CN"/>
        </w:rPr>
        <w:t>合同条款及格式</w:t>
      </w:r>
      <w:r>
        <w:rPr>
          <w:spacing w:val="-52"/>
          <w:sz w:val="28"/>
          <w:szCs w:val="28"/>
          <w:lang w:eastAsia="zh-CN"/>
        </w:rPr>
        <w:t xml:space="preserve"> </w:t>
      </w:r>
      <w:r>
        <w:rPr>
          <w:sz w:val="28"/>
          <w:szCs w:val="28"/>
          <w:lang w:eastAsia="zh-CN"/>
        </w:rPr>
        <w:tab/>
      </w:r>
      <w:r>
        <w:rPr>
          <w:spacing w:val="1"/>
          <w:sz w:val="28"/>
          <w:szCs w:val="28"/>
          <w:lang w:eastAsia="zh-CN"/>
        </w:rPr>
        <w:t>50</w:t>
      </w:r>
      <w:r>
        <w:rPr>
          <w:spacing w:val="1"/>
          <w:sz w:val="28"/>
          <w:szCs w:val="28"/>
        </w:rPr>
        <w:fldChar w:fldCharType="end"/>
      </w:r>
    </w:p>
    <w:p>
      <w:pPr>
        <w:spacing w:line="320" w:lineRule="auto"/>
        <w:rPr>
          <w:lang w:eastAsia="zh-CN"/>
        </w:rPr>
      </w:pPr>
    </w:p>
    <w:p>
      <w:pPr>
        <w:pStyle w:val="8"/>
        <w:tabs>
          <w:tab w:val="right" w:leader="dot" w:pos="9637"/>
        </w:tabs>
        <w:spacing w:before="92" w:line="223" w:lineRule="auto"/>
        <w:ind w:left="29"/>
        <w:rPr>
          <w:sz w:val="28"/>
          <w:szCs w:val="28"/>
          <w:lang w:eastAsia="zh-CN"/>
        </w:rPr>
      </w:pPr>
      <w:r>
        <w:fldChar w:fldCharType="begin"/>
      </w:r>
      <w:r>
        <w:rPr>
          <w:lang w:eastAsia="zh-CN"/>
        </w:rPr>
        <w:instrText xml:space="preserve"> HYPERLINK \l "bookmark6" </w:instrText>
      </w:r>
      <w:r>
        <w:fldChar w:fldCharType="separate"/>
      </w:r>
      <w:r>
        <w:rPr>
          <w:spacing w:val="-3"/>
          <w:sz w:val="28"/>
          <w:szCs w:val="28"/>
          <w:lang w:eastAsia="zh-CN"/>
        </w:rPr>
        <w:t>第六章 投标文件格式</w:t>
      </w:r>
      <w:r>
        <w:rPr>
          <w:spacing w:val="-52"/>
          <w:sz w:val="28"/>
          <w:szCs w:val="28"/>
          <w:lang w:eastAsia="zh-CN"/>
        </w:rPr>
        <w:t xml:space="preserve"> </w:t>
      </w:r>
      <w:r>
        <w:rPr>
          <w:sz w:val="28"/>
          <w:szCs w:val="28"/>
          <w:lang w:eastAsia="zh-CN"/>
        </w:rPr>
        <w:tab/>
      </w:r>
      <w:r>
        <w:rPr>
          <w:spacing w:val="1"/>
          <w:sz w:val="28"/>
          <w:szCs w:val="28"/>
          <w:lang w:eastAsia="zh-CN"/>
        </w:rPr>
        <w:t>56</w:t>
      </w:r>
      <w:r>
        <w:rPr>
          <w:spacing w:val="1"/>
          <w:sz w:val="28"/>
          <w:szCs w:val="28"/>
        </w:rPr>
        <w:fldChar w:fldCharType="end"/>
      </w:r>
    </w:p>
    <w:p>
      <w:pPr>
        <w:spacing w:line="223" w:lineRule="auto"/>
        <w:rPr>
          <w:sz w:val="28"/>
          <w:szCs w:val="28"/>
          <w:lang w:eastAsia="zh-CN"/>
        </w:rPr>
        <w:sectPr>
          <w:headerReference r:id="rId4" w:type="default"/>
          <w:pgSz w:w="11906" w:h="16839"/>
          <w:pgMar w:top="1118" w:right="1133" w:bottom="0" w:left="1134" w:header="878" w:footer="0" w:gutter="0"/>
          <w:cols w:space="720" w:num="1"/>
        </w:sectPr>
      </w:pPr>
    </w:p>
    <w:p>
      <w:pPr>
        <w:pStyle w:val="8"/>
        <w:spacing w:before="313" w:line="223" w:lineRule="auto"/>
        <w:ind w:left="3353"/>
        <w:outlineLvl w:val="0"/>
        <w:rPr>
          <w:sz w:val="40"/>
          <w:szCs w:val="40"/>
          <w:lang w:eastAsia="zh-CN"/>
        </w:rPr>
      </w:pPr>
      <w:bookmarkStart w:id="0" w:name="bookmark1"/>
      <w:bookmarkEnd w:id="0"/>
      <w:bookmarkStart w:id="1" w:name="bookmark2"/>
      <w:bookmarkEnd w:id="1"/>
      <w:r>
        <w:rPr>
          <w:rFonts w:hint="eastAsia"/>
          <w:spacing w:val="-9"/>
          <w:sz w:val="40"/>
          <w:szCs w:val="40"/>
          <w:lang w:eastAsia="zh-CN"/>
          <w14:textOutline w14:w="7277" w14:cap="sq" w14:cmpd="sng">
            <w14:solidFill>
              <w14:srgbClr w14:val="000000"/>
            </w14:solidFill>
            <w14:prstDash w14:val="solid"/>
            <w14:bevel/>
          </w14:textOutline>
        </w:rPr>
        <w:t>第一章</w:t>
      </w:r>
      <w:r>
        <w:rPr>
          <w:rFonts w:hint="eastAsia"/>
          <w:spacing w:val="28"/>
          <w:sz w:val="40"/>
          <w:szCs w:val="40"/>
          <w:lang w:eastAsia="zh-CN"/>
        </w:rPr>
        <w:t xml:space="preserve"> </w:t>
      </w:r>
      <w:r>
        <w:rPr>
          <w:rFonts w:hint="eastAsia"/>
          <w:spacing w:val="-9"/>
          <w:sz w:val="40"/>
          <w:szCs w:val="40"/>
          <w:lang w:eastAsia="zh-CN"/>
          <w14:textOutline w14:w="7277" w14:cap="sq" w14:cmpd="sng">
            <w14:solidFill>
              <w14:srgbClr w14:val="000000"/>
            </w14:solidFill>
            <w14:prstDash w14:val="solid"/>
            <w14:bevel/>
          </w14:textOutline>
        </w:rPr>
        <w:t>招标公告</w:t>
      </w:r>
    </w:p>
    <w:p>
      <w:pPr>
        <w:spacing w:line="600" w:lineRule="exact"/>
        <w:jc w:val="center"/>
        <w:rPr>
          <w:rFonts w:ascii="仿宋" w:hAnsi="仿宋" w:eastAsia="仿宋" w:cs="仿宋"/>
          <w:lang w:eastAsia="zh-CN"/>
        </w:rPr>
      </w:pPr>
      <w:bookmarkStart w:id="2" w:name="_Toc28359001"/>
      <w:bookmarkStart w:id="3" w:name="_Toc35393789"/>
      <w:r>
        <w:rPr>
          <w:rFonts w:hint="eastAsia" w:ascii="仿宋" w:hAnsi="仿宋" w:eastAsia="仿宋" w:cs="仿宋"/>
          <w:b/>
          <w:color w:val="auto"/>
          <w:sz w:val="32"/>
          <w:szCs w:val="32"/>
          <w:shd w:val="clear" w:color="auto" w:fill="FFFFFF"/>
          <w:lang w:eastAsia="zh-CN"/>
        </w:rPr>
        <w:t>中轩项目管理有限公司关于</w:t>
      </w:r>
      <w:bookmarkEnd w:id="2"/>
      <w:bookmarkEnd w:id="3"/>
      <w:r>
        <w:rPr>
          <w:rFonts w:hint="eastAsia" w:ascii="仿宋" w:hAnsi="仿宋" w:eastAsia="仿宋" w:cs="仿宋"/>
          <w:b/>
          <w:color w:val="auto"/>
          <w:sz w:val="32"/>
          <w:szCs w:val="32"/>
          <w:shd w:val="clear" w:color="auto" w:fill="FFFFFF"/>
          <w:lang w:eastAsia="zh-CN"/>
        </w:rPr>
        <w:t>阿图什市2022年集体土地所有权登记成果更新项目竞争性磋商公告</w:t>
      </w:r>
    </w:p>
    <w:tbl>
      <w:tblPr>
        <w:tblStyle w:val="23"/>
        <w:tblpPr w:leftFromText="180" w:rightFromText="180" w:vertAnchor="page" w:horzAnchor="page" w:tblpX="1402" w:tblpY="3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08" w:type="dxa"/>
            <w:tcBorders>
              <w:top w:val="single" w:color="auto" w:sz="4" w:space="0"/>
              <w:left w:val="single" w:color="auto" w:sz="4" w:space="0"/>
              <w:bottom w:val="single" w:color="auto" w:sz="4" w:space="0"/>
              <w:right w:val="single" w:color="auto" w:sz="4" w:space="0"/>
            </w:tcBorders>
          </w:tcPr>
          <w:p>
            <w:pPr>
              <w:pStyle w:val="20"/>
              <w:kinsoku/>
              <w:autoSpaceDN/>
              <w:adjustRightInd/>
              <w:snapToGrid/>
              <w:spacing w:before="75" w:after="75"/>
              <w:jc w:val="both"/>
              <w:textAlignment w:val="auto"/>
              <w:rPr>
                <w:rFonts w:ascii="仿宋" w:hAnsi="仿宋" w:eastAsia="仿宋" w:cs="仿宋"/>
                <w:color w:val="auto"/>
                <w:sz w:val="21"/>
              </w:rPr>
            </w:pPr>
            <w:r>
              <w:rPr>
                <w:rFonts w:hint="eastAsia" w:ascii="仿宋" w:hAnsi="仿宋" w:eastAsia="仿宋" w:cs="仿宋"/>
                <w:color w:val="auto"/>
                <w:sz w:val="21"/>
              </w:rPr>
              <w:t>项目概况</w:t>
            </w:r>
          </w:p>
          <w:p>
            <w:pPr>
              <w:pStyle w:val="20"/>
              <w:kinsoku/>
              <w:autoSpaceDN/>
              <w:adjustRightInd/>
              <w:snapToGrid/>
              <w:spacing w:before="75" w:after="75"/>
              <w:ind w:firstLine="420" w:firstLineChars="200"/>
              <w:textAlignment w:val="auto"/>
              <w:rPr>
                <w:rFonts w:ascii="仿宋" w:hAnsi="仿宋" w:eastAsia="仿宋" w:cs="仿宋"/>
                <w:color w:val="auto"/>
                <w:sz w:val="21"/>
              </w:rPr>
            </w:pPr>
            <w:r>
              <w:rPr>
                <w:rFonts w:hint="eastAsia" w:ascii="仿宋" w:hAnsi="仿宋" w:eastAsia="仿宋" w:cs="仿宋"/>
                <w:color w:val="auto"/>
                <w:sz w:val="21"/>
              </w:rPr>
              <w:t>阿图什市2022年集体土地所有权登记成果更新项目的潜在供应商应在供应商登陆政采云平台http://www.zcygov.cn/，在线申请获取竞争性磋商文件（登录政府采购云平台→ 项目采购 → 获取竞争性磋商文件，如有操作性问题，可与政采云在线客服进行咨询，咨询电话：95763）。获取采购文件，并于</w:t>
            </w:r>
            <w:r>
              <w:rPr>
                <w:rFonts w:hint="eastAsia" w:ascii="仿宋" w:hAnsi="仿宋" w:eastAsia="仿宋" w:cs="仿宋"/>
                <w:color w:val="C00000"/>
                <w:sz w:val="21"/>
              </w:rPr>
              <w:t>2023年</w:t>
            </w:r>
            <w:r>
              <w:rPr>
                <w:rFonts w:hint="eastAsia" w:ascii="仿宋" w:hAnsi="仿宋" w:eastAsia="仿宋" w:cs="仿宋"/>
                <w:color w:val="C00000"/>
                <w:sz w:val="21"/>
                <w:lang w:val="en-US" w:eastAsia="zh-CN"/>
              </w:rPr>
              <w:t>10</w:t>
            </w:r>
            <w:r>
              <w:rPr>
                <w:rFonts w:hint="eastAsia" w:ascii="仿宋" w:hAnsi="仿宋" w:eastAsia="仿宋" w:cs="仿宋"/>
                <w:color w:val="C00000"/>
                <w:sz w:val="21"/>
              </w:rPr>
              <w:t>月</w:t>
            </w:r>
            <w:r>
              <w:rPr>
                <w:rFonts w:hint="eastAsia" w:ascii="仿宋" w:hAnsi="仿宋" w:eastAsia="仿宋" w:cs="仿宋"/>
                <w:color w:val="C00000"/>
                <w:sz w:val="21"/>
                <w:lang w:val="en-US" w:eastAsia="zh-CN"/>
              </w:rPr>
              <w:t>06</w:t>
            </w:r>
            <w:r>
              <w:rPr>
                <w:rFonts w:hint="eastAsia" w:ascii="仿宋" w:hAnsi="仿宋" w:eastAsia="仿宋" w:cs="仿宋"/>
                <w:color w:val="C00000"/>
                <w:sz w:val="21"/>
              </w:rPr>
              <w:t>日</w:t>
            </w:r>
            <w:r>
              <w:rPr>
                <w:rFonts w:hint="eastAsia" w:ascii="仿宋" w:hAnsi="仿宋" w:eastAsia="仿宋" w:cs="仿宋"/>
                <w:color w:val="C00000"/>
                <w:sz w:val="21"/>
                <w:lang w:val="en-US" w:eastAsia="zh-CN"/>
              </w:rPr>
              <w:t>16</w:t>
            </w:r>
            <w:r>
              <w:rPr>
                <w:rFonts w:hint="eastAsia" w:ascii="仿宋" w:hAnsi="仿宋" w:eastAsia="仿宋" w:cs="仿宋"/>
                <w:color w:val="C00000"/>
                <w:sz w:val="21"/>
              </w:rPr>
              <w:t>:</w:t>
            </w:r>
            <w:r>
              <w:rPr>
                <w:rFonts w:hint="eastAsia" w:ascii="仿宋" w:hAnsi="仿宋" w:eastAsia="仿宋" w:cs="仿宋"/>
                <w:color w:val="C00000"/>
                <w:sz w:val="21"/>
                <w:lang w:val="en-US" w:eastAsia="zh-CN"/>
              </w:rPr>
              <w:t>0</w:t>
            </w:r>
            <w:r>
              <w:rPr>
                <w:rFonts w:hint="eastAsia" w:ascii="仿宋" w:hAnsi="仿宋" w:eastAsia="仿宋" w:cs="仿宋"/>
                <w:color w:val="C00000"/>
                <w:sz w:val="21"/>
              </w:rPr>
              <w:t>0</w:t>
            </w:r>
            <w:r>
              <w:rPr>
                <w:rFonts w:hint="eastAsia" w:ascii="仿宋" w:hAnsi="仿宋" w:eastAsia="仿宋" w:cs="仿宋"/>
                <w:color w:val="auto"/>
                <w:sz w:val="21"/>
              </w:rPr>
              <w:t>（北京时间）前提交响应文件。</w:t>
            </w:r>
          </w:p>
        </w:tc>
      </w:tr>
    </w:tbl>
    <w:p>
      <w:pPr>
        <w:pStyle w:val="20"/>
        <w:kinsoku/>
        <w:autoSpaceDN/>
        <w:adjustRightInd/>
        <w:snapToGrid/>
        <w:jc w:val="both"/>
        <w:textAlignment w:val="auto"/>
        <w:rPr>
          <w:rFonts w:ascii="仿宋" w:hAnsi="仿宋" w:eastAsia="仿宋" w:cs="仿宋"/>
          <w:b/>
          <w:bCs/>
          <w:color w:val="auto"/>
          <w:sz w:val="21"/>
        </w:rPr>
      </w:pPr>
    </w:p>
    <w:p>
      <w:pPr>
        <w:pStyle w:val="20"/>
        <w:kinsoku/>
        <w:autoSpaceDN/>
        <w:adjustRightInd/>
        <w:snapToGrid/>
        <w:jc w:val="both"/>
        <w:textAlignment w:val="auto"/>
        <w:rPr>
          <w:rFonts w:ascii="仿宋" w:hAnsi="仿宋" w:eastAsia="仿宋" w:cs="仿宋"/>
          <w:b/>
          <w:bCs/>
          <w:color w:val="auto"/>
          <w:sz w:val="21"/>
        </w:rPr>
      </w:pPr>
      <w:r>
        <w:rPr>
          <w:rFonts w:hint="eastAsia" w:ascii="仿宋" w:hAnsi="仿宋" w:eastAsia="仿宋" w:cs="仿宋"/>
          <w:b/>
          <w:bCs/>
          <w:color w:val="auto"/>
          <w:sz w:val="21"/>
        </w:rPr>
        <w:t>一、项目基本情况</w:t>
      </w:r>
    </w:p>
    <w:p>
      <w:pPr>
        <w:pStyle w:val="20"/>
        <w:kinsoku/>
        <w:autoSpaceDN/>
        <w:adjustRightInd/>
        <w:snapToGrid/>
        <w:jc w:val="both"/>
        <w:textAlignment w:val="auto"/>
        <w:rPr>
          <w:rFonts w:ascii="仿宋" w:hAnsi="仿宋" w:eastAsia="仿宋" w:cs="仿宋"/>
          <w:color w:val="auto"/>
          <w:sz w:val="21"/>
        </w:rPr>
      </w:pPr>
      <w:r>
        <w:rPr>
          <w:rFonts w:hint="eastAsia" w:ascii="仿宋" w:hAnsi="仿宋" w:eastAsia="仿宋" w:cs="仿宋"/>
          <w:color w:val="auto"/>
          <w:sz w:val="21"/>
        </w:rPr>
        <w:t>项目编号：</w:t>
      </w:r>
      <w:r>
        <w:rPr>
          <w:rFonts w:hint="eastAsia" w:ascii="仿宋" w:hAnsi="仿宋" w:eastAsia="仿宋" w:cs="仿宋"/>
          <w:color w:val="auto"/>
          <w:sz w:val="21"/>
          <w:lang w:val="en-US" w:eastAsia="zh-CN"/>
        </w:rPr>
        <w:t>ATSCG-2023076</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项目名称：阿图什市2022年集体土地所有权登记成果更新项目</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采购方式：竞争性磋商</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预算金额（元）：800000</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最高限价（元）：800000</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采购需求：</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标项名称: 阿图什市2022年集体土地所有权登记成果更新项目</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数量: 1  </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预算金额（元）：800000</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简要规格描述：1、按照自治区下发权属变化指引图斑，结合自主发现的错确、漏确图斑，按9种情形进行分类，建立纳入更新图斑与证明材料的对应关系，建立台账，参照调查工作底图及征收项目清单，完成权属变化调查核实工作。2.按照《不动产登记数据库标准》，完成2013年集体土处理，查缺补漏，修改错误。3.依据证明材料，对集体土地所有权不动产登记数据库成果进行更新、按照有关规定进行质量检查，合格后及时上报。</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备注：具体详见竞争性磋商文件服务内容及要求</w:t>
      </w:r>
    </w:p>
    <w:p>
      <w:pPr>
        <w:pStyle w:val="20"/>
        <w:kinsoku/>
        <w:autoSpaceDN/>
        <w:adjustRightInd/>
        <w:snapToGrid/>
        <w:spacing w:before="75" w:after="75"/>
        <w:textAlignment w:val="auto"/>
        <w:rPr>
          <w:rFonts w:ascii="仿宋" w:hAnsi="仿宋" w:eastAsia="仿宋" w:cs="仿宋"/>
          <w:b/>
          <w:bCs/>
          <w:color w:val="0000FF"/>
          <w:sz w:val="21"/>
        </w:rPr>
      </w:pPr>
      <w:r>
        <w:rPr>
          <w:rFonts w:hint="eastAsia" w:ascii="仿宋" w:hAnsi="仿宋" w:eastAsia="仿宋" w:cs="仿宋"/>
          <w:color w:val="auto"/>
          <w:sz w:val="21"/>
        </w:rPr>
        <w:t>合同履行期限：以签订合同内容为准</w:t>
      </w:r>
    </w:p>
    <w:p>
      <w:pPr>
        <w:pStyle w:val="8"/>
        <w:tabs>
          <w:tab w:val="left" w:pos="562"/>
          <w:tab w:val="left" w:pos="3372"/>
          <w:tab w:val="left" w:pos="3653"/>
        </w:tabs>
        <w:kinsoku/>
        <w:autoSpaceDN/>
        <w:adjustRightInd/>
        <w:snapToGrid/>
        <w:textAlignment w:val="auto"/>
        <w:rPr>
          <w:color w:val="auto"/>
          <w:sz w:val="21"/>
          <w:szCs w:val="21"/>
          <w:lang w:eastAsia="zh-CN"/>
        </w:rPr>
      </w:pPr>
      <w:r>
        <w:rPr>
          <w:rFonts w:hint="eastAsia"/>
          <w:color w:val="auto"/>
          <w:sz w:val="21"/>
          <w:szCs w:val="21"/>
          <w:lang w:eastAsia="zh-CN"/>
        </w:rPr>
        <w:t>本项目（否）接受联合体投标</w:t>
      </w:r>
    </w:p>
    <w:p>
      <w:pPr>
        <w:pStyle w:val="20"/>
        <w:kinsoku/>
        <w:autoSpaceDN/>
        <w:adjustRightInd/>
        <w:snapToGrid/>
        <w:spacing w:before="75" w:after="75"/>
        <w:textAlignment w:val="auto"/>
        <w:outlineLvl w:val="1"/>
        <w:rPr>
          <w:rFonts w:ascii="仿宋" w:hAnsi="仿宋" w:eastAsia="仿宋" w:cs="仿宋"/>
          <w:b/>
          <w:bCs/>
          <w:color w:val="auto"/>
          <w:sz w:val="21"/>
        </w:rPr>
      </w:pPr>
      <w:bookmarkStart w:id="4" w:name="_Toc3197"/>
      <w:r>
        <w:rPr>
          <w:rFonts w:hint="eastAsia" w:ascii="仿宋" w:hAnsi="仿宋" w:eastAsia="仿宋" w:cs="仿宋"/>
          <w:b/>
          <w:bCs/>
          <w:color w:val="auto"/>
          <w:sz w:val="21"/>
        </w:rPr>
        <w:t>二、申请人的资格要求：</w:t>
      </w:r>
      <w:bookmarkEnd w:id="4"/>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1.满足《中华人民共和国政府采购法》第二十二条规定；</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2.落实政府采购政策需满足的资格要求：供应商为中小企业</w:t>
      </w:r>
    </w:p>
    <w:p>
      <w:pPr>
        <w:pStyle w:val="20"/>
        <w:kinsoku/>
        <w:autoSpaceDN/>
        <w:adjustRightInd/>
        <w:snapToGrid/>
        <w:spacing w:before="75" w:after="75"/>
        <w:textAlignment w:val="auto"/>
        <w:rPr>
          <w:rFonts w:ascii="仿宋" w:hAnsi="仿宋" w:eastAsia="仿宋" w:cs="仿宋"/>
          <w:color w:val="auto"/>
          <w:sz w:val="21"/>
        </w:rPr>
      </w:pPr>
      <w:r>
        <w:rPr>
          <w:rFonts w:hint="eastAsia" w:ascii="仿宋" w:hAnsi="仿宋" w:eastAsia="仿宋" w:cs="仿宋"/>
          <w:color w:val="auto"/>
          <w:sz w:val="21"/>
        </w:rPr>
        <w:t>3.本项目的特定资格要求：</w:t>
      </w:r>
    </w:p>
    <w:p>
      <w:pPr>
        <w:pStyle w:val="30"/>
        <w:kinsoku/>
        <w:autoSpaceDE/>
        <w:autoSpaceDN/>
        <w:adjustRightInd/>
        <w:snapToGrid/>
        <w:spacing w:line="270" w:lineRule="exact"/>
        <w:ind w:firstLine="480"/>
        <w:textAlignment w:val="auto"/>
        <w:rPr>
          <w:rFonts w:ascii="仿宋" w:hAnsi="仿宋" w:eastAsia="仿宋" w:cs="仿宋"/>
          <w:color w:val="auto"/>
          <w:sz w:val="21"/>
        </w:rPr>
      </w:pPr>
      <w:bookmarkStart w:id="5" w:name="_Toc8453"/>
      <w:r>
        <w:rPr>
          <w:rFonts w:hint="eastAsia" w:ascii="仿宋" w:hAnsi="仿宋" w:eastAsia="仿宋" w:cs="仿宋"/>
          <w:color w:val="auto"/>
          <w:sz w:val="21"/>
        </w:rPr>
        <w:t>(1)具备合格有效的三证合一营业执照；</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(2)具有授权委托书及被委托人身份证，法人直接参加投标的提供法人证明书及法人身份证；</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(3)具有良好的商业信誉和健全的财务会计制度(提供2022年度真实有效的财务报告)；</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2、有依法缴纳税收和社会保障资金的良好记录（提供近一年内任意一个月的投标单位真实有效的完税记录法定凭证和真实有效的社保缴纳记录法定凭证，不接受变相的各种证明）；</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3、提供近一年内任意一个月的被授权代表的依托本投标单位的社保缴纳记录的真实有效的法定凭证，法人直接参加投标的提供近一年内任意一个月的依托本投标单位的社保缴纳记录的真实有效的法定凭证，不接受变相的各种证明；</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4、未被“信用中国”（www.creditchina.gov.cn）、中国政府采购网（www.ccgp.gov.cn）列入失信被执行人、重大税收违法案件当事人名单、政府采购严重违法失信行为记录名单；</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5、投标企业及其法人参加本次采购活动前三年内，在经营活动中没有重大违法记录的声明；</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6、投标单位（供应商）提供针对本次采购项目《反商业贿赂承诺书》；</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7、</w:t>
      </w:r>
      <w:r>
        <w:rPr>
          <w:rFonts w:hint="eastAsia" w:ascii="仿宋" w:hAnsi="仿宋" w:eastAsia="仿宋" w:cs="仿宋"/>
          <w:sz w:val="23"/>
          <w:szCs w:val="23"/>
        </w:rPr>
        <w:t>须提供有效的省级（含省级）以上核发的《测绘资质证书》乙级以上（含乙级）资质，项目负责人具备相关专业中级及以上的职称；</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8、中小企业声明函；</w:t>
      </w:r>
    </w:p>
    <w:p>
      <w:pPr>
        <w:pStyle w:val="20"/>
        <w:kinsoku/>
        <w:autoSpaceDN/>
        <w:adjustRightInd/>
        <w:snapToGrid/>
        <w:spacing w:before="75" w:after="75" w:line="288" w:lineRule="auto"/>
        <w:textAlignment w:val="auto"/>
        <w:outlineLvl w:val="1"/>
        <w:rPr>
          <w:rFonts w:ascii="仿宋" w:hAnsi="仿宋" w:eastAsia="仿宋" w:cs="仿宋"/>
          <w:b/>
          <w:bCs/>
          <w:color w:val="auto"/>
          <w:sz w:val="21"/>
        </w:rPr>
      </w:pPr>
      <w:r>
        <w:rPr>
          <w:rFonts w:hint="eastAsia" w:ascii="仿宋" w:hAnsi="仿宋" w:eastAsia="仿宋" w:cs="仿宋"/>
          <w:b/>
          <w:bCs/>
          <w:color w:val="auto"/>
          <w:sz w:val="21"/>
        </w:rPr>
        <w:t>三、获取磋商文件</w:t>
      </w:r>
      <w:bookmarkEnd w:id="5"/>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1.时间：</w:t>
      </w:r>
      <w:r>
        <w:rPr>
          <w:rFonts w:hint="eastAsia" w:ascii="仿宋" w:hAnsi="仿宋" w:eastAsia="仿宋" w:cs="仿宋"/>
          <w:color w:val="C00000"/>
          <w:sz w:val="21"/>
        </w:rPr>
        <w:t>2023年</w:t>
      </w:r>
      <w:r>
        <w:rPr>
          <w:rFonts w:hint="eastAsia" w:ascii="仿宋" w:hAnsi="仿宋" w:eastAsia="仿宋" w:cs="仿宋"/>
          <w:color w:val="C00000"/>
          <w:sz w:val="21"/>
          <w:lang w:val="en-US" w:eastAsia="zh-CN"/>
        </w:rPr>
        <w:t>10</w:t>
      </w:r>
      <w:r>
        <w:rPr>
          <w:rFonts w:hint="eastAsia" w:ascii="仿宋" w:hAnsi="仿宋" w:eastAsia="仿宋" w:cs="仿宋"/>
          <w:color w:val="C00000"/>
          <w:sz w:val="21"/>
        </w:rPr>
        <w:t>月</w:t>
      </w:r>
      <w:r>
        <w:rPr>
          <w:rFonts w:hint="eastAsia" w:ascii="仿宋" w:hAnsi="仿宋" w:eastAsia="仿宋" w:cs="仿宋"/>
          <w:color w:val="C00000"/>
          <w:sz w:val="21"/>
          <w:lang w:val="en-US" w:eastAsia="zh-CN"/>
        </w:rPr>
        <w:t>27</w:t>
      </w:r>
      <w:r>
        <w:rPr>
          <w:rFonts w:hint="eastAsia" w:ascii="仿宋" w:hAnsi="仿宋" w:eastAsia="仿宋" w:cs="仿宋"/>
          <w:color w:val="C00000"/>
          <w:sz w:val="21"/>
        </w:rPr>
        <w:t>日至2023年</w:t>
      </w:r>
      <w:r>
        <w:rPr>
          <w:rFonts w:hint="eastAsia" w:ascii="仿宋" w:hAnsi="仿宋" w:eastAsia="仿宋" w:cs="仿宋"/>
          <w:color w:val="C00000"/>
          <w:sz w:val="21"/>
          <w:lang w:val="en-US" w:eastAsia="zh-CN"/>
        </w:rPr>
        <w:t>11</w:t>
      </w:r>
      <w:r>
        <w:rPr>
          <w:rFonts w:hint="eastAsia" w:ascii="仿宋" w:hAnsi="仿宋" w:eastAsia="仿宋" w:cs="仿宋"/>
          <w:color w:val="C00000"/>
          <w:sz w:val="21"/>
        </w:rPr>
        <w:t>月</w:t>
      </w:r>
      <w:r>
        <w:rPr>
          <w:rFonts w:hint="eastAsia" w:ascii="仿宋" w:hAnsi="仿宋" w:eastAsia="仿宋" w:cs="仿宋"/>
          <w:color w:val="C00000"/>
          <w:sz w:val="21"/>
          <w:lang w:val="en-US" w:eastAsia="zh-CN"/>
        </w:rPr>
        <w:t>03</w:t>
      </w:r>
      <w:r>
        <w:rPr>
          <w:rFonts w:hint="eastAsia" w:ascii="仿宋" w:hAnsi="仿宋" w:eastAsia="仿宋" w:cs="仿宋"/>
          <w:color w:val="C00000"/>
          <w:sz w:val="21"/>
        </w:rPr>
        <w:t>日</w:t>
      </w:r>
      <w:r>
        <w:rPr>
          <w:rFonts w:hint="eastAsia" w:ascii="仿宋" w:hAnsi="仿宋" w:eastAsia="仿宋" w:cs="仿宋"/>
          <w:color w:val="auto"/>
          <w:sz w:val="21"/>
        </w:rPr>
        <w:t>，每天上午10:00至13:30，下午16:30至20：00（北京时间，法定节假日除外）</w:t>
      </w:r>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2.地点：供应商登陆政采云平台http://www.zcygov.cn/，在线申请获取竞争性磋商文件（登录政府采购云平台 → 项目采购 → 获取竞争性磋商文件，如有操作性问题，可与政采云在线客服进行咨询，咨询电话：95763）。</w:t>
      </w:r>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3.方式：（1）线上获取（登录政府采购云平台 → 项目采购 → 获取竞争性磋商文件）。本次招标不提供纸质版竞争性磋商文件。</w:t>
      </w:r>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（2）供应商获取竞争性磋商文件前应注册成为政府采购云平台正式供应商。</w:t>
      </w:r>
    </w:p>
    <w:p>
      <w:pPr>
        <w:pStyle w:val="20"/>
        <w:kinsoku/>
        <w:autoSpaceDN/>
        <w:adjustRightInd/>
        <w:snapToGrid/>
        <w:spacing w:before="75" w:after="75" w:line="288" w:lineRule="auto"/>
        <w:textAlignment w:val="auto"/>
        <w:outlineLvl w:val="2"/>
        <w:rPr>
          <w:rFonts w:ascii="仿宋" w:hAnsi="仿宋" w:eastAsia="仿宋" w:cs="仿宋"/>
          <w:color w:val="auto"/>
          <w:sz w:val="21"/>
        </w:rPr>
      </w:pPr>
      <w:bookmarkStart w:id="6" w:name="_Toc14114"/>
      <w:r>
        <w:rPr>
          <w:rFonts w:hint="eastAsia" w:ascii="仿宋" w:hAnsi="仿宋" w:eastAsia="仿宋" w:cs="仿宋"/>
          <w:color w:val="auto"/>
          <w:sz w:val="21"/>
        </w:rPr>
        <w:t>4、售价（元）：0</w:t>
      </w:r>
      <w:bookmarkEnd w:id="6"/>
    </w:p>
    <w:p>
      <w:pPr>
        <w:pStyle w:val="20"/>
        <w:kinsoku/>
        <w:autoSpaceDN/>
        <w:adjustRightInd/>
        <w:snapToGrid/>
        <w:spacing w:before="75" w:after="75" w:line="288" w:lineRule="auto"/>
        <w:textAlignment w:val="auto"/>
        <w:outlineLvl w:val="1"/>
        <w:rPr>
          <w:rFonts w:ascii="仿宋" w:hAnsi="仿宋" w:eastAsia="仿宋" w:cs="仿宋"/>
          <w:b/>
          <w:bCs/>
          <w:color w:val="auto"/>
          <w:sz w:val="21"/>
        </w:rPr>
      </w:pPr>
      <w:bookmarkStart w:id="7" w:name="_Toc32685"/>
      <w:r>
        <w:rPr>
          <w:rFonts w:hint="eastAsia" w:ascii="仿宋" w:hAnsi="仿宋" w:eastAsia="仿宋" w:cs="仿宋"/>
          <w:b/>
          <w:bCs/>
          <w:color w:val="auto"/>
          <w:sz w:val="21"/>
        </w:rPr>
        <w:t>四、响应文件提交</w:t>
      </w:r>
      <w:bookmarkEnd w:id="7"/>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截止时间：</w:t>
      </w:r>
      <w:r>
        <w:rPr>
          <w:rFonts w:hint="eastAsia" w:ascii="仿宋" w:hAnsi="仿宋" w:eastAsia="仿宋" w:cs="仿宋"/>
          <w:color w:val="C00000"/>
          <w:sz w:val="21"/>
        </w:rPr>
        <w:t>2023年</w:t>
      </w:r>
      <w:r>
        <w:rPr>
          <w:rFonts w:hint="eastAsia" w:ascii="仿宋" w:hAnsi="仿宋" w:eastAsia="仿宋" w:cs="仿宋"/>
          <w:color w:val="C00000"/>
          <w:sz w:val="21"/>
          <w:lang w:val="en-US" w:eastAsia="zh-CN"/>
        </w:rPr>
        <w:t>11</w:t>
      </w:r>
      <w:r>
        <w:rPr>
          <w:rFonts w:hint="eastAsia" w:ascii="仿宋" w:hAnsi="仿宋" w:eastAsia="仿宋" w:cs="仿宋"/>
          <w:color w:val="C00000"/>
          <w:sz w:val="21"/>
        </w:rPr>
        <w:t>月</w:t>
      </w:r>
      <w:r>
        <w:rPr>
          <w:rFonts w:hint="eastAsia" w:ascii="仿宋" w:hAnsi="仿宋" w:eastAsia="仿宋" w:cs="仿宋"/>
          <w:color w:val="C00000"/>
          <w:sz w:val="21"/>
          <w:lang w:val="en-US" w:eastAsia="zh-CN"/>
        </w:rPr>
        <w:t>06</w:t>
      </w:r>
      <w:r>
        <w:rPr>
          <w:rFonts w:hint="eastAsia" w:ascii="仿宋" w:hAnsi="仿宋" w:eastAsia="仿宋" w:cs="仿宋"/>
          <w:color w:val="C00000"/>
          <w:sz w:val="21"/>
        </w:rPr>
        <w:t xml:space="preserve">日 </w:t>
      </w:r>
      <w:r>
        <w:rPr>
          <w:rFonts w:hint="eastAsia" w:ascii="仿宋" w:hAnsi="仿宋" w:eastAsia="仿宋" w:cs="仿宋"/>
          <w:color w:val="auto"/>
          <w:sz w:val="21"/>
        </w:rPr>
        <w:t>1</w:t>
      </w:r>
      <w:r>
        <w:rPr>
          <w:rFonts w:hint="eastAsia" w:ascii="仿宋" w:hAnsi="仿宋" w:eastAsia="仿宋" w:cs="仿宋"/>
          <w:color w:val="auto"/>
          <w:sz w:val="21"/>
          <w:lang w:val="en-US" w:eastAsia="zh-CN"/>
        </w:rPr>
        <w:t>6</w:t>
      </w:r>
      <w:r>
        <w:rPr>
          <w:rFonts w:hint="eastAsia" w:ascii="仿宋" w:hAnsi="仿宋" w:eastAsia="仿宋" w:cs="仿宋"/>
          <w:color w:val="auto"/>
          <w:sz w:val="21"/>
        </w:rPr>
        <w:t>：</w:t>
      </w:r>
      <w:r>
        <w:rPr>
          <w:rFonts w:hint="eastAsia" w:ascii="仿宋" w:hAnsi="仿宋" w:eastAsia="仿宋" w:cs="仿宋"/>
          <w:color w:val="auto"/>
          <w:sz w:val="21"/>
          <w:lang w:val="en-US" w:eastAsia="zh-CN"/>
        </w:rPr>
        <w:t>0</w:t>
      </w:r>
      <w:r>
        <w:rPr>
          <w:rFonts w:hint="eastAsia" w:ascii="仿宋" w:hAnsi="仿宋" w:eastAsia="仿宋" w:cs="仿宋"/>
          <w:color w:val="auto"/>
          <w:sz w:val="21"/>
        </w:rPr>
        <w:t>0 （北京时间）</w:t>
      </w:r>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地点：政府采购云平台（</w:t>
      </w:r>
      <w:r>
        <w:fldChar w:fldCharType="begin"/>
      </w:r>
      <w:r>
        <w:instrText xml:space="preserve"> HYPERLINK "http://www.zcygov.cn/" </w:instrText>
      </w:r>
      <w:r>
        <w:fldChar w:fldCharType="separate"/>
      </w:r>
      <w:r>
        <w:rPr>
          <w:rFonts w:hint="eastAsia" w:ascii="仿宋" w:hAnsi="仿宋" w:eastAsia="仿宋" w:cs="仿宋"/>
          <w:color w:val="auto"/>
          <w:sz w:val="21"/>
        </w:rPr>
        <w:t>www.zcygov.cn</w:t>
      </w:r>
      <w:r>
        <w:rPr>
          <w:rFonts w:hint="eastAsia" w:ascii="仿宋" w:hAnsi="仿宋" w:eastAsia="仿宋" w:cs="仿宋"/>
          <w:color w:val="auto"/>
          <w:sz w:val="21"/>
        </w:rPr>
        <w:fldChar w:fldCharType="end"/>
      </w:r>
      <w:r>
        <w:rPr>
          <w:rFonts w:hint="eastAsia" w:ascii="仿宋" w:hAnsi="仿宋" w:eastAsia="仿宋" w:cs="仿宋"/>
          <w:color w:val="auto"/>
          <w:sz w:val="21"/>
        </w:rPr>
        <w:t>）</w:t>
      </w:r>
    </w:p>
    <w:p>
      <w:pPr>
        <w:pStyle w:val="20"/>
        <w:kinsoku/>
        <w:autoSpaceDN/>
        <w:adjustRightInd/>
        <w:snapToGrid/>
        <w:spacing w:before="75" w:after="75" w:line="288" w:lineRule="auto"/>
        <w:textAlignment w:val="auto"/>
        <w:outlineLvl w:val="1"/>
        <w:rPr>
          <w:rFonts w:ascii="仿宋" w:hAnsi="仿宋" w:eastAsia="仿宋" w:cs="仿宋"/>
          <w:b/>
          <w:bCs/>
          <w:color w:val="auto"/>
          <w:sz w:val="21"/>
        </w:rPr>
      </w:pPr>
      <w:bookmarkStart w:id="8" w:name="_Toc7446"/>
      <w:r>
        <w:rPr>
          <w:rFonts w:hint="eastAsia" w:ascii="仿宋" w:hAnsi="仿宋" w:eastAsia="仿宋" w:cs="仿宋"/>
          <w:b/>
          <w:bCs/>
          <w:color w:val="auto"/>
          <w:sz w:val="21"/>
        </w:rPr>
        <w:t>五、响应文件开启</w:t>
      </w:r>
      <w:bookmarkEnd w:id="8"/>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开启时间：</w:t>
      </w:r>
      <w:r>
        <w:rPr>
          <w:rFonts w:hint="eastAsia" w:ascii="仿宋" w:hAnsi="仿宋" w:eastAsia="仿宋" w:cs="仿宋"/>
          <w:color w:val="C00000"/>
          <w:sz w:val="21"/>
        </w:rPr>
        <w:t>2023年</w:t>
      </w:r>
      <w:r>
        <w:rPr>
          <w:rFonts w:hint="eastAsia" w:ascii="仿宋" w:hAnsi="仿宋" w:eastAsia="仿宋" w:cs="仿宋"/>
          <w:color w:val="C00000"/>
          <w:sz w:val="21"/>
          <w:lang w:val="en-US" w:eastAsia="zh-CN"/>
        </w:rPr>
        <w:t>11</w:t>
      </w:r>
      <w:r>
        <w:rPr>
          <w:rFonts w:hint="eastAsia" w:ascii="仿宋" w:hAnsi="仿宋" w:eastAsia="仿宋" w:cs="仿宋"/>
          <w:color w:val="C00000"/>
          <w:sz w:val="21"/>
        </w:rPr>
        <w:t>月</w:t>
      </w:r>
      <w:r>
        <w:rPr>
          <w:rFonts w:hint="eastAsia" w:ascii="仿宋" w:hAnsi="仿宋" w:eastAsia="仿宋" w:cs="仿宋"/>
          <w:color w:val="C00000"/>
          <w:sz w:val="21"/>
          <w:lang w:val="en-US" w:eastAsia="zh-CN"/>
        </w:rPr>
        <w:t>06</w:t>
      </w:r>
      <w:r>
        <w:rPr>
          <w:rFonts w:hint="eastAsia" w:ascii="仿宋" w:hAnsi="仿宋" w:eastAsia="仿宋" w:cs="仿宋"/>
          <w:color w:val="C00000"/>
          <w:sz w:val="21"/>
        </w:rPr>
        <w:t>日</w:t>
      </w:r>
      <w:r>
        <w:rPr>
          <w:rFonts w:hint="eastAsia" w:ascii="仿宋" w:hAnsi="仿宋" w:eastAsia="仿宋" w:cs="仿宋"/>
          <w:color w:val="auto"/>
          <w:sz w:val="21"/>
        </w:rPr>
        <w:t xml:space="preserve"> 1</w:t>
      </w:r>
      <w:r>
        <w:rPr>
          <w:rFonts w:hint="eastAsia" w:ascii="仿宋" w:hAnsi="仿宋" w:eastAsia="仿宋" w:cs="仿宋"/>
          <w:color w:val="auto"/>
          <w:sz w:val="21"/>
          <w:lang w:val="en-US" w:eastAsia="zh-CN"/>
        </w:rPr>
        <w:t>6</w:t>
      </w:r>
      <w:r>
        <w:rPr>
          <w:rFonts w:hint="eastAsia" w:ascii="仿宋" w:hAnsi="仿宋" w:eastAsia="仿宋" w:cs="仿宋"/>
          <w:color w:val="auto"/>
          <w:sz w:val="21"/>
        </w:rPr>
        <w:t>：</w:t>
      </w:r>
      <w:r>
        <w:rPr>
          <w:rFonts w:hint="eastAsia" w:ascii="仿宋" w:hAnsi="仿宋" w:eastAsia="仿宋" w:cs="仿宋"/>
          <w:color w:val="auto"/>
          <w:sz w:val="21"/>
          <w:lang w:val="en-US" w:eastAsia="zh-CN"/>
        </w:rPr>
        <w:t>00</w:t>
      </w:r>
      <w:r>
        <w:rPr>
          <w:rFonts w:hint="eastAsia" w:ascii="仿宋" w:hAnsi="仿宋" w:eastAsia="仿宋" w:cs="仿宋"/>
          <w:color w:val="auto"/>
          <w:sz w:val="21"/>
        </w:rPr>
        <w:t xml:space="preserve"> （北京时间）</w:t>
      </w:r>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地点：在政府采购云平台（</w:t>
      </w:r>
      <w:r>
        <w:fldChar w:fldCharType="begin"/>
      </w:r>
      <w:r>
        <w:instrText xml:space="preserve"> HYPERLINK "http://www.zcygov.cn/" </w:instrText>
      </w:r>
      <w:r>
        <w:fldChar w:fldCharType="separate"/>
      </w:r>
      <w:r>
        <w:rPr>
          <w:rFonts w:hint="eastAsia" w:ascii="仿宋" w:hAnsi="仿宋" w:eastAsia="仿宋" w:cs="仿宋"/>
          <w:color w:val="auto"/>
          <w:sz w:val="21"/>
        </w:rPr>
        <w:t>www.zcygov.cn</w:t>
      </w:r>
      <w:r>
        <w:rPr>
          <w:rFonts w:hint="eastAsia" w:ascii="仿宋" w:hAnsi="仿宋" w:eastAsia="仿宋" w:cs="仿宋"/>
          <w:color w:val="auto"/>
          <w:sz w:val="21"/>
        </w:rPr>
        <w:fldChar w:fldCharType="end"/>
      </w:r>
      <w:r>
        <w:rPr>
          <w:rFonts w:hint="eastAsia" w:ascii="仿宋" w:hAnsi="仿宋" w:eastAsia="仿宋" w:cs="仿宋"/>
          <w:color w:val="auto"/>
          <w:sz w:val="21"/>
        </w:rPr>
        <w:t>）上开启响应文件，开标时间后，待采购组织机构发出解密通知后30分钟内，供应商须登录“政采云”平台，用“项目采购-开标评标”功能解密响应文件。</w:t>
      </w:r>
    </w:p>
    <w:p>
      <w:pPr>
        <w:pStyle w:val="20"/>
        <w:kinsoku/>
        <w:autoSpaceDN/>
        <w:adjustRightInd/>
        <w:snapToGrid/>
        <w:spacing w:before="75" w:after="75" w:line="288" w:lineRule="auto"/>
        <w:textAlignment w:val="auto"/>
        <w:outlineLvl w:val="1"/>
        <w:rPr>
          <w:rFonts w:ascii="仿宋" w:hAnsi="仿宋" w:eastAsia="仿宋" w:cs="仿宋"/>
          <w:b/>
          <w:bCs/>
          <w:color w:val="auto"/>
          <w:sz w:val="21"/>
        </w:rPr>
      </w:pPr>
      <w:bookmarkStart w:id="9" w:name="_Toc22703"/>
      <w:r>
        <w:rPr>
          <w:rFonts w:hint="eastAsia" w:ascii="仿宋" w:hAnsi="仿宋" w:eastAsia="仿宋" w:cs="仿宋"/>
          <w:b/>
          <w:bCs/>
          <w:color w:val="auto"/>
          <w:sz w:val="21"/>
        </w:rPr>
        <w:t>六、公告期限</w:t>
      </w:r>
      <w:bookmarkEnd w:id="9"/>
    </w:p>
    <w:p>
      <w:pPr>
        <w:pStyle w:val="20"/>
        <w:kinsoku/>
        <w:autoSpaceDN/>
        <w:adjustRightInd/>
        <w:snapToGrid/>
        <w:spacing w:before="75" w:after="75" w:line="288" w:lineRule="auto"/>
        <w:textAlignment w:val="auto"/>
        <w:rPr>
          <w:rFonts w:ascii="仿宋" w:hAnsi="仿宋" w:eastAsia="仿宋" w:cs="仿宋"/>
          <w:color w:val="auto"/>
          <w:sz w:val="21"/>
        </w:rPr>
      </w:pPr>
      <w:r>
        <w:rPr>
          <w:rFonts w:hint="eastAsia" w:ascii="仿宋" w:hAnsi="仿宋" w:eastAsia="仿宋" w:cs="仿宋"/>
          <w:color w:val="auto"/>
          <w:sz w:val="21"/>
        </w:rPr>
        <w:t>自本公告发布之日3个工作日</w:t>
      </w:r>
    </w:p>
    <w:p>
      <w:pPr>
        <w:numPr>
          <w:ilvl w:val="0"/>
          <w:numId w:val="1"/>
        </w:numPr>
        <w:rPr>
          <w:rFonts w:ascii="仿宋" w:hAnsi="仿宋" w:eastAsia="仿宋" w:cs="仿宋"/>
          <w:b/>
          <w:bCs/>
          <w:color w:val="auto"/>
          <w:lang w:eastAsia="zh-CN"/>
        </w:rPr>
      </w:pPr>
      <w:bookmarkStart w:id="10" w:name="_Toc16282"/>
      <w:r>
        <w:rPr>
          <w:rFonts w:hint="eastAsia" w:ascii="仿宋" w:hAnsi="仿宋" w:eastAsia="仿宋" w:cs="仿宋"/>
          <w:b/>
          <w:bCs/>
          <w:color w:val="auto"/>
          <w:lang w:eastAsia="zh-CN"/>
        </w:rPr>
        <w:t>其他补充事宜</w:t>
      </w:r>
      <w:bookmarkEnd w:id="10"/>
    </w:p>
    <w:p>
      <w:pPr>
        <w:pStyle w:val="20"/>
        <w:kinsoku/>
        <w:autoSpaceDN/>
        <w:adjustRightInd/>
        <w:snapToGrid/>
        <w:spacing w:before="75" w:after="75" w:line="288" w:lineRule="auto"/>
        <w:textAlignment w:val="auto"/>
        <w:outlineLvl w:val="1"/>
        <w:rPr>
          <w:rFonts w:ascii="仿宋" w:hAnsi="仿宋" w:eastAsia="仿宋" w:cs="仿宋"/>
          <w:b/>
          <w:bCs/>
          <w:color w:val="auto"/>
          <w:sz w:val="21"/>
        </w:rPr>
      </w:pPr>
      <w:r>
        <w:rPr>
          <w:rFonts w:hint="eastAsia" w:ascii="仿宋" w:hAnsi="仿宋" w:eastAsia="仿宋" w:cs="仿宋"/>
          <w:b/>
          <w:bCs/>
          <w:color w:val="auto"/>
          <w:sz w:val="21"/>
        </w:rPr>
        <w:t>无</w:t>
      </w:r>
    </w:p>
    <w:p>
      <w:pPr>
        <w:pStyle w:val="20"/>
        <w:kinsoku/>
        <w:autoSpaceDN/>
        <w:adjustRightInd/>
        <w:snapToGrid/>
        <w:spacing w:before="75" w:after="75"/>
        <w:textAlignment w:val="auto"/>
        <w:outlineLvl w:val="1"/>
        <w:rPr>
          <w:rFonts w:ascii="仿宋" w:hAnsi="仿宋" w:eastAsia="仿宋" w:cs="仿宋"/>
          <w:color w:val="auto"/>
          <w:sz w:val="21"/>
        </w:rPr>
      </w:pPr>
      <w:bookmarkStart w:id="11" w:name="_Toc436"/>
      <w:r>
        <w:rPr>
          <w:rFonts w:hint="eastAsia" w:ascii="仿宋" w:hAnsi="仿宋" w:eastAsia="仿宋" w:cs="仿宋"/>
          <w:b/>
          <w:bCs/>
          <w:color w:val="auto"/>
          <w:sz w:val="21"/>
        </w:rPr>
        <w:t>八、对本次采购提出询问，请按以下方式联系</w:t>
      </w:r>
      <w:bookmarkEnd w:id="11"/>
      <w:r>
        <w:rPr>
          <w:rFonts w:hint="eastAsia" w:ascii="仿宋" w:hAnsi="仿宋" w:eastAsia="仿宋" w:cs="仿宋"/>
          <w:b/>
          <w:bCs/>
          <w:color w:val="auto"/>
          <w:sz w:val="21"/>
        </w:rPr>
        <w:t xml:space="preserve"> </w:t>
      </w:r>
      <w:r>
        <w:rPr>
          <w:rFonts w:hint="eastAsia" w:ascii="仿宋" w:hAnsi="仿宋" w:eastAsia="仿宋" w:cs="仿宋"/>
          <w:color w:val="auto"/>
          <w:sz w:val="21"/>
        </w:rPr>
        <w:t xml:space="preserve">        </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1.采购人信息</w:t>
      </w:r>
    </w:p>
    <w:p>
      <w:pPr>
        <w:pStyle w:val="30"/>
        <w:kinsoku/>
        <w:autoSpaceDE/>
        <w:autoSpaceDN/>
        <w:adjustRightInd/>
        <w:snapToGrid/>
        <w:spacing w:line="270" w:lineRule="exact"/>
        <w:ind w:firstLine="480"/>
        <w:textAlignment w:val="auto"/>
        <w:rPr>
          <w:rFonts w:ascii="仿宋" w:hAnsi="仿宋" w:eastAsia="仿宋" w:cs="仿宋"/>
          <w:color w:val="auto"/>
          <w:sz w:val="21"/>
        </w:rPr>
      </w:pPr>
      <w:bookmarkStart w:id="12" w:name="_Toc28359086"/>
      <w:bookmarkStart w:id="13" w:name="_Toc28359009"/>
      <w:r>
        <w:rPr>
          <w:rFonts w:hint="eastAsia" w:ascii="仿宋" w:hAnsi="仿宋" w:eastAsia="仿宋" w:cs="仿宋"/>
          <w:color w:val="auto"/>
          <w:sz w:val="21"/>
        </w:rPr>
        <w:t>名 称： 阿图什市自然资源局</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地 址：阿图什市产业服务区阿扎克路18号院 </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联系方式：18209086665</w:t>
      </w:r>
    </w:p>
    <w:bookmarkEnd w:id="12"/>
    <w:bookmarkEnd w:id="13"/>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2.采购代理机构信息</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名 称：中轩项目管理有限公司　</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地　址：阿图什市迎宾路80号二楼　</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联系方式：13809988058 　</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3.项目联系方式</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项目联系人：莫先生</w:t>
      </w:r>
    </w:p>
    <w:p>
      <w:pPr>
        <w:pStyle w:val="30"/>
        <w:kinsoku/>
        <w:autoSpaceDE/>
        <w:autoSpaceDN/>
        <w:adjustRightInd/>
        <w:snapToGrid/>
        <w:spacing w:line="270" w:lineRule="exact"/>
        <w:ind w:firstLine="480"/>
        <w:textAlignment w:val="auto"/>
        <w:rPr>
          <w:sz w:val="21"/>
        </w:rPr>
      </w:pPr>
      <w:r>
        <w:rPr>
          <w:rFonts w:hint="eastAsia" w:ascii="仿宋" w:hAnsi="仿宋" w:eastAsia="仿宋" w:cs="仿宋"/>
          <w:color w:val="auto"/>
          <w:sz w:val="21"/>
        </w:rPr>
        <w:t>电　话：13809988058  13150331655</w:t>
      </w:r>
    </w:p>
    <w:p>
      <w:pPr>
        <w:pStyle w:val="8"/>
        <w:spacing w:before="130" w:line="223" w:lineRule="auto"/>
        <w:ind w:left="3061"/>
        <w:rPr>
          <w:spacing w:val="-8"/>
          <w:sz w:val="40"/>
          <w:szCs w:val="40"/>
          <w:lang w:eastAsia="zh-CN"/>
          <w14:textOutline w14:w="7277" w14:cap="sq" w14:cmpd="sng">
            <w14:solidFill>
              <w14:srgbClr w14:val="000000"/>
            </w14:solidFill>
            <w14:prstDash w14:val="solid"/>
            <w14:bevel/>
          </w14:textOutline>
        </w:rPr>
      </w:pPr>
    </w:p>
    <w:p>
      <w:pPr>
        <w:pStyle w:val="8"/>
        <w:spacing w:before="130" w:line="223" w:lineRule="auto"/>
        <w:ind w:left="3061"/>
        <w:rPr>
          <w:sz w:val="40"/>
          <w:szCs w:val="40"/>
          <w:lang w:eastAsia="zh-CN"/>
        </w:rPr>
      </w:pPr>
      <w:r>
        <w:rPr>
          <w:spacing w:val="-8"/>
          <w:sz w:val="40"/>
          <w:szCs w:val="40"/>
          <w:lang w:eastAsia="zh-CN"/>
          <w14:textOutline w14:w="7277" w14:cap="sq" w14:cmpd="sng">
            <w14:solidFill>
              <w14:srgbClr w14:val="000000"/>
            </w14:solidFill>
            <w14:prstDash w14:val="solid"/>
            <w14:bevel/>
          </w14:textOutline>
        </w:rPr>
        <w:t>第二章</w:t>
      </w:r>
      <w:r>
        <w:rPr>
          <w:spacing w:val="32"/>
          <w:sz w:val="40"/>
          <w:szCs w:val="40"/>
          <w:lang w:eastAsia="zh-CN"/>
        </w:rPr>
        <w:t xml:space="preserve"> </w:t>
      </w:r>
      <w:r>
        <w:rPr>
          <w:spacing w:val="-8"/>
          <w:sz w:val="40"/>
          <w:szCs w:val="40"/>
          <w:lang w:eastAsia="zh-CN"/>
          <w14:textOutline w14:w="7277" w14:cap="sq" w14:cmpd="sng">
            <w14:solidFill>
              <w14:srgbClr w14:val="000000"/>
            </w14:solidFill>
            <w14:prstDash w14:val="solid"/>
            <w14:bevel/>
          </w14:textOutline>
        </w:rPr>
        <w:t>供应商须知</w:t>
      </w:r>
    </w:p>
    <w:p>
      <w:pPr>
        <w:pStyle w:val="8"/>
        <w:spacing w:before="307" w:line="222" w:lineRule="auto"/>
        <w:ind w:left="3611"/>
        <w:outlineLvl w:val="1"/>
        <w:rPr>
          <w:lang w:eastAsia="zh-CN"/>
        </w:rPr>
      </w:pPr>
      <w:r>
        <w:rPr>
          <w:spacing w:val="-2"/>
          <w:sz w:val="24"/>
          <w:szCs w:val="24"/>
          <w:lang w:eastAsia="zh-CN"/>
          <w14:textOutline w14:w="4356" w14:cap="sq" w14:cmpd="sng">
            <w14:solidFill>
              <w14:srgbClr w14:val="000000"/>
            </w14:solidFill>
            <w14:prstDash w14:val="solid"/>
            <w14:bevel/>
          </w14:textOutline>
        </w:rPr>
        <w:t>一、投标人须知前附表</w:t>
      </w:r>
    </w:p>
    <w:tbl>
      <w:tblPr>
        <w:tblStyle w:val="23"/>
        <w:tblpPr w:leftFromText="180" w:rightFromText="180" w:vertAnchor="text" w:horzAnchor="page" w:tblpX="1462" w:tblpY="485"/>
        <w:tblOverlap w:val="never"/>
        <w:tblW w:w="92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1780"/>
        <w:gridCol w:w="6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483" w:type="dxa"/>
            <w:tcBorders>
              <w:tl2br w:val="nil"/>
              <w:tr2bl w:val="nil"/>
            </w:tcBorders>
            <w:vAlign w:val="center"/>
          </w:tcPr>
          <w:p>
            <w:pPr>
              <w:pStyle w:val="12"/>
              <w:kinsoku/>
              <w:autoSpaceDE/>
              <w:autoSpaceDN/>
              <w:adjustRightInd/>
              <w:spacing w:line="360" w:lineRule="auto"/>
              <w:ind w:left="-94" w:leftChars="-45" w:right="-82" w:rightChars="-39"/>
              <w:jc w:val="center"/>
              <w:textAlignment w:val="auto"/>
              <w:rPr>
                <w:rFonts w:ascii="仿宋" w:hAnsi="仿宋" w:eastAsia="仿宋" w:cs="仿宋"/>
                <w:b/>
                <w:color w:val="auto"/>
                <w:sz w:val="24"/>
                <w:szCs w:val="24"/>
                <w:lang w:eastAsia="zh-CN"/>
              </w:rPr>
            </w:pPr>
            <w:bookmarkStart w:id="14" w:name="_Toc14023"/>
            <w:r>
              <w:rPr>
                <w:rFonts w:hint="eastAsia" w:ascii="仿宋" w:hAnsi="仿宋" w:eastAsia="仿宋" w:cs="仿宋"/>
                <w:b/>
                <w:color w:val="auto"/>
                <w:sz w:val="24"/>
                <w:szCs w:val="24"/>
                <w:lang w:eastAsia="zh-CN"/>
              </w:rPr>
              <w:t>序号</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内容</w:t>
            </w:r>
          </w:p>
        </w:tc>
        <w:tc>
          <w:tcPr>
            <w:tcW w:w="6949"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4"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w:t>
            </w:r>
          </w:p>
          <w:p>
            <w:pPr>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w:t>
            </w:r>
          </w:p>
          <w:p>
            <w:pPr>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采购内容</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项目名称：阿图什市2022年集体土地所有权登记成果更新项目</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w:t>
            </w:r>
            <w:r>
              <w:rPr>
                <w:rFonts w:hint="eastAsia" w:ascii="仿宋" w:hAnsi="仿宋" w:eastAsia="仿宋" w:cs="仿宋"/>
                <w:color w:val="auto"/>
                <w:sz w:val="24"/>
                <w:szCs w:val="24"/>
                <w:lang w:val="en-US" w:eastAsia="zh-CN"/>
              </w:rPr>
              <w:t>ATSCG-2023076</w:t>
            </w:r>
          </w:p>
          <w:p>
            <w:pPr>
              <w:pStyle w:val="20"/>
              <w:kinsoku/>
              <w:autoSpaceDE/>
              <w:autoSpaceDN/>
              <w:adjustRightInd/>
              <w:spacing w:before="60" w:after="60" w:line="340" w:lineRule="exact"/>
              <w:textAlignment w:val="auto"/>
              <w:rPr>
                <w:rFonts w:ascii="仿宋" w:hAnsi="仿宋" w:eastAsia="仿宋" w:cs="仿宋"/>
                <w:color w:val="auto"/>
                <w:szCs w:val="24"/>
              </w:rPr>
            </w:pPr>
            <w:r>
              <w:rPr>
                <w:rFonts w:hint="eastAsia" w:ascii="仿宋" w:hAnsi="仿宋" w:eastAsia="仿宋" w:cs="仿宋"/>
                <w:color w:val="auto"/>
                <w:szCs w:val="24"/>
              </w:rPr>
              <w:t>采购内容：1、按照自治区下发权属变化指引图斑，结合自主发现的错确、漏确图斑，按9种情形进行分类，建立纳入更新图斑与证明材料的对应关系，建立台账，参照调查工作底图及征收项目清单，完成权属变化调查核实工作。2.按照《不动产登记数据库标准》，完成2013年集体土处理，查缺补漏，修改错误。3.依据证明材料，对集体土地所有权不动产登记数据库成果进行更新、按照有关规定进行质量检查，合格后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采购人信息</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采购单位：阿图什市自然资源局</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lang w:eastAsia="zh-CN"/>
              </w:rPr>
              <w:t>齐先生</w:t>
            </w:r>
            <w:r>
              <w:rPr>
                <w:rFonts w:hint="eastAsia" w:ascii="仿宋" w:hAnsi="仿宋" w:eastAsia="仿宋" w:cs="仿宋"/>
                <w:color w:val="auto"/>
                <w:sz w:val="24"/>
                <w:szCs w:val="24"/>
                <w:lang w:eastAsia="zh-CN"/>
              </w:rPr>
              <w:t xml:space="preserve">    联系电话：</w:t>
            </w:r>
            <w:r>
              <w:rPr>
                <w:rFonts w:hint="eastAsia" w:ascii="仿宋" w:hAnsi="仿宋" w:eastAsia="仿宋" w:cs="仿宋"/>
                <w:color w:val="auto"/>
                <w:sz w:val="24"/>
                <w:lang w:eastAsia="zh-CN"/>
              </w:rPr>
              <w:t>18209086665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采购代理</w:t>
            </w:r>
          </w:p>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机构</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名  称：中轩项目管理有限公司</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地  址：阿图什市迎宾路80号二楼</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联系人：莫先生    联系电话：13809988058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最终交货地点</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付款方式</w:t>
            </w:r>
          </w:p>
        </w:tc>
        <w:tc>
          <w:tcPr>
            <w:tcW w:w="6949" w:type="dxa"/>
            <w:tcBorders>
              <w:tl2br w:val="nil"/>
              <w:tr2bl w:val="nil"/>
            </w:tcBorders>
            <w:vAlign w:val="center"/>
          </w:tcPr>
          <w:p>
            <w:pPr>
              <w:widowControl w:val="0"/>
              <w:kinsoku/>
              <w:autoSpaceDE/>
              <w:autoSpaceDN/>
              <w:adjustRightInd/>
              <w:snapToGrid/>
              <w:spacing w:line="500" w:lineRule="exact"/>
              <w:jc w:val="left"/>
              <w:textAlignment w:val="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具体以甲乙双方签订采购合同为准</w:t>
            </w:r>
            <w:r>
              <w:rPr>
                <w:rFonts w:hint="eastAsia" w:ascii="Times New Roman" w:hAnsi="Times New Roman" w:eastAsia="仿宋" w:cs="Times New Roman"/>
                <w:b/>
                <w:bCs/>
                <w:color w:val="auto"/>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服务期限</w:t>
            </w:r>
          </w:p>
        </w:tc>
        <w:tc>
          <w:tcPr>
            <w:tcW w:w="6949" w:type="dxa"/>
            <w:tcBorders>
              <w:tl2br w:val="nil"/>
              <w:tr2bl w:val="nil"/>
            </w:tcBorders>
            <w:vAlign w:val="center"/>
          </w:tcPr>
          <w:p>
            <w:pPr>
              <w:kinsoku/>
              <w:autoSpaceDE/>
              <w:autoSpaceDN/>
              <w:adjustRightInd/>
              <w:spacing w:line="360" w:lineRule="auto"/>
              <w:jc w:val="left"/>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具体以甲乙双方签订采购合同为准</w:t>
            </w:r>
            <w:r>
              <w:rPr>
                <w:rFonts w:hint="eastAsia" w:ascii="Times New Roman" w:hAnsi="Times New Roman" w:eastAsia="仿宋" w:cs="Times New Roman"/>
                <w:bCs/>
                <w:color w:val="auto"/>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资金来源</w:t>
            </w:r>
          </w:p>
        </w:tc>
        <w:tc>
          <w:tcPr>
            <w:tcW w:w="6949" w:type="dxa"/>
            <w:tcBorders>
              <w:tl2br w:val="nil"/>
              <w:tr2bl w:val="nil"/>
            </w:tcBorders>
            <w:vAlign w:val="center"/>
          </w:tcPr>
          <w:p>
            <w:pPr>
              <w:pStyle w:val="12"/>
              <w:kinsoku/>
              <w:autoSpaceDE/>
              <w:autoSpaceDN/>
              <w:adjustRightIn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2023年财政预算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招标方式</w:t>
            </w:r>
          </w:p>
        </w:tc>
        <w:tc>
          <w:tcPr>
            <w:tcW w:w="6949" w:type="dxa"/>
            <w:tcBorders>
              <w:tl2br w:val="nil"/>
              <w:tr2bl w:val="nil"/>
            </w:tcBorders>
            <w:vAlign w:val="center"/>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竞争性磋商招标</w:t>
            </w:r>
            <w:r>
              <w:rPr>
                <w:rFonts w:hint="eastAsia" w:ascii="仿宋" w:hAnsi="仿宋" w:eastAsia="仿宋" w:cs="仿宋"/>
                <w:b/>
                <w:color w:val="auto"/>
                <w:sz w:val="24"/>
                <w:szCs w:val="24"/>
                <w:lang w:eastAsia="zh-CN"/>
              </w:rPr>
              <w:t>(本项目采用网上电子招投标)</w:t>
            </w:r>
            <w:r>
              <w:rPr>
                <w:rFonts w:hint="eastAsia" w:ascii="仿宋" w:hAnsi="仿宋" w:eastAsia="仿宋" w:cs="仿宋"/>
                <w:color w:val="auto"/>
                <w:sz w:val="24"/>
                <w:szCs w:val="24"/>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投标人资格条件及其他要求</w:t>
            </w:r>
          </w:p>
        </w:tc>
        <w:tc>
          <w:tcPr>
            <w:tcW w:w="6949" w:type="dxa"/>
            <w:tcBorders>
              <w:tl2br w:val="nil"/>
              <w:tr2bl w:val="nil"/>
            </w:tcBorders>
            <w:vAlign w:val="center"/>
          </w:tcPr>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1.满足《中华人民共和国政府采购法》第二十二条规定；</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2.落实政府采购政策需满足的资格要求：标项1：供应商为中小企业 </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3.本项目的特定资格要求：</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1.具备合格有效的三证合一营业执照；</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2.具有授权委托书及被委托人身份证，法人直接参加投标的提供法人证明书及法人身份证(法人需提供法人身份证扫描件及法人代表资格证明书)；</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3.有依法缴纳税收和社会保障资金的良好记录（提供近一年内任意一个月的投标单位真实有效的完税记录法定凭证和真实有效的社保缴纳记录法定凭证，不接受变相的各种证明）；</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提供近一年内任意一个月的被授权代表的依托本投标单位的社保缴纳记录的真实有效的法定凭证，法人直接参加投标的提供近一年内任意一个月的依托本投标单位的社保缴纳记录的真实有效的法定凭证，不接受变相的各种证明；；</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5.投标企业及其法人参加本次采购活动前三年内，在经营活动中没有重大违法记录的声明；；</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未被“信用中国”（www.creditchina.gov.cn）、中国政府采购网（www.ccgp.gov.cn）列入失信被执行人、重大税收违法案件当事人名单、政府采购严重违法失信行为记录名单；将拒绝其参加本次招标活动（由采购人或采购代理机构现场查询核实）；</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7.投标单位（供应商）提供针对本次采购项目《反商业贿赂承诺书》；</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8.提供本单位在参加政府采购活动中前三年内无重大违法记录的承诺声明函；</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9、须提供有效的省级（含省级）以上核发的《测绘资质证书》乙级以上（含乙级）资质，项目负责人具备相关专业中级及以上的职称；</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10.中小企业声明函；</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11.投标保证金缴纳凭证或保函；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采购范围</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kern w:val="2"/>
                <w:sz w:val="24"/>
                <w:szCs w:val="24"/>
                <w:lang w:eastAsia="zh-CN"/>
              </w:rPr>
              <w:t>详见第四章 采购内容及技术参数要求。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11</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供应商信用查询</w:t>
            </w:r>
          </w:p>
        </w:tc>
        <w:tc>
          <w:tcPr>
            <w:tcW w:w="6949" w:type="dxa"/>
            <w:tcBorders>
              <w:tl2br w:val="nil"/>
              <w:tr2bl w:val="nil"/>
            </w:tcBorders>
            <w:vAlign w:val="center"/>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1、查询渠道：信用中国（网址：http://www.creditchina.gov.cn）、中国政府采购网(网址：http://www.ccgp.gov.cn）。</w:t>
            </w:r>
          </w:p>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2、截止时点：开标后评标前。</w:t>
            </w:r>
          </w:p>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3、信用信息查询记录和证据留存的具体方式：由采购组织机构在规定查询时间内打印信用信息查询记录并归入项目档案。</w:t>
            </w:r>
          </w:p>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12</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踏勘现场</w:t>
            </w:r>
          </w:p>
        </w:tc>
        <w:tc>
          <w:tcPr>
            <w:tcW w:w="6949" w:type="dxa"/>
            <w:tcBorders>
              <w:tl2br w:val="nil"/>
              <w:tr2bl w:val="nil"/>
            </w:tcBorders>
            <w:vAlign w:val="center"/>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不组织,如有需要投标人自行踏勘现场。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13</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投标预备会</w:t>
            </w:r>
          </w:p>
        </w:tc>
        <w:tc>
          <w:tcPr>
            <w:tcW w:w="6949" w:type="dxa"/>
            <w:tcBorders>
              <w:tl2br w:val="nil"/>
              <w:tr2bl w:val="nil"/>
            </w:tcBorders>
            <w:vAlign w:val="center"/>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14</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联合体投标</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☑不接受</w:t>
            </w:r>
          </w:p>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15</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招标代理费</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中标（成交）单位在领取本项目中标（成交）通知书时，按照《国家计委关于印发招标代理服务收费管理暂行办法的通知（计价格[2002]1980号）及《招标代理服务收费有关问题》（发改办价格〔2003〕857号文）中规定由中标（成交）单位向招标代理机构支付本项目代理费。</w:t>
            </w:r>
            <w:r>
              <w:rPr>
                <w:rFonts w:hint="eastAsia" w:ascii="仿宋" w:hAnsi="仿宋" w:eastAsia="仿宋" w:cs="仿宋"/>
                <w:b/>
                <w:bCs/>
                <w:color w:val="auto"/>
                <w:sz w:val="24"/>
                <w:szCs w:val="24"/>
              </w:rPr>
              <w:t>收费标准如下：</w:t>
            </w:r>
          </w:p>
          <w:p>
            <w:pPr>
              <w:kinsoku/>
              <w:autoSpaceDE/>
              <w:autoSpaceDN/>
              <w:adjustRightIn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招标代理服务收费标准</w:t>
            </w:r>
          </w:p>
          <w:tbl>
            <w:tblPr>
              <w:tblStyle w:val="23"/>
              <w:tblW w:w="6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tcPr>
                <w:p>
                  <w:pPr>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中标（成交）金额（万元）</w:t>
                  </w:r>
                </w:p>
              </w:tc>
              <w:tc>
                <w:tcPr>
                  <w:tcW w:w="1546" w:type="dxa"/>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货物招标</w:t>
                  </w:r>
                </w:p>
              </w:tc>
              <w:tc>
                <w:tcPr>
                  <w:tcW w:w="1907" w:type="dxa"/>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服务招标</w:t>
                  </w:r>
                </w:p>
              </w:tc>
              <w:tc>
                <w:tcPr>
                  <w:tcW w:w="1292" w:type="dxa"/>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100以下</w:t>
                  </w:r>
                </w:p>
              </w:tc>
              <w:tc>
                <w:tcPr>
                  <w:tcW w:w="1546"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1.50%</w:t>
                  </w:r>
                </w:p>
              </w:tc>
              <w:tc>
                <w:tcPr>
                  <w:tcW w:w="1907"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1.50%</w:t>
                  </w:r>
                </w:p>
              </w:tc>
              <w:tc>
                <w:tcPr>
                  <w:tcW w:w="1292" w:type="dxa"/>
                </w:tcPr>
                <w:p>
                  <w:pPr>
                    <w:kinsoku/>
                    <w:autoSpaceDE/>
                    <w:autoSpaceDN/>
                    <w:adjustRightInd/>
                    <w:spacing w:line="360" w:lineRule="auto"/>
                    <w:textAlignment w:val="auto"/>
                    <w:rPr>
                      <w:rFonts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100-500</w:t>
                  </w:r>
                </w:p>
              </w:tc>
              <w:tc>
                <w:tcPr>
                  <w:tcW w:w="1546"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1.10%</w:t>
                  </w:r>
                </w:p>
              </w:tc>
              <w:tc>
                <w:tcPr>
                  <w:tcW w:w="1907"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0.80%</w:t>
                  </w:r>
                </w:p>
              </w:tc>
              <w:tc>
                <w:tcPr>
                  <w:tcW w:w="1292" w:type="dxa"/>
                </w:tcPr>
                <w:p>
                  <w:pPr>
                    <w:kinsoku/>
                    <w:autoSpaceDE/>
                    <w:autoSpaceDN/>
                    <w:adjustRightInd/>
                    <w:spacing w:line="360" w:lineRule="auto"/>
                    <w:textAlignment w:val="auto"/>
                    <w:rPr>
                      <w:rFonts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500-1000</w:t>
                  </w:r>
                </w:p>
              </w:tc>
              <w:tc>
                <w:tcPr>
                  <w:tcW w:w="1546"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0.80%</w:t>
                  </w:r>
                </w:p>
              </w:tc>
              <w:tc>
                <w:tcPr>
                  <w:tcW w:w="1907"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0.45%</w:t>
                  </w:r>
                </w:p>
              </w:tc>
              <w:tc>
                <w:tcPr>
                  <w:tcW w:w="1292" w:type="dxa"/>
                </w:tcPr>
                <w:p>
                  <w:pPr>
                    <w:kinsoku/>
                    <w:autoSpaceDE/>
                    <w:autoSpaceDN/>
                    <w:adjustRightInd/>
                    <w:spacing w:line="360" w:lineRule="auto"/>
                    <w:textAlignment w:val="auto"/>
                    <w:rPr>
                      <w:rFonts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1000-5000</w:t>
                  </w:r>
                </w:p>
              </w:tc>
              <w:tc>
                <w:tcPr>
                  <w:tcW w:w="1546"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0.50%</w:t>
                  </w:r>
                </w:p>
              </w:tc>
              <w:tc>
                <w:tcPr>
                  <w:tcW w:w="1907" w:type="dxa"/>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0.25%</w:t>
                  </w:r>
                </w:p>
              </w:tc>
              <w:tc>
                <w:tcPr>
                  <w:tcW w:w="1292" w:type="dxa"/>
                </w:tcPr>
                <w:p>
                  <w:pPr>
                    <w:kinsoku/>
                    <w:autoSpaceDE/>
                    <w:autoSpaceDN/>
                    <w:adjustRightInd/>
                    <w:spacing w:line="360" w:lineRule="auto"/>
                    <w:textAlignment w:val="auto"/>
                    <w:rPr>
                      <w:rFonts w:ascii="仿宋" w:hAnsi="仿宋" w:eastAsia="仿宋" w:cs="仿宋"/>
                      <w:color w:val="auto"/>
                      <w:sz w:val="24"/>
                      <w:szCs w:val="24"/>
                      <w:lang w:eastAsia="zh-CN"/>
                    </w:rPr>
                  </w:pPr>
                </w:p>
              </w:tc>
            </w:tr>
          </w:tbl>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招标代理服务收费按差额定率累进法计算。例如：某项目招标代理业务中标（成交）金额为2000万元，计算招标代理服务收费额如下：</w:t>
            </w:r>
            <w:r>
              <w:rPr>
                <w:rFonts w:hint="eastAsia" w:ascii="仿宋" w:hAnsi="仿宋" w:eastAsia="仿宋" w:cs="仿宋"/>
                <w:b/>
                <w:bCs/>
                <w:color w:val="auto"/>
                <w:sz w:val="24"/>
                <w:szCs w:val="24"/>
              </w:rPr>
              <w:t>备注：提供普通增值税发票</w:t>
            </w:r>
          </w:p>
          <w:p>
            <w:pPr>
              <w:kinsoku/>
              <w:autoSpaceDE/>
              <w:autoSpaceDN/>
              <w:adjustRightIn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100万元×1.50%=1.5（万元）；</w:t>
            </w:r>
          </w:p>
          <w:p>
            <w:pPr>
              <w:kinsoku/>
              <w:autoSpaceDE/>
              <w:autoSpaceDN/>
              <w:adjustRightIn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（500-100）万元×1.10%=4.4（万元）</w:t>
            </w:r>
          </w:p>
          <w:p>
            <w:pPr>
              <w:kinsoku/>
              <w:autoSpaceDE/>
              <w:autoSpaceDN/>
              <w:adjustRightIn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（1000-500）万元×0.80%=4.0（万元）</w:t>
            </w:r>
          </w:p>
          <w:p>
            <w:pPr>
              <w:kinsoku/>
              <w:autoSpaceDE/>
              <w:autoSpaceDN/>
              <w:adjustRightIn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（2000-1000）万元×0.50%=5.0（万元）</w:t>
            </w:r>
          </w:p>
          <w:p>
            <w:pPr>
              <w:kinsoku/>
              <w:autoSpaceDE/>
              <w:autoSpaceDN/>
              <w:adjustRightIn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合计收费=1.5+4.4+4.0+5.0=14.9(万元)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16</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最高投标限价</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本次招标预算价：800000.00元（投标报价超过采购预算价的按废标处理）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17</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w:t>
            </w:r>
          </w:p>
        </w:tc>
        <w:tc>
          <w:tcPr>
            <w:tcW w:w="6949" w:type="dxa"/>
            <w:tcBorders>
              <w:tl2br w:val="nil"/>
              <w:tr2bl w:val="nil"/>
            </w:tcBorders>
            <w:vAlign w:val="center"/>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投标有效期为</w:t>
            </w:r>
            <w:r>
              <w:rPr>
                <w:rFonts w:hint="eastAsia" w:ascii="仿宋" w:hAnsi="仿宋" w:eastAsia="仿宋" w:cs="仿宋"/>
                <w:color w:val="auto"/>
                <w:sz w:val="24"/>
                <w:szCs w:val="24"/>
                <w:u w:val="single"/>
                <w:lang w:eastAsia="zh-CN"/>
              </w:rPr>
              <w:t xml:space="preserve"> 60 日历</w:t>
            </w:r>
            <w:r>
              <w:rPr>
                <w:rFonts w:hint="eastAsia" w:ascii="仿宋" w:hAnsi="仿宋" w:eastAsia="仿宋" w:cs="仿宋"/>
                <w:color w:val="auto"/>
                <w:sz w:val="24"/>
                <w:szCs w:val="24"/>
                <w:lang w:eastAsia="zh-CN"/>
              </w:rPr>
              <w:t>天（从投标截止之日算起）。在此期限内，凡符合本竞争性磋商文件要求的投标文件均保持有效。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483"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18</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投标保证金</w:t>
            </w:r>
          </w:p>
        </w:tc>
        <w:tc>
          <w:tcPr>
            <w:tcW w:w="6949" w:type="dxa"/>
            <w:tcBorders>
              <w:tl2br w:val="nil"/>
              <w:tr2bl w:val="nil"/>
            </w:tcBorders>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政府采购投标保证金要求：</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投标保证金金额：15000.00元（壹万伍仟元整）</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保证金缴纳方式：电汇、网银、保函</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保证金到账时间：同递交响应文件截止时间</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保证金缴纳要求：</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1、投标保证金以电汇、网银形式提交的，应在投标截止前以公司法人的基本账户一次性汇入指定账户（以到账时间为准），不接受现金及任何个人汇款。汇款凭证或保函作为该项目投标保证金的缴纳依据。</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2、其他特殊情况处理：有效投标保证金成功交纳后，截止开标时间，供应商无正当理由不参加该项目投标且不递交弃标函，投标保证金不予退还。</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户名：阿图什市政务服务和公共资源交易中心</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账号：30456301040005267</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行名：中国农业银行阿图什市天山分理处</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行号：103893045636</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联系人：祝女士</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电话：0908-4222076    </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（备注：必须写清楚xx公司xx项目保证金）</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二、申请退还投标保证金资料（招投标结束中标结果公示后）：</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1、投标企业：待开标完成后，未中标企业3-5个工作日内政资中心将收取的项目投标保证金按投标企业基本户退回。</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2、中标企业：需提供已签订合同复印件一份，复印件每页需加盖企业鲜章（并携带合同原件，由中心工作人员核对后退还）。</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三、其他特殊情况处理：</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1、按照招标文件要求规定：投标企业无正当理由不参加该项目投标且在规定开标时间前不递交弃标函，投标保证金不予退还。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19</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投标文件形式</w:t>
            </w:r>
          </w:p>
        </w:tc>
        <w:tc>
          <w:tcPr>
            <w:tcW w:w="6949" w:type="dxa"/>
            <w:tcBorders>
              <w:tl2br w:val="nil"/>
              <w:tr2bl w:val="nil"/>
            </w:tcBorders>
            <w:vAlign w:val="center"/>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电子投标文件包括“电子加密投标文件”和“备份投标文件”，在投标文件编制完成后同时生成。</w:t>
            </w:r>
          </w:p>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1、“电子加密投标文件”是指通过“政采云电子交易客户端”完成投标文件编制后生成并加密的数据电文形式的投标文件。</w:t>
            </w:r>
          </w:p>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kinsoku/>
              <w:autoSpaceDE/>
              <w:autoSpaceDN/>
              <w:adjustRightInd/>
              <w:spacing w:line="360" w:lineRule="auto"/>
              <w:ind w:left="-78" w:leftChars="-37" w:right="-94" w:rightChars="-45"/>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20</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投标文件份数及要求</w:t>
            </w:r>
          </w:p>
        </w:tc>
        <w:tc>
          <w:tcPr>
            <w:tcW w:w="6949" w:type="dxa"/>
            <w:tcBorders>
              <w:tl2br w:val="nil"/>
              <w:tr2bl w:val="nil"/>
            </w:tcBorders>
            <w:vAlign w:val="center"/>
          </w:tcPr>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1、一份电子加密标书（“.jmbs”格式），一份备份标书文件（“.bfbs”格式）。</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2、每份电子投标文件应包括资格证明文件和商务及技术文件两部分。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483" w:type="dxa"/>
            <w:vMerge w:val="restart"/>
            <w:tcBorders>
              <w:tl2br w:val="nil"/>
              <w:tr2bl w:val="nil"/>
            </w:tcBorders>
            <w:vAlign w:val="center"/>
          </w:tcPr>
          <w:p>
            <w:pPr>
              <w:kinsoku/>
              <w:autoSpaceDE/>
              <w:autoSpaceDN/>
              <w:adjustRightInd/>
              <w:spacing w:line="360" w:lineRule="auto"/>
              <w:ind w:left="-78" w:leftChars="-37" w:right="-94" w:rightChars="-45"/>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21</w:t>
            </w:r>
          </w:p>
        </w:tc>
        <w:tc>
          <w:tcPr>
            <w:tcW w:w="1780" w:type="dxa"/>
            <w:vMerge w:val="restart"/>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bCs/>
                <w:color w:val="auto"/>
                <w:sz w:val="24"/>
                <w:szCs w:val="24"/>
                <w:lang w:eastAsia="zh-CN"/>
              </w:rPr>
            </w:pPr>
            <w:r>
              <w:rPr>
                <w:rFonts w:hint="eastAsia" w:ascii="仿宋" w:hAnsi="仿宋" w:eastAsia="仿宋" w:cs="仿宋"/>
                <w:b/>
                <w:bCs/>
                <w:color w:val="auto"/>
                <w:sz w:val="24"/>
                <w:szCs w:val="24"/>
                <w:lang w:eastAsia="zh-CN" w:bidi="zh-CN"/>
              </w:rPr>
              <w:t>投标文件的上传和递交</w:t>
            </w:r>
          </w:p>
        </w:tc>
        <w:tc>
          <w:tcPr>
            <w:tcW w:w="6949" w:type="dxa"/>
            <w:tcBorders>
              <w:tl2br w:val="nil"/>
              <w:tr2bl w:val="nil"/>
            </w:tcBorders>
            <w:vAlign w:val="center"/>
          </w:tcPr>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a.供应商未能在投标截止时间前成功上传电子加密投标文件的投标无效。</w:t>
            </w:r>
          </w:p>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b.供应商成功上传电子加密投标文件后，可自行打印投标文件接收回执。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483" w:type="dxa"/>
            <w:vMerge w:val="continue"/>
            <w:tcBorders>
              <w:tl2br w:val="nil"/>
              <w:tr2bl w:val="nil"/>
            </w:tcBorders>
            <w:vAlign w:val="center"/>
          </w:tcPr>
          <w:p>
            <w:pPr>
              <w:kinsoku/>
              <w:autoSpaceDE/>
              <w:autoSpaceDN/>
              <w:adjustRightInd/>
              <w:spacing w:line="360" w:lineRule="auto"/>
              <w:ind w:firstLine="100" w:firstLineChars="42"/>
              <w:textAlignment w:val="auto"/>
              <w:rPr>
                <w:rFonts w:ascii="仿宋" w:hAnsi="仿宋" w:eastAsia="仿宋" w:cs="仿宋"/>
                <w:color w:val="auto"/>
                <w:sz w:val="24"/>
                <w:szCs w:val="24"/>
                <w:lang w:eastAsia="zh-CN"/>
              </w:rPr>
            </w:pPr>
          </w:p>
        </w:tc>
        <w:tc>
          <w:tcPr>
            <w:tcW w:w="1780" w:type="dxa"/>
            <w:vMerge w:val="continue"/>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p>
        </w:tc>
        <w:tc>
          <w:tcPr>
            <w:tcW w:w="6949" w:type="dxa"/>
            <w:tcBorders>
              <w:tl2br w:val="nil"/>
              <w:tr2bl w:val="nil"/>
            </w:tcBorders>
            <w:vAlign w:val="center"/>
          </w:tcPr>
          <w:p>
            <w:pPr>
              <w:widowControl w:val="0"/>
              <w:kinsoku/>
              <w:wordWrap w:val="0"/>
              <w:autoSpaceDE/>
              <w:autoSpaceDN/>
              <w:adjustRightInd/>
              <w:snapToGri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u w:val="single"/>
                <w:lang w:eastAsia="zh-CN" w:bidi="zh-CN"/>
              </w:rPr>
              <w:t>2679903889@qq.com</w:t>
            </w:r>
            <w:r>
              <w:rPr>
                <w:rStyle w:val="26"/>
                <w:rFonts w:hint="eastAsia" w:ascii="仿宋" w:hAnsi="仿宋" w:eastAsia="仿宋" w:cs="仿宋"/>
                <w:color w:val="auto"/>
                <w:sz w:val="24"/>
                <w:szCs w:val="24"/>
                <w:lang w:eastAsia="zh-CN" w:bidi="zh-CN"/>
              </w:rPr>
              <w:t xml:space="preserve">，接收人：莫先生，电话：13809988058 </w:t>
            </w:r>
            <w:r>
              <w:rPr>
                <w:rFonts w:hint="eastAsia" w:ascii="仿宋" w:hAnsi="仿宋" w:eastAsia="仿宋" w:cs="仿宋"/>
                <w:color w:val="auto"/>
                <w:sz w:val="24"/>
                <w:szCs w:val="24"/>
                <w:lang w:eastAsia="zh-CN"/>
              </w:rPr>
              <w:t>），“备份投标文件”由供应商自愿提供，招标文件 不作强制性要求；如不提供或未按要求提供的，当电子投标文件无法解密时，将导致无备份投标文件而失去投标资格。</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9"/>
              <w:kinsoku/>
              <w:spacing w:line="360" w:lineRule="auto"/>
              <w:ind w:left="0" w:leftChars="0"/>
              <w:textAlignment w:val="auto"/>
              <w:rPr>
                <w:rFonts w:ascii="仿宋" w:hAnsi="仿宋" w:eastAsia="仿宋" w:cs="仿宋"/>
                <w:sz w:val="24"/>
                <w:lang w:eastAsia="zh-CN"/>
              </w:rPr>
            </w:pPr>
            <w:r>
              <w:rPr>
                <w:rFonts w:hint="eastAsia" w:ascii="仿宋" w:hAnsi="仿宋" w:eastAsia="仿宋" w:cs="仿宋"/>
                <w:sz w:val="24"/>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483" w:type="dxa"/>
            <w:tcBorders>
              <w:tl2br w:val="nil"/>
              <w:tr2bl w:val="nil"/>
            </w:tcBorders>
            <w:vAlign w:val="center"/>
          </w:tcPr>
          <w:p>
            <w:pPr>
              <w:kinsoku/>
              <w:autoSpaceDE/>
              <w:autoSpaceDN/>
              <w:adjustRightInd/>
              <w:spacing w:line="360" w:lineRule="auto"/>
              <w:ind w:left="-78" w:leftChars="-37" w:right="-94" w:rightChars="-45"/>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22</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投标截止时间及地点</w:t>
            </w:r>
          </w:p>
        </w:tc>
        <w:tc>
          <w:tcPr>
            <w:tcW w:w="6949" w:type="dxa"/>
            <w:tcBorders>
              <w:tl2br w:val="nil"/>
              <w:tr2bl w:val="nil"/>
            </w:tcBorders>
            <w:vAlign w:val="center"/>
          </w:tcPr>
          <w:p>
            <w:pPr>
              <w:pStyle w:val="20"/>
              <w:kinsoku/>
              <w:autoSpaceDE/>
              <w:autoSpaceDN/>
              <w:adjustRightInd/>
              <w:spacing w:before="60" w:after="60" w:line="340" w:lineRule="exact"/>
              <w:textAlignment w:val="auto"/>
              <w:rPr>
                <w:rFonts w:ascii="仿宋" w:hAnsi="仿宋" w:eastAsia="仿宋" w:cs="仿宋"/>
                <w:color w:val="auto"/>
                <w:szCs w:val="24"/>
              </w:rPr>
            </w:pPr>
            <w:r>
              <w:rPr>
                <w:rFonts w:hint="eastAsia" w:ascii="仿宋" w:hAnsi="仿宋" w:eastAsia="仿宋" w:cs="仿宋"/>
                <w:color w:val="auto"/>
                <w:szCs w:val="24"/>
              </w:rPr>
              <w:t>投标截止时间：</w:t>
            </w:r>
            <w:r>
              <w:rPr>
                <w:rFonts w:hint="eastAsia" w:ascii="仿宋" w:hAnsi="仿宋" w:eastAsia="仿宋" w:cs="仿宋"/>
                <w:color w:val="0000FF"/>
                <w:szCs w:val="24"/>
              </w:rPr>
              <w:t>2023年</w:t>
            </w:r>
            <w:r>
              <w:rPr>
                <w:rFonts w:hint="eastAsia" w:ascii="仿宋" w:hAnsi="仿宋" w:eastAsia="仿宋" w:cs="仿宋"/>
                <w:color w:val="0000FF"/>
                <w:szCs w:val="24"/>
                <w:lang w:val="en-US" w:eastAsia="zh-CN"/>
              </w:rPr>
              <w:t>11</w:t>
            </w:r>
            <w:r>
              <w:rPr>
                <w:rFonts w:hint="eastAsia" w:ascii="仿宋" w:hAnsi="仿宋" w:eastAsia="仿宋" w:cs="仿宋"/>
                <w:color w:val="0000FF"/>
                <w:szCs w:val="24"/>
              </w:rPr>
              <w:t>月</w:t>
            </w:r>
            <w:r>
              <w:rPr>
                <w:rFonts w:hint="eastAsia" w:ascii="仿宋" w:hAnsi="仿宋" w:eastAsia="仿宋" w:cs="仿宋"/>
                <w:color w:val="0000FF"/>
                <w:szCs w:val="24"/>
                <w:lang w:val="en-US" w:eastAsia="zh-CN"/>
              </w:rPr>
              <w:t>06</w:t>
            </w:r>
            <w:r>
              <w:rPr>
                <w:rFonts w:hint="eastAsia" w:ascii="仿宋" w:hAnsi="仿宋" w:eastAsia="仿宋" w:cs="仿宋"/>
                <w:color w:val="0000FF"/>
                <w:szCs w:val="24"/>
              </w:rPr>
              <w:t>日1</w:t>
            </w:r>
            <w:r>
              <w:rPr>
                <w:rFonts w:hint="eastAsia" w:ascii="仿宋" w:hAnsi="仿宋" w:eastAsia="仿宋" w:cs="仿宋"/>
                <w:color w:val="0000FF"/>
                <w:szCs w:val="24"/>
                <w:lang w:val="en-US" w:eastAsia="zh-CN"/>
              </w:rPr>
              <w:t>6</w:t>
            </w:r>
            <w:r>
              <w:rPr>
                <w:rFonts w:hint="eastAsia" w:ascii="仿宋" w:hAnsi="仿宋" w:eastAsia="仿宋" w:cs="仿宋"/>
                <w:color w:val="0000FF"/>
                <w:szCs w:val="24"/>
              </w:rPr>
              <w:t>:</w:t>
            </w:r>
            <w:r>
              <w:rPr>
                <w:rFonts w:hint="eastAsia" w:ascii="仿宋" w:hAnsi="仿宋" w:eastAsia="仿宋" w:cs="仿宋"/>
                <w:color w:val="0000FF"/>
                <w:szCs w:val="24"/>
                <w:lang w:val="en-US" w:eastAsia="zh-CN"/>
              </w:rPr>
              <w:t>0</w:t>
            </w:r>
            <w:r>
              <w:rPr>
                <w:rFonts w:hint="eastAsia" w:ascii="仿宋" w:hAnsi="仿宋" w:eastAsia="仿宋" w:cs="仿宋"/>
                <w:color w:val="0000FF"/>
                <w:szCs w:val="24"/>
              </w:rPr>
              <w:t>0（北京时间）</w:t>
            </w:r>
          </w:p>
          <w:p>
            <w:pPr>
              <w:kinsoku/>
              <w:autoSpaceDE/>
              <w:autoSpaceDN/>
              <w:adjustRightInd/>
              <w:spacing w:line="360" w:lineRule="auto"/>
              <w:ind w:firstLine="21" w:firstLineChars="9"/>
              <w:textAlignment w:val="auto"/>
              <w:rPr>
                <w:rFonts w:ascii="仿宋" w:hAnsi="仿宋" w:eastAsia="仿宋" w:cs="仿宋"/>
                <w:color w:val="auto"/>
                <w:sz w:val="24"/>
                <w:szCs w:val="24"/>
                <w:highlight w:val="yellow"/>
              </w:rPr>
            </w:pPr>
            <w:r>
              <w:rPr>
                <w:rFonts w:hint="eastAsia" w:ascii="仿宋" w:hAnsi="仿宋" w:eastAsia="仿宋" w:cs="仿宋"/>
                <w:color w:val="auto"/>
                <w:sz w:val="24"/>
                <w:szCs w:val="24"/>
                <w:lang w:eastAsia="zh-CN"/>
              </w:rPr>
              <w:t>投标地点：新疆政府采购云平台（www.zcygov.cn）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2"/>
              <w:kinsoku/>
              <w:autoSpaceDE/>
              <w:autoSpaceDN/>
              <w:adjustRightInd/>
              <w:spacing w:line="360" w:lineRule="auto"/>
              <w:ind w:left="-78" w:leftChars="-37" w:right="-94" w:rightChars="-45"/>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23</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开标时间及地点</w:t>
            </w:r>
          </w:p>
        </w:tc>
        <w:tc>
          <w:tcPr>
            <w:tcW w:w="6949" w:type="dxa"/>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w:t>
            </w:r>
            <w:r>
              <w:rPr>
                <w:rFonts w:hint="eastAsia" w:ascii="仿宋" w:hAnsi="仿宋" w:eastAsia="仿宋" w:cs="仿宋"/>
                <w:color w:val="0000FF"/>
                <w:sz w:val="24"/>
                <w:szCs w:val="24"/>
                <w:lang w:eastAsia="zh-CN"/>
              </w:rPr>
              <w:t>2023年</w:t>
            </w:r>
            <w:r>
              <w:rPr>
                <w:rFonts w:hint="eastAsia" w:ascii="仿宋" w:hAnsi="仿宋" w:eastAsia="仿宋" w:cs="仿宋"/>
                <w:color w:val="0000FF"/>
                <w:sz w:val="24"/>
                <w:szCs w:val="24"/>
                <w:lang w:val="en-US" w:eastAsia="zh-CN"/>
              </w:rPr>
              <w:t>11</w:t>
            </w:r>
            <w:r>
              <w:rPr>
                <w:rFonts w:hint="eastAsia" w:ascii="仿宋" w:hAnsi="仿宋" w:eastAsia="仿宋" w:cs="仿宋"/>
                <w:color w:val="0000FF"/>
                <w:sz w:val="24"/>
                <w:szCs w:val="24"/>
                <w:lang w:eastAsia="zh-CN"/>
              </w:rPr>
              <w:t>月</w:t>
            </w:r>
            <w:r>
              <w:rPr>
                <w:rFonts w:hint="eastAsia" w:ascii="仿宋" w:hAnsi="仿宋" w:eastAsia="仿宋" w:cs="仿宋"/>
                <w:color w:val="0000FF"/>
                <w:sz w:val="24"/>
                <w:szCs w:val="24"/>
                <w:lang w:val="en-US" w:eastAsia="zh-CN"/>
              </w:rPr>
              <w:t>06</w:t>
            </w:r>
            <w:r>
              <w:rPr>
                <w:rFonts w:hint="eastAsia" w:ascii="仿宋" w:hAnsi="仿宋" w:eastAsia="仿宋" w:cs="仿宋"/>
                <w:color w:val="0000FF"/>
                <w:sz w:val="24"/>
                <w:szCs w:val="24"/>
                <w:lang w:eastAsia="zh-CN"/>
              </w:rPr>
              <w:t>日1</w:t>
            </w:r>
            <w:r>
              <w:rPr>
                <w:rFonts w:hint="eastAsia" w:ascii="仿宋" w:hAnsi="仿宋" w:eastAsia="仿宋" w:cs="仿宋"/>
                <w:color w:val="0000FF"/>
                <w:sz w:val="24"/>
                <w:szCs w:val="24"/>
                <w:lang w:val="en-US" w:eastAsia="zh-CN"/>
              </w:rPr>
              <w:t>6</w:t>
            </w:r>
            <w:r>
              <w:rPr>
                <w:rFonts w:hint="eastAsia" w:ascii="仿宋" w:hAnsi="仿宋" w:eastAsia="仿宋" w:cs="仿宋"/>
                <w:color w:val="0000FF"/>
                <w:sz w:val="24"/>
                <w:szCs w:val="24"/>
                <w:lang w:eastAsia="zh-CN"/>
              </w:rPr>
              <w:t>:</w:t>
            </w:r>
            <w:r>
              <w:rPr>
                <w:rFonts w:hint="eastAsia" w:ascii="仿宋" w:hAnsi="仿宋" w:eastAsia="仿宋" w:cs="仿宋"/>
                <w:color w:val="0000FF"/>
                <w:sz w:val="24"/>
                <w:szCs w:val="24"/>
                <w:lang w:val="en-US" w:eastAsia="zh-CN"/>
              </w:rPr>
              <w:t>0</w:t>
            </w:r>
            <w:r>
              <w:rPr>
                <w:rFonts w:hint="eastAsia" w:ascii="仿宋" w:hAnsi="仿宋" w:eastAsia="仿宋" w:cs="仿宋"/>
                <w:color w:val="0000FF"/>
                <w:sz w:val="24"/>
                <w:szCs w:val="24"/>
                <w:lang w:eastAsia="zh-CN"/>
              </w:rPr>
              <w:t>0（北京时间）</w:t>
            </w:r>
          </w:p>
          <w:p>
            <w:pPr>
              <w:kinsoku/>
              <w:autoSpaceDE/>
              <w:autoSpaceDN/>
              <w:adjustRightInd/>
              <w:spacing w:line="360" w:lineRule="auto"/>
              <w:textAlignment w:val="auto"/>
              <w:rPr>
                <w:rFonts w:ascii="仿宋" w:hAnsi="仿宋" w:eastAsia="仿宋" w:cs="仿宋"/>
                <w:color w:val="auto"/>
                <w:sz w:val="24"/>
                <w:szCs w:val="24"/>
                <w:highlight w:val="yellow"/>
              </w:rPr>
            </w:pPr>
            <w:r>
              <w:rPr>
                <w:rFonts w:hint="eastAsia" w:ascii="仿宋" w:hAnsi="仿宋" w:eastAsia="仿宋" w:cs="仿宋"/>
                <w:color w:val="auto"/>
                <w:sz w:val="24"/>
                <w:szCs w:val="24"/>
                <w:lang w:eastAsia="zh-CN"/>
              </w:rPr>
              <w:t xml:space="preserve">开标地点：新疆政府采购云平台（www.zcygov.cn）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pStyle w:val="12"/>
              <w:kinsoku/>
              <w:autoSpaceDE/>
              <w:autoSpaceDN/>
              <w:adjustRightInd/>
              <w:spacing w:line="360" w:lineRule="auto"/>
              <w:ind w:left="-78" w:leftChars="-37" w:right="-94" w:rightChars="-45"/>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24</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评标委员会的组建</w:t>
            </w:r>
          </w:p>
        </w:tc>
        <w:tc>
          <w:tcPr>
            <w:tcW w:w="6949" w:type="dxa"/>
            <w:tcBorders>
              <w:tl2br w:val="nil"/>
              <w:tr2bl w:val="nil"/>
            </w:tcBorders>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评标委员会由招标人依法组建；</w:t>
            </w:r>
          </w:p>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评标专家确定方式：专家评委由招标人在开标前从政采云专家库中随机抽取。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pStyle w:val="12"/>
              <w:kinsoku/>
              <w:autoSpaceDE/>
              <w:autoSpaceDN/>
              <w:adjustRightInd/>
              <w:spacing w:line="360" w:lineRule="auto"/>
              <w:ind w:left="-78" w:leftChars="-37" w:right="-94" w:rightChars="-45"/>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25</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是否授权评标委员会确定成交候选人</w:t>
            </w:r>
          </w:p>
        </w:tc>
        <w:tc>
          <w:tcPr>
            <w:tcW w:w="6949" w:type="dxa"/>
            <w:tcBorders>
              <w:tl2br w:val="nil"/>
              <w:tr2bl w:val="nil"/>
            </w:tcBorders>
            <w:vAlign w:val="center"/>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是，评标委员会推荐3名中标（成交）候选人。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kinsoku/>
              <w:autoSpaceDE/>
              <w:autoSpaceDN/>
              <w:adjustRightInd/>
              <w:spacing w:line="360" w:lineRule="auto"/>
              <w:ind w:left="-78" w:leftChars="-37" w:right="-94" w:rightChars="-45"/>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26</w:t>
            </w:r>
          </w:p>
        </w:tc>
        <w:tc>
          <w:tcPr>
            <w:tcW w:w="1780" w:type="dxa"/>
            <w:tcBorders>
              <w:tl2br w:val="nil"/>
              <w:tr2bl w:val="nil"/>
            </w:tcBorders>
            <w:vAlign w:val="center"/>
          </w:tcPr>
          <w:p>
            <w:pPr>
              <w:pStyle w:val="12"/>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成交候选人公示媒介</w:t>
            </w:r>
          </w:p>
        </w:tc>
        <w:tc>
          <w:tcPr>
            <w:tcW w:w="6949" w:type="dxa"/>
            <w:tcBorders>
              <w:tl2br w:val="nil"/>
              <w:tr2bl w:val="nil"/>
            </w:tcBorders>
            <w:vAlign w:val="center"/>
          </w:tcPr>
          <w:p>
            <w:pPr>
              <w:pStyle w:val="12"/>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克孜勒苏柯尔克孜自治州公共资源信息网、新疆政府采购网，公示期为一个工作日。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27</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履约担保</w:t>
            </w:r>
          </w:p>
        </w:tc>
        <w:tc>
          <w:tcPr>
            <w:tcW w:w="6949" w:type="dxa"/>
            <w:tcBorders>
              <w:tl2br w:val="nil"/>
              <w:tr2bl w:val="nil"/>
            </w:tcBorders>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成交供应商在合同签订后5个工作日内向采购人交纳不超过成交价10%的履约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28</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文件领取</w:t>
            </w:r>
          </w:p>
        </w:tc>
        <w:tc>
          <w:tcPr>
            <w:tcW w:w="6949" w:type="dxa"/>
            <w:tcBorders>
              <w:tl2br w:val="nil"/>
              <w:tr2bl w:val="nil"/>
            </w:tcBorders>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时间：</w:t>
            </w:r>
            <w:r>
              <w:rPr>
                <w:rFonts w:hint="eastAsia" w:ascii="仿宋" w:hAnsi="仿宋" w:eastAsia="仿宋" w:cs="仿宋"/>
                <w:color w:val="0000FF"/>
                <w:sz w:val="24"/>
                <w:szCs w:val="24"/>
                <w:lang w:eastAsia="zh-CN"/>
              </w:rPr>
              <w:t>2</w:t>
            </w:r>
            <w:r>
              <w:rPr>
                <w:rFonts w:hint="eastAsia" w:ascii="仿宋" w:hAnsi="仿宋" w:eastAsia="仿宋" w:cs="仿宋"/>
                <w:b/>
                <w:bCs/>
                <w:color w:val="0000FF"/>
                <w:sz w:val="24"/>
                <w:szCs w:val="24"/>
                <w:lang w:eastAsia="zh-CN"/>
              </w:rPr>
              <w:t>023年</w:t>
            </w:r>
            <w:r>
              <w:rPr>
                <w:rFonts w:hint="eastAsia" w:ascii="仿宋" w:hAnsi="仿宋" w:eastAsia="仿宋" w:cs="仿宋"/>
                <w:b/>
                <w:bCs/>
                <w:color w:val="0000FF"/>
                <w:sz w:val="24"/>
                <w:szCs w:val="24"/>
                <w:lang w:val="en-US" w:eastAsia="zh-CN"/>
              </w:rPr>
              <w:t>10</w:t>
            </w:r>
            <w:r>
              <w:rPr>
                <w:rFonts w:hint="eastAsia" w:ascii="仿宋" w:hAnsi="仿宋" w:eastAsia="仿宋" w:cs="仿宋"/>
                <w:b/>
                <w:bCs/>
                <w:color w:val="0000FF"/>
                <w:sz w:val="24"/>
                <w:szCs w:val="24"/>
                <w:lang w:eastAsia="zh-CN"/>
              </w:rPr>
              <w:t>月</w:t>
            </w:r>
            <w:r>
              <w:rPr>
                <w:rFonts w:hint="eastAsia" w:ascii="仿宋" w:hAnsi="仿宋" w:eastAsia="仿宋" w:cs="仿宋"/>
                <w:b/>
                <w:bCs/>
                <w:color w:val="0000FF"/>
                <w:sz w:val="24"/>
                <w:szCs w:val="24"/>
                <w:lang w:val="en-US" w:eastAsia="zh-CN"/>
              </w:rPr>
              <w:t>27</w:t>
            </w:r>
            <w:r>
              <w:rPr>
                <w:rFonts w:hint="eastAsia" w:ascii="仿宋" w:hAnsi="仿宋" w:eastAsia="仿宋" w:cs="仿宋"/>
                <w:b/>
                <w:bCs/>
                <w:color w:val="0000FF"/>
                <w:sz w:val="24"/>
                <w:szCs w:val="24"/>
                <w:lang w:eastAsia="zh-CN"/>
              </w:rPr>
              <w:t>日至2023年</w:t>
            </w:r>
            <w:r>
              <w:rPr>
                <w:rFonts w:hint="eastAsia" w:ascii="仿宋" w:hAnsi="仿宋" w:eastAsia="仿宋" w:cs="仿宋"/>
                <w:b/>
                <w:bCs/>
                <w:color w:val="0000FF"/>
                <w:sz w:val="24"/>
                <w:szCs w:val="24"/>
                <w:lang w:val="en-US" w:eastAsia="zh-CN"/>
              </w:rPr>
              <w:t>11</w:t>
            </w:r>
            <w:r>
              <w:rPr>
                <w:rFonts w:hint="eastAsia" w:ascii="仿宋" w:hAnsi="仿宋" w:eastAsia="仿宋" w:cs="仿宋"/>
                <w:b/>
                <w:bCs/>
                <w:color w:val="0000FF"/>
                <w:sz w:val="24"/>
                <w:szCs w:val="24"/>
                <w:lang w:eastAsia="zh-CN"/>
              </w:rPr>
              <w:t>月</w:t>
            </w:r>
            <w:r>
              <w:rPr>
                <w:rFonts w:hint="eastAsia" w:ascii="仿宋" w:hAnsi="仿宋" w:eastAsia="仿宋" w:cs="仿宋"/>
                <w:b/>
                <w:bCs/>
                <w:color w:val="0000FF"/>
                <w:sz w:val="24"/>
                <w:szCs w:val="24"/>
                <w:lang w:val="en-US" w:eastAsia="zh-CN"/>
              </w:rPr>
              <w:t>03</w:t>
            </w:r>
            <w:bookmarkStart w:id="58" w:name="_GoBack"/>
            <w:bookmarkEnd w:id="58"/>
            <w:r>
              <w:rPr>
                <w:rFonts w:hint="eastAsia" w:ascii="仿宋" w:hAnsi="仿宋" w:eastAsia="仿宋" w:cs="仿宋"/>
                <w:b/>
                <w:bCs/>
                <w:color w:val="0000FF"/>
                <w:sz w:val="24"/>
                <w:szCs w:val="24"/>
                <w:lang w:eastAsia="zh-CN"/>
              </w:rPr>
              <w:t>日 ，每天上</w:t>
            </w:r>
            <w:r>
              <w:rPr>
                <w:rFonts w:hint="eastAsia" w:ascii="仿宋" w:hAnsi="仿宋" w:eastAsia="仿宋" w:cs="仿宋"/>
                <w:color w:val="0000FF"/>
                <w:sz w:val="24"/>
                <w:szCs w:val="24"/>
                <w:lang w:eastAsia="zh-CN"/>
              </w:rPr>
              <w:t>午10:00至13:30 ，下午16:30至20:00。（北京时间，法定节假日除外）</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地点：供应商登陆政采云平台http://www.zcygov.cn/，在线申请获取竞争性磋商文件（登录政府采购云平台 → 项目采购 → 获取竞争性磋商文件→申请，审核通过后可下载竞争性磋商文件，如有操作性问题，可与政采云在线客服进行咨询，咨询电话：95763）。</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方式：（1）线上获取（登录政府采购云平台 → 项目采购 → 获取竞争性磋商文件→ 申请，审核通过后可下载竞争性磋商文件）。本次招标不提供纸质版竞争性磋商文件。</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（2）供应商获取竞争性磋商文件前应注册成为政府采购云平台正式供应商。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vMerge w:val="restart"/>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29</w:t>
            </w:r>
          </w:p>
        </w:tc>
        <w:tc>
          <w:tcPr>
            <w:tcW w:w="1780" w:type="dxa"/>
            <w:vMerge w:val="restart"/>
            <w:tcBorders>
              <w:tl2br w:val="nil"/>
              <w:tr2bl w:val="nil"/>
            </w:tcBorders>
            <w:vAlign w:val="center"/>
          </w:tcPr>
          <w:p>
            <w:pPr>
              <w:kinsoku/>
              <w:autoSpaceDE/>
              <w:autoSpaceDN/>
              <w:adjustRightInd/>
              <w:spacing w:line="360" w:lineRule="auto"/>
              <w:jc w:val="center"/>
              <w:textAlignment w:val="auto"/>
              <w:rPr>
                <w:rFonts w:ascii="仿宋" w:hAnsi="仿宋" w:eastAsia="仿宋" w:cs="仿宋"/>
                <w:b/>
                <w:color w:val="auto"/>
                <w:sz w:val="24"/>
                <w:szCs w:val="24"/>
              </w:rPr>
            </w:pPr>
            <w:r>
              <w:rPr>
                <w:rFonts w:hint="eastAsia" w:ascii="仿宋" w:hAnsi="仿宋" w:eastAsia="仿宋" w:cs="仿宋"/>
                <w:color w:val="auto"/>
                <w:sz w:val="24"/>
                <w:szCs w:val="24"/>
              </w:rPr>
              <w:t>重要说明</w:t>
            </w:r>
          </w:p>
        </w:tc>
        <w:tc>
          <w:tcPr>
            <w:tcW w:w="6949" w:type="dxa"/>
            <w:tcBorders>
              <w:tl2br w:val="nil"/>
              <w:tr2bl w:val="nil"/>
            </w:tcBorders>
          </w:tcPr>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1.本项目采用全流程不见面电子开评标，投标供应商需要使用CA加密设备，供应商可通过新疆数字证书认证中心官网（https://www.xjca.com.cn/）或下载“新疆政务通”APP自行进行申领。</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2.本项目实行网上投标，采用加密电子投标文件(供应商须使用CA加密设备通过政采云电子投标客户端制作投标文件)。若供应商参与投标，自行承担投标一切费用。</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widowControl w:val="0"/>
              <w:kinsoku/>
              <w:wordWrap w:val="0"/>
              <w:autoSpaceDE/>
              <w:autoSpaceDN/>
              <w:adjustRightInd/>
              <w:snapToGri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5.供应商在开标时须使用制作加密电子投标文件所使用的CA锁及电脑，电脑须提前配置好浏览器（建议使用谷歌浏览器），以便开标时解锁。</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7.为了保证开评标顺利进行，政采云线上开标功能完全实现，供应商开标所使用的电脑设备须具有视频及语音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vMerge w:val="continue"/>
            <w:tcBorders>
              <w:tl2br w:val="nil"/>
              <w:tr2bl w:val="nil"/>
            </w:tcBorders>
            <w:vAlign w:val="center"/>
          </w:tcPr>
          <w:p>
            <w:pPr>
              <w:kinsoku/>
              <w:autoSpaceDE/>
              <w:autoSpaceDN/>
              <w:adjustRightInd/>
              <w:spacing w:line="360" w:lineRule="auto"/>
              <w:textAlignment w:val="auto"/>
              <w:rPr>
                <w:rFonts w:ascii="仿宋" w:hAnsi="仿宋" w:eastAsia="仿宋" w:cs="仿宋"/>
                <w:b/>
                <w:color w:val="auto"/>
                <w:sz w:val="24"/>
                <w:szCs w:val="24"/>
                <w:lang w:eastAsia="zh-CN"/>
              </w:rPr>
            </w:pPr>
          </w:p>
        </w:tc>
        <w:tc>
          <w:tcPr>
            <w:tcW w:w="1780" w:type="dxa"/>
            <w:vMerge w:val="continue"/>
            <w:tcBorders>
              <w:tl2br w:val="nil"/>
              <w:tr2bl w:val="nil"/>
            </w:tcBorders>
            <w:vAlign w:val="center"/>
          </w:tcPr>
          <w:p>
            <w:pPr>
              <w:kinsoku/>
              <w:autoSpaceDE/>
              <w:autoSpaceDN/>
              <w:adjustRightInd/>
              <w:spacing w:line="360" w:lineRule="auto"/>
              <w:jc w:val="center"/>
              <w:textAlignment w:val="auto"/>
              <w:rPr>
                <w:rFonts w:ascii="仿宋" w:hAnsi="仿宋" w:eastAsia="仿宋" w:cs="仿宋"/>
                <w:b/>
                <w:color w:val="auto"/>
                <w:sz w:val="24"/>
                <w:szCs w:val="24"/>
                <w:lang w:eastAsia="zh-CN"/>
              </w:rPr>
            </w:pPr>
          </w:p>
        </w:tc>
        <w:tc>
          <w:tcPr>
            <w:tcW w:w="6949" w:type="dxa"/>
            <w:tcBorders>
              <w:tl2br w:val="nil"/>
              <w:tr2bl w:val="nil"/>
            </w:tcBorders>
          </w:tcPr>
          <w:p>
            <w:pPr>
              <w:kinsoku/>
              <w:autoSpaceDE/>
              <w:autoSpaceDN/>
              <w:adjustRightInd/>
              <w:spacing w:line="360" w:lineRule="auto"/>
              <w:textAlignment w:val="auto"/>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1、电子招投标情况说明：</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1）电子招投标：本项目以数据电文形式，依托“政府采购云平台（www.zcygov.cn）”进行招投标活动。</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widowControl w:val="0"/>
              <w:kinsoku/>
              <w:wordWrap w:val="0"/>
              <w:autoSpaceDE/>
              <w:autoSpaceDN/>
              <w:adjustRightInd/>
              <w:snapToGri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（3）招标文件的获取：使用账号登录或者短信验证码或者使用CA登录政采云平台；进入“项目采购”应用，在获取招标文件 菜单中选择项目，获取招标文件 。</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（4）投标文件的制作：在“政采云电子交易客户端”中完成“填写基本信息”、“导入投标文件”、“标书关联”、“标书检查”、“电子签名”、“生成电子标书”等操作。</w:t>
            </w:r>
          </w:p>
          <w:p>
            <w:pPr>
              <w:kinsoku/>
              <w:autoSpaceDE/>
              <w:autoSpaceDN/>
              <w:adjustRightInd/>
              <w:spacing w:line="360" w:lineRule="auto"/>
              <w:ind w:firstLine="240" w:firstLineChars="100"/>
              <w:textAlignment w:val="auto"/>
              <w:rPr>
                <w:rFonts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b/>
                <w:color w:val="auto"/>
                <w:sz w:val="24"/>
                <w:szCs w:val="24"/>
              </w:rPr>
              <w:t>投标文件的传输递交</w:t>
            </w:r>
            <w:r>
              <w:rPr>
                <w:rFonts w:hint="eastAsia" w:ascii="仿宋" w:hAnsi="仿宋" w:eastAsia="仿宋" w:cs="仿宋"/>
                <w:color w:val="auto"/>
                <w:sz w:val="24"/>
                <w:szCs w:val="24"/>
              </w:rPr>
              <w:t>：供应商在投标截止时间前将加密的投标文件上传至政府采购云平台，还可以在投标截止时间前以电子邮件方式提供备份投标文件1份</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2679903889</w:t>
            </w:r>
            <w:r>
              <w:rPr>
                <w:rFonts w:hint="eastAsia" w:ascii="仿宋" w:hAnsi="仿宋" w:eastAsia="仿宋" w:cs="仿宋"/>
                <w:color w:val="auto"/>
                <w:sz w:val="24"/>
                <w:szCs w:val="24"/>
                <w:u w:val="single"/>
              </w:rPr>
              <w:t>@qq.com，接收人：</w:t>
            </w:r>
            <w:r>
              <w:rPr>
                <w:rFonts w:hint="eastAsia" w:ascii="仿宋" w:hAnsi="仿宋" w:eastAsia="仿宋" w:cs="仿宋"/>
                <w:color w:val="auto"/>
                <w:sz w:val="24"/>
                <w:szCs w:val="24"/>
                <w:u w:val="single"/>
                <w:lang w:eastAsia="zh-CN"/>
              </w:rPr>
              <w:t>莫先生</w:t>
            </w:r>
            <w:r>
              <w:rPr>
                <w:rFonts w:hint="eastAsia" w:ascii="仿宋" w:hAnsi="仿宋" w:eastAsia="仿宋" w:cs="仿宋"/>
                <w:color w:val="auto"/>
                <w:sz w:val="24"/>
                <w:szCs w:val="24"/>
                <w:u w:val="single"/>
              </w:rPr>
              <w:t>，电话：</w:t>
            </w:r>
            <w:r>
              <w:rPr>
                <w:rFonts w:hint="eastAsia" w:ascii="仿宋" w:hAnsi="仿宋" w:eastAsia="仿宋" w:cs="仿宋"/>
                <w:color w:val="auto"/>
                <w:sz w:val="24"/>
                <w:szCs w:val="24"/>
                <w:u w:val="single"/>
                <w:lang w:eastAsia="zh-CN"/>
              </w:rPr>
              <w:t>13809988058</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r>
              <w:rPr>
                <w:rFonts w:hint="eastAsia" w:ascii="仿宋" w:hAnsi="仿宋" w:eastAsia="仿宋" w:cs="仿宋"/>
                <w:b/>
                <w:bCs/>
                <w:color w:val="auto"/>
                <w:sz w:val="24"/>
                <w:szCs w:val="24"/>
                <w:lang w:bidi="zh-CN"/>
              </w:rPr>
              <w:t>备份投标文件可以打包压缩并加密，压缩包命名为“XX单位备份投标文件”，加密密码由供应商自行保管（“备份投标文件”由供应商自愿提供，竞争性磋商文件不作强制性要求；如不提供或未按要求提供的，当电子投标文件无法解密时，将导致无备份投标文件而失去投标资格）</w:t>
            </w:r>
            <w:r>
              <w:rPr>
                <w:rFonts w:hint="eastAsia" w:ascii="仿宋" w:hAnsi="仿宋" w:eastAsia="仿宋" w:cs="仿宋"/>
                <w:color w:val="auto"/>
                <w:sz w:val="24"/>
                <w:szCs w:val="24"/>
              </w:rPr>
              <w:t>。</w:t>
            </w:r>
          </w:p>
          <w:p>
            <w:pPr>
              <w:kinsoku/>
              <w:autoSpaceDE/>
              <w:autoSpaceDN/>
              <w:adjustRightIn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r>
              <w:rPr>
                <w:rFonts w:hint="eastAsia" w:ascii="仿宋" w:hAnsi="仿宋" w:eastAsia="仿宋" w:cs="仿宋"/>
                <w:b/>
                <w:color w:val="auto"/>
                <w:sz w:val="24"/>
                <w:szCs w:val="24"/>
                <w:lang w:eastAsia="zh-CN"/>
              </w:rPr>
              <w:t>投标文件的解密</w:t>
            </w:r>
            <w:r>
              <w:rPr>
                <w:rFonts w:hint="eastAsia" w:ascii="仿宋" w:hAnsi="仿宋" w:eastAsia="仿宋" w:cs="仿宋"/>
                <w:color w:val="auto"/>
                <w:sz w:val="24"/>
                <w:szCs w:val="24"/>
                <w:lang w:eastAsia="zh-CN"/>
              </w:rPr>
              <w:t>：供应商按照平台提示和竞争性磋商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insoku/>
              <w:autoSpaceDE/>
              <w:autoSpaceDN/>
              <w:adjustRightIn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w:t>
            </w:r>
            <w:r>
              <w:rPr>
                <w:rFonts w:hint="eastAsia" w:ascii="仿宋" w:hAnsi="仿宋" w:eastAsia="仿宋" w:cs="仿宋"/>
                <w:b/>
                <w:color w:val="auto"/>
                <w:sz w:val="24"/>
                <w:szCs w:val="24"/>
                <w:lang w:eastAsia="zh-CN"/>
              </w:rPr>
              <w:t>具体操作指南</w:t>
            </w:r>
            <w:r>
              <w:rPr>
                <w:rFonts w:hint="eastAsia" w:ascii="仿宋" w:hAnsi="仿宋" w:eastAsia="仿宋" w:cs="仿宋"/>
                <w:color w:val="auto"/>
                <w:sz w:val="24"/>
                <w:szCs w:val="24"/>
                <w:lang w:eastAsia="zh-CN"/>
              </w:rPr>
              <w:t>：详见政采云平台“服务中心-帮助文档-项目采购-操作流程-电子招投标-政府采购项目电子交易管理操作指南-供应商”。</w:t>
            </w:r>
          </w:p>
          <w:p>
            <w:pPr>
              <w:pStyle w:val="5"/>
              <w:kinsoku/>
              <w:autoSpaceDE/>
              <w:autoSpaceDN/>
              <w:adjustRightInd/>
              <w:spacing w:line="360" w:lineRule="auto"/>
              <w:ind w:firstLine="480" w:firstLineChars="200"/>
              <w:textAlignment w:val="auto"/>
              <w:rPr>
                <w:rFonts w:ascii="仿宋" w:hAnsi="仿宋" w:eastAsia="仿宋" w:cs="仿宋"/>
                <w:color w:val="auto"/>
                <w:szCs w:val="24"/>
                <w:lang w:eastAsia="zh-CN"/>
              </w:rPr>
            </w:pPr>
            <w:r>
              <w:rPr>
                <w:rFonts w:hint="eastAsia" w:ascii="仿宋" w:hAnsi="仿宋" w:eastAsia="仿宋" w:cs="仿宋"/>
                <w:color w:val="auto"/>
                <w:szCs w:val="24"/>
                <w:lang w:eastAsia="zh-CN"/>
              </w:rPr>
              <w:t>（8）供应商在进行上述操作时，如遇技术问题可登录政采云（https://www.zcygov.cn/），点击右侧咨询小采，获取采小蜜智能服务管家帮助，或拨打政采云服务热线 95763 获取热线服务帮助。</w:t>
            </w:r>
          </w:p>
          <w:p>
            <w:pPr>
              <w:pStyle w:val="5"/>
              <w:kinsoku/>
              <w:autoSpaceDE/>
              <w:autoSpaceDN/>
              <w:adjustRightInd/>
              <w:spacing w:line="360" w:lineRule="auto"/>
              <w:ind w:firstLine="480" w:firstLineChars="200"/>
              <w:textAlignment w:val="auto"/>
              <w:rPr>
                <w:rFonts w:ascii="仿宋" w:hAnsi="仿宋" w:eastAsia="仿宋" w:cs="仿宋"/>
                <w:bCs/>
                <w:color w:val="auto"/>
                <w:szCs w:val="24"/>
                <w:lang w:eastAsia="zh-CN"/>
              </w:rPr>
            </w:pPr>
            <w:r>
              <w:rPr>
                <w:rFonts w:hint="eastAsia" w:ascii="仿宋" w:hAnsi="仿宋" w:eastAsia="仿宋" w:cs="仿宋"/>
                <w:color w:val="auto"/>
                <w:szCs w:val="24"/>
                <w:lang w:eastAsia="zh-CN"/>
              </w:rPr>
              <w:t>温馨提醒：供应商应提前上传，以便在上传时遇到技术问题，有充足的时间请教平台的技术人员。</w:t>
            </w:r>
            <w:r>
              <w:rPr>
                <w:rFonts w:hint="eastAsia" w:ascii="仿宋" w:hAnsi="仿宋" w:eastAsia="仿宋" w:cs="仿宋"/>
                <w:bCs/>
                <w:color w:val="auto"/>
                <w:szCs w:val="24"/>
                <w:lang w:eastAsia="zh-CN"/>
              </w:rPr>
              <w:t>温馨提醒：供应商应提前上传，以便在上传时遇到技术问题，有充足的时间请教平台的技术人员。</w:t>
            </w:r>
          </w:p>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bCs/>
                <w:color w:val="auto"/>
                <w:sz w:val="24"/>
                <w:szCs w:val="24"/>
                <w:lang w:eastAsia="zh-CN"/>
              </w:rPr>
              <w:t>2、供应商认为竞争性磋商文件使自己的权益受到损害的，可以自收到竞争性磋商文件之日（竞争性磋商文件公告期限届满之前收到竞争性磋商文件的，以完成获取竞争性磋商文件申请后下载竞争性磋商文件的时间为准）或者竞争性磋商文件公告期限届满之日（公告发布后的第6个工作日）起7个工作日内</w:t>
            </w:r>
            <w:r>
              <w:rPr>
                <w:rFonts w:hint="eastAsia" w:ascii="仿宋" w:hAnsi="仿宋" w:eastAsia="仿宋" w:cs="仿宋"/>
                <w:color w:val="auto"/>
                <w:sz w:val="24"/>
                <w:szCs w:val="24"/>
                <w:lang w:eastAsia="zh-CN"/>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仿宋" w:hAnsi="仿宋" w:eastAsia="仿宋" w:cs="仿宋"/>
                <w:bCs/>
                <w:color w:val="auto"/>
                <w:sz w:val="24"/>
                <w:szCs w:val="24"/>
                <w:lang w:eastAsia="zh-CN"/>
              </w:rPr>
              <w:t>未按规定获取竞争性磋商文件或逾期提出的不予受理、答复。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restart"/>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30</w:t>
            </w:r>
          </w:p>
        </w:tc>
        <w:tc>
          <w:tcPr>
            <w:tcW w:w="1780" w:type="dxa"/>
            <w:vMerge w:val="restart"/>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中小微企业政策文件</w:t>
            </w:r>
          </w:p>
        </w:tc>
        <w:tc>
          <w:tcPr>
            <w:tcW w:w="6949" w:type="dxa"/>
            <w:tcBorders>
              <w:tl2br w:val="nil"/>
              <w:tr2bl w:val="nil"/>
            </w:tcBorders>
            <w:vAlign w:val="center"/>
          </w:tcPr>
          <w:p>
            <w:pPr>
              <w:spacing w:line="360" w:lineRule="auto"/>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根据财政部、工业和信息化部关于印发《政府采购促进中小企业发展管理办法》的通知（财库[2020]46号）及（财库[2022]19号），投标人及其所投产品的制造商均属于《工业和信息化部、国家统计局、国家发展和改革委员会、财政部关于印发中小企业划型标准规定的通知》（工信部联企业[2011]300号）中规定的中型、小型、微型企业标准的，按招标文件格式提供《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continue"/>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kern w:val="2"/>
                <w:sz w:val="24"/>
                <w:szCs w:val="24"/>
                <w:lang w:eastAsia="zh-CN"/>
              </w:rPr>
            </w:pPr>
          </w:p>
        </w:tc>
        <w:tc>
          <w:tcPr>
            <w:tcW w:w="1780" w:type="dxa"/>
            <w:vMerge w:val="continue"/>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lang w:eastAsia="zh-CN"/>
              </w:rPr>
            </w:pPr>
          </w:p>
        </w:tc>
        <w:tc>
          <w:tcPr>
            <w:tcW w:w="6949" w:type="dxa"/>
            <w:tcBorders>
              <w:tl2br w:val="nil"/>
              <w:tr2bl w:val="nil"/>
            </w:tcBorders>
            <w:vAlign w:val="center"/>
          </w:tcPr>
          <w:p>
            <w:pPr>
              <w:spacing w:line="360" w:lineRule="auto"/>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w:t>
            </w:r>
            <w:r>
              <w:rPr>
                <w:rFonts w:hint="eastAsia" w:ascii="仿宋" w:hAnsi="仿宋" w:eastAsia="仿宋" w:cs="仿宋"/>
                <w:color w:val="auto"/>
                <w:sz w:val="24"/>
                <w:szCs w:val="24"/>
              </w:rPr>
              <w:t>监狱企业视同小型、微型企业。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continue"/>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kern w:val="2"/>
                <w:sz w:val="24"/>
                <w:szCs w:val="24"/>
                <w:lang w:eastAsia="zh-CN"/>
              </w:rPr>
            </w:pPr>
          </w:p>
        </w:tc>
        <w:tc>
          <w:tcPr>
            <w:tcW w:w="1780" w:type="dxa"/>
            <w:vMerge w:val="continue"/>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lang w:eastAsia="zh-CN"/>
              </w:rPr>
            </w:pPr>
          </w:p>
        </w:tc>
        <w:tc>
          <w:tcPr>
            <w:tcW w:w="6949" w:type="dxa"/>
            <w:tcBorders>
              <w:tl2br w:val="nil"/>
              <w:tr2bl w:val="nil"/>
            </w:tcBorders>
            <w:vAlign w:val="center"/>
          </w:tcPr>
          <w:p>
            <w:pPr>
              <w:spacing w:line="360" w:lineRule="auto"/>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kern w:val="2"/>
                <w:sz w:val="24"/>
                <w:szCs w:val="24"/>
                <w:lang w:eastAsia="zh-CN"/>
              </w:rPr>
            </w:pP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lang w:eastAsia="zh-CN"/>
              </w:rPr>
            </w:pPr>
          </w:p>
        </w:tc>
        <w:tc>
          <w:tcPr>
            <w:tcW w:w="6949" w:type="dxa"/>
            <w:tcBorders>
              <w:tl2br w:val="nil"/>
              <w:tr2bl w:val="nil"/>
            </w:tcBorders>
            <w:vAlign w:val="center"/>
          </w:tcPr>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kern w:val="2"/>
                <w:sz w:val="24"/>
                <w:szCs w:val="24"/>
                <w:lang w:eastAsia="zh-CN"/>
              </w:rPr>
            </w:pP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lang w:eastAsia="zh-CN"/>
              </w:rPr>
            </w:pPr>
          </w:p>
        </w:tc>
        <w:tc>
          <w:tcPr>
            <w:tcW w:w="6949" w:type="dxa"/>
            <w:tcBorders>
              <w:tl2br w:val="nil"/>
              <w:tr2bl w:val="nil"/>
            </w:tcBorders>
            <w:vAlign w:val="center"/>
          </w:tcPr>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（5）本采购项目中小企业划分标准所属行业为:软件和信息技术服务业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31</w:t>
            </w:r>
          </w:p>
        </w:tc>
        <w:tc>
          <w:tcPr>
            <w:tcW w:w="1780"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中小微企业政策文件说明</w:t>
            </w:r>
          </w:p>
        </w:tc>
        <w:tc>
          <w:tcPr>
            <w:tcW w:w="6949" w:type="dxa"/>
            <w:tcBorders>
              <w:tl2br w:val="nil"/>
              <w:tr2bl w:val="nil"/>
            </w:tcBorders>
          </w:tcPr>
          <w:p>
            <w:pPr>
              <w:kinsoku/>
              <w:autoSpaceDE/>
              <w:autoSpaceDN/>
              <w:adjustRightInd/>
              <w:spacing w:line="360" w:lineRule="auto"/>
              <w:textAlignment w:val="auto"/>
              <w:rPr>
                <w:rFonts w:ascii="仿宋" w:hAnsi="仿宋" w:eastAsia="仿宋" w:cs="仿宋"/>
                <w:bCs/>
                <w:color w:val="auto"/>
                <w:kern w:val="2"/>
                <w:sz w:val="24"/>
                <w:szCs w:val="24"/>
                <w:lang w:eastAsia="zh-CN"/>
              </w:rPr>
            </w:pPr>
            <w:r>
              <w:rPr>
                <w:rFonts w:hint="eastAsia" w:ascii="仿宋" w:hAnsi="仿宋" w:eastAsia="仿宋" w:cs="仿宋"/>
                <w:bCs/>
                <w:color w:val="auto"/>
                <w:sz w:val="24"/>
                <w:szCs w:val="24"/>
                <w:lang w:eastAsia="zh-CN"/>
              </w:rPr>
              <w:t>本项目为专门面向中小企业采购的项目，不再执行价格评审优惠的扶持政策。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insoku/>
              <w:autoSpaceDE/>
              <w:autoSpaceDN/>
              <w:adjustRightInd/>
              <w:spacing w:line="360" w:lineRule="auto"/>
              <w:jc w:val="center"/>
              <w:textAlignment w:val="auto"/>
              <w:rPr>
                <w:rFonts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32</w:t>
            </w:r>
          </w:p>
        </w:tc>
        <w:tc>
          <w:tcPr>
            <w:tcW w:w="8729" w:type="dxa"/>
            <w:gridSpan w:val="2"/>
            <w:tcBorders>
              <w:tl2br w:val="nil"/>
              <w:tr2bl w:val="nil"/>
            </w:tcBorders>
            <w:vAlign w:val="center"/>
          </w:tcPr>
          <w:p>
            <w:pPr>
              <w:kinsoku/>
              <w:autoSpaceDE/>
              <w:autoSpaceDN/>
              <w:adjustRightIn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评标办法：本项目采用综合评分法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263" w:type="dxa"/>
            <w:gridSpan w:val="2"/>
            <w:vMerge w:val="restart"/>
            <w:tcBorders>
              <w:tl2br w:val="nil"/>
              <w:tr2bl w:val="nil"/>
            </w:tcBorders>
            <w:vAlign w:val="center"/>
          </w:tcPr>
          <w:p>
            <w:pPr>
              <w:kinsoku/>
              <w:autoSpaceDE/>
              <w:autoSpaceDN/>
              <w:adjustRightInd/>
              <w:spacing w:line="360" w:lineRule="auto"/>
              <w:jc w:val="center"/>
              <w:textAlignment w:val="auto"/>
              <w:rPr>
                <w:rFonts w:ascii="仿宋" w:hAnsi="仿宋" w:eastAsia="仿宋" w:cs="仿宋"/>
                <w:b/>
                <w:color w:val="auto"/>
                <w:kern w:val="2"/>
                <w:sz w:val="24"/>
                <w:szCs w:val="24"/>
                <w:lang w:eastAsia="zh-CN"/>
              </w:rPr>
            </w:pPr>
            <w:r>
              <w:rPr>
                <w:rFonts w:hint="eastAsia" w:ascii="仿宋" w:hAnsi="仿宋" w:eastAsia="仿宋" w:cs="仿宋"/>
                <w:b/>
                <w:color w:val="auto"/>
                <w:sz w:val="24"/>
                <w:szCs w:val="24"/>
              </w:rPr>
              <w:t>备</w:t>
            </w:r>
            <w:r>
              <w:rPr>
                <w:rFonts w:hint="eastAsia" w:ascii="仿宋" w:hAnsi="仿宋" w:eastAsia="仿宋" w:cs="仿宋"/>
                <w:b/>
                <w:color w:val="auto"/>
                <w:sz w:val="24"/>
                <w:szCs w:val="24"/>
                <w:lang w:eastAsia="zh-CN"/>
              </w:rPr>
              <w:t xml:space="preserve"> </w:t>
            </w:r>
            <w:r>
              <w:rPr>
                <w:rFonts w:hint="eastAsia" w:ascii="仿宋" w:hAnsi="仿宋" w:eastAsia="仿宋" w:cs="仿宋"/>
                <w:b/>
                <w:color w:val="auto"/>
                <w:sz w:val="24"/>
                <w:szCs w:val="24"/>
              </w:rPr>
              <w:t>注</w:t>
            </w:r>
          </w:p>
        </w:tc>
        <w:tc>
          <w:tcPr>
            <w:tcW w:w="6949" w:type="dxa"/>
            <w:tcBorders>
              <w:tl2br w:val="nil"/>
              <w:tr2bl w:val="nil"/>
            </w:tcBorders>
            <w:vAlign w:val="center"/>
          </w:tcPr>
          <w:p>
            <w:pPr>
              <w:widowControl w:val="0"/>
              <w:kinsoku/>
              <w:autoSpaceDE/>
              <w:autoSpaceDN/>
              <w:adjustRightInd/>
              <w:snapToGrid/>
              <w:spacing w:line="400" w:lineRule="exact"/>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1、着重提醒各投标人注意，并认真查看招标文件中的每一个条款及要求，因误读招标文件而造成的后果，招标人概不负责。</w:t>
            </w:r>
          </w:p>
          <w:p>
            <w:pPr>
              <w:spacing w:line="360" w:lineRule="auto"/>
              <w:rPr>
                <w:rFonts w:ascii="仿宋" w:hAnsi="仿宋" w:eastAsia="仿宋" w:cs="仿宋"/>
                <w:color w:val="auto"/>
                <w:sz w:val="24"/>
                <w:szCs w:val="24"/>
                <w:lang w:eastAsia="zh-CN" w:bidi="en-US"/>
              </w:rPr>
            </w:pPr>
            <w:r>
              <w:rPr>
                <w:rFonts w:hint="eastAsia" w:ascii="仿宋" w:hAnsi="仿宋" w:eastAsia="仿宋" w:cs="仿宋"/>
                <w:color w:val="auto"/>
                <w:sz w:val="24"/>
                <w:szCs w:val="24"/>
                <w:lang w:eastAsia="zh-CN" w:bidi="en-US"/>
              </w:rPr>
              <w:t>2、投标人使用相同IP地址的，一经发现，相关部门将进一步核实，查实后按串通投标处理。</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3、为保证本项目质量，良好的售后服务，最低报价不作为中标的唯一依据。</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4、采购人若发现成交候选供应商在投标过程中提供虚假证明文件，故意隐瞒公司不良信誉和财务状况，以及其他可能对合同圆满履行造成风险的因素等，则按规定取消其中标资格，监管部门依法进行处理。</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5、其它：</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（1）投标企业严格遵守国家的法律法规及招标纪律，无违法违纪及商业贿赂行为。</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（2）不管投标结果如何，供应商均应自行承担投标所需一切费用。</w:t>
            </w:r>
          </w:p>
          <w:p>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（3）供应商应以书面形式保证中标后由本公司组织实施，不得以任何理由将项目转包给其他机构。</w:t>
            </w:r>
          </w:p>
          <w:p>
            <w:pPr>
              <w:spacing w:line="360" w:lineRule="auto"/>
              <w:rPr>
                <w:color w:val="auto"/>
                <w:lang w:eastAsia="zh-CN"/>
              </w:rPr>
            </w:pPr>
            <w:r>
              <w:rPr>
                <w:rFonts w:hint="eastAsia" w:ascii="仿宋" w:hAnsi="仿宋" w:eastAsia="仿宋" w:cs="仿宋"/>
                <w:color w:val="auto"/>
                <w:sz w:val="24"/>
                <w:szCs w:val="24"/>
                <w:lang w:eastAsia="zh-CN"/>
              </w:rPr>
              <w:t>（4）招标文件中如出现前后不一致情况，均以前附表内容为准。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263" w:type="dxa"/>
            <w:gridSpan w:val="2"/>
            <w:vMerge w:val="continue"/>
            <w:tcBorders>
              <w:tl2br w:val="nil"/>
              <w:tr2bl w:val="nil"/>
            </w:tcBorders>
            <w:vAlign w:val="center"/>
          </w:tcPr>
          <w:p>
            <w:pPr>
              <w:kinsoku/>
              <w:autoSpaceDE/>
              <w:autoSpaceDN/>
              <w:adjustRightInd/>
              <w:spacing w:line="360" w:lineRule="auto"/>
              <w:jc w:val="center"/>
              <w:textAlignment w:val="auto"/>
              <w:rPr>
                <w:rFonts w:ascii="仿宋" w:hAnsi="仿宋" w:eastAsia="仿宋" w:cs="仿宋"/>
                <w:b/>
                <w:color w:val="auto"/>
                <w:sz w:val="24"/>
                <w:szCs w:val="24"/>
                <w:lang w:eastAsia="zh-CN"/>
              </w:rPr>
            </w:pPr>
          </w:p>
        </w:tc>
        <w:tc>
          <w:tcPr>
            <w:tcW w:w="6949" w:type="dxa"/>
            <w:tcBorders>
              <w:tl2br w:val="nil"/>
              <w:tr2bl w:val="nil"/>
            </w:tcBorders>
            <w:vAlign w:val="center"/>
          </w:tcPr>
          <w:p>
            <w:pPr>
              <w:spacing w:line="360" w:lineRule="auto"/>
              <w:rPr>
                <w:rFonts w:ascii="仿宋" w:hAnsi="仿宋" w:eastAsia="仿宋" w:cs="仿宋"/>
                <w:bCs/>
                <w:color w:val="auto"/>
                <w:sz w:val="24"/>
                <w:szCs w:val="24"/>
                <w:lang w:eastAsia="zh-CN"/>
              </w:rPr>
            </w:pPr>
            <w:r>
              <w:rPr>
                <w:rFonts w:hint="eastAsia" w:ascii="仿宋" w:hAnsi="仿宋" w:eastAsia="仿宋" w:cs="仿宋"/>
                <w:b/>
                <w:bCs/>
                <w:color w:val="auto"/>
                <w:sz w:val="24"/>
                <w:szCs w:val="24"/>
                <w:lang w:eastAsia="zh-CN"/>
              </w:rPr>
              <w:t>投标供应商须按照对应的包号参加投标，即按包号进行投标。</w:t>
            </w:r>
          </w:p>
        </w:tc>
      </w:tr>
      <w:bookmarkEnd w:id="14"/>
    </w:tbl>
    <w:p>
      <w:pPr>
        <w:rPr>
          <w:lang w:eastAsia="zh-CN"/>
        </w:rPr>
        <w:sectPr>
          <w:headerReference r:id="rId5" w:type="default"/>
          <w:footerReference r:id="rId6" w:type="default"/>
          <w:pgSz w:w="11906" w:h="16839"/>
          <w:pgMar w:top="1118" w:right="1134" w:bottom="1156" w:left="1134" w:header="878" w:footer="994" w:gutter="0"/>
          <w:cols w:space="720" w:num="1"/>
        </w:sectPr>
      </w:pPr>
    </w:p>
    <w:p>
      <w:pPr>
        <w:spacing w:before="91" w:line="221" w:lineRule="auto"/>
        <w:jc w:val="center"/>
        <w:outlineLvl w:val="1"/>
        <w:rPr>
          <w:rFonts w:ascii="宋体" w:hAnsi="宋体" w:eastAsia="宋体" w:cs="宋体"/>
          <w:sz w:val="28"/>
          <w:szCs w:val="28"/>
          <w:lang w:eastAsia="zh-CN"/>
        </w:rPr>
      </w:pPr>
      <w:r>
        <w:rPr>
          <w:rFonts w:ascii="宋体" w:hAnsi="宋体" w:eastAsia="宋体" w:cs="宋体"/>
          <w:spacing w:val="-2"/>
          <w:sz w:val="28"/>
          <w:szCs w:val="28"/>
          <w:lang w:eastAsia="zh-CN"/>
          <w14:textOutline w14:w="5105" w14:cap="sq" w14:cmpd="sng">
            <w14:solidFill>
              <w14:srgbClr w14:val="000000"/>
            </w14:solidFill>
            <w14:prstDash w14:val="solid"/>
            <w14:bevel/>
          </w14:textOutline>
        </w:rPr>
        <w:t>二、投标人须知</w:t>
      </w:r>
    </w:p>
    <w:p>
      <w:pPr>
        <w:spacing w:line="323" w:lineRule="auto"/>
        <w:rPr>
          <w:lang w:eastAsia="zh-CN"/>
        </w:rPr>
      </w:pPr>
    </w:p>
    <w:p>
      <w:pPr>
        <w:spacing w:before="91" w:line="221" w:lineRule="auto"/>
        <w:ind w:left="3901"/>
        <w:rPr>
          <w:rFonts w:ascii="宋体" w:hAnsi="宋体" w:eastAsia="宋体" w:cs="宋体"/>
          <w:sz w:val="28"/>
          <w:szCs w:val="28"/>
          <w:lang w:eastAsia="zh-CN"/>
        </w:rPr>
      </w:pPr>
      <w:r>
        <w:rPr>
          <w:rFonts w:ascii="宋体" w:hAnsi="宋体" w:eastAsia="宋体" w:cs="宋体"/>
          <w:spacing w:val="-12"/>
          <w:sz w:val="28"/>
          <w:szCs w:val="28"/>
          <w:lang w:eastAsia="zh-CN"/>
          <w14:textOutline w14:w="5105" w14:cap="sq" w14:cmpd="sng">
            <w14:solidFill>
              <w14:srgbClr w14:val="000000"/>
            </w14:solidFill>
            <w14:prstDash w14:val="solid"/>
            <w14:bevel/>
          </w14:textOutline>
        </w:rPr>
        <w:t>（一</w:t>
      </w:r>
      <w:r>
        <w:rPr>
          <w:rFonts w:ascii="宋体" w:hAnsi="宋体" w:eastAsia="宋体" w:cs="宋体"/>
          <w:spacing w:val="-97"/>
          <w:sz w:val="28"/>
          <w:szCs w:val="28"/>
          <w:lang w:eastAsia="zh-CN"/>
        </w:rPr>
        <w:t xml:space="preserve"> </w:t>
      </w:r>
      <w:r>
        <w:rPr>
          <w:rFonts w:ascii="宋体" w:hAnsi="宋体" w:eastAsia="宋体" w:cs="宋体"/>
          <w:spacing w:val="-12"/>
          <w:sz w:val="28"/>
          <w:szCs w:val="28"/>
          <w:lang w:eastAsia="zh-CN"/>
          <w14:textOutline w14:w="5105" w14:cap="sq" w14:cmpd="sng">
            <w14:solidFill>
              <w14:srgbClr w14:val="000000"/>
            </w14:solidFill>
            <w14:prstDash w14:val="solid"/>
            <w14:bevel/>
          </w14:textOutline>
        </w:rPr>
        <w:t>）总</w:t>
      </w:r>
      <w:r>
        <w:rPr>
          <w:rFonts w:ascii="宋体" w:hAnsi="宋体" w:eastAsia="宋体" w:cs="宋体"/>
          <w:spacing w:val="8"/>
          <w:sz w:val="28"/>
          <w:szCs w:val="28"/>
          <w:lang w:eastAsia="zh-CN"/>
        </w:rPr>
        <w:t xml:space="preserve">  </w:t>
      </w:r>
      <w:r>
        <w:rPr>
          <w:rFonts w:ascii="宋体" w:hAnsi="宋体" w:eastAsia="宋体" w:cs="宋体"/>
          <w:spacing w:val="-12"/>
          <w:sz w:val="28"/>
          <w:szCs w:val="28"/>
          <w:lang w:eastAsia="zh-CN"/>
          <w14:textOutline w14:w="5105" w14:cap="sq" w14:cmpd="sng">
            <w14:solidFill>
              <w14:srgbClr w14:val="000000"/>
            </w14:solidFill>
            <w14:prstDash w14:val="solid"/>
            <w14:bevel/>
          </w14:textOutline>
        </w:rPr>
        <w:t>则</w:t>
      </w:r>
    </w:p>
    <w:p>
      <w:pPr>
        <w:pStyle w:val="8"/>
        <w:spacing w:before="140" w:line="222" w:lineRule="auto"/>
        <w:ind w:left="504"/>
        <w:rPr>
          <w:sz w:val="24"/>
          <w:szCs w:val="24"/>
          <w:lang w:eastAsia="zh-CN"/>
        </w:rPr>
      </w:pPr>
      <w:r>
        <w:rPr>
          <w:spacing w:val="-4"/>
          <w:sz w:val="24"/>
          <w:szCs w:val="24"/>
          <w:lang w:eastAsia="zh-CN"/>
          <w14:textOutline w14:w="4356" w14:cap="sq" w14:cmpd="sng">
            <w14:solidFill>
              <w14:srgbClr w14:val="000000"/>
            </w14:solidFill>
            <w14:prstDash w14:val="solid"/>
            <w14:bevel/>
          </w14:textOutline>
        </w:rPr>
        <w:t>1、项目概况</w:t>
      </w:r>
    </w:p>
    <w:p>
      <w:pPr>
        <w:pStyle w:val="8"/>
        <w:spacing w:before="152" w:line="299" w:lineRule="auto"/>
        <w:ind w:left="2292" w:right="3736" w:hanging="1788"/>
        <w:rPr>
          <w:sz w:val="24"/>
          <w:szCs w:val="24"/>
          <w:lang w:eastAsia="zh-CN"/>
        </w:rPr>
      </w:pPr>
      <w:r>
        <w:rPr>
          <w:spacing w:val="-4"/>
          <w:sz w:val="24"/>
          <w:szCs w:val="24"/>
          <w:lang w:eastAsia="zh-CN"/>
        </w:rPr>
        <w:t>1.1</w:t>
      </w:r>
      <w:r>
        <w:rPr>
          <w:spacing w:val="-29"/>
          <w:sz w:val="24"/>
          <w:szCs w:val="24"/>
          <w:lang w:eastAsia="zh-CN"/>
        </w:rPr>
        <w:t xml:space="preserve"> </w:t>
      </w:r>
      <w:r>
        <w:rPr>
          <w:spacing w:val="-4"/>
          <w:sz w:val="24"/>
          <w:szCs w:val="24"/>
          <w:lang w:eastAsia="zh-CN"/>
        </w:rPr>
        <w:t>本次招标采购项目名称：见投标人须知前附表。</w:t>
      </w:r>
      <w:r>
        <w:rPr>
          <w:sz w:val="24"/>
          <w:szCs w:val="24"/>
          <w:lang w:eastAsia="zh-CN"/>
        </w:rPr>
        <w:t xml:space="preserve"> 项目编号：见投标人须知前附表。</w:t>
      </w:r>
      <w:r>
        <w:rPr>
          <w:spacing w:val="6"/>
          <w:sz w:val="24"/>
          <w:szCs w:val="24"/>
          <w:lang w:eastAsia="zh-CN"/>
        </w:rPr>
        <w:t xml:space="preserve"> </w:t>
      </w:r>
      <w:r>
        <w:rPr>
          <w:spacing w:val="-2"/>
          <w:sz w:val="24"/>
          <w:szCs w:val="24"/>
          <w:lang w:eastAsia="zh-CN"/>
        </w:rPr>
        <w:t>招标人：见投标人须知前附表。</w:t>
      </w:r>
    </w:p>
    <w:p>
      <w:pPr>
        <w:pStyle w:val="8"/>
        <w:spacing w:before="153" w:line="222" w:lineRule="auto"/>
        <w:ind w:left="2295"/>
        <w:rPr>
          <w:sz w:val="24"/>
          <w:szCs w:val="24"/>
          <w:lang w:eastAsia="zh-CN"/>
        </w:rPr>
      </w:pPr>
      <w:r>
        <w:rPr>
          <w:spacing w:val="-2"/>
          <w:sz w:val="24"/>
          <w:szCs w:val="24"/>
          <w:lang w:eastAsia="zh-CN"/>
        </w:rPr>
        <w:t>供货期：见投标人须知前附表。</w:t>
      </w:r>
    </w:p>
    <w:p>
      <w:pPr>
        <w:pStyle w:val="8"/>
        <w:spacing w:before="150" w:line="222" w:lineRule="auto"/>
        <w:ind w:left="2295"/>
        <w:rPr>
          <w:sz w:val="24"/>
          <w:szCs w:val="24"/>
          <w:lang w:eastAsia="zh-CN"/>
        </w:rPr>
      </w:pPr>
      <w:r>
        <w:rPr>
          <w:spacing w:val="-2"/>
          <w:sz w:val="24"/>
          <w:szCs w:val="24"/>
          <w:lang w:eastAsia="zh-CN"/>
        </w:rPr>
        <w:t>供货地点：见投标人须知前附表。</w:t>
      </w:r>
    </w:p>
    <w:p>
      <w:pPr>
        <w:pStyle w:val="8"/>
        <w:spacing w:before="150" w:line="281" w:lineRule="auto"/>
        <w:ind w:left="858" w:right="4276" w:hanging="354"/>
        <w:rPr>
          <w:sz w:val="24"/>
          <w:szCs w:val="24"/>
          <w:lang w:eastAsia="zh-CN"/>
        </w:rPr>
      </w:pPr>
      <w:r>
        <w:rPr>
          <w:spacing w:val="-1"/>
          <w:sz w:val="24"/>
          <w:szCs w:val="24"/>
          <w:lang w:eastAsia="zh-CN"/>
        </w:rPr>
        <w:t>1.2</w:t>
      </w:r>
      <w:r>
        <w:rPr>
          <w:spacing w:val="-32"/>
          <w:sz w:val="24"/>
          <w:szCs w:val="24"/>
          <w:lang w:eastAsia="zh-CN"/>
        </w:rPr>
        <w:t xml:space="preserve"> </w:t>
      </w:r>
      <w:r>
        <w:rPr>
          <w:spacing w:val="-1"/>
          <w:sz w:val="24"/>
          <w:szCs w:val="24"/>
          <w:lang w:eastAsia="zh-CN"/>
        </w:rPr>
        <w:t>招标人及联系人: 见投标人须知前附表。</w:t>
      </w:r>
      <w:r>
        <w:rPr>
          <w:sz w:val="24"/>
          <w:szCs w:val="24"/>
          <w:lang w:eastAsia="zh-CN"/>
        </w:rPr>
        <w:t xml:space="preserve">  </w:t>
      </w:r>
      <w:r>
        <w:rPr>
          <w:spacing w:val="-3"/>
          <w:sz w:val="24"/>
          <w:szCs w:val="24"/>
          <w:lang w:eastAsia="zh-CN"/>
        </w:rPr>
        <w:t>代理机构及联系人: 见投标人须知前附表。</w:t>
      </w:r>
    </w:p>
    <w:p>
      <w:pPr>
        <w:pStyle w:val="8"/>
        <w:spacing w:before="151" w:line="222" w:lineRule="auto"/>
        <w:ind w:left="504"/>
        <w:rPr>
          <w:sz w:val="24"/>
          <w:szCs w:val="24"/>
          <w:lang w:eastAsia="zh-CN"/>
        </w:rPr>
      </w:pPr>
      <w:r>
        <w:rPr>
          <w:spacing w:val="-4"/>
          <w:sz w:val="24"/>
          <w:szCs w:val="24"/>
          <w:lang w:eastAsia="zh-CN"/>
        </w:rPr>
        <w:t>1.3</w:t>
      </w:r>
      <w:r>
        <w:rPr>
          <w:spacing w:val="-16"/>
          <w:sz w:val="24"/>
          <w:szCs w:val="24"/>
          <w:lang w:eastAsia="zh-CN"/>
        </w:rPr>
        <w:t xml:space="preserve"> </w:t>
      </w:r>
      <w:r>
        <w:rPr>
          <w:spacing w:val="-4"/>
          <w:sz w:val="24"/>
          <w:szCs w:val="24"/>
          <w:lang w:eastAsia="zh-CN"/>
        </w:rPr>
        <w:t>资金来源：见投标人须知前附表。</w:t>
      </w:r>
    </w:p>
    <w:p>
      <w:pPr>
        <w:pStyle w:val="8"/>
        <w:spacing w:before="150" w:line="222" w:lineRule="auto"/>
        <w:ind w:left="504"/>
        <w:rPr>
          <w:sz w:val="24"/>
          <w:szCs w:val="24"/>
          <w:lang w:eastAsia="zh-CN"/>
        </w:rPr>
      </w:pPr>
      <w:r>
        <w:rPr>
          <w:spacing w:val="-3"/>
          <w:sz w:val="24"/>
          <w:szCs w:val="24"/>
          <w:lang w:eastAsia="zh-CN"/>
        </w:rPr>
        <w:t>1.4</w:t>
      </w:r>
      <w:r>
        <w:rPr>
          <w:spacing w:val="-31"/>
          <w:sz w:val="24"/>
          <w:szCs w:val="24"/>
          <w:lang w:eastAsia="zh-CN"/>
        </w:rPr>
        <w:t xml:space="preserve"> </w:t>
      </w:r>
      <w:r>
        <w:rPr>
          <w:spacing w:val="-3"/>
          <w:sz w:val="24"/>
          <w:szCs w:val="24"/>
          <w:lang w:eastAsia="zh-CN"/>
        </w:rPr>
        <w:t>本项目预算：见投标人须知前附表。</w:t>
      </w:r>
    </w:p>
    <w:p>
      <w:pPr>
        <w:pStyle w:val="8"/>
        <w:spacing w:before="153" w:line="222" w:lineRule="auto"/>
        <w:ind w:left="504"/>
        <w:rPr>
          <w:sz w:val="24"/>
          <w:szCs w:val="24"/>
          <w:lang w:eastAsia="zh-CN"/>
        </w:rPr>
      </w:pPr>
      <w:r>
        <w:rPr>
          <w:spacing w:val="-3"/>
          <w:sz w:val="24"/>
          <w:szCs w:val="24"/>
          <w:lang w:eastAsia="zh-CN"/>
        </w:rPr>
        <w:t>1.5</w:t>
      </w:r>
      <w:r>
        <w:rPr>
          <w:spacing w:val="-28"/>
          <w:sz w:val="24"/>
          <w:szCs w:val="24"/>
          <w:lang w:eastAsia="zh-CN"/>
        </w:rPr>
        <w:t xml:space="preserve"> </w:t>
      </w:r>
      <w:r>
        <w:rPr>
          <w:spacing w:val="-3"/>
          <w:sz w:val="24"/>
          <w:szCs w:val="24"/>
          <w:lang w:eastAsia="zh-CN"/>
        </w:rPr>
        <w:t>本项目控制价：见投标人须知前附表。</w:t>
      </w:r>
    </w:p>
    <w:p>
      <w:pPr>
        <w:pStyle w:val="8"/>
        <w:spacing w:before="152" w:line="222" w:lineRule="auto"/>
        <w:ind w:left="490"/>
        <w:rPr>
          <w:sz w:val="24"/>
          <w:szCs w:val="24"/>
          <w:lang w:eastAsia="zh-CN"/>
        </w:rPr>
      </w:pPr>
      <w:r>
        <w:rPr>
          <w:spacing w:val="-1"/>
          <w:sz w:val="24"/>
          <w:szCs w:val="24"/>
          <w:lang w:eastAsia="zh-CN"/>
          <w14:textOutline w14:w="4356" w14:cap="sq" w14:cmpd="sng">
            <w14:solidFill>
              <w14:srgbClr w14:val="000000"/>
            </w14:solidFill>
            <w14:prstDash w14:val="solid"/>
            <w14:bevel/>
          </w14:textOutline>
        </w:rPr>
        <w:t>2、招标范围：</w:t>
      </w:r>
    </w:p>
    <w:p>
      <w:pPr>
        <w:pStyle w:val="8"/>
        <w:spacing w:before="149" w:line="222" w:lineRule="auto"/>
        <w:ind w:left="490"/>
        <w:rPr>
          <w:sz w:val="24"/>
          <w:szCs w:val="24"/>
          <w:lang w:eastAsia="zh-CN"/>
        </w:rPr>
      </w:pPr>
      <w:r>
        <w:rPr>
          <w:spacing w:val="-1"/>
          <w:sz w:val="24"/>
          <w:szCs w:val="24"/>
          <w:lang w:eastAsia="zh-CN"/>
        </w:rPr>
        <w:t>2.1 采购内容：见投标人须知前附表。</w:t>
      </w:r>
    </w:p>
    <w:p>
      <w:pPr>
        <w:pStyle w:val="8"/>
        <w:spacing w:before="154" w:line="220" w:lineRule="auto"/>
        <w:ind w:left="490"/>
        <w:rPr>
          <w:sz w:val="24"/>
          <w:szCs w:val="24"/>
          <w:lang w:eastAsia="zh-CN"/>
        </w:rPr>
      </w:pPr>
      <w:r>
        <w:rPr>
          <w:spacing w:val="-1"/>
          <w:sz w:val="24"/>
          <w:szCs w:val="24"/>
          <w:lang w:eastAsia="zh-CN"/>
        </w:rPr>
        <w:t>2.2 技术要求：详见竞争性磋商文件第四章采购内容及技术要求。</w:t>
      </w:r>
    </w:p>
    <w:p>
      <w:pPr>
        <w:pStyle w:val="8"/>
        <w:spacing w:before="153" w:line="222" w:lineRule="auto"/>
        <w:ind w:left="492"/>
        <w:rPr>
          <w:sz w:val="24"/>
          <w:szCs w:val="24"/>
          <w:lang w:eastAsia="zh-CN"/>
        </w:rPr>
      </w:pPr>
      <w:r>
        <w:rPr>
          <w:spacing w:val="-2"/>
          <w:sz w:val="24"/>
          <w:szCs w:val="24"/>
          <w:lang w:eastAsia="zh-CN"/>
          <w14:textOutline w14:w="4356" w14:cap="sq" w14:cmpd="sng">
            <w14:solidFill>
              <w14:srgbClr w14:val="000000"/>
            </w14:solidFill>
            <w14:prstDash w14:val="solid"/>
            <w14:bevel/>
          </w14:textOutline>
        </w:rPr>
        <w:t>3、标包划分：</w:t>
      </w:r>
    </w:p>
    <w:p>
      <w:pPr>
        <w:pStyle w:val="8"/>
        <w:spacing w:before="151" w:line="222" w:lineRule="auto"/>
        <w:ind w:left="492"/>
        <w:rPr>
          <w:sz w:val="24"/>
          <w:szCs w:val="24"/>
          <w:lang w:eastAsia="zh-CN"/>
        </w:rPr>
      </w:pPr>
      <w:r>
        <w:rPr>
          <w:spacing w:val="-4"/>
          <w:sz w:val="24"/>
          <w:szCs w:val="24"/>
          <w:lang w:eastAsia="zh-CN"/>
        </w:rPr>
        <w:t>3.1</w:t>
      </w:r>
      <w:r>
        <w:rPr>
          <w:spacing w:val="-38"/>
          <w:sz w:val="24"/>
          <w:szCs w:val="24"/>
          <w:lang w:eastAsia="zh-CN"/>
        </w:rPr>
        <w:t xml:space="preserve"> </w:t>
      </w:r>
      <w:r>
        <w:rPr>
          <w:spacing w:val="-4"/>
          <w:sz w:val="24"/>
          <w:szCs w:val="24"/>
          <w:lang w:eastAsia="zh-CN"/>
        </w:rPr>
        <w:t>本项目划分：</w:t>
      </w:r>
      <w:r>
        <w:rPr>
          <w:spacing w:val="27"/>
          <w:sz w:val="24"/>
          <w:szCs w:val="24"/>
          <w:u w:val="single"/>
          <w:lang w:eastAsia="zh-CN"/>
        </w:rPr>
        <w:t xml:space="preserve"> </w:t>
      </w:r>
      <w:r>
        <w:rPr>
          <w:spacing w:val="-4"/>
          <w:sz w:val="24"/>
          <w:szCs w:val="24"/>
          <w:u w:val="single"/>
          <w:lang w:eastAsia="zh-CN"/>
        </w:rPr>
        <w:t xml:space="preserve">1 </w:t>
      </w:r>
      <w:r>
        <w:rPr>
          <w:spacing w:val="-4"/>
          <w:sz w:val="24"/>
          <w:szCs w:val="24"/>
          <w:lang w:eastAsia="zh-CN"/>
        </w:rPr>
        <w:t xml:space="preserve"> 个标包。</w:t>
      </w:r>
    </w:p>
    <w:p>
      <w:pPr>
        <w:pStyle w:val="8"/>
        <w:spacing w:before="153" w:line="222" w:lineRule="auto"/>
        <w:ind w:left="486"/>
        <w:rPr>
          <w:sz w:val="24"/>
          <w:szCs w:val="24"/>
          <w:lang w:eastAsia="zh-CN"/>
        </w:rPr>
      </w:pPr>
      <w:r>
        <w:rPr>
          <w:spacing w:val="-1"/>
          <w:sz w:val="24"/>
          <w:szCs w:val="24"/>
          <w:lang w:eastAsia="zh-CN"/>
          <w14:textOutline w14:w="4356" w14:cap="sq" w14:cmpd="sng">
            <w14:solidFill>
              <w14:srgbClr w14:val="000000"/>
            </w14:solidFill>
            <w14:prstDash w14:val="solid"/>
            <w14:bevel/>
          </w14:textOutline>
        </w:rPr>
        <w:t>4、招标方式：</w:t>
      </w:r>
    </w:p>
    <w:p>
      <w:pPr>
        <w:pStyle w:val="8"/>
        <w:spacing w:before="150" w:line="222" w:lineRule="auto"/>
        <w:ind w:left="486"/>
        <w:rPr>
          <w:sz w:val="24"/>
          <w:szCs w:val="24"/>
          <w:lang w:eastAsia="zh-CN"/>
        </w:rPr>
      </w:pPr>
      <w:r>
        <w:rPr>
          <w:spacing w:val="-2"/>
          <w:sz w:val="24"/>
          <w:szCs w:val="24"/>
          <w:lang w:eastAsia="zh-CN"/>
        </w:rPr>
        <w:t>4.1</w:t>
      </w:r>
      <w:r>
        <w:rPr>
          <w:spacing w:val="-27"/>
          <w:sz w:val="24"/>
          <w:szCs w:val="24"/>
          <w:lang w:eastAsia="zh-CN"/>
        </w:rPr>
        <w:t xml:space="preserve"> </w:t>
      </w:r>
      <w:r>
        <w:rPr>
          <w:spacing w:val="-2"/>
          <w:sz w:val="24"/>
          <w:szCs w:val="24"/>
          <w:lang w:eastAsia="zh-CN"/>
        </w:rPr>
        <w:t>本项目招标方式：见投标人须知前附表。</w:t>
      </w:r>
    </w:p>
    <w:p>
      <w:pPr>
        <w:pStyle w:val="8"/>
        <w:spacing w:before="151" w:line="222" w:lineRule="auto"/>
        <w:ind w:left="492"/>
        <w:rPr>
          <w:sz w:val="24"/>
          <w:szCs w:val="24"/>
          <w:lang w:eastAsia="zh-CN"/>
        </w:rPr>
      </w:pPr>
      <w:r>
        <w:rPr>
          <w:spacing w:val="-2"/>
          <w:sz w:val="24"/>
          <w:szCs w:val="24"/>
          <w:lang w:eastAsia="zh-CN"/>
          <w14:textOutline w14:w="4356" w14:cap="sq" w14:cmpd="sng">
            <w14:solidFill>
              <w14:srgbClr w14:val="000000"/>
            </w14:solidFill>
            <w14:prstDash w14:val="solid"/>
            <w14:bevel/>
          </w14:textOutline>
        </w:rPr>
        <w:t>5、计价方式：</w:t>
      </w:r>
    </w:p>
    <w:p>
      <w:pPr>
        <w:pStyle w:val="8"/>
        <w:spacing w:before="153" w:line="221" w:lineRule="auto"/>
        <w:ind w:left="492"/>
        <w:rPr>
          <w:sz w:val="24"/>
          <w:szCs w:val="24"/>
          <w:lang w:eastAsia="zh-CN"/>
        </w:rPr>
      </w:pPr>
      <w:r>
        <w:rPr>
          <w:spacing w:val="-3"/>
          <w:sz w:val="24"/>
          <w:szCs w:val="24"/>
          <w:lang w:eastAsia="zh-CN"/>
        </w:rPr>
        <w:t>5.1</w:t>
      </w:r>
      <w:r>
        <w:rPr>
          <w:spacing w:val="-28"/>
          <w:sz w:val="24"/>
          <w:szCs w:val="24"/>
          <w:lang w:eastAsia="zh-CN"/>
        </w:rPr>
        <w:t xml:space="preserve"> </w:t>
      </w:r>
      <w:r>
        <w:rPr>
          <w:spacing w:val="-3"/>
          <w:sz w:val="24"/>
          <w:szCs w:val="24"/>
          <w:lang w:eastAsia="zh-CN"/>
        </w:rPr>
        <w:t>本次招标项目合同采用</w:t>
      </w:r>
      <w:r>
        <w:rPr>
          <w:spacing w:val="20"/>
          <w:sz w:val="24"/>
          <w:szCs w:val="24"/>
          <w:u w:val="single"/>
          <w:lang w:eastAsia="zh-CN"/>
        </w:rPr>
        <w:t xml:space="preserve">  </w:t>
      </w:r>
      <w:r>
        <w:rPr>
          <w:spacing w:val="-3"/>
          <w:sz w:val="24"/>
          <w:szCs w:val="24"/>
          <w:u w:val="single"/>
          <w:lang w:eastAsia="zh-CN"/>
        </w:rPr>
        <w:t>固定</w:t>
      </w:r>
      <w:r>
        <w:rPr>
          <w:rFonts w:hint="eastAsia"/>
          <w:spacing w:val="-3"/>
          <w:sz w:val="24"/>
          <w:szCs w:val="24"/>
          <w:u w:val="single"/>
          <w:lang w:eastAsia="zh-CN"/>
        </w:rPr>
        <w:t>总</w:t>
      </w:r>
      <w:r>
        <w:rPr>
          <w:spacing w:val="-3"/>
          <w:sz w:val="24"/>
          <w:szCs w:val="24"/>
          <w:u w:val="single"/>
          <w:lang w:eastAsia="zh-CN"/>
        </w:rPr>
        <w:t>价。</w:t>
      </w:r>
    </w:p>
    <w:p>
      <w:pPr>
        <w:pStyle w:val="8"/>
        <w:spacing w:before="152" w:line="222" w:lineRule="auto"/>
        <w:ind w:left="489"/>
        <w:rPr>
          <w:sz w:val="24"/>
          <w:szCs w:val="24"/>
          <w:lang w:eastAsia="zh-CN"/>
        </w:rPr>
      </w:pPr>
      <w:r>
        <w:rPr>
          <w:spacing w:val="-1"/>
          <w:sz w:val="24"/>
          <w:szCs w:val="24"/>
          <w:lang w:eastAsia="zh-CN"/>
          <w14:textOutline w14:w="4356" w14:cap="sq" w14:cmpd="sng">
            <w14:solidFill>
              <w14:srgbClr w14:val="000000"/>
            </w14:solidFill>
            <w14:prstDash w14:val="solid"/>
            <w14:bevel/>
          </w14:textOutline>
        </w:rPr>
        <w:t>6、评标办法：</w:t>
      </w:r>
    </w:p>
    <w:p>
      <w:pPr>
        <w:pStyle w:val="8"/>
        <w:spacing w:before="151" w:line="220" w:lineRule="auto"/>
        <w:ind w:left="489"/>
        <w:rPr>
          <w:sz w:val="24"/>
          <w:szCs w:val="24"/>
          <w:lang w:eastAsia="zh-CN"/>
        </w:rPr>
      </w:pPr>
      <w:r>
        <w:rPr>
          <w:spacing w:val="-1"/>
          <w:sz w:val="24"/>
          <w:szCs w:val="24"/>
          <w:lang w:eastAsia="zh-CN"/>
        </w:rPr>
        <w:t>6.1</w:t>
      </w:r>
      <w:r>
        <w:rPr>
          <w:spacing w:val="-33"/>
          <w:sz w:val="24"/>
          <w:szCs w:val="24"/>
          <w:lang w:eastAsia="zh-CN"/>
        </w:rPr>
        <w:t xml:space="preserve"> </w:t>
      </w:r>
      <w:r>
        <w:rPr>
          <w:spacing w:val="-1"/>
          <w:sz w:val="24"/>
          <w:szCs w:val="24"/>
          <w:lang w:eastAsia="zh-CN"/>
        </w:rPr>
        <w:t>本次招标评标采用</w:t>
      </w:r>
      <w:r>
        <w:rPr>
          <w:spacing w:val="-1"/>
          <w:sz w:val="24"/>
          <w:szCs w:val="24"/>
          <w:u w:val="single"/>
          <w:lang w:eastAsia="zh-CN"/>
        </w:rPr>
        <w:t xml:space="preserve"> 符合竞争性磋商文件的综合评分法 </w:t>
      </w:r>
      <w:r>
        <w:rPr>
          <w:spacing w:val="-1"/>
          <w:sz w:val="24"/>
          <w:szCs w:val="24"/>
          <w:lang w:eastAsia="zh-CN"/>
        </w:rPr>
        <w:t>（详见第三章评标办法）</w:t>
      </w:r>
    </w:p>
    <w:p>
      <w:pPr>
        <w:pStyle w:val="8"/>
        <w:spacing w:before="155" w:line="222" w:lineRule="auto"/>
        <w:ind w:left="492"/>
        <w:rPr>
          <w:sz w:val="24"/>
          <w:szCs w:val="24"/>
          <w:lang w:eastAsia="zh-CN"/>
        </w:rPr>
      </w:pPr>
      <w:r>
        <w:rPr>
          <w:spacing w:val="-1"/>
          <w:sz w:val="24"/>
          <w:szCs w:val="24"/>
          <w:lang w:eastAsia="zh-CN"/>
          <w14:textOutline w14:w="4356" w14:cap="sq" w14:cmpd="sng">
            <w14:solidFill>
              <w14:srgbClr w14:val="000000"/>
            </w14:solidFill>
            <w14:prstDash w14:val="solid"/>
            <w14:bevel/>
          </w14:textOutline>
        </w:rPr>
        <w:t>7、投标人资格：</w:t>
      </w:r>
    </w:p>
    <w:p>
      <w:pPr>
        <w:pStyle w:val="8"/>
        <w:spacing w:before="151" w:line="439" w:lineRule="exact"/>
        <w:ind w:left="492"/>
        <w:rPr>
          <w:sz w:val="24"/>
          <w:szCs w:val="24"/>
          <w:lang w:eastAsia="zh-CN"/>
        </w:rPr>
      </w:pPr>
      <w:r>
        <w:rPr>
          <w:spacing w:val="-6"/>
          <w:position w:val="14"/>
          <w:sz w:val="24"/>
          <w:szCs w:val="24"/>
          <w:lang w:eastAsia="zh-CN"/>
        </w:rPr>
        <w:t>7.1</w:t>
      </w:r>
      <w:r>
        <w:rPr>
          <w:spacing w:val="-40"/>
          <w:position w:val="14"/>
          <w:sz w:val="24"/>
          <w:szCs w:val="24"/>
          <w:lang w:eastAsia="zh-CN"/>
        </w:rPr>
        <w:t xml:space="preserve"> </w:t>
      </w:r>
      <w:r>
        <w:rPr>
          <w:spacing w:val="-6"/>
          <w:position w:val="14"/>
          <w:sz w:val="24"/>
          <w:szCs w:val="24"/>
          <w:lang w:eastAsia="zh-CN"/>
        </w:rPr>
        <w:t>参与采购活动的投标人必须是满足《中华人民共和国政府采购法》规定条件</w:t>
      </w:r>
      <w:r>
        <w:rPr>
          <w:spacing w:val="-7"/>
          <w:position w:val="14"/>
          <w:sz w:val="24"/>
          <w:szCs w:val="24"/>
          <w:lang w:eastAsia="zh-CN"/>
        </w:rPr>
        <w:t>的法人、</w:t>
      </w:r>
    </w:p>
    <w:p>
      <w:pPr>
        <w:pStyle w:val="8"/>
        <w:spacing w:before="1" w:line="221" w:lineRule="auto"/>
        <w:ind w:left="16"/>
        <w:rPr>
          <w:sz w:val="24"/>
          <w:szCs w:val="24"/>
          <w:lang w:eastAsia="zh-CN"/>
        </w:rPr>
      </w:pPr>
      <w:r>
        <w:rPr>
          <w:spacing w:val="-2"/>
          <w:sz w:val="24"/>
          <w:szCs w:val="24"/>
          <w:lang w:eastAsia="zh-CN"/>
        </w:rPr>
        <w:t>其他组织或者自然人：</w:t>
      </w:r>
    </w:p>
    <w:p>
      <w:pPr>
        <w:pStyle w:val="8"/>
        <w:spacing w:before="153" w:line="439" w:lineRule="exact"/>
        <w:ind w:left="492"/>
        <w:rPr>
          <w:sz w:val="24"/>
          <w:szCs w:val="24"/>
          <w:lang w:eastAsia="zh-CN"/>
        </w:rPr>
      </w:pPr>
      <w:r>
        <w:rPr>
          <w:spacing w:val="-4"/>
          <w:position w:val="14"/>
          <w:sz w:val="24"/>
          <w:szCs w:val="24"/>
          <w:lang w:eastAsia="zh-CN"/>
        </w:rPr>
        <w:t>7.2 由于政府采购项目的差异性，投标人在参与具体政府采购项目活动时，应</w:t>
      </w:r>
      <w:r>
        <w:rPr>
          <w:spacing w:val="-5"/>
          <w:position w:val="14"/>
          <w:sz w:val="24"/>
          <w:szCs w:val="24"/>
          <w:lang w:eastAsia="zh-CN"/>
        </w:rPr>
        <w:t>仔细阅读</w:t>
      </w:r>
    </w:p>
    <w:p>
      <w:pPr>
        <w:pStyle w:val="8"/>
        <w:spacing w:before="1" w:line="221" w:lineRule="auto"/>
        <w:ind w:left="14"/>
        <w:rPr>
          <w:sz w:val="24"/>
          <w:szCs w:val="24"/>
          <w:lang w:eastAsia="zh-CN"/>
        </w:rPr>
      </w:pPr>
      <w:r>
        <w:rPr>
          <w:spacing w:val="-1"/>
          <w:sz w:val="24"/>
          <w:szCs w:val="24"/>
          <w:lang w:eastAsia="zh-CN"/>
        </w:rPr>
        <w:t>该项目的资质要求,具体见投标人须知前附表。</w:t>
      </w:r>
    </w:p>
    <w:p>
      <w:pPr>
        <w:pStyle w:val="8"/>
        <w:spacing w:before="152" w:line="219" w:lineRule="auto"/>
        <w:ind w:left="492"/>
        <w:rPr>
          <w:sz w:val="24"/>
          <w:szCs w:val="24"/>
          <w:lang w:eastAsia="zh-CN"/>
        </w:rPr>
      </w:pPr>
      <w:r>
        <w:rPr>
          <w:spacing w:val="-3"/>
          <w:sz w:val="24"/>
          <w:szCs w:val="24"/>
          <w:lang w:eastAsia="zh-CN"/>
        </w:rPr>
        <w:t>7.3</w:t>
      </w:r>
      <w:r>
        <w:rPr>
          <w:spacing w:val="-43"/>
          <w:sz w:val="24"/>
          <w:szCs w:val="24"/>
          <w:lang w:eastAsia="zh-CN"/>
        </w:rPr>
        <w:t xml:space="preserve"> </w:t>
      </w:r>
      <w:r>
        <w:rPr>
          <w:spacing w:val="-3"/>
          <w:sz w:val="24"/>
          <w:szCs w:val="24"/>
          <w:lang w:eastAsia="zh-CN"/>
        </w:rPr>
        <w:t>根据电子化政府采购的特点，各供应商在开标前应确保成为新疆维吾尔自</w:t>
      </w:r>
      <w:r>
        <w:rPr>
          <w:spacing w:val="-4"/>
          <w:sz w:val="24"/>
          <w:szCs w:val="24"/>
          <w:lang w:eastAsia="zh-CN"/>
        </w:rPr>
        <w:t>治区政府</w:t>
      </w:r>
    </w:p>
    <w:p>
      <w:pPr>
        <w:spacing w:line="219" w:lineRule="auto"/>
        <w:rPr>
          <w:sz w:val="24"/>
          <w:szCs w:val="24"/>
          <w:lang w:eastAsia="zh-CN"/>
        </w:rPr>
        <w:sectPr>
          <w:footerReference r:id="rId7" w:type="default"/>
          <w:pgSz w:w="11906" w:h="16839"/>
          <w:pgMar w:top="1118" w:right="1134" w:bottom="1156" w:left="1134" w:header="878" w:footer="994" w:gutter="0"/>
          <w:cols w:space="720" w:num="1"/>
        </w:sectPr>
      </w:pPr>
    </w:p>
    <w:p>
      <w:pPr>
        <w:spacing w:line="388" w:lineRule="auto"/>
        <w:rPr>
          <w:lang w:eastAsia="zh-CN"/>
        </w:rPr>
      </w:pPr>
    </w:p>
    <w:p>
      <w:pPr>
        <w:pStyle w:val="8"/>
        <w:spacing w:before="78" w:line="440" w:lineRule="exact"/>
        <w:ind w:left="16"/>
        <w:rPr>
          <w:sz w:val="24"/>
          <w:szCs w:val="24"/>
          <w:lang w:eastAsia="zh-CN"/>
        </w:rPr>
      </w:pPr>
      <w:r>
        <w:rPr>
          <w:position w:val="14"/>
          <w:sz w:val="24"/>
          <w:szCs w:val="24"/>
          <w:lang w:eastAsia="zh-CN"/>
        </w:rPr>
        <w:t>采购网正式注册入库供应商，并完成</w:t>
      </w:r>
      <w:r>
        <w:rPr>
          <w:spacing w:val="-32"/>
          <w:position w:val="14"/>
          <w:sz w:val="24"/>
          <w:szCs w:val="24"/>
          <w:lang w:eastAsia="zh-CN"/>
        </w:rPr>
        <w:t xml:space="preserve"> </w:t>
      </w:r>
      <w:r>
        <w:rPr>
          <w:position w:val="14"/>
          <w:sz w:val="24"/>
          <w:szCs w:val="24"/>
          <w:lang w:eastAsia="zh-CN"/>
        </w:rPr>
        <w:t>CA</w:t>
      </w:r>
      <w:r>
        <w:rPr>
          <w:spacing w:val="-43"/>
          <w:position w:val="14"/>
          <w:sz w:val="24"/>
          <w:szCs w:val="24"/>
          <w:lang w:eastAsia="zh-CN"/>
        </w:rPr>
        <w:t xml:space="preserve"> </w:t>
      </w:r>
      <w:r>
        <w:rPr>
          <w:position w:val="14"/>
          <w:sz w:val="24"/>
          <w:szCs w:val="24"/>
          <w:lang w:eastAsia="zh-CN"/>
        </w:rPr>
        <w:t>数字证书申领。因未注册入库、未办理</w:t>
      </w:r>
      <w:r>
        <w:rPr>
          <w:spacing w:val="-51"/>
          <w:position w:val="14"/>
          <w:sz w:val="24"/>
          <w:szCs w:val="24"/>
          <w:lang w:eastAsia="zh-CN"/>
        </w:rPr>
        <w:t xml:space="preserve"> </w:t>
      </w:r>
      <w:r>
        <w:rPr>
          <w:position w:val="14"/>
          <w:sz w:val="24"/>
          <w:szCs w:val="24"/>
          <w:lang w:eastAsia="zh-CN"/>
        </w:rPr>
        <w:t>CA</w:t>
      </w:r>
      <w:r>
        <w:rPr>
          <w:spacing w:val="-42"/>
          <w:position w:val="14"/>
          <w:sz w:val="24"/>
          <w:szCs w:val="24"/>
          <w:lang w:eastAsia="zh-CN"/>
        </w:rPr>
        <w:t xml:space="preserve"> </w:t>
      </w:r>
      <w:r>
        <w:rPr>
          <w:position w:val="14"/>
          <w:sz w:val="24"/>
          <w:szCs w:val="24"/>
          <w:lang w:eastAsia="zh-CN"/>
        </w:rPr>
        <w:t>数字证</w:t>
      </w:r>
    </w:p>
    <w:p>
      <w:pPr>
        <w:pStyle w:val="8"/>
        <w:spacing w:before="1" w:line="220" w:lineRule="auto"/>
        <w:ind w:left="25"/>
        <w:rPr>
          <w:sz w:val="24"/>
          <w:szCs w:val="24"/>
          <w:lang w:eastAsia="zh-CN"/>
        </w:rPr>
      </w:pPr>
      <w:r>
        <w:rPr>
          <w:spacing w:val="-1"/>
          <w:sz w:val="24"/>
          <w:szCs w:val="24"/>
          <w:lang w:eastAsia="zh-CN"/>
        </w:rPr>
        <w:t>书等原因造成无法投标或投标失败等后果由供应商自行承</w:t>
      </w:r>
      <w:r>
        <w:rPr>
          <w:spacing w:val="-2"/>
          <w:sz w:val="24"/>
          <w:szCs w:val="24"/>
          <w:lang w:eastAsia="zh-CN"/>
        </w:rPr>
        <w:t>担。</w:t>
      </w:r>
    </w:p>
    <w:p>
      <w:pPr>
        <w:pStyle w:val="8"/>
        <w:spacing w:before="152" w:line="441" w:lineRule="exact"/>
        <w:ind w:left="492"/>
        <w:rPr>
          <w:sz w:val="24"/>
          <w:szCs w:val="24"/>
          <w:lang w:eastAsia="zh-CN"/>
        </w:rPr>
      </w:pPr>
      <w:r>
        <w:rPr>
          <w:spacing w:val="-3"/>
          <w:position w:val="15"/>
          <w:sz w:val="24"/>
          <w:szCs w:val="24"/>
          <w:lang w:eastAsia="zh-CN"/>
        </w:rPr>
        <w:t>7.4</w:t>
      </w:r>
      <w:r>
        <w:rPr>
          <w:spacing w:val="-44"/>
          <w:position w:val="15"/>
          <w:sz w:val="24"/>
          <w:szCs w:val="24"/>
          <w:lang w:eastAsia="zh-CN"/>
        </w:rPr>
        <w:t xml:space="preserve"> </w:t>
      </w:r>
      <w:r>
        <w:rPr>
          <w:spacing w:val="-3"/>
          <w:position w:val="15"/>
          <w:sz w:val="24"/>
          <w:szCs w:val="24"/>
          <w:lang w:eastAsia="zh-CN"/>
        </w:rPr>
        <w:t>投标人必须确保自己在信息库中注册的信息真实、准确，并保证投标文件中</w:t>
      </w:r>
      <w:r>
        <w:rPr>
          <w:spacing w:val="-4"/>
          <w:position w:val="15"/>
          <w:sz w:val="24"/>
          <w:szCs w:val="24"/>
          <w:lang w:eastAsia="zh-CN"/>
        </w:rPr>
        <w:t>的有关</w:t>
      </w:r>
    </w:p>
    <w:p>
      <w:pPr>
        <w:pStyle w:val="8"/>
        <w:spacing w:line="221" w:lineRule="auto"/>
        <w:ind w:left="14"/>
        <w:rPr>
          <w:sz w:val="24"/>
          <w:szCs w:val="24"/>
          <w:lang w:eastAsia="zh-CN"/>
        </w:rPr>
      </w:pPr>
      <w:r>
        <w:rPr>
          <w:spacing w:val="-1"/>
          <w:sz w:val="24"/>
          <w:szCs w:val="24"/>
          <w:lang w:eastAsia="zh-CN"/>
        </w:rPr>
        <w:t>信息与库中的信息相一致。否则，投标人因此蒙受损失，招标人概不负责。</w:t>
      </w:r>
    </w:p>
    <w:p>
      <w:pPr>
        <w:pStyle w:val="8"/>
        <w:spacing w:before="151" w:line="222" w:lineRule="auto"/>
        <w:ind w:left="488"/>
        <w:rPr>
          <w:sz w:val="24"/>
          <w:szCs w:val="24"/>
          <w:lang w:eastAsia="zh-CN"/>
        </w:rPr>
      </w:pPr>
      <w:r>
        <w:rPr>
          <w:spacing w:val="-1"/>
          <w:sz w:val="24"/>
          <w:szCs w:val="24"/>
          <w:lang w:eastAsia="zh-CN"/>
          <w14:textOutline w14:w="4356" w14:cap="sq" w14:cmpd="sng">
            <w14:solidFill>
              <w14:srgbClr w14:val="000000"/>
            </w14:solidFill>
            <w14:prstDash w14:val="solid"/>
            <w14:bevel/>
          </w14:textOutline>
        </w:rPr>
        <w:t>8、投标费用</w:t>
      </w:r>
    </w:p>
    <w:p>
      <w:pPr>
        <w:pStyle w:val="8"/>
        <w:spacing w:before="150" w:line="222" w:lineRule="auto"/>
        <w:ind w:left="488"/>
        <w:rPr>
          <w:sz w:val="24"/>
          <w:szCs w:val="24"/>
          <w:lang w:eastAsia="zh-CN"/>
        </w:rPr>
      </w:pPr>
      <w:r>
        <w:rPr>
          <w:spacing w:val="-1"/>
          <w:sz w:val="24"/>
          <w:szCs w:val="24"/>
          <w:lang w:eastAsia="zh-CN"/>
        </w:rPr>
        <w:t>8.1</w:t>
      </w:r>
      <w:r>
        <w:rPr>
          <w:spacing w:val="-45"/>
          <w:sz w:val="24"/>
          <w:szCs w:val="24"/>
          <w:lang w:eastAsia="zh-CN"/>
        </w:rPr>
        <w:t xml:space="preserve"> </w:t>
      </w:r>
      <w:r>
        <w:rPr>
          <w:spacing w:val="-1"/>
          <w:sz w:val="24"/>
          <w:szCs w:val="24"/>
          <w:lang w:eastAsia="zh-CN"/>
        </w:rPr>
        <w:t>投标人准备和参加投标活动发生的费用</w:t>
      </w:r>
      <w:r>
        <w:rPr>
          <w:spacing w:val="-2"/>
          <w:sz w:val="24"/>
          <w:szCs w:val="24"/>
          <w:lang w:eastAsia="zh-CN"/>
        </w:rPr>
        <w:t>自理。</w:t>
      </w:r>
    </w:p>
    <w:p>
      <w:pPr>
        <w:pStyle w:val="8"/>
        <w:spacing w:before="153" w:line="223" w:lineRule="auto"/>
        <w:ind w:left="488"/>
        <w:rPr>
          <w:sz w:val="24"/>
          <w:szCs w:val="24"/>
          <w:lang w:eastAsia="zh-CN"/>
        </w:rPr>
      </w:pPr>
      <w:r>
        <w:rPr>
          <w:spacing w:val="-1"/>
          <w:sz w:val="24"/>
          <w:szCs w:val="24"/>
          <w:lang w:eastAsia="zh-CN"/>
          <w14:textOutline w14:w="4356" w14:cap="sq" w14:cmpd="sng">
            <w14:solidFill>
              <w14:srgbClr w14:val="000000"/>
            </w14:solidFill>
            <w14:prstDash w14:val="solid"/>
            <w14:bevel/>
          </w14:textOutline>
        </w:rPr>
        <w:t>9、踏勘现场</w:t>
      </w:r>
    </w:p>
    <w:p>
      <w:pPr>
        <w:pStyle w:val="8"/>
        <w:spacing w:before="151" w:line="338" w:lineRule="auto"/>
        <w:ind w:left="14" w:right="111" w:firstLine="461"/>
        <w:jc w:val="both"/>
        <w:rPr>
          <w:sz w:val="24"/>
          <w:szCs w:val="24"/>
          <w:lang w:eastAsia="zh-CN"/>
        </w:rPr>
      </w:pPr>
      <w:r>
        <w:rPr>
          <w:spacing w:val="-2"/>
          <w:sz w:val="24"/>
          <w:szCs w:val="24"/>
          <w:lang w:eastAsia="zh-CN"/>
        </w:rPr>
        <w:t>9.1 投标人须知前附表规定组织踏勘现场的，招标人按投标人须知前附表规定的时间、</w:t>
      </w:r>
      <w:r>
        <w:rPr>
          <w:spacing w:val="9"/>
          <w:sz w:val="24"/>
          <w:szCs w:val="24"/>
          <w:lang w:eastAsia="zh-CN"/>
        </w:rPr>
        <w:t xml:space="preserve"> </w:t>
      </w:r>
      <w:r>
        <w:rPr>
          <w:spacing w:val="2"/>
          <w:sz w:val="24"/>
          <w:szCs w:val="24"/>
          <w:lang w:eastAsia="zh-CN"/>
        </w:rPr>
        <w:t>地点组织投标人踏勘项目现场。如需踏勘现场，投标人自行踏勘现场的，可咨询</w:t>
      </w:r>
      <w:r>
        <w:rPr>
          <w:spacing w:val="1"/>
          <w:sz w:val="24"/>
          <w:szCs w:val="24"/>
          <w:lang w:eastAsia="zh-CN"/>
        </w:rPr>
        <w:t>本项目采</w:t>
      </w:r>
      <w:r>
        <w:rPr>
          <w:sz w:val="24"/>
          <w:szCs w:val="24"/>
          <w:lang w:eastAsia="zh-CN"/>
        </w:rPr>
        <w:t xml:space="preserve"> </w:t>
      </w:r>
      <w:r>
        <w:rPr>
          <w:spacing w:val="2"/>
          <w:sz w:val="24"/>
          <w:szCs w:val="24"/>
          <w:lang w:eastAsia="zh-CN"/>
        </w:rPr>
        <w:t>购人或采购代理机构联系人。</w:t>
      </w:r>
      <w:r>
        <w:rPr>
          <w:spacing w:val="2"/>
          <w:sz w:val="24"/>
          <w:szCs w:val="24"/>
          <w:lang w:eastAsia="zh-CN"/>
          <w14:textOutline w14:w="4356" w14:cap="sq" w14:cmpd="sng">
            <w14:solidFill>
              <w14:srgbClr w14:val="000000"/>
            </w14:solidFill>
            <w14:prstDash w14:val="solid"/>
            <w14:bevel/>
          </w14:textOutline>
        </w:rPr>
        <w:t>投标人自行踏勘现场的，可咨询本项目采购人或采</w:t>
      </w:r>
      <w:r>
        <w:rPr>
          <w:spacing w:val="1"/>
          <w:sz w:val="24"/>
          <w:szCs w:val="24"/>
          <w:lang w:eastAsia="zh-CN"/>
          <w14:textOutline w14:w="4356" w14:cap="sq" w14:cmpd="sng">
            <w14:solidFill>
              <w14:srgbClr w14:val="000000"/>
            </w14:solidFill>
            <w14:prstDash w14:val="solid"/>
            <w14:bevel/>
          </w14:textOutline>
        </w:rPr>
        <w:t>购代理机</w:t>
      </w:r>
    </w:p>
    <w:p>
      <w:pPr>
        <w:pStyle w:val="8"/>
        <w:spacing w:line="223" w:lineRule="auto"/>
        <w:ind w:left="13"/>
        <w:rPr>
          <w:sz w:val="24"/>
          <w:szCs w:val="24"/>
          <w:lang w:eastAsia="zh-CN"/>
        </w:rPr>
      </w:pPr>
      <w:r>
        <w:rPr>
          <w:spacing w:val="-3"/>
          <w:sz w:val="24"/>
          <w:szCs w:val="24"/>
          <w:lang w:eastAsia="zh-CN"/>
          <w14:textOutline w14:w="4356" w14:cap="sq" w14:cmpd="sng">
            <w14:solidFill>
              <w14:srgbClr w14:val="000000"/>
            </w14:solidFill>
            <w14:prstDash w14:val="solid"/>
            <w14:bevel/>
          </w14:textOutline>
        </w:rPr>
        <w:t>构联系人。</w:t>
      </w:r>
    </w:p>
    <w:p>
      <w:pPr>
        <w:pStyle w:val="8"/>
        <w:spacing w:before="150" w:line="222" w:lineRule="auto"/>
        <w:ind w:left="476"/>
        <w:rPr>
          <w:sz w:val="24"/>
          <w:szCs w:val="24"/>
          <w:lang w:eastAsia="zh-CN"/>
        </w:rPr>
      </w:pPr>
      <w:r>
        <w:rPr>
          <w:spacing w:val="-1"/>
          <w:sz w:val="24"/>
          <w:szCs w:val="24"/>
          <w:lang w:eastAsia="zh-CN"/>
        </w:rPr>
        <w:t>9.2 投标人踏勘现场发生的费用自理。</w:t>
      </w:r>
    </w:p>
    <w:p>
      <w:pPr>
        <w:pStyle w:val="8"/>
        <w:spacing w:before="153" w:line="219" w:lineRule="auto"/>
        <w:ind w:left="476"/>
        <w:rPr>
          <w:sz w:val="24"/>
          <w:szCs w:val="24"/>
          <w:lang w:eastAsia="zh-CN"/>
        </w:rPr>
      </w:pPr>
      <w:r>
        <w:rPr>
          <w:spacing w:val="-1"/>
          <w:sz w:val="24"/>
          <w:szCs w:val="24"/>
          <w:lang w:eastAsia="zh-CN"/>
        </w:rPr>
        <w:t>9.3 除招标人的原因外，投标人自行负责在踏勘现场中所发生的人员伤亡和财产损失。</w:t>
      </w:r>
    </w:p>
    <w:p>
      <w:pPr>
        <w:pStyle w:val="8"/>
        <w:spacing w:before="154" w:line="219" w:lineRule="auto"/>
        <w:ind w:left="476"/>
        <w:rPr>
          <w:sz w:val="24"/>
          <w:szCs w:val="24"/>
          <w:lang w:eastAsia="zh-CN"/>
        </w:rPr>
      </w:pPr>
      <w:r>
        <w:rPr>
          <w:spacing w:val="2"/>
          <w:sz w:val="24"/>
          <w:szCs w:val="24"/>
          <w:lang w:eastAsia="zh-CN"/>
        </w:rPr>
        <w:t>9.4 招标人在踏勘现场中介绍的场地和相关的周边环境情况，供投标人在编制投标文</w:t>
      </w:r>
    </w:p>
    <w:p>
      <w:pPr>
        <w:pStyle w:val="8"/>
        <w:spacing w:before="154" w:line="220" w:lineRule="auto"/>
        <w:ind w:left="14"/>
        <w:rPr>
          <w:sz w:val="24"/>
          <w:szCs w:val="24"/>
          <w:lang w:eastAsia="zh-CN"/>
        </w:rPr>
      </w:pPr>
      <w:r>
        <w:rPr>
          <w:spacing w:val="-1"/>
          <w:sz w:val="24"/>
          <w:szCs w:val="24"/>
          <w:lang w:eastAsia="zh-CN"/>
        </w:rPr>
        <w:t>件时参考，招标人不对投标人据此作出的判断和决策负责。</w:t>
      </w:r>
    </w:p>
    <w:p>
      <w:pPr>
        <w:pStyle w:val="8"/>
        <w:spacing w:before="156" w:line="222" w:lineRule="auto"/>
        <w:ind w:left="504"/>
        <w:rPr>
          <w:sz w:val="24"/>
          <w:szCs w:val="24"/>
          <w:lang w:eastAsia="zh-CN"/>
        </w:rPr>
      </w:pPr>
      <w:r>
        <w:rPr>
          <w:spacing w:val="-3"/>
          <w:sz w:val="24"/>
          <w:szCs w:val="24"/>
          <w:lang w:eastAsia="zh-CN"/>
          <w14:textOutline w14:w="4356" w14:cap="sq" w14:cmpd="sng">
            <w14:solidFill>
              <w14:srgbClr w14:val="000000"/>
            </w14:solidFill>
            <w14:prstDash w14:val="solid"/>
            <w14:bevel/>
          </w14:textOutline>
        </w:rPr>
        <w:t>10、投标预备会</w:t>
      </w:r>
    </w:p>
    <w:p>
      <w:pPr>
        <w:pStyle w:val="8"/>
        <w:spacing w:before="150" w:line="440" w:lineRule="exact"/>
        <w:ind w:left="492"/>
        <w:rPr>
          <w:sz w:val="24"/>
          <w:szCs w:val="24"/>
          <w:lang w:eastAsia="zh-CN"/>
        </w:rPr>
      </w:pPr>
      <w:r>
        <w:rPr>
          <w:position w:val="14"/>
          <w:sz w:val="24"/>
          <w:szCs w:val="24"/>
          <w:lang w:eastAsia="zh-CN"/>
        </w:rPr>
        <w:t>10.1</w:t>
      </w:r>
      <w:r>
        <w:rPr>
          <w:spacing w:val="-43"/>
          <w:position w:val="14"/>
          <w:sz w:val="24"/>
          <w:szCs w:val="24"/>
          <w:lang w:eastAsia="zh-CN"/>
        </w:rPr>
        <w:t xml:space="preserve"> </w:t>
      </w:r>
      <w:r>
        <w:rPr>
          <w:position w:val="14"/>
          <w:sz w:val="24"/>
          <w:szCs w:val="24"/>
          <w:lang w:eastAsia="zh-CN"/>
        </w:rPr>
        <w:t>投标人须知前附表规定召开投标预备会的，招标人按投标人须知前附表规定</w:t>
      </w:r>
      <w:r>
        <w:rPr>
          <w:spacing w:val="-1"/>
          <w:position w:val="14"/>
          <w:sz w:val="24"/>
          <w:szCs w:val="24"/>
          <w:lang w:eastAsia="zh-CN"/>
        </w:rPr>
        <w:t>的时</w:t>
      </w:r>
    </w:p>
    <w:p>
      <w:pPr>
        <w:pStyle w:val="8"/>
        <w:spacing w:line="222" w:lineRule="auto"/>
        <w:ind w:left="37"/>
        <w:rPr>
          <w:sz w:val="24"/>
          <w:szCs w:val="24"/>
          <w:lang w:eastAsia="zh-CN"/>
        </w:rPr>
      </w:pPr>
      <w:r>
        <w:rPr>
          <w:spacing w:val="-2"/>
          <w:sz w:val="24"/>
          <w:szCs w:val="24"/>
          <w:lang w:eastAsia="zh-CN"/>
        </w:rPr>
        <w:t>间和地点召开投标预备会，澄清投标人提出的问题。</w:t>
      </w:r>
    </w:p>
    <w:p>
      <w:pPr>
        <w:pStyle w:val="8"/>
        <w:spacing w:before="153" w:line="439" w:lineRule="exact"/>
        <w:ind w:left="492"/>
        <w:rPr>
          <w:sz w:val="24"/>
          <w:szCs w:val="24"/>
          <w:lang w:eastAsia="zh-CN"/>
        </w:rPr>
      </w:pPr>
      <w:r>
        <w:rPr>
          <w:position w:val="14"/>
          <w:sz w:val="24"/>
          <w:szCs w:val="24"/>
          <w:lang w:eastAsia="zh-CN"/>
        </w:rPr>
        <w:t>10.2</w:t>
      </w:r>
      <w:r>
        <w:rPr>
          <w:spacing w:val="-43"/>
          <w:position w:val="14"/>
          <w:sz w:val="24"/>
          <w:szCs w:val="24"/>
          <w:lang w:eastAsia="zh-CN"/>
        </w:rPr>
        <w:t xml:space="preserve"> </w:t>
      </w:r>
      <w:r>
        <w:rPr>
          <w:position w:val="14"/>
          <w:sz w:val="24"/>
          <w:szCs w:val="24"/>
          <w:lang w:eastAsia="zh-CN"/>
        </w:rPr>
        <w:t>投标人应在投标人须知前附表规定的时间前，将提出的问题送达招标人，以</w:t>
      </w:r>
      <w:r>
        <w:rPr>
          <w:spacing w:val="-1"/>
          <w:position w:val="14"/>
          <w:sz w:val="24"/>
          <w:szCs w:val="24"/>
          <w:lang w:eastAsia="zh-CN"/>
        </w:rPr>
        <w:t>便招</w:t>
      </w:r>
    </w:p>
    <w:p>
      <w:pPr>
        <w:pStyle w:val="8"/>
        <w:spacing w:line="222" w:lineRule="auto"/>
        <w:ind w:left="13"/>
        <w:rPr>
          <w:sz w:val="24"/>
          <w:szCs w:val="24"/>
          <w:lang w:eastAsia="zh-CN"/>
        </w:rPr>
      </w:pPr>
      <w:r>
        <w:rPr>
          <w:spacing w:val="-4"/>
          <w:sz w:val="24"/>
          <w:szCs w:val="24"/>
          <w:lang w:eastAsia="zh-CN"/>
        </w:rPr>
        <w:t>标人澄清。</w:t>
      </w:r>
    </w:p>
    <w:p>
      <w:pPr>
        <w:pStyle w:val="8"/>
        <w:spacing w:before="150" w:line="442" w:lineRule="exact"/>
        <w:ind w:left="492"/>
        <w:rPr>
          <w:sz w:val="24"/>
          <w:szCs w:val="24"/>
          <w:lang w:eastAsia="zh-CN"/>
        </w:rPr>
      </w:pPr>
      <w:r>
        <w:rPr>
          <w:position w:val="15"/>
          <w:sz w:val="24"/>
          <w:szCs w:val="24"/>
          <w:lang w:eastAsia="zh-CN"/>
        </w:rPr>
        <w:t>10.3</w:t>
      </w:r>
      <w:r>
        <w:rPr>
          <w:spacing w:val="-43"/>
          <w:position w:val="15"/>
          <w:sz w:val="24"/>
          <w:szCs w:val="24"/>
          <w:lang w:eastAsia="zh-CN"/>
        </w:rPr>
        <w:t xml:space="preserve"> </w:t>
      </w:r>
      <w:r>
        <w:rPr>
          <w:position w:val="15"/>
          <w:sz w:val="24"/>
          <w:szCs w:val="24"/>
          <w:lang w:eastAsia="zh-CN"/>
        </w:rPr>
        <w:t>招标人在投标人须知前附表规定的时间，将对投标人所提的问题进行澄清。</w:t>
      </w:r>
      <w:r>
        <w:rPr>
          <w:spacing w:val="-1"/>
          <w:position w:val="15"/>
          <w:sz w:val="24"/>
          <w:szCs w:val="24"/>
          <w:lang w:eastAsia="zh-CN"/>
        </w:rPr>
        <w:t>该澄</w:t>
      </w:r>
    </w:p>
    <w:p>
      <w:pPr>
        <w:pStyle w:val="8"/>
        <w:spacing w:line="220" w:lineRule="auto"/>
        <w:ind w:left="17"/>
        <w:rPr>
          <w:sz w:val="24"/>
          <w:szCs w:val="24"/>
          <w:lang w:eastAsia="zh-CN"/>
        </w:rPr>
      </w:pPr>
      <w:r>
        <w:rPr>
          <w:spacing w:val="-2"/>
          <w:sz w:val="24"/>
          <w:szCs w:val="24"/>
          <w:lang w:eastAsia="zh-CN"/>
        </w:rPr>
        <w:t>清内容为竞争性磋商文件的组成部分。</w:t>
      </w:r>
    </w:p>
    <w:p>
      <w:pPr>
        <w:pStyle w:val="8"/>
        <w:spacing w:before="154" w:line="222" w:lineRule="auto"/>
        <w:ind w:left="504"/>
        <w:rPr>
          <w:sz w:val="24"/>
          <w:szCs w:val="24"/>
          <w:lang w:eastAsia="zh-CN"/>
        </w:rPr>
      </w:pPr>
      <w:r>
        <w:rPr>
          <w:spacing w:val="-5"/>
          <w:sz w:val="24"/>
          <w:szCs w:val="24"/>
          <w:lang w:eastAsia="zh-CN"/>
          <w14:textOutline w14:w="4356" w14:cap="sq" w14:cmpd="sng">
            <w14:solidFill>
              <w14:srgbClr w14:val="000000"/>
            </w14:solidFill>
            <w14:prstDash w14:val="solid"/>
            <w14:bevel/>
          </w14:textOutline>
        </w:rPr>
        <w:t>11、</w:t>
      </w:r>
      <w:r>
        <w:rPr>
          <w:spacing w:val="15"/>
          <w:sz w:val="24"/>
          <w:szCs w:val="24"/>
          <w:lang w:eastAsia="zh-CN"/>
        </w:rPr>
        <w:t xml:space="preserve"> </w:t>
      </w:r>
      <w:r>
        <w:rPr>
          <w:spacing w:val="-5"/>
          <w:sz w:val="24"/>
          <w:szCs w:val="24"/>
          <w:lang w:eastAsia="zh-CN"/>
          <w14:textOutline w14:w="4356" w14:cap="sq" w14:cmpd="sng">
            <w14:solidFill>
              <w14:srgbClr w14:val="000000"/>
            </w14:solidFill>
            <w14:prstDash w14:val="solid"/>
            <w14:bevel/>
          </w14:textOutline>
        </w:rPr>
        <w:t>联合投标</w:t>
      </w:r>
    </w:p>
    <w:p>
      <w:pPr>
        <w:pStyle w:val="8"/>
        <w:spacing w:before="119" w:line="360" w:lineRule="auto"/>
        <w:ind w:left="14" w:right="187" w:firstLine="478"/>
        <w:jc w:val="both"/>
        <w:rPr>
          <w:sz w:val="24"/>
          <w:szCs w:val="24"/>
          <w:lang w:eastAsia="zh-CN"/>
        </w:rPr>
      </w:pPr>
      <w:r>
        <w:rPr>
          <w:spacing w:val="-1"/>
          <w:sz w:val="24"/>
          <w:szCs w:val="24"/>
          <w:lang w:eastAsia="zh-CN"/>
        </w:rPr>
        <w:t>11.1 两个以上投标人可以组成一个投标联合体，以一个投标人的身份投标。</w:t>
      </w:r>
      <w:r>
        <w:rPr>
          <w:spacing w:val="-2"/>
          <w:sz w:val="24"/>
          <w:szCs w:val="24"/>
          <w:lang w:eastAsia="zh-CN"/>
        </w:rPr>
        <w:t>以联合体</w:t>
      </w:r>
      <w:r>
        <w:rPr>
          <w:sz w:val="24"/>
          <w:szCs w:val="24"/>
          <w:lang w:eastAsia="zh-CN"/>
        </w:rPr>
        <w:t xml:space="preserve"> </w:t>
      </w:r>
      <w:r>
        <w:rPr>
          <w:spacing w:val="2"/>
          <w:sz w:val="24"/>
          <w:szCs w:val="24"/>
          <w:lang w:eastAsia="zh-CN"/>
        </w:rPr>
        <w:t>形式参加投标的，联合体各方均应当符合《政府采购法》第二十二条规定的条件</w:t>
      </w:r>
      <w:r>
        <w:rPr>
          <w:spacing w:val="1"/>
          <w:sz w:val="24"/>
          <w:szCs w:val="24"/>
          <w:lang w:eastAsia="zh-CN"/>
        </w:rPr>
        <w:t>。招标人</w:t>
      </w:r>
      <w:r>
        <w:rPr>
          <w:sz w:val="24"/>
          <w:szCs w:val="24"/>
          <w:lang w:eastAsia="zh-CN"/>
        </w:rPr>
        <w:t xml:space="preserve"> </w:t>
      </w:r>
      <w:r>
        <w:rPr>
          <w:spacing w:val="2"/>
          <w:sz w:val="24"/>
          <w:szCs w:val="24"/>
          <w:lang w:eastAsia="zh-CN"/>
        </w:rPr>
        <w:t>根据采购项目的特殊要求规定投标人特定条件的，联合体各方中至少应当有一方</w:t>
      </w:r>
      <w:r>
        <w:rPr>
          <w:spacing w:val="1"/>
          <w:sz w:val="24"/>
          <w:szCs w:val="24"/>
          <w:lang w:eastAsia="zh-CN"/>
        </w:rPr>
        <w:t>符合招标</w:t>
      </w:r>
    </w:p>
    <w:p>
      <w:pPr>
        <w:pStyle w:val="8"/>
        <w:spacing w:line="222" w:lineRule="auto"/>
        <w:ind w:left="18"/>
        <w:rPr>
          <w:sz w:val="24"/>
          <w:szCs w:val="24"/>
          <w:lang w:eastAsia="zh-CN"/>
        </w:rPr>
      </w:pPr>
      <w:r>
        <w:rPr>
          <w:spacing w:val="-3"/>
          <w:sz w:val="24"/>
          <w:szCs w:val="24"/>
          <w:lang w:eastAsia="zh-CN"/>
        </w:rPr>
        <w:t>人规定的特定条件。</w:t>
      </w:r>
    </w:p>
    <w:p>
      <w:pPr>
        <w:pStyle w:val="8"/>
        <w:spacing w:before="179" w:line="360" w:lineRule="auto"/>
        <w:ind w:left="28" w:right="188" w:firstLine="464"/>
        <w:jc w:val="both"/>
        <w:rPr>
          <w:sz w:val="24"/>
          <w:szCs w:val="24"/>
          <w:lang w:eastAsia="zh-CN"/>
        </w:rPr>
      </w:pPr>
      <w:r>
        <w:rPr>
          <w:sz w:val="24"/>
          <w:szCs w:val="24"/>
          <w:lang w:eastAsia="zh-CN"/>
        </w:rPr>
        <w:t>11.2</w:t>
      </w:r>
      <w:r>
        <w:rPr>
          <w:spacing w:val="-45"/>
          <w:sz w:val="24"/>
          <w:szCs w:val="24"/>
          <w:lang w:eastAsia="zh-CN"/>
        </w:rPr>
        <w:t xml:space="preserve"> </w:t>
      </w:r>
      <w:r>
        <w:rPr>
          <w:sz w:val="24"/>
          <w:szCs w:val="24"/>
          <w:lang w:eastAsia="zh-CN"/>
        </w:rPr>
        <w:t xml:space="preserve">联合体各方之间应当签订共同投标协议，明确约定联合体各方承担的工作和相应 </w:t>
      </w:r>
      <w:r>
        <w:rPr>
          <w:spacing w:val="2"/>
          <w:sz w:val="24"/>
          <w:szCs w:val="24"/>
          <w:lang w:eastAsia="zh-CN"/>
        </w:rPr>
        <w:t>的责任，并将共同投标协议连同投标文件一并</w:t>
      </w:r>
      <w:r>
        <w:rPr>
          <w:spacing w:val="1"/>
          <w:sz w:val="24"/>
          <w:szCs w:val="24"/>
          <w:lang w:eastAsia="zh-CN"/>
        </w:rPr>
        <w:t>提交招标人。联合体各方签订共同投标协议</w:t>
      </w:r>
    </w:p>
    <w:p>
      <w:pPr>
        <w:pStyle w:val="8"/>
        <w:spacing w:before="1" w:line="219" w:lineRule="auto"/>
        <w:ind w:left="16"/>
        <w:rPr>
          <w:sz w:val="24"/>
          <w:szCs w:val="24"/>
          <w:lang w:eastAsia="zh-CN"/>
        </w:rPr>
      </w:pPr>
      <w:r>
        <w:rPr>
          <w:spacing w:val="-1"/>
          <w:sz w:val="24"/>
          <w:szCs w:val="24"/>
          <w:lang w:eastAsia="zh-CN"/>
        </w:rPr>
        <w:t>后，不得再以自己名义单独在同一项目中投标，也不得组成新的联合体参</w:t>
      </w:r>
      <w:r>
        <w:rPr>
          <w:spacing w:val="-2"/>
          <w:sz w:val="24"/>
          <w:szCs w:val="24"/>
          <w:lang w:eastAsia="zh-CN"/>
        </w:rPr>
        <w:t>加同一项目投标。</w:t>
      </w:r>
    </w:p>
    <w:p>
      <w:pPr>
        <w:pStyle w:val="8"/>
        <w:spacing w:before="183" w:line="220" w:lineRule="auto"/>
        <w:ind w:left="495"/>
        <w:rPr>
          <w:sz w:val="24"/>
          <w:szCs w:val="24"/>
          <w:lang w:eastAsia="zh-CN"/>
        </w:rPr>
      </w:pPr>
      <w:r>
        <w:rPr>
          <w:spacing w:val="-1"/>
          <w:sz w:val="24"/>
          <w:szCs w:val="24"/>
          <w:lang w:eastAsia="zh-CN"/>
        </w:rPr>
        <w:t>11.3 联合体应当确定其中一个单位为投标的全权代表，负责参加投标的一切事务，并</w:t>
      </w:r>
    </w:p>
    <w:p>
      <w:pPr>
        <w:spacing w:line="220" w:lineRule="auto"/>
        <w:rPr>
          <w:sz w:val="24"/>
          <w:szCs w:val="24"/>
          <w:lang w:eastAsia="zh-CN"/>
        </w:rPr>
        <w:sectPr>
          <w:footerReference r:id="rId8" w:type="default"/>
          <w:pgSz w:w="11906" w:h="16839"/>
          <w:pgMar w:top="1118" w:right="1134" w:bottom="1156" w:left="1134" w:header="878" w:footer="994" w:gutter="0"/>
          <w:cols w:space="720" w:num="1"/>
        </w:sectPr>
      </w:pPr>
    </w:p>
    <w:p>
      <w:pPr>
        <w:spacing w:line="355" w:lineRule="auto"/>
        <w:rPr>
          <w:lang w:eastAsia="zh-CN"/>
        </w:rPr>
      </w:pPr>
    </w:p>
    <w:p>
      <w:pPr>
        <w:pStyle w:val="8"/>
        <w:spacing w:before="78" w:line="222" w:lineRule="auto"/>
        <w:ind w:left="14"/>
        <w:rPr>
          <w:sz w:val="24"/>
          <w:szCs w:val="24"/>
          <w:lang w:eastAsia="zh-CN"/>
        </w:rPr>
      </w:pPr>
      <w:r>
        <w:rPr>
          <w:spacing w:val="-1"/>
          <w:sz w:val="24"/>
          <w:szCs w:val="24"/>
          <w:lang w:eastAsia="zh-CN"/>
        </w:rPr>
        <w:t>承担投标及履约中应承担的全部责任与义务。</w:t>
      </w:r>
    </w:p>
    <w:p>
      <w:pPr>
        <w:pStyle w:val="8"/>
        <w:spacing w:before="112" w:line="264" w:lineRule="auto"/>
        <w:ind w:left="16" w:right="187" w:firstLine="495"/>
        <w:rPr>
          <w:sz w:val="24"/>
          <w:szCs w:val="24"/>
          <w:lang w:eastAsia="zh-CN"/>
        </w:rPr>
      </w:pPr>
      <w:r>
        <w:rPr>
          <w:spacing w:val="-2"/>
          <w:sz w:val="24"/>
          <w:szCs w:val="24"/>
          <w:lang w:eastAsia="zh-CN"/>
        </w:rPr>
        <w:t>11.4 联合体各方应当共同与招标人签订采购合同，就采购合同约定的事项对招标人承</w:t>
      </w:r>
      <w:r>
        <w:rPr>
          <w:spacing w:val="16"/>
          <w:sz w:val="24"/>
          <w:szCs w:val="24"/>
          <w:lang w:eastAsia="zh-CN"/>
        </w:rPr>
        <w:t xml:space="preserve"> </w:t>
      </w:r>
      <w:r>
        <w:rPr>
          <w:spacing w:val="-3"/>
          <w:sz w:val="24"/>
          <w:szCs w:val="24"/>
          <w:lang w:eastAsia="zh-CN"/>
        </w:rPr>
        <w:t>担连带责任。</w:t>
      </w:r>
    </w:p>
    <w:p>
      <w:pPr>
        <w:pStyle w:val="8"/>
        <w:spacing w:before="146" w:line="222" w:lineRule="auto"/>
        <w:ind w:left="495"/>
        <w:rPr>
          <w:sz w:val="24"/>
          <w:szCs w:val="24"/>
          <w:lang w:eastAsia="zh-CN"/>
        </w:rPr>
      </w:pPr>
      <w:r>
        <w:rPr>
          <w:spacing w:val="-3"/>
          <w:sz w:val="24"/>
          <w:szCs w:val="24"/>
          <w:lang w:eastAsia="zh-CN"/>
          <w14:textOutline w14:w="4356" w14:cap="sq" w14:cmpd="sng">
            <w14:solidFill>
              <w14:srgbClr w14:val="000000"/>
            </w14:solidFill>
            <w14:prstDash w14:val="solid"/>
            <w14:bevel/>
          </w14:textOutline>
        </w:rPr>
        <w:t>12、招标代理费</w:t>
      </w:r>
    </w:p>
    <w:p>
      <w:pPr>
        <w:pStyle w:val="8"/>
        <w:spacing w:before="118" w:line="360" w:lineRule="auto"/>
        <w:ind w:left="11" w:right="187" w:firstLine="492"/>
        <w:jc w:val="both"/>
        <w:rPr>
          <w:sz w:val="24"/>
          <w:szCs w:val="24"/>
          <w:lang w:eastAsia="zh-CN"/>
        </w:rPr>
      </w:pPr>
      <w:r>
        <w:rPr>
          <w:spacing w:val="-1"/>
          <w:sz w:val="24"/>
          <w:szCs w:val="24"/>
          <w:lang w:eastAsia="zh-CN"/>
        </w:rPr>
        <w:t>12.1 中标（成交）单位在领取本项目中标（成</w:t>
      </w:r>
      <w:r>
        <w:rPr>
          <w:spacing w:val="-2"/>
          <w:sz w:val="24"/>
          <w:szCs w:val="24"/>
          <w:lang w:eastAsia="zh-CN"/>
        </w:rPr>
        <w:t>交）通知书时，按照《国家计委关于印</w:t>
      </w:r>
      <w:r>
        <w:rPr>
          <w:sz w:val="24"/>
          <w:szCs w:val="24"/>
          <w:lang w:eastAsia="zh-CN"/>
        </w:rPr>
        <w:t xml:space="preserve"> 发招标代理服务收费管理暂行办法的通知（计价格[2002]1980</w:t>
      </w:r>
      <w:r>
        <w:rPr>
          <w:spacing w:val="-39"/>
          <w:sz w:val="24"/>
          <w:szCs w:val="24"/>
          <w:lang w:eastAsia="zh-CN"/>
        </w:rPr>
        <w:t xml:space="preserve"> </w:t>
      </w:r>
      <w:r>
        <w:rPr>
          <w:sz w:val="24"/>
          <w:szCs w:val="24"/>
          <w:lang w:eastAsia="zh-CN"/>
        </w:rPr>
        <w:t>号）及《招标代</w:t>
      </w:r>
      <w:r>
        <w:rPr>
          <w:spacing w:val="-1"/>
          <w:sz w:val="24"/>
          <w:szCs w:val="24"/>
          <w:lang w:eastAsia="zh-CN"/>
        </w:rPr>
        <w:t>理服务收费</w:t>
      </w:r>
      <w:r>
        <w:rPr>
          <w:sz w:val="24"/>
          <w:szCs w:val="24"/>
          <w:lang w:eastAsia="zh-CN"/>
        </w:rPr>
        <w:t xml:space="preserve"> </w:t>
      </w:r>
      <w:r>
        <w:rPr>
          <w:spacing w:val="-3"/>
          <w:sz w:val="24"/>
          <w:szCs w:val="24"/>
          <w:lang w:eastAsia="zh-CN"/>
        </w:rPr>
        <w:t>有关问题》（发改办价格〔2003〕857</w:t>
      </w:r>
      <w:r>
        <w:rPr>
          <w:spacing w:val="-34"/>
          <w:sz w:val="24"/>
          <w:szCs w:val="24"/>
          <w:lang w:eastAsia="zh-CN"/>
        </w:rPr>
        <w:t xml:space="preserve"> </w:t>
      </w:r>
      <w:r>
        <w:rPr>
          <w:spacing w:val="-3"/>
          <w:sz w:val="24"/>
          <w:szCs w:val="24"/>
          <w:lang w:eastAsia="zh-CN"/>
        </w:rPr>
        <w:t>号文）中规定由中标（成交）单位向招标代理机构支</w:t>
      </w:r>
    </w:p>
    <w:p>
      <w:pPr>
        <w:pStyle w:val="8"/>
        <w:spacing w:line="222" w:lineRule="auto"/>
        <w:ind w:left="14"/>
        <w:rPr>
          <w:sz w:val="24"/>
          <w:szCs w:val="24"/>
          <w:lang w:eastAsia="zh-CN"/>
        </w:rPr>
      </w:pPr>
      <w:r>
        <w:rPr>
          <w:spacing w:val="-2"/>
          <w:sz w:val="24"/>
          <w:szCs w:val="24"/>
          <w:lang w:eastAsia="zh-CN"/>
        </w:rPr>
        <w:t>付本项目代理费。收费标准如下：</w:t>
      </w:r>
    </w:p>
    <w:p>
      <w:pPr>
        <w:pStyle w:val="8"/>
        <w:spacing w:before="180" w:line="222" w:lineRule="auto"/>
        <w:ind w:left="3777"/>
        <w:rPr>
          <w:sz w:val="24"/>
          <w:szCs w:val="24"/>
        </w:rPr>
      </w:pPr>
      <w:r>
        <w:rPr>
          <w:spacing w:val="-1"/>
          <w:sz w:val="24"/>
          <w:szCs w:val="24"/>
          <w14:textOutline w14:w="4356" w14:cap="sq" w14:cmpd="sng">
            <w14:solidFill>
              <w14:srgbClr w14:val="000000"/>
            </w14:solidFill>
            <w14:prstDash w14:val="solid"/>
            <w14:bevel/>
          </w14:textOutline>
        </w:rPr>
        <w:t>招标代理服务收费标准</w:t>
      </w:r>
    </w:p>
    <w:p>
      <w:pPr>
        <w:spacing w:line="63" w:lineRule="exact"/>
      </w:pPr>
    </w:p>
    <w:tbl>
      <w:tblPr>
        <w:tblStyle w:val="27"/>
        <w:tblW w:w="8530" w:type="dxa"/>
        <w:tblInd w:w="5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396" w:type="dxa"/>
          </w:tcPr>
          <w:p>
            <w:pPr>
              <w:spacing w:before="39" w:line="222" w:lineRule="auto"/>
              <w:ind w:left="281"/>
              <w:rPr>
                <w:rFonts w:ascii="仿宋" w:hAnsi="仿宋" w:eastAsia="仿宋" w:cs="仿宋"/>
                <w:sz w:val="24"/>
                <w:szCs w:val="24"/>
                <w:lang w:eastAsia="zh-CN"/>
              </w:rPr>
            </w:pPr>
            <w:r>
              <w:rPr>
                <w:rFonts w:ascii="仿宋" w:hAnsi="仿宋" w:eastAsia="仿宋" w:cs="仿宋"/>
                <w:spacing w:val="-6"/>
                <w:sz w:val="24"/>
                <w:szCs w:val="24"/>
                <w:lang w:eastAsia="zh-CN"/>
              </w:rPr>
              <w:t>中标（成交）金额</w:t>
            </w:r>
          </w:p>
          <w:p>
            <w:pPr>
              <w:spacing w:before="10" w:line="200" w:lineRule="auto"/>
              <w:ind w:left="735"/>
              <w:rPr>
                <w:rFonts w:ascii="仿宋" w:hAnsi="仿宋" w:eastAsia="仿宋" w:cs="仿宋"/>
                <w:sz w:val="24"/>
                <w:szCs w:val="24"/>
                <w:lang w:eastAsia="zh-CN"/>
              </w:rPr>
            </w:pPr>
            <w:r>
              <w:rPr>
                <w:rFonts w:ascii="仿宋" w:hAnsi="仿宋" w:eastAsia="仿宋" w:cs="仿宋"/>
                <w:spacing w:val="-6"/>
                <w:sz w:val="24"/>
                <w:szCs w:val="24"/>
                <w:lang w:eastAsia="zh-CN"/>
              </w:rPr>
              <w:t>（万元）</w:t>
            </w:r>
          </w:p>
        </w:tc>
        <w:tc>
          <w:tcPr>
            <w:tcW w:w="2145" w:type="dxa"/>
          </w:tcPr>
          <w:p>
            <w:pPr>
              <w:spacing w:before="38" w:line="221" w:lineRule="auto"/>
              <w:ind w:left="609"/>
              <w:rPr>
                <w:rFonts w:ascii="仿宋" w:hAnsi="仿宋" w:eastAsia="仿宋" w:cs="仿宋"/>
                <w:sz w:val="24"/>
                <w:szCs w:val="24"/>
              </w:rPr>
            </w:pPr>
            <w:r>
              <w:rPr>
                <w:rFonts w:ascii="仿宋" w:hAnsi="仿宋" w:eastAsia="仿宋" w:cs="仿宋"/>
                <w:spacing w:val="-6"/>
                <w:sz w:val="24"/>
                <w:szCs w:val="24"/>
              </w:rPr>
              <w:t>货物招标</w:t>
            </w:r>
          </w:p>
        </w:tc>
        <w:tc>
          <w:tcPr>
            <w:tcW w:w="2145" w:type="dxa"/>
          </w:tcPr>
          <w:p>
            <w:pPr>
              <w:spacing w:before="39" w:line="222" w:lineRule="auto"/>
              <w:ind w:left="604"/>
              <w:rPr>
                <w:rFonts w:ascii="仿宋" w:hAnsi="仿宋" w:eastAsia="仿宋" w:cs="仿宋"/>
                <w:sz w:val="24"/>
                <w:szCs w:val="24"/>
              </w:rPr>
            </w:pPr>
            <w:r>
              <w:rPr>
                <w:rFonts w:ascii="仿宋" w:hAnsi="仿宋" w:eastAsia="仿宋" w:cs="仿宋"/>
                <w:spacing w:val="-4"/>
                <w:sz w:val="24"/>
                <w:szCs w:val="24"/>
              </w:rPr>
              <w:t>服务招标</w:t>
            </w:r>
          </w:p>
        </w:tc>
        <w:tc>
          <w:tcPr>
            <w:tcW w:w="1844" w:type="dxa"/>
          </w:tcPr>
          <w:p>
            <w:pPr>
              <w:spacing w:before="39" w:line="224" w:lineRule="auto"/>
              <w:ind w:left="696"/>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tcPr>
          <w:p>
            <w:pPr>
              <w:spacing w:before="37" w:line="197" w:lineRule="auto"/>
              <w:ind w:left="771"/>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2145" w:type="dxa"/>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2145" w:type="dxa"/>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1844" w:type="dxa"/>
          </w:tcPr>
          <w:p>
            <w:pPr>
              <w:pStyle w:val="2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96" w:type="dxa"/>
          </w:tcPr>
          <w:p>
            <w:pPr>
              <w:spacing w:before="84" w:line="170" w:lineRule="auto"/>
              <w:ind w:left="800"/>
              <w:rPr>
                <w:rFonts w:ascii="仿宋" w:hAnsi="仿宋" w:eastAsia="仿宋" w:cs="仿宋"/>
                <w:sz w:val="24"/>
                <w:szCs w:val="24"/>
              </w:rPr>
            </w:pPr>
            <w:r>
              <w:rPr>
                <w:rFonts w:ascii="仿宋" w:hAnsi="仿宋" w:eastAsia="仿宋" w:cs="仿宋"/>
                <w:spacing w:val="-4"/>
                <w:sz w:val="24"/>
                <w:szCs w:val="24"/>
              </w:rPr>
              <w:t>100-500</w:t>
            </w:r>
          </w:p>
        </w:tc>
        <w:tc>
          <w:tcPr>
            <w:tcW w:w="2145" w:type="dxa"/>
          </w:tcPr>
          <w:p>
            <w:pPr>
              <w:spacing w:before="42" w:line="202" w:lineRule="auto"/>
              <w:ind w:left="795"/>
              <w:rPr>
                <w:rFonts w:ascii="仿宋" w:hAnsi="仿宋" w:eastAsia="仿宋" w:cs="仿宋"/>
                <w:sz w:val="24"/>
                <w:szCs w:val="24"/>
              </w:rPr>
            </w:pPr>
            <w:r>
              <w:rPr>
                <w:rFonts w:ascii="仿宋" w:hAnsi="仿宋" w:eastAsia="仿宋" w:cs="仿宋"/>
                <w:spacing w:val="-6"/>
                <w:sz w:val="24"/>
                <w:szCs w:val="24"/>
              </w:rPr>
              <w:t>1.10%</w:t>
            </w:r>
          </w:p>
        </w:tc>
        <w:tc>
          <w:tcPr>
            <w:tcW w:w="2145" w:type="dxa"/>
          </w:tcPr>
          <w:p>
            <w:pPr>
              <w:spacing w:before="42" w:line="202" w:lineRule="auto"/>
              <w:ind w:left="779"/>
              <w:rPr>
                <w:rFonts w:ascii="仿宋" w:hAnsi="仿宋" w:eastAsia="仿宋" w:cs="仿宋"/>
                <w:sz w:val="24"/>
                <w:szCs w:val="24"/>
              </w:rPr>
            </w:pPr>
            <w:r>
              <w:rPr>
                <w:rFonts w:ascii="仿宋" w:hAnsi="仿宋" w:eastAsia="仿宋" w:cs="仿宋"/>
                <w:spacing w:val="-3"/>
                <w:sz w:val="24"/>
                <w:szCs w:val="24"/>
              </w:rPr>
              <w:t>0.80%</w:t>
            </w:r>
          </w:p>
        </w:tc>
        <w:tc>
          <w:tcPr>
            <w:tcW w:w="1844" w:type="dxa"/>
          </w:tcPr>
          <w:p>
            <w:pPr>
              <w:pStyle w:val="2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tcPr>
          <w:p>
            <w:pPr>
              <w:spacing w:before="80" w:line="164" w:lineRule="auto"/>
              <w:ind w:left="727"/>
              <w:rPr>
                <w:rFonts w:ascii="仿宋" w:hAnsi="仿宋" w:eastAsia="仿宋" w:cs="仿宋"/>
                <w:sz w:val="24"/>
                <w:szCs w:val="24"/>
              </w:rPr>
            </w:pPr>
            <w:r>
              <w:rPr>
                <w:rFonts w:ascii="仿宋" w:hAnsi="仿宋" w:eastAsia="仿宋" w:cs="仿宋"/>
                <w:spacing w:val="-2"/>
                <w:sz w:val="24"/>
                <w:szCs w:val="24"/>
              </w:rPr>
              <w:t>500-1000</w:t>
            </w:r>
          </w:p>
        </w:tc>
        <w:tc>
          <w:tcPr>
            <w:tcW w:w="2145" w:type="dxa"/>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0.80%</w:t>
            </w:r>
          </w:p>
        </w:tc>
        <w:tc>
          <w:tcPr>
            <w:tcW w:w="2145" w:type="dxa"/>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0.45%</w:t>
            </w:r>
          </w:p>
        </w:tc>
        <w:tc>
          <w:tcPr>
            <w:tcW w:w="1844" w:type="dxa"/>
          </w:tcPr>
          <w:p>
            <w:pPr>
              <w:pStyle w:val="2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396" w:type="dxa"/>
          </w:tcPr>
          <w:p>
            <w:pPr>
              <w:spacing w:before="88" w:line="174" w:lineRule="auto"/>
              <w:ind w:left="680"/>
              <w:rPr>
                <w:rFonts w:ascii="仿宋" w:hAnsi="仿宋" w:eastAsia="仿宋" w:cs="仿宋"/>
                <w:sz w:val="24"/>
                <w:szCs w:val="24"/>
              </w:rPr>
            </w:pPr>
            <w:r>
              <w:rPr>
                <w:rFonts w:ascii="仿宋" w:hAnsi="仿宋" w:eastAsia="仿宋" w:cs="仿宋"/>
                <w:spacing w:val="-3"/>
                <w:sz w:val="24"/>
                <w:szCs w:val="24"/>
              </w:rPr>
              <w:t>1000-5000</w:t>
            </w:r>
          </w:p>
        </w:tc>
        <w:tc>
          <w:tcPr>
            <w:tcW w:w="2145" w:type="dxa"/>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0.50%</w:t>
            </w:r>
          </w:p>
        </w:tc>
        <w:tc>
          <w:tcPr>
            <w:tcW w:w="2145" w:type="dxa"/>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0.25%</w:t>
            </w:r>
          </w:p>
        </w:tc>
        <w:tc>
          <w:tcPr>
            <w:tcW w:w="1844" w:type="dxa"/>
          </w:tcPr>
          <w:p>
            <w:pPr>
              <w:pStyle w:val="28"/>
            </w:pPr>
          </w:p>
        </w:tc>
      </w:tr>
    </w:tbl>
    <w:p>
      <w:pPr>
        <w:pStyle w:val="8"/>
        <w:spacing w:before="116" w:line="468" w:lineRule="exact"/>
        <w:ind w:left="493"/>
        <w:rPr>
          <w:sz w:val="24"/>
          <w:szCs w:val="24"/>
          <w:lang w:eastAsia="zh-CN"/>
        </w:rPr>
      </w:pPr>
      <w:r>
        <w:rPr>
          <w:spacing w:val="2"/>
          <w:position w:val="17"/>
          <w:sz w:val="24"/>
          <w:szCs w:val="24"/>
          <w:lang w:eastAsia="zh-CN"/>
        </w:rPr>
        <w:t>招标代理服务收费按差额定率累进法计算。例如：某项目招标代理业务中标（成</w:t>
      </w:r>
      <w:r>
        <w:rPr>
          <w:spacing w:val="1"/>
          <w:position w:val="17"/>
          <w:sz w:val="24"/>
          <w:szCs w:val="24"/>
          <w:lang w:eastAsia="zh-CN"/>
        </w:rPr>
        <w:t>交）</w:t>
      </w:r>
    </w:p>
    <w:p>
      <w:pPr>
        <w:pStyle w:val="8"/>
        <w:spacing w:line="221" w:lineRule="auto"/>
        <w:ind w:left="14"/>
        <w:rPr>
          <w:sz w:val="24"/>
          <w:szCs w:val="24"/>
          <w:lang w:eastAsia="zh-CN"/>
        </w:rPr>
      </w:pPr>
      <w:r>
        <w:rPr>
          <w:spacing w:val="-2"/>
          <w:sz w:val="24"/>
          <w:szCs w:val="24"/>
          <w:lang w:eastAsia="zh-CN"/>
        </w:rPr>
        <w:t>金额为</w:t>
      </w:r>
      <w:r>
        <w:rPr>
          <w:spacing w:val="-47"/>
          <w:sz w:val="24"/>
          <w:szCs w:val="24"/>
          <w:lang w:eastAsia="zh-CN"/>
        </w:rPr>
        <w:t xml:space="preserve"> </w:t>
      </w:r>
      <w:r>
        <w:rPr>
          <w:spacing w:val="-2"/>
          <w:sz w:val="24"/>
          <w:szCs w:val="24"/>
          <w:lang w:eastAsia="zh-CN"/>
        </w:rPr>
        <w:t>2000</w:t>
      </w:r>
      <w:r>
        <w:rPr>
          <w:spacing w:val="-42"/>
          <w:sz w:val="24"/>
          <w:szCs w:val="24"/>
          <w:lang w:eastAsia="zh-CN"/>
        </w:rPr>
        <w:t xml:space="preserve"> </w:t>
      </w:r>
      <w:r>
        <w:rPr>
          <w:spacing w:val="-2"/>
          <w:sz w:val="24"/>
          <w:szCs w:val="24"/>
          <w:lang w:eastAsia="zh-CN"/>
        </w:rPr>
        <w:t>万元，计算招标代理服务收费额如下：</w:t>
      </w:r>
    </w:p>
    <w:p>
      <w:pPr>
        <w:pStyle w:val="8"/>
        <w:spacing w:before="181" w:line="222" w:lineRule="auto"/>
        <w:ind w:left="624"/>
        <w:rPr>
          <w:sz w:val="24"/>
          <w:szCs w:val="24"/>
        </w:rPr>
      </w:pPr>
      <w:r>
        <w:rPr>
          <w:spacing w:val="-3"/>
          <w:sz w:val="24"/>
          <w:szCs w:val="24"/>
        </w:rPr>
        <w:t>100</w:t>
      </w:r>
      <w:r>
        <w:rPr>
          <w:spacing w:val="-42"/>
          <w:sz w:val="24"/>
          <w:szCs w:val="24"/>
        </w:rPr>
        <w:t xml:space="preserve"> </w:t>
      </w:r>
      <w:r>
        <w:rPr>
          <w:spacing w:val="-3"/>
          <w:sz w:val="24"/>
          <w:szCs w:val="24"/>
        </w:rPr>
        <w:t>万元×1.50%=1.5（万元</w:t>
      </w:r>
      <w:r>
        <w:rPr>
          <w:spacing w:val="4"/>
          <w:sz w:val="24"/>
          <w:szCs w:val="24"/>
        </w:rPr>
        <w:t>）；</w:t>
      </w:r>
    </w:p>
    <w:p>
      <w:pPr>
        <w:pStyle w:val="8"/>
        <w:spacing w:before="179" w:line="226" w:lineRule="auto"/>
        <w:ind w:left="499"/>
        <w:rPr>
          <w:sz w:val="24"/>
          <w:szCs w:val="24"/>
        </w:rPr>
      </w:pPr>
      <w:r>
        <w:rPr>
          <w:spacing w:val="-1"/>
          <w:sz w:val="24"/>
          <w:szCs w:val="24"/>
        </w:rPr>
        <w:t>（500-100）万元×1.10%=4.4（万元）</w:t>
      </w:r>
    </w:p>
    <w:p>
      <w:pPr>
        <w:pStyle w:val="8"/>
        <w:spacing w:before="174" w:line="468" w:lineRule="exact"/>
        <w:ind w:left="499"/>
        <w:rPr>
          <w:sz w:val="24"/>
          <w:szCs w:val="24"/>
        </w:rPr>
      </w:pPr>
      <w:r>
        <w:rPr>
          <w:spacing w:val="-1"/>
          <w:position w:val="17"/>
          <w:sz w:val="24"/>
          <w:szCs w:val="24"/>
        </w:rPr>
        <w:t>（1000-500）万元×0.80%=4.0（万元）</w:t>
      </w:r>
    </w:p>
    <w:p>
      <w:pPr>
        <w:pStyle w:val="8"/>
        <w:spacing w:before="1" w:line="225" w:lineRule="auto"/>
        <w:ind w:left="499"/>
        <w:rPr>
          <w:sz w:val="24"/>
          <w:szCs w:val="24"/>
        </w:rPr>
      </w:pPr>
      <w:r>
        <w:rPr>
          <w:spacing w:val="-1"/>
          <w:sz w:val="24"/>
          <w:szCs w:val="24"/>
        </w:rPr>
        <w:t>（2000-1000）万元×0.50%=5.0（万元）</w:t>
      </w:r>
    </w:p>
    <w:p>
      <w:pPr>
        <w:pStyle w:val="8"/>
        <w:spacing w:before="206" w:line="222" w:lineRule="auto"/>
        <w:ind w:left="592"/>
        <w:rPr>
          <w:sz w:val="24"/>
          <w:szCs w:val="24"/>
          <w:lang w:eastAsia="zh-CN"/>
        </w:rPr>
      </w:pPr>
      <w:r>
        <w:rPr>
          <w:spacing w:val="-1"/>
          <w:sz w:val="24"/>
          <w:szCs w:val="24"/>
          <w:lang w:eastAsia="zh-CN"/>
        </w:rPr>
        <w:t>合计收费=1.5+4.4+4.0+5.0=14.9(万元)</w:t>
      </w:r>
    </w:p>
    <w:p>
      <w:pPr>
        <w:pStyle w:val="8"/>
        <w:spacing w:before="153" w:line="222" w:lineRule="auto"/>
        <w:ind w:left="504"/>
        <w:rPr>
          <w:sz w:val="24"/>
          <w:szCs w:val="24"/>
          <w:lang w:eastAsia="zh-CN"/>
        </w:rPr>
      </w:pPr>
      <w:r>
        <w:rPr>
          <w:spacing w:val="-2"/>
          <w:sz w:val="24"/>
          <w:szCs w:val="24"/>
          <w:lang w:eastAsia="zh-CN"/>
          <w14:textOutline w14:w="4356" w14:cap="sq" w14:cmpd="sng">
            <w14:solidFill>
              <w14:srgbClr w14:val="000000"/>
            </w14:solidFill>
            <w14:prstDash w14:val="solid"/>
            <w14:bevel/>
          </w14:textOutline>
        </w:rPr>
        <w:t>13、投标人应注意的事项</w:t>
      </w:r>
    </w:p>
    <w:p>
      <w:pPr>
        <w:pStyle w:val="8"/>
        <w:spacing w:before="150" w:line="339" w:lineRule="auto"/>
        <w:ind w:left="14" w:right="188" w:firstLine="490"/>
        <w:rPr>
          <w:sz w:val="24"/>
          <w:szCs w:val="24"/>
          <w:lang w:eastAsia="zh-CN"/>
        </w:rPr>
      </w:pPr>
      <w:r>
        <w:rPr>
          <w:sz w:val="24"/>
          <w:szCs w:val="24"/>
          <w:lang w:eastAsia="zh-CN"/>
        </w:rPr>
        <w:t>13.1</w:t>
      </w:r>
      <w:r>
        <w:rPr>
          <w:spacing w:val="-44"/>
          <w:sz w:val="24"/>
          <w:szCs w:val="24"/>
          <w:lang w:eastAsia="zh-CN"/>
        </w:rPr>
        <w:t xml:space="preserve"> </w:t>
      </w:r>
      <w:r>
        <w:rPr>
          <w:sz w:val="24"/>
          <w:szCs w:val="24"/>
          <w:lang w:eastAsia="zh-CN"/>
        </w:rPr>
        <w:t>投标人一旦按规定缴纳了投标保证金并参加投标，即</w:t>
      </w:r>
      <w:r>
        <w:rPr>
          <w:spacing w:val="-1"/>
          <w:sz w:val="24"/>
          <w:szCs w:val="24"/>
          <w:lang w:eastAsia="zh-CN"/>
        </w:rPr>
        <w:t>被认为接受了本竞争性磋商</w:t>
      </w:r>
      <w:r>
        <w:rPr>
          <w:sz w:val="24"/>
          <w:szCs w:val="24"/>
          <w:lang w:eastAsia="zh-CN"/>
        </w:rPr>
        <w:t xml:space="preserve"> </w:t>
      </w:r>
      <w:r>
        <w:rPr>
          <w:spacing w:val="2"/>
          <w:sz w:val="24"/>
          <w:szCs w:val="24"/>
          <w:lang w:eastAsia="zh-CN"/>
        </w:rPr>
        <w:t>文件中的所有条件和规定。投标人必须严格按竞争性磋商文件的要求编制投标文</w:t>
      </w:r>
      <w:r>
        <w:rPr>
          <w:spacing w:val="1"/>
          <w:sz w:val="24"/>
          <w:szCs w:val="24"/>
          <w:lang w:eastAsia="zh-CN"/>
        </w:rPr>
        <w:t>件，投标</w:t>
      </w:r>
    </w:p>
    <w:p>
      <w:pPr>
        <w:pStyle w:val="8"/>
        <w:spacing w:line="221" w:lineRule="auto"/>
        <w:ind w:left="14"/>
        <w:rPr>
          <w:sz w:val="24"/>
          <w:szCs w:val="24"/>
          <w:lang w:eastAsia="zh-CN"/>
        </w:rPr>
      </w:pPr>
      <w:r>
        <w:rPr>
          <w:sz w:val="24"/>
          <w:szCs w:val="24"/>
          <w:lang w:eastAsia="zh-CN"/>
        </w:rPr>
        <w:t>文件宜编制页码和目录，以便评委审核。否则</w:t>
      </w:r>
      <w:r>
        <w:rPr>
          <w:spacing w:val="-1"/>
          <w:sz w:val="24"/>
          <w:szCs w:val="24"/>
          <w:lang w:eastAsia="zh-CN"/>
        </w:rPr>
        <w:t>，由此产生的一切后果由投标人承担。</w:t>
      </w:r>
    </w:p>
    <w:p>
      <w:pPr>
        <w:pStyle w:val="8"/>
        <w:spacing w:before="151" w:line="440" w:lineRule="exact"/>
        <w:ind w:left="504"/>
        <w:rPr>
          <w:sz w:val="24"/>
          <w:szCs w:val="24"/>
          <w:lang w:eastAsia="zh-CN"/>
        </w:rPr>
      </w:pPr>
      <w:r>
        <w:rPr>
          <w:spacing w:val="-1"/>
          <w:position w:val="14"/>
          <w:sz w:val="24"/>
          <w:szCs w:val="24"/>
          <w:lang w:eastAsia="zh-CN"/>
        </w:rPr>
        <w:t>13.2 投标人对采购内容中规定的技术参数、规格</w:t>
      </w:r>
      <w:r>
        <w:rPr>
          <w:spacing w:val="-2"/>
          <w:position w:val="14"/>
          <w:sz w:val="24"/>
          <w:szCs w:val="24"/>
          <w:lang w:eastAsia="zh-CN"/>
        </w:rPr>
        <w:t>等要求必须完全响应或优于竞争性磋</w:t>
      </w:r>
    </w:p>
    <w:p>
      <w:pPr>
        <w:pStyle w:val="8"/>
        <w:spacing w:line="222" w:lineRule="auto"/>
        <w:ind w:left="23"/>
        <w:rPr>
          <w:sz w:val="24"/>
          <w:szCs w:val="24"/>
          <w:lang w:eastAsia="zh-CN"/>
        </w:rPr>
      </w:pPr>
      <w:r>
        <w:rPr>
          <w:spacing w:val="-4"/>
          <w:sz w:val="24"/>
          <w:szCs w:val="24"/>
          <w:lang w:eastAsia="zh-CN"/>
        </w:rPr>
        <w:t>商文件中的要求。</w:t>
      </w:r>
    </w:p>
    <w:p>
      <w:pPr>
        <w:pStyle w:val="8"/>
        <w:spacing w:before="153" w:line="439" w:lineRule="exact"/>
        <w:ind w:left="495"/>
        <w:rPr>
          <w:sz w:val="24"/>
          <w:szCs w:val="24"/>
          <w:lang w:eastAsia="zh-CN"/>
        </w:rPr>
      </w:pPr>
      <w:r>
        <w:rPr>
          <w:position w:val="14"/>
          <w:sz w:val="24"/>
          <w:szCs w:val="24"/>
          <w:lang w:eastAsia="zh-CN"/>
        </w:rPr>
        <w:t>13.3</w:t>
      </w:r>
      <w:r>
        <w:rPr>
          <w:spacing w:val="-41"/>
          <w:position w:val="14"/>
          <w:sz w:val="24"/>
          <w:szCs w:val="24"/>
          <w:lang w:eastAsia="zh-CN"/>
        </w:rPr>
        <w:t xml:space="preserve"> </w:t>
      </w:r>
      <w:r>
        <w:rPr>
          <w:position w:val="14"/>
          <w:sz w:val="24"/>
          <w:szCs w:val="24"/>
          <w:lang w:eastAsia="zh-CN"/>
        </w:rPr>
        <w:t>所有投标人的投标保证金都应在竞争性磋商文件规定的投标保证金</w:t>
      </w:r>
      <w:r>
        <w:rPr>
          <w:spacing w:val="-1"/>
          <w:position w:val="14"/>
          <w:sz w:val="24"/>
          <w:szCs w:val="24"/>
          <w:lang w:eastAsia="zh-CN"/>
        </w:rPr>
        <w:t>缴纳截止日期</w:t>
      </w:r>
    </w:p>
    <w:p>
      <w:pPr>
        <w:pStyle w:val="8"/>
        <w:spacing w:before="1" w:line="221" w:lineRule="auto"/>
        <w:ind w:left="17"/>
        <w:rPr>
          <w:sz w:val="24"/>
          <w:szCs w:val="24"/>
          <w:lang w:eastAsia="zh-CN"/>
        </w:rPr>
      </w:pPr>
      <w:r>
        <w:rPr>
          <w:spacing w:val="-5"/>
          <w:sz w:val="24"/>
          <w:szCs w:val="24"/>
          <w:lang w:eastAsia="zh-CN"/>
        </w:rPr>
        <w:t>前缴纳。</w:t>
      </w:r>
    </w:p>
    <w:p>
      <w:pPr>
        <w:pStyle w:val="8"/>
        <w:spacing w:before="150" w:line="339" w:lineRule="auto"/>
        <w:ind w:left="21" w:right="185" w:firstLine="473"/>
        <w:rPr>
          <w:sz w:val="24"/>
          <w:szCs w:val="24"/>
          <w:lang w:eastAsia="zh-CN"/>
        </w:rPr>
      </w:pPr>
      <w:r>
        <w:rPr>
          <w:sz w:val="24"/>
          <w:szCs w:val="24"/>
          <w:lang w:eastAsia="zh-CN"/>
        </w:rPr>
        <w:t>13.4</w:t>
      </w:r>
      <w:r>
        <w:rPr>
          <w:spacing w:val="-37"/>
          <w:sz w:val="24"/>
          <w:szCs w:val="24"/>
          <w:lang w:eastAsia="zh-CN"/>
        </w:rPr>
        <w:t xml:space="preserve"> </w:t>
      </w:r>
      <w:r>
        <w:rPr>
          <w:sz w:val="24"/>
          <w:szCs w:val="24"/>
          <w:lang w:eastAsia="zh-CN"/>
        </w:rPr>
        <w:t>单位负责人为同一人或者存在直接控股、管理关系的不同供应</w:t>
      </w:r>
      <w:r>
        <w:rPr>
          <w:spacing w:val="-1"/>
          <w:sz w:val="24"/>
          <w:szCs w:val="24"/>
          <w:lang w:eastAsia="zh-CN"/>
        </w:rPr>
        <w:t>商，不得参加同一</w:t>
      </w:r>
      <w:r>
        <w:rPr>
          <w:sz w:val="24"/>
          <w:szCs w:val="24"/>
          <w:lang w:eastAsia="zh-CN"/>
        </w:rPr>
        <w:t xml:space="preserve"> </w:t>
      </w:r>
      <w:r>
        <w:rPr>
          <w:spacing w:val="2"/>
          <w:sz w:val="24"/>
          <w:szCs w:val="24"/>
          <w:lang w:eastAsia="zh-CN"/>
        </w:rPr>
        <w:t>合同项下的政府采购活动。为采购项目提供整体设计、规范编制</w:t>
      </w:r>
      <w:r>
        <w:rPr>
          <w:spacing w:val="1"/>
          <w:sz w:val="24"/>
          <w:szCs w:val="24"/>
          <w:lang w:eastAsia="zh-CN"/>
        </w:rPr>
        <w:t>或者项目管理、监理、检</w:t>
      </w:r>
    </w:p>
    <w:p>
      <w:pPr>
        <w:pStyle w:val="8"/>
        <w:spacing w:before="1" w:line="221" w:lineRule="auto"/>
        <w:ind w:left="14"/>
        <w:rPr>
          <w:sz w:val="24"/>
          <w:szCs w:val="24"/>
          <w:lang w:eastAsia="zh-CN"/>
        </w:rPr>
      </w:pPr>
      <w:r>
        <w:rPr>
          <w:spacing w:val="-1"/>
          <w:sz w:val="24"/>
          <w:szCs w:val="24"/>
          <w:lang w:eastAsia="zh-CN"/>
        </w:rPr>
        <w:t>测等服务的供应商，不得再参加该采购项目的其他采购活动。</w:t>
      </w:r>
    </w:p>
    <w:p>
      <w:pPr>
        <w:spacing w:line="221" w:lineRule="auto"/>
        <w:rPr>
          <w:sz w:val="24"/>
          <w:szCs w:val="24"/>
          <w:lang w:eastAsia="zh-CN"/>
        </w:rPr>
        <w:sectPr>
          <w:footerReference r:id="rId9" w:type="default"/>
          <w:pgSz w:w="11906" w:h="16839"/>
          <w:pgMar w:top="1118" w:right="1134" w:bottom="1156" w:left="1134" w:header="878" w:footer="994" w:gutter="0"/>
          <w:cols w:space="720" w:num="1"/>
        </w:sectPr>
      </w:pPr>
    </w:p>
    <w:p>
      <w:pPr>
        <w:spacing w:line="388" w:lineRule="auto"/>
        <w:rPr>
          <w:lang w:eastAsia="zh-CN"/>
        </w:rPr>
      </w:pPr>
    </w:p>
    <w:p>
      <w:pPr>
        <w:pStyle w:val="8"/>
        <w:spacing w:before="78" w:line="338" w:lineRule="auto"/>
        <w:ind w:left="48" w:right="187" w:firstLine="456"/>
        <w:rPr>
          <w:sz w:val="24"/>
          <w:szCs w:val="24"/>
          <w:lang w:eastAsia="zh-CN"/>
        </w:rPr>
      </w:pPr>
      <w:r>
        <w:rPr>
          <w:spacing w:val="2"/>
          <w:sz w:val="24"/>
          <w:szCs w:val="24"/>
          <w:lang w:eastAsia="zh-CN"/>
        </w:rPr>
        <w:t>13.5本项目只接受成为新疆维吾尔自治区政府采购网正</w:t>
      </w:r>
      <w:r>
        <w:rPr>
          <w:spacing w:val="1"/>
          <w:sz w:val="24"/>
          <w:szCs w:val="24"/>
          <w:lang w:eastAsia="zh-CN"/>
        </w:rPr>
        <w:t>式注册入库并完成</w:t>
      </w:r>
      <w:r>
        <w:rPr>
          <w:sz w:val="24"/>
          <w:szCs w:val="24"/>
          <w:lang w:eastAsia="zh-CN"/>
        </w:rPr>
        <w:t>CA</w:t>
      </w:r>
      <w:r>
        <w:rPr>
          <w:spacing w:val="1"/>
          <w:sz w:val="24"/>
          <w:szCs w:val="24"/>
          <w:lang w:eastAsia="zh-CN"/>
        </w:rPr>
        <w:t>数字证书</w:t>
      </w:r>
      <w:r>
        <w:rPr>
          <w:sz w:val="24"/>
          <w:szCs w:val="24"/>
          <w:lang w:eastAsia="zh-CN"/>
        </w:rPr>
        <w:t xml:space="preserve"> </w:t>
      </w:r>
      <w:r>
        <w:rPr>
          <w:spacing w:val="-3"/>
          <w:sz w:val="24"/>
          <w:szCs w:val="24"/>
          <w:lang w:eastAsia="zh-CN"/>
        </w:rPr>
        <w:t>申领供应商参与投标。因未注册入库、未办理</w:t>
      </w:r>
      <w:r>
        <w:rPr>
          <w:spacing w:val="-35"/>
          <w:sz w:val="24"/>
          <w:szCs w:val="24"/>
          <w:lang w:eastAsia="zh-CN"/>
        </w:rPr>
        <w:t xml:space="preserve"> </w:t>
      </w:r>
      <w:r>
        <w:rPr>
          <w:spacing w:val="-3"/>
          <w:sz w:val="24"/>
          <w:szCs w:val="24"/>
          <w:lang w:eastAsia="zh-CN"/>
        </w:rPr>
        <w:t>CA</w:t>
      </w:r>
      <w:r>
        <w:rPr>
          <w:spacing w:val="-45"/>
          <w:sz w:val="24"/>
          <w:szCs w:val="24"/>
          <w:lang w:eastAsia="zh-CN"/>
        </w:rPr>
        <w:t xml:space="preserve"> </w:t>
      </w:r>
      <w:r>
        <w:rPr>
          <w:spacing w:val="-3"/>
          <w:sz w:val="24"/>
          <w:szCs w:val="24"/>
          <w:lang w:eastAsia="zh-CN"/>
        </w:rPr>
        <w:t>数字证书等原因造成无法投标或投标失败</w:t>
      </w:r>
    </w:p>
    <w:p>
      <w:pPr>
        <w:pStyle w:val="8"/>
        <w:spacing w:before="1" w:line="220" w:lineRule="auto"/>
        <w:ind w:left="23"/>
        <w:rPr>
          <w:sz w:val="24"/>
          <w:szCs w:val="24"/>
          <w:lang w:eastAsia="zh-CN"/>
        </w:rPr>
      </w:pPr>
      <w:r>
        <w:rPr>
          <w:spacing w:val="-3"/>
          <w:sz w:val="24"/>
          <w:szCs w:val="24"/>
          <w:lang w:eastAsia="zh-CN"/>
        </w:rPr>
        <w:t>等后果由供应商自行承担。</w:t>
      </w:r>
    </w:p>
    <w:p>
      <w:pPr>
        <w:pStyle w:val="8"/>
        <w:spacing w:before="154" w:line="439" w:lineRule="exact"/>
        <w:ind w:left="504"/>
        <w:rPr>
          <w:sz w:val="24"/>
          <w:szCs w:val="24"/>
          <w:lang w:eastAsia="zh-CN"/>
        </w:rPr>
      </w:pPr>
      <w:r>
        <w:rPr>
          <w:spacing w:val="2"/>
          <w:position w:val="14"/>
          <w:sz w:val="24"/>
          <w:szCs w:val="24"/>
          <w:lang w:eastAsia="zh-CN"/>
        </w:rPr>
        <w:t>13.6  投标人被视为充分熟悉本招标项目所在</w:t>
      </w:r>
      <w:r>
        <w:rPr>
          <w:spacing w:val="1"/>
          <w:position w:val="14"/>
          <w:sz w:val="24"/>
          <w:szCs w:val="24"/>
          <w:lang w:eastAsia="zh-CN"/>
        </w:rPr>
        <w:t>地的与履行合同有关的各种情况，包括</w:t>
      </w:r>
    </w:p>
    <w:p>
      <w:pPr>
        <w:pStyle w:val="8"/>
        <w:spacing w:line="221" w:lineRule="auto"/>
        <w:ind w:left="15"/>
        <w:rPr>
          <w:sz w:val="24"/>
          <w:szCs w:val="24"/>
          <w:lang w:eastAsia="zh-CN"/>
        </w:rPr>
      </w:pPr>
      <w:r>
        <w:rPr>
          <w:spacing w:val="-4"/>
          <w:sz w:val="24"/>
          <w:szCs w:val="24"/>
          <w:lang w:eastAsia="zh-CN"/>
        </w:rPr>
        <w:t>但不限于：</w:t>
      </w:r>
    </w:p>
    <w:p>
      <w:pPr>
        <w:pStyle w:val="8"/>
        <w:spacing w:before="118" w:line="265" w:lineRule="auto"/>
        <w:ind w:left="16" w:right="188" w:firstLine="363"/>
        <w:rPr>
          <w:sz w:val="24"/>
          <w:szCs w:val="24"/>
          <w:lang w:eastAsia="zh-CN"/>
        </w:rPr>
      </w:pPr>
      <w:r>
        <w:rPr>
          <w:spacing w:val="1"/>
          <w:sz w:val="24"/>
          <w:szCs w:val="24"/>
          <w:lang w:eastAsia="zh-CN"/>
        </w:rPr>
        <w:t>（1）</w:t>
      </w:r>
      <w:r>
        <w:rPr>
          <w:spacing w:val="-72"/>
          <w:sz w:val="24"/>
          <w:szCs w:val="24"/>
          <w:lang w:eastAsia="zh-CN"/>
        </w:rPr>
        <w:t xml:space="preserve"> </w:t>
      </w:r>
      <w:r>
        <w:rPr>
          <w:spacing w:val="1"/>
          <w:sz w:val="24"/>
          <w:szCs w:val="24"/>
          <w:lang w:eastAsia="zh-CN"/>
        </w:rPr>
        <w:t>国家对本次投标货物和服务的生产、安装</w:t>
      </w:r>
      <w:r>
        <w:rPr>
          <w:sz w:val="24"/>
          <w:szCs w:val="24"/>
          <w:lang w:eastAsia="zh-CN"/>
        </w:rPr>
        <w:t xml:space="preserve">调试、验收、维修等有关法律、法规及 </w:t>
      </w:r>
      <w:r>
        <w:rPr>
          <w:spacing w:val="-3"/>
          <w:sz w:val="24"/>
          <w:szCs w:val="24"/>
          <w:lang w:eastAsia="zh-CN"/>
        </w:rPr>
        <w:t>行业管理标准；</w:t>
      </w:r>
    </w:p>
    <w:p>
      <w:pPr>
        <w:pStyle w:val="8"/>
        <w:spacing w:before="111" w:line="222" w:lineRule="auto"/>
        <w:ind w:left="379"/>
        <w:rPr>
          <w:sz w:val="24"/>
          <w:szCs w:val="24"/>
          <w:lang w:eastAsia="zh-CN"/>
        </w:rPr>
      </w:pPr>
      <w:r>
        <w:rPr>
          <w:spacing w:val="-2"/>
          <w:sz w:val="24"/>
          <w:szCs w:val="24"/>
          <w:lang w:eastAsia="zh-CN"/>
        </w:rPr>
        <w:t>（2）本地区有关管理部门的相关规定；</w:t>
      </w:r>
    </w:p>
    <w:p>
      <w:pPr>
        <w:pStyle w:val="8"/>
        <w:spacing w:before="113" w:line="264" w:lineRule="auto"/>
        <w:ind w:left="375" w:right="1516" w:firstLine="4"/>
        <w:rPr>
          <w:sz w:val="24"/>
          <w:szCs w:val="24"/>
          <w:lang w:eastAsia="zh-CN"/>
        </w:rPr>
      </w:pPr>
      <w:r>
        <w:rPr>
          <w:spacing w:val="-2"/>
          <w:sz w:val="24"/>
          <w:szCs w:val="24"/>
          <w:lang w:eastAsia="zh-CN"/>
        </w:rPr>
        <w:t>（3）招标人的相关场地情况、基础建设、电力供应情况及相关设计标准。</w:t>
      </w:r>
      <w:r>
        <w:rPr>
          <w:spacing w:val="7"/>
          <w:sz w:val="24"/>
          <w:szCs w:val="24"/>
          <w:lang w:eastAsia="zh-CN"/>
        </w:rPr>
        <w:t xml:space="preserve"> </w:t>
      </w:r>
      <w:r>
        <w:rPr>
          <w:spacing w:val="-1"/>
          <w:sz w:val="24"/>
          <w:szCs w:val="24"/>
          <w:lang w:eastAsia="zh-CN"/>
        </w:rPr>
        <w:t>本竞争性磋商文件不再对上述情况进行描述。</w:t>
      </w:r>
    </w:p>
    <w:p>
      <w:pPr>
        <w:pStyle w:val="8"/>
        <w:spacing w:before="111" w:line="474" w:lineRule="exact"/>
        <w:ind w:left="579"/>
        <w:rPr>
          <w:sz w:val="28"/>
          <w:szCs w:val="28"/>
          <w:lang w:eastAsia="zh-CN"/>
        </w:rPr>
      </w:pPr>
      <w:r>
        <w:rPr>
          <w:spacing w:val="-1"/>
          <w:position w:val="14"/>
          <w:sz w:val="28"/>
          <w:szCs w:val="28"/>
          <w:lang w:eastAsia="zh-CN"/>
          <w14:textOutline w14:w="5105" w14:cap="sq" w14:cmpd="sng">
            <w14:solidFill>
              <w14:srgbClr w14:val="000000"/>
            </w14:solidFill>
            <w14:prstDash w14:val="solid"/>
            <w14:bevel/>
          </w14:textOutline>
        </w:rPr>
        <w:t>（二）竞争性磋商文件</w:t>
      </w:r>
    </w:p>
    <w:p>
      <w:pPr>
        <w:pStyle w:val="8"/>
        <w:spacing w:before="1" w:line="221" w:lineRule="auto"/>
        <w:ind w:left="504"/>
        <w:rPr>
          <w:sz w:val="24"/>
          <w:szCs w:val="24"/>
          <w:lang w:eastAsia="zh-CN"/>
        </w:rPr>
      </w:pPr>
      <w:r>
        <w:rPr>
          <w:spacing w:val="-2"/>
          <w:sz w:val="24"/>
          <w:szCs w:val="24"/>
          <w:lang w:eastAsia="zh-CN"/>
          <w14:textOutline w14:w="4356" w14:cap="sq" w14:cmpd="sng">
            <w14:solidFill>
              <w14:srgbClr w14:val="000000"/>
            </w14:solidFill>
            <w14:prstDash w14:val="solid"/>
            <w14:bevel/>
          </w14:textOutline>
        </w:rPr>
        <w:t>14.</w:t>
      </w:r>
      <w:r>
        <w:rPr>
          <w:spacing w:val="-2"/>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采购文件的编制依据</w:t>
      </w:r>
    </w:p>
    <w:p>
      <w:pPr>
        <w:pStyle w:val="8"/>
        <w:spacing w:before="151" w:line="339" w:lineRule="auto"/>
        <w:ind w:left="14" w:right="183" w:firstLine="481"/>
        <w:jc w:val="both"/>
        <w:rPr>
          <w:sz w:val="24"/>
          <w:szCs w:val="24"/>
          <w:lang w:eastAsia="zh-CN"/>
        </w:rPr>
      </w:pPr>
      <w:r>
        <w:rPr>
          <w:spacing w:val="2"/>
          <w:sz w:val="24"/>
          <w:szCs w:val="24"/>
          <w:lang w:eastAsia="zh-CN"/>
        </w:rPr>
        <w:t>根据《中华人民共和国政府采购法》、《政府采购货物和服务招标投标管理办法》和</w:t>
      </w:r>
      <w:r>
        <w:rPr>
          <w:sz w:val="24"/>
          <w:szCs w:val="24"/>
          <w:lang w:eastAsia="zh-CN"/>
        </w:rPr>
        <w:t xml:space="preserve"> </w:t>
      </w:r>
      <w:r>
        <w:rPr>
          <w:spacing w:val="-4"/>
          <w:sz w:val="24"/>
          <w:szCs w:val="24"/>
          <w:lang w:eastAsia="zh-CN"/>
        </w:rPr>
        <w:t>《中华人民共和国合同法》等相关法律法规和规章及部、省、市级规范性文件的规定，编制</w:t>
      </w:r>
    </w:p>
    <w:p>
      <w:pPr>
        <w:pStyle w:val="8"/>
        <w:spacing w:line="222" w:lineRule="auto"/>
        <w:ind w:left="15"/>
        <w:rPr>
          <w:sz w:val="24"/>
          <w:szCs w:val="24"/>
          <w:lang w:eastAsia="zh-CN"/>
        </w:rPr>
      </w:pPr>
      <w:r>
        <w:rPr>
          <w:spacing w:val="-6"/>
          <w:sz w:val="24"/>
          <w:szCs w:val="24"/>
          <w:lang w:eastAsia="zh-CN"/>
        </w:rPr>
        <w:t>本采购文件。</w:t>
      </w:r>
    </w:p>
    <w:p>
      <w:pPr>
        <w:pStyle w:val="8"/>
        <w:spacing w:before="151" w:line="222" w:lineRule="auto"/>
        <w:ind w:left="504"/>
        <w:rPr>
          <w:sz w:val="24"/>
          <w:szCs w:val="24"/>
          <w:lang w:eastAsia="zh-CN"/>
        </w:rPr>
      </w:pPr>
      <w:r>
        <w:rPr>
          <w:spacing w:val="-4"/>
          <w:sz w:val="24"/>
          <w:szCs w:val="24"/>
          <w:lang w:eastAsia="zh-CN"/>
          <w14:textOutline w14:w="4356" w14:cap="sq" w14:cmpd="sng">
            <w14:solidFill>
              <w14:srgbClr w14:val="000000"/>
            </w14:solidFill>
            <w14:prstDash w14:val="solid"/>
            <w14:bevel/>
          </w14:textOutline>
        </w:rPr>
        <w:t>15.</w:t>
      </w:r>
      <w:r>
        <w:rPr>
          <w:spacing w:val="22"/>
          <w:sz w:val="24"/>
          <w:szCs w:val="24"/>
          <w:lang w:eastAsia="zh-CN"/>
        </w:rPr>
        <w:t xml:space="preserve"> </w:t>
      </w:r>
      <w:r>
        <w:rPr>
          <w:spacing w:val="-4"/>
          <w:sz w:val="24"/>
          <w:szCs w:val="24"/>
          <w:lang w:eastAsia="zh-CN"/>
          <w14:textOutline w14:w="4356" w14:cap="sq" w14:cmpd="sng">
            <w14:solidFill>
              <w14:srgbClr w14:val="000000"/>
            </w14:solidFill>
            <w14:prstDash w14:val="solid"/>
            <w14:bevel/>
          </w14:textOutline>
        </w:rPr>
        <w:t>磋商文件的组成</w:t>
      </w:r>
    </w:p>
    <w:p>
      <w:pPr>
        <w:pStyle w:val="8"/>
        <w:spacing w:before="153" w:line="222" w:lineRule="auto"/>
        <w:ind w:left="504"/>
        <w:rPr>
          <w:sz w:val="24"/>
          <w:szCs w:val="24"/>
        </w:rPr>
      </w:pPr>
      <w:r>
        <w:rPr>
          <w:spacing w:val="-2"/>
          <w:sz w:val="24"/>
          <w:szCs w:val="24"/>
        </w:rPr>
        <w:t>15.1 磋商文件包括内容：</w:t>
      </w:r>
    </w:p>
    <w:p>
      <w:pPr>
        <w:spacing w:line="150" w:lineRule="exact"/>
      </w:pPr>
    </w:p>
    <w:tbl>
      <w:tblPr>
        <w:tblStyle w:val="27"/>
        <w:tblW w:w="3093" w:type="dxa"/>
        <w:tblInd w:w="170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1"/>
        <w:gridCol w:w="22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821" w:type="dxa"/>
          </w:tcPr>
          <w:p>
            <w:pPr>
              <w:spacing w:line="222" w:lineRule="auto"/>
              <w:rPr>
                <w:rFonts w:ascii="仿宋" w:hAnsi="仿宋" w:eastAsia="仿宋" w:cs="仿宋"/>
                <w:sz w:val="24"/>
                <w:szCs w:val="24"/>
              </w:rPr>
            </w:pPr>
            <w:r>
              <w:rPr>
                <w:rFonts w:ascii="仿宋" w:hAnsi="仿宋" w:eastAsia="仿宋" w:cs="仿宋"/>
                <w:spacing w:val="-3"/>
                <w:sz w:val="24"/>
                <w:szCs w:val="24"/>
              </w:rPr>
              <w:t>第一章</w:t>
            </w:r>
          </w:p>
        </w:tc>
        <w:tc>
          <w:tcPr>
            <w:tcW w:w="2272" w:type="dxa"/>
          </w:tcPr>
          <w:p>
            <w:pPr>
              <w:spacing w:line="223" w:lineRule="auto"/>
              <w:ind w:left="127"/>
              <w:rPr>
                <w:rFonts w:ascii="仿宋" w:hAnsi="仿宋" w:eastAsia="仿宋" w:cs="仿宋"/>
                <w:sz w:val="24"/>
                <w:szCs w:val="24"/>
              </w:rPr>
            </w:pPr>
            <w:r>
              <w:rPr>
                <w:rFonts w:ascii="仿宋" w:hAnsi="仿宋" w:eastAsia="仿宋" w:cs="仿宋"/>
                <w:spacing w:val="-4"/>
                <w:sz w:val="24"/>
                <w:szCs w:val="24"/>
              </w:rPr>
              <w:t>磋商公告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tcPr>
          <w:p>
            <w:pPr>
              <w:spacing w:before="97" w:line="222" w:lineRule="auto"/>
              <w:rPr>
                <w:rFonts w:ascii="仿宋" w:hAnsi="仿宋" w:eastAsia="仿宋" w:cs="仿宋"/>
                <w:sz w:val="24"/>
                <w:szCs w:val="24"/>
              </w:rPr>
            </w:pPr>
            <w:r>
              <w:rPr>
                <w:rFonts w:ascii="仿宋" w:hAnsi="仿宋" w:eastAsia="仿宋" w:cs="仿宋"/>
                <w:spacing w:val="-3"/>
                <w:sz w:val="24"/>
                <w:szCs w:val="24"/>
              </w:rPr>
              <w:t>第二章</w:t>
            </w:r>
          </w:p>
        </w:tc>
        <w:tc>
          <w:tcPr>
            <w:tcW w:w="2272" w:type="dxa"/>
          </w:tcPr>
          <w:p>
            <w:pPr>
              <w:spacing w:before="97" w:line="222" w:lineRule="auto"/>
              <w:ind w:left="127"/>
              <w:rPr>
                <w:rFonts w:ascii="仿宋" w:hAnsi="仿宋" w:eastAsia="仿宋" w:cs="仿宋"/>
                <w:sz w:val="24"/>
                <w:szCs w:val="24"/>
              </w:rPr>
            </w:pPr>
            <w:r>
              <w:rPr>
                <w:rFonts w:ascii="仿宋" w:hAnsi="仿宋" w:eastAsia="仿宋" w:cs="仿宋"/>
                <w:spacing w:val="-4"/>
                <w:sz w:val="24"/>
                <w:szCs w:val="24"/>
              </w:rPr>
              <w:t>投标须知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821" w:type="dxa"/>
          </w:tcPr>
          <w:p>
            <w:pPr>
              <w:spacing w:before="99" w:line="222" w:lineRule="auto"/>
              <w:rPr>
                <w:rFonts w:ascii="仿宋" w:hAnsi="仿宋" w:eastAsia="仿宋" w:cs="仿宋"/>
                <w:sz w:val="24"/>
                <w:szCs w:val="24"/>
              </w:rPr>
            </w:pPr>
            <w:r>
              <w:rPr>
                <w:rFonts w:ascii="仿宋" w:hAnsi="仿宋" w:eastAsia="仿宋" w:cs="仿宋"/>
                <w:spacing w:val="-9"/>
                <w:sz w:val="24"/>
                <w:szCs w:val="24"/>
              </w:rPr>
              <w:t>第三章</w:t>
            </w:r>
          </w:p>
        </w:tc>
        <w:tc>
          <w:tcPr>
            <w:tcW w:w="2272" w:type="dxa"/>
          </w:tcPr>
          <w:p>
            <w:pPr>
              <w:spacing w:before="99" w:line="222" w:lineRule="auto"/>
              <w:ind w:left="129"/>
              <w:rPr>
                <w:rFonts w:ascii="仿宋" w:hAnsi="仿宋" w:eastAsia="仿宋" w:cs="仿宋"/>
                <w:sz w:val="24"/>
                <w:szCs w:val="24"/>
              </w:rPr>
            </w:pPr>
            <w:r>
              <w:rPr>
                <w:rFonts w:ascii="仿宋" w:hAnsi="仿宋" w:eastAsia="仿宋" w:cs="仿宋"/>
                <w:spacing w:val="-5"/>
                <w:sz w:val="24"/>
                <w:szCs w:val="24"/>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821" w:type="dxa"/>
          </w:tcPr>
          <w:p>
            <w:pPr>
              <w:spacing w:before="97" w:line="222" w:lineRule="auto"/>
              <w:rPr>
                <w:rFonts w:ascii="仿宋" w:hAnsi="仿宋" w:eastAsia="仿宋" w:cs="仿宋"/>
                <w:sz w:val="24"/>
                <w:szCs w:val="24"/>
              </w:rPr>
            </w:pPr>
            <w:r>
              <w:rPr>
                <w:rFonts w:ascii="仿宋" w:hAnsi="仿宋" w:eastAsia="仿宋" w:cs="仿宋"/>
                <w:spacing w:val="-9"/>
                <w:sz w:val="24"/>
                <w:szCs w:val="24"/>
              </w:rPr>
              <w:t>第四章</w:t>
            </w:r>
          </w:p>
        </w:tc>
        <w:tc>
          <w:tcPr>
            <w:tcW w:w="2272" w:type="dxa"/>
          </w:tcPr>
          <w:p>
            <w:pPr>
              <w:spacing w:before="97" w:line="222" w:lineRule="auto"/>
              <w:jc w:val="right"/>
              <w:rPr>
                <w:rFonts w:ascii="仿宋" w:hAnsi="仿宋" w:eastAsia="仿宋" w:cs="仿宋"/>
                <w:sz w:val="24"/>
                <w:szCs w:val="24"/>
              </w:rPr>
            </w:pPr>
            <w:r>
              <w:rPr>
                <w:rFonts w:ascii="仿宋" w:hAnsi="仿宋" w:eastAsia="仿宋" w:cs="仿宋"/>
                <w:spacing w:val="-3"/>
                <w:sz w:val="24"/>
                <w:szCs w:val="24"/>
              </w:rPr>
              <w:t>采购内容及技术要求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tcPr>
          <w:p>
            <w:pPr>
              <w:spacing w:before="97" w:line="222" w:lineRule="auto"/>
              <w:rPr>
                <w:rFonts w:ascii="仿宋" w:hAnsi="仿宋" w:eastAsia="仿宋" w:cs="仿宋"/>
                <w:sz w:val="24"/>
                <w:szCs w:val="24"/>
              </w:rPr>
            </w:pPr>
            <w:r>
              <w:rPr>
                <w:rFonts w:ascii="仿宋" w:hAnsi="仿宋" w:eastAsia="仿宋" w:cs="仿宋"/>
                <w:spacing w:val="-9"/>
                <w:sz w:val="24"/>
                <w:szCs w:val="24"/>
              </w:rPr>
              <w:t>第五章</w:t>
            </w:r>
          </w:p>
        </w:tc>
        <w:tc>
          <w:tcPr>
            <w:tcW w:w="2272" w:type="dxa"/>
          </w:tcPr>
          <w:p>
            <w:pPr>
              <w:spacing w:before="97" w:line="222" w:lineRule="auto"/>
              <w:ind w:left="135"/>
              <w:rPr>
                <w:rFonts w:ascii="仿宋" w:hAnsi="仿宋" w:eastAsia="仿宋" w:cs="仿宋"/>
                <w:sz w:val="24"/>
                <w:szCs w:val="24"/>
              </w:rPr>
            </w:pPr>
            <w:r>
              <w:rPr>
                <w:rFonts w:ascii="仿宋" w:hAnsi="仿宋" w:eastAsia="仿宋" w:cs="仿宋"/>
                <w:spacing w:val="-4"/>
                <w:sz w:val="24"/>
                <w:szCs w:val="24"/>
              </w:rPr>
              <w:t>合同条款及格式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4" w:hRule="atLeast"/>
        </w:trPr>
        <w:tc>
          <w:tcPr>
            <w:tcW w:w="821" w:type="dxa"/>
          </w:tcPr>
          <w:p>
            <w:pPr>
              <w:spacing w:before="98" w:line="181" w:lineRule="auto"/>
              <w:rPr>
                <w:rFonts w:ascii="仿宋" w:hAnsi="仿宋" w:eastAsia="仿宋" w:cs="仿宋"/>
                <w:sz w:val="24"/>
                <w:szCs w:val="24"/>
              </w:rPr>
            </w:pPr>
            <w:r>
              <w:rPr>
                <w:rFonts w:ascii="仿宋" w:hAnsi="仿宋" w:eastAsia="仿宋" w:cs="仿宋"/>
                <w:spacing w:val="-9"/>
                <w:sz w:val="24"/>
                <w:szCs w:val="24"/>
              </w:rPr>
              <w:t>第六章</w:t>
            </w:r>
          </w:p>
        </w:tc>
        <w:tc>
          <w:tcPr>
            <w:tcW w:w="2272" w:type="dxa"/>
          </w:tcPr>
          <w:p>
            <w:pPr>
              <w:spacing w:before="98" w:line="181" w:lineRule="auto"/>
              <w:ind w:left="127"/>
              <w:rPr>
                <w:rFonts w:ascii="仿宋" w:hAnsi="仿宋" w:eastAsia="仿宋" w:cs="仿宋"/>
                <w:sz w:val="24"/>
                <w:szCs w:val="24"/>
              </w:rPr>
            </w:pPr>
            <w:r>
              <w:rPr>
                <w:rFonts w:ascii="仿宋" w:hAnsi="仿宋" w:eastAsia="仿宋" w:cs="仿宋"/>
                <w:spacing w:val="-2"/>
                <w:sz w:val="24"/>
                <w:szCs w:val="24"/>
              </w:rPr>
              <w:t>投标文件格式文本</w:t>
            </w:r>
          </w:p>
        </w:tc>
      </w:tr>
    </w:tbl>
    <w:p>
      <w:pPr>
        <w:pStyle w:val="8"/>
        <w:spacing w:before="194" w:line="439" w:lineRule="exact"/>
        <w:ind w:left="504"/>
        <w:rPr>
          <w:sz w:val="24"/>
          <w:szCs w:val="24"/>
          <w:lang w:eastAsia="zh-CN"/>
        </w:rPr>
      </w:pPr>
      <w:r>
        <w:rPr>
          <w:spacing w:val="-1"/>
          <w:position w:val="14"/>
          <w:sz w:val="24"/>
          <w:szCs w:val="24"/>
          <w:lang w:eastAsia="zh-CN"/>
        </w:rPr>
        <w:t>15.2 除</w:t>
      </w:r>
      <w:r>
        <w:rPr>
          <w:spacing w:val="-15"/>
          <w:position w:val="14"/>
          <w:sz w:val="24"/>
          <w:szCs w:val="24"/>
          <w:lang w:eastAsia="zh-CN"/>
        </w:rPr>
        <w:t xml:space="preserve"> </w:t>
      </w:r>
      <w:r>
        <w:rPr>
          <w:spacing w:val="-1"/>
          <w:position w:val="14"/>
          <w:sz w:val="24"/>
          <w:szCs w:val="24"/>
          <w:lang w:eastAsia="zh-CN"/>
        </w:rPr>
        <w:t>15.1 内容外，招标答疑亦为采购文件的组成部分，对招标人和投标人起约束</w:t>
      </w:r>
    </w:p>
    <w:p>
      <w:pPr>
        <w:pStyle w:val="8"/>
        <w:spacing w:line="220" w:lineRule="auto"/>
        <w:ind w:left="18"/>
        <w:rPr>
          <w:sz w:val="24"/>
          <w:szCs w:val="24"/>
          <w:lang w:eastAsia="zh-CN"/>
        </w:rPr>
      </w:pPr>
      <w:r>
        <w:rPr>
          <w:spacing w:val="-7"/>
          <w:sz w:val="24"/>
          <w:szCs w:val="24"/>
          <w:lang w:eastAsia="zh-CN"/>
        </w:rPr>
        <w:t>作用。</w:t>
      </w:r>
    </w:p>
    <w:p>
      <w:pPr>
        <w:pStyle w:val="8"/>
        <w:spacing w:before="123" w:line="279" w:lineRule="auto"/>
        <w:ind w:left="14" w:right="188" w:firstLine="490"/>
        <w:rPr>
          <w:sz w:val="24"/>
          <w:szCs w:val="24"/>
          <w:lang w:eastAsia="zh-CN"/>
        </w:rPr>
      </w:pPr>
      <w:r>
        <w:rPr>
          <w:sz w:val="24"/>
          <w:szCs w:val="24"/>
          <w:lang w:eastAsia="zh-CN"/>
        </w:rPr>
        <w:t>15.3</w:t>
      </w:r>
      <w:r>
        <w:rPr>
          <w:spacing w:val="-43"/>
          <w:sz w:val="24"/>
          <w:szCs w:val="24"/>
          <w:lang w:eastAsia="zh-CN"/>
        </w:rPr>
        <w:t xml:space="preserve"> </w:t>
      </w:r>
      <w:r>
        <w:rPr>
          <w:sz w:val="24"/>
          <w:szCs w:val="24"/>
          <w:lang w:eastAsia="zh-CN"/>
        </w:rPr>
        <w:t>投标人应仔细阅读和检查采购文件的全部内容。</w:t>
      </w:r>
      <w:r>
        <w:rPr>
          <w:spacing w:val="-1"/>
          <w:sz w:val="24"/>
          <w:szCs w:val="24"/>
          <w:lang w:eastAsia="zh-CN"/>
        </w:rPr>
        <w:t>如发现缺页或附件不全，应及时</w:t>
      </w:r>
      <w:r>
        <w:rPr>
          <w:sz w:val="24"/>
          <w:szCs w:val="24"/>
          <w:lang w:eastAsia="zh-CN"/>
        </w:rPr>
        <w:t xml:space="preserve"> </w:t>
      </w:r>
      <w:r>
        <w:rPr>
          <w:spacing w:val="2"/>
          <w:sz w:val="24"/>
          <w:szCs w:val="24"/>
          <w:lang w:eastAsia="zh-CN"/>
        </w:rPr>
        <w:t>向招标人提出，以便补齐。如有疑问，投标人应在以书面形式一次性向采购人和</w:t>
      </w:r>
      <w:r>
        <w:rPr>
          <w:spacing w:val="1"/>
          <w:sz w:val="24"/>
          <w:szCs w:val="24"/>
          <w:lang w:eastAsia="zh-CN"/>
        </w:rPr>
        <w:t>采购代理</w:t>
      </w:r>
      <w:r>
        <w:rPr>
          <w:sz w:val="24"/>
          <w:szCs w:val="24"/>
          <w:lang w:eastAsia="zh-CN"/>
        </w:rPr>
        <w:t xml:space="preserve"> </w:t>
      </w:r>
      <w:r>
        <w:rPr>
          <w:spacing w:val="-2"/>
          <w:sz w:val="24"/>
          <w:szCs w:val="24"/>
          <w:lang w:eastAsia="zh-CN"/>
        </w:rPr>
        <w:t>机构提出同一环节的质疑。</w:t>
      </w:r>
    </w:p>
    <w:p>
      <w:pPr>
        <w:pStyle w:val="8"/>
        <w:spacing w:before="146" w:line="338" w:lineRule="auto"/>
        <w:ind w:left="14" w:right="185" w:firstLine="490"/>
        <w:rPr>
          <w:sz w:val="24"/>
          <w:szCs w:val="24"/>
          <w:lang w:eastAsia="zh-CN"/>
        </w:rPr>
      </w:pPr>
      <w:r>
        <w:rPr>
          <w:sz w:val="24"/>
          <w:szCs w:val="24"/>
          <w:lang w:eastAsia="zh-CN"/>
        </w:rPr>
        <w:t>15.4</w:t>
      </w:r>
      <w:r>
        <w:rPr>
          <w:spacing w:val="-41"/>
          <w:sz w:val="24"/>
          <w:szCs w:val="24"/>
          <w:lang w:eastAsia="zh-CN"/>
        </w:rPr>
        <w:t xml:space="preserve"> </w:t>
      </w:r>
      <w:r>
        <w:rPr>
          <w:sz w:val="24"/>
          <w:szCs w:val="24"/>
          <w:lang w:eastAsia="zh-CN"/>
        </w:rPr>
        <w:t>供应商认为采购文件使自己的权益受到损害的，可</w:t>
      </w:r>
      <w:r>
        <w:rPr>
          <w:spacing w:val="-1"/>
          <w:sz w:val="24"/>
          <w:szCs w:val="24"/>
          <w:lang w:eastAsia="zh-CN"/>
        </w:rPr>
        <w:t>以自收到采购文件之日（采购</w:t>
      </w:r>
      <w:r>
        <w:rPr>
          <w:sz w:val="24"/>
          <w:szCs w:val="24"/>
          <w:lang w:eastAsia="zh-CN"/>
        </w:rPr>
        <w:t xml:space="preserve"> </w:t>
      </w:r>
      <w:r>
        <w:rPr>
          <w:spacing w:val="2"/>
          <w:sz w:val="24"/>
          <w:szCs w:val="24"/>
          <w:lang w:eastAsia="zh-CN"/>
        </w:rPr>
        <w:t>文件公告期限届满之前收到采购文件的，以完成获取采购文件申请后下载采购文</w:t>
      </w:r>
      <w:r>
        <w:rPr>
          <w:spacing w:val="1"/>
          <w:sz w:val="24"/>
          <w:szCs w:val="24"/>
          <w:lang w:eastAsia="zh-CN"/>
        </w:rPr>
        <w:t>件的时间</w:t>
      </w:r>
      <w:r>
        <w:rPr>
          <w:sz w:val="24"/>
          <w:szCs w:val="24"/>
          <w:lang w:eastAsia="zh-CN"/>
        </w:rPr>
        <w:t xml:space="preserve"> 为准）或者采购文件公告期限届满之日（公告发布后的第</w:t>
      </w:r>
      <w:r>
        <w:rPr>
          <w:spacing w:val="-41"/>
          <w:sz w:val="24"/>
          <w:szCs w:val="24"/>
          <w:lang w:eastAsia="zh-CN"/>
        </w:rPr>
        <w:t xml:space="preserve"> </w:t>
      </w:r>
      <w:r>
        <w:rPr>
          <w:sz w:val="24"/>
          <w:szCs w:val="24"/>
          <w:lang w:eastAsia="zh-CN"/>
        </w:rPr>
        <w:t>6</w:t>
      </w:r>
      <w:r>
        <w:rPr>
          <w:spacing w:val="-41"/>
          <w:sz w:val="24"/>
          <w:szCs w:val="24"/>
          <w:lang w:eastAsia="zh-CN"/>
        </w:rPr>
        <w:t xml:space="preserve"> </w:t>
      </w:r>
      <w:r>
        <w:rPr>
          <w:sz w:val="24"/>
          <w:szCs w:val="24"/>
          <w:lang w:eastAsia="zh-CN"/>
        </w:rPr>
        <w:t>个工作日）起</w:t>
      </w:r>
      <w:r>
        <w:rPr>
          <w:spacing w:val="-43"/>
          <w:sz w:val="24"/>
          <w:szCs w:val="24"/>
          <w:lang w:eastAsia="zh-CN"/>
        </w:rPr>
        <w:t xml:space="preserve"> </w:t>
      </w:r>
      <w:r>
        <w:rPr>
          <w:sz w:val="24"/>
          <w:szCs w:val="24"/>
          <w:lang w:eastAsia="zh-CN"/>
        </w:rPr>
        <w:t>7</w:t>
      </w:r>
      <w:r>
        <w:rPr>
          <w:spacing w:val="-41"/>
          <w:sz w:val="24"/>
          <w:szCs w:val="24"/>
          <w:lang w:eastAsia="zh-CN"/>
        </w:rPr>
        <w:t xml:space="preserve"> </w:t>
      </w:r>
      <w:r>
        <w:rPr>
          <w:sz w:val="24"/>
          <w:szCs w:val="24"/>
          <w:lang w:eastAsia="zh-CN"/>
        </w:rPr>
        <w:t>个工作日内且</w:t>
      </w:r>
    </w:p>
    <w:p>
      <w:pPr>
        <w:pStyle w:val="8"/>
        <w:spacing w:before="1" w:line="219" w:lineRule="auto"/>
        <w:ind w:left="14"/>
        <w:rPr>
          <w:sz w:val="24"/>
          <w:szCs w:val="24"/>
          <w:lang w:eastAsia="zh-CN"/>
        </w:rPr>
      </w:pPr>
      <w:r>
        <w:rPr>
          <w:spacing w:val="2"/>
          <w:sz w:val="24"/>
          <w:szCs w:val="24"/>
          <w:lang w:eastAsia="zh-CN"/>
        </w:rPr>
        <w:t>应当在采购响应截止时间之前，以书面形式一次性向采购人和采购代理机构提出</w:t>
      </w:r>
      <w:r>
        <w:rPr>
          <w:spacing w:val="1"/>
          <w:sz w:val="24"/>
          <w:szCs w:val="24"/>
          <w:lang w:eastAsia="zh-CN"/>
        </w:rPr>
        <w:t>同一环节</w:t>
      </w:r>
    </w:p>
    <w:p>
      <w:pPr>
        <w:spacing w:line="219" w:lineRule="auto"/>
        <w:rPr>
          <w:sz w:val="24"/>
          <w:szCs w:val="24"/>
          <w:lang w:eastAsia="zh-CN"/>
        </w:rPr>
        <w:sectPr>
          <w:footerReference r:id="rId10" w:type="default"/>
          <w:pgSz w:w="11906" w:h="16839"/>
          <w:pgMar w:top="1118" w:right="1134" w:bottom="1156" w:left="1134" w:header="878" w:footer="994" w:gutter="0"/>
          <w:cols w:space="720" w:num="1"/>
        </w:sectPr>
      </w:pPr>
    </w:p>
    <w:p>
      <w:pPr>
        <w:spacing w:line="390" w:lineRule="auto"/>
        <w:rPr>
          <w:lang w:eastAsia="zh-CN"/>
        </w:rPr>
      </w:pPr>
    </w:p>
    <w:p>
      <w:pPr>
        <w:pStyle w:val="8"/>
        <w:spacing w:before="78" w:line="338" w:lineRule="auto"/>
        <w:ind w:left="14" w:right="188" w:firstLine="14"/>
        <w:jc w:val="both"/>
        <w:rPr>
          <w:sz w:val="24"/>
          <w:szCs w:val="24"/>
          <w:lang w:eastAsia="zh-CN"/>
        </w:rPr>
      </w:pPr>
      <w:r>
        <w:rPr>
          <w:spacing w:val="2"/>
          <w:sz w:val="24"/>
          <w:szCs w:val="24"/>
          <w:lang w:eastAsia="zh-CN"/>
        </w:rPr>
        <w:t>的质疑。否则，被质疑人可不予接受。质疑供</w:t>
      </w:r>
      <w:r>
        <w:rPr>
          <w:spacing w:val="1"/>
          <w:sz w:val="24"/>
          <w:szCs w:val="24"/>
          <w:lang w:eastAsia="zh-CN"/>
        </w:rPr>
        <w:t>应商对采购人、采购代理机构的答复不满意</w:t>
      </w:r>
      <w:r>
        <w:rPr>
          <w:sz w:val="24"/>
          <w:szCs w:val="24"/>
          <w:lang w:eastAsia="zh-CN"/>
        </w:rPr>
        <w:t xml:space="preserve"> </w:t>
      </w:r>
      <w:r>
        <w:rPr>
          <w:spacing w:val="2"/>
          <w:sz w:val="24"/>
          <w:szCs w:val="24"/>
          <w:lang w:eastAsia="zh-CN"/>
        </w:rPr>
        <w:t>或者采购人、采购代理机构未在规定的时间内作出答复的，可以在答复期满后十</w:t>
      </w:r>
      <w:r>
        <w:rPr>
          <w:spacing w:val="1"/>
          <w:sz w:val="24"/>
          <w:szCs w:val="24"/>
          <w:lang w:eastAsia="zh-CN"/>
        </w:rPr>
        <w:t>五个工作</w:t>
      </w:r>
      <w:r>
        <w:rPr>
          <w:sz w:val="24"/>
          <w:szCs w:val="24"/>
          <w:lang w:eastAsia="zh-CN"/>
        </w:rPr>
        <w:t xml:space="preserve"> </w:t>
      </w:r>
      <w:r>
        <w:rPr>
          <w:spacing w:val="2"/>
          <w:sz w:val="24"/>
          <w:szCs w:val="24"/>
          <w:lang w:eastAsia="zh-CN"/>
        </w:rPr>
        <w:t>日内向同级政府采购监督管理部门投诉。质疑函范本、投诉书范本请到浙江政府</w:t>
      </w:r>
      <w:r>
        <w:rPr>
          <w:spacing w:val="1"/>
          <w:sz w:val="24"/>
          <w:szCs w:val="24"/>
          <w:lang w:eastAsia="zh-CN"/>
        </w:rPr>
        <w:t>采购网下</w:t>
      </w:r>
      <w:r>
        <w:rPr>
          <w:sz w:val="24"/>
          <w:szCs w:val="24"/>
          <w:lang w:eastAsia="zh-CN"/>
        </w:rPr>
        <w:t xml:space="preserve"> </w:t>
      </w:r>
      <w:r>
        <w:rPr>
          <w:spacing w:val="1"/>
          <w:sz w:val="24"/>
          <w:szCs w:val="24"/>
          <w:lang w:eastAsia="zh-CN"/>
        </w:rPr>
        <w:t>载专区下载。采购文件的澄清将在政采云平台“更正公告</w:t>
      </w:r>
      <w:r>
        <w:rPr>
          <w:spacing w:val="-85"/>
          <w:sz w:val="24"/>
          <w:szCs w:val="24"/>
          <w:lang w:eastAsia="zh-CN"/>
        </w:rPr>
        <w:t xml:space="preserve"> </w:t>
      </w:r>
      <w:r>
        <w:rPr>
          <w:spacing w:val="1"/>
          <w:sz w:val="24"/>
          <w:szCs w:val="24"/>
          <w:lang w:eastAsia="zh-CN"/>
        </w:rPr>
        <w:t>”栏目予以公告，但不指明澄清</w:t>
      </w:r>
    </w:p>
    <w:p>
      <w:pPr>
        <w:pStyle w:val="8"/>
        <w:spacing w:line="221" w:lineRule="auto"/>
        <w:ind w:left="38"/>
        <w:rPr>
          <w:sz w:val="24"/>
          <w:szCs w:val="24"/>
          <w:lang w:eastAsia="zh-CN"/>
        </w:rPr>
      </w:pPr>
      <w:r>
        <w:rPr>
          <w:spacing w:val="-1"/>
          <w:sz w:val="24"/>
          <w:szCs w:val="24"/>
          <w:lang w:eastAsia="zh-CN"/>
        </w:rPr>
        <w:t>问题的来源。如果澄清内容影响投标文件编制的，将相应延长</w:t>
      </w:r>
      <w:r>
        <w:rPr>
          <w:spacing w:val="-2"/>
          <w:sz w:val="24"/>
          <w:szCs w:val="24"/>
          <w:lang w:eastAsia="zh-CN"/>
        </w:rPr>
        <w:t>投标截止时间。</w:t>
      </w:r>
    </w:p>
    <w:p>
      <w:pPr>
        <w:pStyle w:val="8"/>
        <w:spacing w:before="150" w:line="222" w:lineRule="auto"/>
        <w:ind w:left="504"/>
        <w:rPr>
          <w:sz w:val="24"/>
          <w:szCs w:val="24"/>
          <w:lang w:eastAsia="zh-CN"/>
        </w:rPr>
      </w:pPr>
      <w:r>
        <w:rPr>
          <w:spacing w:val="-1"/>
          <w:sz w:val="24"/>
          <w:szCs w:val="24"/>
          <w:lang w:eastAsia="zh-CN"/>
          <w14:textOutline w14:w="4356" w14:cap="sq" w14:cmpd="sng">
            <w14:solidFill>
              <w14:srgbClr w14:val="000000"/>
            </w14:solidFill>
            <w14:prstDash w14:val="solid"/>
            <w14:bevel/>
          </w14:textOutline>
        </w:rPr>
        <w:t>16.</w:t>
      </w:r>
      <w:r>
        <w:rPr>
          <w:spacing w:val="-1"/>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磋商文件的修改、补充、解释</w:t>
      </w:r>
    </w:p>
    <w:p>
      <w:pPr>
        <w:pStyle w:val="8"/>
        <w:spacing w:before="118" w:line="286" w:lineRule="auto"/>
        <w:ind w:left="14" w:right="187" w:firstLine="490"/>
        <w:rPr>
          <w:sz w:val="24"/>
          <w:szCs w:val="24"/>
          <w:lang w:eastAsia="zh-CN"/>
        </w:rPr>
      </w:pPr>
      <w:r>
        <w:rPr>
          <w:sz w:val="24"/>
          <w:szCs w:val="24"/>
          <w:lang w:eastAsia="zh-CN"/>
        </w:rPr>
        <w:t>16.1</w:t>
      </w:r>
      <w:r>
        <w:rPr>
          <w:spacing w:val="-42"/>
          <w:sz w:val="24"/>
          <w:szCs w:val="24"/>
          <w:lang w:eastAsia="zh-CN"/>
        </w:rPr>
        <w:t xml:space="preserve"> </w:t>
      </w:r>
      <w:r>
        <w:rPr>
          <w:sz w:val="24"/>
          <w:szCs w:val="24"/>
          <w:lang w:eastAsia="zh-CN"/>
        </w:rPr>
        <w:t>磋商文件发出后，招标人在规定的投标截止时间</w:t>
      </w:r>
      <w:r>
        <w:rPr>
          <w:spacing w:val="-1"/>
          <w:sz w:val="24"/>
          <w:szCs w:val="24"/>
          <w:lang w:eastAsia="zh-CN"/>
        </w:rPr>
        <w:t>前可对采购文件进行必要的修改</w:t>
      </w:r>
      <w:r>
        <w:rPr>
          <w:sz w:val="24"/>
          <w:szCs w:val="24"/>
          <w:lang w:eastAsia="zh-CN"/>
        </w:rPr>
        <w:t xml:space="preserve"> </w:t>
      </w:r>
      <w:r>
        <w:rPr>
          <w:spacing w:val="-2"/>
          <w:sz w:val="24"/>
          <w:szCs w:val="24"/>
          <w:lang w:eastAsia="zh-CN"/>
        </w:rPr>
        <w:t>和补充，并以更正公告形式在政采云平台 “更正公告</w:t>
      </w:r>
      <w:r>
        <w:rPr>
          <w:spacing w:val="-86"/>
          <w:sz w:val="24"/>
          <w:szCs w:val="24"/>
          <w:lang w:eastAsia="zh-CN"/>
        </w:rPr>
        <w:t xml:space="preserve"> </w:t>
      </w:r>
      <w:r>
        <w:rPr>
          <w:spacing w:val="-2"/>
          <w:sz w:val="24"/>
          <w:szCs w:val="24"/>
          <w:lang w:eastAsia="zh-CN"/>
        </w:rPr>
        <w:t>”栏目予以公告，请各位投标人注意</w:t>
      </w:r>
      <w:r>
        <w:rPr>
          <w:sz w:val="24"/>
          <w:szCs w:val="24"/>
          <w:lang w:eastAsia="zh-CN"/>
        </w:rPr>
        <w:t xml:space="preserve"> </w:t>
      </w:r>
      <w:r>
        <w:rPr>
          <w:spacing w:val="2"/>
          <w:sz w:val="24"/>
          <w:szCs w:val="24"/>
          <w:lang w:eastAsia="zh-CN"/>
        </w:rPr>
        <w:t>查看有关澄清内容，如不及时查看造成后果由投标人自负。采购文件的修改、补</w:t>
      </w:r>
      <w:r>
        <w:rPr>
          <w:spacing w:val="1"/>
          <w:sz w:val="24"/>
          <w:szCs w:val="24"/>
          <w:lang w:eastAsia="zh-CN"/>
        </w:rPr>
        <w:t>充等内容</w:t>
      </w:r>
      <w:r>
        <w:rPr>
          <w:sz w:val="24"/>
          <w:szCs w:val="24"/>
          <w:lang w:eastAsia="zh-CN"/>
        </w:rPr>
        <w:t xml:space="preserve"> </w:t>
      </w:r>
      <w:r>
        <w:rPr>
          <w:spacing w:val="-1"/>
          <w:sz w:val="24"/>
          <w:szCs w:val="24"/>
          <w:lang w:eastAsia="zh-CN"/>
        </w:rPr>
        <w:t>作为采购文件的组成部分，具有约束作用。</w:t>
      </w:r>
    </w:p>
    <w:p>
      <w:pPr>
        <w:pStyle w:val="8"/>
        <w:spacing w:before="117" w:line="286" w:lineRule="auto"/>
        <w:ind w:left="18" w:right="187" w:firstLine="486"/>
        <w:rPr>
          <w:sz w:val="24"/>
          <w:szCs w:val="24"/>
          <w:lang w:eastAsia="zh-CN"/>
        </w:rPr>
      </w:pPr>
      <w:r>
        <w:rPr>
          <w:spacing w:val="-1"/>
          <w:sz w:val="24"/>
          <w:szCs w:val="24"/>
          <w:lang w:eastAsia="zh-CN"/>
        </w:rPr>
        <w:t>16.2 采购代理机构可视采购具体情况对已发出的</w:t>
      </w:r>
      <w:r>
        <w:rPr>
          <w:spacing w:val="-2"/>
          <w:sz w:val="24"/>
          <w:szCs w:val="24"/>
          <w:lang w:eastAsia="zh-CN"/>
        </w:rPr>
        <w:t>采购文件进行必要的澄清、修改或者</w:t>
      </w:r>
      <w:r>
        <w:rPr>
          <w:sz w:val="24"/>
          <w:szCs w:val="24"/>
          <w:lang w:eastAsia="zh-CN"/>
        </w:rPr>
        <w:t xml:space="preserve"> </w:t>
      </w:r>
      <w:r>
        <w:rPr>
          <w:spacing w:val="3"/>
          <w:sz w:val="24"/>
          <w:szCs w:val="24"/>
          <w:lang w:eastAsia="zh-CN"/>
        </w:rPr>
        <w:t>补充。澄清、修改或者补充的内容可能影响投标文件编制的，应当在投标截止</w:t>
      </w:r>
      <w:r>
        <w:rPr>
          <w:spacing w:val="2"/>
          <w:sz w:val="24"/>
          <w:szCs w:val="24"/>
          <w:lang w:eastAsia="zh-CN"/>
        </w:rPr>
        <w:t>时间至少</w:t>
      </w:r>
      <w:r>
        <w:rPr>
          <w:spacing w:val="-42"/>
          <w:sz w:val="24"/>
          <w:szCs w:val="24"/>
          <w:lang w:eastAsia="zh-CN"/>
        </w:rPr>
        <w:t xml:space="preserve"> </w:t>
      </w:r>
      <w:r>
        <w:rPr>
          <w:spacing w:val="2"/>
          <w:sz w:val="24"/>
          <w:szCs w:val="24"/>
          <w:lang w:eastAsia="zh-CN"/>
        </w:rPr>
        <w:t>3</w:t>
      </w:r>
      <w:r>
        <w:rPr>
          <w:sz w:val="24"/>
          <w:szCs w:val="24"/>
          <w:lang w:eastAsia="zh-CN"/>
        </w:rPr>
        <w:t xml:space="preserve"> </w:t>
      </w:r>
      <w:r>
        <w:rPr>
          <w:spacing w:val="2"/>
          <w:sz w:val="24"/>
          <w:szCs w:val="24"/>
          <w:lang w:eastAsia="zh-CN"/>
        </w:rPr>
        <w:t>日前，在原公告发布媒体上发布澄清公告，澄清或者修改的内容为采购</w:t>
      </w:r>
      <w:r>
        <w:rPr>
          <w:spacing w:val="1"/>
          <w:sz w:val="24"/>
          <w:szCs w:val="24"/>
          <w:lang w:eastAsia="zh-CN"/>
        </w:rPr>
        <w:t>文件的组成部分；</w:t>
      </w:r>
      <w:r>
        <w:rPr>
          <w:sz w:val="24"/>
          <w:szCs w:val="24"/>
          <w:lang w:eastAsia="zh-CN"/>
        </w:rPr>
        <w:t xml:space="preserve"> </w:t>
      </w:r>
      <w:r>
        <w:rPr>
          <w:spacing w:val="-4"/>
          <w:sz w:val="24"/>
          <w:szCs w:val="24"/>
          <w:lang w:eastAsia="zh-CN"/>
        </w:rPr>
        <w:t>不足</w:t>
      </w:r>
      <w:r>
        <w:rPr>
          <w:spacing w:val="-47"/>
          <w:sz w:val="24"/>
          <w:szCs w:val="24"/>
          <w:lang w:eastAsia="zh-CN"/>
        </w:rPr>
        <w:t xml:space="preserve"> </w:t>
      </w:r>
      <w:r>
        <w:rPr>
          <w:spacing w:val="-4"/>
          <w:sz w:val="24"/>
          <w:szCs w:val="24"/>
          <w:lang w:eastAsia="zh-CN"/>
        </w:rPr>
        <w:t>3 日的，应当顺延提交投标文件的截止时</w:t>
      </w:r>
      <w:r>
        <w:rPr>
          <w:spacing w:val="-5"/>
          <w:sz w:val="24"/>
          <w:szCs w:val="24"/>
          <w:lang w:eastAsia="zh-CN"/>
        </w:rPr>
        <w:t>间。</w:t>
      </w:r>
    </w:p>
    <w:p>
      <w:pPr>
        <w:pStyle w:val="8"/>
        <w:spacing w:before="112" w:line="264" w:lineRule="auto"/>
        <w:ind w:left="16" w:right="187" w:firstLine="488"/>
        <w:rPr>
          <w:sz w:val="24"/>
          <w:szCs w:val="24"/>
          <w:lang w:eastAsia="zh-CN"/>
        </w:rPr>
      </w:pPr>
      <w:r>
        <w:rPr>
          <w:spacing w:val="-1"/>
          <w:sz w:val="24"/>
          <w:szCs w:val="24"/>
          <w:lang w:eastAsia="zh-CN"/>
        </w:rPr>
        <w:t>16.3 供应商在规定的时间内未对采购文件提出疑</w:t>
      </w:r>
      <w:r>
        <w:rPr>
          <w:spacing w:val="-2"/>
          <w:sz w:val="24"/>
          <w:szCs w:val="24"/>
          <w:lang w:eastAsia="zh-CN"/>
        </w:rPr>
        <w:t>问、质疑或要求澄清的，将视其为无</w:t>
      </w:r>
      <w:r>
        <w:rPr>
          <w:sz w:val="24"/>
          <w:szCs w:val="24"/>
          <w:lang w:eastAsia="zh-CN"/>
        </w:rPr>
        <w:t xml:space="preserve"> </w:t>
      </w:r>
      <w:r>
        <w:rPr>
          <w:spacing w:val="-6"/>
          <w:sz w:val="24"/>
          <w:szCs w:val="24"/>
          <w:lang w:eastAsia="zh-CN"/>
        </w:rPr>
        <w:t>异议。</w:t>
      </w:r>
    </w:p>
    <w:p>
      <w:pPr>
        <w:pStyle w:val="8"/>
        <w:spacing w:before="113" w:line="222" w:lineRule="auto"/>
        <w:ind w:left="504"/>
        <w:rPr>
          <w:sz w:val="24"/>
          <w:szCs w:val="24"/>
          <w:lang w:eastAsia="zh-CN"/>
        </w:rPr>
      </w:pPr>
      <w:r>
        <w:rPr>
          <w:spacing w:val="-3"/>
          <w:sz w:val="24"/>
          <w:szCs w:val="24"/>
          <w:lang w:eastAsia="zh-CN"/>
        </w:rPr>
        <w:t>16.4 磋商文件的解释</w:t>
      </w:r>
    </w:p>
    <w:p>
      <w:pPr>
        <w:pStyle w:val="8"/>
        <w:spacing w:before="112" w:line="222" w:lineRule="auto"/>
        <w:ind w:left="495"/>
        <w:rPr>
          <w:sz w:val="24"/>
          <w:szCs w:val="24"/>
          <w:lang w:eastAsia="zh-CN"/>
        </w:rPr>
      </w:pPr>
      <w:r>
        <w:rPr>
          <w:spacing w:val="-1"/>
          <w:sz w:val="24"/>
          <w:szCs w:val="24"/>
          <w:lang w:eastAsia="zh-CN"/>
        </w:rPr>
        <w:t>本磋商文件由招标人（或其委托的招标代理机构）负责解释。</w:t>
      </w:r>
    </w:p>
    <w:p>
      <w:pPr>
        <w:pStyle w:val="8"/>
        <w:spacing w:before="110" w:line="222" w:lineRule="auto"/>
        <w:ind w:left="504"/>
        <w:rPr>
          <w:sz w:val="24"/>
          <w:szCs w:val="24"/>
          <w:lang w:eastAsia="zh-CN"/>
        </w:rPr>
      </w:pPr>
      <w:r>
        <w:rPr>
          <w:spacing w:val="-4"/>
          <w:sz w:val="24"/>
          <w:szCs w:val="24"/>
          <w:lang w:eastAsia="zh-CN"/>
          <w14:textOutline w14:w="4356" w14:cap="sq" w14:cmpd="sng">
            <w14:solidFill>
              <w14:srgbClr w14:val="000000"/>
            </w14:solidFill>
            <w14:prstDash w14:val="solid"/>
            <w14:bevel/>
          </w14:textOutline>
        </w:rPr>
        <w:t>17.</w:t>
      </w:r>
      <w:r>
        <w:rPr>
          <w:spacing w:val="22"/>
          <w:sz w:val="24"/>
          <w:szCs w:val="24"/>
          <w:lang w:eastAsia="zh-CN"/>
        </w:rPr>
        <w:t xml:space="preserve"> </w:t>
      </w:r>
      <w:r>
        <w:rPr>
          <w:spacing w:val="-4"/>
          <w:sz w:val="24"/>
          <w:szCs w:val="24"/>
          <w:lang w:eastAsia="zh-CN"/>
          <w14:textOutline w14:w="4356" w14:cap="sq" w14:cmpd="sng">
            <w14:solidFill>
              <w14:srgbClr w14:val="000000"/>
            </w14:solidFill>
            <w14:prstDash w14:val="solid"/>
            <w14:bevel/>
          </w14:textOutline>
        </w:rPr>
        <w:t>磋商文件的发出</w:t>
      </w:r>
    </w:p>
    <w:p>
      <w:pPr>
        <w:pStyle w:val="8"/>
        <w:spacing w:before="111" w:line="266" w:lineRule="auto"/>
        <w:ind w:left="20" w:right="213" w:firstLine="484"/>
        <w:rPr>
          <w:sz w:val="24"/>
          <w:szCs w:val="24"/>
          <w:lang w:eastAsia="zh-CN"/>
        </w:rPr>
      </w:pPr>
      <w:r>
        <w:rPr>
          <w:spacing w:val="-2"/>
          <w:sz w:val="24"/>
          <w:szCs w:val="24"/>
          <w:lang w:eastAsia="zh-CN"/>
        </w:rPr>
        <w:t>17.1 磋商文件、磋商文件的澄清、修改、补充及招标答疑等均应报相关部门备案</w:t>
      </w:r>
      <w:r>
        <w:rPr>
          <w:spacing w:val="-3"/>
          <w:sz w:val="24"/>
          <w:szCs w:val="24"/>
          <w:lang w:eastAsia="zh-CN"/>
        </w:rPr>
        <w:t>后，</w:t>
      </w:r>
      <w:r>
        <w:rPr>
          <w:sz w:val="24"/>
          <w:szCs w:val="24"/>
          <w:lang w:eastAsia="zh-CN"/>
        </w:rPr>
        <w:t xml:space="preserve"> </w:t>
      </w:r>
      <w:r>
        <w:rPr>
          <w:spacing w:val="-5"/>
          <w:sz w:val="24"/>
          <w:szCs w:val="24"/>
          <w:lang w:eastAsia="zh-CN"/>
        </w:rPr>
        <w:t>方可发出。</w:t>
      </w:r>
    </w:p>
    <w:p>
      <w:pPr>
        <w:pStyle w:val="8"/>
        <w:spacing w:before="143" w:line="338" w:lineRule="auto"/>
        <w:ind w:left="13" w:right="88" w:firstLine="491"/>
        <w:jc w:val="both"/>
        <w:rPr>
          <w:sz w:val="24"/>
          <w:szCs w:val="24"/>
          <w:lang w:eastAsia="zh-CN"/>
        </w:rPr>
      </w:pPr>
      <w:r>
        <w:rPr>
          <w:spacing w:val="2"/>
          <w:sz w:val="24"/>
          <w:szCs w:val="24"/>
          <w:lang w:eastAsia="zh-CN"/>
          <w14:textOutline w14:w="4356" w14:cap="sq" w14:cmpd="sng">
            <w14:solidFill>
              <w14:srgbClr w14:val="000000"/>
            </w14:solidFill>
            <w14:prstDash w14:val="solid"/>
            <w14:bevel/>
          </w14:textOutline>
        </w:rPr>
        <w:t>18.</w:t>
      </w:r>
      <w:r>
        <w:rPr>
          <w:spacing w:val="2"/>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凡需要设置样品情形时，必须明确是否需要</w:t>
      </w:r>
      <w:r>
        <w:rPr>
          <w:spacing w:val="1"/>
          <w:sz w:val="24"/>
          <w:szCs w:val="24"/>
          <w:lang w:eastAsia="zh-CN"/>
          <w14:textOutline w14:w="4356" w14:cap="sq" w14:cmpd="sng">
            <w14:solidFill>
              <w14:srgbClr w14:val="000000"/>
            </w14:solidFill>
            <w14:prstDash w14:val="solid"/>
            <w14:bevel/>
          </w14:textOutline>
        </w:rPr>
        <w:t>随样品提交检测报告，并明确检测机</w:t>
      </w:r>
      <w:r>
        <w:rPr>
          <w:spacing w:val="1"/>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构的要求、检测内容、成交样品封存等事项。</w:t>
      </w:r>
      <w:r>
        <w:rPr>
          <w:spacing w:val="2"/>
          <w:sz w:val="24"/>
          <w:szCs w:val="24"/>
          <w:lang w:eastAsia="zh-CN"/>
        </w:rPr>
        <w:t>（评标委员会无法判断样品是否</w:t>
      </w:r>
      <w:r>
        <w:rPr>
          <w:spacing w:val="1"/>
          <w:sz w:val="24"/>
          <w:szCs w:val="24"/>
          <w:lang w:eastAsia="zh-CN"/>
        </w:rPr>
        <w:t xml:space="preserve">合格且样品 </w:t>
      </w:r>
      <w:r>
        <w:rPr>
          <w:spacing w:val="5"/>
          <w:sz w:val="24"/>
          <w:szCs w:val="24"/>
          <w:lang w:eastAsia="zh-CN"/>
        </w:rPr>
        <w:t>需要提供给第三方权威检测机构检测的,在投标人提供招标人认可的第三方权</w:t>
      </w:r>
      <w:r>
        <w:rPr>
          <w:spacing w:val="4"/>
          <w:sz w:val="24"/>
          <w:szCs w:val="24"/>
          <w:lang w:eastAsia="zh-CN"/>
        </w:rPr>
        <w:t xml:space="preserve">威检测机构 </w:t>
      </w:r>
      <w:r>
        <w:rPr>
          <w:spacing w:val="-2"/>
          <w:sz w:val="24"/>
          <w:szCs w:val="24"/>
          <w:lang w:eastAsia="zh-CN"/>
        </w:rPr>
        <w:t>检测报告后，评标委员会推荐的成交候选人方可生效，采购人或代理机构发布成交（成交）</w:t>
      </w:r>
    </w:p>
    <w:p>
      <w:pPr>
        <w:pStyle w:val="8"/>
        <w:spacing w:before="1" w:line="222" w:lineRule="auto"/>
        <w:ind w:left="19"/>
        <w:rPr>
          <w:sz w:val="24"/>
          <w:szCs w:val="24"/>
          <w:lang w:eastAsia="zh-CN"/>
        </w:rPr>
      </w:pPr>
      <w:r>
        <w:rPr>
          <w:spacing w:val="-5"/>
          <w:sz w:val="24"/>
          <w:szCs w:val="24"/>
          <w:lang w:eastAsia="zh-CN"/>
        </w:rPr>
        <w:t>结果公告。</w:t>
      </w:r>
    </w:p>
    <w:p>
      <w:pPr>
        <w:pStyle w:val="8"/>
        <w:spacing w:before="119" w:line="264" w:lineRule="auto"/>
        <w:ind w:left="21" w:right="187" w:firstLine="415"/>
        <w:rPr>
          <w:sz w:val="24"/>
          <w:szCs w:val="24"/>
          <w:lang w:eastAsia="zh-CN"/>
        </w:rPr>
        <w:sectPr>
          <w:footerReference r:id="rId11" w:type="default"/>
          <w:pgSz w:w="11906" w:h="16839"/>
          <w:pgMar w:top="1118" w:right="1134" w:bottom="1156" w:left="1134" w:header="878" w:footer="994" w:gutter="0"/>
          <w:cols w:space="720" w:num="1"/>
        </w:sectPr>
      </w:pPr>
      <w:r>
        <w:rPr>
          <w:spacing w:val="-3"/>
          <w:sz w:val="24"/>
          <w:szCs w:val="24"/>
          <w:lang w:eastAsia="zh-CN"/>
        </w:rPr>
        <w:t>采购文件中应明确样品送检方式、检测费用支付方法、投标人在规定时间内无法提供第</w:t>
      </w:r>
      <w:r>
        <w:rPr>
          <w:spacing w:val="6"/>
          <w:sz w:val="24"/>
          <w:szCs w:val="24"/>
          <w:lang w:eastAsia="zh-CN"/>
        </w:rPr>
        <w:t xml:space="preserve"> </w:t>
      </w:r>
      <w:r>
        <w:rPr>
          <w:spacing w:val="-1"/>
          <w:sz w:val="24"/>
          <w:szCs w:val="24"/>
          <w:lang w:eastAsia="zh-CN"/>
        </w:rPr>
        <w:t>三方权威检测机构检测报告的处理方式。（采购人根据项目需求按上述要求自行描述）</w:t>
      </w:r>
    </w:p>
    <w:p>
      <w:pPr>
        <w:spacing w:line="255" w:lineRule="auto"/>
        <w:rPr>
          <w:lang w:eastAsia="zh-CN"/>
        </w:rPr>
      </w:pPr>
    </w:p>
    <w:p>
      <w:pPr>
        <w:pStyle w:val="8"/>
        <w:spacing w:before="91" w:line="222" w:lineRule="auto"/>
        <w:ind w:left="3339"/>
        <w:rPr>
          <w:sz w:val="28"/>
          <w:szCs w:val="28"/>
          <w:lang w:eastAsia="zh-CN"/>
        </w:rPr>
      </w:pPr>
      <w:r>
        <w:rPr>
          <w:spacing w:val="-1"/>
          <w:sz w:val="28"/>
          <w:szCs w:val="28"/>
          <w:lang w:eastAsia="zh-CN"/>
          <w14:textOutline w14:w="5105" w14:cap="sq" w14:cmpd="sng">
            <w14:solidFill>
              <w14:srgbClr w14:val="000000"/>
            </w14:solidFill>
            <w14:prstDash w14:val="solid"/>
            <w14:bevel/>
          </w14:textOutline>
        </w:rPr>
        <w:t>（三）响应文件的编制</w:t>
      </w:r>
    </w:p>
    <w:p>
      <w:pPr>
        <w:spacing w:line="368" w:lineRule="auto"/>
        <w:rPr>
          <w:lang w:eastAsia="zh-CN"/>
        </w:rPr>
      </w:pPr>
    </w:p>
    <w:p>
      <w:pPr>
        <w:pStyle w:val="8"/>
        <w:spacing w:before="78" w:line="221" w:lineRule="auto"/>
        <w:ind w:left="372"/>
        <w:rPr>
          <w:sz w:val="24"/>
          <w:szCs w:val="24"/>
          <w:lang w:eastAsia="zh-CN"/>
        </w:rPr>
      </w:pPr>
      <w:r>
        <w:rPr>
          <w:spacing w:val="-2"/>
          <w:sz w:val="24"/>
          <w:szCs w:val="24"/>
          <w:lang w:eastAsia="zh-CN"/>
          <w14:textOutline w14:w="4356" w14:cap="sq" w14:cmpd="sng">
            <w14:solidFill>
              <w14:srgbClr w14:val="000000"/>
            </w14:solidFill>
            <w14:prstDash w14:val="solid"/>
            <w14:bevel/>
          </w14:textOutline>
        </w:rPr>
        <w:t>19、投标的语言及度量衡单位</w:t>
      </w:r>
    </w:p>
    <w:p>
      <w:pPr>
        <w:pStyle w:val="8"/>
        <w:spacing w:before="151" w:line="339" w:lineRule="auto"/>
        <w:ind w:left="15" w:right="187" w:firstLine="333"/>
        <w:jc w:val="both"/>
        <w:rPr>
          <w:sz w:val="24"/>
          <w:szCs w:val="24"/>
          <w:lang w:eastAsia="zh-CN"/>
        </w:rPr>
      </w:pPr>
      <w:r>
        <w:rPr>
          <w:spacing w:val="-2"/>
          <w:sz w:val="24"/>
          <w:szCs w:val="24"/>
          <w:lang w:eastAsia="zh-CN"/>
        </w:rPr>
        <w:t>19.1</w:t>
      </w:r>
      <w:r>
        <w:rPr>
          <w:spacing w:val="-44"/>
          <w:sz w:val="24"/>
          <w:szCs w:val="24"/>
          <w:lang w:eastAsia="zh-CN"/>
        </w:rPr>
        <w:t xml:space="preserve"> </w:t>
      </w:r>
      <w:r>
        <w:rPr>
          <w:spacing w:val="-2"/>
          <w:sz w:val="24"/>
          <w:szCs w:val="24"/>
          <w:lang w:eastAsia="zh-CN"/>
        </w:rPr>
        <w:t>投标人提交的投标文件、技术文件和资料，以</w:t>
      </w:r>
      <w:r>
        <w:rPr>
          <w:spacing w:val="-3"/>
          <w:sz w:val="24"/>
          <w:szCs w:val="24"/>
          <w:lang w:eastAsia="zh-CN"/>
        </w:rPr>
        <w:t>及投标人与招标人就有关投标的所有</w:t>
      </w:r>
      <w:r>
        <w:rPr>
          <w:sz w:val="24"/>
          <w:szCs w:val="24"/>
          <w:lang w:eastAsia="zh-CN"/>
        </w:rPr>
        <w:t xml:space="preserve"> </w:t>
      </w:r>
      <w:r>
        <w:rPr>
          <w:spacing w:val="2"/>
          <w:sz w:val="24"/>
          <w:szCs w:val="24"/>
          <w:lang w:eastAsia="zh-CN"/>
        </w:rPr>
        <w:t>来往函电均应使用中文。投标文件中若有英文或其他语言文字的资料，应提供</w:t>
      </w:r>
      <w:r>
        <w:rPr>
          <w:spacing w:val="1"/>
          <w:sz w:val="24"/>
          <w:szCs w:val="24"/>
          <w:lang w:eastAsia="zh-CN"/>
        </w:rPr>
        <w:t>相应的中文</w:t>
      </w:r>
    </w:p>
    <w:p>
      <w:pPr>
        <w:pStyle w:val="8"/>
        <w:spacing w:line="220" w:lineRule="auto"/>
        <w:ind w:left="13"/>
        <w:rPr>
          <w:sz w:val="24"/>
          <w:szCs w:val="24"/>
          <w:lang w:eastAsia="zh-CN"/>
        </w:rPr>
      </w:pPr>
      <w:r>
        <w:rPr>
          <w:spacing w:val="-1"/>
          <w:sz w:val="24"/>
          <w:szCs w:val="24"/>
          <w:lang w:eastAsia="zh-CN"/>
        </w:rPr>
        <w:t>翻译资料。对不同文本投标文件的解释发生异议的，以中文文本为准。</w:t>
      </w:r>
    </w:p>
    <w:p>
      <w:pPr>
        <w:pStyle w:val="8"/>
        <w:spacing w:before="153" w:line="220" w:lineRule="auto"/>
        <w:ind w:left="468"/>
        <w:rPr>
          <w:sz w:val="24"/>
          <w:szCs w:val="24"/>
          <w:lang w:eastAsia="zh-CN"/>
        </w:rPr>
      </w:pPr>
      <w:r>
        <w:rPr>
          <w:spacing w:val="-3"/>
          <w:sz w:val="24"/>
          <w:szCs w:val="24"/>
          <w:lang w:eastAsia="zh-CN"/>
        </w:rPr>
        <w:t>19.2</w:t>
      </w:r>
      <w:r>
        <w:rPr>
          <w:spacing w:val="-20"/>
          <w:sz w:val="24"/>
          <w:szCs w:val="24"/>
          <w:lang w:eastAsia="zh-CN"/>
        </w:rPr>
        <w:t xml:space="preserve"> </w:t>
      </w:r>
      <w:r>
        <w:rPr>
          <w:spacing w:val="-3"/>
          <w:sz w:val="24"/>
          <w:szCs w:val="24"/>
          <w:lang w:eastAsia="zh-CN"/>
        </w:rPr>
        <w:t>除竞争性磋商文件中另有规定外，投标书所使用的度量衡均须采用法定计量单位。</w:t>
      </w:r>
    </w:p>
    <w:p>
      <w:pPr>
        <w:pStyle w:val="8"/>
        <w:spacing w:before="122" w:line="222" w:lineRule="auto"/>
        <w:ind w:left="485"/>
        <w:rPr>
          <w:sz w:val="24"/>
          <w:szCs w:val="24"/>
          <w:lang w:eastAsia="zh-CN"/>
        </w:rPr>
      </w:pPr>
      <w:r>
        <w:rPr>
          <w:spacing w:val="-3"/>
          <w:sz w:val="24"/>
          <w:szCs w:val="24"/>
          <w:lang w:eastAsia="zh-CN"/>
          <w14:textOutline w14:w="4356" w14:cap="sq" w14:cmpd="sng">
            <w14:solidFill>
              <w14:srgbClr w14:val="000000"/>
            </w14:solidFill>
            <w14:prstDash w14:val="solid"/>
            <w14:bevel/>
          </w14:textOutline>
        </w:rPr>
        <w:t>20、</w:t>
      </w:r>
      <w:r>
        <w:rPr>
          <w:spacing w:val="27"/>
          <w:sz w:val="24"/>
          <w:szCs w:val="24"/>
          <w:lang w:eastAsia="zh-CN"/>
        </w:rPr>
        <w:t xml:space="preserve"> </w:t>
      </w:r>
      <w:r>
        <w:rPr>
          <w:spacing w:val="-3"/>
          <w:sz w:val="24"/>
          <w:szCs w:val="24"/>
          <w:lang w:eastAsia="zh-CN"/>
          <w14:textOutline w14:w="4356" w14:cap="sq" w14:cmpd="sng">
            <w14:solidFill>
              <w14:srgbClr w14:val="000000"/>
            </w14:solidFill>
            <w14:prstDash w14:val="solid"/>
            <w14:bevel/>
          </w14:textOutline>
        </w:rPr>
        <w:t>响应文件的组成</w:t>
      </w:r>
    </w:p>
    <w:p>
      <w:pPr>
        <w:pStyle w:val="8"/>
        <w:spacing w:before="112" w:line="222" w:lineRule="auto"/>
        <w:ind w:left="506"/>
        <w:rPr>
          <w:sz w:val="24"/>
          <w:szCs w:val="24"/>
          <w:lang w:eastAsia="zh-CN"/>
        </w:rPr>
      </w:pPr>
      <w:r>
        <w:rPr>
          <w:spacing w:val="-2"/>
          <w:sz w:val="24"/>
          <w:szCs w:val="24"/>
          <w:lang w:eastAsia="zh-CN"/>
        </w:rPr>
        <w:t>资格证明文件和商务及技术文件两部分。</w:t>
      </w:r>
    </w:p>
    <w:p>
      <w:pPr>
        <w:pStyle w:val="8"/>
        <w:spacing w:before="143" w:line="222" w:lineRule="auto"/>
        <w:ind w:left="365"/>
        <w:rPr>
          <w:sz w:val="24"/>
          <w:szCs w:val="24"/>
          <w:lang w:eastAsia="zh-CN"/>
        </w:rPr>
      </w:pPr>
      <w:r>
        <w:rPr>
          <w:spacing w:val="-2"/>
          <w:sz w:val="24"/>
          <w:szCs w:val="24"/>
          <w:lang w:eastAsia="zh-CN"/>
          <w14:textOutline w14:w="4356" w14:cap="sq" w14:cmpd="sng">
            <w14:solidFill>
              <w14:srgbClr w14:val="000000"/>
            </w14:solidFill>
            <w14:prstDash w14:val="solid"/>
            <w14:bevel/>
          </w14:textOutline>
        </w:rPr>
        <w:t>20.1</w:t>
      </w:r>
      <w:r>
        <w:rPr>
          <w:spacing w:val="-25"/>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资格证明文件（包括但不限于）</w:t>
      </w:r>
    </w:p>
    <w:p>
      <w:pPr>
        <w:pStyle w:val="8"/>
        <w:spacing w:before="151" w:line="221" w:lineRule="auto"/>
        <w:ind w:left="382"/>
        <w:rPr>
          <w:sz w:val="24"/>
          <w:szCs w:val="24"/>
          <w:lang w:eastAsia="zh-CN"/>
        </w:rPr>
      </w:pPr>
      <w:r>
        <w:rPr>
          <w:spacing w:val="-1"/>
          <w:sz w:val="24"/>
          <w:szCs w:val="24"/>
          <w:lang w:eastAsia="zh-CN"/>
        </w:rPr>
        <w:t>资格证明文件是证明投标人有资格参加投标和中标</w:t>
      </w:r>
      <w:r>
        <w:rPr>
          <w:spacing w:val="-2"/>
          <w:sz w:val="24"/>
          <w:szCs w:val="24"/>
          <w:lang w:eastAsia="zh-CN"/>
        </w:rPr>
        <w:t>后有能力履行合同的文件，这些文件</w:t>
      </w:r>
    </w:p>
    <w:p>
      <w:pPr>
        <w:pStyle w:val="8"/>
        <w:spacing w:before="154" w:line="220" w:lineRule="auto"/>
        <w:ind w:left="14"/>
        <w:rPr>
          <w:sz w:val="24"/>
          <w:szCs w:val="24"/>
          <w:lang w:eastAsia="zh-CN"/>
        </w:rPr>
      </w:pPr>
      <w:r>
        <w:rPr>
          <w:spacing w:val="-1"/>
          <w:sz w:val="24"/>
          <w:szCs w:val="24"/>
          <w:lang w:eastAsia="zh-CN"/>
        </w:rPr>
        <w:t>应能满足招标的要求，否则作无效投标处理。</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(1)具备合格有效的三证合一营业执照；</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(2)具有授权委托书及被委托人身份证，法人直接参加投标的提供法人证明书及法人身份证；</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(3)具有良好的商业信誉和健全的财务会计制度(提供2022年度真实有效的财务报告；投标单位成立不足1年的提供真实有效的自成立之日算起的财务报告，投标单位成立不足1年的也可提供开户银行的基本账户的资信证明)；</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2、有依法缴纳税收和社会保障资金的良好记录（提供近一年内任意一个月的投标单位真实有效的完税记录法定凭证和真实有效的社保缴纳记录法定凭证，不接受变相的各种证明）；</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3、提供近一年内任意一个月的被授权代表的依托本投标单位的社保缴纳记录的真实有效的法定凭证，法人直接参加投标的提供近一年内任意一个月的依托本投标单位的社保缴纳记录的真实有效的法定凭证，不接受变相的各种证明；</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4、未被“信用中国”（www.creditchina.gov.cn）、中国政府采购网（www.ccgp.gov.cn）列入失信被执行人、重大税收违法案件当事人名单、政府采购严重违法失信行为记录名单；</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5、投标企业及其法人参加本次采购活动前三年内，在经营活动中没有重大违法记录的声明；</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6、投标单位（供应商）提供针对本次采购项目《反商业贿赂承诺书》；</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7、</w:t>
      </w:r>
      <w:r>
        <w:rPr>
          <w:rFonts w:hint="eastAsia" w:ascii="仿宋" w:hAnsi="仿宋" w:eastAsia="仿宋" w:cs="仿宋"/>
          <w:sz w:val="23"/>
          <w:szCs w:val="23"/>
        </w:rPr>
        <w:t>须提供有效的省级（含省级）以上核发的《测绘资质证书》乙级以上（含乙级）资质，项目负责人具备相关专业中级及以上的职称；</w:t>
      </w:r>
    </w:p>
    <w:p>
      <w:pPr>
        <w:pStyle w:val="30"/>
        <w:kinsoku/>
        <w:autoSpaceDE/>
        <w:autoSpaceDN/>
        <w:adjustRightInd/>
        <w:snapToGrid/>
        <w:spacing w:line="270" w:lineRule="exact"/>
        <w:ind w:firstLine="480"/>
        <w:textAlignment w:val="auto"/>
        <w:rPr>
          <w:rFonts w:ascii="仿宋" w:hAnsi="仿宋" w:eastAsia="仿宋" w:cs="仿宋"/>
          <w:color w:val="auto"/>
          <w:sz w:val="21"/>
        </w:rPr>
      </w:pPr>
      <w:r>
        <w:rPr>
          <w:rFonts w:hint="eastAsia" w:ascii="仿宋" w:hAnsi="仿宋" w:eastAsia="仿宋" w:cs="仿宋"/>
          <w:color w:val="auto"/>
          <w:sz w:val="21"/>
        </w:rPr>
        <w:t>8、中小企业声明函；</w:t>
      </w:r>
    </w:p>
    <w:p>
      <w:pPr>
        <w:pStyle w:val="8"/>
        <w:spacing w:before="112" w:line="220" w:lineRule="auto"/>
        <w:ind w:left="259" w:firstLine="210" w:firstLineChars="100"/>
        <w:rPr>
          <w:color w:val="auto"/>
          <w:sz w:val="21"/>
          <w:szCs w:val="21"/>
          <w:lang w:eastAsia="zh-CN"/>
        </w:rPr>
      </w:pPr>
      <w:r>
        <w:rPr>
          <w:rFonts w:hint="eastAsia"/>
          <w:color w:val="auto"/>
          <w:sz w:val="21"/>
          <w:szCs w:val="21"/>
          <w:lang w:eastAsia="zh-CN"/>
        </w:rPr>
        <w:t>9、投标人须知资料表要求的其他资格证明文件；</w:t>
      </w:r>
    </w:p>
    <w:p>
      <w:pPr>
        <w:pStyle w:val="8"/>
        <w:spacing w:before="145" w:line="222" w:lineRule="auto"/>
        <w:ind w:left="365"/>
        <w:rPr>
          <w:sz w:val="24"/>
          <w:szCs w:val="24"/>
          <w:lang w:eastAsia="zh-CN"/>
        </w:rPr>
      </w:pPr>
      <w:r>
        <w:rPr>
          <w:sz w:val="24"/>
          <w:szCs w:val="24"/>
          <w:lang w:eastAsia="zh-CN"/>
          <w14:textOutline w14:w="4356" w14:cap="sq" w14:cmpd="sng">
            <w14:solidFill>
              <w14:srgbClr w14:val="000000"/>
            </w14:solidFill>
            <w14:prstDash w14:val="solid"/>
            <w14:bevel/>
          </w14:textOutline>
        </w:rPr>
        <w:t>20.2</w:t>
      </w:r>
      <w:r>
        <w:rPr>
          <w:sz w:val="24"/>
          <w:szCs w:val="24"/>
          <w:lang w:eastAsia="zh-CN"/>
        </w:rPr>
        <w:t xml:space="preserve"> </w:t>
      </w:r>
      <w:r>
        <w:rPr>
          <w:sz w:val="24"/>
          <w:szCs w:val="24"/>
          <w:lang w:eastAsia="zh-CN"/>
          <w14:textOutline w14:w="4356" w14:cap="sq" w14:cmpd="sng">
            <w14:solidFill>
              <w14:srgbClr w14:val="000000"/>
            </w14:solidFill>
            <w14:prstDash w14:val="solid"/>
            <w14:bevel/>
          </w14:textOutline>
        </w:rPr>
        <w:t>商务及技术文件（包括但不限于）</w:t>
      </w:r>
    </w:p>
    <w:p>
      <w:pPr>
        <w:pStyle w:val="8"/>
        <w:spacing w:before="121" w:line="222" w:lineRule="auto"/>
        <w:ind w:left="504"/>
        <w:rPr>
          <w:sz w:val="24"/>
          <w:szCs w:val="24"/>
          <w:lang w:eastAsia="zh-CN"/>
        </w:rPr>
      </w:pPr>
      <w:r>
        <w:rPr>
          <w:spacing w:val="-6"/>
          <w:sz w:val="24"/>
          <w:szCs w:val="24"/>
          <w:lang w:eastAsia="zh-CN"/>
        </w:rPr>
        <w:t>1、投标书（附件</w:t>
      </w:r>
      <w:r>
        <w:rPr>
          <w:spacing w:val="-28"/>
          <w:sz w:val="24"/>
          <w:szCs w:val="24"/>
          <w:lang w:eastAsia="zh-CN"/>
        </w:rPr>
        <w:t xml:space="preserve"> </w:t>
      </w:r>
      <w:r>
        <w:rPr>
          <w:spacing w:val="-6"/>
          <w:sz w:val="24"/>
          <w:szCs w:val="24"/>
          <w:lang w:eastAsia="zh-CN"/>
        </w:rPr>
        <w:t>1）</w:t>
      </w:r>
    </w:p>
    <w:p>
      <w:pPr>
        <w:pStyle w:val="8"/>
        <w:spacing w:before="109" w:line="401" w:lineRule="exact"/>
        <w:ind w:left="490"/>
        <w:rPr>
          <w:sz w:val="24"/>
          <w:szCs w:val="24"/>
          <w:lang w:eastAsia="zh-CN"/>
        </w:rPr>
      </w:pPr>
      <w:r>
        <w:rPr>
          <w:spacing w:val="-2"/>
          <w:position w:val="11"/>
          <w:sz w:val="24"/>
          <w:szCs w:val="24"/>
          <w:lang w:eastAsia="zh-CN"/>
        </w:rPr>
        <w:t>2、投标分项报价表（附件</w:t>
      </w:r>
      <w:r>
        <w:rPr>
          <w:spacing w:val="-45"/>
          <w:position w:val="11"/>
          <w:sz w:val="24"/>
          <w:szCs w:val="24"/>
          <w:lang w:eastAsia="zh-CN"/>
        </w:rPr>
        <w:t xml:space="preserve"> </w:t>
      </w:r>
      <w:r>
        <w:rPr>
          <w:spacing w:val="-2"/>
          <w:position w:val="11"/>
          <w:sz w:val="24"/>
          <w:szCs w:val="24"/>
          <w:lang w:eastAsia="zh-CN"/>
        </w:rPr>
        <w:t>2）</w:t>
      </w:r>
    </w:p>
    <w:p>
      <w:pPr>
        <w:pStyle w:val="8"/>
        <w:spacing w:before="1" w:line="220" w:lineRule="auto"/>
        <w:ind w:left="492"/>
        <w:rPr>
          <w:sz w:val="24"/>
          <w:szCs w:val="24"/>
          <w:lang w:eastAsia="zh-CN"/>
        </w:rPr>
      </w:pPr>
      <w:r>
        <w:rPr>
          <w:spacing w:val="-2"/>
          <w:sz w:val="24"/>
          <w:szCs w:val="24"/>
          <w:lang w:eastAsia="zh-CN"/>
        </w:rPr>
        <w:t>3、货物说明一览表（附件</w:t>
      </w:r>
      <w:r>
        <w:rPr>
          <w:spacing w:val="-47"/>
          <w:sz w:val="24"/>
          <w:szCs w:val="24"/>
          <w:lang w:eastAsia="zh-CN"/>
        </w:rPr>
        <w:t xml:space="preserve"> </w:t>
      </w:r>
      <w:r>
        <w:rPr>
          <w:spacing w:val="-2"/>
          <w:sz w:val="24"/>
          <w:szCs w:val="24"/>
          <w:lang w:eastAsia="zh-CN"/>
        </w:rPr>
        <w:t>3）</w:t>
      </w:r>
    </w:p>
    <w:p>
      <w:pPr>
        <w:pStyle w:val="8"/>
        <w:spacing w:before="114" w:line="222" w:lineRule="auto"/>
        <w:ind w:left="486"/>
        <w:rPr>
          <w:sz w:val="24"/>
          <w:szCs w:val="24"/>
          <w:lang w:eastAsia="zh-CN"/>
        </w:rPr>
      </w:pPr>
      <w:r>
        <w:rPr>
          <w:spacing w:val="-2"/>
          <w:sz w:val="24"/>
          <w:szCs w:val="24"/>
          <w:lang w:eastAsia="zh-CN"/>
        </w:rPr>
        <w:t>4、技术规格偏离表（附件</w:t>
      </w:r>
      <w:r>
        <w:rPr>
          <w:spacing w:val="-41"/>
          <w:sz w:val="24"/>
          <w:szCs w:val="24"/>
          <w:lang w:eastAsia="zh-CN"/>
        </w:rPr>
        <w:t xml:space="preserve"> </w:t>
      </w:r>
      <w:r>
        <w:rPr>
          <w:spacing w:val="-2"/>
          <w:sz w:val="24"/>
          <w:szCs w:val="24"/>
          <w:lang w:eastAsia="zh-CN"/>
        </w:rPr>
        <w:t>4）</w:t>
      </w:r>
    </w:p>
    <w:p>
      <w:pPr>
        <w:pStyle w:val="8"/>
        <w:spacing w:before="110" w:line="222" w:lineRule="auto"/>
        <w:ind w:left="492"/>
        <w:rPr>
          <w:sz w:val="24"/>
          <w:szCs w:val="24"/>
          <w:lang w:eastAsia="zh-CN"/>
        </w:rPr>
      </w:pPr>
      <w:r>
        <w:rPr>
          <w:spacing w:val="-2"/>
          <w:sz w:val="24"/>
          <w:szCs w:val="24"/>
          <w:lang w:eastAsia="zh-CN"/>
        </w:rPr>
        <w:t>5、商务条款偏离表（附件</w:t>
      </w:r>
      <w:r>
        <w:rPr>
          <w:spacing w:val="-47"/>
          <w:sz w:val="24"/>
          <w:szCs w:val="24"/>
          <w:lang w:eastAsia="zh-CN"/>
        </w:rPr>
        <w:t xml:space="preserve"> </w:t>
      </w:r>
      <w:r>
        <w:rPr>
          <w:spacing w:val="-2"/>
          <w:sz w:val="24"/>
          <w:szCs w:val="24"/>
          <w:lang w:eastAsia="zh-CN"/>
        </w:rPr>
        <w:t>5）</w:t>
      </w:r>
    </w:p>
    <w:p>
      <w:pPr>
        <w:pStyle w:val="8"/>
        <w:spacing w:before="111" w:line="221" w:lineRule="auto"/>
        <w:ind w:left="489"/>
        <w:rPr>
          <w:sz w:val="24"/>
          <w:szCs w:val="24"/>
          <w:lang w:eastAsia="zh-CN"/>
        </w:rPr>
      </w:pPr>
      <w:r>
        <w:rPr>
          <w:spacing w:val="-1"/>
          <w:sz w:val="24"/>
          <w:szCs w:val="24"/>
          <w:lang w:eastAsia="zh-CN"/>
        </w:rPr>
        <w:t>6、投标人关联单位的说明</w:t>
      </w:r>
    </w:p>
    <w:p>
      <w:pPr>
        <w:spacing w:line="221" w:lineRule="auto"/>
        <w:rPr>
          <w:sz w:val="24"/>
          <w:szCs w:val="24"/>
          <w:lang w:eastAsia="zh-CN"/>
        </w:rPr>
        <w:sectPr>
          <w:footerReference r:id="rId12" w:type="default"/>
          <w:pgSz w:w="11906" w:h="16839"/>
          <w:pgMar w:top="1118" w:right="1134" w:bottom="1156" w:left="1134" w:header="878" w:footer="994" w:gutter="0"/>
          <w:cols w:space="720" w:num="1"/>
        </w:sectPr>
      </w:pPr>
    </w:p>
    <w:p>
      <w:pPr>
        <w:pStyle w:val="8"/>
        <w:spacing w:line="220" w:lineRule="auto"/>
        <w:ind w:firstLine="472" w:firstLineChars="200"/>
        <w:rPr>
          <w:sz w:val="24"/>
          <w:szCs w:val="24"/>
          <w:lang w:eastAsia="zh-CN"/>
        </w:rPr>
      </w:pPr>
      <w:r>
        <w:rPr>
          <w:rFonts w:hint="eastAsia"/>
          <w:spacing w:val="-2"/>
          <w:sz w:val="24"/>
          <w:szCs w:val="24"/>
          <w:lang w:eastAsia="zh-CN"/>
        </w:rPr>
        <w:t>7</w:t>
      </w:r>
      <w:r>
        <w:rPr>
          <w:spacing w:val="-2"/>
          <w:sz w:val="24"/>
          <w:szCs w:val="24"/>
          <w:lang w:eastAsia="zh-CN"/>
        </w:rPr>
        <w:t>、《残疾人福利性单位声明函》（附件</w:t>
      </w:r>
      <w:r>
        <w:rPr>
          <w:spacing w:val="-31"/>
          <w:sz w:val="24"/>
          <w:szCs w:val="24"/>
          <w:lang w:eastAsia="zh-CN"/>
        </w:rPr>
        <w:t xml:space="preserve"> </w:t>
      </w:r>
      <w:r>
        <w:rPr>
          <w:spacing w:val="-2"/>
          <w:sz w:val="24"/>
          <w:szCs w:val="24"/>
          <w:lang w:eastAsia="zh-CN"/>
        </w:rPr>
        <w:t>7）</w:t>
      </w:r>
    </w:p>
    <w:p>
      <w:pPr>
        <w:pStyle w:val="8"/>
        <w:spacing w:before="114" w:line="220" w:lineRule="auto"/>
        <w:ind w:left="488"/>
        <w:rPr>
          <w:sz w:val="24"/>
          <w:szCs w:val="24"/>
          <w:lang w:eastAsia="zh-CN"/>
        </w:rPr>
      </w:pPr>
      <w:r>
        <w:rPr>
          <w:rFonts w:hint="eastAsia"/>
          <w:spacing w:val="-1"/>
          <w:sz w:val="24"/>
          <w:szCs w:val="24"/>
          <w:lang w:eastAsia="zh-CN"/>
        </w:rPr>
        <w:t>8</w:t>
      </w:r>
      <w:r>
        <w:rPr>
          <w:spacing w:val="-1"/>
          <w:sz w:val="24"/>
          <w:szCs w:val="24"/>
          <w:lang w:eastAsia="zh-CN"/>
        </w:rPr>
        <w:t>、评分标准和细则中技术部分证明材料（格式自拟）</w:t>
      </w:r>
    </w:p>
    <w:p>
      <w:pPr>
        <w:pStyle w:val="8"/>
        <w:spacing w:before="112" w:line="220" w:lineRule="auto"/>
        <w:ind w:left="504"/>
        <w:rPr>
          <w:sz w:val="24"/>
          <w:szCs w:val="24"/>
          <w:lang w:eastAsia="zh-CN"/>
        </w:rPr>
      </w:pPr>
      <w:r>
        <w:rPr>
          <w:rFonts w:hint="eastAsia"/>
          <w:spacing w:val="-1"/>
          <w:sz w:val="24"/>
          <w:szCs w:val="24"/>
          <w:lang w:eastAsia="zh-CN"/>
        </w:rPr>
        <w:t>9</w:t>
      </w:r>
      <w:r>
        <w:rPr>
          <w:spacing w:val="-1"/>
          <w:sz w:val="24"/>
          <w:szCs w:val="24"/>
          <w:lang w:eastAsia="zh-CN"/>
        </w:rPr>
        <w:t>、评分标准和细则中商务部分证明材料（格式</w:t>
      </w:r>
      <w:r>
        <w:rPr>
          <w:spacing w:val="-2"/>
          <w:sz w:val="24"/>
          <w:szCs w:val="24"/>
          <w:lang w:eastAsia="zh-CN"/>
        </w:rPr>
        <w:t>自拟）</w:t>
      </w:r>
    </w:p>
    <w:p>
      <w:pPr>
        <w:pStyle w:val="8"/>
        <w:spacing w:before="114" w:line="220" w:lineRule="auto"/>
        <w:ind w:left="504"/>
        <w:rPr>
          <w:sz w:val="24"/>
          <w:szCs w:val="24"/>
          <w:lang w:eastAsia="zh-CN"/>
        </w:rPr>
      </w:pPr>
      <w:r>
        <w:rPr>
          <w:spacing w:val="-1"/>
          <w:sz w:val="24"/>
          <w:szCs w:val="24"/>
          <w:lang w:eastAsia="zh-CN"/>
        </w:rPr>
        <w:t>1</w:t>
      </w:r>
      <w:r>
        <w:rPr>
          <w:rFonts w:hint="eastAsia"/>
          <w:spacing w:val="-1"/>
          <w:sz w:val="24"/>
          <w:szCs w:val="24"/>
          <w:lang w:eastAsia="zh-CN"/>
        </w:rPr>
        <w:t>0</w:t>
      </w:r>
      <w:r>
        <w:rPr>
          <w:spacing w:val="-1"/>
          <w:sz w:val="24"/>
          <w:szCs w:val="24"/>
          <w:lang w:eastAsia="zh-CN"/>
        </w:rPr>
        <w:t>、投标人认为有必要提供的其他证明材料（格式自</w:t>
      </w:r>
      <w:r>
        <w:rPr>
          <w:spacing w:val="-2"/>
          <w:sz w:val="24"/>
          <w:szCs w:val="24"/>
          <w:lang w:eastAsia="zh-CN"/>
        </w:rPr>
        <w:t>拟）</w:t>
      </w:r>
    </w:p>
    <w:p>
      <w:pPr>
        <w:pStyle w:val="8"/>
        <w:spacing w:before="115" w:line="220" w:lineRule="auto"/>
        <w:ind w:left="501"/>
        <w:rPr>
          <w:sz w:val="24"/>
          <w:szCs w:val="24"/>
          <w:lang w:eastAsia="zh-CN"/>
        </w:rPr>
      </w:pPr>
      <w:r>
        <w:rPr>
          <w:spacing w:val="1"/>
          <w:sz w:val="24"/>
          <w:szCs w:val="24"/>
          <w:u w:val="single" w:color="000000"/>
          <w:lang w:eastAsia="zh-CN"/>
          <w14:textOutline w14:w="4356" w14:cap="sq" w14:cmpd="sng">
            <w14:solidFill>
              <w14:srgbClr w14:val="000000"/>
            </w14:solidFill>
            <w14:prstDash w14:val="solid"/>
            <w14:bevel/>
          </w14:textOutline>
        </w:rPr>
        <w:t>注：以上材料须逐页加盖单位公章。</w:t>
      </w:r>
    </w:p>
    <w:p>
      <w:pPr>
        <w:pStyle w:val="8"/>
        <w:spacing w:before="112" w:line="222" w:lineRule="auto"/>
        <w:ind w:left="490"/>
        <w:rPr>
          <w:sz w:val="24"/>
          <w:szCs w:val="24"/>
          <w:lang w:eastAsia="zh-CN"/>
        </w:rPr>
      </w:pPr>
      <w:r>
        <w:rPr>
          <w:spacing w:val="-3"/>
          <w:sz w:val="24"/>
          <w:szCs w:val="24"/>
          <w:lang w:eastAsia="zh-CN"/>
        </w:rPr>
        <w:t>20.3</w:t>
      </w:r>
      <w:r>
        <w:rPr>
          <w:spacing w:val="-40"/>
          <w:sz w:val="24"/>
          <w:szCs w:val="24"/>
          <w:lang w:eastAsia="zh-CN"/>
        </w:rPr>
        <w:t xml:space="preserve"> </w:t>
      </w:r>
      <w:r>
        <w:rPr>
          <w:spacing w:val="-3"/>
          <w:sz w:val="24"/>
          <w:szCs w:val="24"/>
          <w:lang w:eastAsia="zh-CN"/>
        </w:rPr>
        <w:t>投标文件的要求</w:t>
      </w:r>
    </w:p>
    <w:p>
      <w:pPr>
        <w:pStyle w:val="8"/>
        <w:spacing w:before="113" w:line="278" w:lineRule="auto"/>
        <w:ind w:left="14" w:right="187" w:firstLine="485"/>
        <w:rPr>
          <w:sz w:val="24"/>
          <w:szCs w:val="24"/>
          <w:lang w:eastAsia="zh-CN"/>
        </w:rPr>
      </w:pPr>
      <w:r>
        <w:rPr>
          <w:spacing w:val="-1"/>
          <w:sz w:val="24"/>
          <w:szCs w:val="24"/>
          <w:lang w:eastAsia="zh-CN"/>
        </w:rPr>
        <w:t>（1）供应商应仔细阅读竞争性磋商文件的所有内容，按</w:t>
      </w:r>
      <w:r>
        <w:rPr>
          <w:spacing w:val="-2"/>
          <w:sz w:val="24"/>
          <w:szCs w:val="24"/>
          <w:lang w:eastAsia="zh-CN"/>
        </w:rPr>
        <w:t>照竞争性磋商文件的要求详细</w:t>
      </w:r>
      <w:r>
        <w:rPr>
          <w:sz w:val="24"/>
          <w:szCs w:val="24"/>
          <w:lang w:eastAsia="zh-CN"/>
        </w:rPr>
        <w:t xml:space="preserve"> </w:t>
      </w:r>
      <w:r>
        <w:rPr>
          <w:spacing w:val="2"/>
          <w:sz w:val="24"/>
          <w:szCs w:val="24"/>
          <w:lang w:eastAsia="zh-CN"/>
        </w:rPr>
        <w:t>编制投标文件，所提交的全部资料必须真实有效，并且要保证字迹清晰易于辨认</w:t>
      </w:r>
      <w:r>
        <w:rPr>
          <w:spacing w:val="1"/>
          <w:sz w:val="24"/>
          <w:szCs w:val="24"/>
          <w:lang w:eastAsia="zh-CN"/>
        </w:rPr>
        <w:t>。投标文</w:t>
      </w:r>
      <w:r>
        <w:rPr>
          <w:sz w:val="24"/>
          <w:szCs w:val="24"/>
          <w:lang w:eastAsia="zh-CN"/>
        </w:rPr>
        <w:t xml:space="preserve"> </w:t>
      </w:r>
      <w:r>
        <w:rPr>
          <w:spacing w:val="-1"/>
          <w:sz w:val="24"/>
          <w:szCs w:val="24"/>
          <w:lang w:eastAsia="zh-CN"/>
        </w:rPr>
        <w:t>件应对竞争性磋商文件实质性内容作出响应，否则按无效标处理。</w:t>
      </w:r>
    </w:p>
    <w:p>
      <w:pPr>
        <w:pStyle w:val="8"/>
        <w:spacing w:before="114" w:line="265" w:lineRule="auto"/>
        <w:ind w:left="14" w:right="187" w:firstLine="485"/>
        <w:rPr>
          <w:sz w:val="24"/>
          <w:szCs w:val="24"/>
          <w:lang w:eastAsia="zh-CN"/>
        </w:rPr>
      </w:pPr>
      <w:r>
        <w:rPr>
          <w:spacing w:val="-1"/>
          <w:sz w:val="24"/>
          <w:szCs w:val="24"/>
          <w:lang w:eastAsia="zh-CN"/>
        </w:rPr>
        <w:t>（2）投标文件格式应按本竞争性磋商文件第六章格式要</w:t>
      </w:r>
      <w:r>
        <w:rPr>
          <w:spacing w:val="-2"/>
          <w:sz w:val="24"/>
          <w:szCs w:val="24"/>
          <w:lang w:eastAsia="zh-CN"/>
        </w:rPr>
        <w:t>求编制，不得对竞争性磋商文</w:t>
      </w:r>
      <w:r>
        <w:rPr>
          <w:sz w:val="24"/>
          <w:szCs w:val="24"/>
          <w:lang w:eastAsia="zh-CN"/>
        </w:rPr>
        <w:t xml:space="preserve"> </w:t>
      </w:r>
      <w:r>
        <w:rPr>
          <w:spacing w:val="-1"/>
          <w:sz w:val="24"/>
          <w:szCs w:val="24"/>
          <w:lang w:eastAsia="zh-CN"/>
        </w:rPr>
        <w:t>件格式进行增删更改，否则按无效标处理。</w:t>
      </w:r>
    </w:p>
    <w:p>
      <w:pPr>
        <w:pStyle w:val="8"/>
        <w:spacing w:before="110" w:line="265" w:lineRule="auto"/>
        <w:ind w:left="45" w:right="187" w:firstLine="454"/>
        <w:rPr>
          <w:sz w:val="24"/>
          <w:szCs w:val="24"/>
          <w:lang w:eastAsia="zh-CN"/>
        </w:rPr>
      </w:pPr>
      <w:r>
        <w:rPr>
          <w:spacing w:val="-1"/>
          <w:sz w:val="24"/>
          <w:szCs w:val="24"/>
          <w:lang w:eastAsia="zh-CN"/>
        </w:rPr>
        <w:t>（3）对竞争性磋商文件格式可更改的例外情况：竞争性</w:t>
      </w:r>
      <w:r>
        <w:rPr>
          <w:spacing w:val="-2"/>
          <w:sz w:val="24"/>
          <w:szCs w:val="24"/>
          <w:lang w:eastAsia="zh-CN"/>
        </w:rPr>
        <w:t>磋商文件第六章附件格式要求</w:t>
      </w:r>
      <w:r>
        <w:rPr>
          <w:sz w:val="24"/>
          <w:szCs w:val="24"/>
          <w:lang w:eastAsia="zh-CN"/>
        </w:rPr>
        <w:t xml:space="preserve"> </w:t>
      </w:r>
      <w:r>
        <w:rPr>
          <w:spacing w:val="-1"/>
          <w:sz w:val="24"/>
          <w:szCs w:val="24"/>
          <w:lang w:eastAsia="zh-CN"/>
        </w:rPr>
        <w:t>中明确规定表格中行数不够用时可按相同格式增加行数，其他一切内</w:t>
      </w:r>
      <w:r>
        <w:rPr>
          <w:spacing w:val="-2"/>
          <w:sz w:val="24"/>
          <w:szCs w:val="24"/>
          <w:lang w:eastAsia="zh-CN"/>
        </w:rPr>
        <w:t>容和格式不得更改。</w:t>
      </w:r>
    </w:p>
    <w:p>
      <w:pPr>
        <w:pStyle w:val="8"/>
        <w:spacing w:before="115" w:line="263" w:lineRule="auto"/>
        <w:ind w:left="13" w:right="188" w:firstLine="485"/>
        <w:rPr>
          <w:sz w:val="24"/>
          <w:szCs w:val="24"/>
          <w:lang w:eastAsia="zh-CN"/>
        </w:rPr>
      </w:pPr>
      <w:r>
        <w:rPr>
          <w:spacing w:val="2"/>
          <w:sz w:val="24"/>
          <w:szCs w:val="24"/>
          <w:lang w:eastAsia="zh-CN"/>
        </w:rPr>
        <w:t>（4）投标文件为电子投标文件，电子投标文件按“政采云供应商项目</w:t>
      </w:r>
      <w:r>
        <w:rPr>
          <w:spacing w:val="1"/>
          <w:sz w:val="24"/>
          <w:szCs w:val="24"/>
          <w:lang w:eastAsia="zh-CN"/>
        </w:rPr>
        <w:t>采购-电子招投</w:t>
      </w:r>
      <w:r>
        <w:rPr>
          <w:sz w:val="24"/>
          <w:szCs w:val="24"/>
          <w:lang w:eastAsia="zh-CN"/>
        </w:rPr>
        <w:t xml:space="preserve"> </w:t>
      </w:r>
      <w:r>
        <w:rPr>
          <w:spacing w:val="-2"/>
          <w:sz w:val="24"/>
          <w:szCs w:val="24"/>
          <w:lang w:eastAsia="zh-CN"/>
        </w:rPr>
        <w:t>标操作指南</w:t>
      </w:r>
      <w:r>
        <w:rPr>
          <w:spacing w:val="-87"/>
          <w:sz w:val="24"/>
          <w:szCs w:val="24"/>
          <w:lang w:eastAsia="zh-CN"/>
        </w:rPr>
        <w:t xml:space="preserve"> </w:t>
      </w:r>
      <w:r>
        <w:rPr>
          <w:spacing w:val="-2"/>
          <w:sz w:val="24"/>
          <w:szCs w:val="24"/>
          <w:lang w:eastAsia="zh-CN"/>
        </w:rPr>
        <w:t>”及本竞争性磋商文件要求制作、加密传输。</w:t>
      </w:r>
    </w:p>
    <w:p>
      <w:pPr>
        <w:pStyle w:val="8"/>
        <w:spacing w:before="115" w:line="265" w:lineRule="auto"/>
        <w:ind w:left="16" w:right="187" w:firstLine="483"/>
        <w:rPr>
          <w:sz w:val="24"/>
          <w:szCs w:val="24"/>
          <w:lang w:eastAsia="zh-CN"/>
        </w:rPr>
      </w:pPr>
      <w:r>
        <w:rPr>
          <w:spacing w:val="-1"/>
          <w:sz w:val="24"/>
          <w:szCs w:val="24"/>
          <w:lang w:eastAsia="zh-CN"/>
        </w:rPr>
        <w:t>（5）投标文件未在投标截止时间前完成传输的，视为投</w:t>
      </w:r>
      <w:r>
        <w:rPr>
          <w:spacing w:val="-2"/>
          <w:sz w:val="24"/>
          <w:szCs w:val="24"/>
          <w:lang w:eastAsia="zh-CN"/>
        </w:rPr>
        <w:t>标文件撤回；投标文件未按时</w:t>
      </w:r>
      <w:r>
        <w:rPr>
          <w:sz w:val="24"/>
          <w:szCs w:val="24"/>
          <w:lang w:eastAsia="zh-CN"/>
        </w:rPr>
        <w:t xml:space="preserve"> </w:t>
      </w:r>
      <w:r>
        <w:rPr>
          <w:spacing w:val="-1"/>
          <w:sz w:val="24"/>
          <w:szCs w:val="24"/>
          <w:lang w:eastAsia="zh-CN"/>
        </w:rPr>
        <w:t>解密也未提供备份投标文件的，亦视为投标文件撤回。</w:t>
      </w:r>
    </w:p>
    <w:p>
      <w:pPr>
        <w:pStyle w:val="8"/>
        <w:spacing w:before="143" w:line="220" w:lineRule="auto"/>
        <w:ind w:left="490"/>
        <w:rPr>
          <w:sz w:val="24"/>
          <w:szCs w:val="24"/>
          <w:lang w:eastAsia="zh-CN"/>
        </w:rPr>
      </w:pPr>
      <w:r>
        <w:rPr>
          <w:spacing w:val="-1"/>
          <w:sz w:val="24"/>
          <w:szCs w:val="24"/>
          <w:lang w:eastAsia="zh-CN"/>
          <w14:textOutline w14:w="4356" w14:cap="sq" w14:cmpd="sng">
            <w14:solidFill>
              <w14:srgbClr w14:val="000000"/>
            </w14:solidFill>
            <w14:prstDash w14:val="solid"/>
            <w14:bevel/>
          </w14:textOutline>
        </w:rPr>
        <w:t>21</w:t>
      </w:r>
      <w:r>
        <w:rPr>
          <w:spacing w:val="-1"/>
          <w:sz w:val="24"/>
          <w:szCs w:val="24"/>
          <w:lang w:eastAsia="zh-CN"/>
        </w:rPr>
        <w:t>、</w:t>
      </w:r>
      <w:r>
        <w:rPr>
          <w:spacing w:val="-1"/>
          <w:sz w:val="24"/>
          <w:szCs w:val="24"/>
          <w:lang w:eastAsia="zh-CN"/>
          <w14:textOutline w14:w="4356" w14:cap="sq" w14:cmpd="sng">
            <w14:solidFill>
              <w14:srgbClr w14:val="000000"/>
            </w14:solidFill>
            <w14:prstDash w14:val="solid"/>
            <w14:bevel/>
          </w14:textOutline>
        </w:rPr>
        <w:t>竞争性磋商报价</w:t>
      </w:r>
    </w:p>
    <w:p>
      <w:pPr>
        <w:pStyle w:val="8"/>
        <w:spacing w:before="153" w:line="221" w:lineRule="auto"/>
        <w:ind w:left="490"/>
        <w:rPr>
          <w:sz w:val="24"/>
          <w:szCs w:val="24"/>
          <w:lang w:eastAsia="zh-CN"/>
        </w:rPr>
      </w:pPr>
      <w:r>
        <w:rPr>
          <w:spacing w:val="-1"/>
          <w:sz w:val="24"/>
          <w:szCs w:val="24"/>
          <w:lang w:eastAsia="zh-CN"/>
        </w:rPr>
        <w:t>21.1</w:t>
      </w:r>
      <w:r>
        <w:rPr>
          <w:spacing w:val="-45"/>
          <w:sz w:val="24"/>
          <w:szCs w:val="24"/>
          <w:lang w:eastAsia="zh-CN"/>
        </w:rPr>
        <w:t xml:space="preserve"> </w:t>
      </w:r>
      <w:r>
        <w:rPr>
          <w:spacing w:val="-1"/>
          <w:sz w:val="24"/>
          <w:szCs w:val="24"/>
          <w:lang w:eastAsia="zh-CN"/>
        </w:rPr>
        <w:t>投标报价文件中的单价和总价全部采用人民币表示。</w:t>
      </w:r>
    </w:p>
    <w:p>
      <w:pPr>
        <w:pStyle w:val="8"/>
        <w:spacing w:before="152" w:line="442" w:lineRule="exact"/>
        <w:ind w:left="490"/>
        <w:rPr>
          <w:sz w:val="24"/>
          <w:szCs w:val="24"/>
          <w:lang w:eastAsia="zh-CN"/>
        </w:rPr>
      </w:pPr>
      <w:r>
        <w:rPr>
          <w:position w:val="14"/>
          <w:sz w:val="24"/>
          <w:szCs w:val="24"/>
          <w:lang w:eastAsia="zh-CN"/>
        </w:rPr>
        <w:t>21.2</w:t>
      </w:r>
      <w:r>
        <w:rPr>
          <w:spacing w:val="-44"/>
          <w:position w:val="14"/>
          <w:sz w:val="24"/>
          <w:szCs w:val="24"/>
          <w:lang w:eastAsia="zh-CN"/>
        </w:rPr>
        <w:t xml:space="preserve"> </w:t>
      </w:r>
      <w:r>
        <w:rPr>
          <w:position w:val="14"/>
          <w:sz w:val="24"/>
          <w:szCs w:val="24"/>
          <w:lang w:eastAsia="zh-CN"/>
        </w:rPr>
        <w:t>投标报价表上应清楚地标明投标人拟提供货物的名称、型号、生产厂家、数量、</w:t>
      </w:r>
    </w:p>
    <w:p>
      <w:pPr>
        <w:pStyle w:val="8"/>
        <w:spacing w:before="1" w:line="220" w:lineRule="auto"/>
        <w:ind w:left="19"/>
        <w:rPr>
          <w:sz w:val="24"/>
          <w:szCs w:val="24"/>
          <w:lang w:eastAsia="zh-CN"/>
        </w:rPr>
      </w:pPr>
      <w:r>
        <w:rPr>
          <w:spacing w:val="-4"/>
          <w:sz w:val="24"/>
          <w:szCs w:val="24"/>
          <w:lang w:eastAsia="zh-CN"/>
        </w:rPr>
        <w:t>单价和总价。</w:t>
      </w:r>
    </w:p>
    <w:p>
      <w:pPr>
        <w:pStyle w:val="8"/>
        <w:spacing w:before="152" w:line="439" w:lineRule="exact"/>
        <w:ind w:left="490"/>
        <w:rPr>
          <w:sz w:val="24"/>
          <w:szCs w:val="24"/>
          <w:lang w:eastAsia="zh-CN"/>
        </w:rPr>
      </w:pPr>
      <w:r>
        <w:rPr>
          <w:position w:val="14"/>
          <w:sz w:val="24"/>
          <w:szCs w:val="24"/>
          <w:lang w:eastAsia="zh-CN"/>
        </w:rPr>
        <w:t>21.3</w:t>
      </w:r>
      <w:r>
        <w:rPr>
          <w:spacing w:val="-42"/>
          <w:position w:val="14"/>
          <w:sz w:val="24"/>
          <w:szCs w:val="24"/>
          <w:lang w:eastAsia="zh-CN"/>
        </w:rPr>
        <w:t xml:space="preserve"> </w:t>
      </w:r>
      <w:r>
        <w:rPr>
          <w:position w:val="14"/>
          <w:sz w:val="24"/>
          <w:szCs w:val="24"/>
          <w:lang w:eastAsia="zh-CN"/>
        </w:rPr>
        <w:t>本项目报价为</w:t>
      </w:r>
      <w:r>
        <w:rPr>
          <w:position w:val="14"/>
          <w:sz w:val="24"/>
          <w:szCs w:val="24"/>
          <w:lang w:eastAsia="zh-CN"/>
          <w14:textOutline w14:w="4356" w14:cap="sq" w14:cmpd="sng">
            <w14:solidFill>
              <w14:srgbClr w14:val="000000"/>
            </w14:solidFill>
            <w14:prstDash w14:val="solid"/>
            <w14:bevel/>
          </w14:textOutline>
        </w:rPr>
        <w:t>分次</w:t>
      </w:r>
      <w:r>
        <w:rPr>
          <w:position w:val="14"/>
          <w:sz w:val="24"/>
          <w:szCs w:val="24"/>
          <w:lang w:eastAsia="zh-CN"/>
        </w:rPr>
        <w:t>报价，供应商响应文件中的报价作为第一次报价；以最终竞争</w:t>
      </w:r>
    </w:p>
    <w:p>
      <w:pPr>
        <w:pStyle w:val="8"/>
        <w:spacing w:line="220" w:lineRule="auto"/>
        <w:ind w:left="18"/>
        <w:rPr>
          <w:sz w:val="24"/>
          <w:szCs w:val="24"/>
          <w:lang w:eastAsia="zh-CN"/>
        </w:rPr>
      </w:pPr>
      <w:r>
        <w:rPr>
          <w:spacing w:val="-2"/>
          <w:sz w:val="24"/>
          <w:szCs w:val="24"/>
          <w:lang w:eastAsia="zh-CN"/>
        </w:rPr>
        <w:t>性磋商报价作为评审价。</w:t>
      </w:r>
    </w:p>
    <w:p>
      <w:pPr>
        <w:pStyle w:val="8"/>
        <w:spacing w:before="156" w:line="439" w:lineRule="exact"/>
        <w:ind w:left="490"/>
        <w:rPr>
          <w:sz w:val="24"/>
          <w:szCs w:val="24"/>
          <w:lang w:eastAsia="zh-CN"/>
        </w:rPr>
      </w:pPr>
      <w:r>
        <w:rPr>
          <w:spacing w:val="-1"/>
          <w:position w:val="14"/>
          <w:sz w:val="24"/>
          <w:szCs w:val="24"/>
          <w:lang w:eastAsia="zh-CN"/>
        </w:rPr>
        <w:t>21.4</w:t>
      </w:r>
      <w:r>
        <w:rPr>
          <w:spacing w:val="-35"/>
          <w:position w:val="14"/>
          <w:sz w:val="24"/>
          <w:szCs w:val="24"/>
          <w:lang w:eastAsia="zh-CN"/>
        </w:rPr>
        <w:t xml:space="preserve"> </w:t>
      </w:r>
      <w:r>
        <w:rPr>
          <w:spacing w:val="-1"/>
          <w:position w:val="14"/>
          <w:sz w:val="24"/>
          <w:szCs w:val="24"/>
          <w:lang w:eastAsia="zh-CN"/>
          <w14:textOutline w14:w="4356" w14:cap="sq" w14:cmpd="sng">
            <w14:solidFill>
              <w14:srgbClr w14:val="000000"/>
            </w14:solidFill>
            <w14:prstDash w14:val="solid"/>
            <w14:bevel/>
          </w14:textOutline>
        </w:rPr>
        <w:t>投标人应按“采购内容及技术参数要求</w:t>
      </w:r>
      <w:r>
        <w:rPr>
          <w:spacing w:val="-88"/>
          <w:position w:val="14"/>
          <w:sz w:val="24"/>
          <w:szCs w:val="24"/>
          <w:lang w:eastAsia="zh-CN"/>
        </w:rPr>
        <w:t xml:space="preserve"> </w:t>
      </w:r>
      <w:r>
        <w:rPr>
          <w:spacing w:val="-1"/>
          <w:position w:val="14"/>
          <w:sz w:val="24"/>
          <w:szCs w:val="24"/>
          <w:lang w:eastAsia="zh-CN"/>
          <w14:textOutline w14:w="4356" w14:cap="sq" w14:cmpd="sng">
            <w14:solidFill>
              <w14:srgbClr w14:val="000000"/>
            </w14:solidFill>
            <w14:prstDash w14:val="solid"/>
            <w14:bevel/>
          </w14:textOutline>
        </w:rPr>
        <w:t>”所列货物进行单价报价，并最终按货物</w:t>
      </w:r>
    </w:p>
    <w:p>
      <w:pPr>
        <w:pStyle w:val="8"/>
        <w:spacing w:before="1" w:line="220" w:lineRule="auto"/>
        <w:ind w:left="24"/>
        <w:rPr>
          <w:sz w:val="24"/>
          <w:szCs w:val="24"/>
          <w:lang w:eastAsia="zh-CN"/>
        </w:rPr>
      </w:pPr>
      <w:r>
        <w:rPr>
          <w:sz w:val="24"/>
          <w:szCs w:val="24"/>
          <w:lang w:eastAsia="zh-CN"/>
          <w14:textOutline w14:w="4356" w14:cap="sq" w14:cmpd="sng">
            <w14:solidFill>
              <w14:srgbClr w14:val="000000"/>
            </w14:solidFill>
            <w14:prstDash w14:val="solid"/>
            <w14:bevel/>
          </w14:textOutline>
        </w:rPr>
        <w:t>总量乘以货物单价报总价，不得采用总价下浮的方式进</w:t>
      </w:r>
      <w:r>
        <w:rPr>
          <w:spacing w:val="-1"/>
          <w:sz w:val="24"/>
          <w:szCs w:val="24"/>
          <w:lang w:eastAsia="zh-CN"/>
          <w14:textOutline w14:w="4356" w14:cap="sq" w14:cmpd="sng">
            <w14:solidFill>
              <w14:srgbClr w14:val="000000"/>
            </w14:solidFill>
            <w14:prstDash w14:val="solid"/>
            <w14:bevel/>
          </w14:textOutline>
        </w:rPr>
        <w:t>行报价。</w:t>
      </w:r>
    </w:p>
    <w:p>
      <w:pPr>
        <w:pStyle w:val="8"/>
        <w:spacing w:before="152" w:line="221" w:lineRule="auto"/>
        <w:ind w:left="490"/>
        <w:rPr>
          <w:sz w:val="24"/>
          <w:szCs w:val="24"/>
          <w:lang w:eastAsia="zh-CN"/>
        </w:rPr>
      </w:pPr>
      <w:r>
        <w:rPr>
          <w:spacing w:val="-1"/>
          <w:sz w:val="24"/>
          <w:szCs w:val="24"/>
          <w:lang w:eastAsia="zh-CN"/>
        </w:rPr>
        <w:t>21.5</w:t>
      </w:r>
      <w:r>
        <w:rPr>
          <w:spacing w:val="-36"/>
          <w:sz w:val="24"/>
          <w:szCs w:val="24"/>
          <w:lang w:eastAsia="zh-CN"/>
        </w:rPr>
        <w:t xml:space="preserve"> </w:t>
      </w:r>
      <w:r>
        <w:rPr>
          <w:spacing w:val="-1"/>
          <w:sz w:val="24"/>
          <w:szCs w:val="24"/>
          <w:lang w:eastAsia="zh-CN"/>
        </w:rPr>
        <w:t>投标报价的价格是货物交货地验收价格，其总价即为履行合同的固定总价。</w:t>
      </w:r>
    </w:p>
    <w:p>
      <w:pPr>
        <w:pStyle w:val="8"/>
        <w:spacing w:before="154" w:line="440" w:lineRule="exact"/>
        <w:ind w:left="490"/>
        <w:rPr>
          <w:sz w:val="24"/>
          <w:szCs w:val="24"/>
          <w:lang w:eastAsia="zh-CN"/>
        </w:rPr>
      </w:pPr>
      <w:r>
        <w:rPr>
          <w:position w:val="14"/>
          <w:sz w:val="24"/>
          <w:szCs w:val="24"/>
          <w:lang w:eastAsia="zh-CN"/>
        </w:rPr>
        <w:t>21.6</w:t>
      </w:r>
      <w:r>
        <w:rPr>
          <w:spacing w:val="-42"/>
          <w:position w:val="14"/>
          <w:sz w:val="24"/>
          <w:szCs w:val="24"/>
          <w:lang w:eastAsia="zh-CN"/>
        </w:rPr>
        <w:t xml:space="preserve"> </w:t>
      </w:r>
      <w:r>
        <w:rPr>
          <w:position w:val="14"/>
          <w:sz w:val="24"/>
          <w:szCs w:val="24"/>
          <w:lang w:eastAsia="zh-CN"/>
        </w:rPr>
        <w:t>技术要求中规定的安装、调试和培训费用应包括在投标价格中。投标文件报价为</w:t>
      </w:r>
    </w:p>
    <w:p>
      <w:pPr>
        <w:pStyle w:val="8"/>
        <w:spacing w:line="222" w:lineRule="auto"/>
        <w:ind w:left="16"/>
        <w:rPr>
          <w:sz w:val="24"/>
          <w:szCs w:val="24"/>
          <w:lang w:eastAsia="zh-CN"/>
        </w:rPr>
      </w:pPr>
      <w:r>
        <w:rPr>
          <w:spacing w:val="-1"/>
          <w:sz w:val="24"/>
          <w:szCs w:val="24"/>
          <w:lang w:eastAsia="zh-CN"/>
        </w:rPr>
        <w:t>含税价，招标人不再为此次招标支付任何费用。</w:t>
      </w:r>
    </w:p>
    <w:p>
      <w:pPr>
        <w:pStyle w:val="8"/>
        <w:spacing w:before="151" w:line="222" w:lineRule="auto"/>
        <w:ind w:left="490"/>
        <w:rPr>
          <w:sz w:val="24"/>
          <w:szCs w:val="24"/>
          <w:lang w:eastAsia="zh-CN"/>
        </w:rPr>
      </w:pPr>
      <w:r>
        <w:rPr>
          <w:spacing w:val="-2"/>
          <w:sz w:val="24"/>
          <w:szCs w:val="24"/>
          <w:lang w:eastAsia="zh-CN"/>
        </w:rPr>
        <w:t>21.7</w:t>
      </w:r>
      <w:r>
        <w:rPr>
          <w:spacing w:val="-27"/>
          <w:sz w:val="24"/>
          <w:szCs w:val="24"/>
          <w:lang w:eastAsia="zh-CN"/>
        </w:rPr>
        <w:t xml:space="preserve"> </w:t>
      </w:r>
      <w:r>
        <w:rPr>
          <w:spacing w:val="-2"/>
          <w:sz w:val="24"/>
          <w:szCs w:val="24"/>
          <w:lang w:eastAsia="zh-CN"/>
        </w:rPr>
        <w:t>投标报价应由法定代表人或被授权人签署。</w:t>
      </w:r>
    </w:p>
    <w:p>
      <w:pPr>
        <w:pStyle w:val="8"/>
        <w:spacing w:before="152" w:line="439" w:lineRule="exact"/>
        <w:ind w:left="490"/>
        <w:rPr>
          <w:sz w:val="24"/>
          <w:szCs w:val="24"/>
          <w:lang w:eastAsia="zh-CN"/>
        </w:rPr>
      </w:pPr>
      <w:r>
        <w:rPr>
          <w:position w:val="14"/>
          <w:sz w:val="24"/>
          <w:szCs w:val="24"/>
          <w:lang w:eastAsia="zh-CN"/>
        </w:rPr>
        <w:t>21.8</w:t>
      </w:r>
      <w:r>
        <w:rPr>
          <w:spacing w:val="-42"/>
          <w:position w:val="14"/>
          <w:sz w:val="24"/>
          <w:szCs w:val="24"/>
          <w:lang w:eastAsia="zh-CN"/>
        </w:rPr>
        <w:t xml:space="preserve"> </w:t>
      </w:r>
      <w:r>
        <w:rPr>
          <w:position w:val="14"/>
          <w:sz w:val="24"/>
          <w:szCs w:val="24"/>
          <w:lang w:eastAsia="zh-CN"/>
          <w14:textOutline w14:w="4356" w14:cap="sq" w14:cmpd="sng">
            <w14:solidFill>
              <w14:srgbClr w14:val="000000"/>
            </w14:solidFill>
            <w14:prstDash w14:val="solid"/>
            <w14:bevel/>
          </w14:textOutline>
        </w:rPr>
        <w:t>投标人投标总报价，不得高于本次招标设置的最高限价，否则将作为无效投标处</w:t>
      </w:r>
    </w:p>
    <w:p>
      <w:pPr>
        <w:pStyle w:val="8"/>
        <w:spacing w:before="1" w:line="233" w:lineRule="auto"/>
        <w:ind w:left="16"/>
        <w:rPr>
          <w:sz w:val="24"/>
          <w:szCs w:val="24"/>
          <w:lang w:eastAsia="zh-CN"/>
        </w:rPr>
      </w:pPr>
      <w:r>
        <w:rPr>
          <w:spacing w:val="-9"/>
          <w:sz w:val="24"/>
          <w:szCs w:val="24"/>
          <w:lang w:eastAsia="zh-CN"/>
          <w14:textOutline w14:w="4356" w14:cap="sq" w14:cmpd="sng">
            <w14:solidFill>
              <w14:srgbClr w14:val="000000"/>
            </w14:solidFill>
            <w14:prstDash w14:val="solid"/>
            <w14:bevel/>
          </w14:textOutline>
        </w:rPr>
        <w:t>理。</w:t>
      </w:r>
    </w:p>
    <w:p>
      <w:pPr>
        <w:pStyle w:val="8"/>
        <w:spacing w:before="135" w:line="221" w:lineRule="auto"/>
        <w:ind w:left="490"/>
        <w:rPr>
          <w:sz w:val="24"/>
          <w:szCs w:val="24"/>
          <w:lang w:eastAsia="zh-CN"/>
        </w:rPr>
      </w:pPr>
      <w:r>
        <w:rPr>
          <w:sz w:val="24"/>
          <w:szCs w:val="24"/>
          <w:lang w:eastAsia="zh-CN"/>
        </w:rPr>
        <w:t>21.9</w:t>
      </w:r>
      <w:r>
        <w:rPr>
          <w:spacing w:val="-42"/>
          <w:sz w:val="24"/>
          <w:szCs w:val="24"/>
          <w:lang w:eastAsia="zh-CN"/>
        </w:rPr>
        <w:t xml:space="preserve"> </w:t>
      </w:r>
      <w:r>
        <w:rPr>
          <w:sz w:val="24"/>
          <w:szCs w:val="24"/>
          <w:lang w:eastAsia="zh-CN"/>
        </w:rPr>
        <w:t>如投标文件中未列明全面实现投标货物功能而必须配置的配套或辅助设施及相应</w:t>
      </w:r>
    </w:p>
    <w:p>
      <w:pPr>
        <w:spacing w:line="221" w:lineRule="auto"/>
        <w:rPr>
          <w:sz w:val="24"/>
          <w:szCs w:val="24"/>
          <w:lang w:eastAsia="zh-CN"/>
        </w:rPr>
        <w:sectPr>
          <w:footerReference r:id="rId13" w:type="default"/>
          <w:pgSz w:w="11906" w:h="16839"/>
          <w:pgMar w:top="1118" w:right="1134" w:bottom="1156" w:left="1134" w:header="878" w:footer="994" w:gutter="0"/>
          <w:cols w:space="720" w:num="1"/>
        </w:sectPr>
      </w:pPr>
    </w:p>
    <w:p>
      <w:pPr>
        <w:spacing w:line="389" w:lineRule="auto"/>
        <w:rPr>
          <w:lang w:eastAsia="zh-CN"/>
        </w:rPr>
      </w:pPr>
    </w:p>
    <w:p>
      <w:pPr>
        <w:pStyle w:val="8"/>
        <w:spacing w:before="78" w:line="219" w:lineRule="auto"/>
        <w:ind w:left="15"/>
        <w:rPr>
          <w:sz w:val="24"/>
          <w:szCs w:val="24"/>
          <w:lang w:eastAsia="zh-CN"/>
        </w:rPr>
      </w:pPr>
      <w:r>
        <w:rPr>
          <w:spacing w:val="-1"/>
          <w:sz w:val="24"/>
          <w:szCs w:val="24"/>
          <w:lang w:eastAsia="zh-CN"/>
        </w:rPr>
        <w:t>技术措施的费用，这些费用将被视为已包含在总投标价中。</w:t>
      </w:r>
    </w:p>
    <w:p>
      <w:pPr>
        <w:pStyle w:val="8"/>
        <w:spacing w:before="153" w:line="440" w:lineRule="exact"/>
        <w:ind w:left="490"/>
        <w:rPr>
          <w:sz w:val="24"/>
          <w:szCs w:val="24"/>
          <w:lang w:eastAsia="zh-CN"/>
        </w:rPr>
      </w:pPr>
      <w:r>
        <w:rPr>
          <w:spacing w:val="-6"/>
          <w:position w:val="14"/>
          <w:sz w:val="24"/>
          <w:szCs w:val="24"/>
          <w:lang w:eastAsia="zh-CN"/>
        </w:rPr>
        <w:t>21.10</w:t>
      </w:r>
      <w:r>
        <w:rPr>
          <w:spacing w:val="-34"/>
          <w:position w:val="14"/>
          <w:sz w:val="24"/>
          <w:szCs w:val="24"/>
          <w:lang w:eastAsia="zh-CN"/>
        </w:rPr>
        <w:t xml:space="preserve"> </w:t>
      </w:r>
      <w:r>
        <w:rPr>
          <w:spacing w:val="-6"/>
          <w:position w:val="14"/>
          <w:sz w:val="24"/>
          <w:szCs w:val="24"/>
          <w:lang w:eastAsia="zh-CN"/>
        </w:rPr>
        <w:t>总投标价中不得包含竞争性磋商文件要求以外的内容，否则，在评标时不予核</w:t>
      </w:r>
      <w:r>
        <w:rPr>
          <w:spacing w:val="-7"/>
          <w:position w:val="14"/>
          <w:sz w:val="24"/>
          <w:szCs w:val="24"/>
          <w:lang w:eastAsia="zh-CN"/>
        </w:rPr>
        <w:t>减，</w:t>
      </w:r>
    </w:p>
    <w:p>
      <w:pPr>
        <w:pStyle w:val="8"/>
        <w:spacing w:line="219" w:lineRule="auto"/>
        <w:ind w:left="15"/>
        <w:rPr>
          <w:sz w:val="24"/>
          <w:szCs w:val="24"/>
          <w:lang w:eastAsia="zh-CN"/>
        </w:rPr>
      </w:pPr>
      <w:r>
        <w:rPr>
          <w:spacing w:val="-1"/>
          <w:sz w:val="24"/>
          <w:szCs w:val="24"/>
          <w:lang w:eastAsia="zh-CN"/>
        </w:rPr>
        <w:t>但在授予合同时，招标人有权将这部分价格从其中标价格中扣除。</w:t>
      </w:r>
    </w:p>
    <w:p>
      <w:pPr>
        <w:pStyle w:val="8"/>
        <w:spacing w:before="155" w:line="338" w:lineRule="auto"/>
        <w:ind w:left="14" w:right="187" w:firstLine="458"/>
        <w:rPr>
          <w:sz w:val="24"/>
          <w:szCs w:val="24"/>
          <w:lang w:eastAsia="zh-CN"/>
        </w:rPr>
      </w:pPr>
      <w:r>
        <w:rPr>
          <w:spacing w:val="-3"/>
          <w:sz w:val="24"/>
          <w:szCs w:val="24"/>
          <w:lang w:eastAsia="zh-CN"/>
        </w:rPr>
        <w:t>21.11</w:t>
      </w:r>
      <w:r>
        <w:rPr>
          <w:spacing w:val="-25"/>
          <w:sz w:val="24"/>
          <w:szCs w:val="24"/>
          <w:lang w:eastAsia="zh-CN"/>
        </w:rPr>
        <w:t xml:space="preserve"> </w:t>
      </w:r>
      <w:r>
        <w:rPr>
          <w:spacing w:val="-3"/>
          <w:sz w:val="24"/>
          <w:szCs w:val="24"/>
          <w:lang w:eastAsia="zh-CN"/>
        </w:rPr>
        <w:t>总投标价中不得缺漏竞争性磋商文件所要求的内容，否则，评标时将有效投标中</w:t>
      </w:r>
      <w:r>
        <w:rPr>
          <w:sz w:val="24"/>
          <w:szCs w:val="24"/>
          <w:lang w:eastAsia="zh-CN"/>
        </w:rPr>
        <w:t xml:space="preserve"> </w:t>
      </w:r>
      <w:r>
        <w:rPr>
          <w:spacing w:val="2"/>
          <w:sz w:val="24"/>
          <w:szCs w:val="24"/>
          <w:lang w:eastAsia="zh-CN"/>
        </w:rPr>
        <w:t>该项内容的最高价计入其评标总价，但在授予合同时，缺漏项目的报价视作已含</w:t>
      </w:r>
      <w:r>
        <w:rPr>
          <w:spacing w:val="1"/>
          <w:sz w:val="24"/>
          <w:szCs w:val="24"/>
          <w:lang w:eastAsia="zh-CN"/>
        </w:rPr>
        <w:t>在其他项</w:t>
      </w:r>
    </w:p>
    <w:p>
      <w:pPr>
        <w:pStyle w:val="8"/>
        <w:spacing w:line="219" w:lineRule="auto"/>
        <w:ind w:left="56"/>
        <w:rPr>
          <w:sz w:val="24"/>
          <w:szCs w:val="24"/>
          <w:lang w:eastAsia="zh-CN"/>
        </w:rPr>
      </w:pPr>
      <w:r>
        <w:rPr>
          <w:spacing w:val="-3"/>
          <w:sz w:val="24"/>
          <w:szCs w:val="24"/>
          <w:lang w:eastAsia="zh-CN"/>
        </w:rPr>
        <w:t>目的报价中，这些项目将作为免费赠送而包含在合同内。</w:t>
      </w:r>
    </w:p>
    <w:p>
      <w:pPr>
        <w:pStyle w:val="8"/>
        <w:spacing w:before="156" w:line="440" w:lineRule="exact"/>
        <w:ind w:left="473"/>
        <w:rPr>
          <w:sz w:val="24"/>
          <w:szCs w:val="24"/>
          <w:lang w:eastAsia="zh-CN"/>
        </w:rPr>
      </w:pPr>
      <w:r>
        <w:rPr>
          <w:spacing w:val="-2"/>
          <w:position w:val="14"/>
          <w:sz w:val="24"/>
          <w:szCs w:val="24"/>
          <w:lang w:eastAsia="zh-CN"/>
        </w:rPr>
        <w:t>21.12</w:t>
      </w:r>
      <w:r>
        <w:rPr>
          <w:spacing w:val="-45"/>
          <w:position w:val="14"/>
          <w:sz w:val="24"/>
          <w:szCs w:val="24"/>
          <w:lang w:eastAsia="zh-CN"/>
        </w:rPr>
        <w:t xml:space="preserve"> </w:t>
      </w:r>
      <w:r>
        <w:rPr>
          <w:spacing w:val="-2"/>
          <w:position w:val="14"/>
          <w:sz w:val="24"/>
          <w:szCs w:val="24"/>
          <w:lang w:eastAsia="zh-CN"/>
        </w:rPr>
        <w:t>投标人不得对从第三方采购货物的</w:t>
      </w:r>
      <w:r>
        <w:rPr>
          <w:spacing w:val="-3"/>
          <w:position w:val="14"/>
          <w:sz w:val="24"/>
          <w:szCs w:val="24"/>
          <w:lang w:eastAsia="zh-CN"/>
        </w:rPr>
        <w:t>随机备品、备件另行收费，否则在计算评标价</w:t>
      </w:r>
    </w:p>
    <w:p>
      <w:pPr>
        <w:pStyle w:val="8"/>
        <w:spacing w:line="219" w:lineRule="auto"/>
        <w:ind w:left="31"/>
        <w:rPr>
          <w:sz w:val="24"/>
          <w:szCs w:val="24"/>
          <w:lang w:eastAsia="zh-CN"/>
        </w:rPr>
      </w:pPr>
      <w:r>
        <w:rPr>
          <w:spacing w:val="-1"/>
          <w:sz w:val="24"/>
          <w:szCs w:val="24"/>
          <w:lang w:eastAsia="zh-CN"/>
        </w:rPr>
        <w:t>时这部分费用将不予扣除，在授予合同时将从中标价格中扣除该部分费用。</w:t>
      </w:r>
    </w:p>
    <w:p>
      <w:pPr>
        <w:pStyle w:val="8"/>
        <w:spacing w:before="156" w:line="338" w:lineRule="auto"/>
        <w:ind w:left="15" w:right="187" w:firstLine="457"/>
        <w:rPr>
          <w:sz w:val="24"/>
          <w:szCs w:val="24"/>
          <w:lang w:eastAsia="zh-CN"/>
        </w:rPr>
      </w:pPr>
      <w:r>
        <w:rPr>
          <w:spacing w:val="-2"/>
          <w:sz w:val="24"/>
          <w:szCs w:val="24"/>
          <w:lang w:eastAsia="zh-CN"/>
        </w:rPr>
        <w:t>21.13</w:t>
      </w:r>
      <w:r>
        <w:rPr>
          <w:spacing w:val="-45"/>
          <w:sz w:val="24"/>
          <w:szCs w:val="24"/>
          <w:lang w:eastAsia="zh-CN"/>
        </w:rPr>
        <w:t xml:space="preserve"> </w:t>
      </w:r>
      <w:r>
        <w:rPr>
          <w:spacing w:val="-2"/>
          <w:sz w:val="24"/>
          <w:szCs w:val="24"/>
          <w:lang w:eastAsia="zh-CN"/>
        </w:rPr>
        <w:t>投标人应根据货物的技术状况列出</w:t>
      </w:r>
      <w:r>
        <w:rPr>
          <w:spacing w:val="-3"/>
          <w:sz w:val="24"/>
          <w:szCs w:val="24"/>
          <w:lang w:eastAsia="zh-CN"/>
        </w:rPr>
        <w:t>随机备品备件的清单和数量，并将该备品备件</w:t>
      </w:r>
      <w:r>
        <w:rPr>
          <w:sz w:val="24"/>
          <w:szCs w:val="24"/>
          <w:lang w:eastAsia="zh-CN"/>
        </w:rPr>
        <w:t xml:space="preserve"> </w:t>
      </w:r>
      <w:r>
        <w:rPr>
          <w:spacing w:val="2"/>
          <w:sz w:val="24"/>
          <w:szCs w:val="24"/>
          <w:lang w:eastAsia="zh-CN"/>
        </w:rPr>
        <w:t>价格计入总投标价，若所提供的产品无需备件，则应在投标文件中说明；无论</w:t>
      </w:r>
      <w:r>
        <w:rPr>
          <w:spacing w:val="1"/>
          <w:sz w:val="24"/>
          <w:szCs w:val="24"/>
          <w:lang w:eastAsia="zh-CN"/>
        </w:rPr>
        <w:t>投标人在报</w:t>
      </w:r>
      <w:r>
        <w:rPr>
          <w:sz w:val="24"/>
          <w:szCs w:val="24"/>
          <w:lang w:eastAsia="zh-CN"/>
        </w:rPr>
        <w:t xml:space="preserve"> </w:t>
      </w:r>
      <w:r>
        <w:rPr>
          <w:spacing w:val="2"/>
          <w:sz w:val="24"/>
          <w:szCs w:val="24"/>
          <w:lang w:eastAsia="zh-CN"/>
        </w:rPr>
        <w:t>价中列明随机备品备件的数量及价格多少，在质保期内招标人均无需为维护维</w:t>
      </w:r>
      <w:r>
        <w:rPr>
          <w:spacing w:val="1"/>
          <w:sz w:val="24"/>
          <w:szCs w:val="24"/>
          <w:lang w:eastAsia="zh-CN"/>
        </w:rPr>
        <w:t>修保养所需</w:t>
      </w:r>
    </w:p>
    <w:p>
      <w:pPr>
        <w:pStyle w:val="8"/>
        <w:spacing w:before="1" w:line="220" w:lineRule="auto"/>
        <w:ind w:left="28"/>
        <w:rPr>
          <w:sz w:val="24"/>
          <w:szCs w:val="24"/>
          <w:lang w:eastAsia="zh-CN"/>
        </w:rPr>
      </w:pPr>
      <w:r>
        <w:rPr>
          <w:spacing w:val="-2"/>
          <w:sz w:val="24"/>
          <w:szCs w:val="24"/>
          <w:lang w:eastAsia="zh-CN"/>
        </w:rPr>
        <w:t>的专用工具和备品备件另行支付费用。</w:t>
      </w:r>
    </w:p>
    <w:p>
      <w:pPr>
        <w:pStyle w:val="8"/>
        <w:spacing w:before="155" w:line="222" w:lineRule="auto"/>
        <w:ind w:left="490"/>
        <w:rPr>
          <w:sz w:val="24"/>
          <w:szCs w:val="24"/>
          <w:lang w:eastAsia="zh-CN"/>
        </w:rPr>
      </w:pPr>
      <w:r>
        <w:rPr>
          <w:spacing w:val="-3"/>
          <w:sz w:val="24"/>
          <w:szCs w:val="24"/>
          <w:lang w:eastAsia="zh-CN"/>
          <w14:textOutline w14:w="4356" w14:cap="sq" w14:cmpd="sng">
            <w14:solidFill>
              <w14:srgbClr w14:val="000000"/>
            </w14:solidFill>
            <w14:prstDash w14:val="solid"/>
            <w14:bevel/>
          </w14:textOutline>
        </w:rPr>
        <w:t>22、</w:t>
      </w:r>
      <w:r>
        <w:rPr>
          <w:spacing w:val="21"/>
          <w:sz w:val="24"/>
          <w:szCs w:val="24"/>
          <w:lang w:eastAsia="zh-CN"/>
        </w:rPr>
        <w:t xml:space="preserve"> </w:t>
      </w:r>
      <w:r>
        <w:rPr>
          <w:spacing w:val="-3"/>
          <w:sz w:val="24"/>
          <w:szCs w:val="24"/>
          <w:lang w:eastAsia="zh-CN"/>
          <w14:textOutline w14:w="4356" w14:cap="sq" w14:cmpd="sng">
            <w14:solidFill>
              <w14:srgbClr w14:val="000000"/>
            </w14:solidFill>
            <w14:prstDash w14:val="solid"/>
            <w14:bevel/>
          </w14:textOutline>
        </w:rPr>
        <w:t>投标有效期</w:t>
      </w:r>
    </w:p>
    <w:p>
      <w:pPr>
        <w:pStyle w:val="8"/>
        <w:spacing w:before="150" w:line="222" w:lineRule="auto"/>
        <w:ind w:left="490"/>
        <w:rPr>
          <w:sz w:val="24"/>
          <w:szCs w:val="24"/>
          <w:lang w:eastAsia="zh-CN"/>
        </w:rPr>
      </w:pPr>
      <w:r>
        <w:rPr>
          <w:spacing w:val="-1"/>
          <w:sz w:val="24"/>
          <w:szCs w:val="24"/>
          <w:lang w:eastAsia="zh-CN"/>
        </w:rPr>
        <w:t xml:space="preserve">22.1 </w:t>
      </w:r>
      <w:r>
        <w:rPr>
          <w:spacing w:val="-1"/>
          <w:sz w:val="24"/>
          <w:szCs w:val="24"/>
          <w:lang w:eastAsia="zh-CN"/>
          <w14:textOutline w14:w="4356" w14:cap="sq" w14:cmpd="sng">
            <w14:solidFill>
              <w14:srgbClr w14:val="000000"/>
            </w14:solidFill>
            <w14:prstDash w14:val="solid"/>
            <w14:bevel/>
          </w14:textOutline>
        </w:rPr>
        <w:t>除投标人须知前附表另有规定外，投标有效期为</w:t>
      </w:r>
      <w:r>
        <w:rPr>
          <w:spacing w:val="-38"/>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60</w:t>
      </w:r>
      <w:r>
        <w:rPr>
          <w:spacing w:val="-43"/>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天。</w:t>
      </w:r>
    </w:p>
    <w:p>
      <w:pPr>
        <w:pStyle w:val="8"/>
        <w:spacing w:before="151" w:line="441" w:lineRule="exact"/>
        <w:ind w:left="490"/>
        <w:rPr>
          <w:sz w:val="24"/>
          <w:szCs w:val="24"/>
          <w:lang w:eastAsia="zh-CN"/>
        </w:rPr>
      </w:pPr>
      <w:r>
        <w:rPr>
          <w:position w:val="15"/>
          <w:sz w:val="24"/>
          <w:szCs w:val="24"/>
          <w:lang w:eastAsia="zh-CN"/>
        </w:rPr>
        <w:t>22.2</w:t>
      </w:r>
      <w:r>
        <w:rPr>
          <w:spacing w:val="-42"/>
          <w:position w:val="15"/>
          <w:sz w:val="24"/>
          <w:szCs w:val="24"/>
          <w:lang w:eastAsia="zh-CN"/>
        </w:rPr>
        <w:t xml:space="preserve"> </w:t>
      </w:r>
      <w:r>
        <w:rPr>
          <w:position w:val="15"/>
          <w:sz w:val="24"/>
          <w:szCs w:val="24"/>
          <w:lang w:eastAsia="zh-CN"/>
        </w:rPr>
        <w:t>在投标有效期内，投标人撤销或修改其投标文件的，应承担竞争性磋商文件和法</w:t>
      </w:r>
    </w:p>
    <w:p>
      <w:pPr>
        <w:pStyle w:val="8"/>
        <w:spacing w:before="1" w:line="222" w:lineRule="auto"/>
        <w:ind w:left="13"/>
        <w:rPr>
          <w:sz w:val="24"/>
          <w:szCs w:val="24"/>
          <w:lang w:eastAsia="zh-CN"/>
        </w:rPr>
      </w:pPr>
      <w:r>
        <w:rPr>
          <w:spacing w:val="-3"/>
          <w:sz w:val="24"/>
          <w:szCs w:val="24"/>
          <w:lang w:eastAsia="zh-CN"/>
        </w:rPr>
        <w:t>律规定的责任。</w:t>
      </w:r>
    </w:p>
    <w:p>
      <w:pPr>
        <w:pStyle w:val="8"/>
        <w:spacing w:before="152" w:line="338" w:lineRule="auto"/>
        <w:ind w:left="13" w:right="188" w:firstLine="476"/>
        <w:rPr>
          <w:sz w:val="24"/>
          <w:szCs w:val="24"/>
          <w:lang w:eastAsia="zh-CN"/>
        </w:rPr>
      </w:pPr>
      <w:r>
        <w:rPr>
          <w:spacing w:val="-1"/>
          <w:sz w:val="24"/>
          <w:szCs w:val="24"/>
          <w:lang w:eastAsia="zh-CN"/>
        </w:rPr>
        <w:t>22.3 出现特殊情况需要延长投标有效期的，招标人以书面形式通知所有投标人延</w:t>
      </w:r>
      <w:r>
        <w:rPr>
          <w:spacing w:val="-2"/>
          <w:sz w:val="24"/>
          <w:szCs w:val="24"/>
          <w:lang w:eastAsia="zh-CN"/>
        </w:rPr>
        <w:t>长投</w:t>
      </w:r>
      <w:r>
        <w:rPr>
          <w:sz w:val="24"/>
          <w:szCs w:val="24"/>
          <w:lang w:eastAsia="zh-CN"/>
        </w:rPr>
        <w:t xml:space="preserve"> </w:t>
      </w:r>
      <w:r>
        <w:rPr>
          <w:spacing w:val="2"/>
          <w:sz w:val="24"/>
          <w:szCs w:val="24"/>
          <w:lang w:eastAsia="zh-CN"/>
        </w:rPr>
        <w:t>标有效期。投标人同意延长的，应相应延长其投标保证金的有效期，但不得要求</w:t>
      </w:r>
      <w:r>
        <w:rPr>
          <w:spacing w:val="1"/>
          <w:sz w:val="24"/>
          <w:szCs w:val="24"/>
          <w:lang w:eastAsia="zh-CN"/>
        </w:rPr>
        <w:t>或被允许</w:t>
      </w:r>
      <w:r>
        <w:rPr>
          <w:sz w:val="24"/>
          <w:szCs w:val="24"/>
          <w:lang w:eastAsia="zh-CN"/>
        </w:rPr>
        <w:t xml:space="preserve"> </w:t>
      </w:r>
      <w:r>
        <w:rPr>
          <w:spacing w:val="2"/>
          <w:sz w:val="24"/>
          <w:szCs w:val="24"/>
          <w:lang w:eastAsia="zh-CN"/>
        </w:rPr>
        <w:t>修改或撤销其投标文件；投标人拒绝延长的，其投标失效，但投标人有权收回其</w:t>
      </w:r>
      <w:r>
        <w:rPr>
          <w:spacing w:val="1"/>
          <w:sz w:val="24"/>
          <w:szCs w:val="24"/>
          <w:lang w:eastAsia="zh-CN"/>
        </w:rPr>
        <w:t>投标保证</w:t>
      </w:r>
    </w:p>
    <w:p>
      <w:pPr>
        <w:pStyle w:val="8"/>
        <w:spacing w:line="228" w:lineRule="auto"/>
        <w:ind w:left="14"/>
        <w:rPr>
          <w:sz w:val="24"/>
          <w:szCs w:val="24"/>
          <w:lang w:eastAsia="zh-CN"/>
        </w:rPr>
      </w:pPr>
      <w:r>
        <w:rPr>
          <w:spacing w:val="-8"/>
          <w:sz w:val="24"/>
          <w:szCs w:val="24"/>
          <w:lang w:eastAsia="zh-CN"/>
        </w:rPr>
        <w:t>金。</w:t>
      </w:r>
    </w:p>
    <w:p>
      <w:pPr>
        <w:pStyle w:val="8"/>
        <w:spacing w:before="142" w:line="221" w:lineRule="auto"/>
        <w:ind w:left="473"/>
        <w:rPr>
          <w:sz w:val="24"/>
          <w:szCs w:val="24"/>
          <w:lang w:eastAsia="zh-CN"/>
        </w:rPr>
      </w:pPr>
      <w:r>
        <w:rPr>
          <w:spacing w:val="-1"/>
          <w:sz w:val="24"/>
          <w:szCs w:val="24"/>
          <w:lang w:eastAsia="zh-CN"/>
          <w14:textOutline w14:w="4356" w14:cap="sq" w14:cmpd="sng">
            <w14:solidFill>
              <w14:srgbClr w14:val="000000"/>
            </w14:solidFill>
            <w14:prstDash w14:val="solid"/>
            <w14:bevel/>
          </w14:textOutline>
        </w:rPr>
        <w:t>23、投标保证金</w:t>
      </w:r>
    </w:p>
    <w:p>
      <w:pPr>
        <w:pStyle w:val="8"/>
        <w:spacing w:before="122" w:line="286" w:lineRule="auto"/>
        <w:ind w:left="13" w:right="188" w:firstLine="476"/>
        <w:rPr>
          <w:sz w:val="24"/>
          <w:szCs w:val="24"/>
          <w:lang w:eastAsia="zh-CN"/>
        </w:rPr>
      </w:pPr>
      <w:r>
        <w:rPr>
          <w:sz w:val="24"/>
          <w:szCs w:val="24"/>
          <w:lang w:eastAsia="zh-CN"/>
        </w:rPr>
        <w:t>23.1</w:t>
      </w:r>
      <w:r>
        <w:rPr>
          <w:spacing w:val="-42"/>
          <w:sz w:val="24"/>
          <w:szCs w:val="24"/>
          <w:lang w:eastAsia="zh-CN"/>
        </w:rPr>
        <w:t xml:space="preserve"> </w:t>
      </w:r>
      <w:r>
        <w:rPr>
          <w:sz w:val="24"/>
          <w:szCs w:val="24"/>
          <w:lang w:eastAsia="zh-CN"/>
        </w:rPr>
        <w:t xml:space="preserve">投标人须知前附表规定递交投标保证金的，投标人在递交投标文件的同时，应按 </w:t>
      </w:r>
      <w:r>
        <w:rPr>
          <w:spacing w:val="1"/>
          <w:sz w:val="24"/>
          <w:szCs w:val="24"/>
          <w:lang w:eastAsia="zh-CN"/>
        </w:rPr>
        <w:t>投标人须知前附表规定的金额、担保形式和第六章“投标文件格式</w:t>
      </w:r>
      <w:r>
        <w:rPr>
          <w:spacing w:val="-84"/>
          <w:sz w:val="24"/>
          <w:szCs w:val="24"/>
          <w:lang w:eastAsia="zh-CN"/>
        </w:rPr>
        <w:t xml:space="preserve"> </w:t>
      </w:r>
      <w:r>
        <w:rPr>
          <w:spacing w:val="1"/>
          <w:sz w:val="24"/>
          <w:szCs w:val="24"/>
          <w:lang w:eastAsia="zh-CN"/>
        </w:rPr>
        <w:t>”规定的投标保证金格</w:t>
      </w:r>
      <w:r>
        <w:rPr>
          <w:sz w:val="24"/>
          <w:szCs w:val="24"/>
          <w:lang w:eastAsia="zh-CN"/>
        </w:rPr>
        <w:t xml:space="preserve"> </w:t>
      </w:r>
      <w:r>
        <w:rPr>
          <w:spacing w:val="2"/>
          <w:sz w:val="24"/>
          <w:szCs w:val="24"/>
          <w:lang w:eastAsia="zh-CN"/>
        </w:rPr>
        <w:t>式递交投标保证金，并作为其投标文件的组成部分。投标人不按要求提交投标保证</w:t>
      </w:r>
      <w:r>
        <w:rPr>
          <w:spacing w:val="1"/>
          <w:sz w:val="24"/>
          <w:szCs w:val="24"/>
          <w:lang w:eastAsia="zh-CN"/>
        </w:rPr>
        <w:t>金的，</w:t>
      </w:r>
      <w:r>
        <w:rPr>
          <w:sz w:val="24"/>
          <w:szCs w:val="24"/>
          <w:lang w:eastAsia="zh-CN"/>
        </w:rPr>
        <w:t xml:space="preserve"> </w:t>
      </w:r>
      <w:r>
        <w:rPr>
          <w:spacing w:val="-2"/>
          <w:sz w:val="24"/>
          <w:szCs w:val="24"/>
          <w:lang w:eastAsia="zh-CN"/>
        </w:rPr>
        <w:t>评标委员会将否决其投标。</w:t>
      </w:r>
    </w:p>
    <w:p>
      <w:pPr>
        <w:pStyle w:val="8"/>
        <w:spacing w:before="113" w:line="264" w:lineRule="auto"/>
        <w:ind w:left="13" w:right="188" w:firstLine="476"/>
        <w:rPr>
          <w:sz w:val="24"/>
          <w:szCs w:val="24"/>
          <w:lang w:eastAsia="zh-CN"/>
        </w:rPr>
      </w:pPr>
      <w:r>
        <w:rPr>
          <w:spacing w:val="-2"/>
          <w:sz w:val="24"/>
          <w:szCs w:val="24"/>
          <w:lang w:eastAsia="zh-CN"/>
        </w:rPr>
        <w:t>23.2 自中标（成交）通知书发出之日起</w:t>
      </w:r>
      <w:r>
        <w:rPr>
          <w:spacing w:val="-41"/>
          <w:sz w:val="24"/>
          <w:szCs w:val="24"/>
          <w:lang w:eastAsia="zh-CN"/>
        </w:rPr>
        <w:t xml:space="preserve"> </w:t>
      </w:r>
      <w:r>
        <w:rPr>
          <w:spacing w:val="-2"/>
          <w:sz w:val="24"/>
          <w:szCs w:val="24"/>
          <w:lang w:eastAsia="zh-CN"/>
        </w:rPr>
        <w:t>5</w:t>
      </w:r>
      <w:r>
        <w:rPr>
          <w:spacing w:val="-41"/>
          <w:sz w:val="24"/>
          <w:szCs w:val="24"/>
          <w:lang w:eastAsia="zh-CN"/>
        </w:rPr>
        <w:t xml:space="preserve"> </w:t>
      </w:r>
      <w:r>
        <w:rPr>
          <w:spacing w:val="-2"/>
          <w:sz w:val="24"/>
          <w:szCs w:val="24"/>
          <w:lang w:eastAsia="zh-CN"/>
        </w:rPr>
        <w:t>个工作日内退还未中标（成交）投标人的投</w:t>
      </w:r>
      <w:r>
        <w:rPr>
          <w:sz w:val="24"/>
          <w:szCs w:val="24"/>
          <w:lang w:eastAsia="zh-CN"/>
        </w:rPr>
        <w:t xml:space="preserve"> </w:t>
      </w:r>
      <w:r>
        <w:rPr>
          <w:spacing w:val="-3"/>
          <w:sz w:val="24"/>
          <w:szCs w:val="24"/>
          <w:lang w:eastAsia="zh-CN"/>
        </w:rPr>
        <w:t>标保证金，</w:t>
      </w:r>
      <w:r>
        <w:rPr>
          <w:spacing w:val="-50"/>
          <w:sz w:val="24"/>
          <w:szCs w:val="24"/>
          <w:lang w:eastAsia="zh-CN"/>
        </w:rPr>
        <w:t xml:space="preserve"> </w:t>
      </w:r>
      <w:r>
        <w:rPr>
          <w:spacing w:val="-3"/>
          <w:sz w:val="24"/>
          <w:szCs w:val="24"/>
          <w:lang w:eastAsia="zh-CN"/>
        </w:rPr>
        <w:t>自政府采购合同签订之日起</w:t>
      </w:r>
      <w:r>
        <w:rPr>
          <w:spacing w:val="-46"/>
          <w:sz w:val="24"/>
          <w:szCs w:val="24"/>
          <w:lang w:eastAsia="zh-CN"/>
        </w:rPr>
        <w:t xml:space="preserve"> </w:t>
      </w:r>
      <w:r>
        <w:rPr>
          <w:spacing w:val="-3"/>
          <w:sz w:val="24"/>
          <w:szCs w:val="24"/>
          <w:lang w:eastAsia="zh-CN"/>
        </w:rPr>
        <w:t>5</w:t>
      </w:r>
      <w:r>
        <w:rPr>
          <w:spacing w:val="-44"/>
          <w:sz w:val="24"/>
          <w:szCs w:val="24"/>
          <w:lang w:eastAsia="zh-CN"/>
        </w:rPr>
        <w:t xml:space="preserve"> </w:t>
      </w:r>
      <w:r>
        <w:rPr>
          <w:spacing w:val="-3"/>
          <w:sz w:val="24"/>
          <w:szCs w:val="24"/>
          <w:lang w:eastAsia="zh-CN"/>
        </w:rPr>
        <w:t>个工作日内退还中标（成交）人的投标保证金。</w:t>
      </w:r>
    </w:p>
    <w:p>
      <w:pPr>
        <w:pStyle w:val="8"/>
        <w:spacing w:before="112" w:line="221" w:lineRule="auto"/>
        <w:ind w:left="490"/>
        <w:rPr>
          <w:sz w:val="24"/>
          <w:szCs w:val="24"/>
          <w:lang w:eastAsia="zh-CN"/>
        </w:rPr>
      </w:pPr>
      <w:r>
        <w:rPr>
          <w:spacing w:val="-1"/>
          <w:sz w:val="24"/>
          <w:szCs w:val="24"/>
          <w:lang w:eastAsia="zh-CN"/>
        </w:rPr>
        <w:t>23.3</w:t>
      </w:r>
      <w:r>
        <w:rPr>
          <w:spacing w:val="-47"/>
          <w:sz w:val="24"/>
          <w:szCs w:val="24"/>
          <w:lang w:eastAsia="zh-CN"/>
        </w:rPr>
        <w:t xml:space="preserve"> </w:t>
      </w:r>
      <w:r>
        <w:rPr>
          <w:spacing w:val="-1"/>
          <w:sz w:val="24"/>
          <w:szCs w:val="24"/>
          <w:lang w:eastAsia="zh-CN"/>
        </w:rPr>
        <w:t>有下列情形之一的，投标保证金将不予退</w:t>
      </w:r>
      <w:r>
        <w:rPr>
          <w:spacing w:val="-2"/>
          <w:sz w:val="24"/>
          <w:szCs w:val="24"/>
          <w:lang w:eastAsia="zh-CN"/>
        </w:rPr>
        <w:t>还：</w:t>
      </w:r>
    </w:p>
    <w:p>
      <w:pPr>
        <w:pStyle w:val="8"/>
        <w:spacing w:before="115" w:line="219" w:lineRule="auto"/>
        <w:ind w:left="499"/>
        <w:rPr>
          <w:sz w:val="24"/>
          <w:szCs w:val="24"/>
          <w:lang w:eastAsia="zh-CN"/>
        </w:rPr>
      </w:pPr>
      <w:r>
        <w:rPr>
          <w:spacing w:val="-1"/>
          <w:sz w:val="24"/>
          <w:szCs w:val="24"/>
          <w:lang w:eastAsia="zh-CN"/>
        </w:rPr>
        <w:t>（1）投标人在规定的投标有效期内撤回或修改其投标文件；</w:t>
      </w:r>
    </w:p>
    <w:p>
      <w:pPr>
        <w:pStyle w:val="8"/>
        <w:spacing w:before="116" w:line="263" w:lineRule="auto"/>
        <w:ind w:left="25" w:right="187" w:firstLine="473"/>
        <w:rPr>
          <w:sz w:val="24"/>
          <w:szCs w:val="24"/>
          <w:lang w:eastAsia="zh-CN"/>
        </w:rPr>
      </w:pPr>
      <w:r>
        <w:rPr>
          <w:spacing w:val="-1"/>
          <w:sz w:val="24"/>
          <w:szCs w:val="24"/>
          <w:lang w:eastAsia="zh-CN"/>
        </w:rPr>
        <w:t>（2）中标（成交）通知书发出后三十天内，中标（成交</w:t>
      </w:r>
      <w:r>
        <w:rPr>
          <w:spacing w:val="-2"/>
          <w:sz w:val="24"/>
          <w:szCs w:val="24"/>
          <w:lang w:eastAsia="zh-CN"/>
        </w:rPr>
        <w:t>）人无正当理由拒签合同协议</w:t>
      </w:r>
      <w:r>
        <w:rPr>
          <w:sz w:val="24"/>
          <w:szCs w:val="24"/>
          <w:lang w:eastAsia="zh-CN"/>
        </w:rPr>
        <w:t xml:space="preserve"> </w:t>
      </w:r>
      <w:r>
        <w:rPr>
          <w:spacing w:val="-2"/>
          <w:sz w:val="24"/>
          <w:szCs w:val="24"/>
          <w:lang w:eastAsia="zh-CN"/>
        </w:rPr>
        <w:t>书或未按竞争性磋商文件规定提交履约担保。</w:t>
      </w:r>
    </w:p>
    <w:p>
      <w:pPr>
        <w:pStyle w:val="8"/>
        <w:spacing w:before="115" w:line="220" w:lineRule="auto"/>
        <w:ind w:left="499"/>
        <w:rPr>
          <w:sz w:val="24"/>
          <w:szCs w:val="24"/>
          <w:lang w:eastAsia="zh-CN"/>
        </w:rPr>
      </w:pPr>
      <w:r>
        <w:rPr>
          <w:spacing w:val="-2"/>
          <w:sz w:val="24"/>
          <w:szCs w:val="24"/>
          <w:lang w:eastAsia="zh-CN"/>
        </w:rPr>
        <w:t>（3）提供虚假材料谋取中标的；</w:t>
      </w:r>
    </w:p>
    <w:p>
      <w:pPr>
        <w:spacing w:line="220" w:lineRule="auto"/>
        <w:rPr>
          <w:sz w:val="24"/>
          <w:szCs w:val="24"/>
          <w:lang w:eastAsia="zh-CN"/>
        </w:rPr>
        <w:sectPr>
          <w:footerReference r:id="rId14" w:type="default"/>
          <w:pgSz w:w="11906" w:h="16839"/>
          <w:pgMar w:top="1118" w:right="1134" w:bottom="1156" w:left="1134" w:header="878" w:footer="994" w:gutter="0"/>
          <w:cols w:space="720" w:num="1"/>
        </w:sectPr>
      </w:pPr>
    </w:p>
    <w:p>
      <w:pPr>
        <w:spacing w:line="355" w:lineRule="auto"/>
        <w:rPr>
          <w:lang w:eastAsia="zh-CN"/>
        </w:rPr>
      </w:pPr>
    </w:p>
    <w:p>
      <w:pPr>
        <w:pStyle w:val="8"/>
        <w:spacing w:before="79" w:line="219" w:lineRule="auto"/>
        <w:ind w:left="499"/>
        <w:rPr>
          <w:sz w:val="24"/>
          <w:szCs w:val="24"/>
          <w:lang w:eastAsia="zh-CN"/>
        </w:rPr>
      </w:pPr>
      <w:r>
        <w:rPr>
          <w:spacing w:val="-2"/>
          <w:sz w:val="24"/>
          <w:szCs w:val="24"/>
          <w:lang w:eastAsia="zh-CN"/>
        </w:rPr>
        <w:t>（4）经查实属于陪标、串通投标的等。</w:t>
      </w:r>
    </w:p>
    <w:p>
      <w:pPr>
        <w:pStyle w:val="8"/>
        <w:spacing w:before="115" w:line="221" w:lineRule="auto"/>
        <w:ind w:left="490"/>
        <w:rPr>
          <w:sz w:val="24"/>
          <w:szCs w:val="24"/>
          <w:lang w:eastAsia="zh-CN"/>
        </w:rPr>
      </w:pPr>
      <w:r>
        <w:rPr>
          <w:spacing w:val="-2"/>
          <w:sz w:val="24"/>
          <w:szCs w:val="24"/>
          <w:lang w:eastAsia="zh-CN"/>
        </w:rPr>
        <w:t>23.4</w:t>
      </w:r>
      <w:r>
        <w:rPr>
          <w:spacing w:val="-45"/>
          <w:sz w:val="24"/>
          <w:szCs w:val="24"/>
          <w:lang w:eastAsia="zh-CN"/>
        </w:rPr>
        <w:t xml:space="preserve"> </w:t>
      </w:r>
      <w:r>
        <w:rPr>
          <w:spacing w:val="-2"/>
          <w:sz w:val="24"/>
          <w:szCs w:val="24"/>
          <w:lang w:eastAsia="zh-CN"/>
        </w:rPr>
        <w:t>投标保证金按投标人须知前附表第</w:t>
      </w:r>
      <w:r>
        <w:rPr>
          <w:spacing w:val="-48"/>
          <w:sz w:val="24"/>
          <w:szCs w:val="24"/>
          <w:lang w:eastAsia="zh-CN"/>
        </w:rPr>
        <w:t xml:space="preserve"> </w:t>
      </w:r>
      <w:r>
        <w:rPr>
          <w:spacing w:val="-2"/>
          <w:sz w:val="24"/>
          <w:szCs w:val="24"/>
          <w:lang w:eastAsia="zh-CN"/>
        </w:rPr>
        <w:t>24</w:t>
      </w:r>
      <w:r>
        <w:rPr>
          <w:spacing w:val="-42"/>
          <w:sz w:val="24"/>
          <w:szCs w:val="24"/>
          <w:lang w:eastAsia="zh-CN"/>
        </w:rPr>
        <w:t xml:space="preserve"> </w:t>
      </w:r>
      <w:r>
        <w:rPr>
          <w:spacing w:val="-2"/>
          <w:sz w:val="24"/>
          <w:szCs w:val="24"/>
          <w:lang w:eastAsia="zh-CN"/>
        </w:rPr>
        <w:t>条规</w:t>
      </w:r>
      <w:r>
        <w:rPr>
          <w:spacing w:val="-3"/>
          <w:sz w:val="24"/>
          <w:szCs w:val="24"/>
          <w:lang w:eastAsia="zh-CN"/>
        </w:rPr>
        <w:t>定执行。</w:t>
      </w:r>
    </w:p>
    <w:p>
      <w:pPr>
        <w:pStyle w:val="8"/>
        <w:spacing w:before="169" w:line="489" w:lineRule="exact"/>
        <w:ind w:left="2213"/>
        <w:rPr>
          <w:sz w:val="28"/>
          <w:szCs w:val="28"/>
          <w:lang w:eastAsia="zh-CN"/>
        </w:rPr>
      </w:pPr>
      <w:r>
        <w:rPr>
          <w:position w:val="15"/>
          <w:sz w:val="28"/>
          <w:szCs w:val="28"/>
          <w:lang w:eastAsia="zh-CN"/>
          <w14:textOutline w14:w="5105" w14:cap="sq" w14:cmpd="sng">
            <w14:solidFill>
              <w14:srgbClr w14:val="000000"/>
            </w14:solidFill>
            <w14:prstDash w14:val="solid"/>
            <w14:bevel/>
          </w14:textOutline>
        </w:rPr>
        <w:t>（四）投标文件的制作、上传及递交要求</w:t>
      </w:r>
    </w:p>
    <w:p>
      <w:pPr>
        <w:pStyle w:val="8"/>
        <w:spacing w:line="220" w:lineRule="auto"/>
        <w:ind w:left="490"/>
        <w:rPr>
          <w:sz w:val="24"/>
          <w:szCs w:val="24"/>
          <w:lang w:eastAsia="zh-CN"/>
        </w:rPr>
      </w:pPr>
      <w:r>
        <w:rPr>
          <w:spacing w:val="-1"/>
          <w:sz w:val="24"/>
          <w:szCs w:val="24"/>
          <w:lang w:eastAsia="zh-CN"/>
          <w14:textOutline w14:w="4356" w14:cap="sq" w14:cmpd="sng">
            <w14:solidFill>
              <w14:srgbClr w14:val="000000"/>
            </w14:solidFill>
            <w14:prstDash w14:val="solid"/>
            <w14:bevel/>
          </w14:textOutline>
        </w:rPr>
        <w:t>24、投标文件的制作要求</w:t>
      </w:r>
    </w:p>
    <w:p>
      <w:pPr>
        <w:pStyle w:val="8"/>
        <w:spacing w:before="179" w:line="359" w:lineRule="auto"/>
        <w:ind w:left="13" w:right="83" w:firstLine="488"/>
        <w:rPr>
          <w:sz w:val="24"/>
          <w:szCs w:val="24"/>
          <w:lang w:eastAsia="zh-CN"/>
        </w:rPr>
      </w:pPr>
      <w:r>
        <w:rPr>
          <w:spacing w:val="-3"/>
          <w:sz w:val="24"/>
          <w:szCs w:val="24"/>
          <w:lang w:eastAsia="zh-CN"/>
        </w:rPr>
        <w:t>（1）供应商应按照投标文件组成内容及项目招标需求和新疆政府采购云平台要求制作投</w:t>
      </w:r>
      <w:r>
        <w:rPr>
          <w:spacing w:val="11"/>
          <w:sz w:val="24"/>
          <w:szCs w:val="24"/>
          <w:lang w:eastAsia="zh-CN"/>
        </w:rPr>
        <w:t xml:space="preserve"> </w:t>
      </w:r>
      <w:r>
        <w:rPr>
          <w:spacing w:val="1"/>
          <w:sz w:val="24"/>
          <w:szCs w:val="24"/>
          <w:lang w:eastAsia="zh-CN"/>
        </w:rPr>
        <w:t>标文件，不按竞争性磋商文件和新疆政府采购云平</w:t>
      </w:r>
      <w:r>
        <w:rPr>
          <w:sz w:val="24"/>
          <w:szCs w:val="24"/>
          <w:lang w:eastAsia="zh-CN"/>
        </w:rPr>
        <w:t>台要求制作投标文件的将视情况处理（拒</w:t>
      </w:r>
    </w:p>
    <w:p>
      <w:pPr>
        <w:pStyle w:val="8"/>
        <w:spacing w:before="1" w:line="220" w:lineRule="auto"/>
        <w:ind w:left="27"/>
        <w:rPr>
          <w:sz w:val="24"/>
          <w:szCs w:val="24"/>
          <w:lang w:eastAsia="zh-CN"/>
        </w:rPr>
      </w:pPr>
      <w:r>
        <w:rPr>
          <w:spacing w:val="-5"/>
          <w:sz w:val="24"/>
          <w:szCs w:val="24"/>
          <w:lang w:eastAsia="zh-CN"/>
        </w:rPr>
        <w:t>收等</w:t>
      </w:r>
      <w:r>
        <w:rPr>
          <w:spacing w:val="29"/>
          <w:sz w:val="24"/>
          <w:szCs w:val="24"/>
          <w:lang w:eastAsia="zh-CN"/>
        </w:rPr>
        <w:t>），</w:t>
      </w:r>
      <w:r>
        <w:rPr>
          <w:spacing w:val="-5"/>
          <w:sz w:val="24"/>
          <w:szCs w:val="24"/>
          <w:lang w:eastAsia="zh-CN"/>
        </w:rPr>
        <w:t>由此产生的责任由供应商自行承担。</w:t>
      </w:r>
    </w:p>
    <w:p>
      <w:pPr>
        <w:pStyle w:val="8"/>
        <w:spacing w:before="180" w:line="359" w:lineRule="auto"/>
        <w:ind w:left="14" w:right="83" w:firstLine="506"/>
        <w:rPr>
          <w:sz w:val="24"/>
          <w:szCs w:val="24"/>
          <w:lang w:eastAsia="zh-CN"/>
        </w:rPr>
      </w:pPr>
      <w:r>
        <w:rPr>
          <w:spacing w:val="-4"/>
          <w:sz w:val="24"/>
          <w:szCs w:val="24"/>
          <w:lang w:eastAsia="zh-CN"/>
        </w:rPr>
        <w:t>电子投标文件部分：供应商应根据“政采云供应商项目采购-电子招投标操作指南</w:t>
      </w:r>
      <w:r>
        <w:rPr>
          <w:spacing w:val="-89"/>
          <w:sz w:val="24"/>
          <w:szCs w:val="24"/>
          <w:lang w:eastAsia="zh-CN"/>
        </w:rPr>
        <w:t xml:space="preserve"> </w:t>
      </w:r>
      <w:r>
        <w:rPr>
          <w:spacing w:val="-4"/>
          <w:sz w:val="24"/>
          <w:szCs w:val="24"/>
          <w:lang w:eastAsia="zh-CN"/>
        </w:rPr>
        <w:t>”及本</w:t>
      </w:r>
      <w:r>
        <w:rPr>
          <w:sz w:val="24"/>
          <w:szCs w:val="24"/>
          <w:lang w:eastAsia="zh-CN"/>
        </w:rPr>
        <w:t xml:space="preserve"> </w:t>
      </w:r>
      <w:r>
        <w:rPr>
          <w:spacing w:val="-2"/>
          <w:sz w:val="24"/>
          <w:szCs w:val="24"/>
          <w:lang w:eastAsia="zh-CN"/>
        </w:rPr>
        <w:t>竞争性磋商文件规定的格式和顺序编制电子投标文件并</w:t>
      </w:r>
      <w:r>
        <w:rPr>
          <w:spacing w:val="-3"/>
          <w:sz w:val="24"/>
          <w:szCs w:val="24"/>
          <w:lang w:eastAsia="zh-CN"/>
        </w:rPr>
        <w:t>进行关联定位。本文件《第六章 投标</w:t>
      </w:r>
      <w:r>
        <w:rPr>
          <w:sz w:val="24"/>
          <w:szCs w:val="24"/>
          <w:lang w:eastAsia="zh-CN"/>
        </w:rPr>
        <w:t xml:space="preserve"> </w:t>
      </w:r>
      <w:r>
        <w:rPr>
          <w:spacing w:val="-1"/>
          <w:sz w:val="24"/>
          <w:szCs w:val="24"/>
          <w:lang w:eastAsia="zh-CN"/>
        </w:rPr>
        <w:t>文件格式》</w:t>
      </w:r>
      <w:r>
        <w:rPr>
          <w:spacing w:val="-59"/>
          <w:sz w:val="24"/>
          <w:szCs w:val="24"/>
          <w:lang w:eastAsia="zh-CN"/>
        </w:rPr>
        <w:t xml:space="preserve"> </w:t>
      </w:r>
      <w:r>
        <w:rPr>
          <w:spacing w:val="-1"/>
          <w:sz w:val="24"/>
          <w:szCs w:val="24"/>
          <w:lang w:eastAsia="zh-CN"/>
        </w:rPr>
        <w:t>中有提供格式的，供应商应按照格式进行编制（格式中要求提供相关证明材料的</w:t>
      </w:r>
      <w:r>
        <w:rPr>
          <w:sz w:val="24"/>
          <w:szCs w:val="24"/>
          <w:lang w:eastAsia="zh-CN"/>
        </w:rPr>
        <w:t xml:space="preserve"> 还需后附相关证明材料</w:t>
      </w:r>
      <w:r>
        <w:rPr>
          <w:spacing w:val="10"/>
          <w:sz w:val="24"/>
          <w:szCs w:val="24"/>
          <w:lang w:eastAsia="zh-CN"/>
        </w:rPr>
        <w:t>），</w:t>
      </w:r>
      <w:r>
        <w:rPr>
          <w:sz w:val="24"/>
          <w:szCs w:val="24"/>
          <w:lang w:eastAsia="zh-CN"/>
        </w:rPr>
        <w:t>并按格式要求在指定位置根据要求进行签章，否则视为未提供；</w:t>
      </w:r>
      <w:r>
        <w:rPr>
          <w:spacing w:val="1"/>
          <w:sz w:val="24"/>
          <w:szCs w:val="24"/>
          <w:lang w:eastAsia="zh-CN"/>
        </w:rPr>
        <w:t xml:space="preserve"> 本文件《第六章投标文件格式》未提供格式</w:t>
      </w:r>
      <w:r>
        <w:rPr>
          <w:sz w:val="24"/>
          <w:szCs w:val="24"/>
          <w:lang w:eastAsia="zh-CN"/>
        </w:rPr>
        <w:t>的，请供应商自行拟定格式，并加盖单位公章，</w:t>
      </w:r>
    </w:p>
    <w:p>
      <w:pPr>
        <w:pStyle w:val="8"/>
        <w:spacing w:line="222" w:lineRule="auto"/>
        <w:ind w:left="20"/>
        <w:rPr>
          <w:sz w:val="24"/>
          <w:szCs w:val="24"/>
          <w:lang w:eastAsia="zh-CN"/>
        </w:rPr>
      </w:pPr>
      <w:r>
        <w:rPr>
          <w:spacing w:val="-3"/>
          <w:sz w:val="24"/>
          <w:szCs w:val="24"/>
          <w:lang w:eastAsia="zh-CN"/>
        </w:rPr>
        <w:t>否则视为未提供。</w:t>
      </w:r>
    </w:p>
    <w:p>
      <w:pPr>
        <w:pStyle w:val="8"/>
        <w:spacing w:before="179" w:line="220" w:lineRule="auto"/>
        <w:jc w:val="right"/>
        <w:rPr>
          <w:sz w:val="24"/>
          <w:szCs w:val="24"/>
          <w:lang w:eastAsia="zh-CN"/>
        </w:rPr>
      </w:pPr>
      <w:r>
        <w:rPr>
          <w:spacing w:val="-4"/>
          <w:sz w:val="24"/>
          <w:szCs w:val="24"/>
          <w:lang w:eastAsia="zh-CN"/>
        </w:rPr>
        <w:t>备份电子投标文件：通过“政采云</w:t>
      </w:r>
      <w:r>
        <w:rPr>
          <w:spacing w:val="-88"/>
          <w:sz w:val="24"/>
          <w:szCs w:val="24"/>
          <w:lang w:eastAsia="zh-CN"/>
        </w:rPr>
        <w:t xml:space="preserve"> </w:t>
      </w:r>
      <w:r>
        <w:rPr>
          <w:spacing w:val="-4"/>
          <w:sz w:val="24"/>
          <w:szCs w:val="24"/>
          <w:lang w:eastAsia="zh-CN"/>
        </w:rPr>
        <w:t>”平台电子投标工具制</w:t>
      </w:r>
      <w:r>
        <w:rPr>
          <w:spacing w:val="-5"/>
          <w:sz w:val="24"/>
          <w:szCs w:val="24"/>
          <w:lang w:eastAsia="zh-CN"/>
        </w:rPr>
        <w:t>作投标文件所产生的备份文件。</w:t>
      </w:r>
    </w:p>
    <w:p>
      <w:pPr>
        <w:pStyle w:val="8"/>
        <w:spacing w:before="179" w:line="468" w:lineRule="exact"/>
        <w:ind w:left="502"/>
        <w:rPr>
          <w:sz w:val="24"/>
          <w:szCs w:val="24"/>
          <w:lang w:eastAsia="zh-CN"/>
        </w:rPr>
      </w:pPr>
      <w:r>
        <w:rPr>
          <w:spacing w:val="-3"/>
          <w:position w:val="17"/>
          <w:sz w:val="24"/>
          <w:szCs w:val="24"/>
          <w:lang w:eastAsia="zh-CN"/>
        </w:rPr>
        <w:t>（2）供应商应对所提供的全部资料的真实性、有效性承担法律责任，电子投标文件中所</w:t>
      </w:r>
    </w:p>
    <w:p>
      <w:pPr>
        <w:pStyle w:val="8"/>
        <w:spacing w:before="1" w:line="222" w:lineRule="auto"/>
        <w:ind w:left="15"/>
        <w:rPr>
          <w:sz w:val="24"/>
          <w:szCs w:val="24"/>
          <w:lang w:eastAsia="zh-CN"/>
        </w:rPr>
      </w:pPr>
      <w:r>
        <w:rPr>
          <w:spacing w:val="-3"/>
          <w:sz w:val="24"/>
          <w:szCs w:val="24"/>
          <w:lang w:eastAsia="zh-CN"/>
        </w:rPr>
        <w:t>须加盖公章部分均采用</w:t>
      </w:r>
      <w:r>
        <w:rPr>
          <w:spacing w:val="-54"/>
          <w:sz w:val="24"/>
          <w:szCs w:val="24"/>
          <w:lang w:eastAsia="zh-CN"/>
        </w:rPr>
        <w:t xml:space="preserve"> </w:t>
      </w:r>
      <w:r>
        <w:rPr>
          <w:spacing w:val="-3"/>
          <w:sz w:val="24"/>
          <w:szCs w:val="24"/>
          <w:lang w:eastAsia="zh-CN"/>
        </w:rPr>
        <w:t>CA</w:t>
      </w:r>
      <w:r>
        <w:rPr>
          <w:spacing w:val="-39"/>
          <w:sz w:val="24"/>
          <w:szCs w:val="24"/>
          <w:lang w:eastAsia="zh-CN"/>
        </w:rPr>
        <w:t xml:space="preserve"> </w:t>
      </w:r>
      <w:r>
        <w:rPr>
          <w:spacing w:val="-3"/>
          <w:sz w:val="24"/>
          <w:szCs w:val="24"/>
          <w:lang w:eastAsia="zh-CN"/>
        </w:rPr>
        <w:t>签章。</w:t>
      </w:r>
    </w:p>
    <w:p>
      <w:pPr>
        <w:pStyle w:val="8"/>
        <w:spacing w:before="176" w:line="360" w:lineRule="auto"/>
        <w:ind w:left="16" w:right="83" w:firstLine="485"/>
        <w:rPr>
          <w:sz w:val="24"/>
          <w:szCs w:val="24"/>
          <w:lang w:eastAsia="zh-CN"/>
        </w:rPr>
      </w:pPr>
      <w:r>
        <w:rPr>
          <w:spacing w:val="-3"/>
          <w:sz w:val="24"/>
          <w:szCs w:val="24"/>
          <w:lang w:eastAsia="zh-CN"/>
        </w:rPr>
        <w:t>（3）投标文件以及供应商与采购组织机构就有关投标事宜的所有来往函电，均应以中文</w:t>
      </w:r>
      <w:r>
        <w:rPr>
          <w:spacing w:val="11"/>
          <w:sz w:val="24"/>
          <w:szCs w:val="24"/>
          <w:lang w:eastAsia="zh-CN"/>
        </w:rPr>
        <w:t xml:space="preserve"> </w:t>
      </w:r>
      <w:r>
        <w:rPr>
          <w:spacing w:val="1"/>
          <w:sz w:val="24"/>
          <w:szCs w:val="24"/>
          <w:lang w:eastAsia="zh-CN"/>
        </w:rPr>
        <w:t>汉语书写。除签字、盖章、专用名称等特殊</w:t>
      </w:r>
      <w:r>
        <w:rPr>
          <w:sz w:val="24"/>
          <w:szCs w:val="24"/>
          <w:lang w:eastAsia="zh-CN"/>
        </w:rPr>
        <w:t>情形外，以中文汉语以外的文字表述的投标文件</w:t>
      </w:r>
    </w:p>
    <w:p>
      <w:pPr>
        <w:pStyle w:val="8"/>
        <w:spacing w:before="1" w:line="222" w:lineRule="auto"/>
        <w:ind w:left="12"/>
        <w:rPr>
          <w:sz w:val="24"/>
          <w:szCs w:val="24"/>
          <w:lang w:eastAsia="zh-CN"/>
        </w:rPr>
      </w:pPr>
      <w:r>
        <w:rPr>
          <w:spacing w:val="-3"/>
          <w:sz w:val="24"/>
          <w:szCs w:val="24"/>
          <w:lang w:eastAsia="zh-CN"/>
        </w:rPr>
        <w:t>视同未提供。</w:t>
      </w:r>
    </w:p>
    <w:p>
      <w:pPr>
        <w:pStyle w:val="8"/>
        <w:spacing w:before="177" w:line="359" w:lineRule="auto"/>
        <w:ind w:left="19" w:right="83" w:firstLine="482"/>
        <w:rPr>
          <w:sz w:val="24"/>
          <w:szCs w:val="24"/>
          <w:lang w:eastAsia="zh-CN"/>
        </w:rPr>
      </w:pPr>
      <w:r>
        <w:rPr>
          <w:spacing w:val="-3"/>
          <w:sz w:val="24"/>
          <w:szCs w:val="24"/>
          <w:lang w:eastAsia="zh-CN"/>
        </w:rPr>
        <w:t>（4）投标计量单位，竞争性磋商文件已有明确规定的，使用竞争性磋商文件规定的计量</w:t>
      </w:r>
      <w:r>
        <w:rPr>
          <w:spacing w:val="11"/>
          <w:sz w:val="24"/>
          <w:szCs w:val="24"/>
          <w:lang w:eastAsia="zh-CN"/>
        </w:rPr>
        <w:t xml:space="preserve"> </w:t>
      </w:r>
      <w:r>
        <w:rPr>
          <w:sz w:val="24"/>
          <w:szCs w:val="24"/>
          <w:lang w:eastAsia="zh-CN"/>
        </w:rPr>
        <w:t>单位；竞争性磋商文件没有规定的，应采用中华人民共和国法定计量单位（货币单位：人民</w:t>
      </w:r>
    </w:p>
    <w:p>
      <w:pPr>
        <w:pStyle w:val="8"/>
        <w:spacing w:line="222" w:lineRule="auto"/>
        <w:ind w:left="27"/>
        <w:rPr>
          <w:sz w:val="24"/>
          <w:szCs w:val="24"/>
          <w:lang w:eastAsia="zh-CN"/>
        </w:rPr>
      </w:pPr>
      <w:r>
        <w:rPr>
          <w:spacing w:val="-8"/>
          <w:sz w:val="24"/>
          <w:szCs w:val="24"/>
          <w:lang w:eastAsia="zh-CN"/>
        </w:rPr>
        <w:t>币元）。</w:t>
      </w:r>
    </w:p>
    <w:p>
      <w:pPr>
        <w:pStyle w:val="8"/>
        <w:spacing w:before="179" w:line="466" w:lineRule="exact"/>
        <w:jc w:val="right"/>
        <w:rPr>
          <w:sz w:val="24"/>
          <w:szCs w:val="24"/>
          <w:lang w:eastAsia="zh-CN"/>
        </w:rPr>
      </w:pPr>
      <w:r>
        <w:rPr>
          <w:spacing w:val="-7"/>
          <w:position w:val="17"/>
          <w:sz w:val="24"/>
          <w:szCs w:val="24"/>
          <w:lang w:eastAsia="zh-CN"/>
        </w:rPr>
        <w:t>（5）若供应商不按竞争性磋商文件的要求提供资格审查材料，其风险由供应商自行承担。</w:t>
      </w:r>
    </w:p>
    <w:p>
      <w:pPr>
        <w:pStyle w:val="8"/>
        <w:spacing w:line="219" w:lineRule="auto"/>
        <w:ind w:left="502"/>
        <w:rPr>
          <w:sz w:val="24"/>
          <w:szCs w:val="24"/>
          <w:lang w:eastAsia="zh-CN"/>
        </w:rPr>
      </w:pPr>
      <w:r>
        <w:rPr>
          <w:spacing w:val="-1"/>
          <w:sz w:val="24"/>
          <w:szCs w:val="24"/>
          <w:lang w:eastAsia="zh-CN"/>
        </w:rPr>
        <w:t>（6）与本次投标无关的内容请不要制作在内，确保投标文件有针对性、简洁明了。</w:t>
      </w:r>
    </w:p>
    <w:p>
      <w:pPr>
        <w:pStyle w:val="8"/>
        <w:spacing w:before="183" w:line="222" w:lineRule="auto"/>
        <w:ind w:left="490"/>
        <w:rPr>
          <w:sz w:val="24"/>
          <w:szCs w:val="24"/>
          <w:lang w:eastAsia="zh-CN"/>
        </w:rPr>
      </w:pPr>
      <w:r>
        <w:rPr>
          <w:spacing w:val="-1"/>
          <w:sz w:val="24"/>
          <w:szCs w:val="24"/>
          <w:lang w:eastAsia="zh-CN"/>
          <w14:textOutline w14:w="4356" w14:cap="sq" w14:cmpd="sng">
            <w14:solidFill>
              <w14:srgbClr w14:val="000000"/>
            </w14:solidFill>
            <w14:prstDash w14:val="solid"/>
            <w14:bevel/>
          </w14:textOutline>
        </w:rPr>
        <w:t>25、投标文件的上传</w:t>
      </w:r>
    </w:p>
    <w:p>
      <w:pPr>
        <w:pStyle w:val="8"/>
        <w:spacing w:before="177" w:line="216" w:lineRule="auto"/>
        <w:ind w:left="502"/>
        <w:rPr>
          <w:sz w:val="24"/>
          <w:szCs w:val="24"/>
          <w:lang w:eastAsia="zh-CN"/>
        </w:rPr>
      </w:pPr>
      <w:r>
        <w:rPr>
          <w:spacing w:val="-4"/>
          <w:sz w:val="24"/>
          <w:szCs w:val="24"/>
          <w:lang w:eastAsia="zh-CN"/>
          <w14:textOutline w14:w="4356" w14:cap="sq" w14:cmpd="sng">
            <w14:solidFill>
              <w14:srgbClr w14:val="000000"/>
            </w14:solidFill>
            <w14:prstDash w14:val="solid"/>
            <w14:bevel/>
          </w14:textOutline>
        </w:rPr>
        <w:t>（1）电子加密投标文件（</w:t>
      </w:r>
      <w:r>
        <w:rPr>
          <w:spacing w:val="-81"/>
          <w:sz w:val="24"/>
          <w:szCs w:val="24"/>
          <w:lang w:eastAsia="zh-CN"/>
        </w:rPr>
        <w:t xml:space="preserve"> </w:t>
      </w:r>
      <w:r>
        <w:rPr>
          <w:spacing w:val="-4"/>
          <w:sz w:val="24"/>
          <w:szCs w:val="24"/>
          <w:lang w:eastAsia="zh-CN"/>
          <w14:textOutline w14:w="4356" w14:cap="sq" w14:cmpd="sng">
            <w14:solidFill>
              <w14:srgbClr w14:val="000000"/>
            </w14:solidFill>
            <w14:prstDash w14:val="solid"/>
            <w14:bevel/>
          </w14:textOutline>
        </w:rPr>
        <w:t>“.jmbs</w:t>
      </w:r>
      <w:r>
        <w:rPr>
          <w:spacing w:val="-89"/>
          <w:sz w:val="24"/>
          <w:szCs w:val="24"/>
          <w:lang w:eastAsia="zh-CN"/>
        </w:rPr>
        <w:t xml:space="preserve"> </w:t>
      </w:r>
      <w:r>
        <w:rPr>
          <w:spacing w:val="-4"/>
          <w:sz w:val="24"/>
          <w:szCs w:val="24"/>
          <w:lang w:eastAsia="zh-CN"/>
          <w14:textOutline w14:w="4356" w14:cap="sq" w14:cmpd="sng">
            <w14:solidFill>
              <w14:srgbClr w14:val="000000"/>
            </w14:solidFill>
            <w14:prstDash w14:val="solid"/>
            <w14:bevel/>
          </w14:textOutline>
        </w:rPr>
        <w:t>”格式</w:t>
      </w:r>
      <w:r>
        <w:rPr>
          <w:spacing w:val="4"/>
          <w:sz w:val="24"/>
          <w:szCs w:val="24"/>
          <w:lang w:eastAsia="zh-CN"/>
          <w14:textOutline w14:w="4356" w14:cap="sq" w14:cmpd="sng">
            <w14:solidFill>
              <w14:srgbClr w14:val="000000"/>
            </w14:solidFill>
            <w14:prstDash w14:val="solid"/>
            <w14:bevel/>
          </w14:textOutline>
        </w:rPr>
        <w:t>）：</w:t>
      </w:r>
    </w:p>
    <w:p>
      <w:pPr>
        <w:pStyle w:val="8"/>
        <w:spacing w:before="187" w:line="466" w:lineRule="exact"/>
        <w:ind w:left="608"/>
        <w:rPr>
          <w:sz w:val="24"/>
          <w:szCs w:val="24"/>
          <w:lang w:eastAsia="zh-CN"/>
        </w:rPr>
      </w:pPr>
      <w:r>
        <w:rPr>
          <w:spacing w:val="1"/>
          <w:position w:val="17"/>
          <w:sz w:val="24"/>
          <w:szCs w:val="24"/>
          <w:lang w:eastAsia="zh-CN"/>
        </w:rPr>
        <w:t>a. 供应商应在投标截止时间前将电子加密投标文件成功上</w:t>
      </w:r>
      <w:r>
        <w:rPr>
          <w:position w:val="17"/>
          <w:sz w:val="24"/>
          <w:szCs w:val="24"/>
          <w:lang w:eastAsia="zh-CN"/>
        </w:rPr>
        <w:t>传递交至新疆政府采购云平</w:t>
      </w:r>
    </w:p>
    <w:p>
      <w:pPr>
        <w:pStyle w:val="8"/>
        <w:spacing w:before="1" w:line="220" w:lineRule="auto"/>
        <w:ind w:left="37"/>
        <w:rPr>
          <w:sz w:val="24"/>
          <w:szCs w:val="24"/>
          <w:lang w:eastAsia="zh-CN"/>
        </w:rPr>
      </w:pPr>
      <w:r>
        <w:rPr>
          <w:spacing w:val="-5"/>
          <w:sz w:val="24"/>
          <w:szCs w:val="24"/>
          <w:lang w:eastAsia="zh-CN"/>
        </w:rPr>
        <w:t>台，否则投标无效；</w:t>
      </w:r>
    </w:p>
    <w:p>
      <w:pPr>
        <w:pStyle w:val="8"/>
        <w:spacing w:before="181" w:line="221" w:lineRule="auto"/>
        <w:ind w:left="603"/>
        <w:rPr>
          <w:sz w:val="24"/>
          <w:szCs w:val="24"/>
          <w:lang w:eastAsia="zh-CN"/>
        </w:rPr>
      </w:pPr>
      <w:r>
        <w:rPr>
          <w:sz w:val="24"/>
          <w:szCs w:val="24"/>
          <w:lang w:eastAsia="zh-CN"/>
        </w:rPr>
        <w:t>b.供应商成功上传电子加密投标文件后，可自行打印投标文</w:t>
      </w:r>
      <w:r>
        <w:rPr>
          <w:spacing w:val="-1"/>
          <w:sz w:val="24"/>
          <w:szCs w:val="24"/>
          <w:lang w:eastAsia="zh-CN"/>
        </w:rPr>
        <w:t>件接收回执。</w:t>
      </w:r>
    </w:p>
    <w:p>
      <w:pPr>
        <w:pStyle w:val="8"/>
        <w:spacing w:before="178" w:line="222" w:lineRule="auto"/>
        <w:ind w:left="502"/>
        <w:rPr>
          <w:sz w:val="24"/>
          <w:szCs w:val="24"/>
          <w:lang w:eastAsia="zh-CN"/>
        </w:rPr>
      </w:pPr>
      <w:r>
        <w:rPr>
          <w:spacing w:val="-4"/>
          <w:sz w:val="24"/>
          <w:szCs w:val="24"/>
          <w:lang w:eastAsia="zh-CN"/>
          <w14:textOutline w14:w="4356" w14:cap="sq" w14:cmpd="sng">
            <w14:solidFill>
              <w14:srgbClr w14:val="000000"/>
            </w14:solidFill>
            <w14:prstDash w14:val="solid"/>
            <w14:bevel/>
          </w14:textOutline>
        </w:rPr>
        <w:t>（2）备份投标文件（</w:t>
      </w:r>
      <w:r>
        <w:rPr>
          <w:spacing w:val="-83"/>
          <w:sz w:val="24"/>
          <w:szCs w:val="24"/>
          <w:lang w:eastAsia="zh-CN"/>
        </w:rPr>
        <w:t xml:space="preserve"> </w:t>
      </w:r>
      <w:r>
        <w:rPr>
          <w:spacing w:val="-4"/>
          <w:sz w:val="24"/>
          <w:szCs w:val="24"/>
          <w:lang w:eastAsia="zh-CN"/>
          <w14:textOutline w14:w="4356" w14:cap="sq" w14:cmpd="sng">
            <w14:solidFill>
              <w14:srgbClr w14:val="000000"/>
            </w14:solidFill>
            <w14:prstDash w14:val="solid"/>
            <w14:bevel/>
          </w14:textOutline>
        </w:rPr>
        <w:t>“.bfbs</w:t>
      </w:r>
      <w:r>
        <w:rPr>
          <w:spacing w:val="-86"/>
          <w:sz w:val="24"/>
          <w:szCs w:val="24"/>
          <w:lang w:eastAsia="zh-CN"/>
        </w:rPr>
        <w:t xml:space="preserve"> </w:t>
      </w:r>
      <w:r>
        <w:rPr>
          <w:spacing w:val="-4"/>
          <w:sz w:val="24"/>
          <w:szCs w:val="24"/>
          <w:lang w:eastAsia="zh-CN"/>
          <w14:textOutline w14:w="4356" w14:cap="sq" w14:cmpd="sng">
            <w14:solidFill>
              <w14:srgbClr w14:val="000000"/>
            </w14:solidFill>
            <w14:prstDash w14:val="solid"/>
            <w14:bevel/>
          </w14:textOutline>
        </w:rPr>
        <w:t>”格式</w:t>
      </w:r>
      <w:r>
        <w:rPr>
          <w:sz w:val="24"/>
          <w:szCs w:val="24"/>
          <w:lang w:eastAsia="zh-CN"/>
          <w14:textOutline w14:w="4356" w14:cap="sq" w14:cmpd="sng">
            <w14:solidFill>
              <w14:srgbClr w14:val="000000"/>
            </w14:solidFill>
            <w14:prstDash w14:val="solid"/>
            <w14:bevel/>
          </w14:textOutline>
        </w:rPr>
        <w:t>）：</w:t>
      </w:r>
    </w:p>
    <w:p>
      <w:pPr>
        <w:spacing w:line="222" w:lineRule="auto"/>
        <w:rPr>
          <w:sz w:val="24"/>
          <w:szCs w:val="24"/>
          <w:lang w:eastAsia="zh-CN"/>
        </w:rPr>
        <w:sectPr>
          <w:headerReference r:id="rId15" w:type="default"/>
          <w:footerReference r:id="rId16" w:type="default"/>
          <w:pgSz w:w="11906" w:h="16839"/>
          <w:pgMar w:top="1118" w:right="1051" w:bottom="1156" w:left="1134" w:header="878" w:footer="994" w:gutter="0"/>
          <w:cols w:space="720" w:num="1"/>
        </w:sectPr>
      </w:pPr>
    </w:p>
    <w:p>
      <w:pPr>
        <w:spacing w:line="276" w:lineRule="auto"/>
        <w:rPr>
          <w:lang w:eastAsia="zh-CN"/>
        </w:rPr>
      </w:pPr>
    </w:p>
    <w:p>
      <w:pPr>
        <w:pStyle w:val="8"/>
        <w:spacing w:before="78" w:line="359" w:lineRule="auto"/>
        <w:ind w:left="19" w:firstLine="594"/>
        <w:rPr>
          <w:sz w:val="24"/>
          <w:szCs w:val="24"/>
          <w:lang w:eastAsia="zh-CN"/>
        </w:rPr>
      </w:pPr>
      <w:r>
        <w:rPr>
          <w:spacing w:val="-5"/>
          <w:sz w:val="24"/>
          <w:szCs w:val="24"/>
          <w:lang w:eastAsia="zh-CN"/>
        </w:rPr>
        <w:t>a.供应商可以将备份投标文件打包压缩并加密，压缩包命名为“XX</w:t>
      </w:r>
      <w:r>
        <w:rPr>
          <w:spacing w:val="-39"/>
          <w:sz w:val="24"/>
          <w:szCs w:val="24"/>
          <w:lang w:eastAsia="zh-CN"/>
        </w:rPr>
        <w:t xml:space="preserve"> </w:t>
      </w:r>
      <w:r>
        <w:rPr>
          <w:spacing w:val="-5"/>
          <w:sz w:val="24"/>
          <w:szCs w:val="24"/>
          <w:lang w:eastAsia="zh-CN"/>
        </w:rPr>
        <w:t>单位备份投</w:t>
      </w:r>
      <w:r>
        <w:rPr>
          <w:spacing w:val="-6"/>
          <w:sz w:val="24"/>
          <w:szCs w:val="24"/>
          <w:lang w:eastAsia="zh-CN"/>
        </w:rPr>
        <w:t>标文件</w:t>
      </w:r>
      <w:r>
        <w:rPr>
          <w:spacing w:val="-88"/>
          <w:sz w:val="24"/>
          <w:szCs w:val="24"/>
          <w:lang w:eastAsia="zh-CN"/>
        </w:rPr>
        <w:t xml:space="preserve"> </w:t>
      </w:r>
      <w:r>
        <w:rPr>
          <w:spacing w:val="-6"/>
          <w:sz w:val="24"/>
          <w:szCs w:val="24"/>
          <w:lang w:eastAsia="zh-CN"/>
        </w:rPr>
        <w:t>”，</w:t>
      </w:r>
      <w:r>
        <w:rPr>
          <w:sz w:val="24"/>
          <w:szCs w:val="24"/>
          <w:lang w:eastAsia="zh-CN"/>
        </w:rPr>
        <w:t xml:space="preserve"> 加密密码由供应商自行保管；送达时间以采购代理机构实际</w:t>
      </w:r>
      <w:r>
        <w:rPr>
          <w:spacing w:val="-1"/>
          <w:sz w:val="24"/>
          <w:szCs w:val="24"/>
          <w:lang w:eastAsia="zh-CN"/>
        </w:rPr>
        <w:t>接收时间为准。“备份投标文件</w:t>
      </w:r>
      <w:r>
        <w:rPr>
          <w:spacing w:val="-88"/>
          <w:sz w:val="24"/>
          <w:szCs w:val="24"/>
          <w:lang w:eastAsia="zh-CN"/>
        </w:rPr>
        <w:t xml:space="preserve"> </w:t>
      </w:r>
      <w:r>
        <w:rPr>
          <w:spacing w:val="-1"/>
          <w:sz w:val="24"/>
          <w:szCs w:val="24"/>
          <w:lang w:eastAsia="zh-CN"/>
        </w:rPr>
        <w:t>”</w:t>
      </w:r>
    </w:p>
    <w:p>
      <w:pPr>
        <w:pStyle w:val="8"/>
        <w:spacing w:before="1" w:line="220" w:lineRule="auto"/>
        <w:ind w:left="44"/>
        <w:rPr>
          <w:sz w:val="24"/>
          <w:szCs w:val="24"/>
          <w:lang w:eastAsia="zh-CN"/>
        </w:rPr>
      </w:pPr>
      <w:r>
        <w:rPr>
          <w:sz w:val="24"/>
          <w:szCs w:val="24"/>
          <w:lang w:eastAsia="zh-CN"/>
        </w:rPr>
        <w:t>以投标截止时间前指定接收邮箱最终收到的文件为准，逾期或未按要求提供的</w:t>
      </w:r>
      <w:r>
        <w:rPr>
          <w:spacing w:val="-1"/>
          <w:sz w:val="24"/>
          <w:szCs w:val="24"/>
          <w:lang w:eastAsia="zh-CN"/>
        </w:rPr>
        <w:t>视为未提供，</w:t>
      </w:r>
    </w:p>
    <w:p>
      <w:pPr>
        <w:pStyle w:val="8"/>
        <w:spacing w:before="180" w:line="466" w:lineRule="exact"/>
        <w:ind w:left="20"/>
        <w:rPr>
          <w:sz w:val="24"/>
          <w:szCs w:val="24"/>
          <w:lang w:eastAsia="zh-CN"/>
        </w:rPr>
      </w:pPr>
      <w:r>
        <w:rPr>
          <w:spacing w:val="-6"/>
          <w:position w:val="17"/>
          <w:sz w:val="24"/>
          <w:szCs w:val="24"/>
          <w:lang w:eastAsia="zh-CN"/>
        </w:rPr>
        <w:t>建议供应商提前</w:t>
      </w:r>
      <w:r>
        <w:rPr>
          <w:spacing w:val="-33"/>
          <w:position w:val="17"/>
          <w:sz w:val="24"/>
          <w:szCs w:val="24"/>
          <w:lang w:eastAsia="zh-CN"/>
        </w:rPr>
        <w:t xml:space="preserve"> </w:t>
      </w:r>
      <w:r>
        <w:rPr>
          <w:spacing w:val="-6"/>
          <w:position w:val="17"/>
          <w:sz w:val="24"/>
          <w:szCs w:val="24"/>
          <w:lang w:eastAsia="zh-CN"/>
        </w:rPr>
        <w:t>1 日办理邮件提供事宜（接收人邮箱：</w:t>
      </w:r>
      <w:r>
        <w:rPr>
          <w:rFonts w:hint="eastAsia"/>
          <w:spacing w:val="-6"/>
          <w:position w:val="17"/>
          <w:sz w:val="24"/>
          <w:szCs w:val="24"/>
          <w:lang w:eastAsia="zh-CN"/>
        </w:rPr>
        <w:t>2679903889</w:t>
      </w:r>
      <w:r>
        <w:rPr>
          <w:spacing w:val="-6"/>
          <w:position w:val="17"/>
          <w:sz w:val="24"/>
          <w:szCs w:val="24"/>
          <w:lang w:eastAsia="zh-CN"/>
        </w:rPr>
        <w:t>@qq.com，接收人：</w:t>
      </w:r>
      <w:r>
        <w:rPr>
          <w:rFonts w:hint="eastAsia"/>
          <w:spacing w:val="-6"/>
          <w:position w:val="17"/>
          <w:sz w:val="24"/>
          <w:szCs w:val="24"/>
          <w:lang w:eastAsia="zh-CN"/>
        </w:rPr>
        <w:t>莫先生</w:t>
      </w:r>
      <w:r>
        <w:rPr>
          <w:spacing w:val="-6"/>
          <w:position w:val="17"/>
          <w:sz w:val="24"/>
          <w:szCs w:val="24"/>
          <w:lang w:eastAsia="zh-CN"/>
        </w:rPr>
        <w:t>，</w:t>
      </w:r>
    </w:p>
    <w:p>
      <w:pPr>
        <w:pStyle w:val="8"/>
        <w:spacing w:line="223" w:lineRule="auto"/>
        <w:ind w:left="46"/>
        <w:rPr>
          <w:sz w:val="24"/>
          <w:szCs w:val="24"/>
          <w:lang w:eastAsia="zh-CN"/>
        </w:rPr>
      </w:pPr>
      <w:r>
        <w:rPr>
          <w:spacing w:val="-3"/>
          <w:sz w:val="24"/>
          <w:szCs w:val="24"/>
          <w:lang w:eastAsia="zh-CN"/>
        </w:rPr>
        <w:t>电话：</w:t>
      </w:r>
      <w:r>
        <w:rPr>
          <w:rFonts w:hint="eastAsia"/>
          <w:color w:val="auto"/>
          <w:sz w:val="24"/>
          <w:lang w:eastAsia="zh-CN"/>
        </w:rPr>
        <w:t>13809988058</w:t>
      </w:r>
      <w:r>
        <w:rPr>
          <w:spacing w:val="-3"/>
          <w:sz w:val="24"/>
          <w:szCs w:val="24"/>
          <w:lang w:eastAsia="zh-CN"/>
        </w:rPr>
        <w:t>）</w:t>
      </w:r>
    </w:p>
    <w:p>
      <w:pPr>
        <w:pStyle w:val="8"/>
        <w:spacing w:before="178" w:line="359" w:lineRule="auto"/>
        <w:ind w:right="208" w:firstLine="609"/>
        <w:rPr>
          <w:sz w:val="24"/>
          <w:szCs w:val="24"/>
          <w:lang w:eastAsia="zh-CN"/>
        </w:rPr>
      </w:pPr>
      <w:r>
        <w:rPr>
          <w:spacing w:val="-4"/>
          <w:sz w:val="24"/>
          <w:szCs w:val="24"/>
          <w:lang w:eastAsia="zh-CN"/>
        </w:rPr>
        <w:t>b.通过“新疆政府采购云平台</w:t>
      </w:r>
      <w:r>
        <w:rPr>
          <w:spacing w:val="-88"/>
          <w:sz w:val="24"/>
          <w:szCs w:val="24"/>
          <w:lang w:eastAsia="zh-CN"/>
        </w:rPr>
        <w:t xml:space="preserve"> </w:t>
      </w:r>
      <w:r>
        <w:rPr>
          <w:spacing w:val="-4"/>
          <w:sz w:val="24"/>
          <w:szCs w:val="24"/>
          <w:lang w:eastAsia="zh-CN"/>
        </w:rPr>
        <w:t>”成功上传递交的“</w:t>
      </w:r>
      <w:r>
        <w:rPr>
          <w:spacing w:val="-78"/>
          <w:sz w:val="24"/>
          <w:szCs w:val="24"/>
          <w:lang w:eastAsia="zh-CN"/>
        </w:rPr>
        <w:t xml:space="preserve"> </w:t>
      </w:r>
      <w:r>
        <w:rPr>
          <w:spacing w:val="-4"/>
          <w:sz w:val="24"/>
          <w:szCs w:val="24"/>
          <w:lang w:eastAsia="zh-CN"/>
        </w:rPr>
        <w:t>电子加密投</w:t>
      </w:r>
      <w:r>
        <w:rPr>
          <w:spacing w:val="-5"/>
          <w:sz w:val="24"/>
          <w:szCs w:val="24"/>
          <w:lang w:eastAsia="zh-CN"/>
        </w:rPr>
        <w:t>标文件</w:t>
      </w:r>
      <w:r>
        <w:rPr>
          <w:spacing w:val="-88"/>
          <w:sz w:val="24"/>
          <w:szCs w:val="24"/>
          <w:lang w:eastAsia="zh-CN"/>
        </w:rPr>
        <w:t xml:space="preserve"> </w:t>
      </w:r>
      <w:r>
        <w:rPr>
          <w:spacing w:val="-5"/>
          <w:sz w:val="24"/>
          <w:szCs w:val="24"/>
          <w:lang w:eastAsia="zh-CN"/>
        </w:rPr>
        <w:t>”已按时解密的，</w:t>
      </w:r>
      <w:r>
        <w:rPr>
          <w:sz w:val="24"/>
          <w:szCs w:val="24"/>
          <w:lang w:eastAsia="zh-CN"/>
        </w:rPr>
        <w:t xml:space="preserve"> </w:t>
      </w:r>
      <w:r>
        <w:rPr>
          <w:spacing w:val="-1"/>
          <w:sz w:val="24"/>
          <w:szCs w:val="24"/>
          <w:lang w:eastAsia="zh-CN"/>
        </w:rPr>
        <w:t>“备份投标文件</w:t>
      </w:r>
      <w:r>
        <w:rPr>
          <w:spacing w:val="-86"/>
          <w:sz w:val="24"/>
          <w:szCs w:val="24"/>
          <w:lang w:eastAsia="zh-CN"/>
        </w:rPr>
        <w:t xml:space="preserve"> </w:t>
      </w:r>
      <w:r>
        <w:rPr>
          <w:spacing w:val="-1"/>
          <w:sz w:val="24"/>
          <w:szCs w:val="24"/>
          <w:lang w:eastAsia="zh-CN"/>
        </w:rPr>
        <w:t>”</w:t>
      </w:r>
      <w:r>
        <w:rPr>
          <w:spacing w:val="-91"/>
          <w:sz w:val="24"/>
          <w:szCs w:val="24"/>
          <w:lang w:eastAsia="zh-CN"/>
        </w:rPr>
        <w:t xml:space="preserve"> </w:t>
      </w:r>
      <w:r>
        <w:rPr>
          <w:spacing w:val="-1"/>
          <w:sz w:val="24"/>
          <w:szCs w:val="24"/>
          <w:lang w:eastAsia="zh-CN"/>
        </w:rPr>
        <w:t>自动失效。投标截止时间前，投标供应商</w:t>
      </w:r>
      <w:r>
        <w:rPr>
          <w:spacing w:val="-2"/>
          <w:sz w:val="24"/>
          <w:szCs w:val="24"/>
          <w:lang w:eastAsia="zh-CN"/>
        </w:rPr>
        <w:t>仅递交了“备份投标文件</w:t>
      </w:r>
      <w:r>
        <w:rPr>
          <w:spacing w:val="-88"/>
          <w:sz w:val="24"/>
          <w:szCs w:val="24"/>
          <w:lang w:eastAsia="zh-CN"/>
        </w:rPr>
        <w:t xml:space="preserve"> </w:t>
      </w:r>
      <w:r>
        <w:rPr>
          <w:spacing w:val="-2"/>
          <w:sz w:val="24"/>
          <w:szCs w:val="24"/>
          <w:lang w:eastAsia="zh-CN"/>
        </w:rPr>
        <w:t>”而未</w:t>
      </w:r>
    </w:p>
    <w:p>
      <w:pPr>
        <w:pStyle w:val="8"/>
        <w:spacing w:before="1" w:line="220" w:lineRule="auto"/>
        <w:ind w:left="21"/>
        <w:rPr>
          <w:sz w:val="24"/>
          <w:szCs w:val="24"/>
          <w:lang w:eastAsia="zh-CN"/>
        </w:rPr>
      </w:pPr>
      <w:r>
        <w:rPr>
          <w:spacing w:val="-4"/>
          <w:sz w:val="24"/>
          <w:szCs w:val="24"/>
          <w:lang w:eastAsia="zh-CN"/>
        </w:rPr>
        <w:t>将“</w:t>
      </w:r>
      <w:r>
        <w:rPr>
          <w:spacing w:val="-74"/>
          <w:sz w:val="24"/>
          <w:szCs w:val="24"/>
          <w:lang w:eastAsia="zh-CN"/>
        </w:rPr>
        <w:t xml:space="preserve"> </w:t>
      </w:r>
      <w:r>
        <w:rPr>
          <w:spacing w:val="-4"/>
          <w:sz w:val="24"/>
          <w:szCs w:val="24"/>
          <w:lang w:eastAsia="zh-CN"/>
        </w:rPr>
        <w:t>电子加密投标文件</w:t>
      </w:r>
      <w:r>
        <w:rPr>
          <w:spacing w:val="-88"/>
          <w:sz w:val="24"/>
          <w:szCs w:val="24"/>
          <w:lang w:eastAsia="zh-CN"/>
        </w:rPr>
        <w:t xml:space="preserve"> </w:t>
      </w:r>
      <w:r>
        <w:rPr>
          <w:spacing w:val="-4"/>
          <w:sz w:val="24"/>
          <w:szCs w:val="24"/>
          <w:lang w:eastAsia="zh-CN"/>
        </w:rPr>
        <w:t>”成功上传至“政府采购云平台</w:t>
      </w:r>
      <w:r>
        <w:rPr>
          <w:spacing w:val="-88"/>
          <w:sz w:val="24"/>
          <w:szCs w:val="24"/>
          <w:lang w:eastAsia="zh-CN"/>
        </w:rPr>
        <w:t xml:space="preserve"> </w:t>
      </w:r>
      <w:r>
        <w:rPr>
          <w:spacing w:val="-4"/>
          <w:sz w:val="24"/>
          <w:szCs w:val="24"/>
          <w:lang w:eastAsia="zh-CN"/>
        </w:rPr>
        <w:t>”的，投标无效。</w:t>
      </w:r>
    </w:p>
    <w:p>
      <w:pPr>
        <w:pStyle w:val="8"/>
        <w:spacing w:before="181" w:line="222" w:lineRule="auto"/>
        <w:ind w:left="495"/>
        <w:rPr>
          <w:sz w:val="24"/>
          <w:szCs w:val="24"/>
          <w:lang w:eastAsia="zh-CN"/>
        </w:rPr>
      </w:pPr>
      <w:r>
        <w:rPr>
          <w:spacing w:val="-1"/>
          <w:sz w:val="24"/>
          <w:szCs w:val="24"/>
          <w:lang w:eastAsia="zh-CN"/>
          <w14:textOutline w14:w="4356" w14:cap="sq" w14:cmpd="sng">
            <w14:solidFill>
              <w14:srgbClr w14:val="000000"/>
            </w14:solidFill>
            <w14:prstDash w14:val="solid"/>
            <w14:bevel/>
          </w14:textOutline>
        </w:rPr>
        <w:t>26、投标文件的递交要求</w:t>
      </w:r>
    </w:p>
    <w:p>
      <w:pPr>
        <w:pStyle w:val="8"/>
        <w:spacing w:before="176" w:line="466" w:lineRule="exact"/>
        <w:ind w:left="505"/>
        <w:rPr>
          <w:sz w:val="24"/>
          <w:szCs w:val="24"/>
          <w:lang w:eastAsia="zh-CN"/>
        </w:rPr>
      </w:pPr>
      <w:r>
        <w:rPr>
          <w:spacing w:val="-1"/>
          <w:position w:val="17"/>
          <w:sz w:val="24"/>
          <w:szCs w:val="24"/>
          <w:lang w:eastAsia="zh-CN"/>
        </w:rPr>
        <w:t>（1）供应商须按照竞争性磋商文件和政采云平台的要求</w:t>
      </w:r>
      <w:r>
        <w:rPr>
          <w:spacing w:val="-2"/>
          <w:position w:val="17"/>
          <w:sz w:val="24"/>
          <w:szCs w:val="24"/>
          <w:lang w:eastAsia="zh-CN"/>
        </w:rPr>
        <w:t>编制并加密投标文件。在投标</w:t>
      </w:r>
    </w:p>
    <w:p>
      <w:pPr>
        <w:pStyle w:val="8"/>
        <w:spacing w:before="1" w:line="221" w:lineRule="auto"/>
        <w:ind w:left="20"/>
        <w:rPr>
          <w:sz w:val="24"/>
          <w:szCs w:val="24"/>
          <w:lang w:eastAsia="zh-CN"/>
        </w:rPr>
      </w:pPr>
      <w:r>
        <w:rPr>
          <w:spacing w:val="-1"/>
          <w:sz w:val="24"/>
          <w:szCs w:val="24"/>
          <w:lang w:eastAsia="zh-CN"/>
        </w:rPr>
        <w:t>文件递交截止时间以前完成投标文件的传输递交，截止时间后递交的投标文件</w:t>
      </w:r>
      <w:r>
        <w:rPr>
          <w:spacing w:val="-2"/>
          <w:sz w:val="24"/>
          <w:szCs w:val="24"/>
          <w:lang w:eastAsia="zh-CN"/>
        </w:rPr>
        <w:t>，将被拒收。</w:t>
      </w:r>
    </w:p>
    <w:p>
      <w:pPr>
        <w:pStyle w:val="8"/>
        <w:spacing w:before="180" w:line="468" w:lineRule="exact"/>
        <w:ind w:left="505"/>
        <w:rPr>
          <w:sz w:val="24"/>
          <w:szCs w:val="24"/>
          <w:lang w:eastAsia="zh-CN"/>
        </w:rPr>
      </w:pPr>
      <w:r>
        <w:rPr>
          <w:spacing w:val="-3"/>
          <w:position w:val="17"/>
          <w:sz w:val="24"/>
          <w:szCs w:val="24"/>
          <w:lang w:eastAsia="zh-CN"/>
        </w:rPr>
        <w:t>（2）备份电子投标文件必须在投标截止时间前送达指定的投标地点。备份电子投标文件</w:t>
      </w:r>
    </w:p>
    <w:p>
      <w:pPr>
        <w:pStyle w:val="8"/>
        <w:spacing w:line="219" w:lineRule="auto"/>
        <w:ind w:left="22"/>
        <w:rPr>
          <w:sz w:val="24"/>
          <w:szCs w:val="24"/>
          <w:lang w:eastAsia="zh-CN"/>
        </w:rPr>
      </w:pPr>
      <w:r>
        <w:rPr>
          <w:spacing w:val="-1"/>
          <w:sz w:val="24"/>
          <w:szCs w:val="24"/>
          <w:lang w:eastAsia="zh-CN"/>
        </w:rPr>
        <w:t>在截止时间后提交，采购组织机构将拒绝接收。</w:t>
      </w:r>
    </w:p>
    <w:p>
      <w:pPr>
        <w:pStyle w:val="8"/>
        <w:spacing w:before="181" w:line="468" w:lineRule="exact"/>
        <w:ind w:left="505"/>
        <w:rPr>
          <w:sz w:val="24"/>
          <w:szCs w:val="24"/>
          <w:lang w:eastAsia="zh-CN"/>
        </w:rPr>
      </w:pPr>
      <w:r>
        <w:rPr>
          <w:spacing w:val="-3"/>
          <w:position w:val="17"/>
          <w:sz w:val="24"/>
          <w:szCs w:val="24"/>
          <w:lang w:eastAsia="zh-CN"/>
        </w:rPr>
        <w:t>（3）如有特殊情况，采购组织机构延长截止时间和开标时间，采购组织机构和供应商的</w:t>
      </w:r>
    </w:p>
    <w:p>
      <w:pPr>
        <w:pStyle w:val="8"/>
        <w:spacing w:line="220" w:lineRule="auto"/>
        <w:ind w:left="19"/>
        <w:rPr>
          <w:sz w:val="24"/>
          <w:szCs w:val="24"/>
          <w:lang w:eastAsia="zh-CN"/>
        </w:rPr>
      </w:pPr>
      <w:r>
        <w:rPr>
          <w:spacing w:val="-1"/>
          <w:sz w:val="24"/>
          <w:szCs w:val="24"/>
          <w:lang w:eastAsia="zh-CN"/>
        </w:rPr>
        <w:t>权利和义务将受到新的截止时间和开标时间的约束。</w:t>
      </w:r>
    </w:p>
    <w:p>
      <w:pPr>
        <w:pStyle w:val="8"/>
        <w:spacing w:before="179" w:line="222" w:lineRule="auto"/>
        <w:ind w:left="495"/>
        <w:rPr>
          <w:sz w:val="24"/>
          <w:szCs w:val="24"/>
          <w:lang w:eastAsia="zh-CN"/>
        </w:rPr>
      </w:pPr>
      <w:r>
        <w:rPr>
          <w:sz w:val="24"/>
          <w:szCs w:val="24"/>
          <w:lang w:eastAsia="zh-CN"/>
          <w14:textOutline w14:w="4356" w14:cap="sq" w14:cmpd="sng">
            <w14:solidFill>
              <w14:srgbClr w14:val="000000"/>
            </w14:solidFill>
            <w14:prstDash w14:val="solid"/>
            <w14:bevel/>
          </w14:textOutline>
        </w:rPr>
        <w:t>27、投标文件的补充、修改与撤回</w:t>
      </w:r>
    </w:p>
    <w:p>
      <w:pPr>
        <w:pStyle w:val="8"/>
        <w:spacing w:before="180" w:line="359" w:lineRule="auto"/>
        <w:ind w:left="19" w:right="158" w:firstLine="481"/>
        <w:rPr>
          <w:sz w:val="24"/>
          <w:szCs w:val="24"/>
          <w:lang w:eastAsia="zh-CN"/>
        </w:rPr>
      </w:pPr>
      <w:r>
        <w:rPr>
          <w:spacing w:val="-4"/>
          <w:sz w:val="24"/>
          <w:szCs w:val="24"/>
          <w:lang w:eastAsia="zh-CN"/>
        </w:rPr>
        <w:t>供应商应当在投标截止时间前完成电子交易文件的传输递交，投标截止时间前可以补充、</w:t>
      </w:r>
      <w:r>
        <w:rPr>
          <w:spacing w:val="13"/>
          <w:sz w:val="24"/>
          <w:szCs w:val="24"/>
          <w:lang w:eastAsia="zh-CN"/>
        </w:rPr>
        <w:t xml:space="preserve"> </w:t>
      </w:r>
      <w:r>
        <w:rPr>
          <w:spacing w:val="1"/>
          <w:sz w:val="24"/>
          <w:szCs w:val="24"/>
          <w:lang w:eastAsia="zh-CN"/>
        </w:rPr>
        <w:t>修改或者撤回电子交易文件。补充或者修改电子交易文件的，应当先行撤回原文件，补充、</w:t>
      </w:r>
      <w:r>
        <w:rPr>
          <w:spacing w:val="15"/>
          <w:sz w:val="24"/>
          <w:szCs w:val="24"/>
          <w:lang w:eastAsia="zh-CN"/>
        </w:rPr>
        <w:t xml:space="preserve"> </w:t>
      </w:r>
      <w:r>
        <w:rPr>
          <w:spacing w:val="1"/>
          <w:sz w:val="24"/>
          <w:szCs w:val="24"/>
          <w:lang w:eastAsia="zh-CN"/>
        </w:rPr>
        <w:t>修改后重新传输递交。投标截止时间前未完成传输</w:t>
      </w:r>
      <w:r>
        <w:rPr>
          <w:sz w:val="24"/>
          <w:szCs w:val="24"/>
          <w:lang w:eastAsia="zh-CN"/>
        </w:rPr>
        <w:t>的，视为投标文件撤回。投标截止时间后 传输递交的投标文件，“政府采购云平台</w:t>
      </w:r>
      <w:r>
        <w:rPr>
          <w:spacing w:val="-85"/>
          <w:sz w:val="24"/>
          <w:szCs w:val="24"/>
          <w:lang w:eastAsia="zh-CN"/>
        </w:rPr>
        <w:t xml:space="preserve"> </w:t>
      </w:r>
      <w:r>
        <w:rPr>
          <w:sz w:val="24"/>
          <w:szCs w:val="24"/>
          <w:lang w:eastAsia="zh-CN"/>
        </w:rPr>
        <w:t>”将予以拒收。投标</w:t>
      </w:r>
      <w:r>
        <w:rPr>
          <w:spacing w:val="-1"/>
          <w:sz w:val="24"/>
          <w:szCs w:val="24"/>
          <w:lang w:eastAsia="zh-CN"/>
        </w:rPr>
        <w:t>截止时间后，供应商不得修改</w:t>
      </w:r>
    </w:p>
    <w:p>
      <w:pPr>
        <w:pStyle w:val="8"/>
        <w:spacing w:before="1" w:line="221" w:lineRule="auto"/>
        <w:ind w:left="25"/>
        <w:rPr>
          <w:rFonts w:ascii="Arial"/>
          <w:sz w:val="21"/>
          <w:lang w:eastAsia="zh-CN"/>
        </w:rPr>
      </w:pPr>
      <w:r>
        <w:rPr>
          <w:spacing w:val="-2"/>
          <w:sz w:val="24"/>
          <w:szCs w:val="24"/>
          <w:lang w:eastAsia="zh-CN"/>
        </w:rPr>
        <w:t>（补充）或撤回其投标文件。</w:t>
      </w:r>
    </w:p>
    <w:p>
      <w:pPr>
        <w:pStyle w:val="8"/>
        <w:spacing w:before="91" w:line="223" w:lineRule="auto"/>
        <w:ind w:left="3138"/>
        <w:rPr>
          <w:b/>
          <w:bCs/>
          <w:sz w:val="28"/>
          <w:szCs w:val="28"/>
          <w:lang w:eastAsia="zh-CN"/>
        </w:rPr>
      </w:pPr>
      <w:r>
        <w:rPr>
          <w:b/>
          <w:bCs/>
          <w:spacing w:val="-2"/>
          <w:sz w:val="28"/>
          <w:szCs w:val="28"/>
          <w:lang w:eastAsia="zh-CN"/>
        </w:rPr>
        <w:t>（五）开 标、评标和定标</w:t>
      </w:r>
    </w:p>
    <w:p>
      <w:pPr>
        <w:spacing w:line="258" w:lineRule="auto"/>
        <w:rPr>
          <w:lang w:eastAsia="zh-CN"/>
        </w:rPr>
      </w:pPr>
    </w:p>
    <w:p>
      <w:pPr>
        <w:pStyle w:val="8"/>
        <w:spacing w:before="79" w:line="222" w:lineRule="auto"/>
        <w:ind w:left="495"/>
        <w:rPr>
          <w:sz w:val="24"/>
          <w:szCs w:val="24"/>
          <w:lang w:eastAsia="zh-CN"/>
        </w:rPr>
      </w:pPr>
      <w:r>
        <w:rPr>
          <w:spacing w:val="-5"/>
          <w:sz w:val="24"/>
          <w:szCs w:val="24"/>
          <w:lang w:eastAsia="zh-CN"/>
          <w14:textOutline w14:w="4356" w14:cap="sq" w14:cmpd="sng">
            <w14:solidFill>
              <w14:srgbClr w14:val="000000"/>
            </w14:solidFill>
            <w14:prstDash w14:val="solid"/>
            <w14:bevel/>
          </w14:textOutline>
        </w:rPr>
        <w:t>28、</w:t>
      </w:r>
      <w:r>
        <w:rPr>
          <w:spacing w:val="18"/>
          <w:sz w:val="24"/>
          <w:szCs w:val="24"/>
          <w:lang w:eastAsia="zh-CN"/>
        </w:rPr>
        <w:t xml:space="preserve"> </w:t>
      </w:r>
      <w:r>
        <w:rPr>
          <w:spacing w:val="-5"/>
          <w:sz w:val="24"/>
          <w:szCs w:val="24"/>
          <w:lang w:eastAsia="zh-CN"/>
          <w14:textOutline w14:w="4356" w14:cap="sq" w14:cmpd="sng">
            <w14:solidFill>
              <w14:srgbClr w14:val="000000"/>
            </w14:solidFill>
            <w14:prstDash w14:val="solid"/>
            <w14:bevel/>
          </w14:textOutline>
        </w:rPr>
        <w:t>开标</w:t>
      </w:r>
    </w:p>
    <w:p>
      <w:pPr>
        <w:pStyle w:val="8"/>
        <w:spacing w:before="176" w:line="220" w:lineRule="auto"/>
        <w:ind w:left="495"/>
        <w:rPr>
          <w:sz w:val="24"/>
          <w:szCs w:val="24"/>
          <w:lang w:eastAsia="zh-CN"/>
        </w:rPr>
      </w:pPr>
      <w:r>
        <w:rPr>
          <w:spacing w:val="-3"/>
          <w:sz w:val="24"/>
          <w:szCs w:val="24"/>
          <w:lang w:eastAsia="zh-CN"/>
          <w14:textOutline w14:w="4356" w14:cap="sq" w14:cmpd="sng">
            <w14:solidFill>
              <w14:srgbClr w14:val="000000"/>
            </w14:solidFill>
            <w14:prstDash w14:val="solid"/>
            <w14:bevel/>
          </w14:textOutline>
        </w:rPr>
        <w:t>28.1</w:t>
      </w:r>
      <w:r>
        <w:rPr>
          <w:spacing w:val="-42"/>
          <w:sz w:val="24"/>
          <w:szCs w:val="24"/>
          <w:lang w:eastAsia="zh-CN"/>
        </w:rPr>
        <w:t xml:space="preserve"> </w:t>
      </w:r>
      <w:r>
        <w:rPr>
          <w:spacing w:val="-3"/>
          <w:sz w:val="24"/>
          <w:szCs w:val="24"/>
          <w:lang w:eastAsia="zh-CN"/>
          <w14:textOutline w14:w="4356" w14:cap="sq" w14:cmpd="sng">
            <w14:solidFill>
              <w14:srgbClr w14:val="000000"/>
            </w14:solidFill>
            <w14:prstDash w14:val="solid"/>
            <w14:bevel/>
          </w14:textOutline>
        </w:rPr>
        <w:t>开标邀请</w:t>
      </w:r>
    </w:p>
    <w:p>
      <w:pPr>
        <w:pStyle w:val="8"/>
        <w:spacing w:before="182" w:line="466" w:lineRule="exact"/>
        <w:ind w:left="505"/>
        <w:rPr>
          <w:sz w:val="24"/>
          <w:szCs w:val="24"/>
          <w:lang w:eastAsia="zh-CN"/>
        </w:rPr>
      </w:pPr>
      <w:r>
        <w:rPr>
          <w:spacing w:val="-1"/>
          <w:position w:val="17"/>
          <w:sz w:val="24"/>
          <w:szCs w:val="24"/>
          <w:lang w:eastAsia="zh-CN"/>
        </w:rPr>
        <w:t>（1）开标准备：本项目开标的准备工作由采购组织机构</w:t>
      </w:r>
      <w:r>
        <w:rPr>
          <w:spacing w:val="-2"/>
          <w:position w:val="17"/>
          <w:sz w:val="24"/>
          <w:szCs w:val="24"/>
          <w:lang w:eastAsia="zh-CN"/>
        </w:rPr>
        <w:t>负责落实，开标过程由采购组</w:t>
      </w:r>
    </w:p>
    <w:p>
      <w:pPr>
        <w:pStyle w:val="8"/>
        <w:spacing w:line="222" w:lineRule="auto"/>
        <w:ind w:left="24"/>
        <w:rPr>
          <w:sz w:val="24"/>
          <w:szCs w:val="24"/>
          <w:lang w:eastAsia="zh-CN"/>
        </w:rPr>
      </w:pPr>
      <w:r>
        <w:rPr>
          <w:spacing w:val="-3"/>
          <w:sz w:val="24"/>
          <w:szCs w:val="24"/>
          <w:lang w:eastAsia="zh-CN"/>
        </w:rPr>
        <w:t>织机构负责记录；</w:t>
      </w:r>
    </w:p>
    <w:p>
      <w:pPr>
        <w:pStyle w:val="8"/>
        <w:spacing w:before="180" w:line="222" w:lineRule="auto"/>
        <w:ind w:left="505"/>
        <w:rPr>
          <w:sz w:val="24"/>
          <w:szCs w:val="24"/>
          <w:lang w:eastAsia="zh-CN"/>
        </w:rPr>
      </w:pPr>
      <w:r>
        <w:rPr>
          <w:spacing w:val="-1"/>
          <w:sz w:val="24"/>
          <w:szCs w:val="24"/>
          <w:lang w:eastAsia="zh-CN"/>
        </w:rPr>
        <w:t>（2）开标主持：本项目开标由采购人或者采购代理机构主持；</w:t>
      </w:r>
    </w:p>
    <w:p>
      <w:pPr>
        <w:pStyle w:val="8"/>
        <w:spacing w:before="176" w:line="220" w:lineRule="auto"/>
        <w:ind w:left="505"/>
        <w:rPr>
          <w:sz w:val="24"/>
          <w:szCs w:val="24"/>
          <w:lang w:eastAsia="zh-CN"/>
        </w:rPr>
      </w:pPr>
      <w:r>
        <w:rPr>
          <w:spacing w:val="-1"/>
          <w:sz w:val="24"/>
          <w:szCs w:val="24"/>
          <w:lang w:eastAsia="zh-CN"/>
        </w:rPr>
        <w:t>（3）开标邀请：本项目采用电子交易，采购组织机构将</w:t>
      </w:r>
      <w:r>
        <w:rPr>
          <w:spacing w:val="-2"/>
          <w:sz w:val="24"/>
          <w:szCs w:val="24"/>
          <w:lang w:eastAsia="zh-CN"/>
        </w:rPr>
        <w:t>按照竞争性磋商文件规定的时</w:t>
      </w:r>
    </w:p>
    <w:p>
      <w:pPr>
        <w:spacing w:line="220" w:lineRule="auto"/>
        <w:rPr>
          <w:sz w:val="24"/>
          <w:szCs w:val="24"/>
          <w:lang w:eastAsia="zh-CN"/>
        </w:rPr>
        <w:sectPr>
          <w:headerReference r:id="rId17" w:type="default"/>
          <w:footerReference r:id="rId18" w:type="default"/>
          <w:pgSz w:w="11906" w:h="16839"/>
          <w:pgMar w:top="1118" w:right="899" w:bottom="1156" w:left="1128" w:header="878" w:footer="994" w:gutter="0"/>
          <w:cols w:space="720" w:num="1"/>
        </w:sectPr>
      </w:pPr>
    </w:p>
    <w:p>
      <w:pPr>
        <w:spacing w:line="242" w:lineRule="auto"/>
        <w:rPr>
          <w:lang w:eastAsia="zh-CN"/>
        </w:rPr>
      </w:pPr>
    </w:p>
    <w:p>
      <w:pPr>
        <w:pStyle w:val="8"/>
        <w:spacing w:before="78" w:line="303" w:lineRule="auto"/>
        <w:ind w:left="11" w:right="235" w:firstLine="25"/>
        <w:rPr>
          <w:sz w:val="24"/>
          <w:szCs w:val="24"/>
          <w:lang w:eastAsia="zh-CN"/>
        </w:rPr>
      </w:pPr>
      <w:r>
        <w:rPr>
          <w:spacing w:val="-2"/>
          <w:sz w:val="24"/>
          <w:szCs w:val="24"/>
          <w:lang w:eastAsia="zh-CN"/>
        </w:rPr>
        <w:t>间通过“新疆政府采购云平台，网址：</w:t>
      </w:r>
      <w:r>
        <w:fldChar w:fldCharType="begin"/>
      </w:r>
      <w:r>
        <w:rPr>
          <w:lang w:eastAsia="zh-CN"/>
        </w:rPr>
        <w:instrText xml:space="preserve"> HYPERLINK "http://www.zcygov.cn" </w:instrText>
      </w:r>
      <w:r>
        <w:fldChar w:fldCharType="separate"/>
      </w:r>
      <w:r>
        <w:rPr>
          <w:spacing w:val="-2"/>
          <w:sz w:val="24"/>
          <w:szCs w:val="24"/>
          <w:lang w:eastAsia="zh-CN"/>
        </w:rPr>
        <w:t>www.zcygov.cn</w:t>
      </w:r>
      <w:r>
        <w:rPr>
          <w:spacing w:val="-2"/>
          <w:sz w:val="24"/>
          <w:szCs w:val="24"/>
        </w:rPr>
        <w:fldChar w:fldCharType="end"/>
      </w:r>
      <w:r>
        <w:rPr>
          <w:spacing w:val="-88"/>
          <w:sz w:val="24"/>
          <w:szCs w:val="24"/>
          <w:lang w:eastAsia="zh-CN"/>
        </w:rPr>
        <w:t xml:space="preserve"> </w:t>
      </w:r>
      <w:r>
        <w:rPr>
          <w:spacing w:val="-2"/>
          <w:sz w:val="24"/>
          <w:szCs w:val="24"/>
          <w:lang w:eastAsia="zh-CN"/>
        </w:rPr>
        <w:t>”组织开标、开</w:t>
      </w:r>
      <w:r>
        <w:rPr>
          <w:spacing w:val="-3"/>
          <w:sz w:val="24"/>
          <w:szCs w:val="24"/>
          <w:lang w:eastAsia="zh-CN"/>
        </w:rPr>
        <w:t>启投标响应文件，所</w:t>
      </w:r>
      <w:r>
        <w:rPr>
          <w:sz w:val="24"/>
          <w:szCs w:val="24"/>
          <w:lang w:eastAsia="zh-CN"/>
        </w:rPr>
        <w:t xml:space="preserve"> </w:t>
      </w:r>
      <w:r>
        <w:rPr>
          <w:spacing w:val="-1"/>
          <w:sz w:val="24"/>
          <w:szCs w:val="24"/>
          <w:lang w:eastAsia="zh-CN"/>
        </w:rPr>
        <w:t>有供应商均应当准时在线参加。</w:t>
      </w:r>
    </w:p>
    <w:p>
      <w:pPr>
        <w:pStyle w:val="8"/>
        <w:spacing w:before="181" w:line="359" w:lineRule="auto"/>
        <w:ind w:left="13" w:right="235" w:firstLine="485"/>
        <w:jc w:val="both"/>
        <w:rPr>
          <w:sz w:val="24"/>
          <w:szCs w:val="24"/>
          <w:lang w:eastAsia="zh-CN"/>
        </w:rPr>
      </w:pPr>
      <w:r>
        <w:rPr>
          <w:spacing w:val="-1"/>
          <w:sz w:val="24"/>
          <w:szCs w:val="24"/>
          <w:lang w:eastAsia="zh-CN"/>
        </w:rPr>
        <w:t>（4）供应商对开标过程和开标记录有疑义，以及认为采</w:t>
      </w:r>
      <w:r>
        <w:rPr>
          <w:spacing w:val="-2"/>
          <w:sz w:val="24"/>
          <w:szCs w:val="24"/>
          <w:lang w:eastAsia="zh-CN"/>
        </w:rPr>
        <w:t>购人、采购代理机构相关工作</w:t>
      </w:r>
      <w:r>
        <w:rPr>
          <w:sz w:val="24"/>
          <w:szCs w:val="24"/>
          <w:lang w:eastAsia="zh-CN"/>
        </w:rPr>
        <w:t xml:space="preserve"> </w:t>
      </w:r>
      <w:r>
        <w:rPr>
          <w:spacing w:val="2"/>
          <w:sz w:val="24"/>
          <w:szCs w:val="24"/>
          <w:lang w:eastAsia="zh-CN"/>
        </w:rPr>
        <w:t>人员有需要回避的情形的，应当场提出询问或回避申请。供应商未参加开标的视</w:t>
      </w:r>
      <w:r>
        <w:rPr>
          <w:spacing w:val="1"/>
          <w:sz w:val="24"/>
          <w:szCs w:val="24"/>
          <w:lang w:eastAsia="zh-CN"/>
        </w:rPr>
        <w:t>同认可开</w:t>
      </w:r>
      <w:r>
        <w:rPr>
          <w:sz w:val="24"/>
          <w:szCs w:val="24"/>
          <w:lang w:eastAsia="zh-CN"/>
        </w:rPr>
        <w:t xml:space="preserve"> </w:t>
      </w:r>
      <w:r>
        <w:rPr>
          <w:spacing w:val="2"/>
          <w:sz w:val="24"/>
          <w:szCs w:val="24"/>
          <w:lang w:eastAsia="zh-CN"/>
        </w:rPr>
        <w:t>标结果，事后不得对采购相关人员、开标过程和开标结果提出异议，同时投标供</w:t>
      </w:r>
      <w:r>
        <w:rPr>
          <w:spacing w:val="1"/>
          <w:sz w:val="24"/>
          <w:szCs w:val="24"/>
          <w:lang w:eastAsia="zh-CN"/>
        </w:rPr>
        <w:t>应商因未</w:t>
      </w:r>
    </w:p>
    <w:p>
      <w:pPr>
        <w:pStyle w:val="8"/>
        <w:spacing w:line="219" w:lineRule="auto"/>
        <w:ind w:left="16"/>
        <w:rPr>
          <w:sz w:val="24"/>
          <w:szCs w:val="24"/>
          <w:lang w:eastAsia="zh-CN"/>
        </w:rPr>
      </w:pPr>
      <w:r>
        <w:rPr>
          <w:spacing w:val="-1"/>
          <w:sz w:val="24"/>
          <w:szCs w:val="24"/>
          <w:lang w:eastAsia="zh-CN"/>
        </w:rPr>
        <w:t>在线参加开标而导致投标文件无法按时解密等一切后果由供应商自行承担。</w:t>
      </w:r>
    </w:p>
    <w:p>
      <w:pPr>
        <w:pStyle w:val="8"/>
        <w:spacing w:before="180" w:line="222" w:lineRule="auto"/>
        <w:ind w:left="490"/>
        <w:rPr>
          <w:sz w:val="24"/>
          <w:szCs w:val="24"/>
          <w:lang w:eastAsia="zh-CN"/>
        </w:rPr>
      </w:pPr>
      <w:r>
        <w:rPr>
          <w:spacing w:val="-1"/>
          <w:sz w:val="24"/>
          <w:szCs w:val="24"/>
          <w:lang w:eastAsia="zh-CN"/>
          <w14:textOutline w14:w="4356" w14:cap="sq" w14:cmpd="sng">
            <w14:solidFill>
              <w14:srgbClr w14:val="000000"/>
            </w14:solidFill>
            <w14:prstDash w14:val="solid"/>
            <w14:bevel/>
          </w14:textOutline>
        </w:rPr>
        <w:t>28.2</w:t>
      </w:r>
      <w:r>
        <w:rPr>
          <w:spacing w:val="-33"/>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开标程序（先资格、商务技术后报价）</w:t>
      </w:r>
    </w:p>
    <w:p>
      <w:pPr>
        <w:pStyle w:val="8"/>
        <w:spacing w:before="179" w:line="220" w:lineRule="auto"/>
        <w:ind w:left="499"/>
        <w:rPr>
          <w:sz w:val="24"/>
          <w:szCs w:val="24"/>
          <w:lang w:eastAsia="zh-CN"/>
        </w:rPr>
      </w:pPr>
      <w:r>
        <w:rPr>
          <w:spacing w:val="-1"/>
          <w:sz w:val="24"/>
          <w:szCs w:val="24"/>
          <w:lang w:eastAsia="zh-CN"/>
        </w:rPr>
        <w:t>（1）开标时间到后，主持人宣布开标会议开始。</w:t>
      </w:r>
    </w:p>
    <w:p>
      <w:pPr>
        <w:pStyle w:val="8"/>
        <w:spacing w:before="182" w:line="222" w:lineRule="auto"/>
        <w:ind w:left="499"/>
        <w:rPr>
          <w:sz w:val="24"/>
          <w:szCs w:val="24"/>
          <w:lang w:eastAsia="zh-CN"/>
        </w:rPr>
      </w:pPr>
      <w:r>
        <w:rPr>
          <w:sz w:val="24"/>
          <w:szCs w:val="24"/>
          <w:lang w:eastAsia="zh-CN"/>
        </w:rPr>
        <w:t>（2）投标文件解密（</w:t>
      </w:r>
      <w:r>
        <w:rPr>
          <w:sz w:val="24"/>
          <w:szCs w:val="24"/>
          <w:lang w:eastAsia="zh-CN"/>
          <w14:textOutline w14:w="4356" w14:cap="sq" w14:cmpd="sng">
            <w14:solidFill>
              <w14:srgbClr w14:val="000000"/>
            </w14:solidFill>
            <w14:prstDash w14:val="solid"/>
            <w14:bevel/>
          </w14:textOutline>
        </w:rPr>
        <w:t>解密规定见《供应商</w:t>
      </w:r>
      <w:r>
        <w:rPr>
          <w:spacing w:val="-1"/>
          <w:sz w:val="24"/>
          <w:szCs w:val="24"/>
          <w:lang w:eastAsia="zh-CN"/>
          <w14:textOutline w14:w="4356" w14:cap="sq" w14:cmpd="sng">
            <w14:solidFill>
              <w14:srgbClr w14:val="000000"/>
            </w14:solidFill>
            <w14:prstDash w14:val="solid"/>
            <w14:bevel/>
          </w14:textOutline>
        </w:rPr>
        <w:t>须知前附表》</w:t>
      </w:r>
      <w:r>
        <w:rPr>
          <w:spacing w:val="-1"/>
          <w:sz w:val="24"/>
          <w:szCs w:val="24"/>
          <w:lang w:eastAsia="zh-CN"/>
        </w:rPr>
        <w:t>）。</w:t>
      </w:r>
    </w:p>
    <w:p>
      <w:pPr>
        <w:pStyle w:val="8"/>
        <w:spacing w:before="177" w:line="222" w:lineRule="auto"/>
        <w:ind w:left="499"/>
        <w:rPr>
          <w:sz w:val="24"/>
          <w:szCs w:val="24"/>
          <w:lang w:eastAsia="zh-CN"/>
        </w:rPr>
      </w:pPr>
      <w:r>
        <w:rPr>
          <w:sz w:val="24"/>
          <w:szCs w:val="24"/>
          <w:lang w:eastAsia="zh-CN"/>
        </w:rPr>
        <w:t>（3）投标文件解密异常情况处理（</w:t>
      </w:r>
      <w:r>
        <w:rPr>
          <w:sz w:val="24"/>
          <w:szCs w:val="24"/>
          <w:lang w:eastAsia="zh-CN"/>
          <w14:textOutline w14:w="4356" w14:cap="sq" w14:cmpd="sng">
            <w14:solidFill>
              <w14:srgbClr w14:val="000000"/>
            </w14:solidFill>
            <w14:prstDash w14:val="solid"/>
            <w14:bevel/>
          </w14:textOutline>
        </w:rPr>
        <w:t>处理办法见《供应商</w:t>
      </w:r>
      <w:r>
        <w:rPr>
          <w:spacing w:val="-1"/>
          <w:sz w:val="24"/>
          <w:szCs w:val="24"/>
          <w:lang w:eastAsia="zh-CN"/>
          <w14:textOutline w14:w="4356" w14:cap="sq" w14:cmpd="sng">
            <w14:solidFill>
              <w14:srgbClr w14:val="000000"/>
            </w14:solidFill>
            <w14:prstDash w14:val="solid"/>
            <w14:bevel/>
          </w14:textOutline>
        </w:rPr>
        <w:t>须知前附表》</w:t>
      </w:r>
      <w:r>
        <w:rPr>
          <w:spacing w:val="-1"/>
          <w:sz w:val="24"/>
          <w:szCs w:val="24"/>
          <w:lang w:eastAsia="zh-CN"/>
        </w:rPr>
        <w:t>）。</w:t>
      </w:r>
    </w:p>
    <w:p>
      <w:pPr>
        <w:pStyle w:val="8"/>
        <w:spacing w:before="177" w:line="220" w:lineRule="auto"/>
        <w:ind w:left="499"/>
        <w:rPr>
          <w:sz w:val="24"/>
          <w:szCs w:val="24"/>
          <w:lang w:eastAsia="zh-CN"/>
        </w:rPr>
      </w:pPr>
      <w:r>
        <w:rPr>
          <w:spacing w:val="-1"/>
          <w:sz w:val="24"/>
          <w:szCs w:val="24"/>
          <w:lang w:eastAsia="zh-CN"/>
        </w:rPr>
        <w:t>（4）公布投标文件解密情况（投标文件成功解密的供应商名单等信息）。</w:t>
      </w:r>
    </w:p>
    <w:p>
      <w:pPr>
        <w:pStyle w:val="8"/>
        <w:spacing w:before="184" w:line="359" w:lineRule="auto"/>
        <w:ind w:left="13" w:right="235" w:firstLine="485"/>
        <w:rPr>
          <w:sz w:val="24"/>
          <w:szCs w:val="24"/>
          <w:lang w:eastAsia="zh-CN"/>
        </w:rPr>
      </w:pPr>
      <w:r>
        <w:rPr>
          <w:spacing w:val="-1"/>
          <w:sz w:val="24"/>
          <w:szCs w:val="24"/>
          <w:lang w:eastAsia="zh-CN"/>
        </w:rPr>
        <w:t>（5）开启标书信息（资格证明文件、商务技术文件）。</w:t>
      </w:r>
      <w:r>
        <w:rPr>
          <w:spacing w:val="-2"/>
          <w:sz w:val="24"/>
          <w:szCs w:val="24"/>
          <w:lang w:eastAsia="zh-CN"/>
        </w:rPr>
        <w:t>标书信息开启后，首先由采购</w:t>
      </w:r>
      <w:r>
        <w:rPr>
          <w:sz w:val="24"/>
          <w:szCs w:val="24"/>
          <w:lang w:eastAsia="zh-CN"/>
        </w:rPr>
        <w:t xml:space="preserve"> </w:t>
      </w:r>
      <w:r>
        <w:rPr>
          <w:spacing w:val="-1"/>
          <w:sz w:val="24"/>
          <w:szCs w:val="24"/>
          <w:lang w:eastAsia="zh-CN"/>
        </w:rPr>
        <w:t>人或采购代理机构或评审小组依法对投标供应商的资格证明文件进行审查， 审</w:t>
      </w:r>
      <w:r>
        <w:rPr>
          <w:spacing w:val="-2"/>
          <w:sz w:val="24"/>
          <w:szCs w:val="24"/>
          <w:lang w:eastAsia="zh-CN"/>
        </w:rPr>
        <w:t>查结束公布</w:t>
      </w:r>
      <w:r>
        <w:rPr>
          <w:sz w:val="24"/>
          <w:szCs w:val="24"/>
          <w:lang w:eastAsia="zh-CN"/>
        </w:rPr>
        <w:t xml:space="preserve"> 投标供应商的资格符合情况。资格审查未获通过的</w:t>
      </w:r>
      <w:r>
        <w:rPr>
          <w:spacing w:val="-1"/>
          <w:sz w:val="24"/>
          <w:szCs w:val="24"/>
          <w:lang w:eastAsia="zh-CN"/>
        </w:rPr>
        <w:t>供应商，其商务技术文件及报价文件不</w:t>
      </w:r>
    </w:p>
    <w:p>
      <w:pPr>
        <w:pStyle w:val="8"/>
        <w:spacing w:line="222" w:lineRule="auto"/>
        <w:ind w:left="17"/>
        <w:rPr>
          <w:sz w:val="24"/>
          <w:szCs w:val="24"/>
          <w:lang w:eastAsia="zh-CN"/>
        </w:rPr>
      </w:pPr>
      <w:r>
        <w:rPr>
          <w:spacing w:val="-4"/>
          <w:sz w:val="24"/>
          <w:szCs w:val="24"/>
          <w:lang w:eastAsia="zh-CN"/>
        </w:rPr>
        <w:t>再进入评审。</w:t>
      </w:r>
    </w:p>
    <w:p>
      <w:pPr>
        <w:pStyle w:val="8"/>
        <w:spacing w:before="177" w:line="359" w:lineRule="auto"/>
        <w:ind w:left="15" w:right="235" w:firstLine="484"/>
        <w:rPr>
          <w:sz w:val="24"/>
          <w:szCs w:val="24"/>
          <w:lang w:eastAsia="zh-CN"/>
        </w:rPr>
      </w:pPr>
      <w:r>
        <w:rPr>
          <w:spacing w:val="-1"/>
          <w:sz w:val="24"/>
          <w:szCs w:val="24"/>
          <w:lang w:eastAsia="zh-CN"/>
        </w:rPr>
        <w:t>（6）商务技术评审结束后，主持人公布商务技术评审无</w:t>
      </w:r>
      <w:r>
        <w:rPr>
          <w:spacing w:val="-2"/>
          <w:sz w:val="24"/>
          <w:szCs w:val="24"/>
          <w:lang w:eastAsia="zh-CN"/>
        </w:rPr>
        <w:t>效投标供应商名单和商务技术</w:t>
      </w:r>
      <w:r>
        <w:rPr>
          <w:sz w:val="24"/>
          <w:szCs w:val="24"/>
          <w:lang w:eastAsia="zh-CN"/>
        </w:rPr>
        <w:t xml:space="preserve"> 评审有效投标供应商名单及其商务技术得分情况</w:t>
      </w:r>
      <w:r>
        <w:rPr>
          <w:spacing w:val="-1"/>
          <w:sz w:val="24"/>
          <w:szCs w:val="24"/>
          <w:lang w:eastAsia="zh-CN"/>
        </w:rPr>
        <w:t>。商务技术评审无效的供应商，其报价不</w:t>
      </w:r>
    </w:p>
    <w:p>
      <w:pPr>
        <w:pStyle w:val="8"/>
        <w:spacing w:line="222" w:lineRule="auto"/>
        <w:ind w:left="17"/>
        <w:rPr>
          <w:sz w:val="24"/>
          <w:szCs w:val="24"/>
          <w:lang w:eastAsia="zh-CN"/>
        </w:rPr>
      </w:pPr>
      <w:r>
        <w:rPr>
          <w:spacing w:val="-4"/>
          <w:sz w:val="24"/>
          <w:szCs w:val="24"/>
          <w:lang w:eastAsia="zh-CN"/>
        </w:rPr>
        <w:t>再进入评审。</w:t>
      </w:r>
    </w:p>
    <w:p>
      <w:pPr>
        <w:pStyle w:val="8"/>
        <w:spacing w:before="179" w:line="359" w:lineRule="auto"/>
        <w:ind w:left="15" w:right="260" w:firstLine="484"/>
        <w:rPr>
          <w:sz w:val="24"/>
          <w:szCs w:val="24"/>
          <w:lang w:eastAsia="zh-CN"/>
        </w:rPr>
      </w:pPr>
      <w:r>
        <w:rPr>
          <w:spacing w:val="-2"/>
          <w:sz w:val="24"/>
          <w:szCs w:val="24"/>
          <w:lang w:eastAsia="zh-CN"/>
        </w:rPr>
        <w:t>（7）开启有效投标供应商的报价，公布开标一览表有关内容，并【开启签字时段】，</w:t>
      </w:r>
      <w:r>
        <w:rPr>
          <w:sz w:val="24"/>
          <w:szCs w:val="24"/>
          <w:lang w:eastAsia="zh-CN"/>
        </w:rPr>
        <w:t xml:space="preserve"> 供应商对开标纪录进行在线签字确认（不予确认</w:t>
      </w:r>
      <w:r>
        <w:rPr>
          <w:spacing w:val="-1"/>
          <w:sz w:val="24"/>
          <w:szCs w:val="24"/>
          <w:lang w:eastAsia="zh-CN"/>
        </w:rPr>
        <w:t>的应说明理由，否则视为无异议）。开标</w:t>
      </w:r>
    </w:p>
    <w:p>
      <w:pPr>
        <w:pStyle w:val="8"/>
        <w:spacing w:before="1" w:line="220" w:lineRule="auto"/>
        <w:ind w:left="19"/>
        <w:rPr>
          <w:sz w:val="24"/>
          <w:szCs w:val="24"/>
          <w:lang w:eastAsia="zh-CN"/>
        </w:rPr>
      </w:pPr>
      <w:r>
        <w:rPr>
          <w:spacing w:val="-1"/>
          <w:sz w:val="24"/>
          <w:szCs w:val="24"/>
          <w:lang w:eastAsia="zh-CN"/>
        </w:rPr>
        <w:t>结束后，由评标委员会对报价的合理性、准确性等进行审查核实。</w:t>
      </w:r>
    </w:p>
    <w:p>
      <w:pPr>
        <w:pStyle w:val="8"/>
        <w:spacing w:before="180" w:line="219" w:lineRule="auto"/>
        <w:ind w:left="499"/>
        <w:rPr>
          <w:sz w:val="24"/>
          <w:szCs w:val="24"/>
          <w:lang w:eastAsia="zh-CN"/>
        </w:rPr>
      </w:pPr>
      <w:r>
        <w:rPr>
          <w:spacing w:val="-1"/>
          <w:sz w:val="24"/>
          <w:szCs w:val="24"/>
          <w:lang w:eastAsia="zh-CN"/>
        </w:rPr>
        <w:t>（8）评审结束后，采购代理机构在系统上公布评审结果。</w:t>
      </w:r>
    </w:p>
    <w:p>
      <w:pPr>
        <w:pStyle w:val="8"/>
        <w:spacing w:before="183" w:line="222" w:lineRule="auto"/>
        <w:ind w:left="493"/>
        <w:rPr>
          <w:sz w:val="24"/>
          <w:szCs w:val="24"/>
          <w:lang w:eastAsia="zh-CN"/>
        </w:rPr>
      </w:pPr>
      <w:r>
        <w:rPr>
          <w:spacing w:val="-2"/>
          <w:sz w:val="24"/>
          <w:szCs w:val="24"/>
          <w:lang w:eastAsia="zh-CN"/>
          <w14:textOutline w14:w="4356" w14:cap="sq" w14:cmpd="sng">
            <w14:solidFill>
              <w14:srgbClr w14:val="000000"/>
            </w14:solidFill>
            <w14:prstDash w14:val="solid"/>
            <w14:bevel/>
          </w14:textOutline>
        </w:rPr>
        <w:t>特别情况说明：</w:t>
      </w:r>
    </w:p>
    <w:p>
      <w:pPr>
        <w:pStyle w:val="8"/>
        <w:spacing w:before="179" w:line="465" w:lineRule="exact"/>
        <w:ind w:left="446"/>
        <w:rPr>
          <w:sz w:val="24"/>
          <w:szCs w:val="24"/>
          <w:lang w:eastAsia="zh-CN"/>
        </w:rPr>
      </w:pPr>
      <w:r>
        <w:rPr>
          <w:spacing w:val="-1"/>
          <w:position w:val="16"/>
          <w:sz w:val="24"/>
          <w:szCs w:val="24"/>
          <w:lang w:eastAsia="zh-CN"/>
          <w14:textOutline w14:w="4356" w14:cap="sq" w14:cmpd="sng">
            <w14:solidFill>
              <w14:srgbClr w14:val="000000"/>
            </w14:solidFill>
            <w14:prstDash w14:val="solid"/>
            <w14:bevel/>
          </w14:textOutline>
        </w:rPr>
        <w:t>（1）本项目采用电子交易，如遇“新疆政府采购云平台</w:t>
      </w:r>
      <w:r>
        <w:rPr>
          <w:spacing w:val="-83"/>
          <w:position w:val="16"/>
          <w:sz w:val="24"/>
          <w:szCs w:val="24"/>
          <w:lang w:eastAsia="zh-CN"/>
        </w:rPr>
        <w:t xml:space="preserve"> </w:t>
      </w:r>
      <w:r>
        <w:rPr>
          <w:spacing w:val="-1"/>
          <w:position w:val="16"/>
          <w:sz w:val="24"/>
          <w:szCs w:val="24"/>
          <w:lang w:eastAsia="zh-CN"/>
          <w14:textOutline w14:w="4356" w14:cap="sq" w14:cmpd="sng">
            <w14:solidFill>
              <w14:srgbClr w14:val="000000"/>
            </w14:solidFill>
            <w14:prstDash w14:val="solid"/>
            <w14:bevel/>
          </w14:textOutline>
        </w:rPr>
        <w:t>”电子化开标或评审程序调整</w:t>
      </w:r>
    </w:p>
    <w:p>
      <w:pPr>
        <w:pStyle w:val="8"/>
        <w:spacing w:before="1" w:line="220" w:lineRule="auto"/>
        <w:ind w:left="28"/>
        <w:rPr>
          <w:sz w:val="24"/>
          <w:szCs w:val="24"/>
          <w:lang w:eastAsia="zh-CN"/>
        </w:rPr>
      </w:pPr>
      <w:r>
        <w:rPr>
          <w:spacing w:val="-2"/>
          <w:sz w:val="24"/>
          <w:szCs w:val="24"/>
          <w:lang w:eastAsia="zh-CN"/>
          <w14:textOutline w14:w="4356" w14:cap="sq" w14:cmpd="sng">
            <w14:solidFill>
              <w14:srgbClr w14:val="000000"/>
            </w14:solidFill>
            <w14:prstDash w14:val="solid"/>
            <w14:bevel/>
          </w14:textOutline>
        </w:rPr>
        <w:t>的，按调整后程序执行。</w:t>
      </w:r>
    </w:p>
    <w:p>
      <w:pPr>
        <w:pStyle w:val="8"/>
        <w:spacing w:before="180" w:line="359" w:lineRule="auto"/>
        <w:ind w:left="16" w:firstLine="430"/>
        <w:rPr>
          <w:sz w:val="24"/>
          <w:szCs w:val="24"/>
          <w:lang w:eastAsia="zh-CN"/>
        </w:rPr>
      </w:pPr>
      <w:r>
        <w:rPr>
          <w:spacing w:val="-1"/>
          <w:sz w:val="24"/>
          <w:szCs w:val="24"/>
          <w:lang w:eastAsia="zh-CN"/>
          <w14:textOutline w14:w="4356" w14:cap="sq" w14:cmpd="sng">
            <w14:solidFill>
              <w14:srgbClr w14:val="000000"/>
            </w14:solidFill>
            <w14:prstDash w14:val="solid"/>
            <w14:bevel/>
          </w14:textOutline>
        </w:rPr>
        <w:t>（2）开标过程中需要相关当事人进行签字或盖章确认的材料将通过“政府采购云平台</w:t>
      </w:r>
      <w:r>
        <w:rPr>
          <w:spacing w:val="-84"/>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w:t>
      </w:r>
      <w:r>
        <w:rPr>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进行，若因“政府采购云平台</w:t>
      </w:r>
      <w:r>
        <w:rPr>
          <w:spacing w:val="-88"/>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”技术问题无</w:t>
      </w:r>
      <w:r>
        <w:rPr>
          <w:spacing w:val="-2"/>
          <w:sz w:val="24"/>
          <w:szCs w:val="24"/>
          <w:lang w:eastAsia="zh-CN"/>
          <w14:textOutline w14:w="4356" w14:cap="sq" w14:cmpd="sng">
            <w14:solidFill>
              <w14:srgbClr w14:val="000000"/>
            </w14:solidFill>
            <w14:prstDash w14:val="solid"/>
            <w14:bevel/>
          </w14:textOutline>
        </w:rPr>
        <w:t>法进行签字或盖章确认的，采购组织机构将通</w:t>
      </w:r>
      <w:r>
        <w:rPr>
          <w:spacing w:val="-2"/>
          <w:sz w:val="24"/>
          <w:szCs w:val="24"/>
          <w:lang w:eastAsia="zh-CN"/>
        </w:rPr>
        <w:t xml:space="preserve">   </w:t>
      </w:r>
      <w:r>
        <w:rPr>
          <w:sz w:val="24"/>
          <w:szCs w:val="24"/>
          <w:lang w:eastAsia="zh-CN"/>
          <w14:textOutline w14:w="4356" w14:cap="sq" w14:cmpd="sng">
            <w14:solidFill>
              <w14:srgbClr w14:val="000000"/>
            </w14:solidFill>
            <w14:prstDash w14:val="solid"/>
            <w14:bevel/>
          </w14:textOutline>
        </w:rPr>
        <w:t>过电子邮件等形式予以确认，</w:t>
      </w:r>
      <w:r>
        <w:rPr>
          <w:sz w:val="24"/>
          <w:szCs w:val="24"/>
          <w:u w:val="single" w:color="000000"/>
          <w:lang w:eastAsia="zh-CN"/>
          <w14:textOutline w14:w="4356" w14:cap="sq" w14:cmpd="sng">
            <w14:solidFill>
              <w14:srgbClr w14:val="000000"/>
            </w14:solidFill>
            <w14:prstDash w14:val="solid"/>
            <w14:bevel/>
          </w14:textOutline>
        </w:rPr>
        <w:t>请供应商保证办理投标事宜人员电话畅通、网络在线，签字</w:t>
      </w:r>
    </w:p>
    <w:p>
      <w:pPr>
        <w:pStyle w:val="8"/>
        <w:spacing w:before="1" w:line="222" w:lineRule="auto"/>
        <w:ind w:left="18"/>
        <w:rPr>
          <w:sz w:val="24"/>
          <w:szCs w:val="24"/>
          <w:lang w:eastAsia="zh-CN"/>
        </w:rPr>
      </w:pPr>
      <w:r>
        <w:rPr>
          <w:spacing w:val="-1"/>
          <w:sz w:val="24"/>
          <w:szCs w:val="24"/>
          <w:u w:val="single" w:color="000000"/>
          <w:lang w:eastAsia="zh-CN"/>
          <w14:textOutline w14:w="4356" w14:cap="sq" w14:cmpd="sng">
            <w14:solidFill>
              <w14:srgbClr w14:val="000000"/>
            </w14:solidFill>
            <w14:prstDash w14:val="solid"/>
            <w14:bevel/>
          </w14:textOutline>
        </w:rPr>
        <w:t>或盖章确认的时间为</w:t>
      </w:r>
      <w:r>
        <w:rPr>
          <w:spacing w:val="-36"/>
          <w:sz w:val="24"/>
          <w:szCs w:val="24"/>
          <w:u w:val="single"/>
          <w:lang w:eastAsia="zh-CN"/>
        </w:rPr>
        <w:t xml:space="preserve"> </w:t>
      </w:r>
      <w:r>
        <w:rPr>
          <w:spacing w:val="-1"/>
          <w:sz w:val="24"/>
          <w:szCs w:val="24"/>
          <w:u w:val="single" w:color="000000"/>
          <w:lang w:eastAsia="zh-CN"/>
          <w14:textOutline w14:w="4356" w14:cap="sq" w14:cmpd="sng">
            <w14:solidFill>
              <w14:srgbClr w14:val="000000"/>
            </w14:solidFill>
            <w14:prstDash w14:val="solid"/>
            <w14:bevel/>
          </w14:textOutline>
        </w:rPr>
        <w:t>20</w:t>
      </w:r>
      <w:r>
        <w:rPr>
          <w:spacing w:val="-41"/>
          <w:sz w:val="24"/>
          <w:szCs w:val="24"/>
          <w:u w:val="single"/>
          <w:lang w:eastAsia="zh-CN"/>
        </w:rPr>
        <w:t xml:space="preserve"> </w:t>
      </w:r>
      <w:r>
        <w:rPr>
          <w:spacing w:val="-1"/>
          <w:sz w:val="24"/>
          <w:szCs w:val="24"/>
          <w:u w:val="single" w:color="000000"/>
          <w:lang w:eastAsia="zh-CN"/>
          <w14:textOutline w14:w="4356" w14:cap="sq" w14:cmpd="sng">
            <w14:solidFill>
              <w14:srgbClr w14:val="000000"/>
            </w14:solidFill>
            <w14:prstDash w14:val="solid"/>
            <w14:bevel/>
          </w14:textOutline>
        </w:rPr>
        <w:t>分钟。如未及时签字或盖章确认的，视为无异议</w:t>
      </w:r>
      <w:r>
        <w:rPr>
          <w:spacing w:val="-1"/>
          <w:sz w:val="24"/>
          <w:szCs w:val="24"/>
          <w:lang w:eastAsia="zh-CN"/>
          <w14:textOutline w14:w="4356" w14:cap="sq" w14:cmpd="sng">
            <w14:solidFill>
              <w14:srgbClr w14:val="000000"/>
            </w14:solidFill>
            <w14:prstDash w14:val="solid"/>
            <w14:bevel/>
          </w14:textOutline>
        </w:rPr>
        <w:t>。</w:t>
      </w:r>
    </w:p>
    <w:p>
      <w:pPr>
        <w:pStyle w:val="8"/>
        <w:spacing w:before="179" w:line="222" w:lineRule="auto"/>
        <w:ind w:left="490"/>
        <w:rPr>
          <w:sz w:val="24"/>
          <w:szCs w:val="24"/>
          <w:lang w:eastAsia="zh-CN"/>
        </w:rPr>
      </w:pPr>
      <w:r>
        <w:rPr>
          <w:sz w:val="24"/>
          <w:szCs w:val="24"/>
          <w:lang w:eastAsia="zh-CN"/>
          <w14:textOutline w14:w="4356" w14:cap="sq" w14:cmpd="sng">
            <w14:solidFill>
              <w14:srgbClr w14:val="000000"/>
            </w14:solidFill>
            <w14:prstDash w14:val="solid"/>
            <w14:bevel/>
          </w14:textOutline>
        </w:rPr>
        <w:t>28.3</w:t>
      </w:r>
      <w:r>
        <w:rPr>
          <w:sz w:val="24"/>
          <w:szCs w:val="24"/>
          <w:lang w:eastAsia="zh-CN"/>
        </w:rPr>
        <w:t xml:space="preserve"> </w:t>
      </w:r>
      <w:r>
        <w:rPr>
          <w:sz w:val="24"/>
          <w:szCs w:val="24"/>
          <w:lang w:eastAsia="zh-CN"/>
          <w14:textOutline w14:w="4356" w14:cap="sq" w14:cmpd="sng">
            <w14:solidFill>
              <w14:srgbClr w14:val="000000"/>
            </w14:solidFill>
            <w14:prstDash w14:val="solid"/>
            <w14:bevel/>
          </w14:textOutline>
        </w:rPr>
        <w:t>投标供应商资格审查：</w:t>
      </w:r>
    </w:p>
    <w:p>
      <w:pPr>
        <w:spacing w:line="222" w:lineRule="auto"/>
        <w:rPr>
          <w:sz w:val="24"/>
          <w:szCs w:val="24"/>
          <w:lang w:eastAsia="zh-CN"/>
        </w:rPr>
        <w:sectPr>
          <w:headerReference r:id="rId19" w:type="default"/>
          <w:footerReference r:id="rId20" w:type="default"/>
          <w:pgSz w:w="11906" w:h="16839"/>
          <w:pgMar w:top="1118" w:right="1086" w:bottom="1156" w:left="1134" w:header="878" w:footer="994" w:gutter="0"/>
          <w:cols w:space="720" w:num="1"/>
        </w:sectPr>
      </w:pPr>
    </w:p>
    <w:p>
      <w:pPr>
        <w:spacing w:line="277" w:lineRule="auto"/>
        <w:rPr>
          <w:lang w:eastAsia="zh-CN"/>
        </w:rPr>
      </w:pPr>
    </w:p>
    <w:p>
      <w:pPr>
        <w:pStyle w:val="8"/>
        <w:spacing w:before="78" w:line="359" w:lineRule="auto"/>
        <w:ind w:left="14" w:right="185" w:firstLine="485"/>
        <w:jc w:val="both"/>
        <w:rPr>
          <w:sz w:val="24"/>
          <w:szCs w:val="24"/>
          <w:lang w:eastAsia="zh-CN"/>
        </w:rPr>
      </w:pPr>
      <w:r>
        <w:rPr>
          <w:spacing w:val="-1"/>
          <w:sz w:val="24"/>
          <w:szCs w:val="24"/>
          <w:lang w:eastAsia="zh-CN"/>
        </w:rPr>
        <w:t>（1）开标（标书信息开启）后，采购人或采购代理机构</w:t>
      </w:r>
      <w:r>
        <w:rPr>
          <w:spacing w:val="-2"/>
          <w:sz w:val="24"/>
          <w:szCs w:val="24"/>
          <w:lang w:eastAsia="zh-CN"/>
        </w:rPr>
        <w:t>或评审小组首先依法对投标供</w:t>
      </w:r>
      <w:r>
        <w:rPr>
          <w:sz w:val="24"/>
          <w:szCs w:val="24"/>
          <w:lang w:eastAsia="zh-CN"/>
        </w:rPr>
        <w:t xml:space="preserve"> </w:t>
      </w:r>
      <w:r>
        <w:rPr>
          <w:spacing w:val="2"/>
          <w:sz w:val="24"/>
          <w:szCs w:val="24"/>
          <w:lang w:eastAsia="zh-CN"/>
        </w:rPr>
        <w:t>应商的资格文件进行审查，审查各投标供应商的资格符合情况。采购人或采购代</w:t>
      </w:r>
      <w:r>
        <w:rPr>
          <w:spacing w:val="1"/>
          <w:sz w:val="24"/>
          <w:szCs w:val="24"/>
          <w:lang w:eastAsia="zh-CN"/>
        </w:rPr>
        <w:t>理机构或</w:t>
      </w:r>
      <w:r>
        <w:rPr>
          <w:sz w:val="24"/>
          <w:szCs w:val="24"/>
          <w:lang w:eastAsia="zh-CN"/>
        </w:rPr>
        <w:t xml:space="preserve"> </w:t>
      </w:r>
      <w:r>
        <w:rPr>
          <w:spacing w:val="2"/>
          <w:sz w:val="24"/>
          <w:szCs w:val="24"/>
          <w:lang w:eastAsia="zh-CN"/>
        </w:rPr>
        <w:t>评审小组对投标供应商所提交的资格证明材料仅负审核的责任。如发现投标供应</w:t>
      </w:r>
      <w:r>
        <w:rPr>
          <w:spacing w:val="1"/>
          <w:sz w:val="24"/>
          <w:szCs w:val="24"/>
          <w:lang w:eastAsia="zh-CN"/>
        </w:rPr>
        <w:t>商所提交</w:t>
      </w:r>
      <w:r>
        <w:rPr>
          <w:sz w:val="24"/>
          <w:szCs w:val="24"/>
          <w:lang w:eastAsia="zh-CN"/>
        </w:rPr>
        <w:t xml:space="preserve"> </w:t>
      </w:r>
      <w:r>
        <w:rPr>
          <w:spacing w:val="2"/>
          <w:sz w:val="24"/>
          <w:szCs w:val="24"/>
          <w:lang w:eastAsia="zh-CN"/>
        </w:rPr>
        <w:t>的资格证明材料不合法或与事实不符，采购人可取消其中标(成交)资格并追究投</w:t>
      </w:r>
      <w:r>
        <w:rPr>
          <w:spacing w:val="1"/>
          <w:sz w:val="24"/>
          <w:szCs w:val="24"/>
          <w:lang w:eastAsia="zh-CN"/>
        </w:rPr>
        <w:t>标供应商</w:t>
      </w:r>
    </w:p>
    <w:p>
      <w:pPr>
        <w:pStyle w:val="8"/>
        <w:spacing w:line="222" w:lineRule="auto"/>
        <w:ind w:left="28"/>
        <w:rPr>
          <w:sz w:val="24"/>
          <w:szCs w:val="24"/>
          <w:lang w:eastAsia="zh-CN"/>
        </w:rPr>
      </w:pPr>
      <w:r>
        <w:rPr>
          <w:spacing w:val="-5"/>
          <w:sz w:val="24"/>
          <w:szCs w:val="24"/>
          <w:lang w:eastAsia="zh-CN"/>
        </w:rPr>
        <w:t>的法律责任。</w:t>
      </w:r>
    </w:p>
    <w:p>
      <w:pPr>
        <w:pStyle w:val="8"/>
        <w:spacing w:before="179" w:line="359" w:lineRule="auto"/>
        <w:ind w:left="14" w:right="122" w:firstLine="485"/>
        <w:jc w:val="both"/>
        <w:rPr>
          <w:sz w:val="24"/>
          <w:szCs w:val="24"/>
          <w:lang w:eastAsia="zh-CN"/>
        </w:rPr>
      </w:pPr>
      <w:r>
        <w:rPr>
          <w:spacing w:val="-1"/>
          <w:sz w:val="24"/>
          <w:szCs w:val="24"/>
          <w:lang w:eastAsia="zh-CN"/>
        </w:rPr>
        <w:t>（2）投标供应商提交的资格证明材料无法证明其符合竞</w:t>
      </w:r>
      <w:r>
        <w:rPr>
          <w:spacing w:val="-2"/>
          <w:sz w:val="24"/>
          <w:szCs w:val="24"/>
          <w:lang w:eastAsia="zh-CN"/>
        </w:rPr>
        <w:t>争性磋商文件规定的“投标供</w:t>
      </w:r>
      <w:r>
        <w:rPr>
          <w:sz w:val="24"/>
          <w:szCs w:val="24"/>
          <w:lang w:eastAsia="zh-CN"/>
        </w:rPr>
        <w:t xml:space="preserve"> </w:t>
      </w:r>
      <w:r>
        <w:rPr>
          <w:spacing w:val="-6"/>
          <w:sz w:val="24"/>
          <w:szCs w:val="24"/>
          <w:lang w:eastAsia="zh-CN"/>
        </w:rPr>
        <w:t>应商资格要求</w:t>
      </w:r>
      <w:r>
        <w:rPr>
          <w:spacing w:val="-86"/>
          <w:sz w:val="24"/>
          <w:szCs w:val="24"/>
          <w:lang w:eastAsia="zh-CN"/>
        </w:rPr>
        <w:t xml:space="preserve"> </w:t>
      </w:r>
      <w:r>
        <w:rPr>
          <w:spacing w:val="-6"/>
          <w:sz w:val="24"/>
          <w:szCs w:val="24"/>
          <w:lang w:eastAsia="zh-CN"/>
        </w:rPr>
        <w:t>”的，采购人或采购代理机构将对其作“资格审查不合格</w:t>
      </w:r>
      <w:r>
        <w:rPr>
          <w:spacing w:val="-88"/>
          <w:sz w:val="24"/>
          <w:szCs w:val="24"/>
          <w:lang w:eastAsia="zh-CN"/>
        </w:rPr>
        <w:t xml:space="preserve"> </w:t>
      </w:r>
      <w:r>
        <w:rPr>
          <w:spacing w:val="-6"/>
          <w:sz w:val="24"/>
          <w:szCs w:val="24"/>
          <w:lang w:eastAsia="zh-CN"/>
        </w:rPr>
        <w:t>”处理（无效投标</w:t>
      </w:r>
      <w:r>
        <w:rPr>
          <w:spacing w:val="-60"/>
          <w:w w:val="89"/>
          <w:sz w:val="24"/>
          <w:szCs w:val="24"/>
          <w:lang w:eastAsia="zh-CN"/>
        </w:rPr>
        <w:t>），</w:t>
      </w:r>
    </w:p>
    <w:p>
      <w:pPr>
        <w:pStyle w:val="8"/>
        <w:spacing w:line="220" w:lineRule="auto"/>
        <w:ind w:left="17"/>
        <w:rPr>
          <w:sz w:val="24"/>
          <w:szCs w:val="24"/>
          <w:lang w:eastAsia="zh-CN"/>
        </w:rPr>
      </w:pPr>
      <w:r>
        <w:rPr>
          <w:spacing w:val="-1"/>
          <w:sz w:val="24"/>
          <w:szCs w:val="24"/>
          <w:lang w:eastAsia="zh-CN"/>
        </w:rPr>
        <w:t>并不再将其投标提交评标委员会进行后续评审。</w:t>
      </w:r>
    </w:p>
    <w:p>
      <w:pPr>
        <w:pStyle w:val="8"/>
        <w:spacing w:before="181" w:line="222" w:lineRule="auto"/>
        <w:ind w:left="499"/>
        <w:rPr>
          <w:sz w:val="24"/>
          <w:szCs w:val="24"/>
          <w:lang w:eastAsia="zh-CN"/>
        </w:rPr>
      </w:pPr>
      <w:r>
        <w:rPr>
          <w:spacing w:val="-1"/>
          <w:sz w:val="24"/>
          <w:szCs w:val="24"/>
          <w:lang w:eastAsia="zh-CN"/>
        </w:rPr>
        <w:t>（3）供应商信用记录查询与使用：见《供应商须知前附表》。</w:t>
      </w:r>
    </w:p>
    <w:p>
      <w:pPr>
        <w:pStyle w:val="8"/>
        <w:spacing w:before="177" w:line="220" w:lineRule="auto"/>
        <w:ind w:left="490"/>
        <w:rPr>
          <w:sz w:val="24"/>
          <w:szCs w:val="24"/>
          <w:lang w:eastAsia="zh-CN"/>
        </w:rPr>
      </w:pPr>
      <w:r>
        <w:rPr>
          <w:spacing w:val="-1"/>
          <w:sz w:val="24"/>
          <w:szCs w:val="24"/>
          <w:lang w:eastAsia="zh-CN"/>
          <w14:textOutline w14:w="4356" w14:cap="sq" w14:cmpd="sng">
            <w14:solidFill>
              <w14:srgbClr w14:val="000000"/>
            </w14:solidFill>
            <w14:prstDash w14:val="solid"/>
            <w14:bevel/>
          </w14:textOutline>
        </w:rPr>
        <w:t>29、评审工作的组织</w:t>
      </w:r>
    </w:p>
    <w:p>
      <w:pPr>
        <w:pStyle w:val="8"/>
        <w:spacing w:before="179" w:line="468" w:lineRule="exact"/>
        <w:ind w:left="496"/>
        <w:rPr>
          <w:sz w:val="24"/>
          <w:szCs w:val="24"/>
          <w:lang w:eastAsia="zh-CN"/>
        </w:rPr>
      </w:pPr>
      <w:r>
        <w:rPr>
          <w:spacing w:val="2"/>
          <w:position w:val="17"/>
          <w:sz w:val="24"/>
          <w:szCs w:val="24"/>
          <w:lang w:eastAsia="zh-CN"/>
        </w:rPr>
        <w:t>采购人或采购代理机构负责组织本项目的评审工作，并依据《政府采购货物和服</w:t>
      </w:r>
      <w:r>
        <w:rPr>
          <w:spacing w:val="1"/>
          <w:position w:val="17"/>
          <w:sz w:val="24"/>
          <w:szCs w:val="24"/>
          <w:lang w:eastAsia="zh-CN"/>
        </w:rPr>
        <w:t>务招</w:t>
      </w:r>
    </w:p>
    <w:p>
      <w:pPr>
        <w:pStyle w:val="8"/>
        <w:spacing w:before="1" w:line="220" w:lineRule="auto"/>
        <w:ind w:left="13"/>
        <w:rPr>
          <w:sz w:val="24"/>
          <w:szCs w:val="24"/>
          <w:lang w:eastAsia="zh-CN"/>
        </w:rPr>
      </w:pPr>
      <w:r>
        <w:rPr>
          <w:spacing w:val="-2"/>
          <w:sz w:val="24"/>
          <w:szCs w:val="24"/>
          <w:lang w:eastAsia="zh-CN"/>
        </w:rPr>
        <w:t>标投标管理办法（财政部第</w:t>
      </w:r>
      <w:r>
        <w:rPr>
          <w:spacing w:val="-32"/>
          <w:sz w:val="24"/>
          <w:szCs w:val="24"/>
          <w:lang w:eastAsia="zh-CN"/>
        </w:rPr>
        <w:t xml:space="preserve"> </w:t>
      </w:r>
      <w:r>
        <w:rPr>
          <w:spacing w:val="-2"/>
          <w:sz w:val="24"/>
          <w:szCs w:val="24"/>
          <w:lang w:eastAsia="zh-CN"/>
        </w:rPr>
        <w:t>87</w:t>
      </w:r>
      <w:r>
        <w:rPr>
          <w:spacing w:val="-39"/>
          <w:sz w:val="24"/>
          <w:szCs w:val="24"/>
          <w:lang w:eastAsia="zh-CN"/>
        </w:rPr>
        <w:t xml:space="preserve"> </w:t>
      </w:r>
      <w:r>
        <w:rPr>
          <w:spacing w:val="-2"/>
          <w:sz w:val="24"/>
          <w:szCs w:val="24"/>
          <w:lang w:eastAsia="zh-CN"/>
        </w:rPr>
        <w:t>号令）》第四十五条的相关规定履行职责。</w:t>
      </w:r>
    </w:p>
    <w:p>
      <w:pPr>
        <w:pStyle w:val="8"/>
        <w:spacing w:before="181" w:line="222" w:lineRule="auto"/>
        <w:ind w:left="492"/>
        <w:rPr>
          <w:sz w:val="24"/>
          <w:szCs w:val="24"/>
          <w:lang w:eastAsia="zh-CN"/>
        </w:rPr>
      </w:pPr>
      <w:r>
        <w:rPr>
          <w:spacing w:val="-1"/>
          <w:sz w:val="24"/>
          <w:szCs w:val="24"/>
          <w:lang w:eastAsia="zh-CN"/>
          <w14:textOutline w14:w="4356" w14:cap="sq" w14:cmpd="sng">
            <w14:solidFill>
              <w14:srgbClr w14:val="000000"/>
            </w14:solidFill>
            <w14:prstDash w14:val="solid"/>
            <w14:bevel/>
          </w14:textOutline>
        </w:rPr>
        <w:t>30、评标委员会的组建</w:t>
      </w:r>
    </w:p>
    <w:p>
      <w:pPr>
        <w:pStyle w:val="8"/>
        <w:spacing w:before="177" w:line="222" w:lineRule="auto"/>
        <w:ind w:left="492"/>
        <w:rPr>
          <w:sz w:val="24"/>
          <w:szCs w:val="24"/>
          <w:lang w:eastAsia="zh-CN"/>
        </w:rPr>
      </w:pPr>
      <w:r>
        <w:rPr>
          <w:sz w:val="24"/>
          <w:szCs w:val="24"/>
          <w:lang w:eastAsia="zh-CN"/>
        </w:rPr>
        <w:t>30.1</w:t>
      </w:r>
      <w:r>
        <w:rPr>
          <w:spacing w:val="-44"/>
          <w:sz w:val="24"/>
          <w:szCs w:val="24"/>
          <w:lang w:eastAsia="zh-CN"/>
        </w:rPr>
        <w:t xml:space="preserve"> </w:t>
      </w:r>
      <w:r>
        <w:rPr>
          <w:sz w:val="24"/>
          <w:szCs w:val="24"/>
          <w:lang w:eastAsia="zh-CN"/>
        </w:rPr>
        <w:t>评标委员会由采购人或采购代理机构依法组建，成员由采购人代表</w:t>
      </w:r>
      <w:r>
        <w:rPr>
          <w:rFonts w:hint="eastAsia"/>
          <w:sz w:val="24"/>
          <w:szCs w:val="24"/>
          <w:lang w:eastAsia="zh-CN"/>
        </w:rPr>
        <w:t>1名</w:t>
      </w:r>
      <w:r>
        <w:rPr>
          <w:sz w:val="24"/>
          <w:szCs w:val="24"/>
          <w:lang w:eastAsia="zh-CN"/>
        </w:rPr>
        <w:t>和评审专家</w:t>
      </w:r>
      <w:r>
        <w:rPr>
          <w:rFonts w:hint="eastAsia"/>
          <w:sz w:val="24"/>
          <w:szCs w:val="24"/>
          <w:lang w:eastAsia="zh-CN"/>
        </w:rPr>
        <w:t>2人</w:t>
      </w:r>
      <w:r>
        <w:rPr>
          <w:sz w:val="24"/>
          <w:szCs w:val="24"/>
          <w:lang w:eastAsia="zh-CN"/>
        </w:rPr>
        <w:t>组</w:t>
      </w:r>
      <w:r>
        <w:rPr>
          <w:spacing w:val="-2"/>
          <w:sz w:val="24"/>
          <w:szCs w:val="24"/>
          <w:lang w:eastAsia="zh-CN"/>
        </w:rPr>
        <w:t>成，成员人数为</w:t>
      </w:r>
      <w:r>
        <w:rPr>
          <w:spacing w:val="-33"/>
          <w:sz w:val="24"/>
          <w:szCs w:val="24"/>
          <w:lang w:eastAsia="zh-CN"/>
        </w:rPr>
        <w:t xml:space="preserve"> </w:t>
      </w:r>
      <w:r>
        <w:rPr>
          <w:spacing w:val="-2"/>
          <w:sz w:val="24"/>
          <w:szCs w:val="24"/>
          <w:lang w:eastAsia="zh-CN"/>
        </w:rPr>
        <w:t>3</w:t>
      </w:r>
      <w:r>
        <w:rPr>
          <w:spacing w:val="-40"/>
          <w:sz w:val="24"/>
          <w:szCs w:val="24"/>
          <w:lang w:eastAsia="zh-CN"/>
        </w:rPr>
        <w:t xml:space="preserve"> </w:t>
      </w:r>
      <w:r>
        <w:rPr>
          <w:spacing w:val="-2"/>
          <w:sz w:val="24"/>
          <w:szCs w:val="24"/>
          <w:lang w:eastAsia="zh-CN"/>
        </w:rPr>
        <w:t>人，其中评审专家不少于成员总数的三分之二。</w:t>
      </w:r>
    </w:p>
    <w:p>
      <w:pPr>
        <w:pStyle w:val="8"/>
        <w:spacing w:before="179" w:line="468" w:lineRule="exact"/>
        <w:ind w:left="492"/>
        <w:rPr>
          <w:sz w:val="24"/>
          <w:szCs w:val="24"/>
          <w:lang w:eastAsia="zh-CN"/>
        </w:rPr>
      </w:pPr>
      <w:r>
        <w:rPr>
          <w:position w:val="17"/>
          <w:sz w:val="24"/>
          <w:szCs w:val="24"/>
          <w:lang w:eastAsia="zh-CN"/>
        </w:rPr>
        <w:t>30.2</w:t>
      </w:r>
      <w:r>
        <w:rPr>
          <w:spacing w:val="-44"/>
          <w:position w:val="17"/>
          <w:sz w:val="24"/>
          <w:szCs w:val="24"/>
          <w:lang w:eastAsia="zh-CN"/>
        </w:rPr>
        <w:t xml:space="preserve"> </w:t>
      </w:r>
      <w:r>
        <w:rPr>
          <w:position w:val="17"/>
          <w:sz w:val="24"/>
          <w:szCs w:val="24"/>
          <w:lang w:eastAsia="zh-CN"/>
        </w:rPr>
        <w:t>评审专家从新疆政府采购云平台专家库中通过随机方式抽取产生。评标委员会成</w:t>
      </w:r>
    </w:p>
    <w:p>
      <w:pPr>
        <w:pStyle w:val="8"/>
        <w:spacing w:line="219" w:lineRule="auto"/>
        <w:ind w:left="33"/>
        <w:rPr>
          <w:sz w:val="24"/>
          <w:szCs w:val="24"/>
          <w:lang w:eastAsia="zh-CN"/>
        </w:rPr>
      </w:pPr>
      <w:r>
        <w:rPr>
          <w:spacing w:val="-3"/>
          <w:sz w:val="24"/>
          <w:szCs w:val="24"/>
          <w:lang w:eastAsia="zh-CN"/>
        </w:rPr>
        <w:t>员名单在采购结果公告前保密。</w:t>
      </w:r>
    </w:p>
    <w:p>
      <w:pPr>
        <w:pStyle w:val="8"/>
        <w:spacing w:before="181" w:line="222" w:lineRule="auto"/>
        <w:ind w:left="492"/>
        <w:rPr>
          <w:sz w:val="24"/>
          <w:szCs w:val="24"/>
          <w:lang w:eastAsia="zh-CN"/>
        </w:rPr>
      </w:pPr>
      <w:r>
        <w:rPr>
          <w:spacing w:val="-1"/>
          <w:sz w:val="24"/>
          <w:szCs w:val="24"/>
          <w:lang w:eastAsia="zh-CN"/>
          <w14:textOutline w14:w="4356" w14:cap="sq" w14:cmpd="sng">
            <w14:solidFill>
              <w14:srgbClr w14:val="000000"/>
            </w14:solidFill>
            <w14:prstDash w14:val="solid"/>
            <w14:bevel/>
          </w14:textOutline>
        </w:rPr>
        <w:t>31、评标委员会的职责</w:t>
      </w:r>
    </w:p>
    <w:p>
      <w:pPr>
        <w:pStyle w:val="8"/>
        <w:spacing w:before="179" w:line="220" w:lineRule="auto"/>
        <w:ind w:left="492"/>
        <w:rPr>
          <w:sz w:val="24"/>
          <w:szCs w:val="24"/>
          <w:lang w:eastAsia="zh-CN"/>
        </w:rPr>
      </w:pPr>
      <w:r>
        <w:rPr>
          <w:spacing w:val="-1"/>
          <w:sz w:val="24"/>
          <w:szCs w:val="24"/>
          <w:lang w:eastAsia="zh-CN"/>
        </w:rPr>
        <w:t>31.1</w:t>
      </w:r>
      <w:r>
        <w:rPr>
          <w:spacing w:val="-26"/>
          <w:sz w:val="24"/>
          <w:szCs w:val="24"/>
          <w:lang w:eastAsia="zh-CN"/>
        </w:rPr>
        <w:t xml:space="preserve"> </w:t>
      </w:r>
      <w:r>
        <w:rPr>
          <w:spacing w:val="-1"/>
          <w:sz w:val="24"/>
          <w:szCs w:val="24"/>
          <w:lang w:eastAsia="zh-CN"/>
        </w:rPr>
        <w:t>审查、评价投标文件是否符合竞争性磋商文件的</w:t>
      </w:r>
      <w:r>
        <w:rPr>
          <w:spacing w:val="-2"/>
          <w:sz w:val="24"/>
          <w:szCs w:val="24"/>
          <w:lang w:eastAsia="zh-CN"/>
        </w:rPr>
        <w:t>商务、技术等实质性要求。</w:t>
      </w:r>
    </w:p>
    <w:p>
      <w:pPr>
        <w:pStyle w:val="8"/>
        <w:spacing w:before="180" w:line="220" w:lineRule="auto"/>
        <w:ind w:left="492"/>
        <w:rPr>
          <w:sz w:val="24"/>
          <w:szCs w:val="24"/>
          <w:lang w:eastAsia="zh-CN"/>
        </w:rPr>
      </w:pPr>
      <w:r>
        <w:rPr>
          <w:spacing w:val="-1"/>
          <w:sz w:val="24"/>
          <w:szCs w:val="24"/>
          <w:lang w:eastAsia="zh-CN"/>
        </w:rPr>
        <w:t>31.2</w:t>
      </w:r>
      <w:r>
        <w:rPr>
          <w:spacing w:val="-40"/>
          <w:sz w:val="24"/>
          <w:szCs w:val="24"/>
          <w:lang w:eastAsia="zh-CN"/>
        </w:rPr>
        <w:t xml:space="preserve"> </w:t>
      </w:r>
      <w:r>
        <w:rPr>
          <w:spacing w:val="-1"/>
          <w:sz w:val="24"/>
          <w:szCs w:val="24"/>
          <w:lang w:eastAsia="zh-CN"/>
        </w:rPr>
        <w:t>要求供应商对投标文件有关事项作</w:t>
      </w:r>
      <w:r>
        <w:rPr>
          <w:spacing w:val="-2"/>
          <w:sz w:val="24"/>
          <w:szCs w:val="24"/>
          <w:lang w:eastAsia="zh-CN"/>
        </w:rPr>
        <w:t>出澄清或者说明。</w:t>
      </w:r>
    </w:p>
    <w:p>
      <w:pPr>
        <w:pStyle w:val="8"/>
        <w:spacing w:before="181" w:line="221" w:lineRule="auto"/>
        <w:ind w:left="492"/>
        <w:rPr>
          <w:sz w:val="24"/>
          <w:szCs w:val="24"/>
          <w:lang w:eastAsia="zh-CN"/>
        </w:rPr>
      </w:pPr>
      <w:r>
        <w:rPr>
          <w:spacing w:val="-2"/>
          <w:sz w:val="24"/>
          <w:szCs w:val="24"/>
          <w:lang w:eastAsia="zh-CN"/>
        </w:rPr>
        <w:t>31.3</w:t>
      </w:r>
      <w:r>
        <w:rPr>
          <w:spacing w:val="-41"/>
          <w:sz w:val="24"/>
          <w:szCs w:val="24"/>
          <w:lang w:eastAsia="zh-CN"/>
        </w:rPr>
        <w:t xml:space="preserve"> </w:t>
      </w:r>
      <w:r>
        <w:rPr>
          <w:spacing w:val="-2"/>
          <w:sz w:val="24"/>
          <w:szCs w:val="24"/>
          <w:lang w:eastAsia="zh-CN"/>
        </w:rPr>
        <w:t>对投标文件进行比较和评价。</w:t>
      </w:r>
    </w:p>
    <w:p>
      <w:pPr>
        <w:pStyle w:val="8"/>
        <w:spacing w:before="179" w:line="221" w:lineRule="auto"/>
        <w:ind w:left="492"/>
        <w:rPr>
          <w:sz w:val="24"/>
          <w:szCs w:val="24"/>
          <w:lang w:eastAsia="zh-CN"/>
        </w:rPr>
      </w:pPr>
      <w:r>
        <w:rPr>
          <w:spacing w:val="-1"/>
          <w:sz w:val="24"/>
          <w:szCs w:val="24"/>
          <w:lang w:eastAsia="zh-CN"/>
        </w:rPr>
        <w:t>31.4</w:t>
      </w:r>
      <w:r>
        <w:rPr>
          <w:spacing w:val="-44"/>
          <w:sz w:val="24"/>
          <w:szCs w:val="24"/>
          <w:lang w:eastAsia="zh-CN"/>
        </w:rPr>
        <w:t xml:space="preserve"> </w:t>
      </w:r>
      <w:r>
        <w:rPr>
          <w:spacing w:val="-1"/>
          <w:sz w:val="24"/>
          <w:szCs w:val="24"/>
          <w:lang w:eastAsia="zh-CN"/>
        </w:rPr>
        <w:t>确定中标候选人名单，以及根据采购人委托直接确定中标人。</w:t>
      </w:r>
    </w:p>
    <w:p>
      <w:pPr>
        <w:pStyle w:val="8"/>
        <w:spacing w:before="180" w:line="221" w:lineRule="auto"/>
        <w:ind w:left="492"/>
        <w:rPr>
          <w:sz w:val="24"/>
          <w:szCs w:val="24"/>
          <w:lang w:eastAsia="zh-CN"/>
        </w:rPr>
      </w:pPr>
      <w:r>
        <w:rPr>
          <w:spacing w:val="-2"/>
          <w:sz w:val="24"/>
          <w:szCs w:val="24"/>
          <w:lang w:eastAsia="zh-CN"/>
        </w:rPr>
        <w:t>31.5 向采购人、采购代理机构或者有关部门报告评审中发现的</w:t>
      </w:r>
      <w:r>
        <w:rPr>
          <w:spacing w:val="-3"/>
          <w:sz w:val="24"/>
          <w:szCs w:val="24"/>
          <w:lang w:eastAsia="zh-CN"/>
        </w:rPr>
        <w:t>违法行为。</w:t>
      </w:r>
    </w:p>
    <w:p>
      <w:pPr>
        <w:pStyle w:val="8"/>
        <w:spacing w:before="258" w:line="222" w:lineRule="auto"/>
        <w:ind w:left="252"/>
        <w:rPr>
          <w:sz w:val="24"/>
          <w:szCs w:val="24"/>
          <w:lang w:eastAsia="zh-CN"/>
        </w:rPr>
      </w:pPr>
      <w:r>
        <w:rPr>
          <w:spacing w:val="-2"/>
          <w:sz w:val="24"/>
          <w:szCs w:val="24"/>
          <w:lang w:eastAsia="zh-CN"/>
          <w14:textOutline w14:w="4356" w14:cap="sq" w14:cmpd="sng">
            <w14:solidFill>
              <w14:srgbClr w14:val="000000"/>
            </w14:solidFill>
            <w14:prstDash w14:val="solid"/>
            <w14:bevel/>
          </w14:textOutline>
        </w:rPr>
        <w:t>32、评标原则</w:t>
      </w:r>
    </w:p>
    <w:p>
      <w:pPr>
        <w:pStyle w:val="8"/>
        <w:spacing w:before="179" w:line="468" w:lineRule="exact"/>
        <w:ind w:left="252"/>
        <w:rPr>
          <w:sz w:val="24"/>
          <w:szCs w:val="24"/>
          <w:lang w:eastAsia="zh-CN"/>
        </w:rPr>
      </w:pPr>
      <w:r>
        <w:rPr>
          <w:position w:val="17"/>
          <w:sz w:val="24"/>
          <w:szCs w:val="24"/>
          <w:lang w:eastAsia="zh-CN"/>
        </w:rPr>
        <w:t>32.1</w:t>
      </w:r>
      <w:r>
        <w:rPr>
          <w:spacing w:val="-44"/>
          <w:position w:val="17"/>
          <w:sz w:val="24"/>
          <w:szCs w:val="24"/>
          <w:lang w:eastAsia="zh-CN"/>
        </w:rPr>
        <w:t xml:space="preserve"> </w:t>
      </w:r>
      <w:r>
        <w:rPr>
          <w:position w:val="17"/>
          <w:sz w:val="24"/>
          <w:szCs w:val="24"/>
          <w:lang w:eastAsia="zh-CN"/>
        </w:rPr>
        <w:t>评标委员会将遵循公平、公正、科学的原则，对供应商提交的投标文件进行综合评</w:t>
      </w:r>
    </w:p>
    <w:p>
      <w:pPr>
        <w:pStyle w:val="8"/>
        <w:spacing w:before="1" w:line="220" w:lineRule="auto"/>
        <w:ind w:left="33"/>
        <w:rPr>
          <w:sz w:val="24"/>
          <w:szCs w:val="24"/>
          <w:lang w:eastAsia="zh-CN"/>
        </w:rPr>
      </w:pPr>
      <w:r>
        <w:rPr>
          <w:spacing w:val="-1"/>
          <w:sz w:val="24"/>
          <w:szCs w:val="24"/>
          <w:lang w:eastAsia="zh-CN"/>
        </w:rPr>
        <w:t>审，评标委员会按照竞争性磋商文件规定的评</w:t>
      </w:r>
      <w:r>
        <w:rPr>
          <w:spacing w:val="-2"/>
          <w:sz w:val="24"/>
          <w:szCs w:val="24"/>
          <w:lang w:eastAsia="zh-CN"/>
        </w:rPr>
        <w:t>标细则进行评分。</w:t>
      </w:r>
    </w:p>
    <w:p>
      <w:pPr>
        <w:pStyle w:val="8"/>
        <w:spacing w:before="181" w:line="222" w:lineRule="auto"/>
        <w:ind w:left="252"/>
        <w:rPr>
          <w:sz w:val="24"/>
          <w:szCs w:val="24"/>
          <w:lang w:eastAsia="zh-CN"/>
        </w:rPr>
      </w:pPr>
      <w:r>
        <w:rPr>
          <w:spacing w:val="-1"/>
          <w:sz w:val="24"/>
          <w:szCs w:val="24"/>
          <w:lang w:eastAsia="zh-CN"/>
        </w:rPr>
        <w:t>32.2</w:t>
      </w:r>
      <w:r>
        <w:rPr>
          <w:spacing w:val="-40"/>
          <w:sz w:val="24"/>
          <w:szCs w:val="24"/>
          <w:lang w:eastAsia="zh-CN"/>
        </w:rPr>
        <w:t xml:space="preserve"> </w:t>
      </w:r>
      <w:r>
        <w:rPr>
          <w:spacing w:val="-1"/>
          <w:sz w:val="24"/>
          <w:szCs w:val="24"/>
          <w:lang w:eastAsia="zh-CN"/>
        </w:rPr>
        <w:t>客观公正对待所有供应商，对所有投标评价均采用相同的程序和标准。</w:t>
      </w:r>
    </w:p>
    <w:p>
      <w:pPr>
        <w:pStyle w:val="8"/>
        <w:spacing w:before="180" w:line="360" w:lineRule="auto"/>
        <w:ind w:left="19" w:right="188" w:firstLine="232"/>
        <w:jc w:val="both"/>
        <w:rPr>
          <w:sz w:val="24"/>
          <w:szCs w:val="24"/>
          <w:lang w:eastAsia="zh-CN"/>
        </w:rPr>
      </w:pPr>
      <w:r>
        <w:rPr>
          <w:sz w:val="24"/>
          <w:szCs w:val="24"/>
          <w:lang w:eastAsia="zh-CN"/>
        </w:rPr>
        <w:t>32.3</w:t>
      </w:r>
      <w:r>
        <w:rPr>
          <w:spacing w:val="-44"/>
          <w:sz w:val="24"/>
          <w:szCs w:val="24"/>
          <w:lang w:eastAsia="zh-CN"/>
        </w:rPr>
        <w:t xml:space="preserve"> </w:t>
      </w:r>
      <w:r>
        <w:rPr>
          <w:sz w:val="24"/>
          <w:szCs w:val="24"/>
          <w:lang w:eastAsia="zh-CN"/>
        </w:rPr>
        <w:t xml:space="preserve">评标委员会成员对需要共同认定的事项存在争议的，按照少数服从多数的原则作出 </w:t>
      </w:r>
      <w:r>
        <w:rPr>
          <w:spacing w:val="2"/>
          <w:sz w:val="24"/>
          <w:szCs w:val="24"/>
          <w:lang w:eastAsia="zh-CN"/>
        </w:rPr>
        <w:t>结论。持不同意见的评标委员会成员应当在评审报告上签署不同意见</w:t>
      </w:r>
      <w:r>
        <w:rPr>
          <w:spacing w:val="1"/>
          <w:sz w:val="24"/>
          <w:szCs w:val="24"/>
          <w:lang w:eastAsia="zh-CN"/>
        </w:rPr>
        <w:t>及理由，否则视为同</w:t>
      </w:r>
    </w:p>
    <w:p>
      <w:pPr>
        <w:pStyle w:val="8"/>
        <w:spacing w:line="222" w:lineRule="auto"/>
        <w:ind w:left="23"/>
        <w:rPr>
          <w:sz w:val="24"/>
          <w:szCs w:val="24"/>
          <w:lang w:eastAsia="zh-CN"/>
        </w:rPr>
      </w:pPr>
      <w:r>
        <w:rPr>
          <w:spacing w:val="-5"/>
          <w:sz w:val="24"/>
          <w:szCs w:val="24"/>
          <w:lang w:eastAsia="zh-CN"/>
        </w:rPr>
        <w:t>意评审报告。</w:t>
      </w:r>
    </w:p>
    <w:p>
      <w:pPr>
        <w:spacing w:line="222" w:lineRule="auto"/>
        <w:rPr>
          <w:sz w:val="24"/>
          <w:szCs w:val="24"/>
          <w:lang w:eastAsia="zh-CN"/>
        </w:rPr>
        <w:sectPr>
          <w:headerReference r:id="rId21" w:type="default"/>
          <w:footerReference r:id="rId22" w:type="default"/>
          <w:pgSz w:w="11906" w:h="16839"/>
          <w:pgMar w:top="1118" w:right="1134" w:bottom="1156" w:left="1134" w:header="878" w:footer="994" w:gutter="0"/>
          <w:cols w:space="720" w:num="1"/>
        </w:sectPr>
      </w:pPr>
    </w:p>
    <w:p>
      <w:pPr>
        <w:spacing w:line="390" w:lineRule="auto"/>
        <w:rPr>
          <w:lang w:eastAsia="zh-CN"/>
        </w:rPr>
      </w:pPr>
    </w:p>
    <w:p>
      <w:pPr>
        <w:pStyle w:val="8"/>
        <w:spacing w:before="78" w:line="338" w:lineRule="auto"/>
        <w:ind w:left="14" w:right="188" w:firstLine="237"/>
        <w:jc w:val="both"/>
        <w:rPr>
          <w:sz w:val="24"/>
          <w:szCs w:val="24"/>
          <w:lang w:eastAsia="zh-CN"/>
        </w:rPr>
      </w:pPr>
      <w:r>
        <w:rPr>
          <w:spacing w:val="1"/>
          <w:sz w:val="24"/>
          <w:szCs w:val="24"/>
          <w:lang w:eastAsia="zh-CN"/>
        </w:rPr>
        <w:t>32.4 财政部令第</w:t>
      </w:r>
      <w:r>
        <w:rPr>
          <w:spacing w:val="-46"/>
          <w:sz w:val="24"/>
          <w:szCs w:val="24"/>
          <w:lang w:eastAsia="zh-CN"/>
        </w:rPr>
        <w:t xml:space="preserve"> </w:t>
      </w:r>
      <w:r>
        <w:rPr>
          <w:spacing w:val="1"/>
          <w:sz w:val="24"/>
          <w:szCs w:val="24"/>
          <w:lang w:eastAsia="zh-CN"/>
        </w:rPr>
        <w:t>87</w:t>
      </w:r>
      <w:r>
        <w:rPr>
          <w:spacing w:val="-36"/>
          <w:sz w:val="24"/>
          <w:szCs w:val="24"/>
          <w:lang w:eastAsia="zh-CN"/>
        </w:rPr>
        <w:t xml:space="preserve"> </w:t>
      </w:r>
      <w:r>
        <w:rPr>
          <w:spacing w:val="1"/>
          <w:sz w:val="24"/>
          <w:szCs w:val="24"/>
          <w:lang w:eastAsia="zh-CN"/>
        </w:rPr>
        <w:t>号《政府采购货物和服务招标投标管理办法》第三十一条规</w:t>
      </w:r>
      <w:r>
        <w:rPr>
          <w:sz w:val="24"/>
          <w:szCs w:val="24"/>
          <w:lang w:eastAsia="zh-CN"/>
        </w:rPr>
        <w:t xml:space="preserve">定：使 </w:t>
      </w:r>
      <w:r>
        <w:rPr>
          <w:spacing w:val="2"/>
          <w:sz w:val="24"/>
          <w:szCs w:val="24"/>
          <w:lang w:eastAsia="zh-CN"/>
        </w:rPr>
        <w:t>用综合评分法的采购项目，提供相同品牌产品且通过资格审查、符合性审查的不</w:t>
      </w:r>
      <w:r>
        <w:rPr>
          <w:spacing w:val="1"/>
          <w:sz w:val="24"/>
          <w:szCs w:val="24"/>
          <w:lang w:eastAsia="zh-CN"/>
        </w:rPr>
        <w:t>同供应商</w:t>
      </w:r>
      <w:r>
        <w:rPr>
          <w:sz w:val="24"/>
          <w:szCs w:val="24"/>
          <w:lang w:eastAsia="zh-CN"/>
        </w:rPr>
        <w:t xml:space="preserve"> </w:t>
      </w:r>
      <w:r>
        <w:rPr>
          <w:spacing w:val="2"/>
          <w:sz w:val="24"/>
          <w:szCs w:val="24"/>
          <w:lang w:eastAsia="zh-CN"/>
        </w:rPr>
        <w:t>参加同一合同项下投标的，按一家供应商计算，评审后得分最高的同品牌供应商</w:t>
      </w:r>
      <w:r>
        <w:rPr>
          <w:spacing w:val="1"/>
          <w:sz w:val="24"/>
          <w:szCs w:val="24"/>
          <w:lang w:eastAsia="zh-CN"/>
        </w:rPr>
        <w:t>获得中标</w:t>
      </w:r>
      <w:r>
        <w:rPr>
          <w:sz w:val="24"/>
          <w:szCs w:val="24"/>
          <w:lang w:eastAsia="zh-CN"/>
        </w:rPr>
        <w:t xml:space="preserve"> </w:t>
      </w:r>
      <w:r>
        <w:rPr>
          <w:spacing w:val="1"/>
          <w:sz w:val="24"/>
          <w:szCs w:val="24"/>
          <w:lang w:eastAsia="zh-CN"/>
        </w:rPr>
        <w:t>(成交)人推荐资格；评审得分相同的，</w:t>
      </w:r>
      <w:r>
        <w:rPr>
          <w:spacing w:val="-71"/>
          <w:sz w:val="24"/>
          <w:szCs w:val="24"/>
          <w:lang w:eastAsia="zh-CN"/>
        </w:rPr>
        <w:t xml:space="preserve"> </w:t>
      </w:r>
      <w:r>
        <w:rPr>
          <w:spacing w:val="1"/>
          <w:sz w:val="24"/>
          <w:szCs w:val="24"/>
          <w:lang w:eastAsia="zh-CN"/>
        </w:rPr>
        <w:t>由采购人或者采</w:t>
      </w:r>
      <w:r>
        <w:rPr>
          <w:sz w:val="24"/>
          <w:szCs w:val="24"/>
          <w:lang w:eastAsia="zh-CN"/>
        </w:rPr>
        <w:t xml:space="preserve">购人委托评标委员会按照竞争性磋 </w:t>
      </w:r>
      <w:r>
        <w:rPr>
          <w:spacing w:val="2"/>
          <w:sz w:val="24"/>
          <w:szCs w:val="24"/>
          <w:lang w:eastAsia="zh-CN"/>
        </w:rPr>
        <w:t>商文件规定的方式确定一个供应商获得中标(成交)人推荐资格，竞争性磋商</w:t>
      </w:r>
      <w:r>
        <w:rPr>
          <w:spacing w:val="1"/>
          <w:sz w:val="24"/>
          <w:szCs w:val="24"/>
          <w:lang w:eastAsia="zh-CN"/>
        </w:rPr>
        <w:t>文件未规定的</w:t>
      </w:r>
    </w:p>
    <w:p>
      <w:pPr>
        <w:pStyle w:val="8"/>
        <w:spacing w:line="220" w:lineRule="auto"/>
        <w:ind w:left="16"/>
        <w:rPr>
          <w:sz w:val="24"/>
          <w:szCs w:val="24"/>
          <w:lang w:eastAsia="zh-CN"/>
        </w:rPr>
      </w:pPr>
      <w:r>
        <w:rPr>
          <w:spacing w:val="-1"/>
          <w:sz w:val="24"/>
          <w:szCs w:val="24"/>
          <w:lang w:eastAsia="zh-CN"/>
        </w:rPr>
        <w:t>采取随机抽取方式确定，其他同品牌供应商不作为中标(成交)候选人。</w:t>
      </w:r>
    </w:p>
    <w:p>
      <w:pPr>
        <w:pStyle w:val="8"/>
        <w:spacing w:before="154" w:line="338" w:lineRule="auto"/>
        <w:ind w:left="19" w:right="188" w:firstLine="242"/>
        <w:jc w:val="both"/>
        <w:rPr>
          <w:sz w:val="24"/>
          <w:szCs w:val="24"/>
          <w:lang w:eastAsia="zh-CN"/>
        </w:rPr>
      </w:pPr>
      <w:r>
        <w:rPr>
          <w:spacing w:val="2"/>
          <w:sz w:val="24"/>
          <w:szCs w:val="24"/>
          <w:lang w:eastAsia="zh-CN"/>
        </w:rPr>
        <w:t>非单一产品采购项目，采购人应当根据采购项目技术构成、产品</w:t>
      </w:r>
      <w:r>
        <w:rPr>
          <w:spacing w:val="1"/>
          <w:sz w:val="24"/>
          <w:szCs w:val="24"/>
          <w:lang w:eastAsia="zh-CN"/>
        </w:rPr>
        <w:t>价格比重等合理确定核</w:t>
      </w:r>
      <w:r>
        <w:rPr>
          <w:sz w:val="24"/>
          <w:szCs w:val="24"/>
          <w:lang w:eastAsia="zh-CN"/>
        </w:rPr>
        <w:t xml:space="preserve"> </w:t>
      </w:r>
      <w:r>
        <w:rPr>
          <w:spacing w:val="2"/>
          <w:sz w:val="24"/>
          <w:szCs w:val="24"/>
          <w:lang w:eastAsia="zh-CN"/>
        </w:rPr>
        <w:t>心产品，并在竞争性磋商文件中载明。多家供应商提供的核心产品品</w:t>
      </w:r>
      <w:r>
        <w:rPr>
          <w:spacing w:val="1"/>
          <w:sz w:val="24"/>
          <w:szCs w:val="24"/>
          <w:lang w:eastAsia="zh-CN"/>
        </w:rPr>
        <w:t>牌相同的，按前款规</w:t>
      </w:r>
    </w:p>
    <w:p>
      <w:pPr>
        <w:pStyle w:val="8"/>
        <w:spacing w:before="1" w:line="228" w:lineRule="auto"/>
        <w:ind w:left="19"/>
        <w:rPr>
          <w:sz w:val="24"/>
          <w:szCs w:val="24"/>
          <w:lang w:eastAsia="zh-CN"/>
        </w:rPr>
      </w:pPr>
      <w:r>
        <w:rPr>
          <w:spacing w:val="-6"/>
          <w:sz w:val="24"/>
          <w:szCs w:val="24"/>
          <w:lang w:eastAsia="zh-CN"/>
        </w:rPr>
        <w:t>定处理。</w:t>
      </w:r>
    </w:p>
    <w:p>
      <w:pPr>
        <w:pStyle w:val="8"/>
        <w:spacing w:before="144" w:line="222" w:lineRule="auto"/>
        <w:ind w:left="252"/>
        <w:rPr>
          <w:sz w:val="24"/>
          <w:szCs w:val="24"/>
          <w:lang w:eastAsia="zh-CN"/>
        </w:rPr>
      </w:pPr>
      <w:r>
        <w:rPr>
          <w:spacing w:val="-2"/>
          <w:sz w:val="24"/>
          <w:szCs w:val="24"/>
          <w:lang w:eastAsia="zh-CN"/>
          <w14:textOutline w14:w="4356" w14:cap="sq" w14:cmpd="sng">
            <w14:solidFill>
              <w14:srgbClr w14:val="000000"/>
            </w14:solidFill>
            <w14:prstDash w14:val="solid"/>
            <w14:bevel/>
          </w14:textOutline>
        </w:rPr>
        <w:t>33、评委纪律</w:t>
      </w:r>
    </w:p>
    <w:p>
      <w:pPr>
        <w:pStyle w:val="8"/>
        <w:spacing w:before="149" w:line="339" w:lineRule="auto"/>
        <w:ind w:left="15" w:right="188" w:firstLine="239"/>
        <w:jc w:val="both"/>
        <w:rPr>
          <w:sz w:val="24"/>
          <w:szCs w:val="24"/>
          <w:lang w:eastAsia="zh-CN"/>
        </w:rPr>
      </w:pPr>
      <w:r>
        <w:rPr>
          <w:spacing w:val="2"/>
          <w:sz w:val="24"/>
          <w:szCs w:val="24"/>
          <w:lang w:eastAsia="zh-CN"/>
        </w:rPr>
        <w:t>评标委员会成员必须严格遵守保密规定，不得泄露评审的有关情况，任何单位和</w:t>
      </w:r>
      <w:r>
        <w:rPr>
          <w:spacing w:val="1"/>
          <w:sz w:val="24"/>
          <w:szCs w:val="24"/>
          <w:lang w:eastAsia="zh-CN"/>
        </w:rPr>
        <w:t>个人不</w:t>
      </w:r>
      <w:r>
        <w:rPr>
          <w:sz w:val="24"/>
          <w:szCs w:val="24"/>
          <w:lang w:eastAsia="zh-CN"/>
        </w:rPr>
        <w:t xml:space="preserve"> </w:t>
      </w:r>
      <w:r>
        <w:rPr>
          <w:spacing w:val="2"/>
          <w:sz w:val="24"/>
          <w:szCs w:val="24"/>
          <w:lang w:eastAsia="zh-CN"/>
        </w:rPr>
        <w:t>得干扰、影响评标的正常进行，评标委员会成员不得私下与投标供应商接触，</w:t>
      </w:r>
      <w:r>
        <w:rPr>
          <w:spacing w:val="1"/>
          <w:sz w:val="24"/>
          <w:szCs w:val="24"/>
          <w:lang w:eastAsia="zh-CN"/>
        </w:rPr>
        <w:t>不得出现浙</w:t>
      </w:r>
    </w:p>
    <w:p>
      <w:pPr>
        <w:pStyle w:val="8"/>
        <w:spacing w:before="1" w:line="220" w:lineRule="auto"/>
        <w:ind w:left="20"/>
        <w:rPr>
          <w:sz w:val="24"/>
          <w:szCs w:val="24"/>
          <w:lang w:eastAsia="zh-CN"/>
        </w:rPr>
      </w:pPr>
      <w:r>
        <w:rPr>
          <w:spacing w:val="-1"/>
          <w:sz w:val="24"/>
          <w:szCs w:val="24"/>
          <w:lang w:eastAsia="zh-CN"/>
        </w:rPr>
        <w:t>江省政府采购活动现场组织管理办法中规定的其他禁止行为。</w:t>
      </w:r>
    </w:p>
    <w:p>
      <w:pPr>
        <w:pStyle w:val="8"/>
        <w:spacing w:before="153" w:line="222" w:lineRule="auto"/>
        <w:ind w:left="252"/>
        <w:rPr>
          <w:sz w:val="24"/>
          <w:szCs w:val="24"/>
          <w:lang w:eastAsia="zh-CN"/>
        </w:rPr>
      </w:pPr>
      <w:r>
        <w:rPr>
          <w:spacing w:val="-2"/>
          <w:sz w:val="24"/>
          <w:szCs w:val="24"/>
          <w:lang w:eastAsia="zh-CN"/>
          <w14:textOutline w14:w="4356" w14:cap="sq" w14:cmpd="sng">
            <w14:solidFill>
              <w14:srgbClr w14:val="000000"/>
            </w14:solidFill>
            <w14:prstDash w14:val="solid"/>
            <w14:bevel/>
          </w14:textOutline>
        </w:rPr>
        <w:t>34、评标程序</w:t>
      </w:r>
    </w:p>
    <w:p>
      <w:pPr>
        <w:pStyle w:val="8"/>
        <w:spacing w:before="150" w:line="219" w:lineRule="auto"/>
        <w:ind w:left="252"/>
        <w:rPr>
          <w:sz w:val="24"/>
          <w:szCs w:val="24"/>
          <w:lang w:eastAsia="zh-CN"/>
        </w:rPr>
      </w:pPr>
      <w:r>
        <w:rPr>
          <w:sz w:val="24"/>
          <w:szCs w:val="24"/>
          <w:lang w:eastAsia="zh-CN"/>
        </w:rPr>
        <w:t>34.1 在评审专家中推选评标委员会组长，采购</w:t>
      </w:r>
      <w:r>
        <w:rPr>
          <w:spacing w:val="-1"/>
          <w:sz w:val="24"/>
          <w:szCs w:val="24"/>
          <w:lang w:eastAsia="zh-CN"/>
        </w:rPr>
        <w:t>人代表不得担任评标委员会组长。</w:t>
      </w:r>
    </w:p>
    <w:p>
      <w:pPr>
        <w:pStyle w:val="8"/>
        <w:spacing w:before="159" w:line="338" w:lineRule="auto"/>
        <w:ind w:left="13" w:right="111" w:firstLine="238"/>
        <w:rPr>
          <w:sz w:val="24"/>
          <w:szCs w:val="24"/>
          <w:lang w:eastAsia="zh-CN"/>
        </w:rPr>
      </w:pPr>
      <w:r>
        <w:rPr>
          <w:spacing w:val="-5"/>
          <w:sz w:val="24"/>
          <w:szCs w:val="24"/>
          <w:lang w:eastAsia="zh-CN"/>
        </w:rPr>
        <w:t>34.2 评标委员会组长召集成员认真阅读竞争性磋商文件以及相关补充、质疑、答复文件、</w:t>
      </w:r>
      <w:r>
        <w:rPr>
          <w:spacing w:val="3"/>
          <w:sz w:val="24"/>
          <w:szCs w:val="24"/>
          <w:lang w:eastAsia="zh-CN"/>
        </w:rPr>
        <w:t xml:space="preserve"> </w:t>
      </w:r>
      <w:r>
        <w:rPr>
          <w:spacing w:val="2"/>
          <w:sz w:val="24"/>
          <w:szCs w:val="24"/>
          <w:lang w:eastAsia="zh-CN"/>
        </w:rPr>
        <w:t>项目书面说明等材料，熟悉采购项目的基本概况，采购项目的质量要求、数量、</w:t>
      </w:r>
      <w:r>
        <w:rPr>
          <w:spacing w:val="1"/>
          <w:sz w:val="24"/>
          <w:szCs w:val="24"/>
          <w:lang w:eastAsia="zh-CN"/>
        </w:rPr>
        <w:t>主要技术</w:t>
      </w:r>
      <w:r>
        <w:rPr>
          <w:sz w:val="24"/>
          <w:szCs w:val="24"/>
          <w:lang w:eastAsia="zh-CN"/>
        </w:rPr>
        <w:t xml:space="preserve"> </w:t>
      </w:r>
      <w:r>
        <w:rPr>
          <w:spacing w:val="2"/>
          <w:sz w:val="24"/>
          <w:szCs w:val="24"/>
          <w:lang w:eastAsia="zh-CN"/>
        </w:rPr>
        <w:t>标准或服务需求，采购合同主要条款，投标文件无效情形，评审方法、评审依据</w:t>
      </w:r>
      <w:r>
        <w:rPr>
          <w:spacing w:val="1"/>
          <w:sz w:val="24"/>
          <w:szCs w:val="24"/>
          <w:lang w:eastAsia="zh-CN"/>
        </w:rPr>
        <w:t>、评审标</w:t>
      </w:r>
    </w:p>
    <w:p>
      <w:pPr>
        <w:pStyle w:val="8"/>
        <w:spacing w:line="222" w:lineRule="auto"/>
        <w:ind w:left="17"/>
        <w:rPr>
          <w:sz w:val="24"/>
          <w:szCs w:val="24"/>
          <w:lang w:eastAsia="zh-CN"/>
        </w:rPr>
      </w:pPr>
      <w:r>
        <w:rPr>
          <w:spacing w:val="-7"/>
          <w:sz w:val="24"/>
          <w:szCs w:val="24"/>
          <w:lang w:eastAsia="zh-CN"/>
        </w:rPr>
        <w:t>准等。</w:t>
      </w:r>
    </w:p>
    <w:p>
      <w:pPr>
        <w:pStyle w:val="8"/>
        <w:spacing w:before="150" w:line="439" w:lineRule="exact"/>
        <w:ind w:left="252"/>
        <w:rPr>
          <w:sz w:val="24"/>
          <w:szCs w:val="24"/>
          <w:lang w:eastAsia="zh-CN"/>
        </w:rPr>
      </w:pPr>
      <w:r>
        <w:rPr>
          <w:spacing w:val="-1"/>
          <w:position w:val="14"/>
          <w:sz w:val="24"/>
          <w:szCs w:val="24"/>
          <w:lang w:eastAsia="zh-CN"/>
        </w:rPr>
        <w:t>34.3 评审人员对符合资格的供应商的投标文件的有效性、符合性、完整性和响应程</w:t>
      </w:r>
      <w:r>
        <w:rPr>
          <w:spacing w:val="-2"/>
          <w:position w:val="14"/>
          <w:sz w:val="24"/>
          <w:szCs w:val="24"/>
          <w:lang w:eastAsia="zh-CN"/>
        </w:rPr>
        <w:t>度进</w:t>
      </w:r>
    </w:p>
    <w:p>
      <w:pPr>
        <w:pStyle w:val="8"/>
        <w:spacing w:before="1" w:line="220" w:lineRule="auto"/>
        <w:ind w:left="16"/>
        <w:rPr>
          <w:sz w:val="24"/>
          <w:szCs w:val="24"/>
          <w:lang w:eastAsia="zh-CN"/>
        </w:rPr>
      </w:pPr>
      <w:r>
        <w:rPr>
          <w:spacing w:val="-1"/>
          <w:sz w:val="24"/>
          <w:szCs w:val="24"/>
          <w:lang w:eastAsia="zh-CN"/>
        </w:rPr>
        <w:t>行审查，确定是否对竞争性磋商文件作出实质性响应。</w:t>
      </w:r>
    </w:p>
    <w:p>
      <w:pPr>
        <w:pStyle w:val="8"/>
        <w:spacing w:before="155" w:line="439" w:lineRule="exact"/>
        <w:ind w:left="252"/>
        <w:rPr>
          <w:sz w:val="24"/>
          <w:szCs w:val="24"/>
          <w:lang w:eastAsia="zh-CN"/>
        </w:rPr>
      </w:pPr>
      <w:r>
        <w:rPr>
          <w:spacing w:val="-1"/>
          <w:position w:val="14"/>
          <w:sz w:val="24"/>
          <w:szCs w:val="24"/>
          <w:lang w:eastAsia="zh-CN"/>
        </w:rPr>
        <w:t>34.4 评审人员按竞争性磋商文件规定的评审方法和评审标准，依法独立对供应商投</w:t>
      </w:r>
      <w:r>
        <w:rPr>
          <w:spacing w:val="-2"/>
          <w:position w:val="14"/>
          <w:sz w:val="24"/>
          <w:szCs w:val="24"/>
          <w:lang w:eastAsia="zh-CN"/>
        </w:rPr>
        <w:t>标文</w:t>
      </w:r>
    </w:p>
    <w:p>
      <w:pPr>
        <w:pStyle w:val="8"/>
        <w:spacing w:line="220" w:lineRule="auto"/>
        <w:ind w:left="14"/>
        <w:rPr>
          <w:sz w:val="24"/>
          <w:szCs w:val="24"/>
          <w:lang w:eastAsia="zh-CN"/>
        </w:rPr>
      </w:pPr>
      <w:r>
        <w:rPr>
          <w:spacing w:val="-1"/>
          <w:sz w:val="24"/>
          <w:szCs w:val="24"/>
          <w:lang w:eastAsia="zh-CN"/>
        </w:rPr>
        <w:t>件进行评估、比较，并给予评价或打分，不受任何单位和个人的干预。</w:t>
      </w:r>
    </w:p>
    <w:p>
      <w:pPr>
        <w:pStyle w:val="8"/>
        <w:spacing w:before="153" w:line="339" w:lineRule="auto"/>
        <w:ind w:left="16" w:right="122" w:firstLine="480"/>
        <w:jc w:val="both"/>
        <w:rPr>
          <w:sz w:val="24"/>
          <w:szCs w:val="24"/>
          <w:lang w:eastAsia="zh-CN"/>
        </w:rPr>
      </w:pPr>
      <w:r>
        <w:rPr>
          <w:spacing w:val="-1"/>
          <w:sz w:val="24"/>
          <w:szCs w:val="24"/>
          <w:lang w:eastAsia="zh-CN"/>
        </w:rPr>
        <w:t>综合评分法货物项目的价格分值占总分值的比重(即权值)为</w:t>
      </w:r>
      <w:r>
        <w:rPr>
          <w:spacing w:val="-43"/>
          <w:sz w:val="24"/>
          <w:szCs w:val="24"/>
          <w:lang w:eastAsia="zh-CN"/>
        </w:rPr>
        <w:t xml:space="preserve"> </w:t>
      </w:r>
      <w:r>
        <w:rPr>
          <w:spacing w:val="-1"/>
          <w:sz w:val="24"/>
          <w:szCs w:val="24"/>
          <w:lang w:eastAsia="zh-CN"/>
        </w:rPr>
        <w:t>30</w:t>
      </w:r>
      <w:r>
        <w:rPr>
          <w:spacing w:val="-16"/>
          <w:sz w:val="24"/>
          <w:szCs w:val="24"/>
          <w:lang w:eastAsia="zh-CN"/>
        </w:rPr>
        <w:t>％</w:t>
      </w:r>
      <w:r>
        <w:rPr>
          <w:spacing w:val="-57"/>
          <w:sz w:val="24"/>
          <w:szCs w:val="24"/>
          <w:lang w:eastAsia="zh-CN"/>
        </w:rPr>
        <w:t xml:space="preserve"> </w:t>
      </w:r>
      <w:r>
        <w:rPr>
          <w:spacing w:val="-16"/>
          <w:sz w:val="24"/>
          <w:szCs w:val="24"/>
          <w:lang w:eastAsia="zh-CN"/>
        </w:rPr>
        <w:t>，</w:t>
      </w:r>
      <w:r>
        <w:rPr>
          <w:spacing w:val="-1"/>
          <w:sz w:val="24"/>
          <w:szCs w:val="24"/>
          <w:lang w:eastAsia="zh-CN"/>
        </w:rPr>
        <w:t>采购项目中含不同</w:t>
      </w:r>
      <w:r>
        <w:rPr>
          <w:sz w:val="24"/>
          <w:szCs w:val="24"/>
          <w:lang w:eastAsia="zh-CN"/>
        </w:rPr>
        <w:t xml:space="preserve"> </w:t>
      </w:r>
      <w:r>
        <w:rPr>
          <w:spacing w:val="-3"/>
          <w:sz w:val="24"/>
          <w:szCs w:val="24"/>
          <w:lang w:eastAsia="zh-CN"/>
        </w:rPr>
        <w:t>采购对象的，以占项目资金比例最高的采购对象确定其项目属性。其价格不列为评分因素，</w:t>
      </w:r>
    </w:p>
    <w:p>
      <w:pPr>
        <w:pStyle w:val="8"/>
        <w:spacing w:line="219" w:lineRule="auto"/>
        <w:ind w:left="11"/>
        <w:rPr>
          <w:sz w:val="24"/>
          <w:szCs w:val="24"/>
          <w:lang w:eastAsia="zh-CN"/>
        </w:rPr>
      </w:pPr>
      <w:r>
        <w:rPr>
          <w:spacing w:val="-1"/>
          <w:sz w:val="24"/>
          <w:szCs w:val="24"/>
          <w:lang w:eastAsia="zh-CN"/>
        </w:rPr>
        <w:t>有特殊情况需要在上述规定范围外设定价格分权重的。</w:t>
      </w:r>
    </w:p>
    <w:p>
      <w:pPr>
        <w:pStyle w:val="8"/>
        <w:spacing w:before="154" w:line="339" w:lineRule="auto"/>
        <w:ind w:left="14" w:right="188" w:firstLine="482"/>
        <w:jc w:val="both"/>
        <w:rPr>
          <w:sz w:val="24"/>
          <w:szCs w:val="24"/>
          <w:lang w:eastAsia="zh-CN"/>
        </w:rPr>
      </w:pPr>
      <w:r>
        <w:rPr>
          <w:spacing w:val="2"/>
          <w:sz w:val="24"/>
          <w:szCs w:val="24"/>
          <w:lang w:eastAsia="zh-CN"/>
        </w:rPr>
        <w:t>综合评分法中的价格分统一采用低价优先法计算，即满足磋商文件要求且最后</w:t>
      </w:r>
      <w:r>
        <w:rPr>
          <w:spacing w:val="1"/>
          <w:sz w:val="24"/>
          <w:szCs w:val="24"/>
          <w:lang w:eastAsia="zh-CN"/>
        </w:rPr>
        <w:t>报价最</w:t>
      </w:r>
      <w:r>
        <w:rPr>
          <w:sz w:val="24"/>
          <w:szCs w:val="24"/>
          <w:lang w:eastAsia="zh-CN"/>
        </w:rPr>
        <w:t xml:space="preserve"> </w:t>
      </w:r>
      <w:r>
        <w:rPr>
          <w:spacing w:val="2"/>
          <w:sz w:val="24"/>
          <w:szCs w:val="24"/>
          <w:lang w:eastAsia="zh-CN"/>
        </w:rPr>
        <w:t>低的供应商的价格为招标基准价，其价格分为满分。其他供应商的价格分统一按</w:t>
      </w:r>
      <w:r>
        <w:rPr>
          <w:spacing w:val="1"/>
          <w:sz w:val="24"/>
          <w:szCs w:val="24"/>
          <w:lang w:eastAsia="zh-CN"/>
        </w:rPr>
        <w:t>照下列公</w:t>
      </w:r>
    </w:p>
    <w:p>
      <w:pPr>
        <w:pStyle w:val="8"/>
        <w:spacing w:before="1" w:line="221" w:lineRule="auto"/>
        <w:ind w:left="20"/>
        <w:rPr>
          <w:sz w:val="24"/>
          <w:szCs w:val="24"/>
          <w:lang w:eastAsia="zh-CN"/>
        </w:rPr>
      </w:pPr>
      <w:r>
        <w:rPr>
          <w:spacing w:val="-6"/>
          <w:sz w:val="24"/>
          <w:szCs w:val="24"/>
          <w:lang w:eastAsia="zh-CN"/>
        </w:rPr>
        <w:t>式计算：</w:t>
      </w:r>
    </w:p>
    <w:p>
      <w:pPr>
        <w:pStyle w:val="8"/>
        <w:spacing w:before="151" w:line="222" w:lineRule="auto"/>
        <w:ind w:left="493"/>
        <w:rPr>
          <w:sz w:val="24"/>
          <w:szCs w:val="24"/>
          <w:lang w:eastAsia="zh-CN"/>
        </w:rPr>
      </w:pPr>
      <w:r>
        <w:rPr>
          <w:spacing w:val="-4"/>
          <w:sz w:val="24"/>
          <w:szCs w:val="24"/>
          <w:lang w:eastAsia="zh-CN"/>
        </w:rPr>
        <w:t>投标报价得分=（基准价/投标报价）</w:t>
      </w:r>
      <w:r>
        <w:rPr>
          <w:spacing w:val="-57"/>
          <w:sz w:val="24"/>
          <w:szCs w:val="24"/>
          <w:lang w:eastAsia="zh-CN"/>
        </w:rPr>
        <w:t xml:space="preserve"> </w:t>
      </w:r>
      <w:r>
        <w:rPr>
          <w:spacing w:val="-4"/>
          <w:sz w:val="24"/>
          <w:szCs w:val="24"/>
          <w:lang w:eastAsia="zh-CN"/>
        </w:rPr>
        <w:t>×</w:t>
      </w:r>
      <w:r>
        <w:rPr>
          <w:rFonts w:hint="eastAsia"/>
          <w:spacing w:val="-4"/>
          <w:sz w:val="24"/>
          <w:szCs w:val="24"/>
          <w:lang w:eastAsia="zh-CN"/>
        </w:rPr>
        <w:t>10</w:t>
      </w:r>
    </w:p>
    <w:p>
      <w:pPr>
        <w:pStyle w:val="8"/>
        <w:spacing w:before="153" w:line="222" w:lineRule="auto"/>
        <w:ind w:left="495"/>
        <w:rPr>
          <w:sz w:val="24"/>
          <w:szCs w:val="24"/>
          <w:lang w:eastAsia="zh-CN"/>
        </w:rPr>
      </w:pPr>
      <w:r>
        <w:rPr>
          <w:spacing w:val="-1"/>
          <w:sz w:val="24"/>
          <w:szCs w:val="24"/>
          <w:lang w:eastAsia="zh-CN"/>
        </w:rPr>
        <w:t>项目评审过程中，不得去掉最后报价中的最高报价和最低报价。</w:t>
      </w:r>
    </w:p>
    <w:p>
      <w:pPr>
        <w:spacing w:line="222" w:lineRule="auto"/>
        <w:rPr>
          <w:sz w:val="24"/>
          <w:szCs w:val="24"/>
          <w:lang w:eastAsia="zh-CN"/>
        </w:rPr>
        <w:sectPr>
          <w:footerReference r:id="rId23" w:type="default"/>
          <w:pgSz w:w="11906" w:h="16839"/>
          <w:pgMar w:top="1118" w:right="1134" w:bottom="1156" w:left="1134" w:header="878" w:footer="994" w:gutter="0"/>
          <w:cols w:space="720" w:num="1"/>
        </w:sectPr>
      </w:pPr>
    </w:p>
    <w:p>
      <w:pPr>
        <w:spacing w:line="390" w:lineRule="auto"/>
        <w:rPr>
          <w:lang w:eastAsia="zh-CN"/>
        </w:rPr>
      </w:pPr>
    </w:p>
    <w:p>
      <w:pPr>
        <w:pStyle w:val="8"/>
        <w:spacing w:before="78" w:line="338" w:lineRule="auto"/>
        <w:ind w:left="19" w:right="187" w:firstLine="232"/>
        <w:rPr>
          <w:sz w:val="24"/>
          <w:szCs w:val="24"/>
          <w:lang w:eastAsia="zh-CN"/>
        </w:rPr>
      </w:pPr>
      <w:r>
        <w:rPr>
          <w:spacing w:val="-1"/>
          <w:sz w:val="24"/>
          <w:szCs w:val="24"/>
          <w:lang w:eastAsia="zh-CN"/>
        </w:rPr>
        <w:t>34.5 评审人员对各供应商投标文件非实质性内容有疑议或异议，或者审查发现明显</w:t>
      </w:r>
      <w:r>
        <w:rPr>
          <w:spacing w:val="-2"/>
          <w:sz w:val="24"/>
          <w:szCs w:val="24"/>
          <w:lang w:eastAsia="zh-CN"/>
        </w:rPr>
        <w:t>的文</w:t>
      </w:r>
      <w:r>
        <w:rPr>
          <w:sz w:val="24"/>
          <w:szCs w:val="24"/>
          <w:lang w:eastAsia="zh-CN"/>
        </w:rPr>
        <w:t xml:space="preserve"> </w:t>
      </w:r>
      <w:r>
        <w:rPr>
          <w:spacing w:val="2"/>
          <w:sz w:val="24"/>
          <w:szCs w:val="24"/>
          <w:lang w:eastAsia="zh-CN"/>
        </w:rPr>
        <w:t>字或计算错误等，及时向评标委员会组长提出。经评标委员会商议认</w:t>
      </w:r>
      <w:r>
        <w:rPr>
          <w:spacing w:val="1"/>
          <w:sz w:val="24"/>
          <w:szCs w:val="24"/>
          <w:lang w:eastAsia="zh-CN"/>
        </w:rPr>
        <w:t>为需要供应商作出必</w:t>
      </w:r>
      <w:r>
        <w:rPr>
          <w:sz w:val="24"/>
          <w:szCs w:val="24"/>
          <w:lang w:eastAsia="zh-CN"/>
        </w:rPr>
        <w:t xml:space="preserve"> </w:t>
      </w:r>
      <w:r>
        <w:rPr>
          <w:spacing w:val="2"/>
          <w:sz w:val="24"/>
          <w:szCs w:val="24"/>
          <w:lang w:eastAsia="zh-CN"/>
        </w:rPr>
        <w:t>要澄清、说明或者补正的，应当以在线询标形式要求供应商作出必要</w:t>
      </w:r>
      <w:r>
        <w:rPr>
          <w:spacing w:val="1"/>
          <w:sz w:val="24"/>
          <w:szCs w:val="24"/>
          <w:lang w:eastAsia="zh-CN"/>
        </w:rPr>
        <w:t>的澄清、说明或者补</w:t>
      </w:r>
    </w:p>
    <w:p>
      <w:pPr>
        <w:pStyle w:val="8"/>
        <w:spacing w:line="219" w:lineRule="auto"/>
        <w:ind w:left="17"/>
        <w:rPr>
          <w:sz w:val="24"/>
          <w:szCs w:val="24"/>
          <w:lang w:eastAsia="zh-CN"/>
        </w:rPr>
      </w:pPr>
      <w:r>
        <w:rPr>
          <w:spacing w:val="-1"/>
          <w:sz w:val="24"/>
          <w:szCs w:val="24"/>
          <w:lang w:eastAsia="zh-CN"/>
        </w:rPr>
        <w:t>正。澄清、说明或者补正的内容应作为政府采购项目档案归档留存。</w:t>
      </w:r>
    </w:p>
    <w:p>
      <w:pPr>
        <w:pStyle w:val="8"/>
        <w:spacing w:before="155" w:line="338" w:lineRule="auto"/>
        <w:ind w:left="20" w:right="187" w:firstLine="231"/>
        <w:rPr>
          <w:sz w:val="24"/>
          <w:szCs w:val="24"/>
          <w:lang w:eastAsia="zh-CN"/>
        </w:rPr>
      </w:pPr>
      <w:r>
        <w:rPr>
          <w:spacing w:val="-1"/>
          <w:sz w:val="24"/>
          <w:szCs w:val="24"/>
          <w:lang w:eastAsia="zh-CN"/>
        </w:rPr>
        <w:t>34.6 评审人员需对采购方工作人员唱票或统计的评审结果进行确认，现场监督员应</w:t>
      </w:r>
      <w:r>
        <w:rPr>
          <w:spacing w:val="-2"/>
          <w:sz w:val="24"/>
          <w:szCs w:val="24"/>
          <w:lang w:eastAsia="zh-CN"/>
        </w:rPr>
        <w:t>对评</w:t>
      </w:r>
      <w:r>
        <w:rPr>
          <w:sz w:val="24"/>
          <w:szCs w:val="24"/>
          <w:lang w:eastAsia="zh-CN"/>
        </w:rPr>
        <w:t xml:space="preserve"> </w:t>
      </w:r>
      <w:r>
        <w:rPr>
          <w:spacing w:val="2"/>
          <w:sz w:val="24"/>
          <w:szCs w:val="24"/>
          <w:lang w:eastAsia="zh-CN"/>
        </w:rPr>
        <w:t>审结果签署监督意见。如发现分值汇总计算错误、分项评分超出评</w:t>
      </w:r>
      <w:r>
        <w:rPr>
          <w:spacing w:val="1"/>
          <w:sz w:val="24"/>
          <w:szCs w:val="24"/>
          <w:lang w:eastAsia="zh-CN"/>
        </w:rPr>
        <w:t>分标准范围、客观评分</w:t>
      </w:r>
      <w:r>
        <w:rPr>
          <w:sz w:val="24"/>
          <w:szCs w:val="24"/>
          <w:lang w:eastAsia="zh-CN"/>
        </w:rPr>
        <w:t xml:space="preserve"> </w:t>
      </w:r>
      <w:r>
        <w:rPr>
          <w:spacing w:val="2"/>
          <w:sz w:val="24"/>
          <w:szCs w:val="24"/>
          <w:lang w:eastAsia="zh-CN"/>
        </w:rPr>
        <w:t>不一致以及存在评分畸高、畸低情形的，应由相关人员当场改正或</w:t>
      </w:r>
      <w:r>
        <w:rPr>
          <w:spacing w:val="1"/>
          <w:sz w:val="24"/>
          <w:szCs w:val="24"/>
          <w:lang w:eastAsia="zh-CN"/>
        </w:rPr>
        <w:t>作出书面说明；拒不改</w:t>
      </w:r>
    </w:p>
    <w:p>
      <w:pPr>
        <w:pStyle w:val="8"/>
        <w:spacing w:line="219" w:lineRule="auto"/>
        <w:ind w:left="17"/>
        <w:rPr>
          <w:sz w:val="24"/>
          <w:szCs w:val="24"/>
          <w:lang w:eastAsia="zh-CN"/>
        </w:rPr>
      </w:pPr>
      <w:r>
        <w:rPr>
          <w:spacing w:val="-1"/>
          <w:sz w:val="24"/>
          <w:szCs w:val="24"/>
          <w:lang w:eastAsia="zh-CN"/>
        </w:rPr>
        <w:t>正又不作书面说明的，由现场监督员如实记载后存入项目档案资料。</w:t>
      </w:r>
    </w:p>
    <w:p>
      <w:pPr>
        <w:pStyle w:val="8"/>
        <w:spacing w:before="154" w:line="442" w:lineRule="exact"/>
        <w:ind w:left="252"/>
        <w:rPr>
          <w:sz w:val="24"/>
          <w:szCs w:val="24"/>
          <w:lang w:eastAsia="zh-CN"/>
        </w:rPr>
      </w:pPr>
      <w:r>
        <w:rPr>
          <w:spacing w:val="5"/>
          <w:position w:val="15"/>
          <w:sz w:val="24"/>
          <w:szCs w:val="24"/>
          <w:lang w:eastAsia="zh-CN"/>
        </w:rPr>
        <w:t>34.7 评标委员会根据评审汇总情况和竞争性磋商文件规定确定中标</w:t>
      </w:r>
      <w:r>
        <w:rPr>
          <w:spacing w:val="4"/>
          <w:position w:val="15"/>
          <w:sz w:val="24"/>
          <w:szCs w:val="24"/>
          <w:lang w:eastAsia="zh-CN"/>
        </w:rPr>
        <w:t>中标(成交)候选供</w:t>
      </w:r>
    </w:p>
    <w:p>
      <w:pPr>
        <w:pStyle w:val="8"/>
        <w:spacing w:before="1" w:line="220" w:lineRule="auto"/>
        <w:ind w:left="14"/>
        <w:rPr>
          <w:sz w:val="24"/>
          <w:szCs w:val="24"/>
          <w:lang w:eastAsia="zh-CN"/>
        </w:rPr>
      </w:pPr>
      <w:r>
        <w:rPr>
          <w:spacing w:val="-3"/>
          <w:sz w:val="24"/>
          <w:szCs w:val="24"/>
          <w:lang w:eastAsia="zh-CN"/>
        </w:rPr>
        <w:t>应商排序名单。</w:t>
      </w:r>
    </w:p>
    <w:p>
      <w:pPr>
        <w:pStyle w:val="8"/>
        <w:spacing w:before="152" w:line="439" w:lineRule="exact"/>
        <w:ind w:left="252"/>
        <w:rPr>
          <w:sz w:val="24"/>
          <w:szCs w:val="24"/>
          <w:lang w:eastAsia="zh-CN"/>
        </w:rPr>
      </w:pPr>
      <w:r>
        <w:rPr>
          <w:spacing w:val="-1"/>
          <w:position w:val="14"/>
          <w:sz w:val="24"/>
          <w:szCs w:val="24"/>
          <w:lang w:eastAsia="zh-CN"/>
        </w:rPr>
        <w:t>34.8 起草评审报告，所有评审人员须在评审报告上签字确认，对自己的评审意见承</w:t>
      </w:r>
      <w:r>
        <w:rPr>
          <w:spacing w:val="-2"/>
          <w:position w:val="14"/>
          <w:sz w:val="24"/>
          <w:szCs w:val="24"/>
          <w:lang w:eastAsia="zh-CN"/>
        </w:rPr>
        <w:t>担法</w:t>
      </w:r>
    </w:p>
    <w:p>
      <w:pPr>
        <w:pStyle w:val="8"/>
        <w:spacing w:line="222" w:lineRule="auto"/>
        <w:ind w:left="13"/>
        <w:rPr>
          <w:sz w:val="24"/>
          <w:szCs w:val="24"/>
          <w:lang w:eastAsia="zh-CN"/>
        </w:rPr>
      </w:pPr>
      <w:r>
        <w:rPr>
          <w:spacing w:val="-4"/>
          <w:sz w:val="24"/>
          <w:szCs w:val="24"/>
          <w:lang w:eastAsia="zh-CN"/>
        </w:rPr>
        <w:t>律责任。</w:t>
      </w:r>
    </w:p>
    <w:p>
      <w:pPr>
        <w:pStyle w:val="8"/>
        <w:spacing w:before="153" w:line="221" w:lineRule="auto"/>
        <w:ind w:left="252"/>
        <w:rPr>
          <w:sz w:val="24"/>
          <w:szCs w:val="24"/>
          <w:lang w:eastAsia="zh-CN"/>
        </w:rPr>
      </w:pPr>
      <w:r>
        <w:rPr>
          <w:spacing w:val="-1"/>
          <w:sz w:val="24"/>
          <w:szCs w:val="24"/>
          <w:lang w:eastAsia="zh-CN"/>
        </w:rPr>
        <w:t>34.9 采购组织机构对评标委员会评审专家进行评价。</w:t>
      </w:r>
    </w:p>
    <w:p>
      <w:pPr>
        <w:pStyle w:val="8"/>
        <w:spacing w:before="152" w:line="222" w:lineRule="auto"/>
        <w:ind w:left="252"/>
        <w:rPr>
          <w:sz w:val="24"/>
          <w:szCs w:val="24"/>
          <w:lang w:eastAsia="zh-CN"/>
        </w:rPr>
      </w:pPr>
      <w:r>
        <w:rPr>
          <w:spacing w:val="-2"/>
          <w:sz w:val="24"/>
          <w:szCs w:val="24"/>
          <w:lang w:eastAsia="zh-CN"/>
        </w:rPr>
        <w:t>34.10 修改评审结果</w:t>
      </w:r>
    </w:p>
    <w:p>
      <w:pPr>
        <w:pStyle w:val="8"/>
        <w:spacing w:before="150" w:line="442" w:lineRule="exact"/>
        <w:ind w:left="255"/>
        <w:rPr>
          <w:sz w:val="24"/>
          <w:szCs w:val="24"/>
          <w:lang w:eastAsia="zh-CN"/>
        </w:rPr>
      </w:pPr>
      <w:r>
        <w:rPr>
          <w:spacing w:val="-1"/>
          <w:position w:val="14"/>
          <w:sz w:val="24"/>
          <w:szCs w:val="24"/>
          <w:lang w:eastAsia="zh-CN"/>
        </w:rPr>
        <w:t>评标结果汇总完成后，除下列情形外，任何人不得修改评标结果：</w:t>
      </w:r>
    </w:p>
    <w:p>
      <w:pPr>
        <w:pStyle w:val="8"/>
        <w:spacing w:before="1" w:line="221" w:lineRule="auto"/>
        <w:ind w:left="259"/>
        <w:rPr>
          <w:sz w:val="24"/>
          <w:szCs w:val="24"/>
          <w:lang w:eastAsia="zh-CN"/>
        </w:rPr>
      </w:pPr>
      <w:r>
        <w:rPr>
          <w:spacing w:val="-2"/>
          <w:sz w:val="24"/>
          <w:szCs w:val="24"/>
          <w:lang w:eastAsia="zh-CN"/>
        </w:rPr>
        <w:t>（1）分值汇总计算错误的；</w:t>
      </w:r>
    </w:p>
    <w:p>
      <w:pPr>
        <w:pStyle w:val="8"/>
        <w:spacing w:before="151" w:line="222" w:lineRule="auto"/>
        <w:ind w:left="259"/>
        <w:rPr>
          <w:sz w:val="24"/>
          <w:szCs w:val="24"/>
          <w:lang w:eastAsia="zh-CN"/>
        </w:rPr>
      </w:pPr>
      <w:r>
        <w:rPr>
          <w:spacing w:val="-2"/>
          <w:sz w:val="24"/>
          <w:szCs w:val="24"/>
          <w:lang w:eastAsia="zh-CN"/>
        </w:rPr>
        <w:t>（2）分项评分超出评分标准范围的；</w:t>
      </w:r>
    </w:p>
    <w:p>
      <w:pPr>
        <w:pStyle w:val="8"/>
        <w:spacing w:before="151" w:line="441" w:lineRule="exact"/>
        <w:ind w:left="259"/>
        <w:rPr>
          <w:sz w:val="24"/>
          <w:szCs w:val="24"/>
          <w:lang w:eastAsia="zh-CN"/>
        </w:rPr>
      </w:pPr>
      <w:r>
        <w:rPr>
          <w:spacing w:val="-1"/>
          <w:position w:val="14"/>
          <w:sz w:val="24"/>
          <w:szCs w:val="24"/>
          <w:lang w:eastAsia="zh-CN"/>
        </w:rPr>
        <w:t>（3）评标委员会成员对客观评审因素评分不一致的；</w:t>
      </w:r>
    </w:p>
    <w:p>
      <w:pPr>
        <w:pStyle w:val="8"/>
        <w:spacing w:before="1" w:line="222" w:lineRule="auto"/>
        <w:ind w:left="259"/>
        <w:rPr>
          <w:sz w:val="24"/>
          <w:szCs w:val="24"/>
          <w:lang w:eastAsia="zh-CN"/>
        </w:rPr>
      </w:pPr>
      <w:r>
        <w:rPr>
          <w:spacing w:val="-2"/>
          <w:sz w:val="24"/>
          <w:szCs w:val="24"/>
          <w:lang w:eastAsia="zh-CN"/>
        </w:rPr>
        <w:t>（4）经评标委员会认定评分畸高、畸低的。</w:t>
      </w:r>
    </w:p>
    <w:p>
      <w:pPr>
        <w:pStyle w:val="8"/>
        <w:spacing w:before="152" w:line="338" w:lineRule="auto"/>
        <w:ind w:left="17" w:right="122" w:firstLine="238"/>
        <w:jc w:val="both"/>
        <w:rPr>
          <w:sz w:val="24"/>
          <w:szCs w:val="24"/>
          <w:lang w:eastAsia="zh-CN"/>
        </w:rPr>
      </w:pPr>
      <w:r>
        <w:rPr>
          <w:spacing w:val="-3"/>
          <w:sz w:val="24"/>
          <w:szCs w:val="24"/>
          <w:lang w:eastAsia="zh-CN"/>
        </w:rPr>
        <w:t>评标报告签署前，经复核发现存在以上情形之一的，评标委员会应当当场修改评标结果，</w:t>
      </w:r>
      <w:r>
        <w:rPr>
          <w:spacing w:val="15"/>
          <w:sz w:val="24"/>
          <w:szCs w:val="24"/>
          <w:lang w:eastAsia="zh-CN"/>
        </w:rPr>
        <w:t xml:space="preserve"> </w:t>
      </w:r>
      <w:r>
        <w:rPr>
          <w:spacing w:val="2"/>
          <w:sz w:val="24"/>
          <w:szCs w:val="24"/>
          <w:lang w:eastAsia="zh-CN"/>
        </w:rPr>
        <w:t>并在评标报告中记载；评标报告签署后，采购人或者采购代理机构发现存</w:t>
      </w:r>
      <w:r>
        <w:rPr>
          <w:spacing w:val="1"/>
          <w:sz w:val="24"/>
          <w:szCs w:val="24"/>
          <w:lang w:eastAsia="zh-CN"/>
        </w:rPr>
        <w:t>在以上情形之一</w:t>
      </w:r>
      <w:r>
        <w:rPr>
          <w:sz w:val="24"/>
          <w:szCs w:val="24"/>
          <w:lang w:eastAsia="zh-CN"/>
        </w:rPr>
        <w:t xml:space="preserve"> </w:t>
      </w:r>
      <w:r>
        <w:rPr>
          <w:spacing w:val="2"/>
          <w:sz w:val="24"/>
          <w:szCs w:val="24"/>
          <w:lang w:eastAsia="zh-CN"/>
        </w:rPr>
        <w:t>的，应当组织原评标委员会进行重新评审，重新评审改变评标结果的，书</w:t>
      </w:r>
      <w:r>
        <w:rPr>
          <w:spacing w:val="1"/>
          <w:sz w:val="24"/>
          <w:szCs w:val="24"/>
          <w:lang w:eastAsia="zh-CN"/>
        </w:rPr>
        <w:t>面报告本级财政</w:t>
      </w:r>
    </w:p>
    <w:p>
      <w:pPr>
        <w:pStyle w:val="8"/>
        <w:spacing w:line="221" w:lineRule="auto"/>
        <w:ind w:left="15"/>
        <w:rPr>
          <w:sz w:val="24"/>
          <w:szCs w:val="24"/>
          <w:lang w:eastAsia="zh-CN"/>
        </w:rPr>
      </w:pPr>
      <w:r>
        <w:rPr>
          <w:spacing w:val="-6"/>
          <w:sz w:val="24"/>
          <w:szCs w:val="24"/>
          <w:lang w:eastAsia="zh-CN"/>
        </w:rPr>
        <w:t>部门。</w:t>
      </w:r>
    </w:p>
    <w:p>
      <w:pPr>
        <w:pStyle w:val="8"/>
        <w:spacing w:before="151" w:line="222" w:lineRule="auto"/>
        <w:ind w:left="252"/>
        <w:rPr>
          <w:sz w:val="24"/>
          <w:szCs w:val="24"/>
          <w:lang w:eastAsia="zh-CN"/>
        </w:rPr>
      </w:pPr>
      <w:r>
        <w:rPr>
          <w:spacing w:val="-1"/>
          <w:sz w:val="24"/>
          <w:szCs w:val="24"/>
          <w:lang w:eastAsia="zh-CN"/>
          <w14:textOutline w14:w="4356" w14:cap="sq" w14:cmpd="sng">
            <w14:solidFill>
              <w14:srgbClr w14:val="000000"/>
            </w14:solidFill>
            <w14:prstDash w14:val="solid"/>
            <w14:bevel/>
          </w14:textOutline>
        </w:rPr>
        <w:t>35、澄清、说明或补正的形式</w:t>
      </w:r>
    </w:p>
    <w:p>
      <w:pPr>
        <w:pStyle w:val="8"/>
        <w:spacing w:before="153" w:line="338" w:lineRule="auto"/>
        <w:ind w:left="17" w:right="219" w:firstLine="234"/>
        <w:rPr>
          <w:sz w:val="24"/>
          <w:szCs w:val="24"/>
          <w:lang w:eastAsia="zh-CN"/>
        </w:rPr>
      </w:pPr>
      <w:r>
        <w:rPr>
          <w:spacing w:val="-1"/>
          <w:sz w:val="24"/>
          <w:szCs w:val="24"/>
          <w:lang w:eastAsia="zh-CN"/>
        </w:rPr>
        <w:t>35.1</w:t>
      </w:r>
      <w:r>
        <w:rPr>
          <w:spacing w:val="-35"/>
          <w:sz w:val="24"/>
          <w:szCs w:val="24"/>
          <w:lang w:eastAsia="zh-CN"/>
        </w:rPr>
        <w:t xml:space="preserve"> </w:t>
      </w:r>
      <w:r>
        <w:rPr>
          <w:spacing w:val="-1"/>
          <w:sz w:val="24"/>
          <w:szCs w:val="24"/>
          <w:lang w:eastAsia="zh-CN"/>
        </w:rPr>
        <w:t>对于投标文件中含义不明确、同类问题表述不一致或者有明显文字和计算错误的内</w:t>
      </w:r>
      <w:r>
        <w:rPr>
          <w:sz w:val="24"/>
          <w:szCs w:val="24"/>
          <w:lang w:eastAsia="zh-CN"/>
        </w:rPr>
        <w:t xml:space="preserve"> </w:t>
      </w:r>
      <w:r>
        <w:rPr>
          <w:spacing w:val="-1"/>
          <w:sz w:val="24"/>
          <w:szCs w:val="24"/>
          <w:lang w:eastAsia="zh-CN"/>
        </w:rPr>
        <w:t>容，评标委员会将通过“政府采购云平台</w:t>
      </w:r>
      <w:r>
        <w:rPr>
          <w:spacing w:val="-88"/>
          <w:sz w:val="24"/>
          <w:szCs w:val="24"/>
          <w:lang w:eastAsia="zh-CN"/>
        </w:rPr>
        <w:t xml:space="preserve"> </w:t>
      </w:r>
      <w:r>
        <w:rPr>
          <w:spacing w:val="-1"/>
          <w:sz w:val="24"/>
          <w:szCs w:val="24"/>
          <w:lang w:eastAsia="zh-CN"/>
        </w:rPr>
        <w:t>”在线询标的方式</w:t>
      </w:r>
      <w:r>
        <w:rPr>
          <w:spacing w:val="-2"/>
          <w:sz w:val="24"/>
          <w:szCs w:val="24"/>
          <w:lang w:eastAsia="zh-CN"/>
        </w:rPr>
        <w:t>要求投标供应商在规定的时间</w:t>
      </w:r>
    </w:p>
    <w:p>
      <w:pPr>
        <w:pStyle w:val="8"/>
        <w:spacing w:line="220" w:lineRule="auto"/>
        <w:ind w:left="43"/>
        <w:rPr>
          <w:sz w:val="24"/>
          <w:szCs w:val="24"/>
          <w:lang w:eastAsia="zh-CN"/>
        </w:rPr>
      </w:pPr>
      <w:r>
        <w:rPr>
          <w:spacing w:val="-2"/>
          <w:sz w:val="24"/>
          <w:szCs w:val="24"/>
          <w:lang w:eastAsia="zh-CN"/>
        </w:rPr>
        <w:t>内作出必要的澄清、说明或者补正，</w:t>
      </w:r>
      <w:r>
        <w:rPr>
          <w:spacing w:val="-2"/>
          <w:sz w:val="24"/>
          <w:szCs w:val="24"/>
          <w:lang w:eastAsia="zh-CN"/>
          <w14:textOutline w14:w="4356" w14:cap="sq" w14:cmpd="sng">
            <w14:solidFill>
              <w14:srgbClr w14:val="000000"/>
            </w14:solidFill>
            <w14:prstDash w14:val="solid"/>
            <w14:bevel/>
          </w14:textOutline>
        </w:rPr>
        <w:t>投标供应商澄清、说明或补正时间为</w:t>
      </w:r>
      <w:r>
        <w:rPr>
          <w:spacing w:val="-32"/>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20</w:t>
      </w:r>
      <w:r>
        <w:rPr>
          <w:spacing w:val="-44"/>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分钟</w:t>
      </w:r>
      <w:r>
        <w:rPr>
          <w:spacing w:val="-2"/>
          <w:sz w:val="24"/>
          <w:szCs w:val="24"/>
          <w:lang w:eastAsia="zh-CN"/>
        </w:rPr>
        <w:t>。</w:t>
      </w:r>
    </w:p>
    <w:p>
      <w:pPr>
        <w:pStyle w:val="8"/>
        <w:spacing w:before="155" w:line="338" w:lineRule="auto"/>
        <w:ind w:left="20" w:right="219" w:firstLine="231"/>
        <w:rPr>
          <w:sz w:val="24"/>
          <w:szCs w:val="24"/>
          <w:lang w:eastAsia="zh-CN"/>
        </w:rPr>
      </w:pPr>
      <w:r>
        <w:rPr>
          <w:spacing w:val="-2"/>
          <w:sz w:val="24"/>
          <w:szCs w:val="24"/>
          <w:lang w:eastAsia="zh-CN"/>
        </w:rPr>
        <w:t>35.2</w:t>
      </w:r>
      <w:r>
        <w:rPr>
          <w:spacing w:val="-27"/>
          <w:sz w:val="24"/>
          <w:szCs w:val="24"/>
          <w:lang w:eastAsia="zh-CN"/>
        </w:rPr>
        <w:t xml:space="preserve"> </w:t>
      </w:r>
      <w:r>
        <w:rPr>
          <w:spacing w:val="-2"/>
          <w:sz w:val="24"/>
          <w:szCs w:val="24"/>
          <w:lang w:eastAsia="zh-CN"/>
        </w:rPr>
        <w:t>投标供应商的澄清、说明或者补正应当通过“政府采购云平台</w:t>
      </w:r>
      <w:r>
        <w:rPr>
          <w:spacing w:val="-88"/>
          <w:sz w:val="24"/>
          <w:szCs w:val="24"/>
          <w:lang w:eastAsia="zh-CN"/>
        </w:rPr>
        <w:t xml:space="preserve"> </w:t>
      </w:r>
      <w:r>
        <w:rPr>
          <w:spacing w:val="-2"/>
          <w:sz w:val="24"/>
          <w:szCs w:val="24"/>
          <w:lang w:eastAsia="zh-CN"/>
        </w:rPr>
        <w:t>”在线答复的方式提</w:t>
      </w:r>
      <w:r>
        <w:rPr>
          <w:sz w:val="24"/>
          <w:szCs w:val="24"/>
          <w:lang w:eastAsia="zh-CN"/>
        </w:rPr>
        <w:t xml:space="preserve"> </w:t>
      </w:r>
      <w:r>
        <w:rPr>
          <w:spacing w:val="-1"/>
          <w:sz w:val="24"/>
          <w:szCs w:val="24"/>
          <w:lang w:eastAsia="zh-CN"/>
        </w:rPr>
        <w:t>交，并加盖公章（电子印章</w:t>
      </w:r>
      <w:r>
        <w:rPr>
          <w:spacing w:val="10"/>
          <w:sz w:val="24"/>
          <w:szCs w:val="24"/>
          <w:lang w:eastAsia="zh-CN"/>
        </w:rPr>
        <w:t>），</w:t>
      </w:r>
      <w:r>
        <w:rPr>
          <w:spacing w:val="-1"/>
          <w:sz w:val="24"/>
          <w:szCs w:val="24"/>
          <w:lang w:eastAsia="zh-CN"/>
        </w:rPr>
        <w:t>或者由法定代表人（负责人）或其授权的代</w:t>
      </w:r>
      <w:r>
        <w:rPr>
          <w:spacing w:val="-2"/>
          <w:sz w:val="24"/>
          <w:szCs w:val="24"/>
          <w:lang w:eastAsia="zh-CN"/>
        </w:rPr>
        <w:t>表签字。投标</w:t>
      </w:r>
    </w:p>
    <w:p>
      <w:pPr>
        <w:pStyle w:val="8"/>
        <w:spacing w:line="220" w:lineRule="auto"/>
        <w:ind w:left="15"/>
        <w:rPr>
          <w:sz w:val="24"/>
          <w:szCs w:val="24"/>
          <w:lang w:eastAsia="zh-CN"/>
        </w:rPr>
      </w:pPr>
      <w:r>
        <w:rPr>
          <w:sz w:val="24"/>
          <w:szCs w:val="24"/>
          <w:lang w:eastAsia="zh-CN"/>
        </w:rPr>
        <w:t>供应商的澄清、说明或者补正不得超出投标文件</w:t>
      </w:r>
      <w:r>
        <w:rPr>
          <w:spacing w:val="-1"/>
          <w:sz w:val="24"/>
          <w:szCs w:val="24"/>
          <w:lang w:eastAsia="zh-CN"/>
        </w:rPr>
        <w:t>的范围或者改变投标文件的实质性内容，</w:t>
      </w:r>
    </w:p>
    <w:p>
      <w:pPr>
        <w:pStyle w:val="8"/>
        <w:spacing w:before="155" w:line="222" w:lineRule="auto"/>
        <w:ind w:left="20"/>
        <w:rPr>
          <w:sz w:val="24"/>
          <w:szCs w:val="24"/>
          <w:lang w:eastAsia="zh-CN"/>
        </w:rPr>
      </w:pPr>
      <w:r>
        <w:rPr>
          <w:spacing w:val="-1"/>
          <w:sz w:val="24"/>
          <w:szCs w:val="24"/>
          <w:lang w:eastAsia="zh-CN"/>
        </w:rPr>
        <w:t>不接受投标供应商主动对投标文件的澄清、说明或者补正。</w:t>
      </w:r>
    </w:p>
    <w:p>
      <w:pPr>
        <w:spacing w:line="222" w:lineRule="auto"/>
        <w:rPr>
          <w:sz w:val="24"/>
          <w:szCs w:val="24"/>
          <w:lang w:eastAsia="zh-CN"/>
        </w:rPr>
        <w:sectPr>
          <w:footerReference r:id="rId24" w:type="default"/>
          <w:pgSz w:w="11906" w:h="16839"/>
          <w:pgMar w:top="1118" w:right="1134" w:bottom="1156" w:left="1134" w:header="878" w:footer="994" w:gutter="0"/>
          <w:cols w:space="720" w:num="1"/>
        </w:sectPr>
      </w:pPr>
    </w:p>
    <w:p>
      <w:pPr>
        <w:spacing w:line="388" w:lineRule="auto"/>
        <w:rPr>
          <w:lang w:eastAsia="zh-CN"/>
        </w:rPr>
      </w:pPr>
    </w:p>
    <w:p>
      <w:pPr>
        <w:pStyle w:val="8"/>
        <w:spacing w:before="78" w:line="338" w:lineRule="auto"/>
        <w:ind w:left="16" w:right="219" w:firstLine="235"/>
        <w:jc w:val="both"/>
        <w:rPr>
          <w:sz w:val="24"/>
          <w:szCs w:val="24"/>
          <w:lang w:eastAsia="zh-CN"/>
        </w:rPr>
      </w:pPr>
      <w:r>
        <w:rPr>
          <w:spacing w:val="-2"/>
          <w:sz w:val="24"/>
          <w:szCs w:val="24"/>
          <w:lang w:eastAsia="zh-CN"/>
        </w:rPr>
        <w:t>35.3</w:t>
      </w:r>
      <w:r>
        <w:rPr>
          <w:spacing w:val="-27"/>
          <w:sz w:val="24"/>
          <w:szCs w:val="24"/>
          <w:lang w:eastAsia="zh-CN"/>
        </w:rPr>
        <w:t xml:space="preserve"> </w:t>
      </w:r>
      <w:r>
        <w:rPr>
          <w:spacing w:val="-2"/>
          <w:sz w:val="24"/>
          <w:szCs w:val="24"/>
          <w:lang w:eastAsia="zh-CN"/>
        </w:rPr>
        <w:t>上述询标、澄清、说明和补正工作如因客观原因无法通过“政府采购云平台</w:t>
      </w:r>
      <w:r>
        <w:rPr>
          <w:spacing w:val="-88"/>
          <w:sz w:val="24"/>
          <w:szCs w:val="24"/>
          <w:lang w:eastAsia="zh-CN"/>
        </w:rPr>
        <w:t xml:space="preserve"> </w:t>
      </w:r>
      <w:r>
        <w:rPr>
          <w:spacing w:val="-2"/>
          <w:sz w:val="24"/>
          <w:szCs w:val="24"/>
          <w:lang w:eastAsia="zh-CN"/>
        </w:rPr>
        <w:t>”在线</w:t>
      </w:r>
      <w:r>
        <w:rPr>
          <w:sz w:val="24"/>
          <w:szCs w:val="24"/>
          <w:lang w:eastAsia="zh-CN"/>
        </w:rPr>
        <w:t xml:space="preserve"> 进行的，将采用电子邮件等形式进行，请供应</w:t>
      </w:r>
      <w:r>
        <w:rPr>
          <w:spacing w:val="-1"/>
          <w:sz w:val="24"/>
          <w:szCs w:val="24"/>
          <w:lang w:eastAsia="zh-CN"/>
        </w:rPr>
        <w:t>商保证办理投标事宜人员电话畅通、网络在</w:t>
      </w:r>
    </w:p>
    <w:p>
      <w:pPr>
        <w:pStyle w:val="8"/>
        <w:spacing w:before="1" w:line="220" w:lineRule="auto"/>
        <w:ind w:left="22"/>
        <w:rPr>
          <w:sz w:val="24"/>
          <w:szCs w:val="24"/>
          <w:lang w:eastAsia="zh-CN"/>
        </w:rPr>
      </w:pPr>
      <w:r>
        <w:rPr>
          <w:spacing w:val="-1"/>
          <w:sz w:val="24"/>
          <w:szCs w:val="24"/>
          <w:lang w:eastAsia="zh-CN"/>
        </w:rPr>
        <w:t>线。如未及时进行澄清、说明或者补正的，视为放弃澄清、说明或者补正的权利。</w:t>
      </w:r>
    </w:p>
    <w:p>
      <w:pPr>
        <w:pStyle w:val="8"/>
        <w:spacing w:before="154" w:line="222" w:lineRule="auto"/>
        <w:ind w:left="252"/>
        <w:rPr>
          <w:sz w:val="24"/>
          <w:szCs w:val="24"/>
          <w:lang w:eastAsia="zh-CN"/>
        </w:rPr>
      </w:pPr>
      <w:r>
        <w:rPr>
          <w:spacing w:val="-1"/>
          <w:sz w:val="24"/>
          <w:szCs w:val="24"/>
          <w:lang w:eastAsia="zh-CN"/>
          <w14:textOutline w14:w="4356" w14:cap="sq" w14:cmpd="sng">
            <w14:solidFill>
              <w14:srgbClr w14:val="000000"/>
            </w14:solidFill>
            <w14:prstDash w14:val="solid"/>
            <w14:bevel/>
          </w14:textOutline>
        </w:rPr>
        <w:t>36、错误修正的原则</w:t>
      </w:r>
    </w:p>
    <w:p>
      <w:pPr>
        <w:pStyle w:val="8"/>
        <w:spacing w:before="150" w:line="439" w:lineRule="exact"/>
        <w:ind w:left="281"/>
        <w:rPr>
          <w:sz w:val="24"/>
          <w:szCs w:val="24"/>
          <w:lang w:eastAsia="zh-CN"/>
        </w:rPr>
      </w:pPr>
      <w:r>
        <w:rPr>
          <w:spacing w:val="-1"/>
          <w:position w:val="14"/>
          <w:sz w:val="24"/>
          <w:szCs w:val="24"/>
          <w:lang w:eastAsia="zh-CN"/>
        </w:rPr>
        <w:t>电子交易平台客户端里开标一览表录入的投标报价或优惠率与扫描上传的</w:t>
      </w:r>
      <w:r>
        <w:rPr>
          <w:spacing w:val="-2"/>
          <w:position w:val="14"/>
          <w:sz w:val="24"/>
          <w:szCs w:val="24"/>
          <w:lang w:eastAsia="zh-CN"/>
        </w:rPr>
        <w:t>报价文件信息</w:t>
      </w:r>
    </w:p>
    <w:p>
      <w:pPr>
        <w:pStyle w:val="8"/>
        <w:spacing w:before="1" w:line="220" w:lineRule="auto"/>
        <w:ind w:left="20"/>
        <w:rPr>
          <w:sz w:val="24"/>
          <w:szCs w:val="24"/>
          <w:lang w:eastAsia="zh-CN"/>
        </w:rPr>
      </w:pPr>
      <w:r>
        <w:rPr>
          <w:spacing w:val="-1"/>
          <w:sz w:val="24"/>
          <w:szCs w:val="24"/>
          <w:lang w:eastAsia="zh-CN"/>
        </w:rPr>
        <w:t>不一致的，以扫描上传的报价文件信息为准进行修正。</w:t>
      </w:r>
    </w:p>
    <w:p>
      <w:pPr>
        <w:pStyle w:val="8"/>
        <w:spacing w:before="154" w:line="220" w:lineRule="auto"/>
        <w:ind w:left="253"/>
        <w:rPr>
          <w:sz w:val="24"/>
          <w:szCs w:val="24"/>
          <w:lang w:eastAsia="zh-CN"/>
        </w:rPr>
      </w:pPr>
      <w:r>
        <w:rPr>
          <w:sz w:val="24"/>
          <w:szCs w:val="24"/>
          <w:lang w:eastAsia="zh-CN"/>
        </w:rPr>
        <w:t>投标文件报价出现前后不一致的，除竞争性磋商</w:t>
      </w:r>
      <w:r>
        <w:rPr>
          <w:spacing w:val="-1"/>
          <w:sz w:val="24"/>
          <w:szCs w:val="24"/>
          <w:lang w:eastAsia="zh-CN"/>
        </w:rPr>
        <w:t>文件另有规定外，按照下列规定修正：</w:t>
      </w:r>
    </w:p>
    <w:p>
      <w:pPr>
        <w:pStyle w:val="8"/>
        <w:spacing w:before="153" w:line="439" w:lineRule="exact"/>
        <w:ind w:left="252"/>
        <w:rPr>
          <w:sz w:val="24"/>
          <w:szCs w:val="24"/>
          <w:lang w:eastAsia="zh-CN"/>
        </w:rPr>
      </w:pPr>
      <w:r>
        <w:rPr>
          <w:spacing w:val="-1"/>
          <w:position w:val="14"/>
          <w:sz w:val="24"/>
          <w:szCs w:val="24"/>
          <w:lang w:eastAsia="zh-CN"/>
        </w:rPr>
        <w:t>36.1 投标函中表述的内容与报价表中不一致的，以报价表为准；报价表中的内容与</w:t>
      </w:r>
      <w:r>
        <w:rPr>
          <w:spacing w:val="-2"/>
          <w:position w:val="14"/>
          <w:sz w:val="24"/>
          <w:szCs w:val="24"/>
          <w:lang w:eastAsia="zh-CN"/>
        </w:rPr>
        <w:t>报价</w:t>
      </w:r>
    </w:p>
    <w:p>
      <w:pPr>
        <w:pStyle w:val="8"/>
        <w:spacing w:before="1" w:line="222" w:lineRule="auto"/>
        <w:ind w:left="29"/>
        <w:rPr>
          <w:sz w:val="24"/>
          <w:szCs w:val="24"/>
          <w:lang w:eastAsia="zh-CN"/>
        </w:rPr>
      </w:pPr>
      <w:r>
        <w:rPr>
          <w:spacing w:val="-3"/>
          <w:sz w:val="24"/>
          <w:szCs w:val="24"/>
          <w:lang w:eastAsia="zh-CN"/>
        </w:rPr>
        <w:t>明细表不一致的，以报价表为准；</w:t>
      </w:r>
    </w:p>
    <w:p>
      <w:pPr>
        <w:pStyle w:val="8"/>
        <w:spacing w:before="153" w:line="222" w:lineRule="auto"/>
        <w:ind w:left="252"/>
        <w:rPr>
          <w:sz w:val="24"/>
          <w:szCs w:val="24"/>
          <w:lang w:eastAsia="zh-CN"/>
        </w:rPr>
      </w:pPr>
      <w:r>
        <w:rPr>
          <w:spacing w:val="-1"/>
          <w:sz w:val="24"/>
          <w:szCs w:val="24"/>
          <w:lang w:eastAsia="zh-CN"/>
        </w:rPr>
        <w:t>36.2 投标文件中的大写金额和小写金额不一致的，以大写金额为准；</w:t>
      </w:r>
    </w:p>
    <w:p>
      <w:pPr>
        <w:pStyle w:val="8"/>
        <w:spacing w:before="150" w:line="220" w:lineRule="auto"/>
        <w:ind w:left="252"/>
        <w:rPr>
          <w:sz w:val="24"/>
          <w:szCs w:val="24"/>
          <w:lang w:eastAsia="zh-CN"/>
        </w:rPr>
      </w:pPr>
      <w:r>
        <w:rPr>
          <w:spacing w:val="-4"/>
          <w:sz w:val="24"/>
          <w:szCs w:val="24"/>
          <w:lang w:eastAsia="zh-CN"/>
        </w:rPr>
        <w:t>36.3 单价金额小数点或者百分比有明显错位的，以开标一览表的总价为准，并修改单价；</w:t>
      </w:r>
    </w:p>
    <w:p>
      <w:pPr>
        <w:pStyle w:val="8"/>
        <w:spacing w:before="153" w:line="221" w:lineRule="auto"/>
        <w:ind w:left="252"/>
        <w:rPr>
          <w:sz w:val="24"/>
          <w:szCs w:val="24"/>
          <w:lang w:eastAsia="zh-CN"/>
        </w:rPr>
      </w:pPr>
      <w:r>
        <w:rPr>
          <w:sz w:val="24"/>
          <w:szCs w:val="24"/>
          <w:lang w:eastAsia="zh-CN"/>
        </w:rPr>
        <w:t>36.4 总价金额与按单价汇总金额不一</w:t>
      </w:r>
      <w:r>
        <w:rPr>
          <w:spacing w:val="-1"/>
          <w:sz w:val="24"/>
          <w:szCs w:val="24"/>
          <w:lang w:eastAsia="zh-CN"/>
        </w:rPr>
        <w:t>致的，以单价金额计算结果为准；</w:t>
      </w:r>
    </w:p>
    <w:p>
      <w:pPr>
        <w:pStyle w:val="8"/>
        <w:spacing w:before="155" w:line="222" w:lineRule="auto"/>
        <w:ind w:left="252"/>
        <w:rPr>
          <w:sz w:val="24"/>
          <w:szCs w:val="24"/>
          <w:lang w:eastAsia="zh-CN"/>
        </w:rPr>
      </w:pPr>
      <w:r>
        <w:rPr>
          <w:sz w:val="24"/>
          <w:szCs w:val="24"/>
          <w:lang w:eastAsia="zh-CN"/>
        </w:rPr>
        <w:t>36.5 若用文字表示的数值与用数字表示的数值</w:t>
      </w:r>
      <w:r>
        <w:rPr>
          <w:spacing w:val="-1"/>
          <w:sz w:val="24"/>
          <w:szCs w:val="24"/>
          <w:lang w:eastAsia="zh-CN"/>
        </w:rPr>
        <w:t>不一致，以文字表示的数值为准；</w:t>
      </w:r>
    </w:p>
    <w:p>
      <w:pPr>
        <w:pStyle w:val="8"/>
        <w:spacing w:before="150" w:line="220" w:lineRule="auto"/>
        <w:ind w:left="252"/>
        <w:rPr>
          <w:sz w:val="24"/>
          <w:szCs w:val="24"/>
          <w:lang w:eastAsia="zh-CN"/>
        </w:rPr>
      </w:pPr>
      <w:r>
        <w:rPr>
          <w:spacing w:val="-1"/>
          <w:sz w:val="24"/>
          <w:szCs w:val="24"/>
          <w:lang w:eastAsia="zh-CN"/>
        </w:rPr>
        <w:t>36.6 如有多报（指数量超出竞争性磋商文件需求）、重报（指同一货物重复报价</w:t>
      </w:r>
      <w:r>
        <w:rPr>
          <w:spacing w:val="6"/>
          <w:sz w:val="24"/>
          <w:szCs w:val="24"/>
          <w:lang w:eastAsia="zh-CN"/>
        </w:rPr>
        <w:t>），</w:t>
      </w:r>
      <w:r>
        <w:rPr>
          <w:spacing w:val="-1"/>
          <w:sz w:val="24"/>
          <w:szCs w:val="24"/>
          <w:lang w:eastAsia="zh-CN"/>
        </w:rPr>
        <w:t>其</w:t>
      </w:r>
    </w:p>
    <w:p>
      <w:pPr>
        <w:pStyle w:val="8"/>
        <w:spacing w:before="154" w:line="219" w:lineRule="auto"/>
        <w:ind w:left="13"/>
        <w:rPr>
          <w:sz w:val="24"/>
          <w:szCs w:val="24"/>
          <w:lang w:eastAsia="zh-CN"/>
        </w:rPr>
      </w:pPr>
      <w:r>
        <w:rPr>
          <w:spacing w:val="-1"/>
          <w:sz w:val="24"/>
          <w:szCs w:val="24"/>
          <w:lang w:eastAsia="zh-CN"/>
        </w:rPr>
        <w:t>投标总价在评标过程中不予调整，如其中标，其合同价按其投标单价予以调整；</w:t>
      </w:r>
    </w:p>
    <w:p>
      <w:pPr>
        <w:pStyle w:val="8"/>
        <w:spacing w:before="157" w:line="222" w:lineRule="auto"/>
        <w:ind w:left="252"/>
        <w:rPr>
          <w:sz w:val="24"/>
          <w:szCs w:val="24"/>
          <w:lang w:eastAsia="zh-CN"/>
        </w:rPr>
      </w:pPr>
      <w:r>
        <w:rPr>
          <w:spacing w:val="-1"/>
          <w:sz w:val="24"/>
          <w:szCs w:val="24"/>
          <w:lang w:eastAsia="zh-CN"/>
        </w:rPr>
        <w:t>36.7 对不同文字文本投标文件的解释发生异议的，以中文文本为准；</w:t>
      </w:r>
    </w:p>
    <w:p>
      <w:pPr>
        <w:pStyle w:val="8"/>
        <w:spacing w:before="152" w:line="338" w:lineRule="auto"/>
        <w:ind w:left="14" w:right="264" w:firstLine="268"/>
        <w:rPr>
          <w:sz w:val="24"/>
          <w:szCs w:val="24"/>
          <w:lang w:eastAsia="zh-CN"/>
        </w:rPr>
      </w:pPr>
      <w:r>
        <w:rPr>
          <w:spacing w:val="-1"/>
          <w:sz w:val="24"/>
          <w:szCs w:val="24"/>
          <w:lang w:eastAsia="zh-CN"/>
        </w:rPr>
        <w:t>同时出现两种以上不一致的，按照前款规定的顺序修正。按上述修正</w:t>
      </w:r>
      <w:r>
        <w:rPr>
          <w:spacing w:val="-2"/>
          <w:sz w:val="24"/>
          <w:szCs w:val="24"/>
          <w:lang w:eastAsia="zh-CN"/>
        </w:rPr>
        <w:t>错误的原则及方法</w:t>
      </w:r>
      <w:r>
        <w:rPr>
          <w:sz w:val="24"/>
          <w:szCs w:val="24"/>
          <w:lang w:eastAsia="zh-CN"/>
        </w:rPr>
        <w:t xml:space="preserve"> 调整或修正投标文件的投标报价，供应商确认后，</w:t>
      </w:r>
      <w:r>
        <w:rPr>
          <w:spacing w:val="-1"/>
          <w:sz w:val="24"/>
          <w:szCs w:val="24"/>
          <w:lang w:eastAsia="zh-CN"/>
        </w:rPr>
        <w:t>以调整或修正后的投标报价为准。如供</w:t>
      </w:r>
      <w:r>
        <w:rPr>
          <w:sz w:val="24"/>
          <w:szCs w:val="24"/>
          <w:lang w:eastAsia="zh-CN"/>
        </w:rPr>
        <w:t xml:space="preserve"> 应商拒绝调整或修正的，其投标文件按无效标处理。</w:t>
      </w:r>
      <w:r>
        <w:rPr>
          <w:sz w:val="24"/>
          <w:szCs w:val="24"/>
          <w:lang w:eastAsia="zh-CN"/>
          <w14:textOutline w14:w="4356" w14:cap="sq" w14:cmpd="sng">
            <w14:solidFill>
              <w14:srgbClr w14:val="000000"/>
            </w14:solidFill>
            <w14:prstDash w14:val="solid"/>
            <w14:bevel/>
          </w14:textOutline>
        </w:rPr>
        <w:t>修正应当采用电子询标的形式</w:t>
      </w:r>
      <w:r>
        <w:rPr>
          <w:spacing w:val="-1"/>
          <w:sz w:val="24"/>
          <w:szCs w:val="24"/>
          <w:lang w:eastAsia="zh-CN"/>
          <w14:textOutline w14:w="4356" w14:cap="sq" w14:cmpd="sng">
            <w14:solidFill>
              <w14:srgbClr w14:val="000000"/>
            </w14:solidFill>
            <w14:prstDash w14:val="solid"/>
            <w14:bevel/>
          </w14:textOutline>
        </w:rPr>
        <w:t>，并加</w:t>
      </w:r>
    </w:p>
    <w:p>
      <w:pPr>
        <w:pStyle w:val="8"/>
        <w:spacing w:line="221" w:lineRule="auto"/>
        <w:ind w:left="20"/>
        <w:rPr>
          <w:sz w:val="24"/>
          <w:szCs w:val="24"/>
          <w:lang w:eastAsia="zh-CN"/>
        </w:rPr>
      </w:pPr>
      <w:r>
        <w:rPr>
          <w:spacing w:val="-2"/>
          <w:sz w:val="24"/>
          <w:szCs w:val="24"/>
          <w:lang w:eastAsia="zh-CN"/>
          <w14:textOutline w14:w="4356" w14:cap="sq" w14:cmpd="sng">
            <w14:solidFill>
              <w14:srgbClr w14:val="000000"/>
            </w14:solidFill>
            <w14:prstDash w14:val="solid"/>
            <w14:bevel/>
          </w14:textOutline>
        </w:rPr>
        <w:t>盖公章（电子印章）。</w:t>
      </w:r>
    </w:p>
    <w:p>
      <w:pPr>
        <w:pStyle w:val="8"/>
        <w:spacing w:before="152" w:line="222" w:lineRule="auto"/>
        <w:ind w:left="252"/>
        <w:rPr>
          <w:sz w:val="24"/>
          <w:szCs w:val="24"/>
          <w:lang w:eastAsia="zh-CN"/>
        </w:rPr>
      </w:pPr>
      <w:r>
        <w:rPr>
          <w:spacing w:val="-1"/>
          <w:sz w:val="24"/>
          <w:szCs w:val="24"/>
          <w:lang w:eastAsia="zh-CN"/>
          <w14:textOutline w14:w="4356" w14:cap="sq" w14:cmpd="sng">
            <w14:solidFill>
              <w14:srgbClr w14:val="000000"/>
            </w14:solidFill>
            <w14:prstDash w14:val="solid"/>
            <w14:bevel/>
          </w14:textOutline>
        </w:rPr>
        <w:t>37、无效投标文件</w:t>
      </w:r>
    </w:p>
    <w:p>
      <w:pPr>
        <w:pStyle w:val="8"/>
        <w:spacing w:before="153" w:line="222" w:lineRule="auto"/>
        <w:ind w:left="252"/>
        <w:rPr>
          <w:sz w:val="24"/>
          <w:szCs w:val="24"/>
          <w:lang w:eastAsia="zh-CN"/>
        </w:rPr>
      </w:pPr>
      <w:r>
        <w:rPr>
          <w:spacing w:val="-1"/>
          <w:sz w:val="24"/>
          <w:szCs w:val="24"/>
          <w:lang w:eastAsia="zh-CN"/>
        </w:rPr>
        <w:t>有下列情形之一的，投标文件按无效标处理：</w:t>
      </w:r>
    </w:p>
    <w:p>
      <w:pPr>
        <w:pStyle w:val="8"/>
        <w:spacing w:before="150" w:line="220" w:lineRule="auto"/>
        <w:ind w:left="252"/>
        <w:rPr>
          <w:sz w:val="24"/>
          <w:szCs w:val="24"/>
          <w:lang w:eastAsia="zh-CN"/>
        </w:rPr>
      </w:pPr>
      <w:r>
        <w:rPr>
          <w:sz w:val="24"/>
          <w:szCs w:val="24"/>
          <w:lang w:eastAsia="zh-CN"/>
        </w:rPr>
        <w:t>37.1 报名的投标人与参加投标的投标人发生实</w:t>
      </w:r>
      <w:r>
        <w:rPr>
          <w:spacing w:val="-1"/>
          <w:sz w:val="24"/>
          <w:szCs w:val="24"/>
          <w:lang w:eastAsia="zh-CN"/>
        </w:rPr>
        <w:t>质性变更的且未提供有效证明的；</w:t>
      </w:r>
    </w:p>
    <w:p>
      <w:pPr>
        <w:pStyle w:val="8"/>
        <w:spacing w:before="154" w:line="222" w:lineRule="auto"/>
        <w:ind w:left="252"/>
        <w:rPr>
          <w:sz w:val="24"/>
          <w:szCs w:val="24"/>
          <w:lang w:eastAsia="zh-CN"/>
        </w:rPr>
      </w:pPr>
      <w:r>
        <w:rPr>
          <w:spacing w:val="-1"/>
          <w:sz w:val="24"/>
          <w:szCs w:val="24"/>
          <w:lang w:eastAsia="zh-CN"/>
        </w:rPr>
        <w:t>37.2</w:t>
      </w:r>
      <w:r>
        <w:rPr>
          <w:spacing w:val="-39"/>
          <w:sz w:val="24"/>
          <w:szCs w:val="24"/>
          <w:lang w:eastAsia="zh-CN"/>
        </w:rPr>
        <w:t xml:space="preserve"> </w:t>
      </w:r>
      <w:r>
        <w:rPr>
          <w:spacing w:val="-1"/>
          <w:sz w:val="24"/>
          <w:szCs w:val="24"/>
          <w:lang w:eastAsia="zh-CN"/>
        </w:rPr>
        <w:t>投标人提交两份或两份以上内容不同的投标文件，未声明哪一份有效的；</w:t>
      </w:r>
    </w:p>
    <w:p>
      <w:pPr>
        <w:pStyle w:val="8"/>
        <w:spacing w:before="153" w:line="222" w:lineRule="auto"/>
        <w:ind w:left="252"/>
        <w:rPr>
          <w:sz w:val="24"/>
          <w:szCs w:val="24"/>
          <w:lang w:eastAsia="zh-CN"/>
        </w:rPr>
      </w:pPr>
      <w:r>
        <w:rPr>
          <w:sz w:val="24"/>
          <w:szCs w:val="24"/>
          <w:lang w:eastAsia="zh-CN"/>
        </w:rPr>
        <w:t>37.3 投标文件非投标人法定代表人签署的，未提供</w:t>
      </w:r>
      <w:r>
        <w:rPr>
          <w:spacing w:val="-1"/>
          <w:sz w:val="24"/>
          <w:szCs w:val="24"/>
          <w:lang w:eastAsia="zh-CN"/>
        </w:rPr>
        <w:t>或提供无效的法定代表人授权书；</w:t>
      </w:r>
    </w:p>
    <w:p>
      <w:pPr>
        <w:pStyle w:val="8"/>
        <w:spacing w:before="150" w:line="220" w:lineRule="auto"/>
        <w:ind w:left="252"/>
        <w:rPr>
          <w:sz w:val="24"/>
          <w:szCs w:val="24"/>
          <w:lang w:eastAsia="zh-CN"/>
        </w:rPr>
      </w:pPr>
      <w:r>
        <w:rPr>
          <w:spacing w:val="-1"/>
          <w:sz w:val="24"/>
          <w:szCs w:val="24"/>
          <w:lang w:eastAsia="zh-CN"/>
        </w:rPr>
        <w:t>37.4 未按竞争性磋商文件规定装订；</w:t>
      </w:r>
    </w:p>
    <w:p>
      <w:pPr>
        <w:pStyle w:val="8"/>
        <w:spacing w:before="153" w:line="220" w:lineRule="auto"/>
        <w:ind w:left="252"/>
        <w:rPr>
          <w:sz w:val="24"/>
          <w:szCs w:val="24"/>
          <w:lang w:eastAsia="zh-CN"/>
        </w:rPr>
      </w:pPr>
      <w:r>
        <w:rPr>
          <w:spacing w:val="-1"/>
          <w:sz w:val="24"/>
          <w:szCs w:val="24"/>
          <w:lang w:eastAsia="zh-CN"/>
        </w:rPr>
        <w:t>37.5 投标文件内容未按竞争性磋商文件规定签字或盖章的；</w:t>
      </w:r>
    </w:p>
    <w:p>
      <w:pPr>
        <w:pStyle w:val="8"/>
        <w:spacing w:before="155" w:line="222" w:lineRule="auto"/>
        <w:ind w:left="252"/>
        <w:rPr>
          <w:sz w:val="24"/>
          <w:szCs w:val="24"/>
          <w:lang w:eastAsia="zh-CN"/>
        </w:rPr>
      </w:pPr>
      <w:r>
        <w:rPr>
          <w:spacing w:val="-1"/>
          <w:sz w:val="24"/>
          <w:szCs w:val="24"/>
          <w:lang w:eastAsia="zh-CN"/>
        </w:rPr>
        <w:t>37.6 投标文件组成漏项或未按规定的格式编制或投标文件正、副本份数不足或内容</w:t>
      </w:r>
      <w:r>
        <w:rPr>
          <w:spacing w:val="-2"/>
          <w:sz w:val="24"/>
          <w:szCs w:val="24"/>
          <w:lang w:eastAsia="zh-CN"/>
        </w:rPr>
        <w:t>不全</w:t>
      </w:r>
    </w:p>
    <w:p>
      <w:pPr>
        <w:pStyle w:val="8"/>
        <w:spacing w:before="151" w:line="221" w:lineRule="auto"/>
        <w:ind w:left="18"/>
        <w:rPr>
          <w:sz w:val="24"/>
          <w:szCs w:val="24"/>
          <w:lang w:eastAsia="zh-CN"/>
        </w:rPr>
      </w:pPr>
      <w:r>
        <w:rPr>
          <w:spacing w:val="-1"/>
          <w:sz w:val="24"/>
          <w:szCs w:val="24"/>
          <w:lang w:eastAsia="zh-CN"/>
        </w:rPr>
        <w:t>或内容字迹模糊辨认不清的等而导致评标活动无法正常进行；</w:t>
      </w:r>
    </w:p>
    <w:p>
      <w:pPr>
        <w:pStyle w:val="8"/>
        <w:spacing w:before="152" w:line="220" w:lineRule="auto"/>
        <w:ind w:left="252"/>
        <w:rPr>
          <w:sz w:val="24"/>
          <w:szCs w:val="24"/>
          <w:lang w:eastAsia="zh-CN"/>
        </w:rPr>
      </w:pPr>
      <w:r>
        <w:rPr>
          <w:spacing w:val="-1"/>
          <w:sz w:val="24"/>
          <w:szCs w:val="24"/>
          <w:lang w:eastAsia="zh-CN"/>
        </w:rPr>
        <w:t>37.7 投标人未按竞争性磋商文件变更通知更改投标文件的；</w:t>
      </w:r>
    </w:p>
    <w:p>
      <w:pPr>
        <w:pStyle w:val="8"/>
        <w:spacing w:before="155" w:line="222" w:lineRule="auto"/>
        <w:ind w:left="252"/>
        <w:rPr>
          <w:sz w:val="24"/>
          <w:szCs w:val="24"/>
          <w:lang w:eastAsia="zh-CN"/>
        </w:rPr>
      </w:pPr>
      <w:r>
        <w:rPr>
          <w:spacing w:val="-1"/>
          <w:sz w:val="24"/>
          <w:szCs w:val="24"/>
          <w:lang w:eastAsia="zh-CN"/>
        </w:rPr>
        <w:t>37.8 《开标一览表》和《投标分项报价表》内容不完整且不接受修正意见或字迹不</w:t>
      </w:r>
      <w:r>
        <w:rPr>
          <w:spacing w:val="-2"/>
          <w:sz w:val="24"/>
          <w:szCs w:val="24"/>
          <w:lang w:eastAsia="zh-CN"/>
        </w:rPr>
        <w:t>能辨</w:t>
      </w:r>
    </w:p>
    <w:p>
      <w:pPr>
        <w:spacing w:line="222" w:lineRule="auto"/>
        <w:rPr>
          <w:sz w:val="24"/>
          <w:szCs w:val="24"/>
          <w:lang w:eastAsia="zh-CN"/>
        </w:rPr>
        <w:sectPr>
          <w:footerReference r:id="rId25" w:type="default"/>
          <w:pgSz w:w="11906" w:h="16839"/>
          <w:pgMar w:top="1118" w:right="1134" w:bottom="1156" w:left="1134" w:header="878" w:footer="994" w:gutter="0"/>
          <w:cols w:space="720" w:num="1"/>
        </w:sectPr>
      </w:pPr>
    </w:p>
    <w:p>
      <w:pPr>
        <w:spacing w:line="389" w:lineRule="auto"/>
        <w:rPr>
          <w:lang w:eastAsia="zh-CN"/>
        </w:rPr>
      </w:pPr>
    </w:p>
    <w:p>
      <w:pPr>
        <w:pStyle w:val="8"/>
        <w:spacing w:before="78" w:line="222" w:lineRule="auto"/>
        <w:ind w:left="15"/>
        <w:rPr>
          <w:sz w:val="24"/>
          <w:szCs w:val="24"/>
          <w:lang w:eastAsia="zh-CN"/>
        </w:rPr>
      </w:pPr>
      <w:r>
        <w:rPr>
          <w:spacing w:val="-3"/>
          <w:sz w:val="24"/>
          <w:szCs w:val="24"/>
          <w:lang w:eastAsia="zh-CN"/>
        </w:rPr>
        <w:t>认的或未提供；</w:t>
      </w:r>
    </w:p>
    <w:p>
      <w:pPr>
        <w:pStyle w:val="8"/>
        <w:spacing w:before="150" w:line="220" w:lineRule="auto"/>
        <w:ind w:left="252"/>
        <w:rPr>
          <w:sz w:val="24"/>
          <w:szCs w:val="24"/>
          <w:lang w:eastAsia="zh-CN"/>
        </w:rPr>
      </w:pPr>
      <w:r>
        <w:rPr>
          <w:spacing w:val="-1"/>
          <w:sz w:val="24"/>
          <w:szCs w:val="24"/>
          <w:lang w:eastAsia="zh-CN"/>
        </w:rPr>
        <w:t>37.9 标项投标报价超过竞争性磋商文件规定的预算金额或最高限价</w:t>
      </w:r>
    </w:p>
    <w:p>
      <w:pPr>
        <w:pStyle w:val="8"/>
        <w:spacing w:before="152" w:line="442" w:lineRule="exact"/>
        <w:ind w:left="252"/>
        <w:rPr>
          <w:sz w:val="24"/>
          <w:szCs w:val="24"/>
          <w:lang w:eastAsia="zh-CN"/>
        </w:rPr>
      </w:pPr>
      <w:r>
        <w:rPr>
          <w:spacing w:val="-1"/>
          <w:position w:val="15"/>
          <w:sz w:val="24"/>
          <w:szCs w:val="24"/>
          <w:lang w:eastAsia="zh-CN"/>
        </w:rPr>
        <w:t>37.10</w:t>
      </w:r>
      <w:r>
        <w:rPr>
          <w:spacing w:val="40"/>
          <w:position w:val="15"/>
          <w:sz w:val="24"/>
          <w:szCs w:val="24"/>
          <w:lang w:eastAsia="zh-CN"/>
        </w:rPr>
        <w:t xml:space="preserve"> </w:t>
      </w:r>
      <w:r>
        <w:rPr>
          <w:spacing w:val="-1"/>
          <w:position w:val="15"/>
          <w:sz w:val="24"/>
          <w:szCs w:val="24"/>
          <w:lang w:eastAsia="zh-CN"/>
        </w:rPr>
        <w:t>因投标人原因编制错误造成经评标委员会</w:t>
      </w:r>
      <w:r>
        <w:rPr>
          <w:spacing w:val="-2"/>
          <w:position w:val="15"/>
          <w:sz w:val="24"/>
          <w:szCs w:val="24"/>
          <w:lang w:eastAsia="zh-CN"/>
        </w:rPr>
        <w:t>修正后的报价达到或超过投标报价的</w:t>
      </w:r>
    </w:p>
    <w:p>
      <w:pPr>
        <w:pStyle w:val="8"/>
        <w:spacing w:line="222" w:lineRule="auto"/>
        <w:ind w:left="9"/>
        <w:rPr>
          <w:sz w:val="24"/>
          <w:szCs w:val="24"/>
          <w:lang w:eastAsia="zh-CN"/>
        </w:rPr>
      </w:pPr>
      <w:r>
        <w:rPr>
          <w:spacing w:val="-3"/>
          <w:sz w:val="24"/>
          <w:szCs w:val="24"/>
          <w:lang w:eastAsia="zh-CN"/>
        </w:rPr>
        <w:t>0.5%；</w:t>
      </w:r>
    </w:p>
    <w:p>
      <w:pPr>
        <w:pStyle w:val="8"/>
        <w:spacing w:before="150" w:line="439" w:lineRule="exact"/>
        <w:ind w:left="252"/>
        <w:rPr>
          <w:sz w:val="24"/>
          <w:szCs w:val="24"/>
          <w:lang w:eastAsia="zh-CN"/>
        </w:rPr>
      </w:pPr>
      <w:r>
        <w:rPr>
          <w:position w:val="14"/>
          <w:sz w:val="24"/>
          <w:szCs w:val="24"/>
          <w:lang w:eastAsia="zh-CN"/>
        </w:rPr>
        <w:t>37.11 投标人的报价明显低于其他通过符合性审查投</w:t>
      </w:r>
      <w:r>
        <w:rPr>
          <w:spacing w:val="-1"/>
          <w:position w:val="14"/>
          <w:sz w:val="24"/>
          <w:szCs w:val="24"/>
          <w:lang w:eastAsia="zh-CN"/>
        </w:rPr>
        <w:t>标人的报价，有可能影响产品质量</w:t>
      </w:r>
    </w:p>
    <w:p>
      <w:pPr>
        <w:pStyle w:val="8"/>
        <w:spacing w:line="219" w:lineRule="auto"/>
        <w:ind w:left="18"/>
        <w:rPr>
          <w:sz w:val="24"/>
          <w:szCs w:val="24"/>
          <w:lang w:eastAsia="zh-CN"/>
        </w:rPr>
      </w:pPr>
      <w:r>
        <w:rPr>
          <w:spacing w:val="-1"/>
          <w:sz w:val="24"/>
          <w:szCs w:val="24"/>
          <w:lang w:eastAsia="zh-CN"/>
        </w:rPr>
        <w:t>或者不能诚信履约的，且在规定时间内不能合理说明原因并提供证明材料的；</w:t>
      </w:r>
    </w:p>
    <w:p>
      <w:pPr>
        <w:pStyle w:val="8"/>
        <w:spacing w:before="157" w:line="220" w:lineRule="auto"/>
        <w:ind w:left="252"/>
        <w:rPr>
          <w:sz w:val="24"/>
          <w:szCs w:val="24"/>
          <w:lang w:eastAsia="zh-CN"/>
        </w:rPr>
      </w:pPr>
      <w:r>
        <w:rPr>
          <w:spacing w:val="-1"/>
          <w:sz w:val="24"/>
          <w:szCs w:val="24"/>
          <w:lang w:eastAsia="zh-CN"/>
        </w:rPr>
        <w:t>37.12 未实质性响应竞争性磋商文件中条款要求的投标文件；</w:t>
      </w:r>
    </w:p>
    <w:p>
      <w:pPr>
        <w:pStyle w:val="8"/>
        <w:spacing w:before="152" w:line="221" w:lineRule="auto"/>
        <w:ind w:left="252"/>
        <w:rPr>
          <w:sz w:val="24"/>
          <w:szCs w:val="24"/>
          <w:lang w:eastAsia="zh-CN"/>
        </w:rPr>
      </w:pPr>
      <w:r>
        <w:rPr>
          <w:sz w:val="24"/>
          <w:szCs w:val="24"/>
          <w:lang w:eastAsia="zh-CN"/>
        </w:rPr>
        <w:t>37.13 不符合招标范围、技术规格、技术标准</w:t>
      </w:r>
      <w:r>
        <w:rPr>
          <w:spacing w:val="-1"/>
          <w:sz w:val="24"/>
          <w:szCs w:val="24"/>
          <w:lang w:eastAsia="zh-CN"/>
        </w:rPr>
        <w:t>的要求无法满足采购人使用要求；</w:t>
      </w:r>
    </w:p>
    <w:p>
      <w:pPr>
        <w:pStyle w:val="8"/>
        <w:spacing w:before="152" w:line="222" w:lineRule="auto"/>
        <w:ind w:left="252"/>
        <w:rPr>
          <w:sz w:val="24"/>
          <w:szCs w:val="24"/>
          <w:lang w:eastAsia="zh-CN"/>
        </w:rPr>
      </w:pPr>
      <w:r>
        <w:rPr>
          <w:spacing w:val="-1"/>
          <w:sz w:val="24"/>
          <w:szCs w:val="24"/>
          <w:lang w:eastAsia="zh-CN"/>
        </w:rPr>
        <w:t>37.14 投标文件附有采购人不能接受的条款；</w:t>
      </w:r>
    </w:p>
    <w:p>
      <w:pPr>
        <w:pStyle w:val="8"/>
        <w:spacing w:before="153" w:line="222" w:lineRule="auto"/>
        <w:ind w:left="252"/>
        <w:rPr>
          <w:sz w:val="24"/>
          <w:szCs w:val="24"/>
          <w:lang w:eastAsia="zh-CN"/>
        </w:rPr>
      </w:pPr>
      <w:r>
        <w:rPr>
          <w:sz w:val="24"/>
          <w:szCs w:val="24"/>
          <w:lang w:eastAsia="zh-CN"/>
        </w:rPr>
        <w:t>37.15 投标文件中提供了赠品或者与本</w:t>
      </w:r>
      <w:r>
        <w:rPr>
          <w:spacing w:val="-1"/>
          <w:sz w:val="24"/>
          <w:szCs w:val="24"/>
          <w:lang w:eastAsia="zh-CN"/>
        </w:rPr>
        <w:t>项目采购无关的其他商品、服务；</w:t>
      </w:r>
    </w:p>
    <w:p>
      <w:pPr>
        <w:pStyle w:val="8"/>
        <w:spacing w:before="152" w:line="222" w:lineRule="auto"/>
        <w:ind w:left="252"/>
        <w:rPr>
          <w:sz w:val="24"/>
          <w:szCs w:val="24"/>
          <w:lang w:eastAsia="zh-CN"/>
        </w:rPr>
      </w:pPr>
      <w:r>
        <w:rPr>
          <w:sz w:val="24"/>
          <w:szCs w:val="24"/>
          <w:lang w:eastAsia="zh-CN"/>
        </w:rPr>
        <w:t>37.16 投标文件中承诺的投标有效期少</w:t>
      </w:r>
      <w:r>
        <w:rPr>
          <w:spacing w:val="-1"/>
          <w:sz w:val="24"/>
          <w:szCs w:val="24"/>
          <w:lang w:eastAsia="zh-CN"/>
        </w:rPr>
        <w:t>于磋商文件中载明的投标有效期；</w:t>
      </w:r>
    </w:p>
    <w:p>
      <w:pPr>
        <w:pStyle w:val="8"/>
        <w:spacing w:before="150" w:line="219" w:lineRule="auto"/>
        <w:ind w:left="252"/>
        <w:rPr>
          <w:sz w:val="24"/>
          <w:szCs w:val="24"/>
          <w:lang w:eastAsia="zh-CN"/>
        </w:rPr>
      </w:pPr>
      <w:r>
        <w:rPr>
          <w:spacing w:val="-3"/>
          <w:sz w:val="24"/>
          <w:szCs w:val="24"/>
          <w:lang w:eastAsia="zh-CN"/>
        </w:rPr>
        <w:t>37.17</w:t>
      </w:r>
      <w:r>
        <w:rPr>
          <w:spacing w:val="-40"/>
          <w:sz w:val="24"/>
          <w:szCs w:val="24"/>
          <w:lang w:eastAsia="zh-CN"/>
        </w:rPr>
        <w:t xml:space="preserve"> </w:t>
      </w:r>
      <w:r>
        <w:rPr>
          <w:spacing w:val="-3"/>
          <w:sz w:val="24"/>
          <w:szCs w:val="24"/>
          <w:lang w:eastAsia="zh-CN"/>
        </w:rPr>
        <w:t>投标人串通投标，妨碍其他投标人的竞争行为，损害采购人或者其他投标人的合法</w:t>
      </w:r>
    </w:p>
    <w:p>
      <w:pPr>
        <w:pStyle w:val="8"/>
        <w:spacing w:before="157" w:line="222" w:lineRule="auto"/>
        <w:ind w:left="13"/>
        <w:rPr>
          <w:sz w:val="24"/>
          <w:szCs w:val="24"/>
          <w:lang w:eastAsia="zh-CN"/>
        </w:rPr>
      </w:pPr>
      <w:r>
        <w:rPr>
          <w:spacing w:val="-6"/>
          <w:sz w:val="24"/>
          <w:szCs w:val="24"/>
          <w:lang w:eastAsia="zh-CN"/>
        </w:rPr>
        <w:t>权益；</w:t>
      </w:r>
    </w:p>
    <w:p>
      <w:pPr>
        <w:pStyle w:val="8"/>
        <w:spacing w:before="150" w:line="439" w:lineRule="exact"/>
        <w:ind w:left="252"/>
        <w:rPr>
          <w:sz w:val="24"/>
          <w:szCs w:val="24"/>
          <w:lang w:eastAsia="zh-CN"/>
        </w:rPr>
      </w:pPr>
      <w:r>
        <w:rPr>
          <w:spacing w:val="-3"/>
          <w:position w:val="14"/>
          <w:sz w:val="24"/>
          <w:szCs w:val="24"/>
          <w:lang w:eastAsia="zh-CN"/>
        </w:rPr>
        <w:t>37.18</w:t>
      </w:r>
      <w:r>
        <w:rPr>
          <w:spacing w:val="-41"/>
          <w:position w:val="14"/>
          <w:sz w:val="24"/>
          <w:szCs w:val="24"/>
          <w:lang w:eastAsia="zh-CN"/>
        </w:rPr>
        <w:t xml:space="preserve"> </w:t>
      </w:r>
      <w:r>
        <w:rPr>
          <w:spacing w:val="-3"/>
          <w:position w:val="14"/>
          <w:sz w:val="24"/>
          <w:szCs w:val="24"/>
          <w:lang w:eastAsia="zh-CN"/>
        </w:rPr>
        <w:t>违反国家及政府部门相关法律、法规、文件规定或经评标委员会认定的其他属于重</w:t>
      </w:r>
    </w:p>
    <w:p>
      <w:pPr>
        <w:pStyle w:val="8"/>
        <w:spacing w:before="1" w:line="222" w:lineRule="auto"/>
        <w:ind w:left="17"/>
        <w:rPr>
          <w:sz w:val="24"/>
          <w:szCs w:val="24"/>
          <w:lang w:eastAsia="zh-CN"/>
        </w:rPr>
      </w:pPr>
      <w:r>
        <w:rPr>
          <w:spacing w:val="-5"/>
          <w:sz w:val="24"/>
          <w:szCs w:val="24"/>
          <w:lang w:eastAsia="zh-CN"/>
        </w:rPr>
        <w:t>大偏离；</w:t>
      </w:r>
    </w:p>
    <w:p>
      <w:pPr>
        <w:pStyle w:val="8"/>
        <w:spacing w:before="153" w:line="222" w:lineRule="auto"/>
        <w:ind w:left="252"/>
        <w:rPr>
          <w:sz w:val="24"/>
          <w:szCs w:val="24"/>
          <w:lang w:eastAsia="zh-CN"/>
        </w:rPr>
      </w:pPr>
      <w:r>
        <w:rPr>
          <w:spacing w:val="-2"/>
          <w:sz w:val="24"/>
          <w:szCs w:val="24"/>
          <w:lang w:eastAsia="zh-CN"/>
          <w14:textOutline w14:w="4356" w14:cap="sq" w14:cmpd="sng">
            <w14:solidFill>
              <w14:srgbClr w14:val="000000"/>
            </w14:solidFill>
            <w14:prstDash w14:val="solid"/>
            <w14:bevel/>
          </w14:textOutline>
        </w:rPr>
        <w:t>38、废标</w:t>
      </w:r>
    </w:p>
    <w:p>
      <w:pPr>
        <w:pStyle w:val="8"/>
        <w:spacing w:before="150" w:line="220" w:lineRule="auto"/>
        <w:ind w:left="252"/>
        <w:rPr>
          <w:sz w:val="24"/>
          <w:szCs w:val="24"/>
          <w:lang w:eastAsia="zh-CN"/>
        </w:rPr>
      </w:pPr>
      <w:r>
        <w:rPr>
          <w:spacing w:val="-1"/>
          <w:sz w:val="24"/>
          <w:szCs w:val="24"/>
          <w:lang w:eastAsia="zh-CN"/>
        </w:rPr>
        <w:t>38.1 符合竞争性磋商文件规定废标情形的；</w:t>
      </w:r>
    </w:p>
    <w:p>
      <w:pPr>
        <w:pStyle w:val="8"/>
        <w:spacing w:before="153" w:line="221" w:lineRule="auto"/>
        <w:ind w:left="252"/>
        <w:rPr>
          <w:sz w:val="24"/>
          <w:szCs w:val="24"/>
          <w:lang w:eastAsia="zh-CN"/>
        </w:rPr>
      </w:pPr>
      <w:r>
        <w:rPr>
          <w:spacing w:val="-3"/>
          <w:sz w:val="24"/>
          <w:szCs w:val="24"/>
          <w:lang w:eastAsia="zh-CN"/>
        </w:rPr>
        <w:t>38.2</w:t>
      </w:r>
      <w:r>
        <w:rPr>
          <w:spacing w:val="51"/>
          <w:sz w:val="24"/>
          <w:szCs w:val="24"/>
          <w:lang w:eastAsia="zh-CN"/>
        </w:rPr>
        <w:t xml:space="preserve"> </w:t>
      </w:r>
      <w:r>
        <w:rPr>
          <w:spacing w:val="-3"/>
          <w:sz w:val="24"/>
          <w:szCs w:val="24"/>
          <w:lang w:eastAsia="zh-CN"/>
        </w:rPr>
        <w:t>出现影响采购公正的违法、违规行为的；</w:t>
      </w:r>
    </w:p>
    <w:p>
      <w:pPr>
        <w:pStyle w:val="8"/>
        <w:spacing w:before="154" w:line="222" w:lineRule="auto"/>
        <w:ind w:left="252"/>
        <w:rPr>
          <w:sz w:val="24"/>
          <w:szCs w:val="24"/>
          <w:lang w:eastAsia="zh-CN"/>
        </w:rPr>
      </w:pPr>
      <w:r>
        <w:rPr>
          <w:spacing w:val="-1"/>
          <w:sz w:val="24"/>
          <w:szCs w:val="24"/>
          <w:lang w:eastAsia="zh-CN"/>
        </w:rPr>
        <w:t>38.3 供应商的报价均超过了采购预算（或最高限价</w:t>
      </w:r>
      <w:r>
        <w:rPr>
          <w:spacing w:val="9"/>
          <w:sz w:val="24"/>
          <w:szCs w:val="24"/>
          <w:lang w:eastAsia="zh-CN"/>
        </w:rPr>
        <w:t>），</w:t>
      </w:r>
      <w:r>
        <w:rPr>
          <w:spacing w:val="-1"/>
          <w:sz w:val="24"/>
          <w:szCs w:val="24"/>
          <w:lang w:eastAsia="zh-CN"/>
        </w:rPr>
        <w:t>采购人不能支付的;</w:t>
      </w:r>
    </w:p>
    <w:p>
      <w:pPr>
        <w:pStyle w:val="8"/>
        <w:spacing w:before="151" w:line="222" w:lineRule="auto"/>
        <w:ind w:left="252"/>
        <w:rPr>
          <w:sz w:val="24"/>
          <w:szCs w:val="24"/>
          <w:lang w:eastAsia="zh-CN"/>
        </w:rPr>
      </w:pPr>
      <w:r>
        <w:rPr>
          <w:spacing w:val="-3"/>
          <w:sz w:val="24"/>
          <w:szCs w:val="24"/>
          <w:lang w:eastAsia="zh-CN"/>
        </w:rPr>
        <w:t>38.4</w:t>
      </w:r>
      <w:r>
        <w:rPr>
          <w:spacing w:val="40"/>
          <w:sz w:val="24"/>
          <w:szCs w:val="24"/>
          <w:lang w:eastAsia="zh-CN"/>
        </w:rPr>
        <w:t xml:space="preserve"> </w:t>
      </w:r>
      <w:r>
        <w:rPr>
          <w:spacing w:val="-3"/>
          <w:sz w:val="24"/>
          <w:szCs w:val="24"/>
          <w:lang w:eastAsia="zh-CN"/>
        </w:rPr>
        <w:t>因重大变故，采购任务取消的。</w:t>
      </w:r>
    </w:p>
    <w:p>
      <w:pPr>
        <w:pStyle w:val="8"/>
        <w:spacing w:before="151" w:line="222" w:lineRule="auto"/>
        <w:ind w:left="252"/>
        <w:rPr>
          <w:sz w:val="24"/>
          <w:szCs w:val="24"/>
          <w:lang w:eastAsia="zh-CN"/>
        </w:rPr>
      </w:pPr>
      <w:r>
        <w:rPr>
          <w:spacing w:val="-1"/>
          <w:sz w:val="24"/>
          <w:szCs w:val="24"/>
          <w:lang w:eastAsia="zh-CN"/>
          <w14:textOutline w14:w="4356" w14:cap="sq" w14:cmpd="sng">
            <w14:solidFill>
              <w14:srgbClr w14:val="000000"/>
            </w14:solidFill>
            <w14:prstDash w14:val="solid"/>
            <w14:bevel/>
          </w14:textOutline>
        </w:rPr>
        <w:t>39、突发情况处理</w:t>
      </w:r>
    </w:p>
    <w:p>
      <w:pPr>
        <w:pStyle w:val="8"/>
        <w:spacing w:before="153" w:line="439" w:lineRule="exact"/>
        <w:ind w:left="252"/>
        <w:rPr>
          <w:sz w:val="24"/>
          <w:szCs w:val="24"/>
          <w:lang w:eastAsia="zh-CN"/>
        </w:rPr>
      </w:pPr>
      <w:r>
        <w:rPr>
          <w:spacing w:val="-1"/>
          <w:position w:val="14"/>
          <w:sz w:val="24"/>
          <w:szCs w:val="24"/>
          <w:lang w:eastAsia="zh-CN"/>
        </w:rPr>
        <w:t>39.1 采购过程中出现以下情形，导致电子交易平台无法正常运行，或者无法保证电</w:t>
      </w:r>
      <w:r>
        <w:rPr>
          <w:spacing w:val="-2"/>
          <w:position w:val="14"/>
          <w:sz w:val="24"/>
          <w:szCs w:val="24"/>
          <w:lang w:eastAsia="zh-CN"/>
        </w:rPr>
        <w:t>子交</w:t>
      </w:r>
    </w:p>
    <w:p>
      <w:pPr>
        <w:pStyle w:val="8"/>
        <w:spacing w:line="222" w:lineRule="auto"/>
        <w:ind w:left="22"/>
        <w:rPr>
          <w:sz w:val="24"/>
          <w:szCs w:val="24"/>
          <w:lang w:eastAsia="zh-CN"/>
        </w:rPr>
      </w:pPr>
      <w:r>
        <w:rPr>
          <w:spacing w:val="-1"/>
          <w:sz w:val="24"/>
          <w:szCs w:val="24"/>
          <w:lang w:eastAsia="zh-CN"/>
        </w:rPr>
        <w:t>易的公平、公正和安全时，采购组织机构可中止电子交易活动：</w:t>
      </w:r>
    </w:p>
    <w:p>
      <w:pPr>
        <w:pStyle w:val="8"/>
        <w:spacing w:before="150" w:line="221" w:lineRule="auto"/>
        <w:ind w:left="259"/>
        <w:rPr>
          <w:sz w:val="24"/>
          <w:szCs w:val="24"/>
          <w:lang w:eastAsia="zh-CN"/>
        </w:rPr>
      </w:pPr>
      <w:r>
        <w:rPr>
          <w:spacing w:val="-1"/>
          <w:sz w:val="24"/>
          <w:szCs w:val="24"/>
          <w:lang w:eastAsia="zh-CN"/>
        </w:rPr>
        <w:t>（1）电子交易平台发生故障而无法登录访问的；</w:t>
      </w:r>
    </w:p>
    <w:p>
      <w:pPr>
        <w:pStyle w:val="8"/>
        <w:spacing w:before="155" w:line="439" w:lineRule="exact"/>
        <w:ind w:left="259"/>
        <w:rPr>
          <w:sz w:val="24"/>
          <w:szCs w:val="24"/>
          <w:lang w:eastAsia="zh-CN"/>
        </w:rPr>
      </w:pPr>
      <w:r>
        <w:rPr>
          <w:spacing w:val="-1"/>
          <w:position w:val="14"/>
          <w:sz w:val="24"/>
          <w:szCs w:val="24"/>
          <w:lang w:eastAsia="zh-CN"/>
        </w:rPr>
        <w:t>（2）电子交易平台应用或数据库出现错误，不能进行正常操作的；</w:t>
      </w:r>
    </w:p>
    <w:p>
      <w:pPr>
        <w:pStyle w:val="8"/>
        <w:spacing w:before="1" w:line="219" w:lineRule="auto"/>
        <w:ind w:left="259"/>
        <w:rPr>
          <w:sz w:val="24"/>
          <w:szCs w:val="24"/>
          <w:lang w:eastAsia="zh-CN"/>
        </w:rPr>
      </w:pPr>
      <w:r>
        <w:rPr>
          <w:spacing w:val="-1"/>
          <w:sz w:val="24"/>
          <w:szCs w:val="24"/>
          <w:lang w:eastAsia="zh-CN"/>
        </w:rPr>
        <w:t>（3）电子交易平台发现严重安全漏洞，有潜在泄密危险的；</w:t>
      </w:r>
    </w:p>
    <w:p>
      <w:pPr>
        <w:pStyle w:val="8"/>
        <w:spacing w:before="154" w:line="220" w:lineRule="auto"/>
        <w:ind w:left="259"/>
        <w:rPr>
          <w:sz w:val="24"/>
          <w:szCs w:val="24"/>
          <w:lang w:eastAsia="zh-CN"/>
        </w:rPr>
      </w:pPr>
      <w:r>
        <w:rPr>
          <w:spacing w:val="-2"/>
          <w:sz w:val="24"/>
          <w:szCs w:val="24"/>
          <w:lang w:eastAsia="zh-CN"/>
        </w:rPr>
        <w:t>（4）病毒发作导致不能进行正常操作的；</w:t>
      </w:r>
    </w:p>
    <w:p>
      <w:pPr>
        <w:pStyle w:val="8"/>
        <w:spacing w:before="155" w:line="221" w:lineRule="auto"/>
        <w:ind w:left="259"/>
        <w:rPr>
          <w:sz w:val="24"/>
          <w:szCs w:val="24"/>
          <w:lang w:eastAsia="zh-CN"/>
        </w:rPr>
      </w:pPr>
      <w:r>
        <w:rPr>
          <w:spacing w:val="-1"/>
          <w:sz w:val="24"/>
          <w:szCs w:val="24"/>
          <w:lang w:eastAsia="zh-CN"/>
        </w:rPr>
        <w:t>（5）其他无法保证电子交易的公平、公正和安全的情况。</w:t>
      </w:r>
    </w:p>
    <w:p>
      <w:pPr>
        <w:pStyle w:val="8"/>
        <w:spacing w:before="151" w:line="339" w:lineRule="auto"/>
        <w:ind w:left="15" w:right="111" w:firstLine="263"/>
        <w:rPr>
          <w:sz w:val="24"/>
          <w:szCs w:val="24"/>
          <w:lang w:eastAsia="zh-CN"/>
        </w:rPr>
      </w:pPr>
      <w:r>
        <w:rPr>
          <w:spacing w:val="-1"/>
          <w:sz w:val="24"/>
          <w:szCs w:val="24"/>
          <w:lang w:eastAsia="zh-CN"/>
        </w:rPr>
        <w:t>出现前款规定情形，不影响采购公平、公正性的，采购组织机构可以待上述情</w:t>
      </w:r>
      <w:r>
        <w:rPr>
          <w:spacing w:val="-2"/>
          <w:sz w:val="24"/>
          <w:szCs w:val="24"/>
          <w:lang w:eastAsia="zh-CN"/>
        </w:rPr>
        <w:t>形消除后</w:t>
      </w:r>
      <w:r>
        <w:rPr>
          <w:sz w:val="24"/>
          <w:szCs w:val="24"/>
          <w:lang w:eastAsia="zh-CN"/>
        </w:rPr>
        <w:t xml:space="preserve">  </w:t>
      </w:r>
      <w:r>
        <w:rPr>
          <w:spacing w:val="-2"/>
          <w:sz w:val="24"/>
          <w:szCs w:val="24"/>
          <w:lang w:eastAsia="zh-CN"/>
        </w:rPr>
        <w:t>继续组织电子交易活动，也可以决定某些环节以纸质形式进行；影响</w:t>
      </w:r>
      <w:r>
        <w:rPr>
          <w:spacing w:val="-3"/>
          <w:sz w:val="24"/>
          <w:szCs w:val="24"/>
          <w:lang w:eastAsia="zh-CN"/>
        </w:rPr>
        <w:t>或可能影响采购公平、</w:t>
      </w:r>
    </w:p>
    <w:p>
      <w:pPr>
        <w:pStyle w:val="8"/>
        <w:spacing w:before="1" w:line="220" w:lineRule="auto"/>
        <w:ind w:left="19"/>
        <w:rPr>
          <w:sz w:val="24"/>
          <w:szCs w:val="24"/>
          <w:lang w:eastAsia="zh-CN"/>
        </w:rPr>
      </w:pPr>
      <w:r>
        <w:rPr>
          <w:spacing w:val="-2"/>
          <w:sz w:val="24"/>
          <w:szCs w:val="24"/>
          <w:lang w:eastAsia="zh-CN"/>
        </w:rPr>
        <w:t>公正性的，应当重新采购。</w:t>
      </w:r>
    </w:p>
    <w:p>
      <w:pPr>
        <w:spacing w:line="220" w:lineRule="auto"/>
        <w:rPr>
          <w:sz w:val="24"/>
          <w:szCs w:val="24"/>
          <w:lang w:eastAsia="zh-CN"/>
        </w:rPr>
        <w:sectPr>
          <w:footerReference r:id="rId26" w:type="default"/>
          <w:pgSz w:w="11906" w:h="16839"/>
          <w:pgMar w:top="1118" w:right="1134" w:bottom="1156" w:left="1134" w:header="878" w:footer="994" w:gutter="0"/>
          <w:cols w:space="720" w:num="1"/>
        </w:sectPr>
      </w:pPr>
    </w:p>
    <w:p>
      <w:pPr>
        <w:spacing w:line="388" w:lineRule="auto"/>
        <w:rPr>
          <w:lang w:eastAsia="zh-CN"/>
        </w:rPr>
      </w:pPr>
    </w:p>
    <w:p>
      <w:pPr>
        <w:pStyle w:val="8"/>
        <w:spacing w:before="78" w:line="440" w:lineRule="exact"/>
        <w:ind w:left="252"/>
        <w:rPr>
          <w:sz w:val="24"/>
          <w:szCs w:val="24"/>
          <w:lang w:eastAsia="zh-CN"/>
        </w:rPr>
      </w:pPr>
      <w:r>
        <w:rPr>
          <w:spacing w:val="-1"/>
          <w:position w:val="14"/>
          <w:sz w:val="24"/>
          <w:szCs w:val="24"/>
          <w:lang w:eastAsia="zh-CN"/>
        </w:rPr>
        <w:t>39.2 采购代理机构或评审小组因不可抗力（不可抗力包括但不限于自然灾害、断电、传</w:t>
      </w:r>
    </w:p>
    <w:p>
      <w:pPr>
        <w:pStyle w:val="8"/>
        <w:spacing w:before="1" w:line="220" w:lineRule="auto"/>
        <w:ind w:left="13"/>
        <w:rPr>
          <w:sz w:val="24"/>
          <w:szCs w:val="24"/>
          <w:lang w:eastAsia="zh-CN"/>
        </w:rPr>
      </w:pPr>
      <w:r>
        <w:rPr>
          <w:spacing w:val="-1"/>
          <w:sz w:val="24"/>
          <w:szCs w:val="24"/>
          <w:lang w:eastAsia="zh-CN"/>
        </w:rPr>
        <w:t>播疫病等）原因造成电子交易活动无法正常运行的，将采取以下措施：</w:t>
      </w:r>
    </w:p>
    <w:p>
      <w:pPr>
        <w:pStyle w:val="8"/>
        <w:spacing w:before="152" w:line="441" w:lineRule="exact"/>
        <w:ind w:left="259"/>
        <w:rPr>
          <w:sz w:val="24"/>
          <w:szCs w:val="24"/>
          <w:lang w:eastAsia="zh-CN"/>
        </w:rPr>
      </w:pPr>
      <w:r>
        <w:rPr>
          <w:spacing w:val="-1"/>
          <w:position w:val="15"/>
          <w:sz w:val="24"/>
          <w:szCs w:val="24"/>
          <w:lang w:eastAsia="zh-CN"/>
        </w:rPr>
        <w:t>（1）短时间内能消除不可抗力因素的，采购代理机构或评审</w:t>
      </w:r>
      <w:r>
        <w:rPr>
          <w:spacing w:val="-2"/>
          <w:position w:val="15"/>
          <w:sz w:val="24"/>
          <w:szCs w:val="24"/>
          <w:lang w:eastAsia="zh-CN"/>
        </w:rPr>
        <w:t>小组在消除不可抗力因素后</w:t>
      </w:r>
    </w:p>
    <w:p>
      <w:pPr>
        <w:pStyle w:val="8"/>
        <w:spacing w:line="222" w:lineRule="auto"/>
        <w:ind w:left="15"/>
        <w:rPr>
          <w:sz w:val="24"/>
          <w:szCs w:val="24"/>
          <w:lang w:eastAsia="zh-CN"/>
        </w:rPr>
      </w:pPr>
      <w:r>
        <w:rPr>
          <w:spacing w:val="-2"/>
          <w:sz w:val="24"/>
          <w:szCs w:val="24"/>
          <w:lang w:eastAsia="zh-CN"/>
        </w:rPr>
        <w:t>继续组织电子交易活动；</w:t>
      </w:r>
    </w:p>
    <w:p>
      <w:pPr>
        <w:pStyle w:val="8"/>
        <w:spacing w:before="150" w:line="439" w:lineRule="exact"/>
        <w:ind w:left="259"/>
        <w:rPr>
          <w:sz w:val="24"/>
          <w:szCs w:val="24"/>
          <w:lang w:eastAsia="zh-CN"/>
        </w:rPr>
      </w:pPr>
      <w:r>
        <w:rPr>
          <w:spacing w:val="-4"/>
          <w:position w:val="14"/>
          <w:sz w:val="24"/>
          <w:szCs w:val="24"/>
          <w:lang w:eastAsia="zh-CN"/>
        </w:rPr>
        <w:t>（2）长时间内无法消除不可抗力因素的，采购代理机构或评审小</w:t>
      </w:r>
      <w:r>
        <w:rPr>
          <w:spacing w:val="-5"/>
          <w:position w:val="14"/>
          <w:sz w:val="24"/>
          <w:szCs w:val="24"/>
          <w:lang w:eastAsia="zh-CN"/>
        </w:rPr>
        <w:t>组将中止电子交易活动。</w:t>
      </w:r>
    </w:p>
    <w:p>
      <w:pPr>
        <w:pStyle w:val="8"/>
        <w:spacing w:line="222" w:lineRule="auto"/>
        <w:ind w:left="45"/>
        <w:rPr>
          <w:sz w:val="24"/>
          <w:szCs w:val="24"/>
          <w:lang w:eastAsia="zh-CN"/>
        </w:rPr>
      </w:pPr>
      <w:r>
        <w:rPr>
          <w:spacing w:val="-2"/>
          <w:sz w:val="24"/>
          <w:szCs w:val="24"/>
          <w:lang w:eastAsia="zh-CN"/>
        </w:rPr>
        <w:t>中止电子交易活动的，采购人应当重新组织政府采购活动。</w:t>
      </w:r>
    </w:p>
    <w:p>
      <w:pPr>
        <w:pStyle w:val="8"/>
        <w:spacing w:before="88" w:line="222" w:lineRule="auto"/>
        <w:ind w:left="428"/>
        <w:rPr>
          <w:sz w:val="24"/>
          <w:szCs w:val="24"/>
          <w:lang w:eastAsia="zh-CN"/>
        </w:rPr>
      </w:pPr>
      <w:r>
        <w:rPr>
          <w:spacing w:val="-6"/>
          <w:sz w:val="24"/>
          <w:szCs w:val="24"/>
          <w:lang w:eastAsia="zh-CN"/>
          <w14:textOutline w14:w="4356" w14:cap="sq" w14:cmpd="sng">
            <w14:solidFill>
              <w14:srgbClr w14:val="000000"/>
            </w14:solidFill>
            <w14:prstDash w14:val="solid"/>
            <w14:bevel/>
          </w14:textOutline>
        </w:rPr>
        <w:t>40、</w:t>
      </w:r>
      <w:r>
        <w:rPr>
          <w:spacing w:val="23"/>
          <w:sz w:val="24"/>
          <w:szCs w:val="24"/>
          <w:lang w:eastAsia="zh-CN"/>
        </w:rPr>
        <w:t xml:space="preserve"> </w:t>
      </w:r>
      <w:r>
        <w:rPr>
          <w:spacing w:val="-6"/>
          <w:sz w:val="24"/>
          <w:szCs w:val="24"/>
          <w:lang w:eastAsia="zh-CN"/>
          <w14:textOutline w14:w="4356" w14:cap="sq" w14:cmpd="sng">
            <w14:solidFill>
              <w14:srgbClr w14:val="000000"/>
            </w14:solidFill>
            <w14:prstDash w14:val="solid"/>
            <w14:bevel/>
          </w14:textOutline>
        </w:rPr>
        <w:t>定标</w:t>
      </w:r>
    </w:p>
    <w:p>
      <w:pPr>
        <w:pStyle w:val="8"/>
        <w:spacing w:before="136" w:line="222" w:lineRule="auto"/>
        <w:ind w:left="486"/>
        <w:rPr>
          <w:sz w:val="24"/>
          <w:szCs w:val="24"/>
          <w:lang w:eastAsia="zh-CN"/>
        </w:rPr>
      </w:pPr>
      <w:r>
        <w:rPr>
          <w:spacing w:val="-1"/>
          <w:sz w:val="24"/>
          <w:szCs w:val="24"/>
          <w:lang w:eastAsia="zh-CN"/>
        </w:rPr>
        <w:t>40.1</w:t>
      </w:r>
      <w:r>
        <w:rPr>
          <w:spacing w:val="-42"/>
          <w:sz w:val="24"/>
          <w:szCs w:val="24"/>
          <w:lang w:eastAsia="zh-CN"/>
        </w:rPr>
        <w:t xml:space="preserve"> </w:t>
      </w:r>
      <w:r>
        <w:rPr>
          <w:spacing w:val="-1"/>
          <w:sz w:val="24"/>
          <w:szCs w:val="24"/>
          <w:lang w:eastAsia="zh-CN"/>
        </w:rPr>
        <w:t>采购结果确认（确定中标(成交)</w:t>
      </w:r>
      <w:r>
        <w:rPr>
          <w:spacing w:val="-2"/>
          <w:sz w:val="24"/>
          <w:szCs w:val="24"/>
          <w:lang w:eastAsia="zh-CN"/>
        </w:rPr>
        <w:t>供应商）</w:t>
      </w:r>
    </w:p>
    <w:p>
      <w:pPr>
        <w:pStyle w:val="8"/>
        <w:spacing w:before="150" w:line="339" w:lineRule="auto"/>
        <w:ind w:left="33" w:right="279" w:firstLine="222"/>
        <w:rPr>
          <w:sz w:val="24"/>
          <w:szCs w:val="24"/>
          <w:lang w:eastAsia="zh-CN"/>
        </w:rPr>
      </w:pPr>
      <w:r>
        <w:rPr>
          <w:spacing w:val="-1"/>
          <w:sz w:val="24"/>
          <w:szCs w:val="24"/>
          <w:lang w:eastAsia="zh-CN"/>
        </w:rPr>
        <w:t>采购结果确认（确定中标(成交)供应商</w:t>
      </w:r>
      <w:r>
        <w:rPr>
          <w:spacing w:val="9"/>
          <w:sz w:val="24"/>
          <w:szCs w:val="24"/>
          <w:lang w:eastAsia="zh-CN"/>
        </w:rPr>
        <w:t>）：</w:t>
      </w:r>
      <w:r>
        <w:rPr>
          <w:spacing w:val="-1"/>
          <w:sz w:val="24"/>
          <w:szCs w:val="24"/>
          <w:lang w:eastAsia="zh-CN"/>
        </w:rPr>
        <w:t>本项目由采购人根据评标委员会提交的《评</w:t>
      </w:r>
      <w:r>
        <w:rPr>
          <w:sz w:val="24"/>
          <w:szCs w:val="24"/>
          <w:lang w:eastAsia="zh-CN"/>
        </w:rPr>
        <w:t xml:space="preserve"> </w:t>
      </w:r>
      <w:r>
        <w:rPr>
          <w:spacing w:val="-2"/>
          <w:sz w:val="24"/>
          <w:szCs w:val="24"/>
          <w:lang w:eastAsia="zh-CN"/>
        </w:rPr>
        <w:t>审报告》，通过“政府采购云平台</w:t>
      </w:r>
      <w:r>
        <w:rPr>
          <w:spacing w:val="-76"/>
          <w:sz w:val="24"/>
          <w:szCs w:val="24"/>
          <w:lang w:eastAsia="zh-CN"/>
        </w:rPr>
        <w:t xml:space="preserve"> </w:t>
      </w:r>
      <w:r>
        <w:rPr>
          <w:spacing w:val="-2"/>
          <w:sz w:val="24"/>
          <w:szCs w:val="24"/>
          <w:lang w:eastAsia="zh-CN"/>
        </w:rPr>
        <w:t>”依法确认采购结果、确定中标(成交)供应商。具体流</w:t>
      </w:r>
    </w:p>
    <w:p>
      <w:pPr>
        <w:pStyle w:val="8"/>
        <w:spacing w:line="222" w:lineRule="auto"/>
        <w:ind w:left="16"/>
        <w:rPr>
          <w:sz w:val="24"/>
          <w:szCs w:val="24"/>
          <w:lang w:eastAsia="zh-CN"/>
        </w:rPr>
      </w:pPr>
      <w:r>
        <w:rPr>
          <w:spacing w:val="-5"/>
          <w:sz w:val="24"/>
          <w:szCs w:val="24"/>
          <w:lang w:eastAsia="zh-CN"/>
        </w:rPr>
        <w:t>程如下：</w:t>
      </w:r>
    </w:p>
    <w:p>
      <w:pPr>
        <w:pStyle w:val="8"/>
        <w:spacing w:before="151" w:line="219" w:lineRule="auto"/>
        <w:ind w:left="259"/>
        <w:rPr>
          <w:sz w:val="24"/>
          <w:szCs w:val="24"/>
          <w:lang w:eastAsia="zh-CN"/>
        </w:rPr>
      </w:pPr>
      <w:r>
        <w:rPr>
          <w:spacing w:val="-2"/>
          <w:sz w:val="24"/>
          <w:szCs w:val="24"/>
          <w:lang w:eastAsia="zh-CN"/>
        </w:rPr>
        <w:t>（1）采购代理机构将在评审结束后</w:t>
      </w:r>
      <w:r>
        <w:rPr>
          <w:spacing w:val="-35"/>
          <w:sz w:val="24"/>
          <w:szCs w:val="24"/>
          <w:lang w:eastAsia="zh-CN"/>
        </w:rPr>
        <w:t xml:space="preserve"> </w:t>
      </w:r>
      <w:r>
        <w:rPr>
          <w:spacing w:val="-2"/>
          <w:sz w:val="24"/>
          <w:szCs w:val="24"/>
          <w:lang w:eastAsia="zh-CN"/>
        </w:rPr>
        <w:t>2</w:t>
      </w:r>
      <w:r>
        <w:rPr>
          <w:spacing w:val="-43"/>
          <w:sz w:val="24"/>
          <w:szCs w:val="24"/>
          <w:lang w:eastAsia="zh-CN"/>
        </w:rPr>
        <w:t xml:space="preserve"> </w:t>
      </w:r>
      <w:r>
        <w:rPr>
          <w:spacing w:val="-2"/>
          <w:sz w:val="24"/>
          <w:szCs w:val="24"/>
          <w:lang w:eastAsia="zh-CN"/>
        </w:rPr>
        <w:t>个工作日内将评审报告送采购人。</w:t>
      </w:r>
    </w:p>
    <w:p>
      <w:pPr>
        <w:pStyle w:val="8"/>
        <w:spacing w:before="154" w:line="441" w:lineRule="exact"/>
        <w:ind w:left="259"/>
        <w:rPr>
          <w:sz w:val="24"/>
          <w:szCs w:val="24"/>
          <w:lang w:eastAsia="zh-CN"/>
        </w:rPr>
      </w:pPr>
      <w:r>
        <w:rPr>
          <w:spacing w:val="-2"/>
          <w:position w:val="15"/>
          <w:sz w:val="24"/>
          <w:szCs w:val="24"/>
          <w:lang w:eastAsia="zh-CN"/>
        </w:rPr>
        <w:t>（2）采购人将在收到评审报告之日起</w:t>
      </w:r>
      <w:r>
        <w:rPr>
          <w:spacing w:val="-47"/>
          <w:position w:val="15"/>
          <w:sz w:val="24"/>
          <w:szCs w:val="24"/>
          <w:lang w:eastAsia="zh-CN"/>
        </w:rPr>
        <w:t xml:space="preserve"> </w:t>
      </w:r>
      <w:r>
        <w:rPr>
          <w:spacing w:val="-2"/>
          <w:position w:val="15"/>
          <w:sz w:val="24"/>
          <w:szCs w:val="24"/>
          <w:lang w:eastAsia="zh-CN"/>
        </w:rPr>
        <w:t>5</w:t>
      </w:r>
      <w:r>
        <w:rPr>
          <w:spacing w:val="-44"/>
          <w:position w:val="15"/>
          <w:sz w:val="24"/>
          <w:szCs w:val="24"/>
          <w:lang w:eastAsia="zh-CN"/>
        </w:rPr>
        <w:t xml:space="preserve"> </w:t>
      </w:r>
      <w:r>
        <w:rPr>
          <w:spacing w:val="-2"/>
          <w:position w:val="15"/>
          <w:sz w:val="24"/>
          <w:szCs w:val="24"/>
          <w:lang w:eastAsia="zh-CN"/>
        </w:rPr>
        <w:t>个工作日内，在评审报告推荐的中标(成交)候选</w:t>
      </w:r>
    </w:p>
    <w:p>
      <w:pPr>
        <w:pStyle w:val="8"/>
        <w:spacing w:line="220" w:lineRule="auto"/>
        <w:ind w:left="15"/>
        <w:rPr>
          <w:sz w:val="24"/>
          <w:szCs w:val="24"/>
          <w:lang w:eastAsia="zh-CN"/>
        </w:rPr>
      </w:pPr>
      <w:r>
        <w:rPr>
          <w:spacing w:val="-1"/>
          <w:sz w:val="24"/>
          <w:szCs w:val="24"/>
          <w:lang w:eastAsia="zh-CN"/>
        </w:rPr>
        <w:t>供应商名单中按顺序确定中标(成交)供应商，并将确认意见以书面形式回复采</w:t>
      </w:r>
      <w:r>
        <w:rPr>
          <w:spacing w:val="-2"/>
          <w:sz w:val="24"/>
          <w:szCs w:val="24"/>
          <w:lang w:eastAsia="zh-CN"/>
        </w:rPr>
        <w:t>购代理机构。</w:t>
      </w:r>
    </w:p>
    <w:p>
      <w:pPr>
        <w:pStyle w:val="8"/>
        <w:spacing w:before="153" w:line="339" w:lineRule="auto"/>
        <w:ind w:left="41" w:right="187" w:firstLine="205"/>
        <w:rPr>
          <w:sz w:val="24"/>
          <w:szCs w:val="24"/>
          <w:lang w:eastAsia="zh-CN"/>
        </w:rPr>
      </w:pPr>
      <w:r>
        <w:rPr>
          <w:spacing w:val="-1"/>
          <w:sz w:val="24"/>
          <w:szCs w:val="24"/>
          <w:lang w:eastAsia="zh-CN"/>
        </w:rPr>
        <w:t>40.2</w:t>
      </w:r>
      <w:r>
        <w:rPr>
          <w:spacing w:val="-42"/>
          <w:sz w:val="24"/>
          <w:szCs w:val="24"/>
          <w:lang w:eastAsia="zh-CN"/>
        </w:rPr>
        <w:t xml:space="preserve"> </w:t>
      </w:r>
      <w:r>
        <w:rPr>
          <w:spacing w:val="-1"/>
          <w:sz w:val="24"/>
          <w:szCs w:val="24"/>
          <w:lang w:eastAsia="zh-CN"/>
        </w:rPr>
        <w:t>采购结果经采购人确认后</w:t>
      </w:r>
      <w:r>
        <w:rPr>
          <w:spacing w:val="-49"/>
          <w:sz w:val="24"/>
          <w:szCs w:val="24"/>
          <w:lang w:eastAsia="zh-CN"/>
        </w:rPr>
        <w:t xml:space="preserve"> </w:t>
      </w:r>
      <w:r>
        <w:rPr>
          <w:spacing w:val="-1"/>
          <w:sz w:val="24"/>
          <w:szCs w:val="24"/>
          <w:lang w:eastAsia="zh-CN"/>
        </w:rPr>
        <w:t>2</w:t>
      </w:r>
      <w:r>
        <w:rPr>
          <w:spacing w:val="-43"/>
          <w:sz w:val="24"/>
          <w:szCs w:val="24"/>
          <w:lang w:eastAsia="zh-CN"/>
        </w:rPr>
        <w:t xml:space="preserve"> </w:t>
      </w:r>
      <w:r>
        <w:rPr>
          <w:spacing w:val="-1"/>
          <w:sz w:val="24"/>
          <w:szCs w:val="24"/>
          <w:lang w:eastAsia="zh-CN"/>
        </w:rPr>
        <w:t>个工作日内，采购代理机构将在</w:t>
      </w:r>
      <w:r>
        <w:rPr>
          <w:spacing w:val="-1"/>
          <w:sz w:val="24"/>
          <w:szCs w:val="24"/>
          <w:lang w:eastAsia="zh-CN"/>
          <w14:textOutline w14:w="4356" w14:cap="sq" w14:cmpd="sng">
            <w14:solidFill>
              <w14:srgbClr w14:val="000000"/>
            </w14:solidFill>
            <w14:prstDash w14:val="solid"/>
            <w14:bevel/>
          </w14:textOutline>
        </w:rPr>
        <w:t>克州公共资</w:t>
      </w:r>
      <w:r>
        <w:rPr>
          <w:spacing w:val="-2"/>
          <w:sz w:val="24"/>
          <w:szCs w:val="24"/>
          <w:lang w:eastAsia="zh-CN"/>
          <w14:textOutline w14:w="4356" w14:cap="sq" w14:cmpd="sng">
            <w14:solidFill>
              <w14:srgbClr w14:val="000000"/>
            </w14:solidFill>
            <w14:prstDash w14:val="solid"/>
            <w14:bevel/>
          </w14:textOutline>
        </w:rPr>
        <w:t>源交易</w:t>
      </w:r>
      <w:r>
        <w:rPr>
          <w:spacing w:val="-1"/>
          <w:sz w:val="24"/>
          <w:szCs w:val="24"/>
          <w:lang w:eastAsia="zh-CN"/>
          <w14:textOutline w14:w="4356" w14:cap="sq" w14:cmpd="sng">
            <w14:solidFill>
              <w14:srgbClr w14:val="000000"/>
            </w14:solidFill>
            <w14:prstDash w14:val="solid"/>
            <w14:bevel/>
          </w14:textOutline>
        </w:rPr>
        <w:t>网、新疆政府采购网（www.zjzfcg.gov.cn）上公告采购结果，中标（成交）公告期限为</w:t>
      </w:r>
      <w:r>
        <w:rPr>
          <w:spacing w:val="-25"/>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1</w:t>
      </w:r>
    </w:p>
    <w:p>
      <w:pPr>
        <w:pStyle w:val="8"/>
        <w:spacing w:line="220" w:lineRule="auto"/>
        <w:ind w:left="15"/>
        <w:rPr>
          <w:sz w:val="24"/>
          <w:szCs w:val="24"/>
          <w:lang w:eastAsia="zh-CN"/>
        </w:rPr>
      </w:pPr>
      <w:r>
        <w:rPr>
          <w:spacing w:val="-3"/>
          <w:sz w:val="24"/>
          <w:szCs w:val="24"/>
          <w:lang w:eastAsia="zh-CN"/>
          <w14:textOutline w14:w="4356" w14:cap="sq" w14:cmpd="sng">
            <w14:solidFill>
              <w14:srgbClr w14:val="000000"/>
            </w14:solidFill>
            <w14:prstDash w14:val="solid"/>
            <w14:bevel/>
          </w14:textOutline>
        </w:rPr>
        <w:t>个工作日。</w:t>
      </w:r>
    </w:p>
    <w:p>
      <w:pPr>
        <w:pStyle w:val="8"/>
        <w:spacing w:before="153" w:line="222" w:lineRule="auto"/>
        <w:ind w:left="246"/>
        <w:rPr>
          <w:sz w:val="24"/>
          <w:szCs w:val="24"/>
          <w:lang w:eastAsia="zh-CN"/>
        </w:rPr>
      </w:pPr>
      <w:r>
        <w:rPr>
          <w:spacing w:val="-4"/>
          <w:sz w:val="24"/>
          <w:szCs w:val="24"/>
          <w:lang w:eastAsia="zh-CN"/>
          <w14:textOutline w14:w="4356" w14:cap="sq" w14:cmpd="sng">
            <w14:solidFill>
              <w14:srgbClr w14:val="000000"/>
            </w14:solidFill>
            <w14:prstDash w14:val="solid"/>
            <w14:bevel/>
          </w14:textOutline>
        </w:rPr>
        <w:t>41、</w:t>
      </w:r>
      <w:r>
        <w:rPr>
          <w:spacing w:val="51"/>
          <w:sz w:val="24"/>
          <w:szCs w:val="24"/>
          <w:lang w:eastAsia="zh-CN"/>
        </w:rPr>
        <w:t xml:space="preserve"> </w:t>
      </w:r>
      <w:r>
        <w:rPr>
          <w:spacing w:val="-4"/>
          <w:sz w:val="24"/>
          <w:szCs w:val="24"/>
          <w:lang w:eastAsia="zh-CN"/>
          <w14:textOutline w14:w="4356" w14:cap="sq" w14:cmpd="sng">
            <w14:solidFill>
              <w14:srgbClr w14:val="000000"/>
            </w14:solidFill>
            <w14:prstDash w14:val="solid"/>
            <w14:bevel/>
          </w14:textOutline>
        </w:rPr>
        <w:t>中标（成交）通知书</w:t>
      </w:r>
    </w:p>
    <w:p>
      <w:pPr>
        <w:pStyle w:val="8"/>
        <w:spacing w:before="150" w:line="339" w:lineRule="auto"/>
        <w:ind w:left="18" w:right="122" w:firstLine="227"/>
        <w:rPr>
          <w:sz w:val="24"/>
          <w:szCs w:val="24"/>
          <w:lang w:eastAsia="zh-CN"/>
        </w:rPr>
      </w:pPr>
      <w:r>
        <w:rPr>
          <w:spacing w:val="-1"/>
          <w:sz w:val="24"/>
          <w:szCs w:val="24"/>
          <w:lang w:eastAsia="zh-CN"/>
        </w:rPr>
        <w:t>41.1</w:t>
      </w:r>
      <w:r>
        <w:rPr>
          <w:spacing w:val="-31"/>
          <w:sz w:val="24"/>
          <w:szCs w:val="24"/>
          <w:lang w:eastAsia="zh-CN"/>
        </w:rPr>
        <w:t xml:space="preserve"> </w:t>
      </w:r>
      <w:r>
        <w:rPr>
          <w:spacing w:val="-1"/>
          <w:sz w:val="24"/>
          <w:szCs w:val="24"/>
          <w:lang w:eastAsia="zh-CN"/>
        </w:rPr>
        <w:t xml:space="preserve">在中标（成交）通知书发出前，招标人将中标侯选人的情况在克孜勒苏柯尔克孜自 </w:t>
      </w:r>
      <w:r>
        <w:rPr>
          <w:spacing w:val="-3"/>
          <w:sz w:val="24"/>
          <w:szCs w:val="24"/>
          <w:lang w:eastAsia="zh-CN"/>
        </w:rPr>
        <w:t>治州公共资源信息网、新疆政府采购网予以公示，</w:t>
      </w:r>
      <w:r>
        <w:rPr>
          <w:spacing w:val="-3"/>
          <w:sz w:val="24"/>
          <w:szCs w:val="24"/>
          <w:lang w:eastAsia="zh-CN"/>
          <w14:textOutline w14:w="4356" w14:cap="sq" w14:cmpd="sng">
            <w14:solidFill>
              <w14:srgbClr w14:val="000000"/>
            </w14:solidFill>
            <w14:prstDash w14:val="solid"/>
            <w14:bevel/>
          </w14:textOutline>
        </w:rPr>
        <w:t>公示期为一个工作日。待公示期结束后，</w:t>
      </w:r>
    </w:p>
    <w:p>
      <w:pPr>
        <w:pStyle w:val="8"/>
        <w:spacing w:line="222" w:lineRule="auto"/>
        <w:ind w:left="16"/>
        <w:rPr>
          <w:sz w:val="24"/>
          <w:szCs w:val="24"/>
          <w:lang w:eastAsia="zh-CN"/>
        </w:rPr>
      </w:pPr>
      <w:r>
        <w:rPr>
          <w:spacing w:val="-1"/>
          <w:sz w:val="24"/>
          <w:szCs w:val="24"/>
          <w:lang w:eastAsia="zh-CN"/>
        </w:rPr>
        <w:t>采购组织机构向中标(成交)人发出中标（成交）通知书。</w:t>
      </w:r>
    </w:p>
    <w:p>
      <w:pPr>
        <w:pStyle w:val="8"/>
        <w:spacing w:before="152" w:line="338" w:lineRule="auto"/>
        <w:ind w:left="15" w:right="219" w:firstLine="230"/>
        <w:rPr>
          <w:sz w:val="24"/>
          <w:szCs w:val="24"/>
          <w:lang w:eastAsia="zh-CN"/>
        </w:rPr>
      </w:pPr>
      <w:r>
        <w:rPr>
          <w:spacing w:val="-2"/>
          <w:sz w:val="24"/>
          <w:szCs w:val="24"/>
          <w:lang w:eastAsia="zh-CN"/>
        </w:rPr>
        <w:t>41.2 中标（成交）通知书作为签订合同的重要依据，对采购人和中标（成交）供应商均</w:t>
      </w:r>
      <w:r>
        <w:rPr>
          <w:spacing w:val="13"/>
          <w:sz w:val="24"/>
          <w:szCs w:val="24"/>
          <w:lang w:eastAsia="zh-CN"/>
        </w:rPr>
        <w:t xml:space="preserve"> </w:t>
      </w:r>
      <w:r>
        <w:rPr>
          <w:spacing w:val="-1"/>
          <w:sz w:val="24"/>
          <w:szCs w:val="24"/>
          <w:lang w:eastAsia="zh-CN"/>
        </w:rPr>
        <w:t>具有法律效力。采购人改变中标（成交）结果或者中标（成交）供应商放弃中标（成交）</w:t>
      </w:r>
      <w:r>
        <w:rPr>
          <w:spacing w:val="5"/>
          <w:sz w:val="24"/>
          <w:szCs w:val="24"/>
          <w:lang w:eastAsia="zh-CN"/>
        </w:rPr>
        <w:t xml:space="preserve"> </w:t>
      </w:r>
      <w:r>
        <w:rPr>
          <w:sz w:val="24"/>
          <w:szCs w:val="24"/>
          <w:lang w:eastAsia="zh-CN"/>
        </w:rPr>
        <w:t>项目的都应承担法律责任。成交供应商不得向他</w:t>
      </w:r>
      <w:r>
        <w:rPr>
          <w:spacing w:val="-1"/>
          <w:sz w:val="24"/>
          <w:szCs w:val="24"/>
          <w:lang w:eastAsia="zh-CN"/>
        </w:rPr>
        <w:t>人转让中标（成交）项目，也不得将中标</w:t>
      </w:r>
    </w:p>
    <w:p>
      <w:pPr>
        <w:pStyle w:val="8"/>
        <w:spacing w:before="1" w:line="218" w:lineRule="auto"/>
        <w:ind w:left="19"/>
        <w:rPr>
          <w:rFonts w:ascii="Arial"/>
          <w:sz w:val="21"/>
          <w:lang w:eastAsia="zh-CN"/>
        </w:rPr>
      </w:pPr>
      <w:r>
        <w:rPr>
          <w:spacing w:val="-2"/>
          <w:sz w:val="24"/>
          <w:szCs w:val="24"/>
          <w:lang w:eastAsia="zh-CN"/>
        </w:rPr>
        <w:t>（成交）项目肢解后分别向他人转让。</w:t>
      </w:r>
    </w:p>
    <w:p>
      <w:pPr>
        <w:spacing w:line="259" w:lineRule="auto"/>
        <w:rPr>
          <w:lang w:eastAsia="zh-CN"/>
        </w:rPr>
      </w:pPr>
    </w:p>
    <w:p>
      <w:pPr>
        <w:pStyle w:val="8"/>
        <w:spacing w:before="91" w:line="224" w:lineRule="auto"/>
        <w:ind w:left="3620"/>
        <w:rPr>
          <w:sz w:val="28"/>
          <w:szCs w:val="28"/>
          <w:lang w:eastAsia="zh-CN"/>
        </w:rPr>
      </w:pPr>
      <w:r>
        <w:rPr>
          <w:spacing w:val="-2"/>
          <w:sz w:val="28"/>
          <w:szCs w:val="28"/>
          <w:lang w:eastAsia="zh-CN"/>
          <w14:textOutline w14:w="5105" w14:cap="sq" w14:cmpd="sng">
            <w14:solidFill>
              <w14:srgbClr w14:val="000000"/>
            </w14:solidFill>
            <w14:prstDash w14:val="solid"/>
            <w14:bevel/>
          </w14:textOutline>
        </w:rPr>
        <w:t>（六）合同的授予</w:t>
      </w:r>
    </w:p>
    <w:p>
      <w:pPr>
        <w:pStyle w:val="8"/>
        <w:spacing w:before="135" w:line="221" w:lineRule="auto"/>
        <w:ind w:left="246"/>
        <w:rPr>
          <w:sz w:val="24"/>
          <w:szCs w:val="24"/>
          <w:lang w:eastAsia="zh-CN"/>
        </w:rPr>
      </w:pPr>
      <w:r>
        <w:rPr>
          <w:spacing w:val="-1"/>
          <w:sz w:val="24"/>
          <w:szCs w:val="24"/>
          <w:lang w:eastAsia="zh-CN"/>
          <w14:textOutline w14:w="4356" w14:cap="sq" w14:cmpd="sng">
            <w14:solidFill>
              <w14:srgbClr w14:val="000000"/>
            </w14:solidFill>
            <w14:prstDash w14:val="solid"/>
            <w14:bevel/>
          </w14:textOutline>
        </w:rPr>
        <w:t>42、履约保证金</w:t>
      </w:r>
    </w:p>
    <w:p>
      <w:pPr>
        <w:pStyle w:val="8"/>
        <w:spacing w:before="154" w:line="338" w:lineRule="auto"/>
        <w:ind w:left="28" w:right="279" w:firstLine="217"/>
        <w:jc w:val="both"/>
        <w:rPr>
          <w:sz w:val="24"/>
          <w:szCs w:val="24"/>
          <w:lang w:eastAsia="zh-CN"/>
        </w:rPr>
      </w:pPr>
      <w:r>
        <w:rPr>
          <w:spacing w:val="-2"/>
          <w:sz w:val="24"/>
          <w:szCs w:val="24"/>
          <w:lang w:eastAsia="zh-CN"/>
        </w:rPr>
        <w:t>42.1</w:t>
      </w:r>
      <w:r>
        <w:rPr>
          <w:spacing w:val="47"/>
          <w:sz w:val="24"/>
          <w:szCs w:val="24"/>
          <w:lang w:eastAsia="zh-CN"/>
        </w:rPr>
        <w:t xml:space="preserve"> </w:t>
      </w:r>
      <w:r>
        <w:rPr>
          <w:spacing w:val="-2"/>
          <w:sz w:val="24"/>
          <w:szCs w:val="24"/>
          <w:lang w:eastAsia="zh-CN"/>
        </w:rPr>
        <w:t>中标（成交）供应商在签订合同后</w:t>
      </w:r>
      <w:r>
        <w:rPr>
          <w:spacing w:val="-47"/>
          <w:sz w:val="24"/>
          <w:szCs w:val="24"/>
          <w:lang w:eastAsia="zh-CN"/>
        </w:rPr>
        <w:t xml:space="preserve"> </w:t>
      </w:r>
      <w:r>
        <w:rPr>
          <w:spacing w:val="-2"/>
          <w:sz w:val="24"/>
          <w:szCs w:val="24"/>
          <w:lang w:eastAsia="zh-CN"/>
        </w:rPr>
        <w:t>5</w:t>
      </w:r>
      <w:r>
        <w:rPr>
          <w:spacing w:val="-43"/>
          <w:sz w:val="24"/>
          <w:szCs w:val="24"/>
          <w:lang w:eastAsia="zh-CN"/>
        </w:rPr>
        <w:t xml:space="preserve"> </w:t>
      </w:r>
      <w:r>
        <w:rPr>
          <w:spacing w:val="-2"/>
          <w:sz w:val="24"/>
          <w:szCs w:val="24"/>
          <w:lang w:eastAsia="zh-CN"/>
        </w:rPr>
        <w:t>个</w:t>
      </w:r>
      <w:r>
        <w:rPr>
          <w:spacing w:val="-3"/>
          <w:sz w:val="24"/>
          <w:szCs w:val="24"/>
          <w:lang w:eastAsia="zh-CN"/>
        </w:rPr>
        <w:t>工作日内向采购</w:t>
      </w:r>
      <w:r>
        <w:rPr>
          <w:b/>
          <w:bCs/>
          <w:spacing w:val="-3"/>
          <w:sz w:val="24"/>
          <w:szCs w:val="24"/>
          <w:lang w:eastAsia="zh-CN"/>
        </w:rPr>
        <w:t>人交纳中标（成交）价</w:t>
      </w:r>
      <w:r>
        <w:rPr>
          <w:rFonts w:hint="eastAsia"/>
          <w:b/>
          <w:bCs/>
          <w:spacing w:val="-3"/>
          <w:sz w:val="24"/>
          <w:szCs w:val="24"/>
          <w:lang w:eastAsia="zh-CN"/>
        </w:rPr>
        <w:t>5%的</w:t>
      </w:r>
      <w:r>
        <w:rPr>
          <w:b/>
          <w:bCs/>
          <w:spacing w:val="-1"/>
          <w:sz w:val="24"/>
          <w:szCs w:val="24"/>
          <w:lang w:eastAsia="zh-CN"/>
        </w:rPr>
        <w:t>履约</w:t>
      </w:r>
      <w:r>
        <w:rPr>
          <w:spacing w:val="-1"/>
          <w:sz w:val="24"/>
          <w:szCs w:val="24"/>
          <w:lang w:eastAsia="zh-CN"/>
        </w:rPr>
        <w:t>保证金</w:t>
      </w:r>
      <w:r>
        <w:rPr>
          <w:rFonts w:hint="eastAsia"/>
          <w:spacing w:val="-1"/>
          <w:sz w:val="24"/>
          <w:szCs w:val="24"/>
          <w:lang w:eastAsia="zh-CN"/>
        </w:rPr>
        <w:t>（具体以签订合同为准）</w:t>
      </w:r>
      <w:r>
        <w:rPr>
          <w:spacing w:val="-1"/>
          <w:sz w:val="24"/>
          <w:szCs w:val="24"/>
          <w:lang w:eastAsia="zh-CN"/>
        </w:rPr>
        <w:t>（鼓励以银行、保险公司出具的履约保函形式提交；若以电汇、银行转账方</w:t>
      </w:r>
      <w:r>
        <w:rPr>
          <w:spacing w:val="-2"/>
          <w:sz w:val="24"/>
          <w:szCs w:val="24"/>
          <w:lang w:eastAsia="zh-CN"/>
        </w:rPr>
        <w:t>式提交的，必须转到采购人的指定账户）。</w:t>
      </w:r>
    </w:p>
    <w:p>
      <w:pPr>
        <w:spacing w:line="218" w:lineRule="auto"/>
        <w:rPr>
          <w:sz w:val="24"/>
          <w:szCs w:val="24"/>
          <w:lang w:eastAsia="zh-CN"/>
        </w:rPr>
        <w:sectPr>
          <w:footerReference r:id="rId27" w:type="default"/>
          <w:pgSz w:w="11906" w:h="16839"/>
          <w:pgMar w:top="1118" w:right="1134" w:bottom="1156" w:left="1134" w:header="878" w:footer="994" w:gutter="0"/>
          <w:cols w:space="720" w:num="1"/>
        </w:sectPr>
      </w:pPr>
    </w:p>
    <w:p>
      <w:pPr>
        <w:spacing w:line="388" w:lineRule="auto"/>
        <w:rPr>
          <w:lang w:eastAsia="zh-CN"/>
        </w:rPr>
      </w:pPr>
    </w:p>
    <w:p>
      <w:pPr>
        <w:pStyle w:val="8"/>
        <w:spacing w:before="78" w:line="440" w:lineRule="exact"/>
        <w:ind w:left="246"/>
        <w:rPr>
          <w:sz w:val="24"/>
          <w:szCs w:val="24"/>
          <w:lang w:eastAsia="zh-CN"/>
        </w:rPr>
      </w:pPr>
      <w:r>
        <w:rPr>
          <w:spacing w:val="-1"/>
          <w:position w:val="14"/>
          <w:sz w:val="24"/>
          <w:szCs w:val="24"/>
          <w:lang w:eastAsia="zh-CN"/>
        </w:rPr>
        <w:t>42.2 签订合同后，如中标供应商不按合同约定履约的，履约保证金不予退还，履约保证</w:t>
      </w:r>
    </w:p>
    <w:p>
      <w:pPr>
        <w:pStyle w:val="8"/>
        <w:spacing w:line="222" w:lineRule="auto"/>
        <w:ind w:left="14"/>
        <w:rPr>
          <w:sz w:val="24"/>
          <w:szCs w:val="24"/>
          <w:lang w:eastAsia="zh-CN"/>
        </w:rPr>
      </w:pPr>
      <w:r>
        <w:rPr>
          <w:spacing w:val="-1"/>
          <w:sz w:val="24"/>
          <w:szCs w:val="24"/>
          <w:lang w:eastAsia="zh-CN"/>
        </w:rPr>
        <w:t>金不足以赔偿损失的，按实际损失赔偿。</w:t>
      </w:r>
    </w:p>
    <w:p>
      <w:pPr>
        <w:pStyle w:val="8"/>
        <w:spacing w:before="150" w:line="441" w:lineRule="exact"/>
        <w:ind w:left="246"/>
        <w:rPr>
          <w:sz w:val="24"/>
          <w:szCs w:val="24"/>
          <w:lang w:eastAsia="zh-CN"/>
        </w:rPr>
      </w:pPr>
      <w:r>
        <w:rPr>
          <w:spacing w:val="-4"/>
          <w:position w:val="15"/>
          <w:sz w:val="24"/>
          <w:szCs w:val="24"/>
          <w:lang w:eastAsia="zh-CN"/>
        </w:rPr>
        <w:t>42.3 如果中标（成交）供应商在建设期内没有涉及采购人的应付而未付金额或违约行为，</w:t>
      </w:r>
    </w:p>
    <w:p>
      <w:pPr>
        <w:pStyle w:val="8"/>
        <w:spacing w:line="219" w:lineRule="auto"/>
        <w:ind w:left="16"/>
        <w:rPr>
          <w:sz w:val="24"/>
          <w:szCs w:val="24"/>
          <w:lang w:eastAsia="zh-CN"/>
        </w:rPr>
      </w:pPr>
      <w:r>
        <w:rPr>
          <w:spacing w:val="-1"/>
          <w:sz w:val="24"/>
          <w:szCs w:val="24"/>
          <w:lang w:eastAsia="zh-CN"/>
        </w:rPr>
        <w:t>采购人在项目验收合格后或提前终止合同后全额无息退还履约保证金。</w:t>
      </w:r>
    </w:p>
    <w:p>
      <w:pPr>
        <w:pStyle w:val="8"/>
        <w:spacing w:before="153" w:line="223" w:lineRule="auto"/>
        <w:ind w:left="246"/>
        <w:rPr>
          <w:sz w:val="24"/>
          <w:szCs w:val="24"/>
          <w:lang w:eastAsia="zh-CN"/>
        </w:rPr>
      </w:pPr>
      <w:r>
        <w:rPr>
          <w:sz w:val="24"/>
          <w:szCs w:val="24"/>
          <w:lang w:eastAsia="zh-CN"/>
          <w14:textOutline w14:w="4356" w14:cap="sq" w14:cmpd="sng">
            <w14:solidFill>
              <w14:srgbClr w14:val="000000"/>
            </w14:solidFill>
            <w14:prstDash w14:val="solid"/>
            <w14:bevel/>
          </w14:textOutline>
        </w:rPr>
        <w:t>43、签订合同及公告</w:t>
      </w:r>
    </w:p>
    <w:p>
      <w:pPr>
        <w:pStyle w:val="8"/>
        <w:spacing w:before="150" w:line="219" w:lineRule="auto"/>
        <w:ind w:left="246"/>
        <w:rPr>
          <w:sz w:val="24"/>
          <w:szCs w:val="24"/>
          <w:lang w:eastAsia="zh-CN"/>
        </w:rPr>
      </w:pPr>
      <w:r>
        <w:rPr>
          <w:spacing w:val="-2"/>
          <w:sz w:val="24"/>
          <w:szCs w:val="24"/>
          <w:lang w:eastAsia="zh-CN"/>
        </w:rPr>
        <w:t>43.1</w:t>
      </w:r>
      <w:r>
        <w:rPr>
          <w:spacing w:val="-42"/>
          <w:sz w:val="24"/>
          <w:szCs w:val="24"/>
          <w:lang w:eastAsia="zh-CN"/>
        </w:rPr>
        <w:t xml:space="preserve"> </w:t>
      </w:r>
      <w:r>
        <w:rPr>
          <w:spacing w:val="-2"/>
          <w:sz w:val="24"/>
          <w:szCs w:val="24"/>
          <w:lang w:eastAsia="zh-CN"/>
        </w:rPr>
        <w:t>采购人在中标（成交）通知书发出之日起</w:t>
      </w:r>
      <w:r>
        <w:rPr>
          <w:spacing w:val="-47"/>
          <w:sz w:val="24"/>
          <w:szCs w:val="24"/>
          <w:lang w:eastAsia="zh-CN"/>
        </w:rPr>
        <w:t xml:space="preserve"> </w:t>
      </w:r>
      <w:r>
        <w:rPr>
          <w:spacing w:val="-2"/>
          <w:sz w:val="24"/>
          <w:szCs w:val="24"/>
          <w:lang w:eastAsia="zh-CN"/>
        </w:rPr>
        <w:t>30 日</w:t>
      </w:r>
      <w:r>
        <w:rPr>
          <w:spacing w:val="-3"/>
          <w:sz w:val="24"/>
          <w:szCs w:val="24"/>
          <w:lang w:eastAsia="zh-CN"/>
        </w:rPr>
        <w:t>内与中标（成交）供应商签订合同。</w:t>
      </w:r>
    </w:p>
    <w:p>
      <w:pPr>
        <w:pStyle w:val="8"/>
        <w:spacing w:before="156" w:line="222" w:lineRule="auto"/>
        <w:ind w:left="246"/>
        <w:rPr>
          <w:sz w:val="24"/>
          <w:szCs w:val="24"/>
          <w:lang w:eastAsia="zh-CN"/>
        </w:rPr>
      </w:pPr>
      <w:r>
        <w:rPr>
          <w:spacing w:val="-2"/>
          <w:sz w:val="24"/>
          <w:szCs w:val="24"/>
          <w:lang w:eastAsia="zh-CN"/>
        </w:rPr>
        <w:t>43.2 中标（成交）供应商拖延、拒签合同</w:t>
      </w:r>
      <w:r>
        <w:rPr>
          <w:spacing w:val="-3"/>
          <w:sz w:val="24"/>
          <w:szCs w:val="24"/>
          <w:lang w:eastAsia="zh-CN"/>
        </w:rPr>
        <w:t>的,取消中标资格。</w:t>
      </w:r>
    </w:p>
    <w:p>
      <w:pPr>
        <w:pStyle w:val="8"/>
        <w:spacing w:before="151" w:line="220" w:lineRule="auto"/>
        <w:ind w:left="246"/>
        <w:rPr>
          <w:sz w:val="24"/>
          <w:szCs w:val="24"/>
          <w:lang w:eastAsia="zh-CN"/>
        </w:rPr>
      </w:pPr>
      <w:r>
        <w:rPr>
          <w:spacing w:val="-1"/>
          <w:sz w:val="24"/>
          <w:szCs w:val="24"/>
          <w:lang w:eastAsia="zh-CN"/>
        </w:rPr>
        <w:t>43.3 竞争性磋商文件、中标供应商的投标文件及评标过程中有关澄清文件等均作为签订</w:t>
      </w:r>
    </w:p>
    <w:p>
      <w:pPr>
        <w:pStyle w:val="8"/>
        <w:spacing w:before="153" w:line="442" w:lineRule="exact"/>
        <w:ind w:left="21"/>
        <w:rPr>
          <w:sz w:val="24"/>
          <w:szCs w:val="24"/>
          <w:lang w:eastAsia="zh-CN"/>
        </w:rPr>
      </w:pPr>
      <w:r>
        <w:rPr>
          <w:spacing w:val="-1"/>
          <w:position w:val="15"/>
          <w:sz w:val="24"/>
          <w:szCs w:val="24"/>
          <w:lang w:eastAsia="zh-CN"/>
        </w:rPr>
        <w:t>合同的依据。所签订的合同不得对竞争性磋商文件和中标供应商的投标文件的内容作实质</w:t>
      </w:r>
    </w:p>
    <w:p>
      <w:pPr>
        <w:pStyle w:val="8"/>
        <w:spacing w:line="220" w:lineRule="auto"/>
        <w:ind w:left="18"/>
        <w:rPr>
          <w:sz w:val="24"/>
          <w:szCs w:val="24"/>
          <w:lang w:eastAsia="zh-CN"/>
        </w:rPr>
      </w:pPr>
      <w:r>
        <w:rPr>
          <w:spacing w:val="-5"/>
          <w:sz w:val="24"/>
          <w:szCs w:val="24"/>
          <w:lang w:eastAsia="zh-CN"/>
        </w:rPr>
        <w:t>性修改。</w:t>
      </w:r>
    </w:p>
    <w:p>
      <w:pPr>
        <w:pStyle w:val="8"/>
        <w:spacing w:before="153" w:line="439" w:lineRule="exact"/>
        <w:ind w:left="246"/>
        <w:rPr>
          <w:sz w:val="24"/>
          <w:szCs w:val="24"/>
          <w:lang w:eastAsia="zh-CN"/>
        </w:rPr>
      </w:pPr>
      <w:r>
        <w:rPr>
          <w:spacing w:val="-1"/>
          <w:position w:val="14"/>
          <w:sz w:val="24"/>
          <w:szCs w:val="24"/>
          <w:lang w:eastAsia="zh-CN"/>
        </w:rPr>
        <w:t>43.4</w:t>
      </w:r>
      <w:r>
        <w:rPr>
          <w:spacing w:val="-42"/>
          <w:position w:val="14"/>
          <w:sz w:val="24"/>
          <w:szCs w:val="24"/>
          <w:lang w:eastAsia="zh-CN"/>
        </w:rPr>
        <w:t xml:space="preserve"> </w:t>
      </w:r>
      <w:r>
        <w:rPr>
          <w:spacing w:val="-1"/>
          <w:position w:val="14"/>
          <w:sz w:val="24"/>
          <w:szCs w:val="24"/>
          <w:lang w:eastAsia="zh-CN"/>
        </w:rPr>
        <w:t>采购人应当自政府采购合同签订之日起</w:t>
      </w:r>
      <w:r>
        <w:rPr>
          <w:spacing w:val="-49"/>
          <w:position w:val="14"/>
          <w:sz w:val="24"/>
          <w:szCs w:val="24"/>
          <w:lang w:eastAsia="zh-CN"/>
        </w:rPr>
        <w:t xml:space="preserve"> </w:t>
      </w:r>
      <w:r>
        <w:rPr>
          <w:spacing w:val="-1"/>
          <w:position w:val="14"/>
          <w:sz w:val="24"/>
          <w:szCs w:val="24"/>
          <w:lang w:eastAsia="zh-CN"/>
        </w:rPr>
        <w:t>2</w:t>
      </w:r>
      <w:r>
        <w:rPr>
          <w:spacing w:val="-43"/>
          <w:position w:val="14"/>
          <w:sz w:val="24"/>
          <w:szCs w:val="24"/>
          <w:lang w:eastAsia="zh-CN"/>
        </w:rPr>
        <w:t xml:space="preserve"> </w:t>
      </w:r>
      <w:r>
        <w:rPr>
          <w:spacing w:val="-1"/>
          <w:position w:val="14"/>
          <w:sz w:val="24"/>
          <w:szCs w:val="24"/>
          <w:lang w:eastAsia="zh-CN"/>
        </w:rPr>
        <w:t>个工作</w:t>
      </w:r>
      <w:r>
        <w:rPr>
          <w:spacing w:val="-2"/>
          <w:position w:val="14"/>
          <w:sz w:val="24"/>
          <w:szCs w:val="24"/>
          <w:lang w:eastAsia="zh-CN"/>
        </w:rPr>
        <w:t>日内，在财政部门指定的</w:t>
      </w:r>
    </w:p>
    <w:p>
      <w:pPr>
        <w:pStyle w:val="8"/>
        <w:spacing w:line="220" w:lineRule="auto"/>
        <w:rPr>
          <w:sz w:val="24"/>
          <w:szCs w:val="24"/>
          <w:lang w:eastAsia="zh-CN"/>
        </w:rPr>
      </w:pPr>
      <w:r>
        <w:rPr>
          <w:spacing w:val="-1"/>
          <w:sz w:val="24"/>
          <w:szCs w:val="24"/>
          <w:lang w:eastAsia="zh-CN"/>
        </w:rPr>
        <w:t>政府采购信息发布媒体及相关网站上公告。</w:t>
      </w:r>
    </w:p>
    <w:p>
      <w:pPr>
        <w:pStyle w:val="8"/>
        <w:spacing w:before="156" w:line="439" w:lineRule="exact"/>
        <w:ind w:left="246"/>
        <w:rPr>
          <w:sz w:val="24"/>
          <w:szCs w:val="24"/>
          <w:lang w:eastAsia="zh-CN"/>
        </w:rPr>
      </w:pPr>
      <w:r>
        <w:rPr>
          <w:spacing w:val="-1"/>
          <w:position w:val="14"/>
          <w:sz w:val="24"/>
          <w:szCs w:val="24"/>
          <w:lang w:eastAsia="zh-CN"/>
        </w:rPr>
        <w:t>43.5</w:t>
      </w:r>
      <w:r>
        <w:rPr>
          <w:spacing w:val="-42"/>
          <w:position w:val="14"/>
          <w:sz w:val="24"/>
          <w:szCs w:val="24"/>
          <w:lang w:eastAsia="zh-CN"/>
        </w:rPr>
        <w:t xml:space="preserve"> </w:t>
      </w:r>
      <w:r>
        <w:rPr>
          <w:spacing w:val="-1"/>
          <w:position w:val="14"/>
          <w:sz w:val="24"/>
          <w:szCs w:val="24"/>
          <w:lang w:eastAsia="zh-CN"/>
        </w:rPr>
        <w:t>采购人应当自政府采购合同签订之日起</w:t>
      </w:r>
      <w:r>
        <w:rPr>
          <w:spacing w:val="-46"/>
          <w:position w:val="14"/>
          <w:sz w:val="24"/>
          <w:szCs w:val="24"/>
          <w:lang w:eastAsia="zh-CN"/>
        </w:rPr>
        <w:t xml:space="preserve"> </w:t>
      </w:r>
      <w:r>
        <w:rPr>
          <w:spacing w:val="-1"/>
          <w:position w:val="14"/>
          <w:sz w:val="24"/>
          <w:szCs w:val="24"/>
          <w:lang w:eastAsia="zh-CN"/>
        </w:rPr>
        <w:t>7</w:t>
      </w:r>
      <w:r>
        <w:rPr>
          <w:spacing w:val="-43"/>
          <w:position w:val="14"/>
          <w:sz w:val="24"/>
          <w:szCs w:val="24"/>
          <w:lang w:eastAsia="zh-CN"/>
        </w:rPr>
        <w:t xml:space="preserve"> </w:t>
      </w:r>
      <w:r>
        <w:rPr>
          <w:spacing w:val="-2"/>
          <w:position w:val="14"/>
          <w:sz w:val="24"/>
          <w:szCs w:val="24"/>
          <w:lang w:eastAsia="zh-CN"/>
        </w:rPr>
        <w:t>个工作日内，将政府采购合同副本报同级</w:t>
      </w:r>
    </w:p>
    <w:p>
      <w:pPr>
        <w:pStyle w:val="8"/>
        <w:spacing w:before="1" w:line="219" w:lineRule="auto"/>
        <w:ind w:left="18"/>
        <w:rPr>
          <w:sz w:val="24"/>
          <w:szCs w:val="24"/>
          <w:lang w:eastAsia="zh-CN"/>
        </w:rPr>
      </w:pPr>
      <w:r>
        <w:rPr>
          <w:spacing w:val="-1"/>
          <w:sz w:val="24"/>
          <w:szCs w:val="24"/>
          <w:lang w:eastAsia="zh-CN"/>
        </w:rPr>
        <w:t>人民政府财政部门备案以及采购代理机构存档。</w:t>
      </w:r>
    </w:p>
    <w:p>
      <w:pPr>
        <w:pStyle w:val="8"/>
        <w:spacing w:before="118" w:line="223" w:lineRule="auto"/>
        <w:ind w:left="3713"/>
        <w:rPr>
          <w:sz w:val="28"/>
          <w:szCs w:val="28"/>
          <w:lang w:eastAsia="zh-CN"/>
        </w:rPr>
      </w:pPr>
      <w:r>
        <w:rPr>
          <w:spacing w:val="-2"/>
          <w:sz w:val="28"/>
          <w:szCs w:val="28"/>
          <w:lang w:eastAsia="zh-CN"/>
          <w14:textOutline w14:w="5105" w14:cap="sq" w14:cmpd="sng">
            <w14:solidFill>
              <w14:srgbClr w14:val="000000"/>
            </w14:solidFill>
            <w14:prstDash w14:val="solid"/>
            <w14:bevel/>
          </w14:textOutline>
        </w:rPr>
        <w:t>（七）纪律和监督</w:t>
      </w:r>
    </w:p>
    <w:p>
      <w:pPr>
        <w:pStyle w:val="8"/>
        <w:spacing w:before="139" w:line="222" w:lineRule="auto"/>
        <w:ind w:left="361"/>
        <w:rPr>
          <w:sz w:val="24"/>
          <w:szCs w:val="24"/>
          <w:lang w:eastAsia="zh-CN"/>
        </w:rPr>
      </w:pPr>
      <w:r>
        <w:rPr>
          <w:spacing w:val="-1"/>
          <w:sz w:val="24"/>
          <w:szCs w:val="24"/>
          <w:lang w:eastAsia="zh-CN"/>
          <w14:textOutline w14:w="4356" w14:cap="sq" w14:cmpd="sng">
            <w14:solidFill>
              <w14:srgbClr w14:val="000000"/>
            </w14:solidFill>
            <w14:prstDash w14:val="solid"/>
            <w14:bevel/>
          </w14:textOutline>
        </w:rPr>
        <w:t>44、对招标人的纪律要求</w:t>
      </w:r>
    </w:p>
    <w:p>
      <w:pPr>
        <w:pStyle w:val="8"/>
        <w:spacing w:before="151" w:line="439" w:lineRule="exact"/>
        <w:ind w:right="1"/>
        <w:jc w:val="right"/>
        <w:rPr>
          <w:sz w:val="24"/>
          <w:szCs w:val="24"/>
          <w:lang w:eastAsia="zh-CN"/>
        </w:rPr>
      </w:pPr>
      <w:r>
        <w:rPr>
          <w:spacing w:val="2"/>
          <w:position w:val="14"/>
          <w:sz w:val="24"/>
          <w:szCs w:val="24"/>
          <w:lang w:eastAsia="zh-CN"/>
        </w:rPr>
        <w:t>44.1</w:t>
      </w:r>
      <w:r>
        <w:rPr>
          <w:spacing w:val="-43"/>
          <w:position w:val="14"/>
          <w:sz w:val="24"/>
          <w:szCs w:val="24"/>
          <w:lang w:eastAsia="zh-CN"/>
        </w:rPr>
        <w:t xml:space="preserve"> </w:t>
      </w:r>
      <w:r>
        <w:rPr>
          <w:spacing w:val="2"/>
          <w:position w:val="14"/>
          <w:sz w:val="24"/>
          <w:szCs w:val="24"/>
          <w:lang w:eastAsia="zh-CN"/>
        </w:rPr>
        <w:t>招标人不得泄漏招标投标活动中应当保密的情况和资料，不得与</w:t>
      </w:r>
      <w:r>
        <w:rPr>
          <w:spacing w:val="1"/>
          <w:position w:val="14"/>
          <w:sz w:val="24"/>
          <w:szCs w:val="24"/>
          <w:lang w:eastAsia="zh-CN"/>
        </w:rPr>
        <w:t>投标人串通损害国</w:t>
      </w:r>
    </w:p>
    <w:p>
      <w:pPr>
        <w:pStyle w:val="8"/>
        <w:spacing w:line="221" w:lineRule="auto"/>
        <w:ind w:left="17"/>
        <w:rPr>
          <w:sz w:val="24"/>
          <w:szCs w:val="24"/>
          <w:lang w:eastAsia="zh-CN"/>
        </w:rPr>
      </w:pPr>
      <w:r>
        <w:rPr>
          <w:spacing w:val="-1"/>
          <w:sz w:val="24"/>
          <w:szCs w:val="24"/>
          <w:lang w:eastAsia="zh-CN"/>
        </w:rPr>
        <w:t>家利益，社会公共利益或者他人合法权益。</w:t>
      </w:r>
    </w:p>
    <w:p>
      <w:pPr>
        <w:pStyle w:val="8"/>
        <w:spacing w:before="154" w:line="222" w:lineRule="auto"/>
        <w:ind w:left="361"/>
        <w:rPr>
          <w:sz w:val="24"/>
          <w:szCs w:val="24"/>
          <w:lang w:eastAsia="zh-CN"/>
        </w:rPr>
      </w:pPr>
      <w:r>
        <w:rPr>
          <w:sz w:val="24"/>
          <w:szCs w:val="24"/>
          <w:lang w:eastAsia="zh-CN"/>
          <w14:textOutline w14:w="4356" w14:cap="sq" w14:cmpd="sng">
            <w14:solidFill>
              <w14:srgbClr w14:val="000000"/>
            </w14:solidFill>
            <w14:prstDash w14:val="solid"/>
            <w14:bevel/>
          </w14:textOutline>
        </w:rPr>
        <w:t>45、</w:t>
      </w:r>
      <w:r>
        <w:rPr>
          <w:sz w:val="24"/>
          <w:szCs w:val="24"/>
          <w:lang w:eastAsia="zh-CN"/>
        </w:rPr>
        <w:t xml:space="preserve"> </w:t>
      </w:r>
      <w:r>
        <w:rPr>
          <w:sz w:val="24"/>
          <w:szCs w:val="24"/>
          <w:lang w:eastAsia="zh-CN"/>
          <w14:textOutline w14:w="4356" w14:cap="sq" w14:cmpd="sng">
            <w14:solidFill>
              <w14:srgbClr w14:val="000000"/>
            </w14:solidFill>
            <w14:prstDash w14:val="solid"/>
            <w14:bevel/>
          </w14:textOutline>
        </w:rPr>
        <w:t>对投标人的纪律要求</w:t>
      </w:r>
    </w:p>
    <w:p>
      <w:pPr>
        <w:pStyle w:val="8"/>
        <w:spacing w:before="150" w:line="339" w:lineRule="auto"/>
        <w:ind w:left="33" w:firstLine="332"/>
        <w:jc w:val="both"/>
        <w:rPr>
          <w:sz w:val="24"/>
          <w:szCs w:val="24"/>
          <w:lang w:eastAsia="zh-CN"/>
        </w:rPr>
      </w:pPr>
      <w:r>
        <w:rPr>
          <w:spacing w:val="2"/>
          <w:sz w:val="24"/>
          <w:szCs w:val="24"/>
          <w:lang w:eastAsia="zh-CN"/>
        </w:rPr>
        <w:t>45.1</w:t>
      </w:r>
      <w:r>
        <w:rPr>
          <w:spacing w:val="-43"/>
          <w:sz w:val="24"/>
          <w:szCs w:val="24"/>
          <w:lang w:eastAsia="zh-CN"/>
        </w:rPr>
        <w:t xml:space="preserve"> </w:t>
      </w:r>
      <w:r>
        <w:rPr>
          <w:spacing w:val="2"/>
          <w:sz w:val="24"/>
          <w:szCs w:val="24"/>
          <w:lang w:eastAsia="zh-CN"/>
        </w:rPr>
        <w:t>投标人不得相互串通投标或者与招标人串通投标，不得向招标人</w:t>
      </w:r>
      <w:r>
        <w:rPr>
          <w:spacing w:val="1"/>
          <w:sz w:val="24"/>
          <w:szCs w:val="24"/>
          <w:lang w:eastAsia="zh-CN"/>
        </w:rPr>
        <w:t>或者评标委员会成</w:t>
      </w:r>
      <w:r>
        <w:rPr>
          <w:sz w:val="24"/>
          <w:szCs w:val="24"/>
          <w:lang w:eastAsia="zh-CN"/>
        </w:rPr>
        <w:t xml:space="preserve"> 员行贿谋取中标，不得以他人名义投标或者以其他方式弄虚作假骗取中标；投标人不得以任</w:t>
      </w:r>
    </w:p>
    <w:p>
      <w:pPr>
        <w:pStyle w:val="8"/>
        <w:spacing w:line="220" w:lineRule="auto"/>
        <w:ind w:left="14"/>
        <w:rPr>
          <w:sz w:val="24"/>
          <w:szCs w:val="24"/>
          <w:lang w:eastAsia="zh-CN"/>
        </w:rPr>
      </w:pPr>
      <w:r>
        <w:rPr>
          <w:spacing w:val="-2"/>
          <w:sz w:val="24"/>
          <w:szCs w:val="24"/>
          <w:lang w:eastAsia="zh-CN"/>
        </w:rPr>
        <w:t>何方式干扰、影响评标工作。</w:t>
      </w:r>
    </w:p>
    <w:p>
      <w:pPr>
        <w:pStyle w:val="8"/>
        <w:spacing w:before="154" w:line="222" w:lineRule="auto"/>
        <w:ind w:left="361"/>
        <w:rPr>
          <w:sz w:val="24"/>
          <w:szCs w:val="24"/>
          <w:lang w:eastAsia="zh-CN"/>
        </w:rPr>
      </w:pPr>
      <w:r>
        <w:rPr>
          <w:sz w:val="24"/>
          <w:szCs w:val="24"/>
          <w:lang w:eastAsia="zh-CN"/>
          <w14:textOutline w14:w="4356" w14:cap="sq" w14:cmpd="sng">
            <w14:solidFill>
              <w14:srgbClr w14:val="000000"/>
            </w14:solidFill>
            <w14:prstDash w14:val="solid"/>
            <w14:bevel/>
          </w14:textOutline>
        </w:rPr>
        <w:t>46、对评标委员会成员的纪律要求</w:t>
      </w:r>
    </w:p>
    <w:p>
      <w:pPr>
        <w:pStyle w:val="8"/>
        <w:spacing w:before="150" w:line="441" w:lineRule="exact"/>
        <w:ind w:right="1"/>
        <w:jc w:val="right"/>
        <w:rPr>
          <w:sz w:val="24"/>
          <w:szCs w:val="24"/>
          <w:lang w:eastAsia="zh-CN"/>
        </w:rPr>
      </w:pPr>
      <w:r>
        <w:rPr>
          <w:spacing w:val="2"/>
          <w:position w:val="15"/>
          <w:sz w:val="24"/>
          <w:szCs w:val="24"/>
          <w:lang w:eastAsia="zh-CN"/>
        </w:rPr>
        <w:t>46.1</w:t>
      </w:r>
      <w:r>
        <w:rPr>
          <w:spacing w:val="-41"/>
          <w:position w:val="15"/>
          <w:sz w:val="24"/>
          <w:szCs w:val="24"/>
          <w:lang w:eastAsia="zh-CN"/>
        </w:rPr>
        <w:t xml:space="preserve"> </w:t>
      </w:r>
      <w:r>
        <w:rPr>
          <w:spacing w:val="2"/>
          <w:position w:val="15"/>
          <w:sz w:val="24"/>
          <w:szCs w:val="24"/>
          <w:lang w:eastAsia="zh-CN"/>
        </w:rPr>
        <w:t>评标委员会成员不得收受他人的财物或者其他好处，不得向</w:t>
      </w:r>
      <w:r>
        <w:rPr>
          <w:spacing w:val="1"/>
          <w:position w:val="15"/>
          <w:sz w:val="24"/>
          <w:szCs w:val="24"/>
          <w:lang w:eastAsia="zh-CN"/>
        </w:rPr>
        <w:t>他人透漏对投标文件的</w:t>
      </w:r>
    </w:p>
    <w:p>
      <w:pPr>
        <w:pStyle w:val="8"/>
        <w:spacing w:before="1" w:line="221" w:lineRule="auto"/>
        <w:ind w:left="15"/>
        <w:rPr>
          <w:sz w:val="24"/>
          <w:szCs w:val="24"/>
          <w:lang w:eastAsia="zh-CN"/>
        </w:rPr>
      </w:pPr>
      <w:r>
        <w:rPr>
          <w:spacing w:val="-1"/>
          <w:sz w:val="24"/>
          <w:szCs w:val="24"/>
          <w:lang w:eastAsia="zh-CN"/>
        </w:rPr>
        <w:t>评审和比较、中标(成交)候选人的推荐情况以及评标有关的其他情况。</w:t>
      </w:r>
    </w:p>
    <w:p>
      <w:pPr>
        <w:pStyle w:val="8"/>
        <w:spacing w:before="151" w:line="440" w:lineRule="exact"/>
        <w:ind w:right="1"/>
        <w:jc w:val="right"/>
        <w:rPr>
          <w:sz w:val="24"/>
          <w:szCs w:val="24"/>
          <w:lang w:eastAsia="zh-CN"/>
        </w:rPr>
      </w:pPr>
      <w:r>
        <w:rPr>
          <w:spacing w:val="2"/>
          <w:position w:val="14"/>
          <w:sz w:val="24"/>
          <w:szCs w:val="24"/>
          <w:lang w:eastAsia="zh-CN"/>
        </w:rPr>
        <w:t>46.2</w:t>
      </w:r>
      <w:r>
        <w:rPr>
          <w:spacing w:val="-40"/>
          <w:position w:val="14"/>
          <w:sz w:val="24"/>
          <w:szCs w:val="24"/>
          <w:lang w:eastAsia="zh-CN"/>
        </w:rPr>
        <w:t xml:space="preserve"> </w:t>
      </w:r>
      <w:r>
        <w:rPr>
          <w:spacing w:val="2"/>
          <w:position w:val="14"/>
          <w:sz w:val="24"/>
          <w:szCs w:val="24"/>
          <w:lang w:eastAsia="zh-CN"/>
        </w:rPr>
        <w:t>在评标活动中，评标委员会成员不得擅离职守，影响评标</w:t>
      </w:r>
      <w:r>
        <w:rPr>
          <w:spacing w:val="1"/>
          <w:position w:val="14"/>
          <w:sz w:val="24"/>
          <w:szCs w:val="24"/>
          <w:lang w:eastAsia="zh-CN"/>
        </w:rPr>
        <w:t>程序正常进行，不得使用</w:t>
      </w:r>
    </w:p>
    <w:p>
      <w:pPr>
        <w:pStyle w:val="8"/>
        <w:spacing w:before="1" w:line="220" w:lineRule="auto"/>
        <w:ind w:left="24"/>
        <w:rPr>
          <w:sz w:val="24"/>
          <w:szCs w:val="24"/>
          <w:lang w:eastAsia="zh-CN"/>
        </w:rPr>
      </w:pPr>
      <w:r>
        <w:rPr>
          <w:spacing w:val="-3"/>
          <w:sz w:val="24"/>
          <w:szCs w:val="24"/>
          <w:lang w:eastAsia="zh-CN"/>
        </w:rPr>
        <w:t>第三章“评标办法</w:t>
      </w:r>
      <w:r>
        <w:rPr>
          <w:spacing w:val="-70"/>
          <w:sz w:val="24"/>
          <w:szCs w:val="24"/>
          <w:lang w:eastAsia="zh-CN"/>
        </w:rPr>
        <w:t xml:space="preserve"> </w:t>
      </w:r>
      <w:r>
        <w:rPr>
          <w:spacing w:val="-3"/>
          <w:sz w:val="24"/>
          <w:szCs w:val="24"/>
          <w:lang w:eastAsia="zh-CN"/>
        </w:rPr>
        <w:t>”没有规定的评审因素和标准进行评标。</w:t>
      </w:r>
    </w:p>
    <w:p>
      <w:pPr>
        <w:pStyle w:val="8"/>
        <w:spacing w:before="154" w:line="220" w:lineRule="auto"/>
        <w:ind w:left="361"/>
        <w:rPr>
          <w:sz w:val="24"/>
          <w:szCs w:val="24"/>
          <w:lang w:eastAsia="zh-CN"/>
        </w:rPr>
      </w:pPr>
      <w:r>
        <w:rPr>
          <w:sz w:val="24"/>
          <w:szCs w:val="24"/>
          <w:lang w:eastAsia="zh-CN"/>
          <w14:textOutline w14:w="4356" w14:cap="sq" w14:cmpd="sng">
            <w14:solidFill>
              <w14:srgbClr w14:val="000000"/>
            </w14:solidFill>
            <w14:prstDash w14:val="solid"/>
            <w14:bevel/>
          </w14:textOutline>
        </w:rPr>
        <w:t>47、</w:t>
      </w:r>
      <w:r>
        <w:rPr>
          <w:sz w:val="24"/>
          <w:szCs w:val="24"/>
          <w:lang w:eastAsia="zh-CN"/>
        </w:rPr>
        <w:t xml:space="preserve"> </w:t>
      </w:r>
      <w:r>
        <w:rPr>
          <w:sz w:val="24"/>
          <w:szCs w:val="24"/>
          <w:lang w:eastAsia="zh-CN"/>
          <w14:textOutline w14:w="4356" w14:cap="sq" w14:cmpd="sng">
            <w14:solidFill>
              <w14:srgbClr w14:val="000000"/>
            </w14:solidFill>
            <w14:prstDash w14:val="solid"/>
            <w14:bevel/>
          </w14:textOutline>
        </w:rPr>
        <w:t>对与评标活动有关的工作人员的纪律要求</w:t>
      </w:r>
    </w:p>
    <w:p>
      <w:pPr>
        <w:pStyle w:val="8"/>
        <w:spacing w:before="153" w:line="339" w:lineRule="auto"/>
        <w:ind w:left="13" w:firstLine="352"/>
        <w:jc w:val="both"/>
        <w:rPr>
          <w:sz w:val="24"/>
          <w:szCs w:val="24"/>
          <w:lang w:eastAsia="zh-CN"/>
        </w:rPr>
      </w:pPr>
      <w:r>
        <w:rPr>
          <w:spacing w:val="2"/>
          <w:sz w:val="24"/>
          <w:szCs w:val="24"/>
          <w:lang w:eastAsia="zh-CN"/>
        </w:rPr>
        <w:t>47.1</w:t>
      </w:r>
      <w:r>
        <w:rPr>
          <w:spacing w:val="-33"/>
          <w:sz w:val="24"/>
          <w:szCs w:val="24"/>
          <w:lang w:eastAsia="zh-CN"/>
        </w:rPr>
        <w:t xml:space="preserve"> </w:t>
      </w:r>
      <w:r>
        <w:rPr>
          <w:spacing w:val="2"/>
          <w:sz w:val="24"/>
          <w:szCs w:val="24"/>
          <w:lang w:eastAsia="zh-CN"/>
        </w:rPr>
        <w:t>与评标活动有关的工作人员不得收受他人</w:t>
      </w:r>
      <w:r>
        <w:rPr>
          <w:spacing w:val="1"/>
          <w:sz w:val="24"/>
          <w:szCs w:val="24"/>
          <w:lang w:eastAsia="zh-CN"/>
        </w:rPr>
        <w:t>的财物或者其他好处，不得向他人透漏对</w:t>
      </w:r>
      <w:r>
        <w:rPr>
          <w:sz w:val="24"/>
          <w:szCs w:val="24"/>
          <w:lang w:eastAsia="zh-CN"/>
        </w:rPr>
        <w:t xml:space="preserve"> </w:t>
      </w:r>
      <w:r>
        <w:rPr>
          <w:spacing w:val="-1"/>
          <w:sz w:val="24"/>
          <w:szCs w:val="24"/>
          <w:lang w:eastAsia="zh-CN"/>
        </w:rPr>
        <w:t>投标文件的评审和比较、</w:t>
      </w:r>
      <w:r>
        <w:rPr>
          <w:spacing w:val="-57"/>
          <w:sz w:val="24"/>
          <w:szCs w:val="24"/>
          <w:lang w:eastAsia="zh-CN"/>
        </w:rPr>
        <w:t xml:space="preserve"> </w:t>
      </w:r>
      <w:r>
        <w:rPr>
          <w:spacing w:val="-1"/>
          <w:sz w:val="24"/>
          <w:szCs w:val="24"/>
          <w:lang w:eastAsia="zh-CN"/>
        </w:rPr>
        <w:t>中标(成交)候选人的推荐情况以及评标有关的其他情况。在评标活</w:t>
      </w:r>
    </w:p>
    <w:p>
      <w:pPr>
        <w:pStyle w:val="8"/>
        <w:spacing w:line="220" w:lineRule="auto"/>
        <w:ind w:left="17"/>
        <w:rPr>
          <w:sz w:val="24"/>
          <w:szCs w:val="24"/>
          <w:lang w:eastAsia="zh-CN"/>
        </w:rPr>
      </w:pPr>
      <w:r>
        <w:rPr>
          <w:spacing w:val="-1"/>
          <w:sz w:val="24"/>
          <w:szCs w:val="24"/>
          <w:lang w:eastAsia="zh-CN"/>
        </w:rPr>
        <w:t>动中，与评标活动有关的工作人员不得擅离职守，影响评标程序正常进行。</w:t>
      </w:r>
    </w:p>
    <w:p>
      <w:pPr>
        <w:spacing w:line="220" w:lineRule="auto"/>
        <w:rPr>
          <w:sz w:val="24"/>
          <w:szCs w:val="24"/>
          <w:lang w:eastAsia="zh-CN"/>
        </w:rPr>
        <w:sectPr>
          <w:footerReference r:id="rId28" w:type="default"/>
          <w:pgSz w:w="11906" w:h="16839"/>
          <w:pgMar w:top="1118" w:right="1134" w:bottom="1156" w:left="1134" w:header="878" w:footer="994" w:gutter="0"/>
          <w:cols w:space="720" w:num="1"/>
        </w:sectPr>
      </w:pPr>
    </w:p>
    <w:p>
      <w:pPr>
        <w:spacing w:line="340" w:lineRule="auto"/>
        <w:rPr>
          <w:lang w:eastAsia="zh-CN"/>
        </w:rPr>
      </w:pPr>
    </w:p>
    <w:p>
      <w:pPr>
        <w:pStyle w:val="8"/>
        <w:spacing w:before="91" w:line="223" w:lineRule="auto"/>
        <w:ind w:left="3713"/>
        <w:rPr>
          <w:sz w:val="28"/>
          <w:szCs w:val="28"/>
          <w:lang w:eastAsia="zh-CN"/>
        </w:rPr>
      </w:pPr>
      <w:r>
        <w:rPr>
          <w:spacing w:val="-2"/>
          <w:sz w:val="28"/>
          <w:szCs w:val="28"/>
          <w:lang w:eastAsia="zh-CN"/>
          <w14:textOutline w14:w="5105" w14:cap="sq" w14:cmpd="sng">
            <w14:solidFill>
              <w14:srgbClr w14:val="000000"/>
            </w14:solidFill>
            <w14:prstDash w14:val="solid"/>
            <w14:bevel/>
          </w14:textOutline>
        </w:rPr>
        <w:t>（八）质疑与投诉</w:t>
      </w:r>
    </w:p>
    <w:p>
      <w:pPr>
        <w:pStyle w:val="8"/>
        <w:spacing w:before="136" w:line="222" w:lineRule="auto"/>
        <w:ind w:left="246"/>
        <w:rPr>
          <w:sz w:val="24"/>
          <w:szCs w:val="24"/>
          <w:lang w:eastAsia="zh-CN"/>
        </w:rPr>
      </w:pPr>
      <w:r>
        <w:rPr>
          <w:spacing w:val="-1"/>
          <w:sz w:val="24"/>
          <w:szCs w:val="24"/>
          <w:lang w:eastAsia="zh-CN"/>
          <w14:textOutline w14:w="4356" w14:cap="sq" w14:cmpd="sng">
            <w14:solidFill>
              <w14:srgbClr w14:val="000000"/>
            </w14:solidFill>
            <w14:prstDash w14:val="solid"/>
            <w14:bevel/>
          </w14:textOutline>
        </w:rPr>
        <w:t>48、质疑和投诉</w:t>
      </w:r>
    </w:p>
    <w:p>
      <w:pPr>
        <w:pStyle w:val="8"/>
        <w:spacing w:before="151" w:line="338" w:lineRule="auto"/>
        <w:ind w:left="20" w:right="187" w:firstLine="225"/>
        <w:rPr>
          <w:sz w:val="24"/>
          <w:szCs w:val="24"/>
          <w:lang w:eastAsia="zh-CN"/>
        </w:rPr>
      </w:pPr>
      <w:r>
        <w:rPr>
          <w:spacing w:val="-1"/>
          <w:sz w:val="24"/>
          <w:szCs w:val="24"/>
          <w:lang w:eastAsia="zh-CN"/>
        </w:rPr>
        <w:t>48.1.供应商认为竞争性磋商文件、采购过程和中标（成交）结果使自己的权益受到损害</w:t>
      </w:r>
      <w:r>
        <w:rPr>
          <w:spacing w:val="3"/>
          <w:sz w:val="24"/>
          <w:szCs w:val="24"/>
          <w:lang w:eastAsia="zh-CN"/>
        </w:rPr>
        <w:t xml:space="preserve"> </w:t>
      </w:r>
      <w:r>
        <w:rPr>
          <w:spacing w:val="-1"/>
          <w:sz w:val="24"/>
          <w:szCs w:val="24"/>
          <w:lang w:eastAsia="zh-CN"/>
        </w:rPr>
        <w:t>的，可以在知道或者应知其权益受到损害之日起七个工作日内，以书面形式向采购人提出 质疑。供应商应当在法定质疑期内一次性提出针对同一采购程序环节的质疑。供应商应知</w:t>
      </w:r>
    </w:p>
    <w:p>
      <w:pPr>
        <w:pStyle w:val="8"/>
        <w:spacing w:line="222" w:lineRule="auto"/>
        <w:ind w:left="16"/>
        <w:rPr>
          <w:sz w:val="24"/>
          <w:szCs w:val="24"/>
          <w:lang w:eastAsia="zh-CN"/>
        </w:rPr>
      </w:pPr>
      <w:r>
        <w:rPr>
          <w:spacing w:val="-2"/>
          <w:sz w:val="24"/>
          <w:szCs w:val="24"/>
          <w:lang w:eastAsia="zh-CN"/>
        </w:rPr>
        <w:t>其权益受到损害之日，是指：</w:t>
      </w:r>
    </w:p>
    <w:p>
      <w:pPr>
        <w:pStyle w:val="8"/>
        <w:spacing w:before="153" w:line="439" w:lineRule="exact"/>
        <w:ind w:left="259"/>
        <w:rPr>
          <w:sz w:val="24"/>
          <w:szCs w:val="24"/>
          <w:lang w:eastAsia="zh-CN"/>
        </w:rPr>
      </w:pPr>
      <w:r>
        <w:rPr>
          <w:spacing w:val="-1"/>
          <w:position w:val="14"/>
          <w:sz w:val="24"/>
          <w:szCs w:val="24"/>
          <w:lang w:eastAsia="zh-CN"/>
        </w:rPr>
        <w:t>（一）对可以质疑的竞争性磋商文件提出质疑的，为收到竞争性磋商文件之日或者竞争</w:t>
      </w:r>
    </w:p>
    <w:p>
      <w:pPr>
        <w:pStyle w:val="8"/>
        <w:spacing w:line="220" w:lineRule="auto"/>
        <w:ind w:left="18"/>
        <w:rPr>
          <w:sz w:val="24"/>
          <w:szCs w:val="24"/>
          <w:lang w:eastAsia="zh-CN"/>
        </w:rPr>
      </w:pPr>
      <w:r>
        <w:rPr>
          <w:spacing w:val="-2"/>
          <w:sz w:val="24"/>
          <w:szCs w:val="24"/>
          <w:lang w:eastAsia="zh-CN"/>
        </w:rPr>
        <w:t>性磋商文件公告期限届满之日；</w:t>
      </w:r>
    </w:p>
    <w:p>
      <w:pPr>
        <w:pStyle w:val="8"/>
        <w:spacing w:before="154" w:line="220" w:lineRule="auto"/>
        <w:ind w:left="259"/>
        <w:rPr>
          <w:sz w:val="24"/>
          <w:szCs w:val="24"/>
          <w:lang w:eastAsia="zh-CN"/>
        </w:rPr>
      </w:pPr>
      <w:r>
        <w:rPr>
          <w:spacing w:val="-1"/>
          <w:sz w:val="24"/>
          <w:szCs w:val="24"/>
          <w:lang w:eastAsia="zh-CN"/>
        </w:rPr>
        <w:t>（二）对采购过程提出质疑的，为各采购程序环节结束之日；</w:t>
      </w:r>
    </w:p>
    <w:p>
      <w:pPr>
        <w:pStyle w:val="8"/>
        <w:spacing w:before="155" w:line="222" w:lineRule="auto"/>
        <w:ind w:left="259"/>
        <w:rPr>
          <w:sz w:val="24"/>
          <w:szCs w:val="24"/>
          <w:lang w:eastAsia="zh-CN"/>
        </w:rPr>
      </w:pPr>
      <w:r>
        <w:rPr>
          <w:spacing w:val="-1"/>
          <w:sz w:val="24"/>
          <w:szCs w:val="24"/>
          <w:lang w:eastAsia="zh-CN"/>
        </w:rPr>
        <w:t>（三）对中标或者成交结果提出质疑的，为中标或者成交结果公告期限届满之日。</w:t>
      </w:r>
    </w:p>
    <w:p>
      <w:pPr>
        <w:pStyle w:val="8"/>
        <w:spacing w:before="152" w:line="338" w:lineRule="auto"/>
        <w:ind w:left="14" w:right="104" w:firstLine="231"/>
        <w:rPr>
          <w:sz w:val="24"/>
          <w:szCs w:val="24"/>
          <w:lang w:eastAsia="zh-CN"/>
        </w:rPr>
      </w:pPr>
      <w:r>
        <w:rPr>
          <w:spacing w:val="-1"/>
          <w:sz w:val="24"/>
          <w:szCs w:val="24"/>
          <w:lang w:eastAsia="zh-CN"/>
        </w:rPr>
        <w:t>48.2</w:t>
      </w:r>
      <w:r>
        <w:rPr>
          <w:spacing w:val="-29"/>
          <w:sz w:val="24"/>
          <w:szCs w:val="24"/>
          <w:lang w:eastAsia="zh-CN"/>
        </w:rPr>
        <w:t xml:space="preserve"> </w:t>
      </w:r>
      <w:r>
        <w:rPr>
          <w:spacing w:val="-1"/>
          <w:sz w:val="24"/>
          <w:szCs w:val="24"/>
          <w:lang w:eastAsia="zh-CN"/>
        </w:rPr>
        <w:t>供应商提出质疑应当提交质疑函和必要的证明材料。质疑函应当包括下列内容：供</w:t>
      </w:r>
      <w:r>
        <w:rPr>
          <w:sz w:val="24"/>
          <w:szCs w:val="24"/>
          <w:lang w:eastAsia="zh-CN"/>
        </w:rPr>
        <w:t xml:space="preserve">  应商的姓名或者名称、地址、邮编、联系人及联系电话；质疑项目的名称、编号；具体、</w:t>
      </w:r>
      <w:r>
        <w:rPr>
          <w:spacing w:val="8"/>
          <w:sz w:val="24"/>
          <w:szCs w:val="24"/>
          <w:lang w:eastAsia="zh-CN"/>
        </w:rPr>
        <w:t xml:space="preserve">  </w:t>
      </w:r>
      <w:r>
        <w:rPr>
          <w:spacing w:val="-2"/>
          <w:sz w:val="24"/>
          <w:szCs w:val="24"/>
          <w:lang w:eastAsia="zh-CN"/>
        </w:rPr>
        <w:t>明确的质疑事项和与质疑事项相关的请求；事实依据；必要的法律依据；提出质疑的</w:t>
      </w:r>
      <w:r>
        <w:rPr>
          <w:spacing w:val="-3"/>
          <w:sz w:val="24"/>
          <w:szCs w:val="24"/>
          <w:lang w:eastAsia="zh-CN"/>
        </w:rPr>
        <w:t>日期。</w:t>
      </w:r>
    </w:p>
    <w:p>
      <w:pPr>
        <w:pStyle w:val="8"/>
        <w:spacing w:before="2" w:line="220" w:lineRule="auto"/>
        <w:ind w:left="19"/>
        <w:rPr>
          <w:sz w:val="24"/>
          <w:szCs w:val="24"/>
          <w:lang w:eastAsia="zh-CN"/>
        </w:rPr>
      </w:pPr>
      <w:r>
        <w:rPr>
          <w:spacing w:val="-3"/>
          <w:sz w:val="24"/>
          <w:szCs w:val="24"/>
          <w:lang w:eastAsia="zh-CN"/>
        </w:rPr>
        <w:t>（具体格式详见附件）</w:t>
      </w:r>
    </w:p>
    <w:p>
      <w:pPr>
        <w:pStyle w:val="8"/>
        <w:spacing w:before="152" w:line="441" w:lineRule="exact"/>
        <w:ind w:left="255"/>
        <w:rPr>
          <w:sz w:val="24"/>
          <w:szCs w:val="24"/>
          <w:lang w:eastAsia="zh-CN"/>
        </w:rPr>
      </w:pPr>
      <w:r>
        <w:rPr>
          <w:position w:val="15"/>
          <w:sz w:val="24"/>
          <w:szCs w:val="24"/>
          <w:lang w:eastAsia="zh-CN"/>
        </w:rPr>
        <w:t>供应商为自然人的，应当由本人签字；供应商</w:t>
      </w:r>
      <w:r>
        <w:rPr>
          <w:spacing w:val="-1"/>
          <w:position w:val="15"/>
          <w:sz w:val="24"/>
          <w:szCs w:val="24"/>
          <w:lang w:eastAsia="zh-CN"/>
        </w:rPr>
        <w:t>为法人或者其他组织的，应当由法定代表</w:t>
      </w:r>
    </w:p>
    <w:p>
      <w:pPr>
        <w:pStyle w:val="8"/>
        <w:spacing w:line="220" w:lineRule="auto"/>
        <w:ind w:left="18"/>
        <w:rPr>
          <w:sz w:val="24"/>
          <w:szCs w:val="24"/>
          <w:lang w:eastAsia="zh-CN"/>
        </w:rPr>
      </w:pPr>
      <w:r>
        <w:rPr>
          <w:spacing w:val="-1"/>
          <w:sz w:val="24"/>
          <w:szCs w:val="24"/>
          <w:lang w:eastAsia="zh-CN"/>
        </w:rPr>
        <w:t>人、主要负责人，或者其授权代表签字或者盖章，并加盖公章。</w:t>
      </w:r>
    </w:p>
    <w:p>
      <w:pPr>
        <w:pStyle w:val="8"/>
        <w:spacing w:before="153" w:line="339" w:lineRule="auto"/>
        <w:ind w:left="39" w:right="219" w:firstLine="207"/>
        <w:rPr>
          <w:sz w:val="24"/>
          <w:szCs w:val="24"/>
          <w:lang w:eastAsia="zh-CN"/>
        </w:rPr>
      </w:pPr>
      <w:r>
        <w:rPr>
          <w:spacing w:val="-1"/>
          <w:sz w:val="24"/>
          <w:szCs w:val="24"/>
          <w:lang w:eastAsia="zh-CN"/>
        </w:rPr>
        <w:t>48.3</w:t>
      </w:r>
      <w:r>
        <w:rPr>
          <w:spacing w:val="-29"/>
          <w:sz w:val="24"/>
          <w:szCs w:val="24"/>
          <w:lang w:eastAsia="zh-CN"/>
        </w:rPr>
        <w:t xml:space="preserve"> </w:t>
      </w:r>
      <w:r>
        <w:rPr>
          <w:spacing w:val="-1"/>
          <w:sz w:val="24"/>
          <w:szCs w:val="24"/>
          <w:lang w:eastAsia="zh-CN"/>
        </w:rPr>
        <w:t>供应商质疑、投诉应当有明确的请求和必要的证明材料。供应商投诉的事项不得超</w:t>
      </w:r>
      <w:r>
        <w:rPr>
          <w:sz w:val="24"/>
          <w:szCs w:val="24"/>
          <w:lang w:eastAsia="zh-CN"/>
        </w:rPr>
        <w:t xml:space="preserve"> </w:t>
      </w:r>
      <w:r>
        <w:rPr>
          <w:spacing w:val="-1"/>
          <w:sz w:val="24"/>
          <w:szCs w:val="24"/>
          <w:lang w:eastAsia="zh-CN"/>
        </w:rPr>
        <w:t>出已质疑事项的范围。采购人及采购代理机构按《政府采购质疑和投诉办法》进行</w:t>
      </w:r>
      <w:r>
        <w:rPr>
          <w:spacing w:val="-2"/>
          <w:sz w:val="24"/>
          <w:szCs w:val="24"/>
          <w:lang w:eastAsia="zh-CN"/>
        </w:rPr>
        <w:t>处理供</w:t>
      </w:r>
    </w:p>
    <w:p>
      <w:pPr>
        <w:pStyle w:val="8"/>
        <w:spacing w:line="223" w:lineRule="auto"/>
        <w:ind w:left="14"/>
        <w:rPr>
          <w:sz w:val="24"/>
          <w:szCs w:val="24"/>
          <w:lang w:eastAsia="zh-CN"/>
        </w:rPr>
      </w:pPr>
      <w:r>
        <w:rPr>
          <w:spacing w:val="-3"/>
          <w:sz w:val="24"/>
          <w:szCs w:val="24"/>
          <w:lang w:eastAsia="zh-CN"/>
        </w:rPr>
        <w:t>应商质疑事项。</w:t>
      </w:r>
    </w:p>
    <w:p>
      <w:pPr>
        <w:pStyle w:val="8"/>
        <w:spacing w:before="149" w:line="339" w:lineRule="auto"/>
        <w:ind w:left="13" w:right="187" w:firstLine="232"/>
        <w:rPr>
          <w:sz w:val="24"/>
          <w:szCs w:val="24"/>
          <w:lang w:eastAsia="zh-CN"/>
        </w:rPr>
      </w:pPr>
      <w:r>
        <w:rPr>
          <w:spacing w:val="-1"/>
          <w:sz w:val="24"/>
          <w:szCs w:val="24"/>
          <w:lang w:eastAsia="zh-CN"/>
        </w:rPr>
        <w:t>48.4</w:t>
      </w:r>
      <w:r>
        <w:rPr>
          <w:spacing w:val="-29"/>
          <w:sz w:val="24"/>
          <w:szCs w:val="24"/>
          <w:lang w:eastAsia="zh-CN"/>
        </w:rPr>
        <w:t xml:space="preserve"> </w:t>
      </w:r>
      <w:r>
        <w:rPr>
          <w:spacing w:val="-1"/>
          <w:sz w:val="24"/>
          <w:szCs w:val="24"/>
          <w:lang w:eastAsia="zh-CN"/>
        </w:rPr>
        <w:t>质疑供应商对采购人、采购代理机构的质疑答复不满意，或者采购人、采购代理机</w:t>
      </w:r>
      <w:r>
        <w:rPr>
          <w:sz w:val="24"/>
          <w:szCs w:val="24"/>
          <w:lang w:eastAsia="zh-CN"/>
        </w:rPr>
        <w:t xml:space="preserve"> </w:t>
      </w:r>
      <w:r>
        <w:rPr>
          <w:spacing w:val="-2"/>
          <w:sz w:val="24"/>
          <w:szCs w:val="24"/>
          <w:lang w:eastAsia="zh-CN"/>
        </w:rPr>
        <w:t>构未在规定期限内作出答复的，供应商可以在答复期满后</w:t>
      </w:r>
      <w:r>
        <w:rPr>
          <w:spacing w:val="-34"/>
          <w:sz w:val="24"/>
          <w:szCs w:val="24"/>
          <w:lang w:eastAsia="zh-CN"/>
        </w:rPr>
        <w:t xml:space="preserve"> </w:t>
      </w:r>
      <w:r>
        <w:rPr>
          <w:spacing w:val="-2"/>
          <w:sz w:val="24"/>
          <w:szCs w:val="24"/>
          <w:lang w:eastAsia="zh-CN"/>
        </w:rPr>
        <w:t>15</w:t>
      </w:r>
      <w:r>
        <w:rPr>
          <w:spacing w:val="-43"/>
          <w:sz w:val="24"/>
          <w:szCs w:val="24"/>
          <w:lang w:eastAsia="zh-CN"/>
        </w:rPr>
        <w:t xml:space="preserve"> </w:t>
      </w:r>
      <w:r>
        <w:rPr>
          <w:spacing w:val="-2"/>
          <w:sz w:val="24"/>
          <w:szCs w:val="24"/>
          <w:lang w:eastAsia="zh-CN"/>
        </w:rPr>
        <w:t>个工作日内</w:t>
      </w:r>
      <w:r>
        <w:rPr>
          <w:spacing w:val="-3"/>
          <w:sz w:val="24"/>
          <w:szCs w:val="24"/>
          <w:lang w:eastAsia="zh-CN"/>
        </w:rPr>
        <w:t>向同级财政部门提</w:t>
      </w:r>
    </w:p>
    <w:p>
      <w:pPr>
        <w:pStyle w:val="8"/>
        <w:spacing w:line="222" w:lineRule="auto"/>
        <w:ind w:left="15"/>
        <w:rPr>
          <w:sz w:val="24"/>
          <w:szCs w:val="24"/>
          <w:lang w:eastAsia="zh-CN"/>
        </w:rPr>
      </w:pPr>
      <w:r>
        <w:rPr>
          <w:spacing w:val="-5"/>
          <w:sz w:val="24"/>
          <w:szCs w:val="24"/>
          <w:lang w:eastAsia="zh-CN"/>
        </w:rPr>
        <w:t>起投诉。</w:t>
      </w:r>
    </w:p>
    <w:p>
      <w:pPr>
        <w:pStyle w:val="8"/>
        <w:spacing w:before="150" w:line="439" w:lineRule="exact"/>
        <w:ind w:left="246"/>
        <w:rPr>
          <w:sz w:val="24"/>
          <w:szCs w:val="24"/>
          <w:lang w:eastAsia="zh-CN"/>
        </w:rPr>
      </w:pPr>
      <w:r>
        <w:rPr>
          <w:spacing w:val="-1"/>
          <w:position w:val="14"/>
          <w:sz w:val="24"/>
          <w:szCs w:val="24"/>
          <w:lang w:eastAsia="zh-CN"/>
        </w:rPr>
        <w:t>48.5</w:t>
      </w:r>
      <w:r>
        <w:rPr>
          <w:spacing w:val="-29"/>
          <w:position w:val="14"/>
          <w:sz w:val="24"/>
          <w:szCs w:val="24"/>
          <w:lang w:eastAsia="zh-CN"/>
        </w:rPr>
        <w:t xml:space="preserve"> </w:t>
      </w:r>
      <w:r>
        <w:rPr>
          <w:spacing w:val="-1"/>
          <w:position w:val="14"/>
          <w:sz w:val="24"/>
          <w:szCs w:val="24"/>
          <w:lang w:eastAsia="zh-CN"/>
        </w:rPr>
        <w:t>供应商有下列情形之一的，采购代理机构将</w:t>
      </w:r>
      <w:r>
        <w:rPr>
          <w:rFonts w:hint="eastAsia"/>
          <w:spacing w:val="-1"/>
          <w:position w:val="14"/>
          <w:sz w:val="24"/>
          <w:szCs w:val="24"/>
          <w:lang w:eastAsia="zh-CN"/>
        </w:rPr>
        <w:t>上报</w:t>
      </w:r>
      <w:r>
        <w:rPr>
          <w:spacing w:val="-1"/>
          <w:position w:val="14"/>
          <w:sz w:val="24"/>
          <w:szCs w:val="24"/>
          <w:lang w:eastAsia="zh-CN"/>
        </w:rPr>
        <w:t>克州财政局，将其列入不良行为记录名单：</w:t>
      </w:r>
    </w:p>
    <w:p>
      <w:pPr>
        <w:pStyle w:val="8"/>
        <w:spacing w:before="155" w:line="222" w:lineRule="auto"/>
        <w:ind w:left="259"/>
        <w:rPr>
          <w:sz w:val="24"/>
          <w:szCs w:val="24"/>
          <w:lang w:eastAsia="zh-CN"/>
        </w:rPr>
      </w:pPr>
      <w:r>
        <w:rPr>
          <w:spacing w:val="-2"/>
          <w:sz w:val="24"/>
          <w:szCs w:val="24"/>
          <w:lang w:eastAsia="zh-CN"/>
        </w:rPr>
        <w:t>（一）一年内三次以上质疑均查无实据的；</w:t>
      </w:r>
    </w:p>
    <w:p>
      <w:pPr>
        <w:pStyle w:val="8"/>
        <w:spacing w:before="151" w:line="220" w:lineRule="auto"/>
        <w:ind w:left="259"/>
        <w:rPr>
          <w:sz w:val="24"/>
          <w:szCs w:val="24"/>
          <w:lang w:eastAsia="zh-CN"/>
        </w:rPr>
      </w:pPr>
      <w:r>
        <w:rPr>
          <w:spacing w:val="-2"/>
          <w:sz w:val="24"/>
          <w:szCs w:val="24"/>
          <w:lang w:eastAsia="zh-CN"/>
        </w:rPr>
        <w:t>（二）捏造事实或者提供虚假质疑材料的。</w:t>
      </w:r>
    </w:p>
    <w:p>
      <w:pPr>
        <w:pStyle w:val="8"/>
        <w:spacing w:before="153" w:line="441" w:lineRule="exact"/>
        <w:ind w:left="259"/>
        <w:rPr>
          <w:sz w:val="24"/>
          <w:szCs w:val="24"/>
          <w:lang w:eastAsia="zh-CN"/>
        </w:rPr>
      </w:pPr>
      <w:r>
        <w:rPr>
          <w:spacing w:val="-1"/>
          <w:position w:val="15"/>
          <w:sz w:val="24"/>
          <w:szCs w:val="24"/>
          <w:lang w:eastAsia="zh-CN"/>
        </w:rPr>
        <w:t>（三）以非法手段取得证明材料。证据来源的合法性存在明显疑问，质疑人无法证明其</w:t>
      </w:r>
    </w:p>
    <w:p>
      <w:pPr>
        <w:pStyle w:val="8"/>
        <w:spacing w:before="1" w:line="220" w:lineRule="auto"/>
        <w:ind w:left="15"/>
        <w:rPr>
          <w:sz w:val="24"/>
          <w:szCs w:val="24"/>
          <w:lang w:eastAsia="zh-CN"/>
        </w:rPr>
      </w:pPr>
      <w:r>
        <w:rPr>
          <w:spacing w:val="-1"/>
          <w:sz w:val="24"/>
          <w:szCs w:val="24"/>
          <w:lang w:eastAsia="zh-CN"/>
        </w:rPr>
        <w:t>取得方式合法的，视为以非法手段取得证明材料。</w:t>
      </w:r>
    </w:p>
    <w:p>
      <w:pPr>
        <w:spacing w:line="220" w:lineRule="auto"/>
        <w:rPr>
          <w:sz w:val="24"/>
          <w:szCs w:val="24"/>
          <w:lang w:eastAsia="zh-CN"/>
        </w:rPr>
        <w:sectPr>
          <w:footerReference r:id="rId29" w:type="default"/>
          <w:pgSz w:w="11906" w:h="16839"/>
          <w:pgMar w:top="1118" w:right="1134" w:bottom="1156" w:left="1134" w:header="878" w:footer="994" w:gutter="0"/>
          <w:cols w:space="720" w:num="1"/>
        </w:sectPr>
      </w:pPr>
    </w:p>
    <w:p>
      <w:pPr>
        <w:spacing w:line="279" w:lineRule="auto"/>
        <w:rPr>
          <w:lang w:eastAsia="zh-CN"/>
        </w:rPr>
      </w:pPr>
    </w:p>
    <w:p>
      <w:pPr>
        <w:pStyle w:val="8"/>
        <w:spacing w:before="78" w:line="222" w:lineRule="auto"/>
        <w:ind w:left="24"/>
        <w:rPr>
          <w:sz w:val="24"/>
          <w:szCs w:val="24"/>
          <w:lang w:eastAsia="zh-CN"/>
        </w:rPr>
      </w:pPr>
      <w:r>
        <w:rPr>
          <w:spacing w:val="-9"/>
          <w:sz w:val="24"/>
          <w:szCs w:val="24"/>
          <w:lang w:eastAsia="zh-CN"/>
          <w14:textOutline w14:w="4356" w14:cap="sq" w14:cmpd="sng">
            <w14:solidFill>
              <w14:srgbClr w14:val="000000"/>
            </w14:solidFill>
            <w14:prstDash w14:val="solid"/>
            <w14:bevel/>
          </w14:textOutline>
        </w:rPr>
        <w:t>附件：</w:t>
      </w:r>
    </w:p>
    <w:p>
      <w:pPr>
        <w:pStyle w:val="8"/>
        <w:spacing w:before="139" w:line="549" w:lineRule="exact"/>
        <w:ind w:left="2017"/>
        <w:rPr>
          <w:lang w:eastAsia="zh-CN"/>
        </w:rPr>
      </w:pPr>
      <w:r>
        <w:rPr>
          <w:spacing w:val="9"/>
          <w:position w:val="16"/>
          <w:lang w:eastAsia="zh-CN"/>
          <w14:textOutline w14:w="5791" w14:cap="sq" w14:cmpd="sng">
            <w14:solidFill>
              <w14:srgbClr w14:val="000000"/>
            </w14:solidFill>
            <w14:prstDash w14:val="solid"/>
            <w14:bevel/>
          </w14:textOutline>
        </w:rPr>
        <w:t>政府采购投诉书（范本）、质疑函范本</w:t>
      </w:r>
    </w:p>
    <w:p>
      <w:pPr>
        <w:pStyle w:val="8"/>
        <w:spacing w:before="1" w:line="222" w:lineRule="auto"/>
        <w:ind w:left="3198"/>
        <w:rPr>
          <w:sz w:val="28"/>
          <w:szCs w:val="28"/>
          <w:lang w:eastAsia="zh-CN"/>
        </w:rPr>
      </w:pPr>
      <w:r>
        <w:rPr>
          <w:spacing w:val="-1"/>
          <w:sz w:val="28"/>
          <w:szCs w:val="28"/>
          <w:lang w:eastAsia="zh-CN"/>
          <w14:textOutline w14:w="5105" w14:cap="sq" w14:cmpd="sng">
            <w14:solidFill>
              <w14:srgbClr w14:val="000000"/>
            </w14:solidFill>
            <w14:prstDash w14:val="solid"/>
            <w14:bevel/>
          </w14:textOutline>
        </w:rPr>
        <w:t>政府采购投诉书（范本）</w:t>
      </w:r>
    </w:p>
    <w:p>
      <w:pPr>
        <w:spacing w:before="228"/>
        <w:rPr>
          <w:lang w:eastAsia="zh-CN"/>
        </w:rPr>
      </w:pPr>
    </w:p>
    <w:tbl>
      <w:tblPr>
        <w:tblStyle w:val="27"/>
        <w:tblW w:w="4559" w:type="dxa"/>
        <w:tblInd w:w="2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89"/>
        <w:gridCol w:w="20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2489" w:type="dxa"/>
          </w:tcPr>
          <w:p>
            <w:pPr>
              <w:spacing w:line="230" w:lineRule="auto"/>
              <w:rPr>
                <w:rFonts w:ascii="仿宋" w:hAnsi="仿宋" w:eastAsia="仿宋" w:cs="仿宋"/>
                <w:sz w:val="20"/>
                <w:szCs w:val="20"/>
              </w:rPr>
            </w:pPr>
            <w:r>
              <w:rPr>
                <w:rFonts w:ascii="仿宋" w:hAnsi="仿宋" w:eastAsia="仿宋" w:cs="仿宋"/>
                <w:spacing w:val="3"/>
                <w:sz w:val="20"/>
                <w:szCs w:val="20"/>
              </w:rPr>
              <w:t>投诉人：</w:t>
            </w:r>
          </w:p>
        </w:tc>
        <w:tc>
          <w:tcPr>
            <w:tcW w:w="2070" w:type="dxa"/>
          </w:tcPr>
          <w:p>
            <w:pPr>
              <w:spacing w:line="231"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tcPr>
          <w:p>
            <w:pPr>
              <w:spacing w:before="112"/>
              <w:ind w:left="1"/>
              <w:rPr>
                <w:rFonts w:ascii="仿宋" w:hAnsi="仿宋" w:eastAsia="仿宋" w:cs="仿宋"/>
                <w:sz w:val="20"/>
                <w:szCs w:val="20"/>
              </w:rPr>
            </w:pPr>
            <w:r>
              <w:rPr>
                <w:rFonts w:ascii="仿宋" w:hAnsi="仿宋" w:eastAsia="仿宋" w:cs="仿宋"/>
                <w:spacing w:val="1"/>
                <w:sz w:val="20"/>
                <w:szCs w:val="20"/>
              </w:rPr>
              <w:t>地址：</w:t>
            </w:r>
          </w:p>
        </w:tc>
        <w:tc>
          <w:tcPr>
            <w:tcW w:w="2070" w:type="dxa"/>
          </w:tcPr>
          <w:p>
            <w:pPr>
              <w:spacing w:before="111" w:line="232" w:lineRule="auto"/>
              <w:ind w:left="1000"/>
              <w:rPr>
                <w:rFonts w:ascii="仿宋" w:hAnsi="仿宋" w:eastAsia="仿宋" w:cs="仿宋"/>
                <w:sz w:val="20"/>
                <w:szCs w:val="20"/>
              </w:rPr>
            </w:pPr>
            <w:r>
              <w:rPr>
                <w:rFonts w:ascii="仿宋" w:hAnsi="仿宋" w:eastAsia="仿宋" w:cs="仿宋"/>
                <w:spacing w:val="-7"/>
                <w:sz w:val="20"/>
                <w:szCs w:val="20"/>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tcPr>
          <w:p>
            <w:pPr>
              <w:spacing w:before="113" w:line="232" w:lineRule="auto"/>
              <w:ind w:left="8"/>
              <w:rPr>
                <w:rFonts w:ascii="仿宋" w:hAnsi="仿宋" w:eastAsia="仿宋" w:cs="仿宋"/>
                <w:sz w:val="20"/>
                <w:szCs w:val="20"/>
              </w:rPr>
            </w:pPr>
            <w:r>
              <w:rPr>
                <w:rFonts w:ascii="仿宋" w:hAnsi="仿宋" w:eastAsia="仿宋" w:cs="仿宋"/>
                <w:spacing w:val="5"/>
                <w:sz w:val="20"/>
                <w:szCs w:val="20"/>
              </w:rPr>
              <w:t>委托代理人姓名：</w:t>
            </w:r>
          </w:p>
        </w:tc>
        <w:tc>
          <w:tcPr>
            <w:tcW w:w="2070" w:type="dxa"/>
          </w:tcPr>
          <w:p>
            <w:pPr>
              <w:spacing w:before="113" w:line="232" w:lineRule="auto"/>
              <w:ind w:left="976"/>
              <w:rPr>
                <w:rFonts w:ascii="仿宋" w:hAnsi="仿宋" w:eastAsia="仿宋" w:cs="仿宋"/>
                <w:sz w:val="20"/>
                <w:szCs w:val="20"/>
              </w:rPr>
            </w:pPr>
            <w:r>
              <w:rPr>
                <w:rFonts w:ascii="仿宋" w:hAnsi="仿宋" w:eastAsia="仿宋" w:cs="仿宋"/>
                <w:spacing w:val="1"/>
                <w:sz w:val="20"/>
                <w:szCs w:val="20"/>
              </w:rPr>
              <w:t>职务：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2489" w:type="dxa"/>
          </w:tcPr>
          <w:p>
            <w:pPr>
              <w:spacing w:before="113" w:line="230" w:lineRule="auto"/>
              <w:rPr>
                <w:rFonts w:ascii="仿宋" w:hAnsi="仿宋" w:eastAsia="仿宋" w:cs="仿宋"/>
                <w:sz w:val="20"/>
                <w:szCs w:val="20"/>
              </w:rPr>
            </w:pPr>
            <w:r>
              <w:rPr>
                <w:rFonts w:ascii="仿宋" w:hAnsi="仿宋" w:eastAsia="仿宋" w:cs="仿宋"/>
                <w:spacing w:val="1"/>
                <w:sz w:val="20"/>
                <w:szCs w:val="20"/>
              </w:rPr>
              <w:t>住址：</w:t>
            </w:r>
          </w:p>
        </w:tc>
        <w:tc>
          <w:tcPr>
            <w:tcW w:w="2070" w:type="dxa"/>
          </w:tcPr>
          <w:p>
            <w:pPr>
              <w:spacing w:before="112" w:line="232" w:lineRule="auto"/>
              <w:ind w:left="974"/>
              <w:rPr>
                <w:rFonts w:ascii="仿宋" w:hAnsi="仿宋" w:eastAsia="仿宋" w:cs="仿宋"/>
                <w:sz w:val="20"/>
                <w:szCs w:val="20"/>
              </w:rPr>
            </w:pPr>
            <w:r>
              <w:rPr>
                <w:rFonts w:ascii="仿宋" w:hAnsi="仿宋" w:eastAsia="仿宋" w:cs="仿宋"/>
                <w:spacing w:val="5"/>
                <w:sz w:val="20"/>
                <w:szCs w:val="20"/>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tcPr>
          <w:p>
            <w:pPr>
              <w:spacing w:before="113" w:line="231" w:lineRule="auto"/>
              <w:rPr>
                <w:rFonts w:ascii="仿宋" w:hAnsi="仿宋" w:eastAsia="仿宋" w:cs="仿宋"/>
                <w:sz w:val="20"/>
                <w:szCs w:val="20"/>
              </w:rPr>
            </w:pPr>
            <w:r>
              <w:rPr>
                <w:rFonts w:ascii="仿宋" w:hAnsi="仿宋" w:eastAsia="仿宋" w:cs="仿宋"/>
                <w:spacing w:val="4"/>
                <w:sz w:val="20"/>
                <w:szCs w:val="20"/>
              </w:rPr>
              <w:t>被投诉人：</w:t>
            </w:r>
          </w:p>
        </w:tc>
        <w:tc>
          <w:tcPr>
            <w:tcW w:w="2070" w:type="dxa"/>
          </w:tcPr>
          <w:p>
            <w:pPr>
              <w:spacing w:before="112" w:line="232"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2489" w:type="dxa"/>
          </w:tcPr>
          <w:p>
            <w:pPr>
              <w:spacing w:before="114" w:line="188" w:lineRule="auto"/>
              <w:ind w:left="1"/>
              <w:rPr>
                <w:rFonts w:ascii="仿宋" w:hAnsi="仿宋" w:eastAsia="仿宋" w:cs="仿宋"/>
                <w:sz w:val="20"/>
                <w:szCs w:val="20"/>
              </w:rPr>
            </w:pPr>
            <w:r>
              <w:rPr>
                <w:rFonts w:ascii="仿宋" w:hAnsi="仿宋" w:eastAsia="仿宋" w:cs="仿宋"/>
                <w:spacing w:val="1"/>
                <w:sz w:val="20"/>
                <w:szCs w:val="20"/>
              </w:rPr>
              <w:t>地址：</w:t>
            </w:r>
          </w:p>
        </w:tc>
        <w:tc>
          <w:tcPr>
            <w:tcW w:w="2070" w:type="dxa"/>
          </w:tcPr>
          <w:p>
            <w:pPr>
              <w:spacing w:before="114" w:line="188" w:lineRule="auto"/>
              <w:ind w:left="1009"/>
              <w:rPr>
                <w:rFonts w:ascii="仿宋" w:hAnsi="仿宋" w:eastAsia="仿宋" w:cs="仿宋"/>
                <w:sz w:val="20"/>
                <w:szCs w:val="20"/>
              </w:rPr>
            </w:pPr>
            <w:r>
              <w:rPr>
                <w:rFonts w:ascii="仿宋" w:hAnsi="仿宋" w:eastAsia="仿宋" w:cs="仿宋"/>
                <w:spacing w:val="-7"/>
                <w:sz w:val="20"/>
                <w:szCs w:val="20"/>
              </w:rPr>
              <w:t>电话：</w:t>
            </w:r>
          </w:p>
        </w:tc>
      </w:tr>
    </w:tbl>
    <w:p>
      <w:pPr>
        <w:spacing w:line="298" w:lineRule="auto"/>
      </w:pPr>
    </w:p>
    <w:p>
      <w:pPr>
        <w:spacing w:line="298" w:lineRule="auto"/>
      </w:pPr>
    </w:p>
    <w:p>
      <w:pPr>
        <w:pStyle w:val="8"/>
        <w:spacing w:before="65" w:line="229" w:lineRule="auto"/>
        <w:ind w:left="440"/>
        <w:rPr>
          <w:sz w:val="20"/>
          <w:szCs w:val="20"/>
          <w:lang w:eastAsia="zh-CN"/>
        </w:rPr>
      </w:pPr>
      <w:r>
        <w:rPr>
          <w:spacing w:val="6"/>
          <w:sz w:val="20"/>
          <w:szCs w:val="20"/>
          <w:lang w:eastAsia="zh-CN"/>
        </w:rPr>
        <w:t>我公司参加了     年    月     日被投诉人组织的（采购人</w:t>
      </w:r>
      <w:r>
        <w:rPr>
          <w:spacing w:val="-19"/>
          <w:sz w:val="20"/>
          <w:szCs w:val="20"/>
          <w:lang w:eastAsia="zh-CN"/>
        </w:rPr>
        <w:t>）（</w:t>
      </w:r>
      <w:r>
        <w:rPr>
          <w:spacing w:val="6"/>
          <w:sz w:val="20"/>
          <w:szCs w:val="20"/>
          <w:lang w:eastAsia="zh-CN"/>
        </w:rPr>
        <w:t>项目名称</w:t>
      </w:r>
      <w:r>
        <w:rPr>
          <w:spacing w:val="-19"/>
          <w:sz w:val="20"/>
          <w:szCs w:val="20"/>
          <w:lang w:eastAsia="zh-CN"/>
        </w:rPr>
        <w:t>）（</w:t>
      </w:r>
      <w:r>
        <w:rPr>
          <w:spacing w:val="6"/>
          <w:sz w:val="20"/>
          <w:szCs w:val="20"/>
          <w:lang w:eastAsia="zh-CN"/>
        </w:rPr>
        <w:t>项目编号）的采购活</w:t>
      </w:r>
    </w:p>
    <w:p>
      <w:pPr>
        <w:pStyle w:val="8"/>
        <w:spacing w:before="193" w:line="231" w:lineRule="auto"/>
        <w:ind w:left="15"/>
        <w:rPr>
          <w:sz w:val="20"/>
          <w:szCs w:val="20"/>
          <w:lang w:eastAsia="zh-CN"/>
        </w:rPr>
      </w:pPr>
      <w:r>
        <w:rPr>
          <w:spacing w:val="9"/>
          <w:sz w:val="20"/>
          <w:szCs w:val="20"/>
          <w:lang w:eastAsia="zh-CN"/>
        </w:rPr>
        <w:t>动，我公司认为该项目的（采购文件/采购过程/中标（中标）结果）损害了我公司权益，对此，我公司</w:t>
      </w:r>
    </w:p>
    <w:p>
      <w:pPr>
        <w:pStyle w:val="8"/>
        <w:spacing w:before="189" w:line="229" w:lineRule="auto"/>
        <w:ind w:left="16"/>
        <w:rPr>
          <w:sz w:val="20"/>
          <w:szCs w:val="20"/>
          <w:lang w:eastAsia="zh-CN"/>
        </w:rPr>
      </w:pPr>
      <w:r>
        <w:rPr>
          <w:spacing w:val="3"/>
          <w:sz w:val="20"/>
          <w:szCs w:val="20"/>
          <w:lang w:eastAsia="zh-CN"/>
        </w:rPr>
        <w:t>于     年</w:t>
      </w:r>
      <w:r>
        <w:rPr>
          <w:spacing w:val="11"/>
          <w:sz w:val="20"/>
          <w:szCs w:val="20"/>
          <w:lang w:eastAsia="zh-CN"/>
        </w:rPr>
        <w:t xml:space="preserve">    </w:t>
      </w:r>
      <w:r>
        <w:rPr>
          <w:spacing w:val="3"/>
          <w:sz w:val="20"/>
          <w:szCs w:val="20"/>
          <w:lang w:eastAsia="zh-CN"/>
        </w:rPr>
        <w:t>月     日向（采购人或者政府采购代理机构）提出了质疑</w:t>
      </w:r>
      <w:r>
        <w:rPr>
          <w:spacing w:val="-46"/>
          <w:sz w:val="20"/>
          <w:szCs w:val="20"/>
          <w:lang w:eastAsia="zh-CN"/>
        </w:rPr>
        <w:t>，（</w:t>
      </w:r>
      <w:r>
        <w:rPr>
          <w:spacing w:val="3"/>
          <w:sz w:val="20"/>
          <w:szCs w:val="20"/>
          <w:lang w:eastAsia="zh-CN"/>
        </w:rPr>
        <w:t>其于    年</w:t>
      </w:r>
      <w:r>
        <w:rPr>
          <w:spacing w:val="17"/>
          <w:sz w:val="20"/>
          <w:szCs w:val="20"/>
          <w:lang w:eastAsia="zh-CN"/>
        </w:rPr>
        <w:t xml:space="preserve">  </w:t>
      </w:r>
      <w:r>
        <w:rPr>
          <w:spacing w:val="3"/>
          <w:sz w:val="20"/>
          <w:szCs w:val="20"/>
          <w:lang w:eastAsia="zh-CN"/>
        </w:rPr>
        <w:t>月</w:t>
      </w:r>
      <w:r>
        <w:rPr>
          <w:spacing w:val="2"/>
          <w:sz w:val="20"/>
          <w:szCs w:val="20"/>
          <w:lang w:eastAsia="zh-CN"/>
        </w:rPr>
        <w:t xml:space="preserve">   日作出书</w:t>
      </w:r>
    </w:p>
    <w:p>
      <w:pPr>
        <w:pStyle w:val="8"/>
        <w:spacing w:before="191" w:line="442" w:lineRule="exact"/>
        <w:ind w:left="16"/>
        <w:rPr>
          <w:sz w:val="20"/>
          <w:szCs w:val="20"/>
          <w:lang w:eastAsia="zh-CN"/>
        </w:rPr>
      </w:pPr>
      <w:r>
        <w:rPr>
          <w:spacing w:val="8"/>
          <w:position w:val="18"/>
          <w:sz w:val="20"/>
          <w:szCs w:val="20"/>
          <w:lang w:eastAsia="zh-CN"/>
        </w:rPr>
        <w:t>面答复，因对其作出的答复不满意）/（被质疑人未在法定</w:t>
      </w:r>
      <w:r>
        <w:rPr>
          <w:spacing w:val="7"/>
          <w:position w:val="18"/>
          <w:sz w:val="20"/>
          <w:szCs w:val="20"/>
          <w:lang w:eastAsia="zh-CN"/>
        </w:rPr>
        <w:t>期内予以答复，按照政府采购有关规定</w:t>
      </w:r>
      <w:r>
        <w:rPr>
          <w:spacing w:val="1"/>
          <w:position w:val="18"/>
          <w:sz w:val="20"/>
          <w:szCs w:val="20"/>
          <w:lang w:eastAsia="zh-CN"/>
        </w:rPr>
        <w:t>），</w:t>
      </w:r>
      <w:r>
        <w:rPr>
          <w:spacing w:val="7"/>
          <w:position w:val="18"/>
          <w:sz w:val="20"/>
          <w:szCs w:val="20"/>
          <w:lang w:eastAsia="zh-CN"/>
        </w:rPr>
        <w:t>现</w:t>
      </w:r>
    </w:p>
    <w:p>
      <w:pPr>
        <w:pStyle w:val="8"/>
        <w:spacing w:before="1" w:line="230" w:lineRule="auto"/>
        <w:ind w:left="39"/>
        <w:rPr>
          <w:sz w:val="20"/>
          <w:szCs w:val="20"/>
          <w:lang w:eastAsia="zh-CN"/>
        </w:rPr>
      </w:pPr>
      <w:r>
        <w:rPr>
          <w:spacing w:val="4"/>
          <w:sz w:val="20"/>
          <w:szCs w:val="20"/>
          <w:lang w:eastAsia="zh-CN"/>
        </w:rPr>
        <w:t>向贵机关提起投诉：</w:t>
      </w:r>
    </w:p>
    <w:p>
      <w:pPr>
        <w:pStyle w:val="8"/>
        <w:spacing w:before="189" w:line="231" w:lineRule="auto"/>
        <w:ind w:left="441"/>
        <w:rPr>
          <w:sz w:val="20"/>
          <w:szCs w:val="20"/>
          <w:lang w:eastAsia="zh-CN"/>
        </w:rPr>
      </w:pPr>
      <w:r>
        <w:rPr>
          <w:spacing w:val="7"/>
          <w:sz w:val="20"/>
          <w:szCs w:val="20"/>
          <w:lang w:eastAsia="zh-CN"/>
        </w:rPr>
        <w:t>1.具体的投诉事项及事实依据；</w:t>
      </w:r>
    </w:p>
    <w:p>
      <w:pPr>
        <w:pStyle w:val="8"/>
        <w:spacing w:before="189" w:line="229" w:lineRule="auto"/>
        <w:ind w:left="428"/>
        <w:rPr>
          <w:sz w:val="20"/>
          <w:szCs w:val="20"/>
          <w:lang w:eastAsia="zh-CN"/>
        </w:rPr>
      </w:pPr>
      <w:r>
        <w:rPr>
          <w:spacing w:val="8"/>
          <w:sz w:val="20"/>
          <w:szCs w:val="20"/>
          <w:lang w:eastAsia="zh-CN"/>
        </w:rPr>
        <w:t>2.质疑和质疑答复情况简要描述；</w:t>
      </w:r>
    </w:p>
    <w:p>
      <w:pPr>
        <w:pStyle w:val="8"/>
        <w:spacing w:before="193" w:line="439" w:lineRule="exact"/>
        <w:ind w:left="430"/>
        <w:rPr>
          <w:sz w:val="20"/>
          <w:szCs w:val="20"/>
          <w:lang w:eastAsia="zh-CN"/>
        </w:rPr>
      </w:pPr>
      <w:r>
        <w:rPr>
          <w:spacing w:val="5"/>
          <w:position w:val="17"/>
          <w:sz w:val="20"/>
          <w:szCs w:val="20"/>
          <w:lang w:eastAsia="zh-CN"/>
        </w:rPr>
        <w:t>3.投诉请求。</w:t>
      </w:r>
    </w:p>
    <w:p>
      <w:pPr>
        <w:pStyle w:val="8"/>
        <w:spacing w:before="1" w:line="230" w:lineRule="auto"/>
        <w:ind w:left="21"/>
        <w:rPr>
          <w:sz w:val="20"/>
          <w:szCs w:val="20"/>
          <w:lang w:eastAsia="zh-CN"/>
        </w:rPr>
      </w:pPr>
      <w:r>
        <w:rPr>
          <w:spacing w:val="-2"/>
          <w:sz w:val="20"/>
          <w:szCs w:val="20"/>
          <w:lang w:eastAsia="zh-CN"/>
        </w:rPr>
        <w:t>附件：</w:t>
      </w:r>
    </w:p>
    <w:p>
      <w:pPr>
        <w:pStyle w:val="8"/>
        <w:spacing w:before="189" w:line="231" w:lineRule="auto"/>
        <w:ind w:left="441"/>
        <w:rPr>
          <w:sz w:val="20"/>
          <w:szCs w:val="20"/>
          <w:lang w:eastAsia="zh-CN"/>
        </w:rPr>
      </w:pPr>
      <w:r>
        <w:rPr>
          <w:spacing w:val="6"/>
          <w:sz w:val="20"/>
          <w:szCs w:val="20"/>
          <w:lang w:eastAsia="zh-CN"/>
        </w:rPr>
        <w:t>1.质疑书和质疑答复书；</w:t>
      </w:r>
    </w:p>
    <w:p>
      <w:pPr>
        <w:pStyle w:val="8"/>
        <w:spacing w:before="192" w:line="439" w:lineRule="exact"/>
        <w:ind w:left="428"/>
        <w:rPr>
          <w:sz w:val="20"/>
          <w:szCs w:val="20"/>
          <w:lang w:eastAsia="zh-CN"/>
        </w:rPr>
      </w:pPr>
      <w:r>
        <w:rPr>
          <w:spacing w:val="8"/>
          <w:position w:val="17"/>
          <w:sz w:val="20"/>
          <w:szCs w:val="20"/>
          <w:lang w:eastAsia="zh-CN"/>
        </w:rPr>
        <w:t>2.证据材料（需注明证据来源</w:t>
      </w:r>
      <w:r>
        <w:rPr>
          <w:spacing w:val="22"/>
          <w:position w:val="17"/>
          <w:sz w:val="20"/>
          <w:szCs w:val="20"/>
          <w:lang w:eastAsia="zh-CN"/>
        </w:rPr>
        <w:t>），</w:t>
      </w:r>
      <w:r>
        <w:rPr>
          <w:spacing w:val="8"/>
          <w:position w:val="17"/>
          <w:sz w:val="20"/>
          <w:szCs w:val="20"/>
          <w:lang w:eastAsia="zh-CN"/>
        </w:rPr>
        <w:t>证人的姓名、住址和联系方式等；</w:t>
      </w:r>
    </w:p>
    <w:p>
      <w:pPr>
        <w:pStyle w:val="8"/>
        <w:spacing w:before="1" w:line="230" w:lineRule="auto"/>
        <w:ind w:left="430"/>
        <w:rPr>
          <w:sz w:val="20"/>
          <w:szCs w:val="20"/>
          <w:lang w:eastAsia="zh-CN"/>
        </w:rPr>
      </w:pPr>
      <w:r>
        <w:rPr>
          <w:spacing w:val="5"/>
          <w:sz w:val="20"/>
          <w:szCs w:val="20"/>
          <w:lang w:eastAsia="zh-CN"/>
        </w:rPr>
        <w:t>3.营业执照；</w:t>
      </w:r>
    </w:p>
    <w:p>
      <w:pPr>
        <w:pStyle w:val="8"/>
        <w:spacing w:before="189" w:line="231" w:lineRule="auto"/>
        <w:ind w:left="425"/>
        <w:rPr>
          <w:sz w:val="20"/>
          <w:szCs w:val="20"/>
          <w:lang w:eastAsia="zh-CN"/>
        </w:rPr>
      </w:pPr>
      <w:r>
        <w:rPr>
          <w:spacing w:val="8"/>
          <w:sz w:val="20"/>
          <w:szCs w:val="20"/>
          <w:lang w:eastAsia="zh-CN"/>
        </w:rPr>
        <w:t>4.法定代表人身份证明函</w:t>
      </w:r>
    </w:p>
    <w:p>
      <w:pPr>
        <w:pStyle w:val="8"/>
        <w:spacing w:before="191" w:line="440" w:lineRule="exact"/>
        <w:ind w:left="430"/>
        <w:rPr>
          <w:sz w:val="20"/>
          <w:szCs w:val="20"/>
          <w:lang w:eastAsia="zh-CN"/>
        </w:rPr>
      </w:pPr>
      <w:r>
        <w:rPr>
          <w:spacing w:val="9"/>
          <w:position w:val="17"/>
          <w:sz w:val="20"/>
          <w:szCs w:val="20"/>
          <w:lang w:eastAsia="zh-CN"/>
        </w:rPr>
        <w:t>5.法定代表人授权委托书（包含法定代表人和委托代理人的身份证复印件</w:t>
      </w:r>
      <w:r>
        <w:rPr>
          <w:spacing w:val="5"/>
          <w:position w:val="17"/>
          <w:sz w:val="20"/>
          <w:szCs w:val="20"/>
          <w:lang w:eastAsia="zh-CN"/>
        </w:rPr>
        <w:t>）；</w:t>
      </w:r>
    </w:p>
    <w:p>
      <w:pPr>
        <w:pStyle w:val="8"/>
        <w:spacing w:line="228" w:lineRule="auto"/>
        <w:ind w:left="427"/>
        <w:rPr>
          <w:sz w:val="20"/>
          <w:szCs w:val="20"/>
          <w:lang w:eastAsia="zh-CN"/>
        </w:rPr>
      </w:pPr>
      <w:r>
        <w:rPr>
          <w:spacing w:val="8"/>
          <w:sz w:val="20"/>
          <w:szCs w:val="20"/>
          <w:lang w:eastAsia="zh-CN"/>
        </w:rPr>
        <w:t>6.政府采购监管部门认为应当提供的其它材料。</w:t>
      </w:r>
    </w:p>
    <w:p>
      <w:pPr>
        <w:spacing w:line="282" w:lineRule="auto"/>
        <w:rPr>
          <w:lang w:eastAsia="zh-CN"/>
        </w:rPr>
      </w:pPr>
    </w:p>
    <w:p>
      <w:pPr>
        <w:spacing w:line="282" w:lineRule="auto"/>
        <w:rPr>
          <w:lang w:eastAsia="zh-CN"/>
        </w:rPr>
      </w:pPr>
    </w:p>
    <w:p>
      <w:pPr>
        <w:pStyle w:val="8"/>
        <w:spacing w:before="66" w:line="231" w:lineRule="auto"/>
        <w:ind w:left="3791"/>
        <w:rPr>
          <w:sz w:val="20"/>
          <w:szCs w:val="20"/>
          <w:lang w:eastAsia="zh-CN"/>
        </w:rPr>
      </w:pPr>
      <w:r>
        <w:rPr>
          <w:spacing w:val="10"/>
          <w:sz w:val="20"/>
          <w:szCs w:val="20"/>
          <w:lang w:eastAsia="zh-CN"/>
        </w:rPr>
        <w:t>投诉供应商</w:t>
      </w:r>
      <w:r>
        <w:rPr>
          <w:spacing w:val="-3"/>
          <w:sz w:val="20"/>
          <w:szCs w:val="20"/>
          <w:lang w:eastAsia="zh-CN"/>
        </w:rPr>
        <w:t>：（</w:t>
      </w:r>
      <w:r>
        <w:rPr>
          <w:spacing w:val="10"/>
          <w:sz w:val="20"/>
          <w:szCs w:val="20"/>
          <w:lang w:eastAsia="zh-CN"/>
        </w:rPr>
        <w:t>盖章）</w:t>
      </w:r>
    </w:p>
    <w:p>
      <w:pPr>
        <w:pStyle w:val="8"/>
        <w:spacing w:before="189" w:line="231" w:lineRule="auto"/>
        <w:ind w:left="3799"/>
        <w:rPr>
          <w:sz w:val="20"/>
          <w:szCs w:val="20"/>
          <w:lang w:eastAsia="zh-CN"/>
        </w:rPr>
      </w:pPr>
      <w:r>
        <w:rPr>
          <w:spacing w:val="9"/>
          <w:sz w:val="20"/>
          <w:szCs w:val="20"/>
          <w:lang w:eastAsia="zh-CN"/>
        </w:rPr>
        <w:t>法定代表人（或主要负责人</w:t>
      </w:r>
      <w:r>
        <w:rPr>
          <w:spacing w:val="-9"/>
          <w:sz w:val="20"/>
          <w:szCs w:val="20"/>
          <w:lang w:eastAsia="zh-CN"/>
        </w:rPr>
        <w:t>）</w:t>
      </w:r>
      <w:r>
        <w:rPr>
          <w:spacing w:val="-59"/>
          <w:sz w:val="20"/>
          <w:szCs w:val="20"/>
          <w:lang w:eastAsia="zh-CN"/>
        </w:rPr>
        <w:t xml:space="preserve"> </w:t>
      </w:r>
      <w:r>
        <w:rPr>
          <w:spacing w:val="-9"/>
          <w:sz w:val="20"/>
          <w:szCs w:val="20"/>
          <w:lang w:eastAsia="zh-CN"/>
        </w:rPr>
        <w:t>：（</w:t>
      </w:r>
      <w:r>
        <w:rPr>
          <w:spacing w:val="9"/>
          <w:sz w:val="20"/>
          <w:szCs w:val="20"/>
          <w:lang w:eastAsia="zh-CN"/>
        </w:rPr>
        <w:t>签字或盖章）</w:t>
      </w:r>
    </w:p>
    <w:p>
      <w:pPr>
        <w:pStyle w:val="8"/>
        <w:spacing w:before="189" w:line="231" w:lineRule="auto"/>
        <w:ind w:left="5111"/>
        <w:rPr>
          <w:sz w:val="20"/>
          <w:szCs w:val="20"/>
          <w:lang w:eastAsia="zh-CN"/>
        </w:rPr>
      </w:pPr>
      <w:r>
        <w:rPr>
          <w:spacing w:val="-8"/>
          <w:sz w:val="20"/>
          <w:szCs w:val="20"/>
          <w:lang w:eastAsia="zh-CN"/>
        </w:rPr>
        <w:t>年</w:t>
      </w:r>
      <w:r>
        <w:rPr>
          <w:spacing w:val="12"/>
          <w:sz w:val="20"/>
          <w:szCs w:val="20"/>
          <w:lang w:eastAsia="zh-CN"/>
        </w:rPr>
        <w:t xml:space="preserve">   </w:t>
      </w:r>
      <w:r>
        <w:rPr>
          <w:spacing w:val="-8"/>
          <w:sz w:val="20"/>
          <w:szCs w:val="20"/>
          <w:lang w:eastAsia="zh-CN"/>
        </w:rPr>
        <w:t>月</w:t>
      </w:r>
      <w:r>
        <w:rPr>
          <w:spacing w:val="20"/>
          <w:sz w:val="20"/>
          <w:szCs w:val="20"/>
          <w:lang w:eastAsia="zh-CN"/>
        </w:rPr>
        <w:t xml:space="preserve">    </w:t>
      </w:r>
      <w:r>
        <w:rPr>
          <w:spacing w:val="-8"/>
          <w:sz w:val="20"/>
          <w:szCs w:val="20"/>
          <w:lang w:eastAsia="zh-CN"/>
        </w:rPr>
        <w:t>日</w:t>
      </w:r>
    </w:p>
    <w:p>
      <w:pPr>
        <w:spacing w:line="437" w:lineRule="auto"/>
        <w:rPr>
          <w:lang w:eastAsia="zh-CN"/>
        </w:rPr>
      </w:pPr>
    </w:p>
    <w:p>
      <w:pPr>
        <w:pStyle w:val="8"/>
        <w:spacing w:before="66" w:line="229" w:lineRule="auto"/>
        <w:ind w:left="4163"/>
        <w:rPr>
          <w:sz w:val="20"/>
          <w:szCs w:val="20"/>
          <w:lang w:eastAsia="zh-CN"/>
        </w:rPr>
      </w:pPr>
      <w:r>
        <w:rPr>
          <w:spacing w:val="8"/>
          <w:sz w:val="20"/>
          <w:szCs w:val="20"/>
          <w:lang w:eastAsia="zh-CN"/>
        </w:rPr>
        <w:t>本投诉书正本叁份，副本   份并附电子文档。</w:t>
      </w:r>
    </w:p>
    <w:p>
      <w:pPr>
        <w:spacing w:line="229" w:lineRule="auto"/>
        <w:rPr>
          <w:sz w:val="20"/>
          <w:szCs w:val="20"/>
          <w:lang w:eastAsia="zh-CN"/>
        </w:rPr>
        <w:sectPr>
          <w:footerReference r:id="rId30" w:type="default"/>
          <w:pgSz w:w="11906" w:h="16839"/>
          <w:pgMar w:top="1118" w:right="1134" w:bottom="1156" w:left="1134" w:header="878" w:footer="994" w:gutter="0"/>
          <w:cols w:space="720" w:num="1"/>
        </w:sectPr>
      </w:pPr>
    </w:p>
    <w:p>
      <w:pPr>
        <w:spacing w:line="372" w:lineRule="auto"/>
        <w:rPr>
          <w:lang w:eastAsia="zh-CN"/>
        </w:rPr>
      </w:pPr>
    </w:p>
    <w:p>
      <w:pPr>
        <w:pStyle w:val="8"/>
        <w:spacing w:before="101" w:line="227" w:lineRule="auto"/>
        <w:ind w:left="3782"/>
        <w:rPr>
          <w:lang w:eastAsia="zh-CN"/>
        </w:rPr>
      </w:pPr>
      <w:r>
        <w:rPr>
          <w:spacing w:val="7"/>
          <w:lang w:eastAsia="zh-CN"/>
          <w14:textOutline w14:w="5791" w14:cap="sq" w14:cmpd="sng">
            <w14:solidFill>
              <w14:srgbClr w14:val="000000"/>
            </w14:solidFill>
            <w14:prstDash w14:val="solid"/>
            <w14:bevel/>
          </w14:textOutline>
        </w:rPr>
        <w:t>投诉相关说明</w:t>
      </w:r>
    </w:p>
    <w:p>
      <w:pPr>
        <w:pStyle w:val="8"/>
        <w:spacing w:before="202" w:line="222" w:lineRule="auto"/>
        <w:ind w:left="433"/>
        <w:rPr>
          <w:sz w:val="24"/>
          <w:szCs w:val="24"/>
          <w:lang w:eastAsia="zh-CN"/>
        </w:rPr>
      </w:pPr>
      <w:r>
        <w:rPr>
          <w:spacing w:val="-3"/>
          <w:sz w:val="24"/>
          <w:szCs w:val="24"/>
          <w:lang w:eastAsia="zh-CN"/>
        </w:rPr>
        <w:t>投诉人应当满足《政府采购法》、《政府采购法实施条例》和《政府采购供应商投诉处</w:t>
      </w:r>
    </w:p>
    <w:p>
      <w:pPr>
        <w:pStyle w:val="8"/>
        <w:spacing w:before="111" w:line="222" w:lineRule="auto"/>
        <w:ind w:left="16"/>
        <w:rPr>
          <w:sz w:val="24"/>
          <w:szCs w:val="24"/>
          <w:lang w:eastAsia="zh-CN"/>
        </w:rPr>
      </w:pPr>
      <w:r>
        <w:rPr>
          <w:spacing w:val="-2"/>
          <w:sz w:val="24"/>
          <w:szCs w:val="24"/>
          <w:lang w:eastAsia="zh-CN"/>
        </w:rPr>
        <w:t>理办法》的相关规定。</w:t>
      </w:r>
    </w:p>
    <w:p>
      <w:pPr>
        <w:pStyle w:val="8"/>
        <w:spacing w:before="112" w:line="222" w:lineRule="auto"/>
        <w:ind w:left="656"/>
        <w:rPr>
          <w:sz w:val="24"/>
          <w:szCs w:val="24"/>
          <w:lang w:eastAsia="zh-CN"/>
        </w:rPr>
      </w:pPr>
      <w:r>
        <w:rPr>
          <w:spacing w:val="-1"/>
          <w:sz w:val="24"/>
          <w:szCs w:val="24"/>
          <w:lang w:eastAsia="zh-CN"/>
          <w14:textOutline w14:w="4356" w14:cap="sq" w14:cmpd="sng">
            <w14:solidFill>
              <w14:srgbClr w14:val="000000"/>
            </w14:solidFill>
            <w14:prstDash w14:val="solid"/>
            <w14:bevel/>
          </w14:textOutline>
        </w:rPr>
        <w:t>一、质疑前置及时间要求</w:t>
      </w:r>
    </w:p>
    <w:p>
      <w:pPr>
        <w:pStyle w:val="8"/>
        <w:spacing w:before="110" w:line="264" w:lineRule="auto"/>
        <w:ind w:left="39" w:right="187" w:firstLine="395"/>
        <w:rPr>
          <w:sz w:val="24"/>
          <w:szCs w:val="24"/>
          <w:lang w:eastAsia="zh-CN"/>
        </w:rPr>
      </w:pPr>
      <w:r>
        <w:rPr>
          <w:spacing w:val="-3"/>
          <w:sz w:val="24"/>
          <w:szCs w:val="24"/>
          <w:lang w:eastAsia="zh-CN"/>
        </w:rPr>
        <w:t>《中华人民共和国政府采购法》第五十一条：供应商对政府采购活动事项有疑问的，可</w:t>
      </w:r>
      <w:r>
        <w:rPr>
          <w:spacing w:val="8"/>
          <w:sz w:val="24"/>
          <w:szCs w:val="24"/>
          <w:lang w:eastAsia="zh-CN"/>
        </w:rPr>
        <w:t xml:space="preserve"> </w:t>
      </w:r>
      <w:r>
        <w:rPr>
          <w:spacing w:val="-1"/>
          <w:sz w:val="24"/>
          <w:szCs w:val="24"/>
          <w:lang w:eastAsia="zh-CN"/>
        </w:rPr>
        <w:t>以向采购人提出询问，采购人应当及时作出答复，但答复的内容不得涉及</w:t>
      </w:r>
      <w:r>
        <w:rPr>
          <w:spacing w:val="-2"/>
          <w:sz w:val="24"/>
          <w:szCs w:val="24"/>
          <w:lang w:eastAsia="zh-CN"/>
        </w:rPr>
        <w:t>商业秘密。</w:t>
      </w:r>
    </w:p>
    <w:p>
      <w:pPr>
        <w:pStyle w:val="8"/>
        <w:spacing w:before="115" w:line="280" w:lineRule="auto"/>
        <w:ind w:left="14" w:right="219" w:firstLine="550"/>
        <w:rPr>
          <w:sz w:val="24"/>
          <w:szCs w:val="24"/>
          <w:lang w:eastAsia="zh-CN"/>
        </w:rPr>
      </w:pPr>
      <w:r>
        <w:rPr>
          <w:spacing w:val="-1"/>
          <w:sz w:val="24"/>
          <w:szCs w:val="24"/>
          <w:lang w:eastAsia="zh-CN"/>
        </w:rPr>
        <w:t>第五十二条：供应商认为采购文件、采购过程和中标、中标结果使自己的权益受到损</w:t>
      </w:r>
      <w:r>
        <w:rPr>
          <w:spacing w:val="9"/>
          <w:sz w:val="24"/>
          <w:szCs w:val="24"/>
          <w:lang w:eastAsia="zh-CN"/>
        </w:rPr>
        <w:t xml:space="preserve"> </w:t>
      </w:r>
      <w:r>
        <w:rPr>
          <w:sz w:val="24"/>
          <w:szCs w:val="24"/>
          <w:lang w:eastAsia="zh-CN"/>
        </w:rPr>
        <w:t>害的，可以在知道或者应知其权益受到损害之日起</w:t>
      </w:r>
      <w:r>
        <w:rPr>
          <w:spacing w:val="-1"/>
          <w:sz w:val="24"/>
          <w:szCs w:val="24"/>
          <w:lang w:eastAsia="zh-CN"/>
        </w:rPr>
        <w:t>七个工作日内，以书面形式向采购人提</w:t>
      </w:r>
      <w:r>
        <w:rPr>
          <w:sz w:val="24"/>
          <w:szCs w:val="24"/>
          <w:lang w:eastAsia="zh-CN"/>
        </w:rPr>
        <w:t xml:space="preserve"> </w:t>
      </w:r>
      <w:r>
        <w:rPr>
          <w:spacing w:val="-4"/>
          <w:sz w:val="24"/>
          <w:szCs w:val="24"/>
          <w:lang w:eastAsia="zh-CN"/>
        </w:rPr>
        <w:t>出质疑。</w:t>
      </w:r>
    </w:p>
    <w:p>
      <w:pPr>
        <w:pStyle w:val="8"/>
        <w:spacing w:before="108" w:line="264" w:lineRule="auto"/>
        <w:ind w:left="19" w:right="219" w:firstLine="545"/>
        <w:rPr>
          <w:sz w:val="24"/>
          <w:szCs w:val="24"/>
          <w:lang w:eastAsia="zh-CN"/>
        </w:rPr>
      </w:pPr>
      <w:r>
        <w:rPr>
          <w:spacing w:val="-1"/>
          <w:sz w:val="24"/>
          <w:szCs w:val="24"/>
          <w:lang w:eastAsia="zh-CN"/>
        </w:rPr>
        <w:t>第五十三条：采购人应当在收到供应商的书面质疑后七个工作日内作出答复，并以书</w:t>
      </w:r>
      <w:r>
        <w:rPr>
          <w:spacing w:val="9"/>
          <w:sz w:val="24"/>
          <w:szCs w:val="24"/>
          <w:lang w:eastAsia="zh-CN"/>
        </w:rPr>
        <w:t xml:space="preserve"> </w:t>
      </w:r>
      <w:r>
        <w:rPr>
          <w:spacing w:val="-1"/>
          <w:sz w:val="24"/>
          <w:szCs w:val="24"/>
          <w:lang w:eastAsia="zh-CN"/>
        </w:rPr>
        <w:t>面形式通知质疑供应商和其他有关供应商，但答复的内容不得涉及商业秘密。</w:t>
      </w:r>
    </w:p>
    <w:p>
      <w:pPr>
        <w:pStyle w:val="8"/>
        <w:spacing w:before="112" w:line="279" w:lineRule="auto"/>
        <w:ind w:left="14" w:right="187" w:firstLine="550"/>
        <w:rPr>
          <w:sz w:val="24"/>
          <w:szCs w:val="24"/>
          <w:lang w:eastAsia="zh-CN"/>
        </w:rPr>
      </w:pPr>
      <w:r>
        <w:rPr>
          <w:spacing w:val="-3"/>
          <w:sz w:val="24"/>
          <w:szCs w:val="24"/>
          <w:lang w:eastAsia="zh-CN"/>
        </w:rPr>
        <w:t>第五十五条:质疑供应商对采购人、采购代理机构的答复不满意或者采购人、采购</w:t>
      </w:r>
      <w:r>
        <w:rPr>
          <w:spacing w:val="-4"/>
          <w:sz w:val="24"/>
          <w:szCs w:val="24"/>
          <w:lang w:eastAsia="zh-CN"/>
        </w:rPr>
        <w:t>代理</w:t>
      </w:r>
      <w:r>
        <w:rPr>
          <w:sz w:val="24"/>
          <w:szCs w:val="24"/>
          <w:lang w:eastAsia="zh-CN"/>
        </w:rPr>
        <w:t xml:space="preserve"> </w:t>
      </w:r>
      <w:r>
        <w:rPr>
          <w:spacing w:val="-1"/>
          <w:sz w:val="24"/>
          <w:szCs w:val="24"/>
          <w:lang w:eastAsia="zh-CN"/>
        </w:rPr>
        <w:t xml:space="preserve">机构未在规定的时间内作出答复的，可以在答复期满后十五个工作日内向同级政府采购监 </w:t>
      </w:r>
      <w:r>
        <w:rPr>
          <w:spacing w:val="-2"/>
          <w:sz w:val="24"/>
          <w:szCs w:val="24"/>
          <w:lang w:eastAsia="zh-CN"/>
        </w:rPr>
        <w:t>督管理部门投诉。</w:t>
      </w:r>
    </w:p>
    <w:p>
      <w:pPr>
        <w:pStyle w:val="8"/>
        <w:spacing w:before="113" w:line="264" w:lineRule="auto"/>
        <w:ind w:left="29" w:right="187" w:firstLine="644"/>
        <w:rPr>
          <w:sz w:val="24"/>
          <w:szCs w:val="24"/>
          <w:lang w:eastAsia="zh-CN"/>
        </w:rPr>
      </w:pPr>
      <w:r>
        <w:rPr>
          <w:spacing w:val="-3"/>
          <w:sz w:val="24"/>
          <w:szCs w:val="24"/>
          <w:lang w:eastAsia="zh-CN"/>
        </w:rPr>
        <w:t>《政府采购实施条例》第五十五条：供应商质疑、投诉应当有明确的请求和必要的证</w:t>
      </w:r>
      <w:r>
        <w:rPr>
          <w:spacing w:val="5"/>
          <w:sz w:val="24"/>
          <w:szCs w:val="24"/>
          <w:lang w:eastAsia="zh-CN"/>
        </w:rPr>
        <w:t xml:space="preserve"> </w:t>
      </w:r>
      <w:r>
        <w:rPr>
          <w:spacing w:val="-2"/>
          <w:sz w:val="24"/>
          <w:szCs w:val="24"/>
          <w:lang w:eastAsia="zh-CN"/>
        </w:rPr>
        <w:t>明材料。供应商投诉的事项不得超出质疑事项的范围。</w:t>
      </w:r>
    </w:p>
    <w:p>
      <w:pPr>
        <w:spacing w:line="432" w:lineRule="auto"/>
        <w:rPr>
          <w:lang w:eastAsia="zh-CN"/>
        </w:rPr>
      </w:pPr>
    </w:p>
    <w:p>
      <w:pPr>
        <w:pStyle w:val="8"/>
        <w:spacing w:before="79" w:line="223" w:lineRule="auto"/>
        <w:ind w:left="504"/>
        <w:rPr>
          <w:sz w:val="24"/>
          <w:szCs w:val="24"/>
          <w:lang w:eastAsia="zh-CN"/>
        </w:rPr>
      </w:pPr>
      <w:r>
        <w:rPr>
          <w:spacing w:val="-4"/>
          <w:sz w:val="24"/>
          <w:szCs w:val="24"/>
          <w:lang w:eastAsia="zh-CN"/>
          <w14:textOutline w14:w="4356" w14:cap="sq" w14:cmpd="sng">
            <w14:solidFill>
              <w14:srgbClr w14:val="000000"/>
            </w14:solidFill>
            <w14:prstDash w14:val="solid"/>
            <w14:bevel/>
          </w14:textOutline>
        </w:rPr>
        <w:t>二、书面方式</w:t>
      </w:r>
    </w:p>
    <w:p>
      <w:pPr>
        <w:pStyle w:val="8"/>
        <w:spacing w:before="111" w:line="222" w:lineRule="auto"/>
        <w:ind w:left="494"/>
        <w:rPr>
          <w:sz w:val="24"/>
          <w:szCs w:val="24"/>
          <w:lang w:eastAsia="zh-CN"/>
        </w:rPr>
      </w:pPr>
      <w:r>
        <w:rPr>
          <w:spacing w:val="-1"/>
          <w:sz w:val="24"/>
          <w:szCs w:val="24"/>
          <w:lang w:eastAsia="zh-CN"/>
        </w:rPr>
        <w:t>《政府采购供应商投诉处理办法》第八条：投诉人投诉</w:t>
      </w:r>
    </w:p>
    <w:p>
      <w:pPr>
        <w:pStyle w:val="8"/>
        <w:spacing w:before="110" w:line="265" w:lineRule="auto"/>
        <w:ind w:left="15" w:right="188" w:firstLine="16"/>
        <w:rPr>
          <w:sz w:val="24"/>
          <w:szCs w:val="24"/>
          <w:lang w:eastAsia="zh-CN"/>
        </w:rPr>
      </w:pPr>
      <w:r>
        <w:rPr>
          <w:spacing w:val="1"/>
          <w:sz w:val="24"/>
          <w:szCs w:val="24"/>
          <w:lang w:eastAsia="zh-CN"/>
        </w:rPr>
        <w:t>时，应当提交投诉书，并按照被投诉人以及与投诉事项有关的供应商数量提供投诉书的副</w:t>
      </w:r>
      <w:r>
        <w:rPr>
          <w:spacing w:val="17"/>
          <w:sz w:val="24"/>
          <w:szCs w:val="24"/>
          <w:lang w:eastAsia="zh-CN"/>
        </w:rPr>
        <w:t xml:space="preserve"> </w:t>
      </w:r>
      <w:r>
        <w:rPr>
          <w:spacing w:val="-9"/>
          <w:sz w:val="24"/>
          <w:szCs w:val="24"/>
          <w:lang w:eastAsia="zh-CN"/>
        </w:rPr>
        <w:t>本。</w:t>
      </w:r>
    </w:p>
    <w:p>
      <w:pPr>
        <w:pStyle w:val="8"/>
        <w:spacing w:before="112" w:line="222" w:lineRule="auto"/>
        <w:ind w:left="373"/>
        <w:rPr>
          <w:sz w:val="24"/>
          <w:szCs w:val="24"/>
          <w:lang w:eastAsia="zh-CN"/>
        </w:rPr>
      </w:pPr>
      <w:r>
        <w:rPr>
          <w:spacing w:val="-2"/>
          <w:sz w:val="24"/>
          <w:szCs w:val="24"/>
          <w:lang w:eastAsia="zh-CN"/>
        </w:rPr>
        <w:t>投诉书应当包括下列主要内容：</w:t>
      </w:r>
    </w:p>
    <w:p>
      <w:pPr>
        <w:pStyle w:val="8"/>
        <w:spacing w:before="110" w:line="221" w:lineRule="auto"/>
        <w:ind w:left="665"/>
        <w:rPr>
          <w:sz w:val="24"/>
          <w:szCs w:val="24"/>
          <w:lang w:eastAsia="zh-CN"/>
        </w:rPr>
      </w:pPr>
      <w:r>
        <w:rPr>
          <w:spacing w:val="-1"/>
          <w:sz w:val="24"/>
          <w:szCs w:val="24"/>
          <w:lang w:eastAsia="zh-CN"/>
        </w:rPr>
        <w:t>（一）   投诉人和被投诉人的名称、地址、电话等；</w:t>
      </w:r>
    </w:p>
    <w:p>
      <w:pPr>
        <w:pStyle w:val="8"/>
        <w:spacing w:before="114" w:line="222" w:lineRule="auto"/>
        <w:ind w:left="665"/>
        <w:rPr>
          <w:sz w:val="24"/>
          <w:szCs w:val="24"/>
          <w:lang w:eastAsia="zh-CN"/>
        </w:rPr>
      </w:pPr>
      <w:r>
        <w:rPr>
          <w:spacing w:val="-2"/>
          <w:sz w:val="24"/>
          <w:szCs w:val="24"/>
          <w:lang w:eastAsia="zh-CN"/>
        </w:rPr>
        <w:t>（二）   具体的投诉事项及事实依据；</w:t>
      </w:r>
    </w:p>
    <w:p>
      <w:pPr>
        <w:pStyle w:val="8"/>
        <w:spacing w:before="112" w:line="220" w:lineRule="auto"/>
        <w:ind w:left="665"/>
        <w:rPr>
          <w:sz w:val="24"/>
          <w:szCs w:val="24"/>
          <w:lang w:eastAsia="zh-CN"/>
        </w:rPr>
      </w:pPr>
      <w:r>
        <w:rPr>
          <w:spacing w:val="-1"/>
          <w:sz w:val="24"/>
          <w:szCs w:val="24"/>
          <w:lang w:eastAsia="zh-CN"/>
        </w:rPr>
        <w:t>（三）   质疑和质疑答复情况及相关证明材料；</w:t>
      </w:r>
    </w:p>
    <w:p>
      <w:pPr>
        <w:pStyle w:val="8"/>
        <w:spacing w:before="112" w:line="222" w:lineRule="auto"/>
        <w:ind w:left="665"/>
        <w:rPr>
          <w:sz w:val="24"/>
          <w:szCs w:val="24"/>
          <w:lang w:eastAsia="zh-CN"/>
        </w:rPr>
      </w:pPr>
      <w:r>
        <w:rPr>
          <w:spacing w:val="-2"/>
          <w:sz w:val="24"/>
          <w:szCs w:val="24"/>
          <w:lang w:eastAsia="zh-CN"/>
        </w:rPr>
        <w:t>（四）   提起投诉的日期。</w:t>
      </w:r>
    </w:p>
    <w:p>
      <w:pPr>
        <w:pStyle w:val="8"/>
        <w:spacing w:before="113" w:line="264" w:lineRule="auto"/>
        <w:ind w:left="14" w:right="122" w:firstLine="644"/>
        <w:rPr>
          <w:sz w:val="24"/>
          <w:szCs w:val="24"/>
          <w:lang w:eastAsia="zh-CN"/>
        </w:rPr>
      </w:pPr>
      <w:r>
        <w:rPr>
          <w:spacing w:val="-7"/>
          <w:sz w:val="24"/>
          <w:szCs w:val="24"/>
          <w:lang w:eastAsia="zh-CN"/>
        </w:rPr>
        <w:t>投诉书应当署名。投诉人为自然人，应当由本人签章；投诉人为法人或者其他组织的，</w:t>
      </w:r>
      <w:r>
        <w:rPr>
          <w:sz w:val="24"/>
          <w:szCs w:val="24"/>
          <w:lang w:eastAsia="zh-CN"/>
        </w:rPr>
        <w:t xml:space="preserve"> </w:t>
      </w:r>
      <w:r>
        <w:rPr>
          <w:spacing w:val="-1"/>
          <w:sz w:val="24"/>
          <w:szCs w:val="24"/>
          <w:lang w:eastAsia="zh-CN"/>
        </w:rPr>
        <w:t>应当由法定代表人或者主要负责人签章并加盖公章。</w:t>
      </w:r>
    </w:p>
    <w:p>
      <w:pPr>
        <w:pStyle w:val="8"/>
        <w:spacing w:before="111" w:line="280" w:lineRule="auto"/>
        <w:ind w:left="14" w:right="122" w:firstLine="645"/>
        <w:rPr>
          <w:sz w:val="24"/>
          <w:szCs w:val="24"/>
          <w:lang w:eastAsia="zh-CN"/>
        </w:rPr>
      </w:pPr>
      <w:r>
        <w:rPr>
          <w:spacing w:val="-2"/>
          <w:sz w:val="24"/>
          <w:szCs w:val="24"/>
          <w:lang w:eastAsia="zh-CN"/>
        </w:rPr>
        <w:t>《政府采购供应商投诉处理办法》第九条：投</w:t>
      </w:r>
      <w:r>
        <w:rPr>
          <w:spacing w:val="-3"/>
          <w:sz w:val="24"/>
          <w:szCs w:val="24"/>
          <w:lang w:eastAsia="zh-CN"/>
        </w:rPr>
        <w:t>诉人可以委托代理人办理投诉事务。代</w:t>
      </w:r>
      <w:r>
        <w:rPr>
          <w:sz w:val="24"/>
          <w:szCs w:val="24"/>
          <w:lang w:eastAsia="zh-CN"/>
        </w:rPr>
        <w:t xml:space="preserve"> </w:t>
      </w:r>
      <w:r>
        <w:rPr>
          <w:spacing w:val="-2"/>
          <w:sz w:val="24"/>
          <w:szCs w:val="24"/>
          <w:lang w:eastAsia="zh-CN"/>
        </w:rPr>
        <w:t>理人办理投书事务时，除提交投诉书外，还</w:t>
      </w:r>
      <w:r>
        <w:rPr>
          <w:spacing w:val="-3"/>
          <w:sz w:val="24"/>
          <w:szCs w:val="24"/>
          <w:lang w:eastAsia="zh-CN"/>
        </w:rPr>
        <w:t>应当向同级财政部门提交投诉人的授权委托书，</w:t>
      </w:r>
      <w:r>
        <w:rPr>
          <w:sz w:val="24"/>
          <w:szCs w:val="24"/>
          <w:lang w:eastAsia="zh-CN"/>
        </w:rPr>
        <w:t xml:space="preserve"> </w:t>
      </w:r>
      <w:r>
        <w:rPr>
          <w:spacing w:val="-1"/>
          <w:sz w:val="24"/>
          <w:szCs w:val="24"/>
          <w:lang w:eastAsia="zh-CN"/>
        </w:rPr>
        <w:t>授权委托书应当载明委托代理的具体权限和事项。</w:t>
      </w:r>
    </w:p>
    <w:p>
      <w:pPr>
        <w:pStyle w:val="8"/>
        <w:spacing w:before="110" w:line="265" w:lineRule="auto"/>
        <w:ind w:left="664" w:right="652" w:hanging="5"/>
        <w:rPr>
          <w:sz w:val="24"/>
          <w:szCs w:val="24"/>
          <w:lang w:eastAsia="zh-CN"/>
        </w:rPr>
      </w:pPr>
      <w:r>
        <w:rPr>
          <w:spacing w:val="-2"/>
          <w:sz w:val="24"/>
          <w:szCs w:val="24"/>
          <w:lang w:eastAsia="zh-CN"/>
        </w:rPr>
        <w:t>《政府采购供应商投诉处理办法》第十条：投诉人提起投诉应当符合</w:t>
      </w:r>
      <w:r>
        <w:rPr>
          <w:spacing w:val="-3"/>
          <w:sz w:val="24"/>
          <w:szCs w:val="24"/>
          <w:lang w:eastAsia="zh-CN"/>
        </w:rPr>
        <w:t>下列条件：</w:t>
      </w:r>
      <w:r>
        <w:rPr>
          <w:sz w:val="24"/>
          <w:szCs w:val="24"/>
          <w:lang w:eastAsia="zh-CN"/>
        </w:rPr>
        <w:t xml:space="preserve"> </w:t>
      </w:r>
      <w:r>
        <w:rPr>
          <w:spacing w:val="-1"/>
          <w:sz w:val="24"/>
          <w:szCs w:val="24"/>
          <w:lang w:eastAsia="zh-CN"/>
        </w:rPr>
        <w:t>（一）   投诉人是参与所投诉政府采购活动的供应商；</w:t>
      </w:r>
    </w:p>
    <w:p>
      <w:pPr>
        <w:pStyle w:val="8"/>
        <w:spacing w:before="111" w:line="221" w:lineRule="auto"/>
        <w:ind w:left="665"/>
        <w:rPr>
          <w:sz w:val="24"/>
          <w:szCs w:val="24"/>
          <w:lang w:eastAsia="zh-CN"/>
        </w:rPr>
      </w:pPr>
      <w:r>
        <w:rPr>
          <w:spacing w:val="-2"/>
          <w:sz w:val="24"/>
          <w:szCs w:val="24"/>
          <w:lang w:eastAsia="zh-CN"/>
        </w:rPr>
        <w:t>（二）   提起投诉诉前已依法进行质疑；</w:t>
      </w:r>
    </w:p>
    <w:p>
      <w:pPr>
        <w:spacing w:line="221" w:lineRule="auto"/>
        <w:rPr>
          <w:sz w:val="24"/>
          <w:szCs w:val="24"/>
          <w:lang w:eastAsia="zh-CN"/>
        </w:rPr>
        <w:sectPr>
          <w:footerReference r:id="rId31" w:type="default"/>
          <w:pgSz w:w="11906" w:h="16839"/>
          <w:pgMar w:top="1118" w:right="1134" w:bottom="1156" w:left="1134" w:header="878" w:footer="994" w:gutter="0"/>
          <w:cols w:space="720" w:num="1"/>
        </w:sectPr>
      </w:pPr>
    </w:p>
    <w:p>
      <w:pPr>
        <w:spacing w:before="194"/>
        <w:rPr>
          <w:lang w:eastAsia="zh-CN"/>
        </w:rPr>
      </w:pPr>
    </w:p>
    <w:tbl>
      <w:tblPr>
        <w:tblStyle w:val="27"/>
        <w:tblW w:w="4851" w:type="dxa"/>
        <w:tblInd w:w="7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04"/>
        <w:gridCol w:w="414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tcPr>
          <w:p>
            <w:pPr>
              <w:spacing w:line="236" w:lineRule="auto"/>
              <w:rPr>
                <w:rFonts w:ascii="仿宋" w:hAnsi="仿宋" w:eastAsia="仿宋" w:cs="仿宋"/>
                <w:sz w:val="24"/>
                <w:szCs w:val="24"/>
              </w:rPr>
            </w:pPr>
            <w:r>
              <w:rPr>
                <w:rFonts w:ascii="仿宋" w:hAnsi="仿宋" w:eastAsia="仿宋" w:cs="仿宋"/>
                <w:spacing w:val="-33"/>
                <w:sz w:val="24"/>
                <w:szCs w:val="24"/>
              </w:rPr>
              <w:t>（三）</w:t>
            </w:r>
          </w:p>
        </w:tc>
        <w:tc>
          <w:tcPr>
            <w:tcW w:w="4147" w:type="dxa"/>
          </w:tcPr>
          <w:p>
            <w:pPr>
              <w:spacing w:before="1" w:line="220" w:lineRule="auto"/>
              <w:ind w:left="255"/>
              <w:rPr>
                <w:rFonts w:ascii="仿宋" w:hAnsi="仿宋" w:eastAsia="仿宋" w:cs="仿宋"/>
                <w:sz w:val="24"/>
                <w:szCs w:val="24"/>
                <w:lang w:eastAsia="zh-CN"/>
              </w:rPr>
            </w:pPr>
            <w:r>
              <w:rPr>
                <w:rFonts w:ascii="仿宋" w:hAnsi="仿宋" w:eastAsia="仿宋" w:cs="仿宋"/>
                <w:spacing w:val="-2"/>
                <w:sz w:val="24"/>
                <w:szCs w:val="24"/>
                <w:lang w:eastAsia="zh-CN"/>
              </w:rPr>
              <w:t>投诉书内容符合本办法的规定；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704" w:type="dxa"/>
          </w:tcPr>
          <w:p>
            <w:pPr>
              <w:spacing w:before="77" w:line="235" w:lineRule="auto"/>
              <w:rPr>
                <w:rFonts w:ascii="仿宋" w:hAnsi="仿宋" w:eastAsia="仿宋" w:cs="仿宋"/>
                <w:sz w:val="24"/>
                <w:szCs w:val="24"/>
              </w:rPr>
            </w:pPr>
            <w:r>
              <w:rPr>
                <w:rFonts w:ascii="仿宋" w:hAnsi="仿宋" w:eastAsia="仿宋" w:cs="仿宋"/>
                <w:spacing w:val="-33"/>
                <w:sz w:val="24"/>
                <w:szCs w:val="24"/>
              </w:rPr>
              <w:t>（四）</w:t>
            </w:r>
          </w:p>
        </w:tc>
        <w:tc>
          <w:tcPr>
            <w:tcW w:w="4147" w:type="dxa"/>
          </w:tcPr>
          <w:p>
            <w:pPr>
              <w:spacing w:before="78" w:line="219" w:lineRule="auto"/>
              <w:ind w:left="257"/>
              <w:rPr>
                <w:rFonts w:ascii="仿宋" w:hAnsi="仿宋" w:eastAsia="仿宋" w:cs="仿宋"/>
                <w:sz w:val="24"/>
                <w:szCs w:val="24"/>
                <w:lang w:eastAsia="zh-CN"/>
              </w:rPr>
            </w:pPr>
            <w:r>
              <w:rPr>
                <w:rFonts w:ascii="仿宋" w:hAnsi="仿宋" w:eastAsia="仿宋" w:cs="仿宋"/>
                <w:spacing w:val="-2"/>
                <w:sz w:val="24"/>
                <w:szCs w:val="24"/>
                <w:lang w:eastAsia="zh-CN"/>
              </w:rPr>
              <w:t>在投诉有效期内提起投诉；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704" w:type="dxa"/>
          </w:tcPr>
          <w:p>
            <w:pPr>
              <w:spacing w:before="77" w:line="236" w:lineRule="auto"/>
              <w:rPr>
                <w:rFonts w:ascii="仿宋" w:hAnsi="仿宋" w:eastAsia="仿宋" w:cs="仿宋"/>
                <w:sz w:val="24"/>
                <w:szCs w:val="24"/>
              </w:rPr>
            </w:pPr>
            <w:r>
              <w:rPr>
                <w:rFonts w:ascii="仿宋" w:hAnsi="仿宋" w:eastAsia="仿宋" w:cs="仿宋"/>
                <w:spacing w:val="-33"/>
                <w:sz w:val="24"/>
                <w:szCs w:val="24"/>
              </w:rPr>
              <w:t>（五）</w:t>
            </w:r>
          </w:p>
        </w:tc>
        <w:tc>
          <w:tcPr>
            <w:tcW w:w="4147" w:type="dxa"/>
          </w:tcPr>
          <w:p>
            <w:pPr>
              <w:spacing w:before="77" w:line="221" w:lineRule="auto"/>
              <w:ind w:left="256"/>
              <w:rPr>
                <w:rFonts w:ascii="仿宋" w:hAnsi="仿宋" w:eastAsia="仿宋" w:cs="仿宋"/>
                <w:sz w:val="24"/>
                <w:szCs w:val="24"/>
                <w:lang w:eastAsia="zh-CN"/>
              </w:rPr>
            </w:pPr>
            <w:r>
              <w:rPr>
                <w:rFonts w:ascii="仿宋" w:hAnsi="仿宋" w:eastAsia="仿宋" w:cs="仿宋"/>
                <w:spacing w:val="-2"/>
                <w:sz w:val="24"/>
                <w:szCs w:val="24"/>
                <w:lang w:eastAsia="zh-CN"/>
              </w:rPr>
              <w:t>属于本级财政部门管辖；</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704" w:type="dxa"/>
          </w:tcPr>
          <w:p>
            <w:pPr>
              <w:spacing w:before="76" w:line="231" w:lineRule="auto"/>
              <w:rPr>
                <w:rFonts w:ascii="仿宋" w:hAnsi="仿宋" w:eastAsia="仿宋" w:cs="仿宋"/>
                <w:sz w:val="24"/>
                <w:szCs w:val="24"/>
              </w:rPr>
            </w:pPr>
            <w:r>
              <w:rPr>
                <w:rFonts w:ascii="仿宋" w:hAnsi="仿宋" w:eastAsia="仿宋" w:cs="仿宋"/>
                <w:spacing w:val="-33"/>
                <w:sz w:val="24"/>
                <w:szCs w:val="24"/>
              </w:rPr>
              <w:t>（六）</w:t>
            </w:r>
          </w:p>
        </w:tc>
        <w:tc>
          <w:tcPr>
            <w:tcW w:w="4147" w:type="dxa"/>
          </w:tcPr>
          <w:p>
            <w:pPr>
              <w:spacing w:before="76" w:line="222" w:lineRule="auto"/>
              <w:jc w:val="right"/>
              <w:rPr>
                <w:rFonts w:ascii="仿宋" w:hAnsi="仿宋" w:eastAsia="仿宋" w:cs="仿宋"/>
                <w:sz w:val="24"/>
                <w:szCs w:val="24"/>
                <w:lang w:eastAsia="zh-CN"/>
              </w:rPr>
            </w:pPr>
            <w:r>
              <w:rPr>
                <w:rFonts w:ascii="仿宋" w:hAnsi="仿宋" w:eastAsia="仿宋" w:cs="仿宋"/>
                <w:spacing w:val="-13"/>
                <w:sz w:val="24"/>
                <w:szCs w:val="24"/>
                <w:lang w:eastAsia="zh-CN"/>
              </w:rPr>
              <w:t>同一投诉事项未经财政部门投诉处理；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tcPr>
          <w:p>
            <w:pPr>
              <w:spacing w:before="77" w:line="181" w:lineRule="auto"/>
              <w:rPr>
                <w:rFonts w:ascii="仿宋" w:hAnsi="仿宋" w:eastAsia="仿宋" w:cs="仿宋"/>
                <w:sz w:val="24"/>
                <w:szCs w:val="24"/>
              </w:rPr>
            </w:pPr>
            <w:r>
              <w:rPr>
                <w:rFonts w:ascii="仿宋" w:hAnsi="仿宋" w:eastAsia="仿宋" w:cs="仿宋"/>
                <w:spacing w:val="-33"/>
                <w:sz w:val="24"/>
                <w:szCs w:val="24"/>
              </w:rPr>
              <w:t>（七）</w:t>
            </w:r>
          </w:p>
        </w:tc>
        <w:tc>
          <w:tcPr>
            <w:tcW w:w="4147" w:type="dxa"/>
          </w:tcPr>
          <w:p>
            <w:pPr>
              <w:spacing w:before="77" w:line="181" w:lineRule="auto"/>
              <w:ind w:left="283"/>
              <w:rPr>
                <w:rFonts w:ascii="仿宋" w:hAnsi="仿宋" w:eastAsia="仿宋" w:cs="仿宋"/>
                <w:sz w:val="24"/>
                <w:szCs w:val="24"/>
                <w:lang w:eastAsia="zh-CN"/>
              </w:rPr>
            </w:pPr>
            <w:r>
              <w:rPr>
                <w:rFonts w:ascii="仿宋" w:hAnsi="仿宋" w:eastAsia="仿宋" w:cs="仿宋"/>
                <w:spacing w:val="-3"/>
                <w:sz w:val="24"/>
                <w:szCs w:val="24"/>
                <w:lang w:eastAsia="zh-CN"/>
              </w:rPr>
              <w:t>国务院财政部门规定的其他条件。</w:t>
            </w:r>
          </w:p>
        </w:tc>
      </w:tr>
    </w:tbl>
    <w:p>
      <w:pPr>
        <w:spacing w:line="396" w:lineRule="auto"/>
        <w:rPr>
          <w:lang w:eastAsia="zh-CN"/>
        </w:rPr>
      </w:pPr>
    </w:p>
    <w:p>
      <w:pPr>
        <w:pStyle w:val="8"/>
        <w:spacing w:before="78" w:line="220" w:lineRule="auto"/>
        <w:ind w:left="472"/>
        <w:rPr>
          <w:sz w:val="24"/>
          <w:szCs w:val="24"/>
          <w:lang w:eastAsia="zh-CN"/>
        </w:rPr>
      </w:pPr>
      <w:r>
        <w:rPr>
          <w:spacing w:val="-1"/>
          <w:sz w:val="24"/>
          <w:szCs w:val="24"/>
          <w:lang w:eastAsia="zh-CN"/>
          <w14:textOutline w14:w="4356" w14:cap="sq" w14:cmpd="sng">
            <w14:solidFill>
              <w14:srgbClr w14:val="000000"/>
            </w14:solidFill>
            <w14:prstDash w14:val="solid"/>
            <w14:bevel/>
          </w14:textOutline>
        </w:rPr>
        <w:t>三、虚假、恶意投诉法律责任</w:t>
      </w:r>
    </w:p>
    <w:p>
      <w:pPr>
        <w:pStyle w:val="8"/>
        <w:spacing w:before="101" w:line="265" w:lineRule="auto"/>
        <w:ind w:left="28" w:right="188" w:firstLine="476"/>
        <w:rPr>
          <w:sz w:val="24"/>
          <w:szCs w:val="24"/>
          <w:lang w:eastAsia="zh-CN"/>
        </w:rPr>
      </w:pPr>
      <w:r>
        <w:rPr>
          <w:spacing w:val="2"/>
          <w:sz w:val="24"/>
          <w:szCs w:val="24"/>
          <w:lang w:eastAsia="zh-CN"/>
        </w:rPr>
        <w:t>第七十三条：供应商捏造实施、提供虚假材料或者以非法手</w:t>
      </w:r>
      <w:r>
        <w:rPr>
          <w:spacing w:val="1"/>
          <w:sz w:val="24"/>
          <w:szCs w:val="24"/>
          <w:lang w:eastAsia="zh-CN"/>
        </w:rPr>
        <w:t>段取得证明材料进行投诉</w:t>
      </w:r>
      <w:r>
        <w:rPr>
          <w:sz w:val="24"/>
          <w:szCs w:val="24"/>
          <w:lang w:eastAsia="zh-CN"/>
        </w:rPr>
        <w:t xml:space="preserve"> </w:t>
      </w:r>
      <w:r>
        <w:rPr>
          <w:spacing w:val="-3"/>
          <w:sz w:val="24"/>
          <w:szCs w:val="24"/>
          <w:lang w:eastAsia="zh-CN"/>
        </w:rPr>
        <w:t>的，由财政部门列入不良行为记录名单，禁止其</w:t>
      </w:r>
      <w:r>
        <w:rPr>
          <w:spacing w:val="-34"/>
          <w:sz w:val="24"/>
          <w:szCs w:val="24"/>
          <w:lang w:eastAsia="zh-CN"/>
        </w:rPr>
        <w:t xml:space="preserve"> </w:t>
      </w:r>
      <w:r>
        <w:rPr>
          <w:spacing w:val="-3"/>
          <w:sz w:val="24"/>
          <w:szCs w:val="24"/>
          <w:lang w:eastAsia="zh-CN"/>
        </w:rPr>
        <w:t>1</w:t>
      </w:r>
      <w:r>
        <w:rPr>
          <w:spacing w:val="-36"/>
          <w:sz w:val="24"/>
          <w:szCs w:val="24"/>
          <w:lang w:eastAsia="zh-CN"/>
        </w:rPr>
        <w:t xml:space="preserve"> </w:t>
      </w:r>
      <w:r>
        <w:rPr>
          <w:spacing w:val="-3"/>
          <w:sz w:val="24"/>
          <w:szCs w:val="24"/>
          <w:lang w:eastAsia="zh-CN"/>
        </w:rPr>
        <w:t>至</w:t>
      </w:r>
      <w:r>
        <w:rPr>
          <w:spacing w:val="-47"/>
          <w:sz w:val="24"/>
          <w:szCs w:val="24"/>
          <w:lang w:eastAsia="zh-CN"/>
        </w:rPr>
        <w:t xml:space="preserve"> </w:t>
      </w:r>
      <w:r>
        <w:rPr>
          <w:spacing w:val="-3"/>
          <w:sz w:val="24"/>
          <w:szCs w:val="24"/>
          <w:lang w:eastAsia="zh-CN"/>
        </w:rPr>
        <w:t>3</w:t>
      </w:r>
      <w:r>
        <w:rPr>
          <w:spacing w:val="-39"/>
          <w:sz w:val="24"/>
          <w:szCs w:val="24"/>
          <w:lang w:eastAsia="zh-CN"/>
        </w:rPr>
        <w:t xml:space="preserve"> </w:t>
      </w:r>
      <w:r>
        <w:rPr>
          <w:spacing w:val="-3"/>
          <w:sz w:val="24"/>
          <w:szCs w:val="24"/>
          <w:lang w:eastAsia="zh-CN"/>
        </w:rPr>
        <w:t>年</w:t>
      </w:r>
      <w:r>
        <w:rPr>
          <w:spacing w:val="-4"/>
          <w:sz w:val="24"/>
          <w:szCs w:val="24"/>
          <w:lang w:eastAsia="zh-CN"/>
        </w:rPr>
        <w:t>内参加政府采购活动。</w:t>
      </w:r>
    </w:p>
    <w:p>
      <w:pPr>
        <w:pStyle w:val="8"/>
        <w:spacing w:before="114" w:line="263" w:lineRule="auto"/>
        <w:ind w:left="24" w:right="111" w:firstLine="469"/>
        <w:rPr>
          <w:sz w:val="24"/>
          <w:szCs w:val="24"/>
          <w:lang w:eastAsia="zh-CN"/>
        </w:rPr>
      </w:pPr>
      <w:r>
        <w:rPr>
          <w:spacing w:val="-2"/>
          <w:sz w:val="24"/>
          <w:szCs w:val="24"/>
          <w:lang w:eastAsia="zh-CN"/>
        </w:rPr>
        <w:t>《政府采购供应商投诉处理办法》第二十六条：投诉人有</w:t>
      </w:r>
      <w:r>
        <w:rPr>
          <w:spacing w:val="-3"/>
          <w:sz w:val="24"/>
          <w:szCs w:val="24"/>
          <w:lang w:eastAsia="zh-CN"/>
        </w:rPr>
        <w:t>下列情形之一的，属于虚假、</w:t>
      </w:r>
      <w:r>
        <w:rPr>
          <w:sz w:val="24"/>
          <w:szCs w:val="24"/>
          <w:lang w:eastAsia="zh-CN"/>
        </w:rPr>
        <w:t xml:space="preserve"> </w:t>
      </w:r>
      <w:r>
        <w:rPr>
          <w:spacing w:val="-1"/>
          <w:sz w:val="24"/>
          <w:szCs w:val="24"/>
          <w:lang w:eastAsia="zh-CN"/>
        </w:rPr>
        <w:t>恶意投诉，财政部门应当驳回投诉，将其列入不良行为记录名单，并依法予以处罚：</w:t>
      </w:r>
    </w:p>
    <w:p>
      <w:pPr>
        <w:pStyle w:val="8"/>
        <w:spacing w:before="114" w:line="401" w:lineRule="exact"/>
        <w:ind w:left="499"/>
        <w:rPr>
          <w:sz w:val="24"/>
          <w:szCs w:val="24"/>
          <w:lang w:eastAsia="zh-CN"/>
        </w:rPr>
      </w:pPr>
      <w:r>
        <w:rPr>
          <w:spacing w:val="-4"/>
          <w:position w:val="11"/>
          <w:sz w:val="24"/>
          <w:szCs w:val="24"/>
          <w:lang w:eastAsia="zh-CN"/>
        </w:rPr>
        <w:t>（一）1</w:t>
      </w:r>
      <w:r>
        <w:rPr>
          <w:spacing w:val="-35"/>
          <w:position w:val="11"/>
          <w:sz w:val="24"/>
          <w:szCs w:val="24"/>
          <w:lang w:eastAsia="zh-CN"/>
        </w:rPr>
        <w:t xml:space="preserve"> </w:t>
      </w:r>
      <w:r>
        <w:rPr>
          <w:spacing w:val="-4"/>
          <w:position w:val="11"/>
          <w:sz w:val="24"/>
          <w:szCs w:val="24"/>
          <w:lang w:eastAsia="zh-CN"/>
        </w:rPr>
        <w:t>年内</w:t>
      </w:r>
      <w:r>
        <w:rPr>
          <w:spacing w:val="-47"/>
          <w:position w:val="11"/>
          <w:sz w:val="24"/>
          <w:szCs w:val="24"/>
          <w:lang w:eastAsia="zh-CN"/>
        </w:rPr>
        <w:t xml:space="preserve"> </w:t>
      </w:r>
      <w:r>
        <w:rPr>
          <w:spacing w:val="-4"/>
          <w:position w:val="11"/>
          <w:sz w:val="24"/>
          <w:szCs w:val="24"/>
          <w:lang w:eastAsia="zh-CN"/>
        </w:rPr>
        <w:t>3</w:t>
      </w:r>
      <w:r>
        <w:rPr>
          <w:spacing w:val="-44"/>
          <w:position w:val="11"/>
          <w:sz w:val="24"/>
          <w:szCs w:val="24"/>
          <w:lang w:eastAsia="zh-CN"/>
        </w:rPr>
        <w:t xml:space="preserve"> </w:t>
      </w:r>
      <w:r>
        <w:rPr>
          <w:spacing w:val="-4"/>
          <w:position w:val="11"/>
          <w:sz w:val="24"/>
          <w:szCs w:val="24"/>
          <w:lang w:eastAsia="zh-CN"/>
        </w:rPr>
        <w:t>次以上投诉均查无实据的；</w:t>
      </w:r>
    </w:p>
    <w:p>
      <w:pPr>
        <w:pStyle w:val="8"/>
        <w:spacing w:line="220" w:lineRule="auto"/>
        <w:ind w:left="499"/>
        <w:rPr>
          <w:sz w:val="24"/>
          <w:szCs w:val="24"/>
          <w:lang w:eastAsia="zh-CN"/>
        </w:rPr>
      </w:pPr>
      <w:r>
        <w:rPr>
          <w:spacing w:val="-2"/>
          <w:sz w:val="24"/>
          <w:szCs w:val="24"/>
          <w:lang w:eastAsia="zh-CN"/>
        </w:rPr>
        <w:t>（二）捏造事实或者提供虚假投诉材料的。</w:t>
      </w:r>
    </w:p>
    <w:p>
      <w:pPr>
        <w:spacing w:line="249" w:lineRule="auto"/>
        <w:rPr>
          <w:lang w:eastAsia="zh-CN"/>
        </w:rPr>
      </w:pPr>
    </w:p>
    <w:p>
      <w:pPr>
        <w:spacing w:line="249" w:lineRule="auto"/>
        <w:rPr>
          <w:lang w:eastAsia="zh-CN"/>
        </w:rPr>
      </w:pPr>
    </w:p>
    <w:p>
      <w:pPr>
        <w:spacing w:line="251" w:lineRule="auto"/>
        <w:rPr>
          <w:lang w:eastAsia="zh-CN"/>
        </w:rPr>
      </w:pPr>
    </w:p>
    <w:p>
      <w:pPr>
        <w:pStyle w:val="8"/>
        <w:spacing w:before="79" w:line="221" w:lineRule="auto"/>
        <w:ind w:left="17"/>
        <w:rPr>
          <w:sz w:val="24"/>
          <w:szCs w:val="24"/>
          <w:lang w:eastAsia="zh-CN"/>
        </w:rPr>
      </w:pPr>
      <w:r>
        <w:rPr>
          <w:spacing w:val="-1"/>
          <w:sz w:val="24"/>
          <w:szCs w:val="24"/>
          <w:lang w:eastAsia="zh-CN"/>
        </w:rPr>
        <w:t>递交投诉书地址：</w:t>
      </w:r>
      <w:r>
        <w:rPr>
          <w:rFonts w:hint="eastAsia"/>
          <w:spacing w:val="-1"/>
          <w:sz w:val="24"/>
          <w:szCs w:val="24"/>
          <w:lang w:eastAsia="zh-CN"/>
        </w:rPr>
        <w:t>阿图什市</w:t>
      </w:r>
      <w:r>
        <w:rPr>
          <w:spacing w:val="-1"/>
          <w:sz w:val="24"/>
          <w:szCs w:val="24"/>
          <w:lang w:eastAsia="zh-CN"/>
        </w:rPr>
        <w:t>政府采购办监管办公室</w:t>
      </w:r>
    </w:p>
    <w:p>
      <w:pPr>
        <w:spacing w:line="221" w:lineRule="auto"/>
        <w:rPr>
          <w:sz w:val="24"/>
          <w:szCs w:val="24"/>
          <w:lang w:eastAsia="zh-CN"/>
        </w:rPr>
        <w:sectPr>
          <w:footerReference r:id="rId32" w:type="default"/>
          <w:pgSz w:w="11906" w:h="16839"/>
          <w:pgMar w:top="1118" w:right="1134" w:bottom="1156" w:left="1134" w:header="878" w:footer="994" w:gutter="0"/>
          <w:cols w:space="720" w:num="1"/>
        </w:sectPr>
      </w:pPr>
    </w:p>
    <w:p>
      <w:pPr>
        <w:spacing w:line="377" w:lineRule="auto"/>
        <w:rPr>
          <w:lang w:eastAsia="zh-CN"/>
        </w:rPr>
      </w:pPr>
    </w:p>
    <w:p>
      <w:pPr>
        <w:pStyle w:val="8"/>
        <w:spacing w:before="100" w:line="228" w:lineRule="auto"/>
        <w:ind w:left="3951"/>
        <w:rPr>
          <w:lang w:eastAsia="zh-CN"/>
        </w:rPr>
      </w:pPr>
      <w:r>
        <w:rPr>
          <w:spacing w:val="4"/>
          <w:lang w:eastAsia="zh-CN"/>
          <w14:textOutline w14:w="5791" w14:cap="sq" w14:cmpd="sng">
            <w14:solidFill>
              <w14:srgbClr w14:val="000000"/>
            </w14:solidFill>
            <w14:prstDash w14:val="solid"/>
            <w14:bevel/>
          </w14:textOutline>
        </w:rPr>
        <w:t>质疑函范本</w:t>
      </w:r>
    </w:p>
    <w:p>
      <w:pPr>
        <w:spacing w:line="456" w:lineRule="auto"/>
        <w:rPr>
          <w:lang w:eastAsia="zh-CN"/>
        </w:rPr>
      </w:pPr>
    </w:p>
    <w:p>
      <w:pPr>
        <w:pStyle w:val="8"/>
        <w:spacing w:before="78" w:line="222" w:lineRule="auto"/>
        <w:ind w:left="498"/>
        <w:rPr>
          <w:sz w:val="24"/>
          <w:szCs w:val="24"/>
          <w:lang w:eastAsia="zh-CN"/>
        </w:rPr>
      </w:pPr>
      <w:r>
        <w:rPr>
          <w:spacing w:val="-2"/>
          <w:sz w:val="24"/>
          <w:szCs w:val="24"/>
          <w:lang w:eastAsia="zh-CN"/>
        </w:rPr>
        <w:t>一、质疑供应商基本信息</w:t>
      </w:r>
    </w:p>
    <w:p>
      <w:pPr>
        <w:pStyle w:val="8"/>
        <w:spacing w:before="252" w:line="219" w:lineRule="auto"/>
        <w:ind w:left="500"/>
        <w:rPr>
          <w:sz w:val="24"/>
          <w:szCs w:val="24"/>
          <w:lang w:eastAsia="zh-CN"/>
        </w:rPr>
      </w:pPr>
      <w:r>
        <w:rPr>
          <w:spacing w:val="-4"/>
          <w:sz w:val="24"/>
          <w:szCs w:val="24"/>
          <w:lang w:eastAsia="zh-CN"/>
        </w:rPr>
        <w:t>质疑供应商：</w:t>
      </w:r>
      <w:r>
        <w:rPr>
          <w:position w:val="-3"/>
          <w:sz w:val="24"/>
          <w:szCs w:val="24"/>
        </w:rPr>
        <w:drawing>
          <wp:inline distT="0" distB="0" distL="0" distR="0">
            <wp:extent cx="1904365" cy="7620"/>
            <wp:effectExtent l="0" t="0" r="0" b="0"/>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67" cstate="print"/>
                    <a:srcRect/>
                    <a:stretch>
                      <a:fillRect/>
                    </a:stretch>
                  </pic:blipFill>
                  <pic:spPr>
                    <a:xfrm>
                      <a:off x="0" y="0"/>
                      <a:ext cx="1904999" cy="7620"/>
                    </a:xfrm>
                    <a:prstGeom prst="rect">
                      <a:avLst/>
                    </a:prstGeom>
                  </pic:spPr>
                </pic:pic>
              </a:graphicData>
            </a:graphic>
          </wp:inline>
        </w:drawing>
      </w:r>
    </w:p>
    <w:p>
      <w:pPr>
        <w:pStyle w:val="8"/>
        <w:spacing w:before="255" w:line="219" w:lineRule="auto"/>
        <w:ind w:left="495"/>
        <w:rPr>
          <w:sz w:val="24"/>
          <w:szCs w:val="24"/>
          <w:lang w:eastAsia="zh-CN"/>
        </w:rPr>
      </w:pPr>
      <w:r>
        <w:rPr>
          <w:spacing w:val="-9"/>
          <w:sz w:val="24"/>
          <w:szCs w:val="24"/>
          <w:lang w:eastAsia="zh-CN"/>
        </w:rPr>
        <w:t>地址：</w:t>
      </w:r>
      <w:r>
        <w:rPr>
          <w:position w:val="-3"/>
          <w:sz w:val="24"/>
          <w:szCs w:val="24"/>
        </w:rPr>
        <w:drawing>
          <wp:inline distT="0" distB="0" distL="0" distR="0">
            <wp:extent cx="1981200" cy="7620"/>
            <wp:effectExtent l="0" t="0" r="0" b="0"/>
            <wp:docPr id="1027" name="IM 4"/>
            <wp:cNvGraphicFramePr/>
            <a:graphic xmlns:a="http://schemas.openxmlformats.org/drawingml/2006/main">
              <a:graphicData uri="http://schemas.openxmlformats.org/drawingml/2006/picture">
                <pic:pic xmlns:pic="http://schemas.openxmlformats.org/drawingml/2006/picture">
                  <pic:nvPicPr>
                    <pic:cNvPr id="1027" name="IM 4"/>
                    <pic:cNvPicPr/>
                  </pic:nvPicPr>
                  <pic:blipFill>
                    <a:blip r:embed="rId68" cstate="print"/>
                    <a:srcRect/>
                    <a:stretch>
                      <a:fillRect/>
                    </a:stretch>
                  </pic:blipFill>
                  <pic:spPr>
                    <a:xfrm>
                      <a:off x="0" y="0"/>
                      <a:ext cx="1981200" cy="7620"/>
                    </a:xfrm>
                    <a:prstGeom prst="rect">
                      <a:avLst/>
                    </a:prstGeom>
                  </pic:spPr>
                </pic:pic>
              </a:graphicData>
            </a:graphic>
          </wp:inline>
        </w:drawing>
      </w:r>
      <w:r>
        <w:rPr>
          <w:spacing w:val="-85"/>
          <w:sz w:val="24"/>
          <w:szCs w:val="24"/>
          <w:lang w:eastAsia="zh-CN"/>
        </w:rPr>
        <w:t xml:space="preserve"> </w:t>
      </w:r>
      <w:r>
        <w:rPr>
          <w:spacing w:val="-9"/>
          <w:sz w:val="24"/>
          <w:szCs w:val="24"/>
          <w:lang w:eastAsia="zh-CN"/>
        </w:rPr>
        <w:t>邮编：</w:t>
      </w:r>
      <w:r>
        <w:rPr>
          <w:position w:val="-3"/>
          <w:sz w:val="24"/>
          <w:szCs w:val="24"/>
        </w:rPr>
        <w:drawing>
          <wp:inline distT="0" distB="0" distL="0" distR="0">
            <wp:extent cx="914400" cy="7620"/>
            <wp:effectExtent l="0" t="0" r="0" b="0"/>
            <wp:docPr id="1028" name="IM 6"/>
            <wp:cNvGraphicFramePr/>
            <a:graphic xmlns:a="http://schemas.openxmlformats.org/drawingml/2006/main">
              <a:graphicData uri="http://schemas.openxmlformats.org/drawingml/2006/picture">
                <pic:pic xmlns:pic="http://schemas.openxmlformats.org/drawingml/2006/picture">
                  <pic:nvPicPr>
                    <pic:cNvPr id="1028" name="IM 6"/>
                    <pic:cNvPicPr/>
                  </pic:nvPicPr>
                  <pic:blipFill>
                    <a:blip r:embed="rId69" cstate="print"/>
                    <a:srcRect/>
                    <a:stretch>
                      <a:fillRect/>
                    </a:stretch>
                  </pic:blipFill>
                  <pic:spPr>
                    <a:xfrm>
                      <a:off x="0" y="0"/>
                      <a:ext cx="914400" cy="7620"/>
                    </a:xfrm>
                    <a:prstGeom prst="rect">
                      <a:avLst/>
                    </a:prstGeom>
                  </pic:spPr>
                </pic:pic>
              </a:graphicData>
            </a:graphic>
          </wp:inline>
        </w:drawing>
      </w:r>
    </w:p>
    <w:p>
      <w:pPr>
        <w:pStyle w:val="8"/>
        <w:spacing w:before="255" w:line="219" w:lineRule="auto"/>
        <w:ind w:left="492"/>
        <w:rPr>
          <w:sz w:val="24"/>
          <w:szCs w:val="24"/>
          <w:lang w:eastAsia="zh-CN"/>
        </w:rPr>
      </w:pPr>
      <w:r>
        <w:rPr>
          <w:spacing w:val="-4"/>
          <w:sz w:val="24"/>
          <w:szCs w:val="24"/>
          <w:lang w:eastAsia="zh-CN"/>
        </w:rPr>
        <w:t>联系人：</w:t>
      </w:r>
      <w:r>
        <w:rPr>
          <w:position w:val="-3"/>
          <w:sz w:val="24"/>
          <w:szCs w:val="24"/>
        </w:rPr>
        <w:drawing>
          <wp:inline distT="0" distB="0" distL="0" distR="0">
            <wp:extent cx="1676400" cy="7620"/>
            <wp:effectExtent l="0" t="0" r="0" b="0"/>
            <wp:docPr id="1029" name="IM 8"/>
            <wp:cNvGraphicFramePr/>
            <a:graphic xmlns:a="http://schemas.openxmlformats.org/drawingml/2006/main">
              <a:graphicData uri="http://schemas.openxmlformats.org/drawingml/2006/picture">
                <pic:pic xmlns:pic="http://schemas.openxmlformats.org/drawingml/2006/picture">
                  <pic:nvPicPr>
                    <pic:cNvPr id="1029" name="IM 8"/>
                    <pic:cNvPicPr/>
                  </pic:nvPicPr>
                  <pic:blipFill>
                    <a:blip r:embed="rId70" cstate="print"/>
                    <a:srcRect/>
                    <a:stretch>
                      <a:fillRect/>
                    </a:stretch>
                  </pic:blipFill>
                  <pic:spPr>
                    <a:xfrm>
                      <a:off x="0" y="0"/>
                      <a:ext cx="1676400" cy="7620"/>
                    </a:xfrm>
                    <a:prstGeom prst="rect">
                      <a:avLst/>
                    </a:prstGeom>
                  </pic:spPr>
                </pic:pic>
              </a:graphicData>
            </a:graphic>
          </wp:inline>
        </w:drawing>
      </w:r>
      <w:r>
        <w:rPr>
          <w:spacing w:val="-99"/>
          <w:sz w:val="24"/>
          <w:szCs w:val="24"/>
          <w:lang w:eastAsia="zh-CN"/>
        </w:rPr>
        <w:t xml:space="preserve"> </w:t>
      </w:r>
      <w:r>
        <w:rPr>
          <w:spacing w:val="-4"/>
          <w:sz w:val="24"/>
          <w:szCs w:val="24"/>
          <w:lang w:eastAsia="zh-CN"/>
        </w:rPr>
        <w:t>联系电话：</w:t>
      </w:r>
      <w:r>
        <w:rPr>
          <w:position w:val="-3"/>
          <w:sz w:val="24"/>
          <w:szCs w:val="24"/>
        </w:rPr>
        <w:drawing>
          <wp:inline distT="0" distB="0" distL="0" distR="0">
            <wp:extent cx="914400" cy="7620"/>
            <wp:effectExtent l="0" t="0" r="0" b="0"/>
            <wp:docPr id="1030" name="IM 10"/>
            <wp:cNvGraphicFramePr/>
            <a:graphic xmlns:a="http://schemas.openxmlformats.org/drawingml/2006/main">
              <a:graphicData uri="http://schemas.openxmlformats.org/drawingml/2006/picture">
                <pic:pic xmlns:pic="http://schemas.openxmlformats.org/drawingml/2006/picture">
                  <pic:nvPicPr>
                    <pic:cNvPr id="1030" name="IM 10"/>
                    <pic:cNvPicPr/>
                  </pic:nvPicPr>
                  <pic:blipFill>
                    <a:blip r:embed="rId69" cstate="print"/>
                    <a:srcRect/>
                    <a:stretch>
                      <a:fillRect/>
                    </a:stretch>
                  </pic:blipFill>
                  <pic:spPr>
                    <a:xfrm>
                      <a:off x="0" y="0"/>
                      <a:ext cx="914400" cy="7620"/>
                    </a:xfrm>
                    <a:prstGeom prst="rect">
                      <a:avLst/>
                    </a:prstGeom>
                  </pic:spPr>
                </pic:pic>
              </a:graphicData>
            </a:graphic>
          </wp:inline>
        </w:drawing>
      </w:r>
    </w:p>
    <w:p>
      <w:pPr>
        <w:pStyle w:val="8"/>
        <w:spacing w:before="255" w:line="219" w:lineRule="auto"/>
        <w:ind w:left="494"/>
        <w:rPr>
          <w:sz w:val="24"/>
          <w:szCs w:val="24"/>
          <w:lang w:eastAsia="zh-CN"/>
        </w:rPr>
      </w:pPr>
      <w:r>
        <w:rPr>
          <w:spacing w:val="-4"/>
          <w:sz w:val="24"/>
          <w:szCs w:val="24"/>
          <w:lang w:eastAsia="zh-CN"/>
        </w:rPr>
        <w:t>授权代表：</w:t>
      </w:r>
      <w:r>
        <w:rPr>
          <w:position w:val="-3"/>
          <w:sz w:val="24"/>
          <w:szCs w:val="24"/>
        </w:rPr>
        <w:drawing>
          <wp:inline distT="0" distB="0" distL="0" distR="0">
            <wp:extent cx="3200400" cy="7620"/>
            <wp:effectExtent l="0" t="0" r="0" b="0"/>
            <wp:docPr id="1031" name="IM 12"/>
            <wp:cNvGraphicFramePr/>
            <a:graphic xmlns:a="http://schemas.openxmlformats.org/drawingml/2006/main">
              <a:graphicData uri="http://schemas.openxmlformats.org/drawingml/2006/picture">
                <pic:pic xmlns:pic="http://schemas.openxmlformats.org/drawingml/2006/picture">
                  <pic:nvPicPr>
                    <pic:cNvPr id="1031" name="IM 12"/>
                    <pic:cNvPicPr/>
                  </pic:nvPicPr>
                  <pic:blipFill>
                    <a:blip r:embed="rId71" cstate="print"/>
                    <a:srcRect/>
                    <a:stretch>
                      <a:fillRect/>
                    </a:stretch>
                  </pic:blipFill>
                  <pic:spPr>
                    <a:xfrm>
                      <a:off x="0" y="0"/>
                      <a:ext cx="3200400" cy="7620"/>
                    </a:xfrm>
                    <a:prstGeom prst="rect">
                      <a:avLst/>
                    </a:prstGeom>
                  </pic:spPr>
                </pic:pic>
              </a:graphicData>
            </a:graphic>
          </wp:inline>
        </w:drawing>
      </w:r>
    </w:p>
    <w:p>
      <w:pPr>
        <w:pStyle w:val="8"/>
        <w:spacing w:before="255" w:line="219" w:lineRule="auto"/>
        <w:ind w:left="492"/>
        <w:rPr>
          <w:sz w:val="24"/>
          <w:szCs w:val="24"/>
          <w:lang w:eastAsia="zh-CN"/>
        </w:rPr>
      </w:pPr>
      <w:r>
        <w:rPr>
          <w:spacing w:val="-3"/>
          <w:sz w:val="24"/>
          <w:szCs w:val="24"/>
          <w:lang w:eastAsia="zh-CN"/>
        </w:rPr>
        <w:t>联系电话：</w:t>
      </w:r>
      <w:r>
        <w:rPr>
          <w:position w:val="-3"/>
          <w:sz w:val="24"/>
          <w:szCs w:val="24"/>
        </w:rPr>
        <w:drawing>
          <wp:inline distT="0" distB="0" distL="0" distR="0">
            <wp:extent cx="3200400" cy="6985"/>
            <wp:effectExtent l="0" t="0" r="0" b="0"/>
            <wp:docPr id="1032" name="IM 14"/>
            <wp:cNvGraphicFramePr/>
            <a:graphic xmlns:a="http://schemas.openxmlformats.org/drawingml/2006/main">
              <a:graphicData uri="http://schemas.openxmlformats.org/drawingml/2006/picture">
                <pic:pic xmlns:pic="http://schemas.openxmlformats.org/drawingml/2006/picture">
                  <pic:nvPicPr>
                    <pic:cNvPr id="1032" name="IM 14"/>
                    <pic:cNvPicPr/>
                  </pic:nvPicPr>
                  <pic:blipFill>
                    <a:blip r:embed="rId71" cstate="print"/>
                    <a:srcRect/>
                    <a:stretch>
                      <a:fillRect/>
                    </a:stretch>
                  </pic:blipFill>
                  <pic:spPr>
                    <a:xfrm>
                      <a:off x="0" y="0"/>
                      <a:ext cx="3200400" cy="6985"/>
                    </a:xfrm>
                    <a:prstGeom prst="rect">
                      <a:avLst/>
                    </a:prstGeom>
                  </pic:spPr>
                </pic:pic>
              </a:graphicData>
            </a:graphic>
          </wp:inline>
        </w:drawing>
      </w:r>
    </w:p>
    <w:p>
      <w:pPr>
        <w:pStyle w:val="8"/>
        <w:spacing w:before="255" w:line="219" w:lineRule="auto"/>
        <w:ind w:left="495"/>
        <w:rPr>
          <w:sz w:val="24"/>
          <w:szCs w:val="24"/>
          <w:lang w:eastAsia="zh-CN"/>
        </w:rPr>
      </w:pPr>
      <w:r>
        <w:rPr>
          <w:spacing w:val="-8"/>
          <w:sz w:val="24"/>
          <w:szCs w:val="24"/>
          <w:lang w:eastAsia="zh-CN"/>
        </w:rPr>
        <w:t xml:space="preserve">地址： </w:t>
      </w:r>
      <w:r>
        <w:rPr>
          <w:position w:val="-3"/>
          <w:sz w:val="24"/>
          <w:szCs w:val="24"/>
        </w:rPr>
        <w:drawing>
          <wp:inline distT="0" distB="0" distL="0" distR="0">
            <wp:extent cx="1828800" cy="6985"/>
            <wp:effectExtent l="0" t="0" r="0" b="0"/>
            <wp:docPr id="1033" name="IM 16"/>
            <wp:cNvGraphicFramePr/>
            <a:graphic xmlns:a="http://schemas.openxmlformats.org/drawingml/2006/main">
              <a:graphicData uri="http://schemas.openxmlformats.org/drawingml/2006/picture">
                <pic:pic xmlns:pic="http://schemas.openxmlformats.org/drawingml/2006/picture">
                  <pic:nvPicPr>
                    <pic:cNvPr id="1033" name="IM 16"/>
                    <pic:cNvPicPr/>
                  </pic:nvPicPr>
                  <pic:blipFill>
                    <a:blip r:embed="rId72" cstate="print"/>
                    <a:srcRect/>
                    <a:stretch>
                      <a:fillRect/>
                    </a:stretch>
                  </pic:blipFill>
                  <pic:spPr>
                    <a:xfrm>
                      <a:off x="0" y="0"/>
                      <a:ext cx="1828800" cy="6985"/>
                    </a:xfrm>
                    <a:prstGeom prst="rect">
                      <a:avLst/>
                    </a:prstGeom>
                  </pic:spPr>
                </pic:pic>
              </a:graphicData>
            </a:graphic>
          </wp:inline>
        </w:drawing>
      </w:r>
      <w:r>
        <w:rPr>
          <w:spacing w:val="-83"/>
          <w:sz w:val="24"/>
          <w:szCs w:val="24"/>
          <w:lang w:eastAsia="zh-CN"/>
        </w:rPr>
        <w:t xml:space="preserve"> </w:t>
      </w:r>
      <w:r>
        <w:rPr>
          <w:spacing w:val="-8"/>
          <w:sz w:val="24"/>
          <w:szCs w:val="24"/>
          <w:lang w:eastAsia="zh-CN"/>
        </w:rPr>
        <w:t>邮编：</w:t>
      </w:r>
      <w:r>
        <w:rPr>
          <w:position w:val="-3"/>
          <w:sz w:val="24"/>
          <w:szCs w:val="24"/>
        </w:rPr>
        <w:drawing>
          <wp:inline distT="0" distB="0" distL="0" distR="0">
            <wp:extent cx="1143000" cy="6985"/>
            <wp:effectExtent l="0" t="0" r="0" b="0"/>
            <wp:docPr id="1034" name="IM 18"/>
            <wp:cNvGraphicFramePr/>
            <a:graphic xmlns:a="http://schemas.openxmlformats.org/drawingml/2006/main">
              <a:graphicData uri="http://schemas.openxmlformats.org/drawingml/2006/picture">
                <pic:pic xmlns:pic="http://schemas.openxmlformats.org/drawingml/2006/picture">
                  <pic:nvPicPr>
                    <pic:cNvPr id="1034" name="IM 18"/>
                    <pic:cNvPicPr/>
                  </pic:nvPicPr>
                  <pic:blipFill>
                    <a:blip r:embed="rId73" cstate="print"/>
                    <a:srcRect/>
                    <a:stretch>
                      <a:fillRect/>
                    </a:stretch>
                  </pic:blipFill>
                  <pic:spPr>
                    <a:xfrm>
                      <a:off x="0" y="0"/>
                      <a:ext cx="1143000" cy="6985"/>
                    </a:xfrm>
                    <a:prstGeom prst="rect">
                      <a:avLst/>
                    </a:prstGeom>
                  </pic:spPr>
                </pic:pic>
              </a:graphicData>
            </a:graphic>
          </wp:inline>
        </w:drawing>
      </w:r>
    </w:p>
    <w:p>
      <w:pPr>
        <w:pStyle w:val="8"/>
        <w:spacing w:before="256" w:line="222" w:lineRule="auto"/>
        <w:ind w:left="502"/>
        <w:rPr>
          <w:sz w:val="24"/>
          <w:szCs w:val="24"/>
          <w:lang w:eastAsia="zh-CN"/>
        </w:rPr>
      </w:pPr>
      <w:r>
        <w:rPr>
          <w:spacing w:val="-3"/>
          <w:sz w:val="24"/>
          <w:szCs w:val="24"/>
          <w:lang w:eastAsia="zh-CN"/>
        </w:rPr>
        <w:t>二、质疑项目基本情况</w:t>
      </w:r>
    </w:p>
    <w:p>
      <w:pPr>
        <w:pStyle w:val="8"/>
        <w:spacing w:before="251" w:line="219" w:lineRule="auto"/>
        <w:ind w:left="500"/>
        <w:rPr>
          <w:sz w:val="24"/>
          <w:szCs w:val="24"/>
          <w:lang w:eastAsia="zh-CN"/>
        </w:rPr>
      </w:pPr>
      <w:r>
        <w:rPr>
          <w:spacing w:val="-3"/>
          <w:sz w:val="24"/>
          <w:szCs w:val="24"/>
          <w:lang w:eastAsia="zh-CN"/>
        </w:rPr>
        <w:t>质疑项目的名称：</w:t>
      </w:r>
      <w:r>
        <w:rPr>
          <w:position w:val="-3"/>
          <w:sz w:val="24"/>
          <w:szCs w:val="24"/>
        </w:rPr>
        <w:drawing>
          <wp:inline distT="0" distB="0" distL="0" distR="0">
            <wp:extent cx="2819400" cy="6985"/>
            <wp:effectExtent l="0" t="0" r="0" b="0"/>
            <wp:docPr id="1035" name="IM 20"/>
            <wp:cNvGraphicFramePr/>
            <a:graphic xmlns:a="http://schemas.openxmlformats.org/drawingml/2006/main">
              <a:graphicData uri="http://schemas.openxmlformats.org/drawingml/2006/picture">
                <pic:pic xmlns:pic="http://schemas.openxmlformats.org/drawingml/2006/picture">
                  <pic:nvPicPr>
                    <pic:cNvPr id="1035" name="IM 20"/>
                    <pic:cNvPicPr/>
                  </pic:nvPicPr>
                  <pic:blipFill>
                    <a:blip r:embed="rId74" cstate="print"/>
                    <a:srcRect/>
                    <a:stretch>
                      <a:fillRect/>
                    </a:stretch>
                  </pic:blipFill>
                  <pic:spPr>
                    <a:xfrm>
                      <a:off x="0" y="0"/>
                      <a:ext cx="2819400" cy="6985"/>
                    </a:xfrm>
                    <a:prstGeom prst="rect">
                      <a:avLst/>
                    </a:prstGeom>
                  </pic:spPr>
                </pic:pic>
              </a:graphicData>
            </a:graphic>
          </wp:inline>
        </w:drawing>
      </w:r>
    </w:p>
    <w:p>
      <w:pPr>
        <w:pStyle w:val="8"/>
        <w:spacing w:before="255" w:line="219" w:lineRule="auto"/>
        <w:ind w:left="500"/>
        <w:rPr>
          <w:sz w:val="24"/>
          <w:szCs w:val="24"/>
          <w:lang w:eastAsia="zh-CN"/>
        </w:rPr>
      </w:pPr>
      <w:r>
        <w:rPr>
          <w:spacing w:val="-5"/>
          <w:sz w:val="24"/>
          <w:szCs w:val="24"/>
          <w:lang w:eastAsia="zh-CN"/>
        </w:rPr>
        <w:t>质疑项目的编号：</w:t>
      </w:r>
      <w:r>
        <w:rPr>
          <w:position w:val="-3"/>
          <w:sz w:val="24"/>
          <w:szCs w:val="24"/>
        </w:rPr>
        <w:drawing>
          <wp:inline distT="0" distB="0" distL="0" distR="0">
            <wp:extent cx="1143000" cy="6985"/>
            <wp:effectExtent l="0" t="0" r="0" b="0"/>
            <wp:docPr id="1036" name="IM 22"/>
            <wp:cNvGraphicFramePr/>
            <a:graphic xmlns:a="http://schemas.openxmlformats.org/drawingml/2006/main">
              <a:graphicData uri="http://schemas.openxmlformats.org/drawingml/2006/picture">
                <pic:pic xmlns:pic="http://schemas.openxmlformats.org/drawingml/2006/picture">
                  <pic:nvPicPr>
                    <pic:cNvPr id="1036" name="IM 22"/>
                    <pic:cNvPicPr/>
                  </pic:nvPicPr>
                  <pic:blipFill>
                    <a:blip r:embed="rId73" cstate="print"/>
                    <a:srcRect/>
                    <a:stretch>
                      <a:fillRect/>
                    </a:stretch>
                  </pic:blipFill>
                  <pic:spPr>
                    <a:xfrm>
                      <a:off x="0" y="0"/>
                      <a:ext cx="1143000" cy="6985"/>
                    </a:xfrm>
                    <a:prstGeom prst="rect">
                      <a:avLst/>
                    </a:prstGeom>
                  </pic:spPr>
                </pic:pic>
              </a:graphicData>
            </a:graphic>
          </wp:inline>
        </w:drawing>
      </w:r>
      <w:r>
        <w:rPr>
          <w:spacing w:val="-89"/>
          <w:sz w:val="24"/>
          <w:szCs w:val="24"/>
          <w:lang w:eastAsia="zh-CN"/>
        </w:rPr>
        <w:t xml:space="preserve"> </w:t>
      </w:r>
      <w:r>
        <w:rPr>
          <w:spacing w:val="-5"/>
          <w:sz w:val="24"/>
          <w:szCs w:val="24"/>
          <w:lang w:eastAsia="zh-CN"/>
        </w:rPr>
        <w:t>包号：</w:t>
      </w:r>
      <w:r>
        <w:rPr>
          <w:position w:val="-3"/>
          <w:sz w:val="24"/>
          <w:szCs w:val="24"/>
        </w:rPr>
        <w:drawing>
          <wp:inline distT="0" distB="0" distL="0" distR="0">
            <wp:extent cx="1219200" cy="6985"/>
            <wp:effectExtent l="0" t="0" r="0" b="0"/>
            <wp:docPr id="1037" name="IM 24"/>
            <wp:cNvGraphicFramePr/>
            <a:graphic xmlns:a="http://schemas.openxmlformats.org/drawingml/2006/main">
              <a:graphicData uri="http://schemas.openxmlformats.org/drawingml/2006/picture">
                <pic:pic xmlns:pic="http://schemas.openxmlformats.org/drawingml/2006/picture">
                  <pic:nvPicPr>
                    <pic:cNvPr id="1037" name="IM 24"/>
                    <pic:cNvPicPr/>
                  </pic:nvPicPr>
                  <pic:blipFill>
                    <a:blip r:embed="rId75" cstate="print"/>
                    <a:srcRect/>
                    <a:stretch>
                      <a:fillRect/>
                    </a:stretch>
                  </pic:blipFill>
                  <pic:spPr>
                    <a:xfrm>
                      <a:off x="0" y="0"/>
                      <a:ext cx="1219200" cy="6985"/>
                    </a:xfrm>
                    <a:prstGeom prst="rect">
                      <a:avLst/>
                    </a:prstGeom>
                  </pic:spPr>
                </pic:pic>
              </a:graphicData>
            </a:graphic>
          </wp:inline>
        </w:drawing>
      </w:r>
    </w:p>
    <w:p>
      <w:pPr>
        <w:pStyle w:val="8"/>
        <w:spacing w:before="256" w:line="219" w:lineRule="auto"/>
        <w:ind w:left="496"/>
        <w:rPr>
          <w:sz w:val="24"/>
          <w:szCs w:val="24"/>
          <w:lang w:eastAsia="zh-CN"/>
        </w:rPr>
      </w:pPr>
      <w:r>
        <w:rPr>
          <w:spacing w:val="-4"/>
          <w:sz w:val="24"/>
          <w:szCs w:val="24"/>
          <w:lang w:eastAsia="zh-CN"/>
        </w:rPr>
        <w:t>采购人名称：</w:t>
      </w:r>
      <w:r>
        <w:rPr>
          <w:position w:val="-3"/>
          <w:sz w:val="24"/>
          <w:szCs w:val="24"/>
        </w:rPr>
        <w:drawing>
          <wp:inline distT="0" distB="0" distL="0" distR="0">
            <wp:extent cx="3124200" cy="6985"/>
            <wp:effectExtent l="0" t="0" r="0" b="0"/>
            <wp:docPr id="1038" name="IM 26"/>
            <wp:cNvGraphicFramePr/>
            <a:graphic xmlns:a="http://schemas.openxmlformats.org/drawingml/2006/main">
              <a:graphicData uri="http://schemas.openxmlformats.org/drawingml/2006/picture">
                <pic:pic xmlns:pic="http://schemas.openxmlformats.org/drawingml/2006/picture">
                  <pic:nvPicPr>
                    <pic:cNvPr id="1038" name="IM 26"/>
                    <pic:cNvPicPr/>
                  </pic:nvPicPr>
                  <pic:blipFill>
                    <a:blip r:embed="rId76" cstate="print"/>
                    <a:srcRect/>
                    <a:stretch>
                      <a:fillRect/>
                    </a:stretch>
                  </pic:blipFill>
                  <pic:spPr>
                    <a:xfrm>
                      <a:off x="0" y="0"/>
                      <a:ext cx="3124200" cy="6985"/>
                    </a:xfrm>
                    <a:prstGeom prst="rect">
                      <a:avLst/>
                    </a:prstGeom>
                  </pic:spPr>
                </pic:pic>
              </a:graphicData>
            </a:graphic>
          </wp:inline>
        </w:drawing>
      </w:r>
    </w:p>
    <w:p>
      <w:pPr>
        <w:pStyle w:val="8"/>
        <w:spacing w:before="255" w:line="219" w:lineRule="auto"/>
        <w:ind w:left="496"/>
        <w:rPr>
          <w:sz w:val="24"/>
          <w:szCs w:val="24"/>
          <w:lang w:eastAsia="zh-CN"/>
        </w:rPr>
      </w:pPr>
      <w:r>
        <w:rPr>
          <w:spacing w:val="-3"/>
          <w:sz w:val="24"/>
          <w:szCs w:val="24"/>
          <w:lang w:eastAsia="zh-CN"/>
        </w:rPr>
        <w:t>采购文件获取日期：</w:t>
      </w:r>
      <w:r>
        <w:rPr>
          <w:position w:val="-3"/>
          <w:sz w:val="24"/>
          <w:szCs w:val="24"/>
        </w:rPr>
        <w:drawing>
          <wp:inline distT="0" distB="0" distL="0" distR="0">
            <wp:extent cx="2667000" cy="6985"/>
            <wp:effectExtent l="0" t="0" r="0" b="0"/>
            <wp:docPr id="1039" name="IM 28"/>
            <wp:cNvGraphicFramePr/>
            <a:graphic xmlns:a="http://schemas.openxmlformats.org/drawingml/2006/main">
              <a:graphicData uri="http://schemas.openxmlformats.org/drawingml/2006/picture">
                <pic:pic xmlns:pic="http://schemas.openxmlformats.org/drawingml/2006/picture">
                  <pic:nvPicPr>
                    <pic:cNvPr id="1039" name="IM 28"/>
                    <pic:cNvPicPr/>
                  </pic:nvPicPr>
                  <pic:blipFill>
                    <a:blip r:embed="rId77" cstate="print"/>
                    <a:srcRect/>
                    <a:stretch>
                      <a:fillRect/>
                    </a:stretch>
                  </pic:blipFill>
                  <pic:spPr>
                    <a:xfrm>
                      <a:off x="0" y="0"/>
                      <a:ext cx="2667000" cy="6985"/>
                    </a:xfrm>
                    <a:prstGeom prst="rect">
                      <a:avLst/>
                    </a:prstGeom>
                  </pic:spPr>
                </pic:pic>
              </a:graphicData>
            </a:graphic>
          </wp:inline>
        </w:drawing>
      </w:r>
    </w:p>
    <w:p>
      <w:pPr>
        <w:pStyle w:val="8"/>
        <w:spacing w:before="255" w:line="222" w:lineRule="auto"/>
        <w:ind w:left="501"/>
        <w:rPr>
          <w:sz w:val="24"/>
          <w:szCs w:val="24"/>
          <w:lang w:eastAsia="zh-CN"/>
        </w:rPr>
      </w:pPr>
      <w:r>
        <w:rPr>
          <w:spacing w:val="-3"/>
          <w:sz w:val="24"/>
          <w:szCs w:val="24"/>
          <w:lang w:eastAsia="zh-CN"/>
        </w:rPr>
        <w:t>三、质疑事项具体内容</w:t>
      </w:r>
    </w:p>
    <w:p>
      <w:pPr>
        <w:pStyle w:val="8"/>
        <w:spacing w:before="252" w:line="219" w:lineRule="auto"/>
        <w:ind w:left="500"/>
        <w:rPr>
          <w:sz w:val="24"/>
          <w:szCs w:val="24"/>
          <w:lang w:eastAsia="zh-CN"/>
        </w:rPr>
      </w:pPr>
      <w:r>
        <w:rPr>
          <w:spacing w:val="-9"/>
          <w:sz w:val="24"/>
          <w:szCs w:val="24"/>
          <w:lang w:eastAsia="zh-CN"/>
        </w:rPr>
        <w:t>质疑事项</w:t>
      </w:r>
      <w:r>
        <w:rPr>
          <w:spacing w:val="-30"/>
          <w:sz w:val="24"/>
          <w:szCs w:val="24"/>
          <w:lang w:eastAsia="zh-CN"/>
        </w:rPr>
        <w:t xml:space="preserve"> </w:t>
      </w:r>
      <w:r>
        <w:rPr>
          <w:spacing w:val="-9"/>
          <w:sz w:val="24"/>
          <w:szCs w:val="24"/>
          <w:lang w:eastAsia="zh-CN"/>
        </w:rPr>
        <w:t>1：</w:t>
      </w:r>
      <w:r>
        <w:rPr>
          <w:position w:val="-3"/>
          <w:sz w:val="24"/>
          <w:szCs w:val="24"/>
        </w:rPr>
        <w:drawing>
          <wp:inline distT="0" distB="0" distL="0" distR="0">
            <wp:extent cx="3124200" cy="6985"/>
            <wp:effectExtent l="0" t="0" r="0" b="0"/>
            <wp:docPr id="1040" name="IM 30"/>
            <wp:cNvGraphicFramePr/>
            <a:graphic xmlns:a="http://schemas.openxmlformats.org/drawingml/2006/main">
              <a:graphicData uri="http://schemas.openxmlformats.org/drawingml/2006/picture">
                <pic:pic xmlns:pic="http://schemas.openxmlformats.org/drawingml/2006/picture">
                  <pic:nvPicPr>
                    <pic:cNvPr id="1040" name="IM 30"/>
                    <pic:cNvPicPr/>
                  </pic:nvPicPr>
                  <pic:blipFill>
                    <a:blip r:embed="rId76" cstate="print"/>
                    <a:srcRect/>
                    <a:stretch>
                      <a:fillRect/>
                    </a:stretch>
                  </pic:blipFill>
                  <pic:spPr>
                    <a:xfrm>
                      <a:off x="0" y="0"/>
                      <a:ext cx="3124200" cy="6985"/>
                    </a:xfrm>
                    <a:prstGeom prst="rect">
                      <a:avLst/>
                    </a:prstGeom>
                  </pic:spPr>
                </pic:pic>
              </a:graphicData>
            </a:graphic>
          </wp:inline>
        </w:drawing>
      </w:r>
    </w:p>
    <w:p>
      <w:pPr>
        <w:pStyle w:val="8"/>
        <w:spacing w:before="255" w:line="219" w:lineRule="auto"/>
        <w:ind w:left="494"/>
        <w:rPr>
          <w:sz w:val="24"/>
          <w:szCs w:val="24"/>
          <w:lang w:eastAsia="zh-CN"/>
        </w:rPr>
      </w:pPr>
      <w:r>
        <w:rPr>
          <w:spacing w:val="-4"/>
          <w:sz w:val="24"/>
          <w:szCs w:val="24"/>
          <w:lang w:eastAsia="zh-CN"/>
        </w:rPr>
        <w:t>事实依据：</w:t>
      </w:r>
      <w:r>
        <w:rPr>
          <w:position w:val="-3"/>
          <w:sz w:val="24"/>
          <w:szCs w:val="24"/>
        </w:rPr>
        <w:drawing>
          <wp:inline distT="0" distB="0" distL="0" distR="0">
            <wp:extent cx="3276600" cy="6985"/>
            <wp:effectExtent l="0" t="0" r="0" b="0"/>
            <wp:docPr id="1041" name="IM 32"/>
            <wp:cNvGraphicFramePr/>
            <a:graphic xmlns:a="http://schemas.openxmlformats.org/drawingml/2006/main">
              <a:graphicData uri="http://schemas.openxmlformats.org/drawingml/2006/picture">
                <pic:pic xmlns:pic="http://schemas.openxmlformats.org/drawingml/2006/picture">
                  <pic:nvPicPr>
                    <pic:cNvPr id="1041" name="IM 32"/>
                    <pic:cNvPicPr/>
                  </pic:nvPicPr>
                  <pic:blipFill>
                    <a:blip r:embed="rId78" cstate="print"/>
                    <a:srcRect/>
                    <a:stretch>
                      <a:fillRect/>
                    </a:stretch>
                  </pic:blipFill>
                  <pic:spPr>
                    <a:xfrm>
                      <a:off x="0" y="0"/>
                      <a:ext cx="3276600" cy="6985"/>
                    </a:xfrm>
                    <a:prstGeom prst="rect">
                      <a:avLst/>
                    </a:prstGeom>
                  </pic:spPr>
                </pic:pic>
              </a:graphicData>
            </a:graphic>
          </wp:inline>
        </w:drawing>
      </w:r>
    </w:p>
    <w:p>
      <w:pPr>
        <w:pStyle w:val="8"/>
        <w:spacing w:before="255" w:line="219" w:lineRule="auto"/>
        <w:ind w:left="502"/>
        <w:rPr>
          <w:sz w:val="24"/>
          <w:szCs w:val="24"/>
          <w:lang w:eastAsia="zh-CN"/>
        </w:rPr>
      </w:pPr>
      <w:r>
        <w:rPr>
          <w:spacing w:val="-5"/>
          <w:sz w:val="24"/>
          <w:szCs w:val="24"/>
          <w:lang w:eastAsia="zh-CN"/>
        </w:rPr>
        <w:t>法律依据：</w:t>
      </w:r>
      <w:r>
        <w:rPr>
          <w:position w:val="-3"/>
          <w:sz w:val="24"/>
          <w:szCs w:val="24"/>
        </w:rPr>
        <w:drawing>
          <wp:inline distT="0" distB="0" distL="0" distR="0">
            <wp:extent cx="3276600" cy="6985"/>
            <wp:effectExtent l="0" t="0" r="0" b="0"/>
            <wp:docPr id="1042" name="IM 34"/>
            <wp:cNvGraphicFramePr/>
            <a:graphic xmlns:a="http://schemas.openxmlformats.org/drawingml/2006/main">
              <a:graphicData uri="http://schemas.openxmlformats.org/drawingml/2006/picture">
                <pic:pic xmlns:pic="http://schemas.openxmlformats.org/drawingml/2006/picture">
                  <pic:nvPicPr>
                    <pic:cNvPr id="1042" name="IM 34"/>
                    <pic:cNvPicPr/>
                  </pic:nvPicPr>
                  <pic:blipFill>
                    <a:blip r:embed="rId78" cstate="print"/>
                    <a:srcRect/>
                    <a:stretch>
                      <a:fillRect/>
                    </a:stretch>
                  </pic:blipFill>
                  <pic:spPr>
                    <a:xfrm>
                      <a:off x="0" y="0"/>
                      <a:ext cx="3276600" cy="6985"/>
                    </a:xfrm>
                    <a:prstGeom prst="rect">
                      <a:avLst/>
                    </a:prstGeom>
                  </pic:spPr>
                </pic:pic>
              </a:graphicData>
            </a:graphic>
          </wp:inline>
        </w:drawing>
      </w:r>
    </w:p>
    <w:p>
      <w:pPr>
        <w:pStyle w:val="8"/>
        <w:spacing w:before="255" w:line="540" w:lineRule="exact"/>
        <w:ind w:left="500"/>
        <w:rPr>
          <w:sz w:val="24"/>
          <w:szCs w:val="24"/>
          <w:lang w:eastAsia="zh-CN"/>
        </w:rPr>
      </w:pPr>
      <w:r>
        <w:rPr>
          <w:spacing w:val="-5"/>
          <w:position w:val="22"/>
          <w:sz w:val="24"/>
          <w:szCs w:val="24"/>
          <w:lang w:eastAsia="zh-CN"/>
        </w:rPr>
        <w:t>质疑事项</w:t>
      </w:r>
      <w:r>
        <w:rPr>
          <w:spacing w:val="-47"/>
          <w:position w:val="22"/>
          <w:sz w:val="24"/>
          <w:szCs w:val="24"/>
          <w:lang w:eastAsia="zh-CN"/>
        </w:rPr>
        <w:t xml:space="preserve"> </w:t>
      </w:r>
      <w:r>
        <w:rPr>
          <w:spacing w:val="-5"/>
          <w:position w:val="22"/>
          <w:sz w:val="24"/>
          <w:szCs w:val="24"/>
          <w:lang w:eastAsia="zh-CN"/>
        </w:rPr>
        <w:t>2</w:t>
      </w:r>
    </w:p>
    <w:p>
      <w:pPr>
        <w:pStyle w:val="8"/>
        <w:spacing w:line="383" w:lineRule="exact"/>
        <w:ind w:left="504"/>
        <w:rPr>
          <w:sz w:val="24"/>
          <w:szCs w:val="24"/>
          <w:lang w:eastAsia="zh-CN"/>
        </w:rPr>
      </w:pPr>
      <w:r>
        <w:rPr>
          <w:spacing w:val="-13"/>
          <w:position w:val="3"/>
          <w:sz w:val="24"/>
          <w:szCs w:val="24"/>
          <w:lang w:eastAsia="zh-CN"/>
        </w:rPr>
        <w:t>……</w:t>
      </w:r>
    </w:p>
    <w:p>
      <w:pPr>
        <w:pStyle w:val="8"/>
        <w:spacing w:before="157" w:line="220" w:lineRule="auto"/>
        <w:ind w:left="522"/>
        <w:rPr>
          <w:sz w:val="24"/>
          <w:szCs w:val="24"/>
          <w:lang w:eastAsia="zh-CN"/>
        </w:rPr>
      </w:pPr>
      <w:r>
        <w:rPr>
          <w:spacing w:val="-4"/>
          <w:sz w:val="24"/>
          <w:szCs w:val="24"/>
          <w:lang w:eastAsia="zh-CN"/>
        </w:rPr>
        <w:t>四、与质疑事项相关的质疑请求</w:t>
      </w:r>
    </w:p>
    <w:p>
      <w:pPr>
        <w:pStyle w:val="8"/>
        <w:spacing w:before="255" w:line="219" w:lineRule="auto"/>
        <w:ind w:left="494"/>
        <w:rPr>
          <w:sz w:val="24"/>
          <w:szCs w:val="24"/>
          <w:lang w:eastAsia="zh-CN"/>
        </w:rPr>
      </w:pPr>
      <w:r>
        <w:rPr>
          <w:spacing w:val="-6"/>
          <w:sz w:val="24"/>
          <w:szCs w:val="24"/>
          <w:lang w:eastAsia="zh-CN"/>
        </w:rPr>
        <w:t>请求：</w:t>
      </w:r>
      <w:r>
        <w:rPr>
          <w:position w:val="-3"/>
          <w:sz w:val="24"/>
          <w:szCs w:val="24"/>
        </w:rPr>
        <w:drawing>
          <wp:inline distT="0" distB="0" distL="0" distR="0">
            <wp:extent cx="3581400" cy="6985"/>
            <wp:effectExtent l="0" t="0" r="0" b="0"/>
            <wp:docPr id="1043" name="IM 36"/>
            <wp:cNvGraphicFramePr/>
            <a:graphic xmlns:a="http://schemas.openxmlformats.org/drawingml/2006/main">
              <a:graphicData uri="http://schemas.openxmlformats.org/drawingml/2006/picture">
                <pic:pic xmlns:pic="http://schemas.openxmlformats.org/drawingml/2006/picture">
                  <pic:nvPicPr>
                    <pic:cNvPr id="1043" name="IM 36"/>
                    <pic:cNvPicPr/>
                  </pic:nvPicPr>
                  <pic:blipFill>
                    <a:blip r:embed="rId79" cstate="print"/>
                    <a:srcRect/>
                    <a:stretch>
                      <a:fillRect/>
                    </a:stretch>
                  </pic:blipFill>
                  <pic:spPr>
                    <a:xfrm>
                      <a:off x="0" y="0"/>
                      <a:ext cx="3581400" cy="6985"/>
                    </a:xfrm>
                    <a:prstGeom prst="rect">
                      <a:avLst/>
                    </a:prstGeom>
                  </pic:spPr>
                </pic:pic>
              </a:graphicData>
            </a:graphic>
          </wp:inline>
        </w:drawing>
      </w:r>
    </w:p>
    <w:p>
      <w:pPr>
        <w:pStyle w:val="8"/>
        <w:spacing w:before="255" w:line="222" w:lineRule="auto"/>
        <w:ind w:left="500"/>
        <w:rPr>
          <w:sz w:val="24"/>
          <w:szCs w:val="24"/>
          <w:lang w:eastAsia="zh-CN"/>
        </w:rPr>
      </w:pPr>
      <w:r>
        <w:rPr>
          <w:spacing w:val="-5"/>
          <w:sz w:val="24"/>
          <w:szCs w:val="24"/>
          <w:lang w:eastAsia="zh-CN"/>
        </w:rPr>
        <w:t>签字(盖章)：</w:t>
      </w:r>
      <w:r>
        <w:rPr>
          <w:spacing w:val="1"/>
          <w:sz w:val="24"/>
          <w:szCs w:val="24"/>
          <w:lang w:eastAsia="zh-CN"/>
        </w:rPr>
        <w:t xml:space="preserve">                   </w:t>
      </w:r>
      <w:r>
        <w:rPr>
          <w:spacing w:val="-5"/>
          <w:sz w:val="24"/>
          <w:szCs w:val="24"/>
          <w:lang w:eastAsia="zh-CN"/>
        </w:rPr>
        <w:t>公章：</w:t>
      </w:r>
    </w:p>
    <w:p>
      <w:pPr>
        <w:pStyle w:val="8"/>
        <w:spacing w:before="251" w:line="223" w:lineRule="auto"/>
        <w:ind w:left="545"/>
        <w:rPr>
          <w:sz w:val="24"/>
          <w:szCs w:val="24"/>
          <w:lang w:eastAsia="zh-CN"/>
        </w:rPr>
      </w:pPr>
      <w:r>
        <w:rPr>
          <w:spacing w:val="-23"/>
          <w:sz w:val="24"/>
          <w:szCs w:val="24"/>
          <w:lang w:eastAsia="zh-CN"/>
        </w:rPr>
        <w:t>日期：</w:t>
      </w:r>
    </w:p>
    <w:p>
      <w:pPr>
        <w:spacing w:line="223" w:lineRule="auto"/>
        <w:rPr>
          <w:sz w:val="24"/>
          <w:szCs w:val="24"/>
          <w:lang w:eastAsia="zh-CN"/>
        </w:rPr>
        <w:sectPr>
          <w:footerReference r:id="rId33" w:type="default"/>
          <w:pgSz w:w="11906" w:h="16839"/>
          <w:pgMar w:top="1118" w:right="1134" w:bottom="1156" w:left="1134" w:header="878" w:footer="994" w:gutter="0"/>
          <w:cols w:space="720" w:num="1"/>
        </w:sectPr>
      </w:pPr>
    </w:p>
    <w:p>
      <w:pPr>
        <w:pStyle w:val="8"/>
        <w:spacing w:before="328" w:line="223" w:lineRule="auto"/>
        <w:ind w:left="3263"/>
        <w:outlineLvl w:val="0"/>
        <w:rPr>
          <w:sz w:val="40"/>
          <w:szCs w:val="40"/>
          <w:lang w:eastAsia="zh-CN"/>
        </w:rPr>
      </w:pPr>
      <w:bookmarkStart w:id="15" w:name="bookmark3"/>
      <w:bookmarkEnd w:id="15"/>
      <w:r>
        <w:rPr>
          <w:spacing w:val="-9"/>
          <w:sz w:val="40"/>
          <w:szCs w:val="40"/>
          <w:lang w:eastAsia="zh-CN"/>
          <w14:textOutline w14:w="7277" w14:cap="sq" w14:cmpd="sng">
            <w14:solidFill>
              <w14:srgbClr w14:val="000000"/>
            </w14:solidFill>
            <w14:prstDash w14:val="solid"/>
            <w14:bevel/>
          </w14:textOutline>
        </w:rPr>
        <w:t>第三章</w:t>
      </w:r>
      <w:r>
        <w:rPr>
          <w:spacing w:val="28"/>
          <w:sz w:val="40"/>
          <w:szCs w:val="40"/>
          <w:lang w:eastAsia="zh-CN"/>
        </w:rPr>
        <w:t xml:space="preserve"> </w:t>
      </w:r>
      <w:r>
        <w:rPr>
          <w:spacing w:val="-9"/>
          <w:sz w:val="40"/>
          <w:szCs w:val="40"/>
          <w:lang w:eastAsia="zh-CN"/>
          <w14:textOutline w14:w="7277" w14:cap="sq" w14:cmpd="sng">
            <w14:solidFill>
              <w14:srgbClr w14:val="000000"/>
            </w14:solidFill>
            <w14:prstDash w14:val="solid"/>
            <w14:bevel/>
          </w14:textOutline>
        </w:rPr>
        <w:t>评标办法</w:t>
      </w:r>
    </w:p>
    <w:p>
      <w:pPr>
        <w:pStyle w:val="8"/>
        <w:spacing w:before="122" w:line="224" w:lineRule="auto"/>
        <w:ind w:left="4046"/>
        <w:rPr>
          <w:sz w:val="28"/>
          <w:szCs w:val="28"/>
          <w:lang w:eastAsia="zh-CN"/>
        </w:rPr>
      </w:pPr>
      <w:r>
        <w:rPr>
          <w:spacing w:val="-23"/>
          <w:sz w:val="28"/>
          <w:szCs w:val="28"/>
          <w:lang w:eastAsia="zh-CN"/>
          <w14:textOutline w14:w="5105" w14:cap="sq" w14:cmpd="sng">
            <w14:solidFill>
              <w14:srgbClr w14:val="000000"/>
            </w14:solidFill>
            <w14:prstDash w14:val="solid"/>
            <w14:bevel/>
          </w14:textOutline>
        </w:rPr>
        <w:t>一</w:t>
      </w:r>
      <w:r>
        <w:rPr>
          <w:spacing w:val="-101"/>
          <w:sz w:val="28"/>
          <w:szCs w:val="28"/>
          <w:lang w:eastAsia="zh-CN"/>
        </w:rPr>
        <w:t xml:space="preserve"> </w:t>
      </w:r>
      <w:r>
        <w:rPr>
          <w:spacing w:val="-23"/>
          <w:sz w:val="28"/>
          <w:szCs w:val="28"/>
          <w:lang w:eastAsia="zh-CN"/>
          <w14:textOutline w14:w="5105" w14:cap="sq" w14:cmpd="sng">
            <w14:solidFill>
              <w14:srgbClr w14:val="000000"/>
            </w14:solidFill>
            <w14:prstDash w14:val="solid"/>
            <w14:bevel/>
          </w14:textOutline>
        </w:rPr>
        <w:t>、</w:t>
      </w:r>
      <w:r>
        <w:rPr>
          <w:spacing w:val="-109"/>
          <w:sz w:val="28"/>
          <w:szCs w:val="28"/>
          <w:lang w:eastAsia="zh-CN"/>
        </w:rPr>
        <w:t xml:space="preserve"> </w:t>
      </w:r>
      <w:r>
        <w:rPr>
          <w:spacing w:val="-23"/>
          <w:sz w:val="28"/>
          <w:szCs w:val="28"/>
          <w:lang w:eastAsia="zh-CN"/>
          <w14:textOutline w14:w="5105" w14:cap="sq" w14:cmpd="sng">
            <w14:solidFill>
              <w14:srgbClr w14:val="000000"/>
            </w14:solidFill>
            <w14:prstDash w14:val="solid"/>
            <w14:bevel/>
          </w14:textOutline>
        </w:rPr>
        <w:t>总</w:t>
      </w:r>
      <w:r>
        <w:rPr>
          <w:spacing w:val="11"/>
          <w:sz w:val="28"/>
          <w:szCs w:val="28"/>
          <w:lang w:eastAsia="zh-CN"/>
        </w:rPr>
        <w:t xml:space="preserve">  </w:t>
      </w:r>
      <w:r>
        <w:rPr>
          <w:spacing w:val="-23"/>
          <w:sz w:val="28"/>
          <w:szCs w:val="28"/>
          <w:lang w:eastAsia="zh-CN"/>
          <w14:textOutline w14:w="5105" w14:cap="sq" w14:cmpd="sng">
            <w14:solidFill>
              <w14:srgbClr w14:val="000000"/>
            </w14:solidFill>
            <w14:prstDash w14:val="solid"/>
            <w14:bevel/>
          </w14:textOutline>
        </w:rPr>
        <w:t>则</w:t>
      </w:r>
    </w:p>
    <w:p>
      <w:pPr>
        <w:pStyle w:val="8"/>
        <w:spacing w:before="259" w:line="224" w:lineRule="auto"/>
        <w:ind w:left="636"/>
        <w:rPr>
          <w:sz w:val="24"/>
          <w:szCs w:val="24"/>
          <w:lang w:eastAsia="zh-CN"/>
        </w:rPr>
      </w:pPr>
      <w:r>
        <w:rPr>
          <w:spacing w:val="-5"/>
          <w:sz w:val="24"/>
          <w:szCs w:val="24"/>
          <w:lang w:eastAsia="zh-CN"/>
        </w:rPr>
        <w:t>1、一般规定</w:t>
      </w:r>
    </w:p>
    <w:p>
      <w:pPr>
        <w:pStyle w:val="8"/>
        <w:spacing w:before="146" w:line="339" w:lineRule="auto"/>
        <w:ind w:left="13" w:right="188" w:firstLine="623"/>
        <w:rPr>
          <w:sz w:val="24"/>
          <w:szCs w:val="24"/>
          <w:lang w:eastAsia="zh-CN"/>
        </w:rPr>
      </w:pPr>
      <w:r>
        <w:rPr>
          <w:spacing w:val="-1"/>
          <w:sz w:val="24"/>
          <w:szCs w:val="24"/>
          <w:lang w:eastAsia="zh-CN"/>
        </w:rPr>
        <w:t>1.1</w:t>
      </w:r>
      <w:r>
        <w:rPr>
          <w:spacing w:val="-31"/>
          <w:sz w:val="24"/>
          <w:szCs w:val="24"/>
          <w:lang w:eastAsia="zh-CN"/>
        </w:rPr>
        <w:t xml:space="preserve"> </w:t>
      </w:r>
      <w:r>
        <w:rPr>
          <w:spacing w:val="-1"/>
          <w:sz w:val="24"/>
          <w:szCs w:val="24"/>
          <w:lang w:eastAsia="zh-CN"/>
        </w:rPr>
        <w:t>本项目的招标按照《中华人民共和国政府采购法》、《政府采购服务和服务招标</w:t>
      </w:r>
      <w:r>
        <w:rPr>
          <w:sz w:val="24"/>
          <w:szCs w:val="24"/>
          <w:lang w:eastAsia="zh-CN"/>
        </w:rPr>
        <w:t xml:space="preserve"> </w:t>
      </w:r>
      <w:r>
        <w:rPr>
          <w:spacing w:val="2"/>
          <w:sz w:val="24"/>
          <w:szCs w:val="24"/>
          <w:lang w:eastAsia="zh-CN"/>
        </w:rPr>
        <w:t>磋商管理办法》、《政府采购竞争性磋商采购方式管理暂行办法》及政府采购的</w:t>
      </w:r>
      <w:r>
        <w:rPr>
          <w:spacing w:val="1"/>
          <w:sz w:val="24"/>
          <w:szCs w:val="24"/>
          <w:lang w:eastAsia="zh-CN"/>
        </w:rPr>
        <w:t>有关规定</w:t>
      </w:r>
    </w:p>
    <w:p>
      <w:pPr>
        <w:pStyle w:val="8"/>
        <w:spacing w:before="1" w:line="220" w:lineRule="auto"/>
        <w:ind w:left="16"/>
        <w:rPr>
          <w:sz w:val="24"/>
          <w:szCs w:val="24"/>
          <w:lang w:eastAsia="zh-CN"/>
        </w:rPr>
      </w:pPr>
      <w:r>
        <w:rPr>
          <w:spacing w:val="-6"/>
          <w:sz w:val="24"/>
          <w:szCs w:val="24"/>
          <w:lang w:eastAsia="zh-CN"/>
        </w:rPr>
        <w:t>进行。</w:t>
      </w:r>
    </w:p>
    <w:p>
      <w:pPr>
        <w:pStyle w:val="8"/>
        <w:spacing w:before="151" w:line="222" w:lineRule="auto"/>
        <w:ind w:left="636"/>
        <w:rPr>
          <w:sz w:val="24"/>
          <w:szCs w:val="24"/>
          <w:lang w:eastAsia="zh-CN"/>
        </w:rPr>
      </w:pPr>
      <w:r>
        <w:rPr>
          <w:spacing w:val="-2"/>
          <w:sz w:val="24"/>
          <w:szCs w:val="24"/>
          <w:lang w:eastAsia="zh-CN"/>
        </w:rPr>
        <w:t>1.2</w:t>
      </w:r>
      <w:r>
        <w:rPr>
          <w:spacing w:val="-36"/>
          <w:sz w:val="24"/>
          <w:szCs w:val="24"/>
          <w:lang w:eastAsia="zh-CN"/>
        </w:rPr>
        <w:t xml:space="preserve"> </w:t>
      </w:r>
      <w:r>
        <w:rPr>
          <w:spacing w:val="-2"/>
          <w:sz w:val="24"/>
          <w:szCs w:val="24"/>
          <w:lang w:eastAsia="zh-CN"/>
        </w:rPr>
        <w:t>评标必须遵循公开、公平、公正、诚实信用的原则。</w:t>
      </w:r>
    </w:p>
    <w:p>
      <w:pPr>
        <w:pStyle w:val="8"/>
        <w:spacing w:before="154" w:line="439" w:lineRule="exact"/>
        <w:ind w:left="636"/>
        <w:rPr>
          <w:sz w:val="24"/>
          <w:szCs w:val="24"/>
          <w:lang w:eastAsia="zh-CN"/>
        </w:rPr>
      </w:pPr>
      <w:r>
        <w:rPr>
          <w:spacing w:val="-4"/>
          <w:position w:val="14"/>
          <w:sz w:val="24"/>
          <w:szCs w:val="24"/>
          <w:lang w:eastAsia="zh-CN"/>
        </w:rPr>
        <w:t>1.3</w:t>
      </w:r>
      <w:r>
        <w:rPr>
          <w:spacing w:val="-32"/>
          <w:position w:val="14"/>
          <w:sz w:val="24"/>
          <w:szCs w:val="24"/>
          <w:lang w:eastAsia="zh-CN"/>
        </w:rPr>
        <w:t xml:space="preserve"> </w:t>
      </w:r>
      <w:r>
        <w:rPr>
          <w:spacing w:val="-4"/>
          <w:position w:val="14"/>
          <w:sz w:val="24"/>
          <w:szCs w:val="24"/>
          <w:lang w:eastAsia="zh-CN"/>
        </w:rPr>
        <w:t>招标代理机构组织招标、开标、评标工作，全过程接受政府采购有关部门的监督、</w:t>
      </w:r>
    </w:p>
    <w:p>
      <w:pPr>
        <w:pStyle w:val="8"/>
        <w:spacing w:line="223" w:lineRule="auto"/>
        <w:ind w:left="27"/>
        <w:rPr>
          <w:sz w:val="24"/>
          <w:szCs w:val="24"/>
          <w:lang w:eastAsia="zh-CN"/>
        </w:rPr>
      </w:pPr>
      <w:r>
        <w:rPr>
          <w:spacing w:val="-5"/>
          <w:sz w:val="24"/>
          <w:szCs w:val="24"/>
          <w:lang w:eastAsia="zh-CN"/>
        </w:rPr>
        <w:t>管理和指导。</w:t>
      </w:r>
    </w:p>
    <w:p>
      <w:pPr>
        <w:pStyle w:val="8"/>
        <w:spacing w:before="149" w:line="442" w:lineRule="exact"/>
        <w:ind w:left="636"/>
        <w:rPr>
          <w:sz w:val="24"/>
          <w:szCs w:val="24"/>
          <w:lang w:eastAsia="zh-CN"/>
        </w:rPr>
      </w:pPr>
      <w:r>
        <w:rPr>
          <w:spacing w:val="-1"/>
          <w:position w:val="15"/>
          <w:sz w:val="24"/>
          <w:szCs w:val="24"/>
          <w:lang w:eastAsia="zh-CN"/>
        </w:rPr>
        <w:t>1.4</w:t>
      </w:r>
      <w:r>
        <w:rPr>
          <w:spacing w:val="-31"/>
          <w:position w:val="15"/>
          <w:sz w:val="24"/>
          <w:szCs w:val="24"/>
          <w:lang w:eastAsia="zh-CN"/>
        </w:rPr>
        <w:t xml:space="preserve"> </w:t>
      </w:r>
      <w:r>
        <w:rPr>
          <w:spacing w:val="-1"/>
          <w:position w:val="15"/>
          <w:sz w:val="24"/>
          <w:szCs w:val="24"/>
          <w:lang w:eastAsia="zh-CN"/>
        </w:rPr>
        <w:t>评标按照竞争性磋商文件规定的内容进行，采取综合比较和分项打分相结合的评</w:t>
      </w:r>
    </w:p>
    <w:p>
      <w:pPr>
        <w:pStyle w:val="8"/>
        <w:spacing w:before="1" w:line="220" w:lineRule="auto"/>
        <w:ind w:left="13"/>
        <w:rPr>
          <w:sz w:val="24"/>
          <w:szCs w:val="24"/>
          <w:lang w:eastAsia="zh-CN"/>
        </w:rPr>
      </w:pPr>
      <w:r>
        <w:rPr>
          <w:spacing w:val="-2"/>
          <w:sz w:val="24"/>
          <w:szCs w:val="24"/>
          <w:lang w:eastAsia="zh-CN"/>
        </w:rPr>
        <w:t>标方法（综合评分法</w:t>
      </w:r>
      <w:r>
        <w:rPr>
          <w:spacing w:val="13"/>
          <w:sz w:val="24"/>
          <w:szCs w:val="24"/>
          <w:lang w:eastAsia="zh-CN"/>
        </w:rPr>
        <w:t>），</w:t>
      </w:r>
      <w:r>
        <w:rPr>
          <w:spacing w:val="-2"/>
          <w:sz w:val="24"/>
          <w:szCs w:val="24"/>
          <w:lang w:eastAsia="zh-CN"/>
        </w:rPr>
        <w:t>避免纯技术或纯经济的倾向。</w:t>
      </w:r>
    </w:p>
    <w:p>
      <w:pPr>
        <w:pStyle w:val="8"/>
        <w:spacing w:before="152" w:line="439" w:lineRule="exact"/>
        <w:ind w:left="636"/>
        <w:rPr>
          <w:sz w:val="24"/>
          <w:szCs w:val="24"/>
          <w:lang w:eastAsia="zh-CN"/>
        </w:rPr>
      </w:pPr>
      <w:r>
        <w:rPr>
          <w:position w:val="14"/>
          <w:sz w:val="24"/>
          <w:szCs w:val="24"/>
          <w:lang w:eastAsia="zh-CN"/>
        </w:rPr>
        <w:t>1.5</w:t>
      </w:r>
      <w:r>
        <w:rPr>
          <w:spacing w:val="-41"/>
          <w:position w:val="14"/>
          <w:sz w:val="24"/>
          <w:szCs w:val="24"/>
          <w:lang w:eastAsia="zh-CN"/>
        </w:rPr>
        <w:t xml:space="preserve"> </w:t>
      </w:r>
      <w:r>
        <w:rPr>
          <w:position w:val="14"/>
          <w:sz w:val="24"/>
          <w:szCs w:val="24"/>
          <w:lang w:eastAsia="zh-CN"/>
        </w:rPr>
        <w:t>本办法的评标对象是指供应商按照竞争性磋商文件要求提供的有效响应文件，包</w:t>
      </w:r>
    </w:p>
    <w:p>
      <w:pPr>
        <w:pStyle w:val="8"/>
        <w:spacing w:line="220" w:lineRule="auto"/>
        <w:ind w:left="15"/>
        <w:rPr>
          <w:sz w:val="24"/>
          <w:szCs w:val="24"/>
          <w:lang w:eastAsia="zh-CN"/>
        </w:rPr>
      </w:pPr>
      <w:r>
        <w:rPr>
          <w:spacing w:val="-1"/>
          <w:sz w:val="24"/>
          <w:szCs w:val="24"/>
          <w:lang w:eastAsia="zh-CN"/>
        </w:rPr>
        <w:t>括供应商应磋商小组要求对原响应文件作出的正式书面澄清文件。</w:t>
      </w:r>
    </w:p>
    <w:p>
      <w:pPr>
        <w:pStyle w:val="8"/>
        <w:spacing w:before="156" w:line="222" w:lineRule="auto"/>
        <w:ind w:left="622"/>
        <w:rPr>
          <w:sz w:val="24"/>
          <w:szCs w:val="24"/>
          <w:lang w:eastAsia="zh-CN"/>
        </w:rPr>
      </w:pPr>
      <w:r>
        <w:rPr>
          <w:spacing w:val="-2"/>
          <w:sz w:val="24"/>
          <w:szCs w:val="24"/>
          <w:lang w:eastAsia="zh-CN"/>
        </w:rPr>
        <w:t>2、磋商组织机构的组成</w:t>
      </w:r>
    </w:p>
    <w:p>
      <w:pPr>
        <w:pStyle w:val="8"/>
        <w:spacing w:before="150" w:line="339" w:lineRule="auto"/>
        <w:ind w:left="18" w:right="187" w:firstLine="603"/>
        <w:rPr>
          <w:sz w:val="24"/>
          <w:szCs w:val="24"/>
          <w:lang w:eastAsia="zh-CN"/>
        </w:rPr>
      </w:pPr>
      <w:r>
        <w:rPr>
          <w:sz w:val="24"/>
          <w:szCs w:val="24"/>
          <w:lang w:eastAsia="zh-CN"/>
        </w:rPr>
        <w:t>2.1</w:t>
      </w:r>
      <w:r>
        <w:rPr>
          <w:spacing w:val="-43"/>
          <w:sz w:val="24"/>
          <w:szCs w:val="24"/>
          <w:lang w:eastAsia="zh-CN"/>
        </w:rPr>
        <w:t xml:space="preserve"> </w:t>
      </w:r>
      <w:r>
        <w:rPr>
          <w:sz w:val="24"/>
          <w:szCs w:val="24"/>
          <w:lang w:eastAsia="zh-CN"/>
        </w:rPr>
        <w:t>磋商小组成员由招标人的代表和随机抽取的有关方面的</w:t>
      </w:r>
      <w:r>
        <w:rPr>
          <w:sz w:val="24"/>
          <w:szCs w:val="24"/>
          <w:lang w:eastAsia="zh-CN"/>
          <w14:textOutline w14:w="4356" w14:cap="sq" w14:cmpd="sng">
            <w14:solidFill>
              <w14:srgbClr w14:val="000000"/>
            </w14:solidFill>
            <w14:prstDash w14:val="solid"/>
            <w14:bevel/>
          </w14:textOutline>
        </w:rPr>
        <w:t>专</w:t>
      </w:r>
      <w:r>
        <w:rPr>
          <w:sz w:val="24"/>
          <w:szCs w:val="24"/>
          <w:u w:val="single" w:color="000000"/>
          <w:lang w:eastAsia="zh-CN"/>
          <w14:textOutline w14:w="4356" w14:cap="sq" w14:cmpd="sng">
            <w14:solidFill>
              <w14:srgbClr w14:val="000000"/>
            </w14:solidFill>
            <w14:prstDash w14:val="solid"/>
            <w14:bevel/>
          </w14:textOutline>
        </w:rPr>
        <w:t>家</w:t>
      </w:r>
      <w:r>
        <w:rPr>
          <w:spacing w:val="-46"/>
          <w:sz w:val="24"/>
          <w:szCs w:val="24"/>
          <w:u w:val="single"/>
          <w:lang w:eastAsia="zh-CN"/>
        </w:rPr>
        <w:t xml:space="preserve"> </w:t>
      </w:r>
      <w:r>
        <w:rPr>
          <w:sz w:val="24"/>
          <w:szCs w:val="24"/>
          <w:u w:val="single" w:color="000000"/>
          <w:lang w:eastAsia="zh-CN"/>
          <w14:textOutline w14:w="4356" w14:cap="sq" w14:cmpd="sng">
            <w14:solidFill>
              <w14:srgbClr w14:val="000000"/>
            </w14:solidFill>
            <w14:prstDash w14:val="solid"/>
            <w14:bevel/>
          </w14:textOutline>
        </w:rPr>
        <w:t>2</w:t>
      </w:r>
      <w:r>
        <w:rPr>
          <w:spacing w:val="-38"/>
          <w:sz w:val="24"/>
          <w:szCs w:val="24"/>
          <w:u w:val="single"/>
          <w:lang w:eastAsia="zh-CN"/>
        </w:rPr>
        <w:t xml:space="preserve"> </w:t>
      </w:r>
      <w:r>
        <w:rPr>
          <w:sz w:val="24"/>
          <w:szCs w:val="24"/>
          <w:u w:val="single" w:color="000000"/>
          <w:lang w:eastAsia="zh-CN"/>
          <w14:textOutline w14:w="4356" w14:cap="sq" w14:cmpd="sng">
            <w14:solidFill>
              <w14:srgbClr w14:val="000000"/>
            </w14:solidFill>
            <w14:prstDash w14:val="solid"/>
            <w14:bevel/>
          </w14:textOutline>
        </w:rPr>
        <w:t>名组成，成员</w:t>
      </w:r>
      <w:r>
        <w:rPr>
          <w:spacing w:val="-1"/>
          <w:sz w:val="24"/>
          <w:szCs w:val="24"/>
          <w:u w:val="single" w:color="000000"/>
          <w:lang w:eastAsia="zh-CN"/>
          <w14:textOutline w14:w="4356" w14:cap="sq" w14:cmpd="sng">
            <w14:solidFill>
              <w14:srgbClr w14:val="000000"/>
            </w14:solidFill>
            <w14:prstDash w14:val="solid"/>
            <w14:bevel/>
          </w14:textOutline>
        </w:rPr>
        <w:t>为</w:t>
      </w:r>
      <w:r>
        <w:rPr>
          <w:spacing w:val="-45"/>
          <w:sz w:val="24"/>
          <w:szCs w:val="24"/>
          <w:u w:val="single"/>
          <w:lang w:eastAsia="zh-CN"/>
        </w:rPr>
        <w:t xml:space="preserve"> </w:t>
      </w:r>
      <w:r>
        <w:rPr>
          <w:spacing w:val="-1"/>
          <w:sz w:val="24"/>
          <w:szCs w:val="24"/>
          <w:u w:val="single" w:color="000000"/>
          <w:lang w:eastAsia="zh-CN"/>
          <w14:textOutline w14:w="4356" w14:cap="sq" w14:cmpd="sng">
            <w14:solidFill>
              <w14:srgbClr w14:val="000000"/>
            </w14:solidFill>
            <w14:prstDash w14:val="solid"/>
            <w14:bevel/>
          </w14:textOutline>
        </w:rPr>
        <w:t>3</w:t>
      </w:r>
      <w:r>
        <w:rPr>
          <w:sz w:val="24"/>
          <w:szCs w:val="24"/>
          <w:lang w:eastAsia="zh-CN"/>
        </w:rPr>
        <w:t xml:space="preserve"> </w:t>
      </w:r>
      <w:r>
        <w:rPr>
          <w:spacing w:val="2"/>
          <w:sz w:val="24"/>
          <w:szCs w:val="24"/>
          <w:u w:val="single" w:color="000000"/>
          <w:lang w:eastAsia="zh-CN"/>
          <w14:textOutline w14:w="4356" w14:cap="sq" w14:cmpd="sng">
            <w14:solidFill>
              <w14:srgbClr w14:val="000000"/>
            </w14:solidFill>
            <w14:prstDash w14:val="solid"/>
            <w14:bevel/>
          </w14:textOutline>
        </w:rPr>
        <w:t>人</w:t>
      </w:r>
      <w:r>
        <w:rPr>
          <w:spacing w:val="2"/>
          <w:sz w:val="24"/>
          <w:szCs w:val="24"/>
          <w:lang w:eastAsia="zh-CN"/>
        </w:rPr>
        <w:t>，磋商小组的成员在评标过程中必须严格遵守政府采购的有关规定。</w:t>
      </w:r>
      <w:r>
        <w:rPr>
          <w:spacing w:val="1"/>
          <w:sz w:val="24"/>
          <w:szCs w:val="24"/>
          <w:lang w:eastAsia="zh-CN"/>
        </w:rPr>
        <w:t>专家从当地专家库</w:t>
      </w:r>
    </w:p>
    <w:p>
      <w:pPr>
        <w:pStyle w:val="8"/>
        <w:spacing w:line="222" w:lineRule="auto"/>
        <w:ind w:left="45"/>
        <w:rPr>
          <w:sz w:val="24"/>
          <w:szCs w:val="24"/>
          <w:lang w:eastAsia="zh-CN"/>
        </w:rPr>
      </w:pPr>
      <w:r>
        <w:rPr>
          <w:spacing w:val="-6"/>
          <w:sz w:val="24"/>
          <w:szCs w:val="24"/>
          <w:lang w:eastAsia="zh-CN"/>
        </w:rPr>
        <w:t>中随机抽取产生。</w:t>
      </w:r>
    </w:p>
    <w:p>
      <w:pPr>
        <w:pStyle w:val="8"/>
        <w:spacing w:before="151" w:line="220" w:lineRule="auto"/>
        <w:ind w:left="622"/>
        <w:rPr>
          <w:sz w:val="24"/>
          <w:szCs w:val="24"/>
          <w:lang w:eastAsia="zh-CN"/>
        </w:rPr>
      </w:pPr>
      <w:r>
        <w:rPr>
          <w:spacing w:val="-1"/>
          <w:sz w:val="24"/>
          <w:szCs w:val="24"/>
          <w:lang w:eastAsia="zh-CN"/>
        </w:rPr>
        <w:t>2.2</w:t>
      </w:r>
      <w:r>
        <w:rPr>
          <w:spacing w:val="-38"/>
          <w:sz w:val="24"/>
          <w:szCs w:val="24"/>
          <w:lang w:eastAsia="zh-CN"/>
        </w:rPr>
        <w:t xml:space="preserve"> </w:t>
      </w:r>
      <w:r>
        <w:rPr>
          <w:spacing w:val="-1"/>
          <w:sz w:val="24"/>
          <w:szCs w:val="24"/>
          <w:lang w:eastAsia="zh-CN"/>
        </w:rPr>
        <w:t>评标工作组由招标人及有关专家组成，由磋商小组确认，并接受其领导。</w:t>
      </w:r>
    </w:p>
    <w:p>
      <w:pPr>
        <w:pStyle w:val="8"/>
        <w:spacing w:before="153" w:line="441" w:lineRule="exact"/>
        <w:ind w:left="622"/>
        <w:rPr>
          <w:sz w:val="24"/>
          <w:szCs w:val="24"/>
          <w:lang w:eastAsia="zh-CN"/>
        </w:rPr>
      </w:pPr>
      <w:r>
        <w:rPr>
          <w:position w:val="15"/>
          <w:sz w:val="24"/>
          <w:szCs w:val="24"/>
          <w:lang w:eastAsia="zh-CN"/>
        </w:rPr>
        <w:t>2.3</w:t>
      </w:r>
      <w:r>
        <w:rPr>
          <w:spacing w:val="-38"/>
          <w:position w:val="15"/>
          <w:sz w:val="24"/>
          <w:szCs w:val="24"/>
          <w:lang w:eastAsia="zh-CN"/>
        </w:rPr>
        <w:t xml:space="preserve"> </w:t>
      </w:r>
      <w:r>
        <w:rPr>
          <w:position w:val="15"/>
          <w:sz w:val="24"/>
          <w:szCs w:val="24"/>
          <w:lang w:eastAsia="zh-CN"/>
        </w:rPr>
        <w:t>竞争性磋商小组应相对独立工作，负责评标</w:t>
      </w:r>
      <w:r>
        <w:rPr>
          <w:spacing w:val="-1"/>
          <w:position w:val="15"/>
          <w:sz w:val="24"/>
          <w:szCs w:val="24"/>
          <w:lang w:eastAsia="zh-CN"/>
        </w:rPr>
        <w:t>、撰写技术、商务评标报告。采购代</w:t>
      </w:r>
    </w:p>
    <w:p>
      <w:pPr>
        <w:pStyle w:val="8"/>
        <w:spacing w:line="220" w:lineRule="auto"/>
        <w:ind w:left="16"/>
        <w:rPr>
          <w:sz w:val="24"/>
          <w:szCs w:val="24"/>
          <w:lang w:eastAsia="zh-CN"/>
        </w:rPr>
      </w:pPr>
      <w:r>
        <w:rPr>
          <w:spacing w:val="-1"/>
          <w:sz w:val="24"/>
          <w:szCs w:val="24"/>
          <w:lang w:eastAsia="zh-CN"/>
        </w:rPr>
        <w:t>理机构负责评标过程中资料的保管、发放、回收，整理、汇总评标资料。</w:t>
      </w:r>
    </w:p>
    <w:p>
      <w:pPr>
        <w:pStyle w:val="8"/>
        <w:spacing w:before="153" w:line="223" w:lineRule="auto"/>
        <w:ind w:left="624"/>
        <w:rPr>
          <w:sz w:val="24"/>
          <w:szCs w:val="24"/>
          <w:lang w:eastAsia="zh-CN"/>
        </w:rPr>
      </w:pPr>
      <w:r>
        <w:rPr>
          <w:spacing w:val="-2"/>
          <w:sz w:val="24"/>
          <w:szCs w:val="24"/>
          <w:lang w:eastAsia="zh-CN"/>
        </w:rPr>
        <w:t>3、磋商小组职责</w:t>
      </w:r>
    </w:p>
    <w:p>
      <w:pPr>
        <w:pStyle w:val="8"/>
        <w:spacing w:before="150" w:line="220" w:lineRule="auto"/>
        <w:ind w:left="624"/>
        <w:rPr>
          <w:sz w:val="24"/>
          <w:szCs w:val="24"/>
          <w:lang w:eastAsia="zh-CN"/>
        </w:rPr>
      </w:pPr>
      <w:r>
        <w:rPr>
          <w:spacing w:val="-2"/>
          <w:sz w:val="24"/>
          <w:szCs w:val="24"/>
          <w:lang w:eastAsia="zh-CN"/>
        </w:rPr>
        <w:t>3.1</w:t>
      </w:r>
      <w:r>
        <w:rPr>
          <w:spacing w:val="-17"/>
          <w:sz w:val="24"/>
          <w:szCs w:val="24"/>
          <w:lang w:eastAsia="zh-CN"/>
        </w:rPr>
        <w:t xml:space="preserve"> </w:t>
      </w:r>
      <w:r>
        <w:rPr>
          <w:spacing w:val="-2"/>
          <w:sz w:val="24"/>
          <w:szCs w:val="24"/>
          <w:lang w:eastAsia="zh-CN"/>
        </w:rPr>
        <w:t>审查竞争性磋商文件是否符合磋商文件要求，并作出评价；</w:t>
      </w:r>
    </w:p>
    <w:p>
      <w:pPr>
        <w:pStyle w:val="8"/>
        <w:spacing w:before="155" w:line="220" w:lineRule="auto"/>
        <w:ind w:left="624"/>
        <w:rPr>
          <w:sz w:val="24"/>
          <w:szCs w:val="24"/>
          <w:lang w:eastAsia="zh-CN"/>
        </w:rPr>
      </w:pPr>
      <w:r>
        <w:rPr>
          <w:spacing w:val="-1"/>
          <w:sz w:val="24"/>
          <w:szCs w:val="24"/>
          <w:lang w:eastAsia="zh-CN"/>
        </w:rPr>
        <w:t>3.2</w:t>
      </w:r>
      <w:r>
        <w:rPr>
          <w:spacing w:val="-40"/>
          <w:sz w:val="24"/>
          <w:szCs w:val="24"/>
          <w:lang w:eastAsia="zh-CN"/>
        </w:rPr>
        <w:t xml:space="preserve"> </w:t>
      </w:r>
      <w:r>
        <w:rPr>
          <w:spacing w:val="-1"/>
          <w:sz w:val="24"/>
          <w:szCs w:val="24"/>
          <w:lang w:eastAsia="zh-CN"/>
        </w:rPr>
        <w:t>要求供应商对竞争性磋商文件有关事项作出解</w:t>
      </w:r>
      <w:r>
        <w:rPr>
          <w:spacing w:val="-2"/>
          <w:sz w:val="24"/>
          <w:szCs w:val="24"/>
          <w:lang w:eastAsia="zh-CN"/>
        </w:rPr>
        <w:t>释或者澄清；</w:t>
      </w:r>
    </w:p>
    <w:p>
      <w:pPr>
        <w:pStyle w:val="8"/>
        <w:spacing w:before="153" w:line="221" w:lineRule="auto"/>
        <w:ind w:left="624"/>
        <w:rPr>
          <w:sz w:val="24"/>
          <w:szCs w:val="24"/>
          <w:lang w:eastAsia="zh-CN"/>
        </w:rPr>
      </w:pPr>
      <w:r>
        <w:rPr>
          <w:spacing w:val="-2"/>
          <w:sz w:val="24"/>
          <w:szCs w:val="24"/>
          <w:lang w:eastAsia="zh-CN"/>
        </w:rPr>
        <w:t>3.3</w:t>
      </w:r>
      <w:r>
        <w:rPr>
          <w:spacing w:val="-41"/>
          <w:sz w:val="24"/>
          <w:szCs w:val="24"/>
          <w:lang w:eastAsia="zh-CN"/>
        </w:rPr>
        <w:t xml:space="preserve"> </w:t>
      </w:r>
      <w:r>
        <w:rPr>
          <w:spacing w:val="-2"/>
          <w:sz w:val="24"/>
          <w:szCs w:val="24"/>
          <w:lang w:eastAsia="zh-CN"/>
        </w:rPr>
        <w:t>推荐中标(成交)候选人名单；</w:t>
      </w:r>
    </w:p>
    <w:p>
      <w:pPr>
        <w:pStyle w:val="8"/>
        <w:spacing w:before="153" w:line="281" w:lineRule="auto"/>
        <w:ind w:left="618" w:right="1204" w:firstLine="5"/>
        <w:rPr>
          <w:sz w:val="24"/>
          <w:szCs w:val="24"/>
          <w:lang w:eastAsia="zh-CN"/>
        </w:rPr>
      </w:pPr>
      <w:r>
        <w:rPr>
          <w:spacing w:val="-3"/>
          <w:sz w:val="24"/>
          <w:szCs w:val="24"/>
          <w:lang w:eastAsia="zh-CN"/>
        </w:rPr>
        <w:t>3.4 向招标人、招标代理机构或者有关部门报告非法干预评</w:t>
      </w:r>
      <w:r>
        <w:rPr>
          <w:spacing w:val="-4"/>
          <w:sz w:val="24"/>
          <w:szCs w:val="24"/>
          <w:lang w:eastAsia="zh-CN"/>
        </w:rPr>
        <w:t>标工作的行为。</w:t>
      </w:r>
      <w:r>
        <w:rPr>
          <w:sz w:val="24"/>
          <w:szCs w:val="24"/>
          <w:lang w:eastAsia="zh-CN"/>
        </w:rPr>
        <w:t xml:space="preserve"> </w:t>
      </w:r>
      <w:r>
        <w:rPr>
          <w:spacing w:val="-1"/>
          <w:sz w:val="24"/>
          <w:szCs w:val="24"/>
          <w:lang w:eastAsia="zh-CN"/>
        </w:rPr>
        <w:t>4、磋商小组义务</w:t>
      </w:r>
    </w:p>
    <w:p>
      <w:pPr>
        <w:pStyle w:val="8"/>
        <w:spacing w:before="149" w:line="221" w:lineRule="auto"/>
        <w:ind w:left="618"/>
        <w:rPr>
          <w:sz w:val="24"/>
          <w:szCs w:val="24"/>
          <w:lang w:eastAsia="zh-CN"/>
        </w:rPr>
      </w:pPr>
      <w:r>
        <w:rPr>
          <w:spacing w:val="-1"/>
          <w:sz w:val="24"/>
          <w:szCs w:val="24"/>
          <w:lang w:eastAsia="zh-CN"/>
        </w:rPr>
        <w:t>4.1</w:t>
      </w:r>
      <w:r>
        <w:rPr>
          <w:spacing w:val="-46"/>
          <w:sz w:val="24"/>
          <w:szCs w:val="24"/>
          <w:lang w:eastAsia="zh-CN"/>
        </w:rPr>
        <w:t xml:space="preserve"> </w:t>
      </w:r>
      <w:r>
        <w:rPr>
          <w:spacing w:val="-1"/>
          <w:sz w:val="24"/>
          <w:szCs w:val="24"/>
          <w:lang w:eastAsia="zh-CN"/>
        </w:rPr>
        <w:t>遵纪守法，客观、公正、廉洁地履行职责；</w:t>
      </w:r>
    </w:p>
    <w:p>
      <w:pPr>
        <w:pStyle w:val="8"/>
        <w:spacing w:before="153" w:line="220" w:lineRule="auto"/>
        <w:ind w:left="618"/>
        <w:rPr>
          <w:sz w:val="24"/>
          <w:szCs w:val="24"/>
          <w:lang w:eastAsia="zh-CN"/>
        </w:rPr>
      </w:pPr>
      <w:r>
        <w:rPr>
          <w:sz w:val="24"/>
          <w:szCs w:val="24"/>
          <w:lang w:eastAsia="zh-CN"/>
        </w:rPr>
        <w:t>4.2</w:t>
      </w:r>
      <w:r>
        <w:rPr>
          <w:spacing w:val="-44"/>
          <w:sz w:val="24"/>
          <w:szCs w:val="24"/>
          <w:lang w:eastAsia="zh-CN"/>
        </w:rPr>
        <w:t xml:space="preserve"> </w:t>
      </w:r>
      <w:r>
        <w:rPr>
          <w:sz w:val="24"/>
          <w:szCs w:val="24"/>
          <w:lang w:eastAsia="zh-CN"/>
        </w:rPr>
        <w:t>按照竞争性磋商文件规定的评标方法和评标标准进行评标，对评审意见承</w:t>
      </w:r>
      <w:r>
        <w:rPr>
          <w:spacing w:val="-1"/>
          <w:sz w:val="24"/>
          <w:szCs w:val="24"/>
          <w:lang w:eastAsia="zh-CN"/>
        </w:rPr>
        <w:t>担个人</w:t>
      </w:r>
    </w:p>
    <w:p>
      <w:pPr>
        <w:pStyle w:val="8"/>
        <w:spacing w:before="155" w:line="222" w:lineRule="auto"/>
        <w:ind w:left="16"/>
        <w:rPr>
          <w:sz w:val="24"/>
          <w:szCs w:val="24"/>
          <w:lang w:eastAsia="zh-CN"/>
        </w:rPr>
      </w:pPr>
      <w:r>
        <w:rPr>
          <w:spacing w:val="-6"/>
          <w:sz w:val="24"/>
          <w:szCs w:val="24"/>
          <w:lang w:eastAsia="zh-CN"/>
        </w:rPr>
        <w:t>责任；</w:t>
      </w:r>
    </w:p>
    <w:p>
      <w:pPr>
        <w:pStyle w:val="8"/>
        <w:spacing w:before="150" w:line="221" w:lineRule="auto"/>
        <w:ind w:left="618"/>
        <w:rPr>
          <w:sz w:val="24"/>
          <w:szCs w:val="24"/>
          <w:lang w:eastAsia="zh-CN"/>
        </w:rPr>
      </w:pPr>
      <w:r>
        <w:rPr>
          <w:spacing w:val="-1"/>
          <w:sz w:val="24"/>
          <w:szCs w:val="24"/>
          <w:lang w:eastAsia="zh-CN"/>
        </w:rPr>
        <w:t>4.3</w:t>
      </w:r>
      <w:r>
        <w:rPr>
          <w:spacing w:val="-42"/>
          <w:sz w:val="24"/>
          <w:szCs w:val="24"/>
          <w:lang w:eastAsia="zh-CN"/>
        </w:rPr>
        <w:t xml:space="preserve"> </w:t>
      </w:r>
      <w:r>
        <w:rPr>
          <w:spacing w:val="-1"/>
          <w:sz w:val="24"/>
          <w:szCs w:val="24"/>
          <w:lang w:eastAsia="zh-CN"/>
        </w:rPr>
        <w:t>对评标过程和结果，以及供应商的商业秘密保</w:t>
      </w:r>
      <w:r>
        <w:rPr>
          <w:spacing w:val="-2"/>
          <w:sz w:val="24"/>
          <w:szCs w:val="24"/>
          <w:lang w:eastAsia="zh-CN"/>
        </w:rPr>
        <w:t>密；</w:t>
      </w:r>
    </w:p>
    <w:p>
      <w:pPr>
        <w:pStyle w:val="8"/>
        <w:spacing w:before="153" w:line="222" w:lineRule="auto"/>
        <w:ind w:left="618"/>
        <w:rPr>
          <w:sz w:val="24"/>
          <w:szCs w:val="24"/>
          <w:lang w:eastAsia="zh-CN"/>
        </w:rPr>
      </w:pPr>
      <w:r>
        <w:rPr>
          <w:spacing w:val="-3"/>
          <w:sz w:val="24"/>
          <w:szCs w:val="24"/>
          <w:lang w:eastAsia="zh-CN"/>
        </w:rPr>
        <w:t>4.4</w:t>
      </w:r>
      <w:r>
        <w:rPr>
          <w:spacing w:val="-30"/>
          <w:sz w:val="24"/>
          <w:szCs w:val="24"/>
          <w:lang w:eastAsia="zh-CN"/>
        </w:rPr>
        <w:t xml:space="preserve"> </w:t>
      </w:r>
      <w:r>
        <w:rPr>
          <w:spacing w:val="-3"/>
          <w:sz w:val="24"/>
          <w:szCs w:val="24"/>
          <w:lang w:eastAsia="zh-CN"/>
        </w:rPr>
        <w:t>参与评标报告的起草；</w:t>
      </w:r>
    </w:p>
    <w:p>
      <w:pPr>
        <w:spacing w:line="222" w:lineRule="auto"/>
        <w:rPr>
          <w:sz w:val="24"/>
          <w:szCs w:val="24"/>
          <w:lang w:eastAsia="zh-CN"/>
        </w:rPr>
        <w:sectPr>
          <w:footerReference r:id="rId34" w:type="default"/>
          <w:pgSz w:w="11906" w:h="16839"/>
          <w:pgMar w:top="1118" w:right="1134" w:bottom="1156" w:left="1134" w:header="878" w:footer="994" w:gutter="0"/>
          <w:cols w:space="720" w:num="1"/>
        </w:sectPr>
      </w:pPr>
    </w:p>
    <w:p>
      <w:pPr>
        <w:spacing w:line="389" w:lineRule="auto"/>
        <w:rPr>
          <w:lang w:eastAsia="zh-CN"/>
        </w:rPr>
      </w:pPr>
    </w:p>
    <w:p>
      <w:pPr>
        <w:pStyle w:val="8"/>
        <w:spacing w:before="78" w:line="220" w:lineRule="auto"/>
        <w:ind w:left="618"/>
        <w:rPr>
          <w:sz w:val="24"/>
          <w:szCs w:val="24"/>
          <w:lang w:eastAsia="zh-CN"/>
        </w:rPr>
      </w:pPr>
      <w:r>
        <w:rPr>
          <w:spacing w:val="-2"/>
          <w:sz w:val="24"/>
          <w:szCs w:val="24"/>
          <w:lang w:eastAsia="zh-CN"/>
        </w:rPr>
        <w:t>4.5</w:t>
      </w:r>
      <w:r>
        <w:rPr>
          <w:spacing w:val="-35"/>
          <w:sz w:val="24"/>
          <w:szCs w:val="24"/>
          <w:lang w:eastAsia="zh-CN"/>
        </w:rPr>
        <w:t xml:space="preserve"> </w:t>
      </w:r>
      <w:r>
        <w:rPr>
          <w:spacing w:val="-2"/>
          <w:sz w:val="24"/>
          <w:szCs w:val="24"/>
          <w:lang w:eastAsia="zh-CN"/>
        </w:rPr>
        <w:t>配合有关部门的投诉处理工作；</w:t>
      </w:r>
    </w:p>
    <w:p>
      <w:pPr>
        <w:pStyle w:val="8"/>
        <w:spacing w:before="153" w:line="280" w:lineRule="auto"/>
        <w:ind w:left="623" w:right="2644" w:hanging="5"/>
        <w:rPr>
          <w:sz w:val="24"/>
          <w:szCs w:val="24"/>
          <w:lang w:eastAsia="zh-CN"/>
        </w:rPr>
      </w:pPr>
      <w:r>
        <w:rPr>
          <w:spacing w:val="-3"/>
          <w:sz w:val="24"/>
          <w:szCs w:val="24"/>
          <w:lang w:eastAsia="zh-CN"/>
        </w:rPr>
        <w:t>4.6</w:t>
      </w:r>
      <w:r>
        <w:rPr>
          <w:spacing w:val="-22"/>
          <w:sz w:val="24"/>
          <w:szCs w:val="24"/>
          <w:lang w:eastAsia="zh-CN"/>
        </w:rPr>
        <w:t xml:space="preserve"> </w:t>
      </w:r>
      <w:r>
        <w:rPr>
          <w:spacing w:val="-3"/>
          <w:sz w:val="24"/>
          <w:szCs w:val="24"/>
          <w:lang w:eastAsia="zh-CN"/>
        </w:rPr>
        <w:t>配合招标人、招标代理机构答复磋商供应商提出的质疑。</w:t>
      </w:r>
      <w:r>
        <w:rPr>
          <w:sz w:val="24"/>
          <w:szCs w:val="24"/>
          <w:lang w:eastAsia="zh-CN"/>
        </w:rPr>
        <w:t xml:space="preserve"> </w:t>
      </w:r>
      <w:r>
        <w:rPr>
          <w:spacing w:val="-5"/>
          <w:sz w:val="24"/>
          <w:szCs w:val="24"/>
          <w:lang w:eastAsia="zh-CN"/>
        </w:rPr>
        <w:t>5、</w:t>
      </w:r>
      <w:r>
        <w:rPr>
          <w:spacing w:val="16"/>
          <w:sz w:val="24"/>
          <w:szCs w:val="24"/>
          <w:lang w:eastAsia="zh-CN"/>
        </w:rPr>
        <w:t xml:space="preserve"> </w:t>
      </w:r>
      <w:r>
        <w:rPr>
          <w:spacing w:val="-5"/>
          <w:sz w:val="24"/>
          <w:szCs w:val="24"/>
          <w:lang w:eastAsia="zh-CN"/>
        </w:rPr>
        <w:t>评标程序</w:t>
      </w:r>
    </w:p>
    <w:p>
      <w:pPr>
        <w:pStyle w:val="8"/>
        <w:spacing w:before="152" w:line="221" w:lineRule="auto"/>
        <w:ind w:left="624"/>
        <w:rPr>
          <w:sz w:val="24"/>
          <w:szCs w:val="24"/>
          <w:lang w:eastAsia="zh-CN"/>
        </w:rPr>
      </w:pPr>
      <w:r>
        <w:rPr>
          <w:sz w:val="24"/>
          <w:szCs w:val="24"/>
          <w:lang w:eastAsia="zh-CN"/>
        </w:rPr>
        <w:t>5.1</w:t>
      </w:r>
      <w:r>
        <w:rPr>
          <w:spacing w:val="-44"/>
          <w:sz w:val="24"/>
          <w:szCs w:val="24"/>
          <w:lang w:eastAsia="zh-CN"/>
        </w:rPr>
        <w:t xml:space="preserve"> </w:t>
      </w:r>
      <w:r>
        <w:rPr>
          <w:sz w:val="24"/>
          <w:szCs w:val="24"/>
          <w:lang w:eastAsia="zh-CN"/>
        </w:rPr>
        <w:t>本次评标首先由磋商小组对供应商的响应文件进行初</w:t>
      </w:r>
      <w:r>
        <w:rPr>
          <w:spacing w:val="-1"/>
          <w:sz w:val="24"/>
          <w:szCs w:val="24"/>
          <w:lang w:eastAsia="zh-CN"/>
        </w:rPr>
        <w:t>审，对未能通过初审的响应</w:t>
      </w:r>
    </w:p>
    <w:p>
      <w:pPr>
        <w:pStyle w:val="8"/>
        <w:spacing w:before="152" w:line="220" w:lineRule="auto"/>
        <w:ind w:left="14"/>
        <w:rPr>
          <w:sz w:val="24"/>
          <w:szCs w:val="24"/>
          <w:lang w:eastAsia="zh-CN"/>
        </w:rPr>
      </w:pPr>
      <w:r>
        <w:rPr>
          <w:spacing w:val="-2"/>
          <w:sz w:val="24"/>
          <w:szCs w:val="24"/>
          <w:lang w:eastAsia="zh-CN"/>
        </w:rPr>
        <w:t>文件作废标处理；</w:t>
      </w:r>
    </w:p>
    <w:p>
      <w:pPr>
        <w:pStyle w:val="8"/>
        <w:spacing w:before="152" w:line="442" w:lineRule="exact"/>
        <w:ind w:left="624"/>
        <w:rPr>
          <w:sz w:val="24"/>
          <w:szCs w:val="24"/>
          <w:lang w:eastAsia="zh-CN"/>
        </w:rPr>
      </w:pPr>
      <w:r>
        <w:rPr>
          <w:position w:val="15"/>
          <w:sz w:val="24"/>
          <w:szCs w:val="24"/>
          <w:lang w:eastAsia="zh-CN"/>
        </w:rPr>
        <w:t>5.2</w:t>
      </w:r>
      <w:r>
        <w:rPr>
          <w:spacing w:val="-43"/>
          <w:position w:val="15"/>
          <w:sz w:val="24"/>
          <w:szCs w:val="24"/>
          <w:lang w:eastAsia="zh-CN"/>
        </w:rPr>
        <w:t xml:space="preserve"> </w:t>
      </w:r>
      <w:r>
        <w:rPr>
          <w:position w:val="15"/>
          <w:sz w:val="24"/>
          <w:szCs w:val="24"/>
          <w:lang w:eastAsia="zh-CN"/>
        </w:rPr>
        <w:t>对通过初审的供应商的响应文件进行详细的比较和</w:t>
      </w:r>
      <w:r>
        <w:rPr>
          <w:spacing w:val="-1"/>
          <w:position w:val="15"/>
          <w:sz w:val="24"/>
          <w:szCs w:val="24"/>
          <w:lang w:eastAsia="zh-CN"/>
        </w:rPr>
        <w:t>评价。如需要，进行必要的澄</w:t>
      </w:r>
    </w:p>
    <w:p>
      <w:pPr>
        <w:pStyle w:val="8"/>
        <w:spacing w:line="220" w:lineRule="auto"/>
        <w:ind w:left="17"/>
        <w:rPr>
          <w:sz w:val="24"/>
          <w:szCs w:val="24"/>
          <w:lang w:eastAsia="zh-CN"/>
        </w:rPr>
      </w:pPr>
      <w:r>
        <w:rPr>
          <w:spacing w:val="-5"/>
          <w:sz w:val="24"/>
          <w:szCs w:val="24"/>
          <w:lang w:eastAsia="zh-CN"/>
        </w:rPr>
        <w:t>清工作；</w:t>
      </w:r>
    </w:p>
    <w:p>
      <w:pPr>
        <w:pStyle w:val="8"/>
        <w:spacing w:before="121" w:line="222" w:lineRule="auto"/>
        <w:ind w:left="612"/>
        <w:rPr>
          <w:sz w:val="24"/>
          <w:szCs w:val="24"/>
          <w:lang w:eastAsia="zh-CN"/>
        </w:rPr>
      </w:pPr>
      <w:r>
        <w:rPr>
          <w:spacing w:val="-2"/>
          <w:sz w:val="24"/>
          <w:szCs w:val="24"/>
          <w:lang w:eastAsia="zh-CN"/>
        </w:rPr>
        <w:t>5.3</w:t>
      </w:r>
      <w:r>
        <w:rPr>
          <w:spacing w:val="-44"/>
          <w:sz w:val="24"/>
          <w:szCs w:val="24"/>
          <w:lang w:eastAsia="zh-CN"/>
        </w:rPr>
        <w:t xml:space="preserve"> </w:t>
      </w:r>
      <w:r>
        <w:rPr>
          <w:spacing w:val="-2"/>
          <w:sz w:val="24"/>
          <w:szCs w:val="24"/>
          <w:lang w:eastAsia="zh-CN"/>
        </w:rPr>
        <w:t>评标报告与推荐成交候选人</w:t>
      </w:r>
    </w:p>
    <w:p>
      <w:pPr>
        <w:pStyle w:val="8"/>
        <w:spacing w:before="211" w:line="439" w:lineRule="exact"/>
        <w:ind w:left="492"/>
        <w:rPr>
          <w:sz w:val="24"/>
          <w:szCs w:val="24"/>
          <w:lang w:eastAsia="zh-CN"/>
        </w:rPr>
      </w:pPr>
      <w:r>
        <w:rPr>
          <w:spacing w:val="-3"/>
          <w:position w:val="14"/>
          <w:sz w:val="24"/>
          <w:szCs w:val="24"/>
          <w:lang w:eastAsia="zh-CN"/>
        </w:rPr>
        <w:t>5.3</w:t>
      </w:r>
      <w:r>
        <w:rPr>
          <w:spacing w:val="-45"/>
          <w:position w:val="14"/>
          <w:sz w:val="24"/>
          <w:szCs w:val="24"/>
          <w:lang w:eastAsia="zh-CN"/>
        </w:rPr>
        <w:t xml:space="preserve"> </w:t>
      </w:r>
      <w:r>
        <w:rPr>
          <w:spacing w:val="-3"/>
          <w:position w:val="14"/>
          <w:sz w:val="24"/>
          <w:szCs w:val="24"/>
          <w:lang w:eastAsia="zh-CN"/>
        </w:rPr>
        <w:t>磋商小组各成员应当独立对每个有效响应的文件进行评价、打分，然后汇总每</w:t>
      </w:r>
      <w:r>
        <w:rPr>
          <w:spacing w:val="-4"/>
          <w:position w:val="14"/>
          <w:sz w:val="24"/>
          <w:szCs w:val="24"/>
          <w:lang w:eastAsia="zh-CN"/>
        </w:rPr>
        <w:t>个供</w:t>
      </w:r>
    </w:p>
    <w:p>
      <w:pPr>
        <w:pStyle w:val="8"/>
        <w:spacing w:line="222" w:lineRule="auto"/>
        <w:ind w:left="14"/>
        <w:rPr>
          <w:sz w:val="24"/>
          <w:szCs w:val="24"/>
          <w:lang w:eastAsia="zh-CN"/>
        </w:rPr>
      </w:pPr>
      <w:r>
        <w:rPr>
          <w:spacing w:val="-2"/>
          <w:sz w:val="24"/>
          <w:szCs w:val="24"/>
          <w:lang w:eastAsia="zh-CN"/>
        </w:rPr>
        <w:t>应商每项评分因素的得分。</w:t>
      </w:r>
    </w:p>
    <w:p>
      <w:pPr>
        <w:pStyle w:val="8"/>
        <w:spacing w:before="152" w:line="338" w:lineRule="auto"/>
        <w:ind w:left="42" w:right="188" w:firstLine="694"/>
        <w:jc w:val="both"/>
        <w:rPr>
          <w:sz w:val="24"/>
          <w:szCs w:val="24"/>
          <w:lang w:eastAsia="zh-CN"/>
        </w:rPr>
      </w:pPr>
      <w:r>
        <w:rPr>
          <w:spacing w:val="-1"/>
          <w:sz w:val="24"/>
          <w:szCs w:val="24"/>
          <w:lang w:eastAsia="zh-CN"/>
        </w:rPr>
        <w:t>综合评分法服务项目的价格分值占总分值的比重(即权值)为</w:t>
      </w:r>
      <w:r>
        <w:rPr>
          <w:rFonts w:hint="eastAsia"/>
          <w:spacing w:val="-1"/>
          <w:sz w:val="24"/>
          <w:szCs w:val="24"/>
          <w:lang w:val="en-US" w:eastAsia="zh-CN"/>
        </w:rPr>
        <w:t>10</w:t>
      </w:r>
      <w:r>
        <w:rPr>
          <w:spacing w:val="-15"/>
          <w:sz w:val="24"/>
          <w:szCs w:val="24"/>
          <w:lang w:eastAsia="zh-CN"/>
        </w:rPr>
        <w:t>％</w:t>
      </w:r>
      <w:r>
        <w:rPr>
          <w:spacing w:val="-57"/>
          <w:sz w:val="24"/>
          <w:szCs w:val="24"/>
          <w:lang w:eastAsia="zh-CN"/>
        </w:rPr>
        <w:t xml:space="preserve"> </w:t>
      </w:r>
      <w:r>
        <w:rPr>
          <w:spacing w:val="-15"/>
          <w:sz w:val="24"/>
          <w:szCs w:val="24"/>
          <w:lang w:eastAsia="zh-CN"/>
        </w:rPr>
        <w:t>，</w:t>
      </w:r>
      <w:r>
        <w:rPr>
          <w:spacing w:val="-1"/>
          <w:sz w:val="24"/>
          <w:szCs w:val="24"/>
          <w:lang w:eastAsia="zh-CN"/>
        </w:rPr>
        <w:t>采购项目中含不</w:t>
      </w:r>
      <w:r>
        <w:rPr>
          <w:sz w:val="24"/>
          <w:szCs w:val="24"/>
          <w:lang w:eastAsia="zh-CN"/>
        </w:rPr>
        <w:t xml:space="preserve"> </w:t>
      </w:r>
      <w:r>
        <w:rPr>
          <w:spacing w:val="1"/>
          <w:sz w:val="24"/>
          <w:szCs w:val="24"/>
          <w:lang w:eastAsia="zh-CN"/>
        </w:rPr>
        <w:t>同采购对象的，以占项目资金比例最高的采购对象确定其项目属性。其价格不列为评分因</w:t>
      </w:r>
    </w:p>
    <w:p>
      <w:pPr>
        <w:pStyle w:val="8"/>
        <w:spacing w:before="1" w:line="219" w:lineRule="auto"/>
        <w:ind w:left="27"/>
        <w:rPr>
          <w:sz w:val="24"/>
          <w:szCs w:val="24"/>
          <w:lang w:eastAsia="zh-CN"/>
        </w:rPr>
      </w:pPr>
      <w:r>
        <w:rPr>
          <w:spacing w:val="-1"/>
          <w:sz w:val="24"/>
          <w:szCs w:val="24"/>
          <w:lang w:eastAsia="zh-CN"/>
        </w:rPr>
        <w:t>素，有特殊情况需要在上述规定范围外设定价格</w:t>
      </w:r>
      <w:r>
        <w:rPr>
          <w:spacing w:val="-2"/>
          <w:sz w:val="24"/>
          <w:szCs w:val="24"/>
          <w:lang w:eastAsia="zh-CN"/>
        </w:rPr>
        <w:t>分权重的。</w:t>
      </w:r>
    </w:p>
    <w:p>
      <w:pPr>
        <w:pStyle w:val="8"/>
        <w:spacing w:before="156" w:line="338" w:lineRule="auto"/>
        <w:ind w:left="16" w:right="188" w:firstLine="723"/>
        <w:jc w:val="both"/>
        <w:rPr>
          <w:sz w:val="24"/>
          <w:szCs w:val="24"/>
          <w:lang w:eastAsia="zh-CN"/>
        </w:rPr>
      </w:pPr>
      <w:r>
        <w:rPr>
          <w:spacing w:val="2"/>
          <w:sz w:val="24"/>
          <w:szCs w:val="24"/>
          <w:lang w:eastAsia="zh-CN"/>
        </w:rPr>
        <w:t>综合评分法中的价格分统一采用低价优先法计算，即满足竞争性磋商文件要</w:t>
      </w:r>
      <w:r>
        <w:rPr>
          <w:spacing w:val="1"/>
          <w:sz w:val="24"/>
          <w:szCs w:val="24"/>
          <w:lang w:eastAsia="zh-CN"/>
        </w:rPr>
        <w:t>求且最</w:t>
      </w:r>
      <w:r>
        <w:rPr>
          <w:sz w:val="24"/>
          <w:szCs w:val="24"/>
          <w:lang w:eastAsia="zh-CN"/>
        </w:rPr>
        <w:t xml:space="preserve"> </w:t>
      </w:r>
      <w:r>
        <w:rPr>
          <w:spacing w:val="2"/>
          <w:sz w:val="24"/>
          <w:szCs w:val="24"/>
          <w:lang w:eastAsia="zh-CN"/>
        </w:rPr>
        <w:t>后报价最低的供应商的价格为磋商基准价，其价格分为满分。其他供应商的</w:t>
      </w:r>
      <w:r>
        <w:rPr>
          <w:spacing w:val="1"/>
          <w:sz w:val="24"/>
          <w:szCs w:val="24"/>
          <w:lang w:eastAsia="zh-CN"/>
        </w:rPr>
        <w:t>价格分统一按</w:t>
      </w:r>
    </w:p>
    <w:p>
      <w:pPr>
        <w:pStyle w:val="8"/>
        <w:spacing w:before="1" w:line="221" w:lineRule="auto"/>
        <w:ind w:left="20"/>
        <w:rPr>
          <w:sz w:val="24"/>
          <w:szCs w:val="24"/>
          <w:lang w:eastAsia="zh-CN"/>
        </w:rPr>
      </w:pPr>
      <w:r>
        <w:rPr>
          <w:spacing w:val="-3"/>
          <w:sz w:val="24"/>
          <w:szCs w:val="24"/>
          <w:lang w:eastAsia="zh-CN"/>
        </w:rPr>
        <w:t>照下列公式计算：</w:t>
      </w:r>
    </w:p>
    <w:p>
      <w:pPr>
        <w:pStyle w:val="8"/>
        <w:spacing w:before="154" w:line="222" w:lineRule="auto"/>
        <w:ind w:left="733"/>
        <w:rPr>
          <w:sz w:val="24"/>
          <w:szCs w:val="24"/>
          <w:lang w:eastAsia="zh-CN"/>
        </w:rPr>
      </w:pPr>
      <w:r>
        <w:rPr>
          <w:spacing w:val="-4"/>
          <w:sz w:val="24"/>
          <w:szCs w:val="24"/>
          <w:lang w:eastAsia="zh-CN"/>
        </w:rPr>
        <w:t>投标报价得分=（基准价/投标报价）</w:t>
      </w:r>
      <w:r>
        <w:rPr>
          <w:spacing w:val="-57"/>
          <w:sz w:val="24"/>
          <w:szCs w:val="24"/>
          <w:lang w:eastAsia="zh-CN"/>
        </w:rPr>
        <w:t xml:space="preserve"> </w:t>
      </w:r>
      <w:r>
        <w:rPr>
          <w:spacing w:val="-4"/>
          <w:sz w:val="24"/>
          <w:szCs w:val="24"/>
          <w:lang w:eastAsia="zh-CN"/>
        </w:rPr>
        <w:t>×</w:t>
      </w:r>
      <w:r>
        <w:rPr>
          <w:rFonts w:hint="eastAsia"/>
          <w:spacing w:val="-4"/>
          <w:sz w:val="24"/>
          <w:szCs w:val="24"/>
          <w:lang w:val="en-US" w:eastAsia="zh-CN"/>
        </w:rPr>
        <w:t>1</w:t>
      </w:r>
      <w:r>
        <w:rPr>
          <w:spacing w:val="-4"/>
          <w:sz w:val="24"/>
          <w:szCs w:val="24"/>
          <w:lang w:eastAsia="zh-CN"/>
        </w:rPr>
        <w:t>0</w:t>
      </w:r>
    </w:p>
    <w:p>
      <w:pPr>
        <w:pStyle w:val="8"/>
        <w:spacing w:before="119" w:line="222" w:lineRule="auto"/>
        <w:ind w:left="735"/>
        <w:rPr>
          <w:sz w:val="24"/>
          <w:szCs w:val="24"/>
          <w:lang w:eastAsia="zh-CN"/>
        </w:rPr>
      </w:pPr>
      <w:r>
        <w:rPr>
          <w:spacing w:val="-1"/>
          <w:sz w:val="24"/>
          <w:szCs w:val="24"/>
          <w:lang w:eastAsia="zh-CN"/>
        </w:rPr>
        <w:t>项目评审过程中，不得去掉最后报价中的最高报价和最低报价。</w:t>
      </w:r>
    </w:p>
    <w:p>
      <w:pPr>
        <w:pStyle w:val="8"/>
        <w:spacing w:before="179" w:line="360" w:lineRule="auto"/>
        <w:ind w:left="14" w:right="264" w:firstLine="523" w:firstLineChars="220"/>
        <w:jc w:val="both"/>
        <w:rPr>
          <w:sz w:val="24"/>
          <w:szCs w:val="24"/>
          <w:lang w:eastAsia="zh-CN"/>
        </w:rPr>
      </w:pPr>
      <w:r>
        <w:rPr>
          <w:spacing w:val="-1"/>
          <w:sz w:val="24"/>
          <w:szCs w:val="24"/>
          <w:lang w:eastAsia="zh-CN"/>
        </w:rPr>
        <w:t>磋商小组应当根据综合评分情况，按照评审得分由高到低顺序推荐</w:t>
      </w:r>
      <w:r>
        <w:rPr>
          <w:spacing w:val="-46"/>
          <w:sz w:val="24"/>
          <w:szCs w:val="24"/>
          <w:lang w:eastAsia="zh-CN"/>
        </w:rPr>
        <w:t xml:space="preserve"> </w:t>
      </w:r>
      <w:r>
        <w:rPr>
          <w:spacing w:val="-2"/>
          <w:sz w:val="24"/>
          <w:szCs w:val="24"/>
          <w:lang w:eastAsia="zh-CN"/>
        </w:rPr>
        <w:t>3</w:t>
      </w:r>
      <w:r>
        <w:rPr>
          <w:spacing w:val="-44"/>
          <w:sz w:val="24"/>
          <w:szCs w:val="24"/>
          <w:lang w:eastAsia="zh-CN"/>
        </w:rPr>
        <w:t xml:space="preserve"> </w:t>
      </w:r>
      <w:r>
        <w:rPr>
          <w:spacing w:val="-2"/>
          <w:sz w:val="24"/>
          <w:szCs w:val="24"/>
          <w:lang w:eastAsia="zh-CN"/>
        </w:rPr>
        <w:t>名以上成交候选供</w:t>
      </w:r>
      <w:r>
        <w:rPr>
          <w:sz w:val="24"/>
          <w:szCs w:val="24"/>
          <w:lang w:eastAsia="zh-CN"/>
        </w:rPr>
        <w:t>应商符合《政府采购竞争性磋商采购方式管理暂行</w:t>
      </w:r>
      <w:r>
        <w:rPr>
          <w:spacing w:val="-1"/>
          <w:sz w:val="24"/>
          <w:szCs w:val="24"/>
          <w:lang w:eastAsia="zh-CN"/>
        </w:rPr>
        <w:t>办法》法第二十五条磋商小组应当根据</w:t>
      </w:r>
      <w:r>
        <w:rPr>
          <w:sz w:val="24"/>
          <w:szCs w:val="24"/>
          <w:lang w:eastAsia="zh-CN"/>
        </w:rPr>
        <w:t xml:space="preserve"> </w:t>
      </w:r>
      <w:r>
        <w:rPr>
          <w:spacing w:val="-1"/>
          <w:sz w:val="24"/>
          <w:szCs w:val="24"/>
          <w:lang w:eastAsia="zh-CN"/>
        </w:rPr>
        <w:t>综合评分情况，按照评审得分由高到低顺序推荐</w:t>
      </w:r>
      <w:r>
        <w:rPr>
          <w:spacing w:val="-47"/>
          <w:sz w:val="24"/>
          <w:szCs w:val="24"/>
          <w:lang w:eastAsia="zh-CN"/>
        </w:rPr>
        <w:t xml:space="preserve"> </w:t>
      </w:r>
      <w:r>
        <w:rPr>
          <w:spacing w:val="-1"/>
          <w:sz w:val="24"/>
          <w:szCs w:val="24"/>
          <w:lang w:eastAsia="zh-CN"/>
        </w:rPr>
        <w:t>3</w:t>
      </w:r>
      <w:r>
        <w:rPr>
          <w:spacing w:val="-43"/>
          <w:sz w:val="24"/>
          <w:szCs w:val="24"/>
          <w:lang w:eastAsia="zh-CN"/>
        </w:rPr>
        <w:t xml:space="preserve"> </w:t>
      </w:r>
      <w:r>
        <w:rPr>
          <w:spacing w:val="-1"/>
          <w:sz w:val="24"/>
          <w:szCs w:val="24"/>
          <w:lang w:eastAsia="zh-CN"/>
        </w:rPr>
        <w:t>名以上成交候选供应</w:t>
      </w:r>
      <w:r>
        <w:rPr>
          <w:spacing w:val="-2"/>
          <w:sz w:val="24"/>
          <w:szCs w:val="24"/>
          <w:lang w:eastAsia="zh-CN"/>
        </w:rPr>
        <w:t>商。符合本办法第</w:t>
      </w:r>
      <w:r>
        <w:rPr>
          <w:sz w:val="24"/>
          <w:szCs w:val="24"/>
          <w:lang w:eastAsia="zh-CN"/>
        </w:rPr>
        <w:t xml:space="preserve"> </w:t>
      </w:r>
      <w:r>
        <w:rPr>
          <w:spacing w:val="-1"/>
          <w:sz w:val="24"/>
          <w:szCs w:val="24"/>
          <w:lang w:eastAsia="zh-CN"/>
        </w:rPr>
        <w:t>二十一条第三款情形的，可以推荐</w:t>
      </w:r>
      <w:r>
        <w:rPr>
          <w:spacing w:val="-49"/>
          <w:sz w:val="24"/>
          <w:szCs w:val="24"/>
          <w:lang w:eastAsia="zh-CN"/>
        </w:rPr>
        <w:t xml:space="preserve"> </w:t>
      </w:r>
      <w:r>
        <w:rPr>
          <w:spacing w:val="-1"/>
          <w:sz w:val="24"/>
          <w:szCs w:val="24"/>
          <w:lang w:eastAsia="zh-CN"/>
        </w:rPr>
        <w:t>2</w:t>
      </w:r>
      <w:r>
        <w:rPr>
          <w:spacing w:val="-41"/>
          <w:sz w:val="24"/>
          <w:szCs w:val="24"/>
          <w:lang w:eastAsia="zh-CN"/>
        </w:rPr>
        <w:t xml:space="preserve"> </w:t>
      </w:r>
      <w:r>
        <w:rPr>
          <w:spacing w:val="-1"/>
          <w:sz w:val="24"/>
          <w:szCs w:val="24"/>
          <w:lang w:eastAsia="zh-CN"/>
        </w:rPr>
        <w:t>家成交候选供应商。评审得分相同</w:t>
      </w:r>
      <w:r>
        <w:rPr>
          <w:spacing w:val="-2"/>
          <w:sz w:val="24"/>
          <w:szCs w:val="24"/>
          <w:lang w:eastAsia="zh-CN"/>
        </w:rPr>
        <w:t>的，按照最后报</w:t>
      </w:r>
      <w:r>
        <w:rPr>
          <w:spacing w:val="-1"/>
          <w:sz w:val="24"/>
          <w:szCs w:val="24"/>
          <w:lang w:eastAsia="zh-CN"/>
        </w:rPr>
        <w:t>由低到高的顺序推荐。评审得分且最后报价相同的，按</w:t>
      </w:r>
      <w:r>
        <w:rPr>
          <w:spacing w:val="-2"/>
          <w:sz w:val="24"/>
          <w:szCs w:val="24"/>
          <w:lang w:eastAsia="zh-CN"/>
        </w:rPr>
        <w:t>照技术指标优劣顺序推荐。</w:t>
      </w:r>
    </w:p>
    <w:p>
      <w:pPr>
        <w:spacing w:line="221" w:lineRule="auto"/>
        <w:rPr>
          <w:sz w:val="24"/>
          <w:szCs w:val="24"/>
          <w:lang w:eastAsia="zh-CN"/>
        </w:rPr>
        <w:sectPr>
          <w:footerReference r:id="rId35" w:type="default"/>
          <w:pgSz w:w="11906" w:h="16839"/>
          <w:pgMar w:top="1118" w:right="1134" w:bottom="1156" w:left="1134" w:header="878" w:footer="994" w:gutter="0"/>
          <w:cols w:space="720" w:num="1"/>
        </w:sectPr>
      </w:pPr>
    </w:p>
    <w:p>
      <w:pPr>
        <w:spacing w:line="400" w:lineRule="auto"/>
        <w:rPr>
          <w:lang w:eastAsia="zh-CN"/>
        </w:rPr>
      </w:pPr>
    </w:p>
    <w:p>
      <w:pPr>
        <w:pStyle w:val="8"/>
        <w:spacing w:before="91" w:line="223" w:lineRule="auto"/>
        <w:ind w:left="3559"/>
        <w:rPr>
          <w:sz w:val="28"/>
          <w:szCs w:val="28"/>
          <w:lang w:eastAsia="zh-CN"/>
        </w:rPr>
      </w:pPr>
      <w:r>
        <w:rPr>
          <w:spacing w:val="-8"/>
          <w:sz w:val="28"/>
          <w:szCs w:val="28"/>
          <w:lang w:eastAsia="zh-CN"/>
          <w14:textOutline w14:w="5105" w14:cap="sq" w14:cmpd="sng">
            <w14:solidFill>
              <w14:srgbClr w14:val="000000"/>
            </w14:solidFill>
            <w14:prstDash w14:val="solid"/>
            <w14:bevel/>
          </w14:textOutline>
        </w:rPr>
        <w:t>二</w:t>
      </w:r>
      <w:r>
        <w:rPr>
          <w:spacing w:val="43"/>
          <w:sz w:val="28"/>
          <w:szCs w:val="28"/>
          <w:lang w:eastAsia="zh-CN"/>
        </w:rPr>
        <w:t xml:space="preserve"> </w:t>
      </w:r>
      <w:r>
        <w:rPr>
          <w:spacing w:val="-8"/>
          <w:sz w:val="28"/>
          <w:szCs w:val="28"/>
          <w:lang w:eastAsia="zh-CN"/>
          <w14:textOutline w14:w="5105" w14:cap="sq" w14:cmpd="sng">
            <w14:solidFill>
              <w14:srgbClr w14:val="000000"/>
            </w14:solidFill>
            <w14:prstDash w14:val="solid"/>
            <w14:bevel/>
          </w14:textOutline>
        </w:rPr>
        <w:t>、投标文件初审</w:t>
      </w:r>
    </w:p>
    <w:p>
      <w:pPr>
        <w:pStyle w:val="8"/>
        <w:spacing w:before="243" w:line="221" w:lineRule="auto"/>
        <w:ind w:left="332"/>
        <w:rPr>
          <w:sz w:val="22"/>
          <w:szCs w:val="22"/>
          <w:lang w:eastAsia="zh-CN"/>
        </w:rPr>
      </w:pPr>
      <w:r>
        <w:rPr>
          <w:spacing w:val="-1"/>
          <w:sz w:val="22"/>
          <w:szCs w:val="22"/>
          <w:lang w:eastAsia="zh-CN"/>
          <w14:textOutline w14:w="4012" w14:cap="sq" w14:cmpd="sng">
            <w14:solidFill>
              <w14:srgbClr w14:val="000000"/>
            </w14:solidFill>
            <w14:prstDash w14:val="solid"/>
            <w14:bevel/>
          </w14:textOutline>
        </w:rPr>
        <w:t>6、资格性审查:</w:t>
      </w:r>
    </w:p>
    <w:p>
      <w:pPr>
        <w:pStyle w:val="8"/>
        <w:spacing w:before="137" w:line="223" w:lineRule="auto"/>
        <w:ind w:left="332"/>
        <w:rPr>
          <w:sz w:val="22"/>
          <w:szCs w:val="22"/>
        </w:rPr>
      </w:pPr>
      <w:r>
        <w:rPr>
          <w:spacing w:val="-4"/>
          <w:sz w:val="22"/>
          <w:szCs w:val="22"/>
        </w:rPr>
        <w:t>6.1</w:t>
      </w:r>
      <w:r>
        <w:rPr>
          <w:spacing w:val="-38"/>
          <w:sz w:val="22"/>
          <w:szCs w:val="22"/>
        </w:rPr>
        <w:t xml:space="preserve"> </w:t>
      </w:r>
      <w:r>
        <w:rPr>
          <w:spacing w:val="-4"/>
          <w:sz w:val="22"/>
          <w:szCs w:val="22"/>
        </w:rPr>
        <w:t>评审细则</w:t>
      </w:r>
    </w:p>
    <w:p>
      <w:pPr>
        <w:spacing w:line="30" w:lineRule="auto"/>
        <w:rPr>
          <w:sz w:val="2"/>
        </w:rPr>
      </w:pPr>
    </w:p>
    <w:tbl>
      <w:tblPr>
        <w:tblStyle w:val="2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733"/>
        <w:gridCol w:w="6747"/>
        <w:gridCol w:w="653"/>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08" w:type="dxa"/>
            <w:vMerge w:val="restart"/>
            <w:vAlign w:val="center"/>
          </w:tcPr>
          <w:p>
            <w:pPr>
              <w:widowControl w:val="0"/>
              <w:kinsoku/>
              <w:autoSpaceDE/>
              <w:autoSpaceDN/>
              <w:adjustRightInd/>
              <w:snapToGrid/>
              <w:spacing w:line="300" w:lineRule="atLeast"/>
              <w:jc w:val="center"/>
              <w:textAlignment w:val="auto"/>
              <w:outlineLvl w:val="0"/>
              <w:rPr>
                <w:rFonts w:ascii="仿宋" w:hAnsi="仿宋" w:eastAsia="仿宋" w:cs="仿宋"/>
                <w:b/>
                <w:color w:val="auto"/>
                <w:sz w:val="20"/>
                <w:szCs w:val="20"/>
              </w:rPr>
            </w:pPr>
            <w:r>
              <w:rPr>
                <w:rFonts w:hint="eastAsia" w:ascii="仿宋" w:hAnsi="仿宋" w:eastAsia="仿宋" w:cs="仿宋"/>
                <w:b/>
                <w:color w:val="auto"/>
                <w:sz w:val="20"/>
                <w:szCs w:val="20"/>
              </w:rPr>
              <w:t>项目</w:t>
            </w:r>
          </w:p>
        </w:tc>
        <w:tc>
          <w:tcPr>
            <w:tcW w:w="7480" w:type="dxa"/>
            <w:gridSpan w:val="2"/>
            <w:vMerge w:val="restart"/>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rPr>
            </w:pPr>
            <w:r>
              <w:rPr>
                <w:rFonts w:hint="eastAsia" w:ascii="仿宋" w:hAnsi="仿宋" w:eastAsia="仿宋" w:cs="仿宋"/>
                <w:b/>
                <w:color w:val="auto"/>
                <w:sz w:val="24"/>
                <w:szCs w:val="24"/>
              </w:rPr>
              <w:t>评审内容</w:t>
            </w:r>
          </w:p>
        </w:tc>
        <w:tc>
          <w:tcPr>
            <w:tcW w:w="1352" w:type="dxa"/>
            <w:gridSpan w:val="2"/>
            <w:vAlign w:val="center"/>
          </w:tcPr>
          <w:p>
            <w:pPr>
              <w:widowControl w:val="0"/>
              <w:kinsoku/>
              <w:autoSpaceDE/>
              <w:autoSpaceDN/>
              <w:adjustRightInd/>
              <w:snapToGrid/>
              <w:spacing w:line="300" w:lineRule="atLeast"/>
              <w:jc w:val="center"/>
              <w:textAlignment w:val="auto"/>
              <w:outlineLvl w:val="0"/>
              <w:rPr>
                <w:rFonts w:ascii="仿宋" w:hAnsi="仿宋" w:eastAsia="仿宋" w:cs="仿宋"/>
                <w:b/>
                <w:color w:val="auto"/>
                <w:sz w:val="24"/>
                <w:szCs w:val="24"/>
              </w:rPr>
            </w:pPr>
            <w:r>
              <w:rPr>
                <w:rFonts w:hint="eastAsia" w:ascii="仿宋" w:hAnsi="仿宋" w:eastAsia="仿宋" w:cs="仿宋"/>
                <w:b/>
                <w:color w:val="auto"/>
                <w:sz w:val="24"/>
                <w:szCs w:val="24"/>
              </w:rPr>
              <w:t>评审</w:t>
            </w:r>
          </w:p>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rPr>
            </w:pPr>
            <w:r>
              <w:rPr>
                <w:rFonts w:hint="eastAsia" w:ascii="仿宋" w:hAnsi="仿宋" w:eastAsia="仿宋" w:cs="仿宋"/>
                <w:b/>
                <w:color w:val="auto"/>
                <w:sz w:val="24"/>
                <w:szCs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rPr>
            </w:pPr>
          </w:p>
        </w:tc>
        <w:tc>
          <w:tcPr>
            <w:tcW w:w="7480" w:type="dxa"/>
            <w:gridSpan w:val="2"/>
            <w:vMerge w:val="continue"/>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rPr>
            </w:pPr>
          </w:p>
        </w:tc>
        <w:tc>
          <w:tcPr>
            <w:tcW w:w="65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
                <w:color w:val="auto"/>
                <w:sz w:val="20"/>
                <w:szCs w:val="20"/>
              </w:rPr>
            </w:pPr>
            <w:r>
              <w:rPr>
                <w:rFonts w:hint="eastAsia" w:ascii="仿宋" w:hAnsi="仿宋" w:eastAsia="仿宋" w:cs="仿宋"/>
                <w:b/>
                <w:color w:val="auto"/>
                <w:sz w:val="20"/>
                <w:szCs w:val="20"/>
              </w:rPr>
              <w:t>是</w:t>
            </w:r>
          </w:p>
        </w:tc>
        <w:tc>
          <w:tcPr>
            <w:tcW w:w="699"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
                <w:color w:val="auto"/>
                <w:sz w:val="20"/>
                <w:szCs w:val="20"/>
              </w:rPr>
            </w:pPr>
            <w:r>
              <w:rPr>
                <w:rFonts w:hint="eastAsia" w:ascii="仿宋" w:hAnsi="仿宋" w:eastAsia="仿宋" w:cs="仿宋"/>
                <w:b/>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08" w:type="dxa"/>
            <w:vMerge w:val="restart"/>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rPr>
            </w:pPr>
            <w:r>
              <w:rPr>
                <w:rFonts w:hint="eastAsia" w:ascii="仿宋" w:hAnsi="仿宋" w:eastAsia="仿宋" w:cs="仿宋"/>
                <w:bCs/>
                <w:color w:val="auto"/>
                <w:sz w:val="20"/>
                <w:szCs w:val="20"/>
              </w:rPr>
              <w:t>审查标准</w:t>
            </w: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rPr>
            </w:pPr>
            <w:r>
              <w:rPr>
                <w:rFonts w:hint="eastAsia" w:ascii="仿宋" w:hAnsi="仿宋" w:eastAsia="仿宋" w:cs="仿宋"/>
                <w:bCs/>
                <w:color w:val="auto"/>
                <w:sz w:val="20"/>
                <w:szCs w:val="20"/>
              </w:rPr>
              <w:t>1</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是否提供合格具备合格有效的三证合一营业执照</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rPr>
            </w:pPr>
            <w:r>
              <w:rPr>
                <w:rFonts w:hint="eastAsia" w:ascii="仿宋" w:hAnsi="仿宋" w:eastAsia="仿宋" w:cs="仿宋"/>
                <w:bCs/>
                <w:color w:val="auto"/>
                <w:sz w:val="20"/>
                <w:szCs w:val="20"/>
              </w:rPr>
              <w:t>2</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是否提供具有授权委托书及被委托人身份证，法人直接参加投标的提供法人证明书及法人身份证(法人需提供法人身份证扫描件及法人代表资格证明书)；</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3</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是否提供有依法缴纳税收和社会保障资金的良好记录（提供近一年内任意一个月的投标单位真实有效的完税记录法定凭证和真实有效的社保缴纳记录法定凭证，不接受变相的各种证明）；</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4</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提供具有良好的商业信誉和健全的财务会计制度(提供2022年度真实有效的财务报告；投标单位成立不足1年的提供真实有效的自成立之日算起的财务报告，投标单位成立不足1年的也可提供开户银行的基本账户的资信证明)；；</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5</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提供提供近一年内任意一个月的被授权代表的依托本投标单位的社保缴纳记录的真实有效的法定凭证，法人直接参加投标的提供近一年内任意一个月的依托本投标单位的社保缴纳记录的真实有效的法定凭证，不接受变相的各种证明；；</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6</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是否投标企业及其法人参加本次采购活动前三年内，在经营活动中没有重大违法记录的声明；</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7</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未被“信用中国”（www.creditchina.gov.cn）、中国政府采购网（www.ccgp.gov.cn）列入失信被执行人、重大税收违法案件当事人名单、政府采购严重违法失信行为记录名单；(http://www.gsxt.gov.cn)被列入失信被执行人、重大税收违法案件当事人名单中的，以及存在《中华人民共和国政府采购法实施条例》第十九条规定的行政处罚记录。中国政府采购网严重违法失信行为记录名单的（尚在处罚期内的），将拒绝其参加本次招标活动（由采购人或采购代理机构现场查询核实）；</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8</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是否提供《反商业贿赂承诺书》；</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9</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须提供有效的省级（含省级）以上核发的《测绘资质证书》乙级以上（含乙级）资质，项目负责人具备相关专业中级及以上的职称；</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10</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是否提供中小企业声明函；</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08" w:type="dxa"/>
            <w:vMerge w:val="continue"/>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vAlign w:val="center"/>
          </w:tcPr>
          <w:p>
            <w:pPr>
              <w:widowControl w:val="0"/>
              <w:kinsoku/>
              <w:autoSpaceDE/>
              <w:autoSpaceDN/>
              <w:adjustRightInd/>
              <w:snapToGrid/>
              <w:spacing w:line="300" w:lineRule="atLeast"/>
              <w:jc w:val="center"/>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11</w:t>
            </w:r>
          </w:p>
        </w:tc>
        <w:tc>
          <w:tcPr>
            <w:tcW w:w="6747"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是否提供投标保证金缴纳凭证或保函；</w:t>
            </w:r>
          </w:p>
        </w:tc>
        <w:tc>
          <w:tcPr>
            <w:tcW w:w="65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99"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08" w:type="dxa"/>
            <w:vAlign w:val="center"/>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733"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c>
          <w:tcPr>
            <w:tcW w:w="6747" w:type="dxa"/>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结论：是否通过评审（须填写通过或不通过）</w:t>
            </w:r>
          </w:p>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r>
              <w:rPr>
                <w:rFonts w:hint="eastAsia" w:ascii="仿宋" w:hAnsi="仿宋" w:eastAsia="仿宋" w:cs="仿宋"/>
                <w:bCs/>
                <w:color w:val="auto"/>
                <w:sz w:val="20"/>
                <w:szCs w:val="20"/>
                <w:lang w:eastAsia="zh-CN"/>
              </w:rPr>
              <w:t>注：如有一项不合格，作废标处理。</w:t>
            </w:r>
          </w:p>
        </w:tc>
        <w:tc>
          <w:tcPr>
            <w:tcW w:w="1352" w:type="dxa"/>
            <w:gridSpan w:val="2"/>
          </w:tcPr>
          <w:p>
            <w:pPr>
              <w:widowControl w:val="0"/>
              <w:kinsoku/>
              <w:autoSpaceDE/>
              <w:autoSpaceDN/>
              <w:adjustRightInd/>
              <w:snapToGrid/>
              <w:spacing w:line="300" w:lineRule="atLeast"/>
              <w:textAlignment w:val="auto"/>
              <w:outlineLvl w:val="0"/>
              <w:rPr>
                <w:rFonts w:ascii="仿宋" w:hAnsi="仿宋" w:eastAsia="仿宋" w:cs="仿宋"/>
                <w:bCs/>
                <w:color w:val="auto"/>
                <w:sz w:val="20"/>
                <w:szCs w:val="20"/>
                <w:lang w:eastAsia="zh-CN"/>
              </w:rPr>
            </w:pPr>
          </w:p>
        </w:tc>
      </w:tr>
    </w:tbl>
    <w:p>
      <w:pPr>
        <w:pStyle w:val="8"/>
        <w:spacing w:before="131" w:line="336" w:lineRule="auto"/>
        <w:ind w:left="12" w:right="185" w:firstLine="525"/>
        <w:jc w:val="both"/>
        <w:rPr>
          <w:sz w:val="22"/>
          <w:szCs w:val="22"/>
          <w:lang w:eastAsia="zh-CN"/>
        </w:rPr>
      </w:pPr>
      <w:r>
        <w:rPr>
          <w:spacing w:val="-2"/>
          <w:sz w:val="22"/>
          <w:szCs w:val="22"/>
          <w:lang w:eastAsia="zh-CN"/>
          <w14:textOutline w14:w="4012" w14:cap="sq" w14:cmpd="sng">
            <w14:solidFill>
              <w14:srgbClr w14:val="000000"/>
            </w14:solidFill>
            <w14:prstDash w14:val="solid"/>
            <w14:bevel/>
          </w14:textOutline>
        </w:rPr>
        <w:t>6.2</w:t>
      </w:r>
      <w:r>
        <w:rPr>
          <w:spacing w:val="-24"/>
          <w:sz w:val="22"/>
          <w:szCs w:val="22"/>
          <w:lang w:eastAsia="zh-CN"/>
        </w:rPr>
        <w:t xml:space="preserve"> </w:t>
      </w:r>
      <w:r>
        <w:rPr>
          <w:spacing w:val="-2"/>
          <w:sz w:val="22"/>
          <w:szCs w:val="22"/>
          <w:lang w:eastAsia="zh-CN"/>
          <w14:textOutline w14:w="4012" w14:cap="sq" w14:cmpd="sng">
            <w14:solidFill>
              <w14:srgbClr w14:val="000000"/>
            </w14:solidFill>
            <w14:prstDash w14:val="solid"/>
            <w14:bevel/>
          </w14:textOutline>
        </w:rPr>
        <w:t>如评标专家在检验电子标书过程中，如果由于投标人自身原因导致评标专家无法查看并检</w:t>
      </w:r>
      <w:r>
        <w:rPr>
          <w:sz w:val="22"/>
          <w:szCs w:val="22"/>
          <w:lang w:eastAsia="zh-CN"/>
        </w:rPr>
        <w:t xml:space="preserve"> </w:t>
      </w:r>
      <w:r>
        <w:rPr>
          <w:sz w:val="22"/>
          <w:szCs w:val="22"/>
          <w:lang w:eastAsia="zh-CN"/>
          <w14:textOutline w14:w="4012" w14:cap="sq" w14:cmpd="sng">
            <w14:solidFill>
              <w14:srgbClr w14:val="000000"/>
            </w14:solidFill>
            <w14:prstDash w14:val="solid"/>
            <w14:bevel/>
          </w14:textOutline>
        </w:rPr>
        <w:t>验电子标书中以上相关资料的，否决其投标</w:t>
      </w:r>
      <w:r>
        <w:rPr>
          <w:spacing w:val="-1"/>
          <w:sz w:val="22"/>
          <w:szCs w:val="22"/>
          <w:lang w:eastAsia="zh-CN"/>
          <w14:textOutline w14:w="4012" w14:cap="sq" w14:cmpd="sng">
            <w14:solidFill>
              <w14:srgbClr w14:val="000000"/>
            </w14:solidFill>
            <w14:prstDash w14:val="solid"/>
            <w14:bevel/>
          </w14:textOutline>
        </w:rPr>
        <w:t>。即使投标单位将原件携带至现场的，同样按无效投标</w:t>
      </w:r>
    </w:p>
    <w:p>
      <w:pPr>
        <w:pStyle w:val="8"/>
        <w:spacing w:line="229" w:lineRule="auto"/>
        <w:ind w:left="14"/>
        <w:rPr>
          <w:sz w:val="22"/>
          <w:szCs w:val="22"/>
          <w:lang w:eastAsia="zh-CN"/>
        </w:rPr>
        <w:sectPr>
          <w:footerReference r:id="rId36" w:type="default"/>
          <w:pgSz w:w="11906" w:h="16839"/>
          <w:pgMar w:top="1118" w:right="1134" w:bottom="1156" w:left="1134" w:header="878" w:footer="994" w:gutter="0"/>
          <w:cols w:space="720" w:num="1"/>
        </w:sectPr>
      </w:pPr>
      <w:r>
        <w:rPr>
          <w:spacing w:val="-5"/>
          <w:sz w:val="22"/>
          <w:szCs w:val="22"/>
          <w:lang w:eastAsia="zh-CN"/>
          <w14:textOutline w14:w="4012" w14:cap="sq" w14:cmpd="sng">
            <w14:solidFill>
              <w14:srgbClr w14:val="000000"/>
            </w14:solidFill>
            <w14:prstDash w14:val="solid"/>
            <w14:bevel/>
          </w14:textOutline>
        </w:rPr>
        <w:t>处理。</w:t>
      </w:r>
    </w:p>
    <w:p>
      <w:pPr>
        <w:spacing w:line="283" w:lineRule="auto"/>
        <w:rPr>
          <w:lang w:eastAsia="zh-CN"/>
        </w:rPr>
      </w:pPr>
    </w:p>
    <w:p>
      <w:pPr>
        <w:pStyle w:val="8"/>
        <w:spacing w:before="72" w:line="221" w:lineRule="auto"/>
        <w:ind w:left="11"/>
        <w:rPr>
          <w:sz w:val="22"/>
          <w:szCs w:val="22"/>
          <w:lang w:eastAsia="zh-CN"/>
        </w:rPr>
      </w:pPr>
      <w:r>
        <w:rPr>
          <w:spacing w:val="-2"/>
          <w:sz w:val="22"/>
          <w:szCs w:val="22"/>
          <w:lang w:eastAsia="zh-CN"/>
          <w14:textOutline w14:w="4012" w14:cap="sq" w14:cmpd="sng">
            <w14:solidFill>
              <w14:srgbClr w14:val="000000"/>
            </w14:solidFill>
            <w14:prstDash w14:val="solid"/>
            <w14:bevel/>
          </w14:textOutline>
        </w:rPr>
        <w:t>7、符合性审查</w:t>
      </w:r>
    </w:p>
    <w:p>
      <w:pPr>
        <w:pStyle w:val="8"/>
        <w:spacing w:before="176" w:line="223" w:lineRule="auto"/>
        <w:ind w:left="343"/>
        <w:rPr>
          <w:sz w:val="22"/>
          <w:szCs w:val="22"/>
          <w:lang w:eastAsia="zh-CN"/>
        </w:rPr>
      </w:pPr>
      <w:r>
        <w:rPr>
          <w:spacing w:val="-5"/>
          <w:sz w:val="22"/>
          <w:szCs w:val="22"/>
          <w:lang w:eastAsia="zh-CN"/>
        </w:rPr>
        <w:t>7．1</w:t>
      </w:r>
      <w:r>
        <w:rPr>
          <w:spacing w:val="-34"/>
          <w:sz w:val="22"/>
          <w:szCs w:val="22"/>
          <w:lang w:eastAsia="zh-CN"/>
        </w:rPr>
        <w:t xml:space="preserve"> </w:t>
      </w:r>
      <w:r>
        <w:rPr>
          <w:spacing w:val="-5"/>
          <w:sz w:val="22"/>
          <w:szCs w:val="22"/>
          <w:lang w:eastAsia="zh-CN"/>
        </w:rPr>
        <w:t>评审细则</w:t>
      </w:r>
    </w:p>
    <w:p>
      <w:pPr>
        <w:spacing w:before="36"/>
        <w:rPr>
          <w:lang w:eastAsia="zh-CN"/>
        </w:rPr>
      </w:pPr>
    </w:p>
    <w:p>
      <w:pPr>
        <w:spacing w:before="35"/>
        <w:rPr>
          <w:lang w:eastAsia="zh-CN"/>
        </w:rPr>
      </w:pPr>
    </w:p>
    <w:tbl>
      <w:tblPr>
        <w:tblStyle w:val="27"/>
        <w:tblW w:w="943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639"/>
        <w:gridCol w:w="6454"/>
        <w:gridCol w:w="482"/>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976" w:type="dxa"/>
          </w:tcPr>
          <w:p>
            <w:pPr>
              <w:spacing w:before="40" w:line="208" w:lineRule="auto"/>
              <w:ind w:left="260"/>
              <w:rPr>
                <w:rFonts w:ascii="仿宋" w:hAnsi="仿宋" w:eastAsia="仿宋" w:cs="仿宋"/>
                <w:sz w:val="24"/>
                <w:szCs w:val="24"/>
              </w:rPr>
            </w:pPr>
            <w:r>
              <w:rPr>
                <w:rFonts w:ascii="仿宋" w:hAnsi="仿宋" w:eastAsia="仿宋" w:cs="仿宋"/>
                <w:spacing w:val="-9"/>
                <w:sz w:val="24"/>
                <w:szCs w:val="24"/>
                <w14:textOutline w14:w="4356" w14:cap="sq" w14:cmpd="sng">
                  <w14:solidFill>
                    <w14:srgbClr w14:val="000000"/>
                  </w14:solidFill>
                  <w14:prstDash w14:val="solid"/>
                  <w14:bevel/>
                </w14:textOutline>
              </w:rPr>
              <w:t>项目</w:t>
            </w:r>
          </w:p>
        </w:tc>
        <w:tc>
          <w:tcPr>
            <w:tcW w:w="7093" w:type="dxa"/>
            <w:gridSpan w:val="2"/>
          </w:tcPr>
          <w:p>
            <w:pPr>
              <w:spacing w:before="40" w:line="208" w:lineRule="auto"/>
              <w:ind w:left="3078"/>
              <w:rPr>
                <w:rFonts w:ascii="仿宋" w:hAnsi="仿宋" w:eastAsia="仿宋" w:cs="仿宋"/>
                <w:sz w:val="24"/>
                <w:szCs w:val="24"/>
              </w:rPr>
            </w:pPr>
            <w:r>
              <w:rPr>
                <w:rFonts w:ascii="仿宋" w:hAnsi="仿宋" w:eastAsia="仿宋" w:cs="仿宋"/>
                <w:spacing w:val="-4"/>
                <w:sz w:val="24"/>
                <w:szCs w:val="24"/>
                <w14:textOutline w14:w="4356" w14:cap="sq" w14:cmpd="sng">
                  <w14:solidFill>
                    <w14:srgbClr w14:val="000000"/>
                  </w14:solidFill>
                  <w14:prstDash w14:val="solid"/>
                  <w14:bevel/>
                </w14:textOutline>
              </w:rPr>
              <w:t>评审内容</w:t>
            </w:r>
          </w:p>
        </w:tc>
        <w:tc>
          <w:tcPr>
            <w:tcW w:w="1370" w:type="dxa"/>
            <w:gridSpan w:val="2"/>
          </w:tcPr>
          <w:p>
            <w:pPr>
              <w:spacing w:before="40" w:line="208" w:lineRule="auto"/>
              <w:ind w:left="217"/>
              <w:rPr>
                <w:rFonts w:ascii="仿宋" w:hAnsi="仿宋" w:eastAsia="仿宋" w:cs="仿宋"/>
                <w:sz w:val="24"/>
                <w:szCs w:val="24"/>
              </w:rPr>
            </w:pPr>
            <w:r>
              <w:rPr>
                <w:rFonts w:ascii="仿宋" w:hAnsi="仿宋" w:eastAsia="仿宋" w:cs="仿宋"/>
                <w:spacing w:val="-4"/>
                <w:sz w:val="24"/>
                <w:szCs w:val="24"/>
                <w14:textOutline w14:w="4356"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76" w:type="dxa"/>
          </w:tcPr>
          <w:p>
            <w:pPr>
              <w:pStyle w:val="28"/>
            </w:pPr>
          </w:p>
        </w:tc>
        <w:tc>
          <w:tcPr>
            <w:tcW w:w="7093" w:type="dxa"/>
            <w:gridSpan w:val="2"/>
          </w:tcPr>
          <w:p>
            <w:pPr>
              <w:pStyle w:val="28"/>
            </w:pPr>
          </w:p>
        </w:tc>
        <w:tc>
          <w:tcPr>
            <w:tcW w:w="482" w:type="dxa"/>
          </w:tcPr>
          <w:p>
            <w:pPr>
              <w:spacing w:before="36" w:line="208" w:lineRule="auto"/>
              <w:ind w:left="135"/>
              <w:rPr>
                <w:rFonts w:ascii="仿宋" w:hAnsi="仿宋" w:eastAsia="仿宋" w:cs="仿宋"/>
                <w:sz w:val="24"/>
                <w:szCs w:val="24"/>
              </w:rPr>
            </w:pPr>
            <w:r>
              <w:rPr>
                <w:rFonts w:ascii="仿宋" w:hAnsi="仿宋" w:eastAsia="仿宋" w:cs="仿宋"/>
                <w:sz w:val="24"/>
                <w:szCs w:val="24"/>
                <w14:textOutline w14:w="4356" w14:cap="sq" w14:cmpd="sng">
                  <w14:solidFill>
                    <w14:srgbClr w14:val="000000"/>
                  </w14:solidFill>
                  <w14:prstDash w14:val="solid"/>
                  <w14:bevel/>
                </w14:textOutline>
              </w:rPr>
              <w:t>是</w:t>
            </w:r>
          </w:p>
        </w:tc>
        <w:tc>
          <w:tcPr>
            <w:tcW w:w="888" w:type="dxa"/>
          </w:tcPr>
          <w:p>
            <w:pPr>
              <w:spacing w:before="36" w:line="208" w:lineRule="auto"/>
              <w:ind w:left="342"/>
              <w:rPr>
                <w:rFonts w:ascii="仿宋" w:hAnsi="仿宋" w:eastAsia="仿宋" w:cs="仿宋"/>
                <w:sz w:val="24"/>
                <w:szCs w:val="24"/>
              </w:rPr>
            </w:pPr>
            <w:r>
              <w:rPr>
                <w:rFonts w:ascii="仿宋" w:hAnsi="仿宋" w:eastAsia="仿宋" w:cs="仿宋"/>
                <w:sz w:val="24"/>
                <w:szCs w:val="24"/>
                <w14:textOutline w14:w="4356"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restart"/>
            <w:tcBorders>
              <w:bottom w:val="nil"/>
            </w:tcBorders>
            <w:textDirection w:val="tbRlV"/>
          </w:tcPr>
          <w:p>
            <w:pPr>
              <w:pStyle w:val="28"/>
              <w:spacing w:line="276" w:lineRule="auto"/>
            </w:pPr>
          </w:p>
          <w:p>
            <w:pPr>
              <w:spacing w:before="80" w:line="202" w:lineRule="auto"/>
              <w:ind w:left="2061"/>
              <w:rPr>
                <w:rFonts w:ascii="仿宋" w:hAnsi="仿宋" w:eastAsia="仿宋" w:cs="仿宋"/>
                <w:sz w:val="24"/>
                <w:szCs w:val="24"/>
              </w:rPr>
            </w:pPr>
            <w:r>
              <w:rPr>
                <w:rFonts w:ascii="仿宋" w:hAnsi="仿宋" w:eastAsia="仿宋" w:cs="仿宋"/>
                <w:spacing w:val="55"/>
                <w:sz w:val="24"/>
                <w:szCs w:val="24"/>
              </w:rPr>
              <w:t>审查标准</w:t>
            </w:r>
          </w:p>
        </w:tc>
        <w:tc>
          <w:tcPr>
            <w:tcW w:w="639" w:type="dxa"/>
          </w:tcPr>
          <w:p>
            <w:pPr>
              <w:spacing w:before="235" w:line="181" w:lineRule="auto"/>
              <w:ind w:left="280"/>
              <w:rPr>
                <w:rFonts w:ascii="仿宋" w:hAnsi="仿宋" w:eastAsia="仿宋" w:cs="仿宋"/>
                <w:sz w:val="24"/>
                <w:szCs w:val="24"/>
              </w:rPr>
            </w:pPr>
            <w:r>
              <w:rPr>
                <w:rFonts w:ascii="仿宋" w:hAnsi="仿宋" w:eastAsia="仿宋" w:cs="仿宋"/>
                <w:sz w:val="24"/>
                <w:szCs w:val="24"/>
              </w:rPr>
              <w:t>1</w:t>
            </w:r>
          </w:p>
        </w:tc>
        <w:tc>
          <w:tcPr>
            <w:tcW w:w="6454" w:type="dxa"/>
          </w:tcPr>
          <w:p>
            <w:pPr>
              <w:spacing w:before="38" w:line="223" w:lineRule="auto"/>
              <w:ind w:left="120" w:right="104" w:firstLine="30"/>
              <w:rPr>
                <w:rFonts w:ascii="仿宋" w:hAnsi="仿宋" w:eastAsia="仿宋" w:cs="仿宋"/>
                <w:sz w:val="24"/>
                <w:szCs w:val="24"/>
                <w:lang w:eastAsia="zh-CN"/>
              </w:rPr>
            </w:pPr>
            <w:r>
              <w:rPr>
                <w:rFonts w:ascii="仿宋" w:hAnsi="仿宋" w:eastAsia="仿宋" w:cs="仿宋"/>
                <w:spacing w:val="-2"/>
                <w:sz w:val="24"/>
                <w:szCs w:val="24"/>
                <w:lang w:eastAsia="zh-CN"/>
              </w:rPr>
              <w:t>由政府立项核准、审批的采购项目, 报价高于设定的采购预</w:t>
            </w:r>
            <w:r>
              <w:rPr>
                <w:rFonts w:ascii="仿宋" w:hAnsi="仿宋" w:eastAsia="仿宋" w:cs="仿宋"/>
                <w:spacing w:val="6"/>
                <w:sz w:val="24"/>
                <w:szCs w:val="24"/>
                <w:lang w:eastAsia="zh-CN"/>
              </w:rPr>
              <w:t xml:space="preserve"> </w:t>
            </w:r>
            <w:r>
              <w:rPr>
                <w:rFonts w:ascii="仿宋" w:hAnsi="仿宋" w:eastAsia="仿宋" w:cs="仿宋"/>
                <w:spacing w:val="-4"/>
                <w:sz w:val="24"/>
                <w:szCs w:val="24"/>
                <w:lang w:eastAsia="zh-CN"/>
              </w:rPr>
              <w:t>算价的；</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continue"/>
            <w:tcBorders>
              <w:top w:val="nil"/>
              <w:bottom w:val="nil"/>
            </w:tcBorders>
            <w:textDirection w:val="tbRlV"/>
          </w:tcPr>
          <w:p>
            <w:pPr>
              <w:pStyle w:val="28"/>
              <w:rPr>
                <w:lang w:eastAsia="zh-CN"/>
              </w:rPr>
            </w:pPr>
          </w:p>
        </w:tc>
        <w:tc>
          <w:tcPr>
            <w:tcW w:w="639" w:type="dxa"/>
          </w:tcPr>
          <w:p>
            <w:pPr>
              <w:spacing w:before="237" w:line="180" w:lineRule="auto"/>
              <w:ind w:left="265"/>
              <w:rPr>
                <w:rFonts w:ascii="仿宋" w:hAnsi="仿宋" w:eastAsia="仿宋" w:cs="仿宋"/>
                <w:sz w:val="24"/>
                <w:szCs w:val="24"/>
              </w:rPr>
            </w:pPr>
            <w:r>
              <w:rPr>
                <w:rFonts w:ascii="仿宋" w:hAnsi="仿宋" w:eastAsia="仿宋" w:cs="仿宋"/>
                <w:sz w:val="24"/>
                <w:szCs w:val="24"/>
              </w:rPr>
              <w:t>2</w:t>
            </w:r>
          </w:p>
        </w:tc>
        <w:tc>
          <w:tcPr>
            <w:tcW w:w="6454" w:type="dxa"/>
          </w:tcPr>
          <w:p>
            <w:pPr>
              <w:spacing w:before="38" w:line="223" w:lineRule="auto"/>
              <w:ind w:left="125" w:right="101" w:firstLine="2"/>
              <w:rPr>
                <w:rFonts w:ascii="仿宋" w:hAnsi="仿宋" w:eastAsia="仿宋" w:cs="仿宋"/>
                <w:sz w:val="24"/>
                <w:szCs w:val="24"/>
                <w:lang w:eastAsia="zh-CN"/>
              </w:rPr>
            </w:pPr>
            <w:r>
              <w:rPr>
                <w:rFonts w:ascii="仿宋" w:hAnsi="仿宋" w:eastAsia="仿宋" w:cs="仿宋"/>
                <w:spacing w:val="-1"/>
                <w:sz w:val="24"/>
                <w:szCs w:val="24"/>
                <w:lang w:eastAsia="zh-CN"/>
              </w:rPr>
              <w:t>法定代表人身份证明及授权委托书有效，且符合</w:t>
            </w:r>
            <w:r>
              <w:rPr>
                <w:rFonts w:hint="eastAsia" w:ascii="仿宋" w:hAnsi="仿宋" w:eastAsia="仿宋" w:cs="仿宋"/>
                <w:spacing w:val="-1"/>
                <w:sz w:val="24"/>
                <w:szCs w:val="24"/>
                <w:lang w:eastAsia="zh-CN"/>
              </w:rPr>
              <w:t>磋商</w:t>
            </w:r>
            <w:r>
              <w:rPr>
                <w:rFonts w:ascii="仿宋" w:hAnsi="仿宋" w:eastAsia="仿宋" w:cs="仿宋"/>
                <w:spacing w:val="-1"/>
                <w:sz w:val="24"/>
                <w:szCs w:val="24"/>
                <w:lang w:eastAsia="zh-CN"/>
              </w:rPr>
              <w:t>文件规</w:t>
            </w:r>
            <w:r>
              <w:rPr>
                <w:rFonts w:ascii="仿宋" w:hAnsi="仿宋" w:eastAsia="仿宋" w:cs="仿宋"/>
                <w:spacing w:val="3"/>
                <w:sz w:val="24"/>
                <w:szCs w:val="24"/>
                <w:lang w:eastAsia="zh-CN"/>
              </w:rPr>
              <w:t xml:space="preserve"> </w:t>
            </w:r>
            <w:r>
              <w:rPr>
                <w:rFonts w:ascii="仿宋" w:hAnsi="仿宋" w:eastAsia="仿宋" w:cs="仿宋"/>
                <w:spacing w:val="-5"/>
                <w:sz w:val="24"/>
                <w:szCs w:val="24"/>
                <w:lang w:eastAsia="zh-CN"/>
              </w:rPr>
              <w:t>定的格式。</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tcPr>
          <w:p>
            <w:pPr>
              <w:pStyle w:val="28"/>
              <w:rPr>
                <w:lang w:eastAsia="zh-CN"/>
              </w:rPr>
            </w:pPr>
          </w:p>
        </w:tc>
        <w:tc>
          <w:tcPr>
            <w:tcW w:w="639" w:type="dxa"/>
          </w:tcPr>
          <w:p>
            <w:pPr>
              <w:spacing w:before="208" w:line="180" w:lineRule="auto"/>
              <w:ind w:left="267"/>
              <w:rPr>
                <w:rFonts w:ascii="仿宋" w:hAnsi="仿宋" w:eastAsia="仿宋" w:cs="仿宋"/>
                <w:sz w:val="24"/>
                <w:szCs w:val="24"/>
              </w:rPr>
            </w:pPr>
            <w:r>
              <w:rPr>
                <w:rFonts w:ascii="仿宋" w:hAnsi="仿宋" w:eastAsia="仿宋" w:cs="仿宋"/>
                <w:sz w:val="24"/>
                <w:szCs w:val="24"/>
              </w:rPr>
              <w:t>3</w:t>
            </w:r>
          </w:p>
        </w:tc>
        <w:tc>
          <w:tcPr>
            <w:tcW w:w="6454" w:type="dxa"/>
          </w:tcPr>
          <w:p>
            <w:pPr>
              <w:spacing w:before="167" w:line="222" w:lineRule="auto"/>
              <w:ind w:left="122"/>
              <w:rPr>
                <w:rFonts w:ascii="仿宋" w:hAnsi="仿宋" w:eastAsia="仿宋" w:cs="仿宋"/>
                <w:sz w:val="24"/>
                <w:szCs w:val="24"/>
              </w:rPr>
            </w:pPr>
            <w:r>
              <w:rPr>
                <w:rFonts w:ascii="仿宋" w:hAnsi="仿宋" w:eastAsia="仿宋" w:cs="仿宋"/>
                <w:spacing w:val="-2"/>
                <w:sz w:val="24"/>
                <w:szCs w:val="24"/>
              </w:rPr>
              <w:t>只有一个方案投标。</w:t>
            </w:r>
          </w:p>
        </w:tc>
        <w:tc>
          <w:tcPr>
            <w:tcW w:w="482" w:type="dxa"/>
          </w:tcPr>
          <w:p>
            <w:pPr>
              <w:pStyle w:val="28"/>
            </w:pPr>
          </w:p>
        </w:tc>
        <w:tc>
          <w:tcPr>
            <w:tcW w:w="888" w:type="dxa"/>
          </w:tcPr>
          <w:p>
            <w:pPr>
              <w:pStyle w:val="2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tcPr>
          <w:p>
            <w:pPr>
              <w:pStyle w:val="28"/>
            </w:pPr>
          </w:p>
        </w:tc>
        <w:tc>
          <w:tcPr>
            <w:tcW w:w="639" w:type="dxa"/>
          </w:tcPr>
          <w:p>
            <w:pPr>
              <w:spacing w:before="207" w:line="180" w:lineRule="auto"/>
              <w:ind w:left="261"/>
              <w:rPr>
                <w:rFonts w:ascii="仿宋" w:hAnsi="仿宋" w:eastAsia="仿宋" w:cs="仿宋"/>
                <w:sz w:val="24"/>
                <w:szCs w:val="24"/>
              </w:rPr>
            </w:pPr>
            <w:r>
              <w:rPr>
                <w:rFonts w:ascii="仿宋" w:hAnsi="仿宋" w:eastAsia="仿宋" w:cs="仿宋"/>
                <w:sz w:val="24"/>
                <w:szCs w:val="24"/>
              </w:rPr>
              <w:t>4</w:t>
            </w:r>
          </w:p>
        </w:tc>
        <w:tc>
          <w:tcPr>
            <w:tcW w:w="6454" w:type="dxa"/>
          </w:tcPr>
          <w:p>
            <w:pPr>
              <w:spacing w:before="166" w:line="222" w:lineRule="auto"/>
              <w:ind w:left="119"/>
              <w:rPr>
                <w:rFonts w:ascii="仿宋" w:hAnsi="仿宋" w:eastAsia="仿宋" w:cs="仿宋"/>
                <w:sz w:val="24"/>
                <w:szCs w:val="24"/>
                <w:lang w:eastAsia="zh-CN"/>
              </w:rPr>
            </w:pPr>
            <w:r>
              <w:rPr>
                <w:rFonts w:ascii="仿宋" w:hAnsi="仿宋" w:eastAsia="仿宋" w:cs="仿宋"/>
                <w:spacing w:val="-2"/>
                <w:sz w:val="24"/>
                <w:szCs w:val="24"/>
                <w:lang w:eastAsia="zh-CN"/>
              </w:rPr>
              <w:t>投标文件内容齐全、无遗漏。</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cBorders>
              <w:top w:val="nil"/>
              <w:bottom w:val="nil"/>
            </w:tcBorders>
            <w:textDirection w:val="tbRlV"/>
          </w:tcPr>
          <w:p>
            <w:pPr>
              <w:pStyle w:val="28"/>
              <w:rPr>
                <w:lang w:eastAsia="zh-CN"/>
              </w:rPr>
            </w:pPr>
          </w:p>
        </w:tc>
        <w:tc>
          <w:tcPr>
            <w:tcW w:w="639" w:type="dxa"/>
          </w:tcPr>
          <w:p>
            <w:pPr>
              <w:spacing w:before="210" w:line="179" w:lineRule="auto"/>
              <w:ind w:left="267"/>
              <w:rPr>
                <w:rFonts w:ascii="仿宋" w:hAnsi="仿宋" w:eastAsia="仿宋" w:cs="仿宋"/>
                <w:sz w:val="24"/>
                <w:szCs w:val="24"/>
              </w:rPr>
            </w:pPr>
            <w:r>
              <w:rPr>
                <w:rFonts w:ascii="仿宋" w:hAnsi="仿宋" w:eastAsia="仿宋" w:cs="仿宋"/>
                <w:sz w:val="24"/>
                <w:szCs w:val="24"/>
              </w:rPr>
              <w:t>5</w:t>
            </w:r>
          </w:p>
        </w:tc>
        <w:tc>
          <w:tcPr>
            <w:tcW w:w="6454" w:type="dxa"/>
          </w:tcPr>
          <w:p>
            <w:pPr>
              <w:spacing w:before="167" w:line="220" w:lineRule="auto"/>
              <w:ind w:left="122"/>
              <w:rPr>
                <w:rFonts w:ascii="仿宋" w:hAnsi="仿宋" w:eastAsia="仿宋" w:cs="仿宋"/>
                <w:sz w:val="24"/>
                <w:szCs w:val="24"/>
                <w:lang w:eastAsia="zh-CN"/>
              </w:rPr>
            </w:pPr>
            <w:r>
              <w:rPr>
                <w:rFonts w:hint="eastAsia" w:ascii="仿宋" w:hAnsi="仿宋" w:eastAsia="仿宋" w:cs="仿宋"/>
                <w:spacing w:val="-1"/>
                <w:sz w:val="24"/>
                <w:szCs w:val="24"/>
                <w:lang w:eastAsia="zh-CN"/>
              </w:rPr>
              <w:t>对磋商</w:t>
            </w:r>
            <w:r>
              <w:rPr>
                <w:rFonts w:ascii="仿宋" w:hAnsi="仿宋" w:eastAsia="仿宋" w:cs="仿宋"/>
                <w:spacing w:val="-1"/>
                <w:sz w:val="24"/>
                <w:szCs w:val="24"/>
                <w:lang w:eastAsia="zh-CN"/>
              </w:rPr>
              <w:t>文件规定的招标内容全部作出响应。</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tcPr>
          <w:p>
            <w:pPr>
              <w:pStyle w:val="28"/>
              <w:rPr>
                <w:lang w:eastAsia="zh-CN"/>
              </w:rPr>
            </w:pPr>
          </w:p>
        </w:tc>
        <w:tc>
          <w:tcPr>
            <w:tcW w:w="639" w:type="dxa"/>
          </w:tcPr>
          <w:p>
            <w:pPr>
              <w:spacing w:before="209" w:line="180" w:lineRule="auto"/>
              <w:ind w:left="264"/>
              <w:rPr>
                <w:rFonts w:ascii="仿宋" w:hAnsi="仿宋" w:eastAsia="仿宋" w:cs="仿宋"/>
                <w:sz w:val="24"/>
                <w:szCs w:val="24"/>
              </w:rPr>
            </w:pPr>
            <w:r>
              <w:rPr>
                <w:rFonts w:ascii="仿宋" w:hAnsi="仿宋" w:eastAsia="仿宋" w:cs="仿宋"/>
                <w:sz w:val="24"/>
                <w:szCs w:val="24"/>
              </w:rPr>
              <w:t>6</w:t>
            </w:r>
          </w:p>
        </w:tc>
        <w:tc>
          <w:tcPr>
            <w:tcW w:w="6454" w:type="dxa"/>
          </w:tcPr>
          <w:p>
            <w:pPr>
              <w:spacing w:before="167" w:line="222" w:lineRule="auto"/>
              <w:ind w:left="121"/>
              <w:rPr>
                <w:rFonts w:ascii="仿宋" w:hAnsi="仿宋" w:eastAsia="仿宋" w:cs="仿宋"/>
                <w:sz w:val="24"/>
                <w:szCs w:val="24"/>
                <w:lang w:eastAsia="zh-CN"/>
              </w:rPr>
            </w:pPr>
            <w:r>
              <w:rPr>
                <w:rFonts w:ascii="仿宋" w:hAnsi="仿宋" w:eastAsia="仿宋" w:cs="仿宋"/>
                <w:spacing w:val="-1"/>
                <w:sz w:val="24"/>
                <w:szCs w:val="24"/>
                <w:lang w:eastAsia="zh-CN"/>
              </w:rPr>
              <w:t>满足</w:t>
            </w:r>
            <w:r>
              <w:rPr>
                <w:rFonts w:hint="eastAsia" w:ascii="仿宋" w:hAnsi="仿宋" w:eastAsia="仿宋" w:cs="仿宋"/>
                <w:spacing w:val="-1"/>
                <w:sz w:val="24"/>
                <w:szCs w:val="24"/>
                <w:lang w:eastAsia="zh-CN"/>
              </w:rPr>
              <w:t>磋商</w:t>
            </w:r>
            <w:r>
              <w:rPr>
                <w:rFonts w:ascii="仿宋" w:hAnsi="仿宋" w:eastAsia="仿宋" w:cs="仿宋"/>
                <w:spacing w:val="-1"/>
                <w:sz w:val="24"/>
                <w:szCs w:val="24"/>
                <w:lang w:eastAsia="zh-CN"/>
              </w:rPr>
              <w:t>文件提出的技术和质量要求。</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cBorders>
              <w:top w:val="nil"/>
              <w:bottom w:val="nil"/>
            </w:tcBorders>
            <w:textDirection w:val="tbRlV"/>
          </w:tcPr>
          <w:p>
            <w:pPr>
              <w:pStyle w:val="28"/>
              <w:rPr>
                <w:lang w:eastAsia="zh-CN"/>
              </w:rPr>
            </w:pPr>
          </w:p>
        </w:tc>
        <w:tc>
          <w:tcPr>
            <w:tcW w:w="639" w:type="dxa"/>
          </w:tcPr>
          <w:p>
            <w:pPr>
              <w:spacing w:before="211" w:line="179" w:lineRule="auto"/>
              <w:ind w:left="268"/>
              <w:rPr>
                <w:rFonts w:ascii="仿宋" w:hAnsi="仿宋" w:eastAsia="仿宋" w:cs="仿宋"/>
                <w:sz w:val="24"/>
                <w:szCs w:val="24"/>
              </w:rPr>
            </w:pPr>
            <w:r>
              <w:rPr>
                <w:rFonts w:ascii="仿宋" w:hAnsi="仿宋" w:eastAsia="仿宋" w:cs="仿宋"/>
                <w:sz w:val="24"/>
                <w:szCs w:val="24"/>
              </w:rPr>
              <w:t>7</w:t>
            </w:r>
          </w:p>
        </w:tc>
        <w:tc>
          <w:tcPr>
            <w:tcW w:w="6454" w:type="dxa"/>
          </w:tcPr>
          <w:p>
            <w:pPr>
              <w:spacing w:before="169" w:line="222" w:lineRule="auto"/>
              <w:ind w:left="125"/>
              <w:rPr>
                <w:rFonts w:ascii="仿宋" w:hAnsi="仿宋" w:eastAsia="仿宋" w:cs="仿宋"/>
                <w:sz w:val="24"/>
                <w:szCs w:val="24"/>
                <w:lang w:eastAsia="zh-CN"/>
              </w:rPr>
            </w:pPr>
            <w:r>
              <w:rPr>
                <w:rFonts w:ascii="仿宋" w:hAnsi="仿宋" w:eastAsia="仿宋" w:cs="仿宋"/>
                <w:spacing w:val="-2"/>
                <w:sz w:val="24"/>
                <w:szCs w:val="24"/>
                <w:lang w:eastAsia="zh-CN"/>
              </w:rPr>
              <w:t>完成期限满足</w:t>
            </w:r>
            <w:r>
              <w:rPr>
                <w:rFonts w:hint="eastAsia" w:ascii="仿宋" w:hAnsi="仿宋" w:eastAsia="仿宋" w:cs="仿宋"/>
                <w:spacing w:val="-2"/>
                <w:sz w:val="24"/>
                <w:szCs w:val="24"/>
                <w:lang w:eastAsia="zh-CN"/>
              </w:rPr>
              <w:t>磋商</w:t>
            </w:r>
            <w:r>
              <w:rPr>
                <w:rFonts w:ascii="仿宋" w:hAnsi="仿宋" w:eastAsia="仿宋" w:cs="仿宋"/>
                <w:spacing w:val="-2"/>
                <w:sz w:val="24"/>
                <w:szCs w:val="24"/>
                <w:lang w:eastAsia="zh-CN"/>
              </w:rPr>
              <w:t>文件要求。</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tcPr>
          <w:p>
            <w:pPr>
              <w:pStyle w:val="28"/>
              <w:rPr>
                <w:lang w:eastAsia="zh-CN"/>
              </w:rPr>
            </w:pPr>
          </w:p>
        </w:tc>
        <w:tc>
          <w:tcPr>
            <w:tcW w:w="639" w:type="dxa"/>
          </w:tcPr>
          <w:p>
            <w:pPr>
              <w:spacing w:before="210" w:line="180" w:lineRule="auto"/>
              <w:ind w:left="263"/>
              <w:rPr>
                <w:rFonts w:ascii="仿宋" w:hAnsi="仿宋" w:eastAsia="仿宋" w:cs="仿宋"/>
                <w:sz w:val="24"/>
                <w:szCs w:val="24"/>
              </w:rPr>
            </w:pPr>
            <w:r>
              <w:rPr>
                <w:rFonts w:ascii="仿宋" w:hAnsi="仿宋" w:eastAsia="仿宋" w:cs="仿宋"/>
                <w:sz w:val="24"/>
                <w:szCs w:val="24"/>
              </w:rPr>
              <w:t>8</w:t>
            </w:r>
          </w:p>
        </w:tc>
        <w:tc>
          <w:tcPr>
            <w:tcW w:w="6454" w:type="dxa"/>
          </w:tcPr>
          <w:p>
            <w:pPr>
              <w:spacing w:before="168" w:line="221" w:lineRule="auto"/>
              <w:ind w:left="133"/>
              <w:rPr>
                <w:rFonts w:ascii="仿宋" w:hAnsi="仿宋" w:eastAsia="仿宋" w:cs="仿宋"/>
                <w:sz w:val="24"/>
                <w:szCs w:val="24"/>
                <w:lang w:eastAsia="zh-CN"/>
              </w:rPr>
            </w:pPr>
            <w:r>
              <w:rPr>
                <w:rFonts w:ascii="仿宋" w:hAnsi="仿宋" w:eastAsia="仿宋" w:cs="仿宋"/>
                <w:spacing w:val="-3"/>
                <w:sz w:val="24"/>
                <w:szCs w:val="24"/>
                <w:lang w:eastAsia="zh-CN"/>
              </w:rPr>
              <w:t>售后服务满足</w:t>
            </w:r>
            <w:r>
              <w:rPr>
                <w:rFonts w:hint="eastAsia" w:ascii="仿宋" w:hAnsi="仿宋" w:eastAsia="仿宋" w:cs="仿宋"/>
                <w:spacing w:val="-3"/>
                <w:sz w:val="24"/>
                <w:szCs w:val="24"/>
                <w:lang w:eastAsia="zh-CN"/>
              </w:rPr>
              <w:t>磋商</w:t>
            </w:r>
            <w:r>
              <w:rPr>
                <w:rFonts w:ascii="仿宋" w:hAnsi="仿宋" w:eastAsia="仿宋" w:cs="仿宋"/>
                <w:spacing w:val="-3"/>
                <w:sz w:val="24"/>
                <w:szCs w:val="24"/>
                <w:lang w:eastAsia="zh-CN"/>
              </w:rPr>
              <w:t>文件要求。</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tcBorders>
            <w:textDirection w:val="tbRlV"/>
          </w:tcPr>
          <w:p>
            <w:pPr>
              <w:pStyle w:val="28"/>
              <w:rPr>
                <w:lang w:eastAsia="zh-CN"/>
              </w:rPr>
            </w:pPr>
          </w:p>
        </w:tc>
        <w:tc>
          <w:tcPr>
            <w:tcW w:w="639" w:type="dxa"/>
          </w:tcPr>
          <w:p>
            <w:pPr>
              <w:spacing w:before="209" w:line="180" w:lineRule="auto"/>
              <w:ind w:left="263"/>
              <w:rPr>
                <w:rFonts w:ascii="仿宋" w:hAnsi="仿宋" w:eastAsia="仿宋" w:cs="仿宋"/>
                <w:sz w:val="24"/>
                <w:szCs w:val="24"/>
              </w:rPr>
            </w:pPr>
            <w:r>
              <w:rPr>
                <w:rFonts w:ascii="仿宋" w:hAnsi="仿宋" w:eastAsia="仿宋" w:cs="仿宋"/>
                <w:sz w:val="24"/>
                <w:szCs w:val="24"/>
              </w:rPr>
              <w:t>9</w:t>
            </w:r>
          </w:p>
        </w:tc>
        <w:tc>
          <w:tcPr>
            <w:tcW w:w="6454" w:type="dxa"/>
          </w:tcPr>
          <w:p>
            <w:pPr>
              <w:spacing w:before="168" w:line="222" w:lineRule="auto"/>
              <w:ind w:left="119"/>
              <w:rPr>
                <w:rFonts w:ascii="仿宋" w:hAnsi="仿宋" w:eastAsia="仿宋" w:cs="仿宋"/>
                <w:sz w:val="24"/>
                <w:szCs w:val="24"/>
                <w:lang w:eastAsia="zh-CN"/>
              </w:rPr>
            </w:pPr>
            <w:r>
              <w:rPr>
                <w:rFonts w:ascii="仿宋" w:hAnsi="仿宋" w:eastAsia="仿宋" w:cs="仿宋"/>
                <w:spacing w:val="-2"/>
                <w:sz w:val="24"/>
                <w:szCs w:val="24"/>
                <w:lang w:eastAsia="zh-CN"/>
              </w:rPr>
              <w:t>投标有效期满足</w:t>
            </w:r>
            <w:r>
              <w:rPr>
                <w:rFonts w:hint="eastAsia" w:ascii="仿宋" w:hAnsi="仿宋" w:eastAsia="仿宋" w:cs="仿宋"/>
                <w:spacing w:val="-2"/>
                <w:sz w:val="24"/>
                <w:szCs w:val="24"/>
                <w:lang w:eastAsia="zh-CN"/>
              </w:rPr>
              <w:t>磋商</w:t>
            </w:r>
            <w:r>
              <w:rPr>
                <w:rFonts w:ascii="仿宋" w:hAnsi="仿宋" w:eastAsia="仿宋" w:cs="仿宋"/>
                <w:spacing w:val="-2"/>
                <w:sz w:val="24"/>
                <w:szCs w:val="24"/>
                <w:lang w:eastAsia="zh-CN"/>
              </w:rPr>
              <w:t>文件要求。</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tcBorders>
              <w:top w:val="nil"/>
            </w:tcBorders>
            <w:textDirection w:val="tbRlV"/>
          </w:tcPr>
          <w:p>
            <w:pPr>
              <w:pStyle w:val="28"/>
              <w:rPr>
                <w:lang w:eastAsia="zh-CN"/>
              </w:rPr>
            </w:pPr>
          </w:p>
        </w:tc>
        <w:tc>
          <w:tcPr>
            <w:tcW w:w="639" w:type="dxa"/>
          </w:tcPr>
          <w:p>
            <w:pPr>
              <w:spacing w:before="209" w:line="180" w:lineRule="auto"/>
              <w:ind w:left="263"/>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6454" w:type="dxa"/>
          </w:tcPr>
          <w:p>
            <w:pPr>
              <w:spacing w:before="168" w:line="222" w:lineRule="auto"/>
              <w:ind w:left="119"/>
              <w:rPr>
                <w:rFonts w:ascii="仿宋" w:hAnsi="仿宋" w:eastAsia="仿宋" w:cs="仿宋"/>
                <w:spacing w:val="-2"/>
                <w:sz w:val="24"/>
                <w:szCs w:val="24"/>
                <w:lang w:eastAsia="zh-CN"/>
              </w:rPr>
            </w:pPr>
            <w:r>
              <w:rPr>
                <w:rFonts w:hint="eastAsia" w:ascii="仿宋" w:hAnsi="仿宋" w:eastAsia="仿宋" w:cs="仿宋"/>
                <w:b/>
                <w:bCs/>
                <w:spacing w:val="-2"/>
                <w:sz w:val="24"/>
                <w:szCs w:val="24"/>
                <w:lang w:eastAsia="zh-CN"/>
              </w:rPr>
              <w:t>投标人详细地址、联系人、电话。</w:t>
            </w:r>
          </w:p>
        </w:tc>
        <w:tc>
          <w:tcPr>
            <w:tcW w:w="482" w:type="dxa"/>
          </w:tcPr>
          <w:p>
            <w:pPr>
              <w:pStyle w:val="28"/>
              <w:rPr>
                <w:lang w:eastAsia="zh-CN"/>
              </w:rPr>
            </w:pPr>
          </w:p>
        </w:tc>
        <w:tc>
          <w:tcPr>
            <w:tcW w:w="888" w:type="dxa"/>
          </w:tcPr>
          <w:p>
            <w:pPr>
              <w:pStyle w:val="28"/>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76" w:type="dxa"/>
          </w:tcPr>
          <w:p>
            <w:pPr>
              <w:pStyle w:val="28"/>
              <w:rPr>
                <w:lang w:eastAsia="zh-CN"/>
              </w:rPr>
            </w:pPr>
          </w:p>
        </w:tc>
        <w:tc>
          <w:tcPr>
            <w:tcW w:w="7093" w:type="dxa"/>
            <w:gridSpan w:val="2"/>
          </w:tcPr>
          <w:p>
            <w:pPr>
              <w:spacing w:before="42" w:line="222" w:lineRule="auto"/>
              <w:ind w:left="123"/>
              <w:rPr>
                <w:rFonts w:ascii="仿宋" w:hAnsi="仿宋" w:eastAsia="仿宋" w:cs="仿宋"/>
                <w:sz w:val="24"/>
                <w:szCs w:val="24"/>
                <w:lang w:eastAsia="zh-CN"/>
              </w:rPr>
            </w:pPr>
            <w:r>
              <w:rPr>
                <w:rFonts w:ascii="仿宋" w:hAnsi="仿宋" w:eastAsia="仿宋" w:cs="仿宋"/>
                <w:spacing w:val="-2"/>
                <w:sz w:val="24"/>
                <w:szCs w:val="24"/>
                <w:lang w:eastAsia="zh-CN"/>
              </w:rPr>
              <w:t>结论：是否通过评审（须填写通过或不通过）</w:t>
            </w:r>
          </w:p>
          <w:p>
            <w:pPr>
              <w:spacing w:before="22" w:line="207" w:lineRule="auto"/>
              <w:ind w:left="125"/>
              <w:rPr>
                <w:rFonts w:ascii="仿宋" w:hAnsi="仿宋" w:eastAsia="仿宋" w:cs="仿宋"/>
                <w:sz w:val="24"/>
                <w:szCs w:val="24"/>
                <w:lang w:eastAsia="zh-CN"/>
              </w:rPr>
            </w:pPr>
            <w:r>
              <w:rPr>
                <w:rFonts w:ascii="仿宋" w:hAnsi="仿宋" w:eastAsia="仿宋" w:cs="仿宋"/>
                <w:spacing w:val="-2"/>
                <w:sz w:val="24"/>
                <w:szCs w:val="24"/>
                <w:lang w:eastAsia="zh-CN"/>
              </w:rPr>
              <w:t>注：如有一项不合格，作废标处理。</w:t>
            </w:r>
          </w:p>
        </w:tc>
        <w:tc>
          <w:tcPr>
            <w:tcW w:w="1370" w:type="dxa"/>
            <w:gridSpan w:val="2"/>
          </w:tcPr>
          <w:p>
            <w:pPr>
              <w:pStyle w:val="28"/>
              <w:rPr>
                <w:lang w:eastAsia="zh-CN"/>
              </w:rPr>
            </w:pPr>
          </w:p>
        </w:tc>
      </w:tr>
    </w:tbl>
    <w:p>
      <w:pPr>
        <w:pStyle w:val="8"/>
        <w:spacing w:before="116" w:line="265" w:lineRule="auto"/>
        <w:ind w:left="15" w:right="122" w:firstLine="575"/>
        <w:rPr>
          <w:sz w:val="24"/>
          <w:szCs w:val="24"/>
          <w:lang w:eastAsia="zh-CN"/>
        </w:rPr>
      </w:pPr>
      <w:r>
        <w:rPr>
          <w:spacing w:val="-4"/>
          <w:sz w:val="24"/>
          <w:szCs w:val="24"/>
          <w:lang w:eastAsia="zh-CN"/>
        </w:rPr>
        <w:t>7.2</w:t>
      </w:r>
      <w:r>
        <w:rPr>
          <w:spacing w:val="-42"/>
          <w:sz w:val="24"/>
          <w:szCs w:val="24"/>
          <w:lang w:eastAsia="zh-CN"/>
        </w:rPr>
        <w:t xml:space="preserve"> </w:t>
      </w:r>
      <w:r>
        <w:rPr>
          <w:spacing w:val="-4"/>
          <w:sz w:val="24"/>
          <w:szCs w:val="24"/>
          <w:lang w:eastAsia="zh-CN"/>
        </w:rPr>
        <w:t>评委会判定投标文件的响应性只根据投标文件本身的内容，而不寻求外部的证据，</w:t>
      </w:r>
      <w:r>
        <w:rPr>
          <w:sz w:val="24"/>
          <w:szCs w:val="24"/>
          <w:lang w:eastAsia="zh-CN"/>
        </w:rPr>
        <w:t xml:space="preserve"> </w:t>
      </w:r>
      <w:r>
        <w:rPr>
          <w:spacing w:val="-1"/>
          <w:sz w:val="24"/>
          <w:szCs w:val="24"/>
          <w:lang w:eastAsia="zh-CN"/>
        </w:rPr>
        <w:t>但投标有不真实不正确的内容时除外。</w:t>
      </w:r>
    </w:p>
    <w:p>
      <w:pPr>
        <w:pStyle w:val="8"/>
        <w:spacing w:before="109" w:line="265" w:lineRule="auto"/>
        <w:ind w:left="18" w:right="188" w:firstLine="572"/>
        <w:rPr>
          <w:sz w:val="24"/>
          <w:szCs w:val="24"/>
          <w:lang w:eastAsia="zh-CN"/>
        </w:rPr>
      </w:pPr>
      <w:r>
        <w:rPr>
          <w:sz w:val="24"/>
          <w:szCs w:val="24"/>
          <w:lang w:eastAsia="zh-CN"/>
        </w:rPr>
        <w:t>7.3</w:t>
      </w:r>
      <w:r>
        <w:rPr>
          <w:spacing w:val="-23"/>
          <w:sz w:val="24"/>
          <w:szCs w:val="24"/>
          <w:lang w:eastAsia="zh-CN"/>
        </w:rPr>
        <w:t xml:space="preserve"> </w:t>
      </w:r>
      <w:r>
        <w:rPr>
          <w:sz w:val="24"/>
          <w:szCs w:val="24"/>
          <w:lang w:eastAsia="zh-CN"/>
        </w:rPr>
        <w:t xml:space="preserve">如果投标文件实质上没有响应竞争性磋商文件的要求，评委会将予以拒绝，投标 </w:t>
      </w:r>
      <w:r>
        <w:rPr>
          <w:spacing w:val="-1"/>
          <w:sz w:val="24"/>
          <w:szCs w:val="24"/>
          <w:lang w:eastAsia="zh-CN"/>
        </w:rPr>
        <w:t>人不得通过修正或撤销不符合要求的偏离或保留，而使其投标成为实质上响应的投标。</w:t>
      </w:r>
    </w:p>
    <w:p>
      <w:pPr>
        <w:pStyle w:val="8"/>
        <w:spacing w:before="114" w:line="263" w:lineRule="auto"/>
        <w:ind w:left="16" w:right="187" w:firstLine="596"/>
        <w:rPr>
          <w:sz w:val="24"/>
          <w:szCs w:val="24"/>
          <w:lang w:eastAsia="zh-CN"/>
        </w:rPr>
      </w:pPr>
      <w:r>
        <w:rPr>
          <w:spacing w:val="-4"/>
          <w:sz w:val="24"/>
          <w:szCs w:val="24"/>
          <w:lang w:eastAsia="zh-CN"/>
        </w:rPr>
        <w:t>7.4</w:t>
      </w:r>
      <w:r>
        <w:rPr>
          <w:spacing w:val="-38"/>
          <w:sz w:val="24"/>
          <w:szCs w:val="24"/>
          <w:lang w:eastAsia="zh-CN"/>
        </w:rPr>
        <w:t xml:space="preserve"> </w:t>
      </w:r>
      <w:r>
        <w:rPr>
          <w:spacing w:val="-4"/>
          <w:sz w:val="24"/>
          <w:szCs w:val="24"/>
          <w:lang w:eastAsia="zh-CN"/>
        </w:rPr>
        <w:t>投标人可在现场</w:t>
      </w:r>
      <w:r>
        <w:rPr>
          <w:spacing w:val="-49"/>
          <w:sz w:val="24"/>
          <w:szCs w:val="24"/>
          <w:lang w:eastAsia="zh-CN"/>
        </w:rPr>
        <w:t xml:space="preserve"> </w:t>
      </w:r>
      <w:r>
        <w:rPr>
          <w:spacing w:val="-4"/>
          <w:sz w:val="24"/>
          <w:szCs w:val="24"/>
          <w:lang w:eastAsia="zh-CN"/>
        </w:rPr>
        <w:t>20</w:t>
      </w:r>
      <w:r>
        <w:rPr>
          <w:spacing w:val="-41"/>
          <w:sz w:val="24"/>
          <w:szCs w:val="24"/>
          <w:lang w:eastAsia="zh-CN"/>
        </w:rPr>
        <w:t xml:space="preserve"> </w:t>
      </w:r>
      <w:r>
        <w:rPr>
          <w:spacing w:val="-4"/>
          <w:sz w:val="24"/>
          <w:szCs w:val="24"/>
          <w:lang w:eastAsia="zh-CN"/>
        </w:rPr>
        <w:t>分钟内对评标委员会的评审结论提出异议，评标委员会根据竞</w:t>
      </w:r>
      <w:r>
        <w:rPr>
          <w:sz w:val="24"/>
          <w:szCs w:val="24"/>
          <w:lang w:eastAsia="zh-CN"/>
        </w:rPr>
        <w:t xml:space="preserve"> </w:t>
      </w:r>
      <w:r>
        <w:rPr>
          <w:spacing w:val="-1"/>
          <w:sz w:val="24"/>
          <w:szCs w:val="24"/>
          <w:lang w:eastAsia="zh-CN"/>
        </w:rPr>
        <w:t>争性磋商文件及有关规定对投标人的异议进行复议</w:t>
      </w:r>
    </w:p>
    <w:p>
      <w:pPr>
        <w:pStyle w:val="8"/>
        <w:spacing w:before="114" w:line="222" w:lineRule="auto"/>
        <w:ind w:left="612"/>
        <w:rPr>
          <w:sz w:val="24"/>
          <w:szCs w:val="24"/>
          <w:lang w:eastAsia="zh-CN"/>
        </w:rPr>
      </w:pPr>
      <w:r>
        <w:rPr>
          <w:spacing w:val="-2"/>
          <w:sz w:val="24"/>
          <w:szCs w:val="24"/>
          <w:lang w:eastAsia="zh-CN"/>
        </w:rPr>
        <w:t>7.5</w:t>
      </w:r>
      <w:r>
        <w:rPr>
          <w:spacing w:val="-26"/>
          <w:sz w:val="24"/>
          <w:szCs w:val="24"/>
          <w:lang w:eastAsia="zh-CN"/>
        </w:rPr>
        <w:t xml:space="preserve"> </w:t>
      </w:r>
      <w:r>
        <w:rPr>
          <w:spacing w:val="-2"/>
          <w:sz w:val="24"/>
          <w:szCs w:val="24"/>
          <w:lang w:eastAsia="zh-CN"/>
        </w:rPr>
        <w:t>只有通过初审的投标人才能进入下一步评标程序。</w:t>
      </w:r>
    </w:p>
    <w:p>
      <w:pPr>
        <w:pStyle w:val="8"/>
        <w:spacing w:before="112" w:line="278" w:lineRule="auto"/>
        <w:ind w:left="13" w:right="187" w:firstLine="483"/>
        <w:jc w:val="both"/>
        <w:rPr>
          <w:sz w:val="24"/>
          <w:szCs w:val="24"/>
          <w:lang w:eastAsia="zh-CN"/>
        </w:rPr>
        <w:sectPr>
          <w:footerReference r:id="rId37" w:type="default"/>
          <w:pgSz w:w="11906" w:h="16839"/>
          <w:pgMar w:top="1118" w:right="1134" w:bottom="1156" w:left="1134" w:header="878" w:footer="994" w:gutter="0"/>
          <w:cols w:space="720" w:num="1"/>
        </w:sectPr>
      </w:pPr>
      <w:r>
        <w:rPr>
          <w:spacing w:val="-1"/>
          <w:sz w:val="24"/>
          <w:szCs w:val="24"/>
          <w:lang w:eastAsia="zh-CN"/>
          <w14:textOutline w14:w="4356" w14:cap="sq" w14:cmpd="sng">
            <w14:solidFill>
              <w14:srgbClr w14:val="000000"/>
            </w14:solidFill>
            <w14:prstDash w14:val="solid"/>
            <w14:bevel/>
          </w14:textOutline>
        </w:rPr>
        <w:t>温馨提示：投标文件资格审查资料请精心准备,如评标专家在</w:t>
      </w:r>
      <w:r>
        <w:rPr>
          <w:spacing w:val="-2"/>
          <w:sz w:val="24"/>
          <w:szCs w:val="24"/>
          <w:lang w:eastAsia="zh-CN"/>
          <w14:textOutline w14:w="4356" w14:cap="sq" w14:cmpd="sng">
            <w14:solidFill>
              <w14:srgbClr w14:val="000000"/>
            </w14:solidFill>
            <w14:prstDash w14:val="solid"/>
            <w14:bevel/>
          </w14:textOutline>
        </w:rPr>
        <w:t>检验电子标书过程中，如</w:t>
      </w:r>
      <w:r>
        <w:rPr>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果由于投标人自身原因导致评标专家无法查看并检验电子标书中以上相关资</w:t>
      </w:r>
      <w:r>
        <w:rPr>
          <w:spacing w:val="1"/>
          <w:sz w:val="24"/>
          <w:szCs w:val="24"/>
          <w:lang w:eastAsia="zh-CN"/>
          <w14:textOutline w14:w="4356" w14:cap="sq" w14:cmpd="sng">
            <w14:solidFill>
              <w14:srgbClr w14:val="000000"/>
            </w14:solidFill>
            <w14:prstDash w14:val="solid"/>
            <w14:bevel/>
          </w14:textOutline>
        </w:rPr>
        <w:t>料的，按无效</w:t>
      </w:r>
      <w:r>
        <w:rPr>
          <w:sz w:val="24"/>
          <w:szCs w:val="24"/>
          <w:lang w:eastAsia="zh-CN"/>
        </w:rPr>
        <w:t xml:space="preserve"> </w:t>
      </w:r>
      <w:r>
        <w:rPr>
          <w:sz w:val="24"/>
          <w:szCs w:val="24"/>
          <w:lang w:eastAsia="zh-CN"/>
          <w14:textOutline w14:w="4356" w14:cap="sq" w14:cmpd="sng">
            <w14:solidFill>
              <w14:srgbClr w14:val="000000"/>
            </w14:solidFill>
            <w14:prstDash w14:val="solid"/>
            <w14:bevel/>
          </w14:textOutline>
        </w:rPr>
        <w:t>投标处理。即使投标单位将原件携带至现场的，同样按无效投标处理</w:t>
      </w:r>
      <w:r>
        <w:rPr>
          <w:rFonts w:hint="eastAsia"/>
          <w:sz w:val="24"/>
          <w:szCs w:val="24"/>
          <w:lang w:eastAsia="zh-CN"/>
          <w14:textOutline w14:w="4356" w14:cap="sq" w14:cmpd="sng">
            <w14:solidFill>
              <w14:srgbClr w14:val="000000"/>
            </w14:solidFill>
            <w14:prstDash w14:val="solid"/>
            <w14:bevel/>
          </w14:textOutline>
        </w:rPr>
        <w:t>。</w:t>
      </w:r>
    </w:p>
    <w:p>
      <w:pPr>
        <w:spacing w:line="462" w:lineRule="auto"/>
        <w:rPr>
          <w:lang w:eastAsia="zh-CN"/>
        </w:rPr>
      </w:pPr>
    </w:p>
    <w:p>
      <w:pPr>
        <w:pStyle w:val="8"/>
        <w:spacing w:before="91" w:line="222" w:lineRule="auto"/>
        <w:ind w:left="2994"/>
        <w:rPr>
          <w:sz w:val="28"/>
          <w:szCs w:val="28"/>
          <w:lang w:eastAsia="zh-CN"/>
        </w:rPr>
      </w:pPr>
      <w:r>
        <w:rPr>
          <w:spacing w:val="-5"/>
          <w:sz w:val="28"/>
          <w:szCs w:val="28"/>
          <w:lang w:eastAsia="zh-CN"/>
          <w14:textOutline w14:w="5105" w14:cap="sq" w14:cmpd="sng">
            <w14:solidFill>
              <w14:srgbClr w14:val="000000"/>
            </w14:solidFill>
            <w14:prstDash w14:val="solid"/>
            <w14:bevel/>
          </w14:textOutline>
        </w:rPr>
        <w:t>三</w:t>
      </w:r>
      <w:r>
        <w:rPr>
          <w:spacing w:val="46"/>
          <w:sz w:val="28"/>
          <w:szCs w:val="28"/>
          <w:lang w:eastAsia="zh-CN"/>
        </w:rPr>
        <w:t xml:space="preserve"> </w:t>
      </w:r>
      <w:r>
        <w:rPr>
          <w:spacing w:val="-5"/>
          <w:sz w:val="28"/>
          <w:szCs w:val="28"/>
          <w:lang w:eastAsia="zh-CN"/>
          <w14:textOutline w14:w="5105" w14:cap="sq" w14:cmpd="sng">
            <w14:solidFill>
              <w14:srgbClr w14:val="000000"/>
            </w14:solidFill>
            <w14:prstDash w14:val="solid"/>
            <w14:bevel/>
          </w14:textOutline>
        </w:rPr>
        <w:t>、投标文件的澄清和补正</w:t>
      </w:r>
    </w:p>
    <w:p>
      <w:pPr>
        <w:pStyle w:val="8"/>
        <w:spacing w:before="129" w:line="222" w:lineRule="auto"/>
        <w:ind w:left="488"/>
        <w:rPr>
          <w:sz w:val="24"/>
          <w:szCs w:val="24"/>
          <w:lang w:eastAsia="zh-CN"/>
        </w:rPr>
      </w:pPr>
      <w:r>
        <w:rPr>
          <w:spacing w:val="-1"/>
          <w:sz w:val="24"/>
          <w:szCs w:val="24"/>
          <w:lang w:eastAsia="zh-CN"/>
        </w:rPr>
        <w:t>8、澄清、说明或补正的形式</w:t>
      </w:r>
    </w:p>
    <w:p>
      <w:pPr>
        <w:pStyle w:val="8"/>
        <w:spacing w:before="153" w:line="338" w:lineRule="auto"/>
        <w:ind w:left="17" w:right="188" w:firstLine="470"/>
        <w:rPr>
          <w:sz w:val="24"/>
          <w:szCs w:val="24"/>
          <w:lang w:eastAsia="zh-CN"/>
        </w:rPr>
      </w:pPr>
      <w:r>
        <w:rPr>
          <w:spacing w:val="-3"/>
          <w:sz w:val="24"/>
          <w:szCs w:val="24"/>
          <w:lang w:eastAsia="zh-CN"/>
        </w:rPr>
        <w:t>8.1</w:t>
      </w:r>
      <w:r>
        <w:rPr>
          <w:spacing w:val="-43"/>
          <w:sz w:val="24"/>
          <w:szCs w:val="24"/>
          <w:lang w:eastAsia="zh-CN"/>
        </w:rPr>
        <w:t xml:space="preserve"> </w:t>
      </w:r>
      <w:r>
        <w:rPr>
          <w:spacing w:val="-3"/>
          <w:sz w:val="24"/>
          <w:szCs w:val="24"/>
          <w:lang w:eastAsia="zh-CN"/>
        </w:rPr>
        <w:t>对于投标文件中含义不明确、同类问题表述不一致或者有明显文字和计算错误的内</w:t>
      </w:r>
      <w:r>
        <w:rPr>
          <w:sz w:val="24"/>
          <w:szCs w:val="24"/>
          <w:lang w:eastAsia="zh-CN"/>
        </w:rPr>
        <w:t xml:space="preserve"> </w:t>
      </w:r>
      <w:r>
        <w:rPr>
          <w:spacing w:val="-1"/>
          <w:sz w:val="24"/>
          <w:szCs w:val="24"/>
          <w:lang w:eastAsia="zh-CN"/>
        </w:rPr>
        <w:t>容，评标委员会将通过“政府采购云平台</w:t>
      </w:r>
      <w:r>
        <w:rPr>
          <w:spacing w:val="-88"/>
          <w:sz w:val="24"/>
          <w:szCs w:val="24"/>
          <w:lang w:eastAsia="zh-CN"/>
        </w:rPr>
        <w:t xml:space="preserve"> </w:t>
      </w:r>
      <w:r>
        <w:rPr>
          <w:spacing w:val="-1"/>
          <w:sz w:val="24"/>
          <w:szCs w:val="24"/>
          <w:lang w:eastAsia="zh-CN"/>
        </w:rPr>
        <w:t>”在线询标的方式</w:t>
      </w:r>
      <w:r>
        <w:rPr>
          <w:spacing w:val="-2"/>
          <w:sz w:val="24"/>
          <w:szCs w:val="24"/>
          <w:lang w:eastAsia="zh-CN"/>
        </w:rPr>
        <w:t>要求投标供应商在规定的时间</w:t>
      </w:r>
    </w:p>
    <w:p>
      <w:pPr>
        <w:pStyle w:val="8"/>
        <w:spacing w:line="220" w:lineRule="auto"/>
        <w:ind w:left="43"/>
        <w:rPr>
          <w:sz w:val="24"/>
          <w:szCs w:val="24"/>
          <w:lang w:eastAsia="zh-CN"/>
        </w:rPr>
      </w:pPr>
      <w:r>
        <w:rPr>
          <w:spacing w:val="-2"/>
          <w:sz w:val="24"/>
          <w:szCs w:val="24"/>
          <w:lang w:eastAsia="zh-CN"/>
        </w:rPr>
        <w:t>内作出必要的澄清、说明或者补正，投标供应商澄清、说明或补正时间为</w:t>
      </w:r>
      <w:r>
        <w:rPr>
          <w:spacing w:val="-48"/>
          <w:sz w:val="24"/>
          <w:szCs w:val="24"/>
          <w:lang w:eastAsia="zh-CN"/>
        </w:rPr>
        <w:t xml:space="preserve"> </w:t>
      </w:r>
      <w:r>
        <w:rPr>
          <w:spacing w:val="-2"/>
          <w:sz w:val="24"/>
          <w:szCs w:val="24"/>
          <w:lang w:eastAsia="zh-CN"/>
        </w:rPr>
        <w:t>20</w:t>
      </w:r>
      <w:r>
        <w:rPr>
          <w:spacing w:val="-42"/>
          <w:sz w:val="24"/>
          <w:szCs w:val="24"/>
          <w:lang w:eastAsia="zh-CN"/>
        </w:rPr>
        <w:t xml:space="preserve"> </w:t>
      </w:r>
      <w:r>
        <w:rPr>
          <w:spacing w:val="-3"/>
          <w:sz w:val="24"/>
          <w:szCs w:val="24"/>
          <w:lang w:eastAsia="zh-CN"/>
        </w:rPr>
        <w:t>分钟。</w:t>
      </w:r>
    </w:p>
    <w:p>
      <w:pPr>
        <w:pStyle w:val="8"/>
        <w:spacing w:before="154" w:line="338" w:lineRule="auto"/>
        <w:ind w:left="20" w:right="187" w:firstLine="467"/>
        <w:rPr>
          <w:sz w:val="24"/>
          <w:szCs w:val="24"/>
          <w:lang w:eastAsia="zh-CN"/>
        </w:rPr>
      </w:pPr>
      <w:r>
        <w:rPr>
          <w:spacing w:val="-4"/>
          <w:sz w:val="24"/>
          <w:szCs w:val="24"/>
          <w:lang w:eastAsia="zh-CN"/>
        </w:rPr>
        <w:t>8.2</w:t>
      </w:r>
      <w:r>
        <w:rPr>
          <w:spacing w:val="-36"/>
          <w:sz w:val="24"/>
          <w:szCs w:val="24"/>
          <w:lang w:eastAsia="zh-CN"/>
        </w:rPr>
        <w:t xml:space="preserve"> </w:t>
      </w:r>
      <w:r>
        <w:rPr>
          <w:spacing w:val="-4"/>
          <w:sz w:val="24"/>
          <w:szCs w:val="24"/>
          <w:lang w:eastAsia="zh-CN"/>
        </w:rPr>
        <w:t>投标供应商的澄清、说明或者补正应当通过“政府采购云平台</w:t>
      </w:r>
      <w:r>
        <w:rPr>
          <w:spacing w:val="-88"/>
          <w:sz w:val="24"/>
          <w:szCs w:val="24"/>
          <w:lang w:eastAsia="zh-CN"/>
        </w:rPr>
        <w:t xml:space="preserve"> </w:t>
      </w:r>
      <w:r>
        <w:rPr>
          <w:spacing w:val="-4"/>
          <w:sz w:val="24"/>
          <w:szCs w:val="24"/>
          <w:lang w:eastAsia="zh-CN"/>
        </w:rPr>
        <w:t>”在线答复的方式提</w:t>
      </w:r>
      <w:r>
        <w:rPr>
          <w:sz w:val="24"/>
          <w:szCs w:val="24"/>
          <w:lang w:eastAsia="zh-CN"/>
        </w:rPr>
        <w:t xml:space="preserve"> </w:t>
      </w:r>
      <w:r>
        <w:rPr>
          <w:spacing w:val="-1"/>
          <w:sz w:val="24"/>
          <w:szCs w:val="24"/>
          <w:lang w:eastAsia="zh-CN"/>
        </w:rPr>
        <w:t>交，并加盖公章（电子印章</w:t>
      </w:r>
      <w:r>
        <w:rPr>
          <w:spacing w:val="10"/>
          <w:sz w:val="24"/>
          <w:szCs w:val="24"/>
          <w:lang w:eastAsia="zh-CN"/>
        </w:rPr>
        <w:t>），</w:t>
      </w:r>
      <w:r>
        <w:rPr>
          <w:spacing w:val="-1"/>
          <w:sz w:val="24"/>
          <w:szCs w:val="24"/>
          <w:lang w:eastAsia="zh-CN"/>
        </w:rPr>
        <w:t>或者由法定代表人（负责人）或其授权的代</w:t>
      </w:r>
      <w:r>
        <w:rPr>
          <w:spacing w:val="-2"/>
          <w:sz w:val="24"/>
          <w:szCs w:val="24"/>
          <w:lang w:eastAsia="zh-CN"/>
        </w:rPr>
        <w:t>表签字。投标</w:t>
      </w:r>
    </w:p>
    <w:p>
      <w:pPr>
        <w:pStyle w:val="8"/>
        <w:spacing w:before="1" w:line="220" w:lineRule="auto"/>
        <w:ind w:left="15"/>
        <w:rPr>
          <w:sz w:val="24"/>
          <w:szCs w:val="24"/>
          <w:lang w:eastAsia="zh-CN"/>
        </w:rPr>
      </w:pPr>
      <w:r>
        <w:rPr>
          <w:sz w:val="24"/>
          <w:szCs w:val="24"/>
          <w:lang w:eastAsia="zh-CN"/>
        </w:rPr>
        <w:t>供应商的澄清、说明或者补正不得超出投标文件</w:t>
      </w:r>
      <w:r>
        <w:rPr>
          <w:spacing w:val="-1"/>
          <w:sz w:val="24"/>
          <w:szCs w:val="24"/>
          <w:lang w:eastAsia="zh-CN"/>
        </w:rPr>
        <w:t>的范围或者改变投标文件的实质性内容，</w:t>
      </w:r>
    </w:p>
    <w:p>
      <w:pPr>
        <w:pStyle w:val="8"/>
        <w:spacing w:before="154" w:line="222" w:lineRule="auto"/>
        <w:ind w:left="20"/>
        <w:rPr>
          <w:sz w:val="24"/>
          <w:szCs w:val="24"/>
          <w:lang w:eastAsia="zh-CN"/>
        </w:rPr>
      </w:pPr>
      <w:r>
        <w:rPr>
          <w:spacing w:val="-1"/>
          <w:sz w:val="24"/>
          <w:szCs w:val="24"/>
          <w:lang w:eastAsia="zh-CN"/>
        </w:rPr>
        <w:t>不接受投标供应商主动对投标文件的澄清、说明或者补正。</w:t>
      </w:r>
    </w:p>
    <w:p>
      <w:pPr>
        <w:pStyle w:val="8"/>
        <w:spacing w:before="151" w:line="339" w:lineRule="auto"/>
        <w:ind w:left="16" w:right="187" w:firstLine="471"/>
        <w:rPr>
          <w:sz w:val="24"/>
          <w:szCs w:val="24"/>
          <w:lang w:eastAsia="zh-CN"/>
        </w:rPr>
      </w:pPr>
      <w:r>
        <w:rPr>
          <w:spacing w:val="-4"/>
          <w:sz w:val="24"/>
          <w:szCs w:val="24"/>
          <w:lang w:eastAsia="zh-CN"/>
        </w:rPr>
        <w:t>8.3</w:t>
      </w:r>
      <w:r>
        <w:rPr>
          <w:spacing w:val="-36"/>
          <w:sz w:val="24"/>
          <w:szCs w:val="24"/>
          <w:lang w:eastAsia="zh-CN"/>
        </w:rPr>
        <w:t xml:space="preserve"> </w:t>
      </w:r>
      <w:r>
        <w:rPr>
          <w:spacing w:val="-4"/>
          <w:sz w:val="24"/>
          <w:szCs w:val="24"/>
          <w:lang w:eastAsia="zh-CN"/>
        </w:rPr>
        <w:t>上述询标、澄清、说明和补正工作如因客观原因无法通过“政府采购云平台</w:t>
      </w:r>
      <w:r>
        <w:rPr>
          <w:spacing w:val="-88"/>
          <w:sz w:val="24"/>
          <w:szCs w:val="24"/>
          <w:lang w:eastAsia="zh-CN"/>
        </w:rPr>
        <w:t xml:space="preserve"> </w:t>
      </w:r>
      <w:r>
        <w:rPr>
          <w:spacing w:val="-4"/>
          <w:sz w:val="24"/>
          <w:szCs w:val="24"/>
          <w:lang w:eastAsia="zh-CN"/>
        </w:rPr>
        <w:t>”在线</w:t>
      </w:r>
      <w:r>
        <w:rPr>
          <w:sz w:val="24"/>
          <w:szCs w:val="24"/>
          <w:lang w:eastAsia="zh-CN"/>
        </w:rPr>
        <w:t xml:space="preserve"> 进行的，将采用电子邮件等形式进行，请供应</w:t>
      </w:r>
      <w:r>
        <w:rPr>
          <w:spacing w:val="-1"/>
          <w:sz w:val="24"/>
          <w:szCs w:val="24"/>
          <w:lang w:eastAsia="zh-CN"/>
        </w:rPr>
        <w:t>商保证办理投标事宜人员电话畅通、网络在</w:t>
      </w:r>
    </w:p>
    <w:p>
      <w:pPr>
        <w:pStyle w:val="8"/>
        <w:spacing w:before="1" w:line="220" w:lineRule="auto"/>
        <w:ind w:left="22"/>
        <w:rPr>
          <w:sz w:val="24"/>
          <w:szCs w:val="24"/>
          <w:lang w:eastAsia="zh-CN"/>
        </w:rPr>
      </w:pPr>
      <w:r>
        <w:rPr>
          <w:spacing w:val="-1"/>
          <w:sz w:val="24"/>
          <w:szCs w:val="24"/>
          <w:lang w:eastAsia="zh-CN"/>
        </w:rPr>
        <w:t>线。如未及时进行澄清、说明或者补正的，视为放弃澄清、说明或者补正的权利。</w:t>
      </w:r>
    </w:p>
    <w:p>
      <w:pPr>
        <w:pStyle w:val="8"/>
        <w:spacing w:before="153" w:line="222" w:lineRule="auto"/>
        <w:ind w:left="488"/>
        <w:rPr>
          <w:sz w:val="24"/>
          <w:szCs w:val="24"/>
          <w:lang w:eastAsia="zh-CN"/>
        </w:rPr>
      </w:pPr>
      <w:r>
        <w:rPr>
          <w:spacing w:val="-2"/>
          <w:sz w:val="24"/>
          <w:szCs w:val="24"/>
          <w:lang w:eastAsia="zh-CN"/>
        </w:rPr>
        <w:t>9、错误修正的原则</w:t>
      </w:r>
    </w:p>
    <w:p>
      <w:pPr>
        <w:pStyle w:val="8"/>
        <w:spacing w:before="150" w:line="441" w:lineRule="exact"/>
        <w:ind w:left="521"/>
        <w:rPr>
          <w:sz w:val="24"/>
          <w:szCs w:val="24"/>
          <w:lang w:eastAsia="zh-CN"/>
        </w:rPr>
      </w:pPr>
      <w:r>
        <w:rPr>
          <w:spacing w:val="-1"/>
          <w:position w:val="15"/>
          <w:sz w:val="24"/>
          <w:szCs w:val="24"/>
          <w:lang w:eastAsia="zh-CN"/>
        </w:rPr>
        <w:t>电子交易平台客户端里开标一览表录入的投标报价或优惠率与扫描上</w:t>
      </w:r>
      <w:r>
        <w:rPr>
          <w:spacing w:val="-2"/>
          <w:position w:val="15"/>
          <w:sz w:val="24"/>
          <w:szCs w:val="24"/>
          <w:lang w:eastAsia="zh-CN"/>
        </w:rPr>
        <w:t>传的报价文件信</w:t>
      </w:r>
    </w:p>
    <w:p>
      <w:pPr>
        <w:pStyle w:val="8"/>
        <w:spacing w:before="2" w:line="220" w:lineRule="auto"/>
        <w:ind w:left="26"/>
        <w:rPr>
          <w:sz w:val="24"/>
          <w:szCs w:val="24"/>
          <w:lang w:eastAsia="zh-CN"/>
        </w:rPr>
      </w:pPr>
      <w:r>
        <w:rPr>
          <w:spacing w:val="-1"/>
          <w:sz w:val="24"/>
          <w:szCs w:val="24"/>
          <w:lang w:eastAsia="zh-CN"/>
        </w:rPr>
        <w:t>息不一致的，以扫描上传的报价文件信息为准</w:t>
      </w:r>
      <w:r>
        <w:rPr>
          <w:spacing w:val="-2"/>
          <w:sz w:val="24"/>
          <w:szCs w:val="24"/>
          <w:lang w:eastAsia="zh-CN"/>
        </w:rPr>
        <w:t>进行修正。</w:t>
      </w:r>
    </w:p>
    <w:p>
      <w:pPr>
        <w:pStyle w:val="8"/>
        <w:spacing w:before="152" w:line="220" w:lineRule="auto"/>
        <w:ind w:left="493"/>
        <w:rPr>
          <w:sz w:val="24"/>
          <w:szCs w:val="24"/>
          <w:lang w:eastAsia="zh-CN"/>
        </w:rPr>
      </w:pPr>
      <w:r>
        <w:rPr>
          <w:spacing w:val="-1"/>
          <w:sz w:val="24"/>
          <w:szCs w:val="24"/>
          <w:lang w:eastAsia="zh-CN"/>
        </w:rPr>
        <w:t>投标文件报价出现前后不一致的，除竞争性磋商文件另有规定外，按照</w:t>
      </w:r>
      <w:r>
        <w:rPr>
          <w:spacing w:val="-2"/>
          <w:sz w:val="24"/>
          <w:szCs w:val="24"/>
          <w:lang w:eastAsia="zh-CN"/>
        </w:rPr>
        <w:t>下列规定修正：</w:t>
      </w:r>
    </w:p>
    <w:p>
      <w:pPr>
        <w:pStyle w:val="8"/>
        <w:spacing w:before="153" w:line="441" w:lineRule="exact"/>
        <w:ind w:left="488"/>
        <w:rPr>
          <w:sz w:val="24"/>
          <w:szCs w:val="24"/>
          <w:lang w:eastAsia="zh-CN"/>
        </w:rPr>
      </w:pPr>
      <w:r>
        <w:rPr>
          <w:position w:val="14"/>
          <w:sz w:val="24"/>
          <w:szCs w:val="24"/>
          <w:lang w:eastAsia="zh-CN"/>
        </w:rPr>
        <w:t>9.1 投标函中表述的内容与报价表中不一致的，以报价表为</w:t>
      </w:r>
      <w:r>
        <w:rPr>
          <w:spacing w:val="-1"/>
          <w:position w:val="14"/>
          <w:sz w:val="24"/>
          <w:szCs w:val="24"/>
          <w:lang w:eastAsia="zh-CN"/>
        </w:rPr>
        <w:t>准；报价表中的内容与报</w:t>
      </w:r>
    </w:p>
    <w:p>
      <w:pPr>
        <w:pStyle w:val="8"/>
        <w:spacing w:before="1" w:line="222" w:lineRule="auto"/>
        <w:ind w:left="15"/>
        <w:rPr>
          <w:sz w:val="24"/>
          <w:szCs w:val="24"/>
          <w:lang w:eastAsia="zh-CN"/>
        </w:rPr>
      </w:pPr>
      <w:r>
        <w:rPr>
          <w:spacing w:val="-2"/>
          <w:sz w:val="24"/>
          <w:szCs w:val="24"/>
          <w:lang w:eastAsia="zh-CN"/>
        </w:rPr>
        <w:t>价明细表不一致的，以报价表为准；</w:t>
      </w:r>
    </w:p>
    <w:p>
      <w:pPr>
        <w:pStyle w:val="8"/>
        <w:spacing w:before="150" w:line="222" w:lineRule="auto"/>
        <w:ind w:left="488"/>
        <w:rPr>
          <w:sz w:val="24"/>
          <w:szCs w:val="24"/>
          <w:lang w:eastAsia="zh-CN"/>
        </w:rPr>
      </w:pPr>
      <w:r>
        <w:rPr>
          <w:sz w:val="24"/>
          <w:szCs w:val="24"/>
          <w:lang w:eastAsia="zh-CN"/>
        </w:rPr>
        <w:t>9.2 投标文件中的大写金额和小写金额不一</w:t>
      </w:r>
      <w:r>
        <w:rPr>
          <w:spacing w:val="-1"/>
          <w:sz w:val="24"/>
          <w:szCs w:val="24"/>
          <w:lang w:eastAsia="zh-CN"/>
        </w:rPr>
        <w:t>致的，以大写金额为准；</w:t>
      </w:r>
    </w:p>
    <w:p>
      <w:pPr>
        <w:pStyle w:val="8"/>
        <w:spacing w:before="151" w:line="441" w:lineRule="exact"/>
        <w:ind w:left="488"/>
        <w:rPr>
          <w:sz w:val="24"/>
          <w:szCs w:val="24"/>
          <w:lang w:eastAsia="zh-CN"/>
        </w:rPr>
      </w:pPr>
      <w:r>
        <w:rPr>
          <w:position w:val="15"/>
          <w:sz w:val="24"/>
          <w:szCs w:val="24"/>
          <w:lang w:eastAsia="zh-CN"/>
        </w:rPr>
        <w:t>9.3 单价金额小数点或者百分比有明显错位的，以开标一览</w:t>
      </w:r>
      <w:r>
        <w:rPr>
          <w:spacing w:val="-1"/>
          <w:position w:val="15"/>
          <w:sz w:val="24"/>
          <w:szCs w:val="24"/>
          <w:lang w:eastAsia="zh-CN"/>
        </w:rPr>
        <w:t>表的总价为准，并修改单</w:t>
      </w:r>
    </w:p>
    <w:p>
      <w:pPr>
        <w:pStyle w:val="8"/>
        <w:spacing w:before="1" w:line="222" w:lineRule="auto"/>
        <w:ind w:left="15"/>
        <w:rPr>
          <w:sz w:val="24"/>
          <w:szCs w:val="24"/>
          <w:lang w:eastAsia="zh-CN"/>
        </w:rPr>
      </w:pPr>
      <w:r>
        <w:rPr>
          <w:spacing w:val="-9"/>
          <w:sz w:val="24"/>
          <w:szCs w:val="24"/>
          <w:lang w:eastAsia="zh-CN"/>
        </w:rPr>
        <w:t>价；</w:t>
      </w:r>
    </w:p>
    <w:p>
      <w:pPr>
        <w:pStyle w:val="8"/>
        <w:spacing w:before="150" w:line="221" w:lineRule="auto"/>
        <w:ind w:left="488"/>
        <w:rPr>
          <w:sz w:val="24"/>
          <w:szCs w:val="24"/>
          <w:lang w:eastAsia="zh-CN"/>
        </w:rPr>
      </w:pPr>
      <w:r>
        <w:rPr>
          <w:sz w:val="24"/>
          <w:szCs w:val="24"/>
          <w:lang w:eastAsia="zh-CN"/>
        </w:rPr>
        <w:t>9.4 总价金额与按单价汇总金额不一致的，以</w:t>
      </w:r>
      <w:r>
        <w:rPr>
          <w:spacing w:val="-1"/>
          <w:sz w:val="24"/>
          <w:szCs w:val="24"/>
          <w:lang w:eastAsia="zh-CN"/>
        </w:rPr>
        <w:t>单价金额计算结果为准；</w:t>
      </w:r>
    </w:p>
    <w:p>
      <w:pPr>
        <w:pStyle w:val="8"/>
        <w:spacing w:before="152" w:line="222" w:lineRule="auto"/>
        <w:ind w:left="488"/>
        <w:rPr>
          <w:sz w:val="24"/>
          <w:szCs w:val="24"/>
          <w:lang w:eastAsia="zh-CN"/>
        </w:rPr>
      </w:pPr>
      <w:r>
        <w:rPr>
          <w:sz w:val="24"/>
          <w:szCs w:val="24"/>
          <w:lang w:eastAsia="zh-CN"/>
        </w:rPr>
        <w:t>9.5 若用文字表示的数值与用数字表示的数值不一致，</w:t>
      </w:r>
      <w:r>
        <w:rPr>
          <w:spacing w:val="-1"/>
          <w:sz w:val="24"/>
          <w:szCs w:val="24"/>
          <w:lang w:eastAsia="zh-CN"/>
        </w:rPr>
        <w:t>以文字表示的数值为准；</w:t>
      </w:r>
    </w:p>
    <w:p>
      <w:pPr>
        <w:pStyle w:val="8"/>
        <w:spacing w:before="153" w:line="439" w:lineRule="exact"/>
        <w:ind w:left="488"/>
        <w:rPr>
          <w:sz w:val="24"/>
          <w:szCs w:val="24"/>
          <w:lang w:eastAsia="zh-CN"/>
        </w:rPr>
      </w:pPr>
      <w:r>
        <w:rPr>
          <w:position w:val="14"/>
          <w:sz w:val="24"/>
          <w:szCs w:val="24"/>
          <w:lang w:eastAsia="zh-CN"/>
        </w:rPr>
        <w:t>9.6 如有多报（指数量超出竞争性磋商文件需求）、重</w:t>
      </w:r>
      <w:r>
        <w:rPr>
          <w:spacing w:val="-1"/>
          <w:position w:val="14"/>
          <w:sz w:val="24"/>
          <w:szCs w:val="24"/>
          <w:lang w:eastAsia="zh-CN"/>
        </w:rPr>
        <w:t>报（指同一货物重复报价</w:t>
      </w:r>
      <w:r>
        <w:rPr>
          <w:position w:val="14"/>
          <w:sz w:val="24"/>
          <w:szCs w:val="24"/>
          <w:lang w:eastAsia="zh-CN"/>
        </w:rPr>
        <w:t>），</w:t>
      </w:r>
    </w:p>
    <w:p>
      <w:pPr>
        <w:pStyle w:val="8"/>
        <w:spacing w:line="219" w:lineRule="auto"/>
        <w:ind w:left="16"/>
        <w:rPr>
          <w:sz w:val="24"/>
          <w:szCs w:val="24"/>
          <w:lang w:eastAsia="zh-CN"/>
        </w:rPr>
      </w:pPr>
      <w:r>
        <w:rPr>
          <w:spacing w:val="-1"/>
          <w:sz w:val="24"/>
          <w:szCs w:val="24"/>
          <w:lang w:eastAsia="zh-CN"/>
        </w:rPr>
        <w:t>其投标总价在评标过程中不予调整，如其中标，其合同价按其投标单价予以调整；</w:t>
      </w:r>
    </w:p>
    <w:p>
      <w:pPr>
        <w:pStyle w:val="8"/>
        <w:spacing w:before="155" w:line="222" w:lineRule="auto"/>
        <w:ind w:left="488"/>
        <w:rPr>
          <w:sz w:val="24"/>
          <w:szCs w:val="24"/>
          <w:lang w:eastAsia="zh-CN"/>
        </w:rPr>
      </w:pPr>
      <w:r>
        <w:rPr>
          <w:sz w:val="24"/>
          <w:szCs w:val="24"/>
          <w:lang w:eastAsia="zh-CN"/>
        </w:rPr>
        <w:t>9.7 对不同文字文本投标文件的解释发生异</w:t>
      </w:r>
      <w:r>
        <w:rPr>
          <w:spacing w:val="-1"/>
          <w:sz w:val="24"/>
          <w:szCs w:val="24"/>
          <w:lang w:eastAsia="zh-CN"/>
        </w:rPr>
        <w:t>议的，以中文文本为准；</w:t>
      </w:r>
    </w:p>
    <w:p>
      <w:pPr>
        <w:pStyle w:val="8"/>
        <w:spacing w:before="154" w:line="338" w:lineRule="auto"/>
        <w:ind w:left="15" w:right="279" w:firstLine="507"/>
        <w:rPr>
          <w:sz w:val="24"/>
          <w:szCs w:val="24"/>
          <w:lang w:eastAsia="zh-CN"/>
        </w:rPr>
      </w:pPr>
      <w:r>
        <w:rPr>
          <w:spacing w:val="-1"/>
          <w:sz w:val="24"/>
          <w:szCs w:val="24"/>
          <w:lang w:eastAsia="zh-CN"/>
        </w:rPr>
        <w:t>同时出现两种以上不一致的，按照前款规定的顺序修正。按上述</w:t>
      </w:r>
      <w:r>
        <w:rPr>
          <w:spacing w:val="-2"/>
          <w:sz w:val="24"/>
          <w:szCs w:val="24"/>
          <w:lang w:eastAsia="zh-CN"/>
        </w:rPr>
        <w:t>修正错误的原则及方</w:t>
      </w:r>
      <w:r>
        <w:rPr>
          <w:sz w:val="24"/>
          <w:szCs w:val="24"/>
          <w:lang w:eastAsia="zh-CN"/>
        </w:rPr>
        <w:t xml:space="preserve"> 法调整或修正投标文件的投标报价，供应商确认</w:t>
      </w:r>
      <w:r>
        <w:rPr>
          <w:spacing w:val="-1"/>
          <w:sz w:val="24"/>
          <w:szCs w:val="24"/>
          <w:lang w:eastAsia="zh-CN"/>
        </w:rPr>
        <w:t>后，以调整或修正后的投标报价为准。如</w:t>
      </w:r>
      <w:r>
        <w:rPr>
          <w:sz w:val="24"/>
          <w:szCs w:val="24"/>
          <w:lang w:eastAsia="zh-CN"/>
        </w:rPr>
        <w:t xml:space="preserve"> 供应商拒绝调整或修正的，其投标文件按无效标</w:t>
      </w:r>
      <w:r>
        <w:rPr>
          <w:spacing w:val="-1"/>
          <w:sz w:val="24"/>
          <w:szCs w:val="24"/>
          <w:lang w:eastAsia="zh-CN"/>
        </w:rPr>
        <w:t>处理。修正应当采用电子询标的形式，并</w:t>
      </w:r>
    </w:p>
    <w:p>
      <w:pPr>
        <w:pStyle w:val="8"/>
        <w:spacing w:before="1" w:line="221" w:lineRule="auto"/>
        <w:ind w:left="13"/>
        <w:rPr>
          <w:sz w:val="24"/>
          <w:szCs w:val="24"/>
          <w:lang w:eastAsia="zh-CN"/>
        </w:rPr>
      </w:pPr>
      <w:r>
        <w:rPr>
          <w:spacing w:val="-2"/>
          <w:sz w:val="24"/>
          <w:szCs w:val="24"/>
          <w:lang w:eastAsia="zh-CN"/>
        </w:rPr>
        <w:t>加盖公章（电子印章）。</w:t>
      </w:r>
    </w:p>
    <w:p>
      <w:pPr>
        <w:spacing w:line="221" w:lineRule="auto"/>
        <w:rPr>
          <w:sz w:val="24"/>
          <w:szCs w:val="24"/>
          <w:lang w:eastAsia="zh-CN"/>
        </w:rPr>
        <w:sectPr>
          <w:footerReference r:id="rId38" w:type="default"/>
          <w:pgSz w:w="11906" w:h="16839"/>
          <w:pgMar w:top="1118" w:right="1134" w:bottom="1156" w:left="1134" w:header="878" w:footer="994" w:gutter="0"/>
          <w:cols w:space="720" w:num="1"/>
        </w:sectPr>
      </w:pPr>
    </w:p>
    <w:p>
      <w:pPr>
        <w:spacing w:line="265" w:lineRule="auto"/>
        <w:rPr>
          <w:lang w:eastAsia="zh-CN"/>
        </w:rPr>
      </w:pPr>
    </w:p>
    <w:p>
      <w:pPr>
        <w:pStyle w:val="8"/>
        <w:spacing w:before="101" w:line="227" w:lineRule="auto"/>
        <w:ind w:left="3659"/>
        <w:rPr>
          <w:lang w:eastAsia="zh-CN"/>
        </w:rPr>
      </w:pPr>
      <w:r>
        <w:rPr>
          <w:spacing w:val="-7"/>
          <w:lang w:eastAsia="zh-CN"/>
          <w14:textOutline w14:w="5791" w14:cap="sq" w14:cmpd="sng">
            <w14:solidFill>
              <w14:srgbClr w14:val="000000"/>
            </w14:solidFill>
            <w14:prstDash w14:val="solid"/>
            <w14:bevel/>
          </w14:textOutline>
        </w:rPr>
        <w:t>四、</w:t>
      </w:r>
      <w:r>
        <w:rPr>
          <w:spacing w:val="-92"/>
          <w:lang w:eastAsia="zh-CN"/>
        </w:rPr>
        <w:t xml:space="preserve"> </w:t>
      </w:r>
      <w:r>
        <w:rPr>
          <w:spacing w:val="-7"/>
          <w:lang w:eastAsia="zh-CN"/>
          <w14:textOutline w14:w="5791" w14:cap="sq" w14:cmpd="sng">
            <w14:solidFill>
              <w14:srgbClr w14:val="000000"/>
            </w14:solidFill>
            <w14:prstDash w14:val="solid"/>
            <w14:bevel/>
          </w14:textOutline>
        </w:rPr>
        <w:t>比较与评价</w:t>
      </w:r>
    </w:p>
    <w:p>
      <w:pPr>
        <w:pStyle w:val="8"/>
        <w:spacing w:before="118" w:line="222" w:lineRule="auto"/>
        <w:ind w:left="636"/>
        <w:rPr>
          <w:sz w:val="24"/>
          <w:szCs w:val="24"/>
          <w:lang w:eastAsia="zh-CN"/>
        </w:rPr>
      </w:pPr>
      <w:r>
        <w:rPr>
          <w:spacing w:val="-3"/>
          <w:sz w:val="24"/>
          <w:szCs w:val="24"/>
          <w:lang w:eastAsia="zh-CN"/>
        </w:rPr>
        <w:t>10、评标方法和标准</w:t>
      </w:r>
    </w:p>
    <w:p>
      <w:pPr>
        <w:pStyle w:val="8"/>
        <w:spacing w:before="152" w:line="439" w:lineRule="exact"/>
        <w:ind w:left="636"/>
        <w:rPr>
          <w:sz w:val="24"/>
          <w:szCs w:val="24"/>
          <w:lang w:eastAsia="zh-CN"/>
        </w:rPr>
      </w:pPr>
      <w:r>
        <w:rPr>
          <w:spacing w:val="-4"/>
          <w:position w:val="14"/>
          <w:sz w:val="24"/>
          <w:szCs w:val="24"/>
          <w:lang w:eastAsia="zh-CN"/>
        </w:rPr>
        <w:t>10.1</w:t>
      </w:r>
      <w:r>
        <w:rPr>
          <w:spacing w:val="-32"/>
          <w:position w:val="14"/>
          <w:sz w:val="24"/>
          <w:szCs w:val="24"/>
          <w:lang w:eastAsia="zh-CN"/>
        </w:rPr>
        <w:t xml:space="preserve"> </w:t>
      </w:r>
      <w:r>
        <w:rPr>
          <w:spacing w:val="-4"/>
          <w:position w:val="14"/>
          <w:sz w:val="24"/>
          <w:szCs w:val="24"/>
          <w:lang w:eastAsia="zh-CN"/>
        </w:rPr>
        <w:t>评标委员会按磋商文件中规定的评标方法和标准，对资格性检查和符合性检查合</w:t>
      </w:r>
    </w:p>
    <w:p>
      <w:pPr>
        <w:pStyle w:val="8"/>
        <w:spacing w:line="220" w:lineRule="auto"/>
        <w:ind w:left="13"/>
        <w:rPr>
          <w:sz w:val="24"/>
          <w:szCs w:val="24"/>
          <w:lang w:eastAsia="zh-CN"/>
        </w:rPr>
      </w:pPr>
      <w:r>
        <w:rPr>
          <w:spacing w:val="-1"/>
          <w:sz w:val="24"/>
          <w:szCs w:val="24"/>
          <w:lang w:eastAsia="zh-CN"/>
        </w:rPr>
        <w:t>格的投标文件进行商务和技术评估、综合比较与评价。</w:t>
      </w:r>
    </w:p>
    <w:p>
      <w:pPr>
        <w:pStyle w:val="8"/>
        <w:spacing w:before="152" w:line="339" w:lineRule="auto"/>
        <w:ind w:left="21" w:right="187" w:firstLine="622"/>
        <w:rPr>
          <w:sz w:val="24"/>
          <w:szCs w:val="24"/>
          <w:lang w:eastAsia="zh-CN"/>
        </w:rPr>
      </w:pPr>
      <w:r>
        <w:rPr>
          <w:spacing w:val="-4"/>
          <w:sz w:val="24"/>
          <w:szCs w:val="24"/>
          <w:lang w:eastAsia="zh-CN"/>
        </w:rPr>
        <w:t>10.2</w:t>
      </w:r>
      <w:r>
        <w:rPr>
          <w:spacing w:val="-40"/>
          <w:sz w:val="24"/>
          <w:szCs w:val="24"/>
          <w:lang w:eastAsia="zh-CN"/>
        </w:rPr>
        <w:t xml:space="preserve"> </w:t>
      </w:r>
      <w:r>
        <w:rPr>
          <w:spacing w:val="-4"/>
          <w:sz w:val="24"/>
          <w:szCs w:val="24"/>
          <w:lang w:eastAsia="zh-CN"/>
        </w:rPr>
        <w:t>评标委员会根据商务和技术评估的结果，采用综合评分法，分别对投标文件的商</w:t>
      </w:r>
      <w:r>
        <w:rPr>
          <w:sz w:val="24"/>
          <w:szCs w:val="24"/>
          <w:lang w:eastAsia="zh-CN"/>
        </w:rPr>
        <w:t xml:space="preserve"> </w:t>
      </w:r>
      <w:r>
        <w:rPr>
          <w:spacing w:val="2"/>
          <w:sz w:val="24"/>
          <w:szCs w:val="24"/>
          <w:lang w:eastAsia="zh-CN"/>
        </w:rPr>
        <w:t>务、技术、价格等内容进行打分。其中，商务评估、技术评估、</w:t>
      </w:r>
      <w:r>
        <w:rPr>
          <w:spacing w:val="1"/>
          <w:sz w:val="24"/>
          <w:szCs w:val="24"/>
          <w:lang w:eastAsia="zh-CN"/>
        </w:rPr>
        <w:t>价格评估的评分权值（详</w:t>
      </w:r>
    </w:p>
    <w:p>
      <w:pPr>
        <w:pStyle w:val="8"/>
        <w:spacing w:before="1" w:line="222" w:lineRule="auto"/>
        <w:ind w:left="16"/>
        <w:rPr>
          <w:sz w:val="24"/>
          <w:szCs w:val="24"/>
          <w:lang w:eastAsia="zh-CN"/>
        </w:rPr>
      </w:pPr>
      <w:r>
        <w:rPr>
          <w:spacing w:val="-8"/>
          <w:sz w:val="24"/>
          <w:szCs w:val="24"/>
          <w:lang w:eastAsia="zh-CN"/>
        </w:rPr>
        <w:t>见附件</w:t>
      </w:r>
      <w:r>
        <w:rPr>
          <w:spacing w:val="-31"/>
          <w:sz w:val="24"/>
          <w:szCs w:val="24"/>
          <w:lang w:eastAsia="zh-CN"/>
        </w:rPr>
        <w:t xml:space="preserve"> </w:t>
      </w:r>
      <w:r>
        <w:rPr>
          <w:spacing w:val="-8"/>
          <w:sz w:val="24"/>
          <w:szCs w:val="24"/>
          <w:lang w:eastAsia="zh-CN"/>
        </w:rPr>
        <w:t>1）。</w:t>
      </w:r>
    </w:p>
    <w:p>
      <w:pPr>
        <w:pStyle w:val="8"/>
        <w:spacing w:before="150" w:line="222" w:lineRule="auto"/>
        <w:ind w:left="644"/>
        <w:rPr>
          <w:sz w:val="24"/>
          <w:szCs w:val="24"/>
          <w:lang w:eastAsia="zh-CN"/>
        </w:rPr>
      </w:pPr>
      <w:r>
        <w:rPr>
          <w:spacing w:val="-4"/>
          <w:sz w:val="24"/>
          <w:szCs w:val="24"/>
          <w:lang w:eastAsia="zh-CN"/>
        </w:rPr>
        <w:t>10.2.1</w:t>
      </w:r>
      <w:r>
        <w:rPr>
          <w:spacing w:val="-40"/>
          <w:sz w:val="24"/>
          <w:szCs w:val="24"/>
          <w:lang w:eastAsia="zh-CN"/>
        </w:rPr>
        <w:t xml:space="preserve"> </w:t>
      </w:r>
      <w:r>
        <w:rPr>
          <w:spacing w:val="-4"/>
          <w:sz w:val="24"/>
          <w:szCs w:val="24"/>
          <w:lang w:eastAsia="zh-CN"/>
        </w:rPr>
        <w:t>评委打分办法</w:t>
      </w:r>
    </w:p>
    <w:p>
      <w:pPr>
        <w:pStyle w:val="8"/>
        <w:spacing w:before="153" w:line="222" w:lineRule="auto"/>
        <w:ind w:left="638"/>
        <w:rPr>
          <w:sz w:val="24"/>
          <w:szCs w:val="24"/>
          <w:lang w:eastAsia="zh-CN"/>
        </w:rPr>
      </w:pPr>
      <w:r>
        <w:rPr>
          <w:spacing w:val="-1"/>
          <w:sz w:val="24"/>
          <w:szCs w:val="24"/>
          <w:lang w:eastAsia="zh-CN"/>
        </w:rPr>
        <w:t>（1）参加评分的评委应尽力体现客观、实事求是，避免学派偏见和个人偏好。</w:t>
      </w:r>
    </w:p>
    <w:p>
      <w:pPr>
        <w:pStyle w:val="8"/>
        <w:spacing w:before="150" w:line="440" w:lineRule="exact"/>
        <w:ind w:left="638"/>
        <w:rPr>
          <w:sz w:val="24"/>
          <w:szCs w:val="24"/>
          <w:lang w:eastAsia="zh-CN"/>
        </w:rPr>
      </w:pPr>
      <w:r>
        <w:rPr>
          <w:spacing w:val="1"/>
          <w:position w:val="14"/>
          <w:sz w:val="24"/>
          <w:szCs w:val="24"/>
          <w:lang w:eastAsia="zh-CN"/>
        </w:rPr>
        <w:t>（2）衡量、对比的依据，应以磋商文件、投标文件、提供的正式试验数据、质询澄</w:t>
      </w:r>
    </w:p>
    <w:p>
      <w:pPr>
        <w:pStyle w:val="8"/>
        <w:spacing w:line="220" w:lineRule="auto"/>
        <w:ind w:left="17"/>
        <w:rPr>
          <w:sz w:val="24"/>
          <w:szCs w:val="24"/>
          <w:lang w:eastAsia="zh-CN"/>
        </w:rPr>
      </w:pPr>
      <w:r>
        <w:rPr>
          <w:spacing w:val="-4"/>
          <w:sz w:val="24"/>
          <w:szCs w:val="24"/>
          <w:lang w:eastAsia="zh-CN"/>
        </w:rPr>
        <w:t>清中的文字为准，</w:t>
      </w:r>
      <w:r>
        <w:rPr>
          <w:spacing w:val="-44"/>
          <w:sz w:val="24"/>
          <w:szCs w:val="24"/>
          <w:lang w:eastAsia="zh-CN"/>
        </w:rPr>
        <w:t xml:space="preserve"> </w:t>
      </w:r>
      <w:r>
        <w:rPr>
          <w:spacing w:val="-4"/>
          <w:sz w:val="24"/>
          <w:szCs w:val="24"/>
          <w:lang w:eastAsia="zh-CN"/>
        </w:rPr>
        <w:t>口头回答和收集的资料只作为参考。</w:t>
      </w:r>
    </w:p>
    <w:p>
      <w:pPr>
        <w:pStyle w:val="8"/>
        <w:spacing w:before="155" w:line="222" w:lineRule="auto"/>
        <w:ind w:left="638"/>
        <w:rPr>
          <w:sz w:val="24"/>
          <w:szCs w:val="24"/>
          <w:lang w:eastAsia="zh-CN"/>
        </w:rPr>
      </w:pPr>
      <w:r>
        <w:rPr>
          <w:spacing w:val="-1"/>
          <w:sz w:val="24"/>
          <w:szCs w:val="24"/>
          <w:lang w:eastAsia="zh-CN"/>
        </w:rPr>
        <w:t>（3）评分主要是为比较各投标人的价格、商务和技术综合排序。</w:t>
      </w:r>
    </w:p>
    <w:p>
      <w:pPr>
        <w:pStyle w:val="8"/>
        <w:spacing w:before="151" w:line="222" w:lineRule="auto"/>
        <w:ind w:left="638"/>
        <w:rPr>
          <w:sz w:val="24"/>
          <w:szCs w:val="24"/>
          <w:lang w:eastAsia="zh-CN"/>
        </w:rPr>
      </w:pPr>
      <w:r>
        <w:rPr>
          <w:spacing w:val="-2"/>
          <w:sz w:val="24"/>
          <w:szCs w:val="24"/>
          <w:lang w:eastAsia="zh-CN"/>
        </w:rPr>
        <w:t>（4）评委打分采取记名形式。</w:t>
      </w:r>
    </w:p>
    <w:p>
      <w:pPr>
        <w:pStyle w:val="8"/>
        <w:spacing w:before="150" w:line="442" w:lineRule="exact"/>
        <w:ind w:left="638"/>
        <w:rPr>
          <w:sz w:val="24"/>
          <w:szCs w:val="24"/>
          <w:lang w:eastAsia="zh-CN"/>
        </w:rPr>
      </w:pPr>
      <w:r>
        <w:rPr>
          <w:spacing w:val="1"/>
          <w:position w:val="15"/>
          <w:sz w:val="24"/>
          <w:szCs w:val="24"/>
          <w:lang w:eastAsia="zh-CN"/>
        </w:rPr>
        <w:t>（5）各评委根据提供的技术打分表独立自主打分，任何人不得要求评委统一打分或</w:t>
      </w:r>
    </w:p>
    <w:p>
      <w:pPr>
        <w:pStyle w:val="8"/>
        <w:spacing w:line="222" w:lineRule="auto"/>
        <w:ind w:left="19"/>
        <w:rPr>
          <w:sz w:val="24"/>
          <w:szCs w:val="24"/>
          <w:lang w:eastAsia="zh-CN"/>
        </w:rPr>
      </w:pPr>
      <w:r>
        <w:rPr>
          <w:spacing w:val="-3"/>
          <w:sz w:val="24"/>
          <w:szCs w:val="24"/>
          <w:lang w:eastAsia="zh-CN"/>
        </w:rPr>
        <w:t>统一确定等次顺序。</w:t>
      </w:r>
    </w:p>
    <w:p>
      <w:pPr>
        <w:pStyle w:val="8"/>
        <w:spacing w:before="151" w:line="439" w:lineRule="exact"/>
        <w:ind w:left="638"/>
        <w:rPr>
          <w:sz w:val="24"/>
          <w:szCs w:val="24"/>
          <w:lang w:eastAsia="zh-CN"/>
        </w:rPr>
      </w:pPr>
      <w:r>
        <w:rPr>
          <w:spacing w:val="1"/>
          <w:position w:val="14"/>
          <w:sz w:val="24"/>
          <w:szCs w:val="24"/>
          <w:lang w:eastAsia="zh-CN"/>
        </w:rPr>
        <w:t>（6）对打分表中的每项条款，各评委应根据投标文件、澄清材料、磋商文件要求，</w:t>
      </w:r>
    </w:p>
    <w:p>
      <w:pPr>
        <w:pStyle w:val="8"/>
        <w:spacing w:line="222" w:lineRule="auto"/>
        <w:ind w:left="14"/>
        <w:rPr>
          <w:sz w:val="24"/>
          <w:szCs w:val="24"/>
          <w:lang w:eastAsia="zh-CN"/>
        </w:rPr>
      </w:pPr>
      <w:r>
        <w:rPr>
          <w:spacing w:val="-2"/>
          <w:sz w:val="24"/>
          <w:szCs w:val="24"/>
          <w:lang w:eastAsia="zh-CN"/>
        </w:rPr>
        <w:t>按满足的程度给投标人打分。</w:t>
      </w:r>
    </w:p>
    <w:p>
      <w:pPr>
        <w:pStyle w:val="8"/>
        <w:spacing w:before="153" w:line="222" w:lineRule="auto"/>
        <w:ind w:left="638"/>
        <w:rPr>
          <w:sz w:val="24"/>
          <w:szCs w:val="24"/>
          <w:lang w:eastAsia="zh-CN"/>
        </w:rPr>
      </w:pPr>
      <w:r>
        <w:rPr>
          <w:spacing w:val="-3"/>
          <w:sz w:val="24"/>
          <w:szCs w:val="24"/>
          <w:lang w:eastAsia="zh-CN"/>
        </w:rPr>
        <w:t>（7）评分程序</w:t>
      </w:r>
    </w:p>
    <w:p>
      <w:pPr>
        <w:pStyle w:val="8"/>
        <w:spacing w:before="150" w:line="440" w:lineRule="exact"/>
        <w:ind w:left="627"/>
        <w:rPr>
          <w:sz w:val="24"/>
          <w:szCs w:val="24"/>
          <w:lang w:eastAsia="zh-CN"/>
        </w:rPr>
      </w:pPr>
      <w:r>
        <w:rPr>
          <w:position w:val="14"/>
          <w:sz w:val="24"/>
          <w:szCs w:val="24"/>
          <w:lang w:eastAsia="zh-CN"/>
        </w:rPr>
        <w:t>a</w:t>
      </w:r>
      <w:r>
        <w:rPr>
          <w:spacing w:val="-45"/>
          <w:position w:val="14"/>
          <w:sz w:val="24"/>
          <w:szCs w:val="24"/>
          <w:lang w:eastAsia="zh-CN"/>
        </w:rPr>
        <w:t xml:space="preserve"> </w:t>
      </w:r>
      <w:r>
        <w:rPr>
          <w:position w:val="14"/>
          <w:sz w:val="24"/>
          <w:szCs w:val="24"/>
          <w:lang w:eastAsia="zh-CN"/>
        </w:rPr>
        <w:t>就投标人的投标文件对照整理出商务、技术评标因素对</w:t>
      </w:r>
      <w:r>
        <w:rPr>
          <w:spacing w:val="-1"/>
          <w:position w:val="14"/>
          <w:sz w:val="24"/>
          <w:szCs w:val="24"/>
          <w:lang w:eastAsia="zh-CN"/>
        </w:rPr>
        <w:t>比表、偏差表，并在经过校</w:t>
      </w:r>
    </w:p>
    <w:p>
      <w:pPr>
        <w:pStyle w:val="8"/>
        <w:spacing w:line="222" w:lineRule="auto"/>
        <w:ind w:left="13"/>
        <w:rPr>
          <w:sz w:val="24"/>
          <w:szCs w:val="24"/>
          <w:lang w:eastAsia="zh-CN"/>
        </w:rPr>
      </w:pPr>
      <w:r>
        <w:rPr>
          <w:spacing w:val="-2"/>
          <w:sz w:val="24"/>
          <w:szCs w:val="24"/>
          <w:lang w:eastAsia="zh-CN"/>
        </w:rPr>
        <w:t>核的基础上逐项打分。</w:t>
      </w:r>
    </w:p>
    <w:p>
      <w:pPr>
        <w:pStyle w:val="8"/>
        <w:spacing w:before="152" w:line="221" w:lineRule="auto"/>
        <w:ind w:left="622"/>
        <w:rPr>
          <w:sz w:val="24"/>
          <w:szCs w:val="24"/>
          <w:lang w:eastAsia="zh-CN"/>
        </w:rPr>
      </w:pPr>
      <w:r>
        <w:rPr>
          <w:spacing w:val="-1"/>
          <w:sz w:val="24"/>
          <w:szCs w:val="24"/>
          <w:lang w:eastAsia="zh-CN"/>
        </w:rPr>
        <w:t>b</w:t>
      </w:r>
      <w:r>
        <w:rPr>
          <w:spacing w:val="-29"/>
          <w:sz w:val="24"/>
          <w:szCs w:val="24"/>
          <w:lang w:eastAsia="zh-CN"/>
        </w:rPr>
        <w:t xml:space="preserve"> </w:t>
      </w:r>
      <w:r>
        <w:rPr>
          <w:spacing w:val="-1"/>
          <w:sz w:val="24"/>
          <w:szCs w:val="24"/>
          <w:lang w:eastAsia="zh-CN"/>
        </w:rPr>
        <w:t>各评委独立完成打分后，将评分表交给代理机构，由代理机构组织进行分数统计。</w:t>
      </w:r>
    </w:p>
    <w:p>
      <w:pPr>
        <w:pStyle w:val="8"/>
        <w:spacing w:before="152" w:line="222" w:lineRule="auto"/>
        <w:ind w:left="631"/>
        <w:rPr>
          <w:sz w:val="24"/>
          <w:szCs w:val="24"/>
          <w:lang w:eastAsia="zh-CN"/>
        </w:rPr>
      </w:pPr>
      <w:r>
        <w:rPr>
          <w:spacing w:val="-2"/>
          <w:sz w:val="24"/>
          <w:szCs w:val="24"/>
          <w:lang w:eastAsia="zh-CN"/>
        </w:rPr>
        <w:t>c</w:t>
      </w:r>
      <w:r>
        <w:rPr>
          <w:spacing w:val="-23"/>
          <w:sz w:val="24"/>
          <w:szCs w:val="24"/>
          <w:lang w:eastAsia="zh-CN"/>
        </w:rPr>
        <w:t xml:space="preserve"> </w:t>
      </w:r>
      <w:r>
        <w:rPr>
          <w:spacing w:val="-2"/>
          <w:sz w:val="24"/>
          <w:szCs w:val="24"/>
          <w:lang w:eastAsia="zh-CN"/>
        </w:rPr>
        <w:t>最终汇总表中各投标人得分应为评委打分的算术平均值。</w:t>
      </w: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9" w:lineRule="auto"/>
        <w:rPr>
          <w:lang w:eastAsia="zh-CN"/>
        </w:rPr>
      </w:pPr>
    </w:p>
    <w:p>
      <w:pPr>
        <w:pStyle w:val="8"/>
        <w:rPr>
          <w:rFonts w:ascii="Arial"/>
          <w:sz w:val="21"/>
          <w:lang w:eastAsia="zh-CN"/>
        </w:rPr>
      </w:pPr>
    </w:p>
    <w:p>
      <w:pPr>
        <w:pStyle w:val="9"/>
        <w:ind w:firstLine="420"/>
        <w:rPr>
          <w:rFonts w:ascii="Arial"/>
          <w:sz w:val="21"/>
          <w:lang w:eastAsia="zh-CN"/>
        </w:rPr>
      </w:pPr>
    </w:p>
    <w:p>
      <w:pPr>
        <w:rPr>
          <w:lang w:eastAsia="zh-CN"/>
        </w:rPr>
      </w:pPr>
    </w:p>
    <w:p>
      <w:pPr>
        <w:pStyle w:val="8"/>
        <w:rPr>
          <w:rFonts w:ascii="Arial"/>
          <w:sz w:val="21"/>
          <w:lang w:eastAsia="zh-CN"/>
        </w:rPr>
      </w:pPr>
    </w:p>
    <w:p>
      <w:pPr>
        <w:pStyle w:val="9"/>
        <w:ind w:firstLine="420"/>
        <w:rPr>
          <w:rFonts w:ascii="Arial"/>
          <w:sz w:val="21"/>
          <w:lang w:eastAsia="zh-CN"/>
        </w:rPr>
      </w:pPr>
    </w:p>
    <w:p>
      <w:pPr>
        <w:rPr>
          <w:lang w:eastAsia="zh-CN"/>
        </w:rPr>
      </w:pPr>
    </w:p>
    <w:p>
      <w:pPr>
        <w:pStyle w:val="8"/>
        <w:rPr>
          <w:rFonts w:ascii="Arial"/>
          <w:sz w:val="21"/>
          <w:lang w:eastAsia="zh-CN"/>
        </w:rPr>
      </w:pPr>
    </w:p>
    <w:p>
      <w:pPr>
        <w:pStyle w:val="9"/>
        <w:ind w:firstLine="420"/>
        <w:rPr>
          <w:rFonts w:ascii="Arial"/>
          <w:sz w:val="21"/>
          <w:lang w:eastAsia="zh-CN"/>
        </w:rPr>
      </w:pPr>
    </w:p>
    <w:p>
      <w:pPr>
        <w:rPr>
          <w:lang w:eastAsia="zh-CN"/>
        </w:rPr>
      </w:pPr>
    </w:p>
    <w:p>
      <w:pPr>
        <w:pStyle w:val="8"/>
        <w:rPr>
          <w:lang w:eastAsia="zh-CN"/>
        </w:rPr>
      </w:pPr>
    </w:p>
    <w:p>
      <w:pPr>
        <w:spacing w:line="249" w:lineRule="auto"/>
        <w:rPr>
          <w:lang w:eastAsia="zh-CN"/>
        </w:rPr>
      </w:pPr>
    </w:p>
    <w:p>
      <w:pPr>
        <w:pStyle w:val="8"/>
        <w:numPr>
          <w:ilvl w:val="0"/>
          <w:numId w:val="2"/>
        </w:numPr>
        <w:spacing w:before="78" w:line="222" w:lineRule="auto"/>
        <w:ind w:left="19"/>
        <w:rPr>
          <w:spacing w:val="-1"/>
          <w:sz w:val="24"/>
          <w:szCs w:val="24"/>
          <w:lang w:eastAsia="zh-CN"/>
        </w:rPr>
      </w:pPr>
      <w:r>
        <w:rPr>
          <w:spacing w:val="-1"/>
          <w:sz w:val="24"/>
          <w:szCs w:val="24"/>
          <w:lang w:eastAsia="zh-CN"/>
        </w:rPr>
        <w:t>评分标准和细则（综合评分法评分标准）</w:t>
      </w:r>
    </w:p>
    <w:p>
      <w:pPr>
        <w:spacing w:before="78" w:line="219" w:lineRule="auto"/>
        <w:ind w:left="3753"/>
        <w:rPr>
          <w:rFonts w:ascii="宋体" w:hAnsi="宋体" w:eastAsia="宋体" w:cs="宋体"/>
          <w:sz w:val="24"/>
          <w:szCs w:val="24"/>
        </w:rPr>
      </w:pPr>
      <w:r>
        <w:rPr>
          <w:rFonts w:ascii="宋体" w:hAnsi="宋体" w:eastAsia="宋体" w:cs="宋体"/>
          <w:spacing w:val="-1"/>
          <w:sz w:val="24"/>
          <w:szCs w:val="24"/>
          <w14:textOutline w14:w="4356" w14:cap="sq" w14:cmpd="sng">
            <w14:solidFill>
              <w14:srgbClr w14:val="000000"/>
            </w14:solidFill>
            <w14:prstDash w14:val="solid"/>
            <w14:bevel/>
          </w14:textOutline>
        </w:rPr>
        <w:t>商务、技术评分标准</w:t>
      </w:r>
    </w:p>
    <w:p>
      <w:pPr>
        <w:pStyle w:val="9"/>
        <w:ind w:firstLine="0" w:firstLineChars="0"/>
        <w:rPr>
          <w:rFonts w:eastAsia="宋体"/>
          <w:lang w:eastAsia="zh-CN"/>
        </w:rPr>
      </w:pPr>
    </w:p>
    <w:tbl>
      <w:tblPr>
        <w:tblStyle w:val="27"/>
        <w:tblW w:w="95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128"/>
        <w:gridCol w:w="528"/>
        <w:gridCol w:w="1065"/>
        <w:gridCol w:w="329"/>
        <w:gridCol w:w="842"/>
        <w:gridCol w:w="264"/>
        <w:gridCol w:w="4831"/>
        <w:gridCol w:w="795"/>
        <w:gridCol w:w="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1089" w:hRule="atLeast"/>
        </w:trPr>
        <w:tc>
          <w:tcPr>
            <w:tcW w:w="719" w:type="dxa"/>
            <w:gridSpan w:val="2"/>
            <w:tcBorders>
              <w:top w:val="single" w:color="000000" w:sz="2" w:space="0"/>
              <w:bottom w:val="single" w:color="000000" w:sz="2" w:space="0"/>
            </w:tcBorders>
          </w:tcPr>
          <w:p>
            <w:pPr>
              <w:spacing w:line="440" w:lineRule="auto"/>
              <w:jc w:val="center"/>
            </w:pPr>
          </w:p>
          <w:p>
            <w:pPr>
              <w:spacing w:before="75" w:line="231" w:lineRule="auto"/>
              <w:ind w:left="120"/>
              <w:jc w:val="both"/>
              <w:rPr>
                <w:rFonts w:ascii="仿宋" w:hAnsi="仿宋" w:eastAsia="仿宋" w:cs="仿宋"/>
                <w:sz w:val="23"/>
                <w:szCs w:val="23"/>
              </w:rPr>
            </w:pPr>
          </w:p>
        </w:tc>
        <w:tc>
          <w:tcPr>
            <w:tcW w:w="1922" w:type="dxa"/>
            <w:gridSpan w:val="3"/>
            <w:tcBorders>
              <w:top w:val="single" w:color="000000" w:sz="2" w:space="0"/>
              <w:bottom w:val="single" w:color="000000" w:sz="2" w:space="0"/>
            </w:tcBorders>
          </w:tcPr>
          <w:p>
            <w:pPr>
              <w:spacing w:before="75" w:line="231" w:lineRule="auto"/>
              <w:outlineLvl w:val="1"/>
              <w:rPr>
                <w:rFonts w:ascii="仿宋" w:hAnsi="仿宋" w:eastAsia="仿宋" w:cs="仿宋"/>
                <w:spacing w:val="8"/>
                <w:sz w:val="23"/>
                <w:szCs w:val="23"/>
              </w:rPr>
            </w:pPr>
          </w:p>
          <w:p>
            <w:pPr>
              <w:spacing w:before="75" w:line="231" w:lineRule="auto"/>
              <w:outlineLvl w:val="1"/>
              <w:rPr>
                <w:rFonts w:ascii="仿宋" w:hAnsi="仿宋" w:eastAsia="仿宋" w:cs="仿宋"/>
                <w:sz w:val="23"/>
                <w:szCs w:val="23"/>
              </w:rPr>
            </w:pPr>
            <w:r>
              <w:rPr>
                <w:rFonts w:ascii="仿宋" w:hAnsi="仿宋" w:eastAsia="仿宋" w:cs="仿宋"/>
                <w:spacing w:val="8"/>
                <w:sz w:val="23"/>
                <w:szCs w:val="23"/>
              </w:rPr>
              <w:t>考</w:t>
            </w:r>
            <w:r>
              <w:rPr>
                <w:rFonts w:ascii="仿宋" w:hAnsi="仿宋" w:eastAsia="仿宋" w:cs="仿宋"/>
                <w:spacing w:val="5"/>
                <w:sz w:val="23"/>
                <w:szCs w:val="23"/>
              </w:rPr>
              <w:t>核项目</w:t>
            </w:r>
          </w:p>
        </w:tc>
        <w:tc>
          <w:tcPr>
            <w:tcW w:w="1106" w:type="dxa"/>
            <w:gridSpan w:val="2"/>
            <w:tcBorders>
              <w:top w:val="single" w:color="000000" w:sz="2" w:space="0"/>
              <w:bottom w:val="single" w:color="000000" w:sz="2" w:space="0"/>
            </w:tcBorders>
          </w:tcPr>
          <w:p>
            <w:pPr>
              <w:spacing w:line="266" w:lineRule="auto"/>
            </w:pPr>
          </w:p>
          <w:p>
            <w:pPr>
              <w:spacing w:before="75" w:line="231" w:lineRule="auto"/>
              <w:ind w:left="132"/>
              <w:outlineLvl w:val="1"/>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数标准</w:t>
            </w:r>
          </w:p>
        </w:tc>
        <w:tc>
          <w:tcPr>
            <w:tcW w:w="5626" w:type="dxa"/>
            <w:gridSpan w:val="2"/>
            <w:tcBorders>
              <w:top w:val="single" w:color="000000" w:sz="2" w:space="0"/>
              <w:bottom w:val="single" w:color="000000" w:sz="2" w:space="0"/>
            </w:tcBorders>
          </w:tcPr>
          <w:p>
            <w:pPr>
              <w:spacing w:before="110" w:line="231" w:lineRule="auto"/>
              <w:ind w:left="2582"/>
              <w:outlineLvl w:val="1"/>
              <w:rPr>
                <w:rFonts w:ascii="仿宋" w:hAnsi="仿宋" w:eastAsia="仿宋" w:cs="仿宋"/>
                <w:sz w:val="23"/>
                <w:szCs w:val="23"/>
                <w:lang w:eastAsia="zh-CN"/>
              </w:rPr>
            </w:pPr>
            <w:r>
              <w:rPr>
                <w:rFonts w:ascii="仿宋" w:hAnsi="仿宋" w:eastAsia="仿宋" w:cs="仿宋"/>
                <w:spacing w:val="6"/>
                <w:sz w:val="23"/>
                <w:szCs w:val="23"/>
                <w:lang w:eastAsia="zh-CN"/>
              </w:rPr>
              <w:t>评分标</w:t>
            </w:r>
            <w:r>
              <w:rPr>
                <w:rFonts w:ascii="仿宋" w:hAnsi="仿宋" w:eastAsia="仿宋" w:cs="仿宋"/>
                <w:spacing w:val="5"/>
                <w:sz w:val="23"/>
                <w:szCs w:val="23"/>
                <w:lang w:eastAsia="zh-CN"/>
              </w:rPr>
              <w:t>准</w:t>
            </w:r>
          </w:p>
          <w:p>
            <w:pPr>
              <w:spacing w:before="178" w:line="229" w:lineRule="auto"/>
              <w:ind w:left="1504"/>
              <w:outlineLvl w:val="1"/>
              <w:rPr>
                <w:rFonts w:ascii="仿宋" w:hAnsi="仿宋" w:eastAsia="仿宋" w:cs="仿宋"/>
                <w:sz w:val="23"/>
                <w:szCs w:val="23"/>
                <w:lang w:eastAsia="zh-CN"/>
              </w:rPr>
            </w:pPr>
            <w:r>
              <w:rPr>
                <w:rFonts w:ascii="仿宋" w:hAnsi="仿宋" w:eastAsia="仿宋" w:cs="仿宋"/>
                <w:spacing w:val="15"/>
                <w:sz w:val="23"/>
                <w:szCs w:val="23"/>
                <w:lang w:eastAsia="zh-CN"/>
              </w:rPr>
              <w:t>具</w:t>
            </w:r>
            <w:r>
              <w:rPr>
                <w:rFonts w:ascii="仿宋" w:hAnsi="仿宋" w:eastAsia="仿宋" w:cs="仿宋"/>
                <w:spacing w:val="8"/>
                <w:sz w:val="23"/>
                <w:szCs w:val="23"/>
                <w:lang w:eastAsia="zh-CN"/>
              </w:rPr>
              <w:t>体按下列标准要求进行评审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1221" w:hRule="atLeast"/>
        </w:trPr>
        <w:tc>
          <w:tcPr>
            <w:tcW w:w="719" w:type="dxa"/>
            <w:gridSpan w:val="2"/>
            <w:vMerge w:val="restart"/>
            <w:tcBorders>
              <w:top w:val="single" w:color="000000" w:sz="2" w:space="0"/>
            </w:tcBorders>
          </w:tcPr>
          <w:p>
            <w:pPr>
              <w:spacing w:before="74" w:line="187" w:lineRule="auto"/>
              <w:jc w:val="center"/>
              <w:rPr>
                <w:rFonts w:ascii="仿宋" w:hAnsi="仿宋" w:eastAsia="仿宋" w:cs="仿宋"/>
                <w:sz w:val="23"/>
                <w:szCs w:val="23"/>
                <w:lang w:eastAsia="zh-CN"/>
              </w:rPr>
            </w:pPr>
          </w:p>
          <w:p>
            <w:pPr>
              <w:spacing w:before="74" w:line="187" w:lineRule="auto"/>
              <w:jc w:val="center"/>
              <w:rPr>
                <w:rFonts w:ascii="仿宋" w:hAnsi="仿宋" w:eastAsia="仿宋" w:cs="仿宋"/>
                <w:sz w:val="23"/>
                <w:szCs w:val="23"/>
                <w:lang w:eastAsia="zh-CN"/>
              </w:rPr>
            </w:pPr>
          </w:p>
          <w:p>
            <w:pPr>
              <w:spacing w:before="74" w:line="187" w:lineRule="auto"/>
              <w:jc w:val="center"/>
              <w:outlineLvl w:val="1"/>
              <w:rPr>
                <w:rFonts w:ascii="仿宋" w:hAnsi="仿宋" w:eastAsia="仿宋" w:cs="仿宋"/>
                <w:sz w:val="23"/>
                <w:szCs w:val="23"/>
                <w:lang w:eastAsia="zh-CN"/>
              </w:rPr>
            </w:pPr>
          </w:p>
          <w:p>
            <w:pPr>
              <w:spacing w:before="74" w:line="187" w:lineRule="auto"/>
              <w:jc w:val="center"/>
              <w:rPr>
                <w:rFonts w:ascii="仿宋" w:hAnsi="仿宋" w:eastAsia="仿宋" w:cs="仿宋"/>
                <w:sz w:val="23"/>
                <w:szCs w:val="23"/>
                <w:lang w:eastAsia="zh-CN"/>
              </w:rPr>
            </w:pPr>
          </w:p>
          <w:p>
            <w:pPr>
              <w:pStyle w:val="8"/>
              <w:rPr>
                <w:lang w:eastAsia="zh-CN"/>
              </w:rPr>
            </w:pPr>
          </w:p>
          <w:p>
            <w:pPr>
              <w:pStyle w:val="8"/>
              <w:rPr>
                <w:lang w:eastAsia="zh-CN"/>
              </w:rPr>
            </w:pPr>
          </w:p>
          <w:p>
            <w:pPr>
              <w:pStyle w:val="8"/>
              <w:rPr>
                <w:lang w:eastAsia="zh-CN"/>
              </w:rPr>
            </w:pPr>
          </w:p>
          <w:p>
            <w:pPr>
              <w:spacing w:before="74" w:line="187" w:lineRule="auto"/>
              <w:jc w:val="center"/>
              <w:outlineLvl w:val="1"/>
              <w:rPr>
                <w:rFonts w:ascii="仿宋" w:hAnsi="仿宋" w:eastAsia="仿宋" w:cs="仿宋"/>
                <w:sz w:val="23"/>
                <w:szCs w:val="23"/>
                <w:lang w:eastAsia="zh-CN"/>
              </w:rPr>
            </w:pPr>
            <w:r>
              <w:rPr>
                <w:rFonts w:hint="eastAsia" w:ascii="仿宋" w:hAnsi="仿宋" w:eastAsia="仿宋" w:cs="仿宋"/>
                <w:sz w:val="23"/>
                <w:szCs w:val="23"/>
                <w:lang w:eastAsia="zh-CN"/>
              </w:rPr>
              <w:t>商务</w:t>
            </w:r>
          </w:p>
          <w:p>
            <w:pPr>
              <w:spacing w:before="74" w:line="187" w:lineRule="auto"/>
              <w:jc w:val="center"/>
              <w:outlineLvl w:val="1"/>
              <w:rPr>
                <w:rFonts w:ascii="仿宋" w:hAnsi="仿宋" w:eastAsia="仿宋" w:cs="仿宋"/>
                <w:sz w:val="23"/>
                <w:szCs w:val="23"/>
                <w:lang w:eastAsia="zh-CN"/>
              </w:rPr>
            </w:pPr>
            <w:r>
              <w:rPr>
                <w:rFonts w:hint="eastAsia" w:ascii="仿宋" w:hAnsi="仿宋" w:eastAsia="仿宋" w:cs="仿宋"/>
                <w:sz w:val="23"/>
                <w:szCs w:val="23"/>
                <w:lang w:eastAsia="zh-CN"/>
              </w:rPr>
              <w:t>技术</w:t>
            </w:r>
          </w:p>
          <w:p>
            <w:pPr>
              <w:spacing w:before="74" w:line="187" w:lineRule="auto"/>
              <w:jc w:val="center"/>
              <w:outlineLvl w:val="1"/>
              <w:rPr>
                <w:rFonts w:ascii="仿宋" w:hAnsi="仿宋" w:eastAsia="仿宋" w:cs="仿宋"/>
                <w:sz w:val="23"/>
                <w:szCs w:val="23"/>
                <w:lang w:eastAsia="zh-CN"/>
              </w:rPr>
            </w:pPr>
            <w:r>
              <w:rPr>
                <w:rFonts w:hint="eastAsia" w:ascii="仿宋" w:hAnsi="仿宋" w:eastAsia="仿宋" w:cs="仿宋"/>
                <w:sz w:val="23"/>
                <w:szCs w:val="23"/>
                <w:lang w:eastAsia="zh-CN"/>
              </w:rPr>
              <w:t>评分</w:t>
            </w:r>
          </w:p>
          <w:p>
            <w:pPr>
              <w:spacing w:before="74" w:line="187" w:lineRule="auto"/>
              <w:jc w:val="center"/>
              <w:outlineLvl w:val="1"/>
              <w:rPr>
                <w:rFonts w:ascii="仿宋" w:hAnsi="仿宋" w:eastAsia="仿宋" w:cs="仿宋"/>
                <w:sz w:val="23"/>
                <w:szCs w:val="23"/>
                <w:lang w:eastAsia="zh-CN"/>
              </w:rPr>
            </w:pPr>
            <w:r>
              <w:rPr>
                <w:rFonts w:hint="eastAsia" w:ascii="仿宋" w:hAnsi="仿宋" w:eastAsia="仿宋" w:cs="仿宋"/>
                <w:sz w:val="23"/>
                <w:szCs w:val="23"/>
                <w:lang w:eastAsia="zh-CN"/>
              </w:rPr>
              <w:t>(90分)</w:t>
            </w:r>
          </w:p>
        </w:tc>
        <w:tc>
          <w:tcPr>
            <w:tcW w:w="1922" w:type="dxa"/>
            <w:gridSpan w:val="3"/>
            <w:tcBorders>
              <w:top w:val="single" w:color="000000" w:sz="2" w:space="0"/>
              <w:bottom w:val="single" w:color="000000" w:sz="2" w:space="0"/>
            </w:tcBorders>
          </w:tcPr>
          <w:p>
            <w:pPr>
              <w:spacing w:before="75" w:line="229" w:lineRule="auto"/>
              <w:jc w:val="both"/>
              <w:outlineLvl w:val="1"/>
              <w:rPr>
                <w:rFonts w:ascii="仿宋" w:hAnsi="仿宋" w:eastAsia="仿宋" w:cs="仿宋"/>
                <w:sz w:val="23"/>
                <w:szCs w:val="23"/>
              </w:rPr>
            </w:pPr>
            <w:r>
              <w:rPr>
                <w:rFonts w:hint="eastAsia" w:ascii="仿宋" w:hAnsi="仿宋" w:eastAsia="仿宋" w:cs="仿宋"/>
                <w:sz w:val="23"/>
                <w:szCs w:val="23"/>
              </w:rPr>
              <w:t>业 绩</w:t>
            </w:r>
          </w:p>
        </w:tc>
        <w:tc>
          <w:tcPr>
            <w:tcW w:w="1106" w:type="dxa"/>
            <w:gridSpan w:val="2"/>
            <w:tcBorders>
              <w:top w:val="single" w:color="000000" w:sz="2" w:space="0"/>
              <w:bottom w:val="single" w:color="000000" w:sz="2" w:space="0"/>
            </w:tcBorders>
          </w:tcPr>
          <w:p>
            <w:pPr>
              <w:spacing w:line="271" w:lineRule="auto"/>
              <w:jc w:val="center"/>
            </w:pPr>
          </w:p>
          <w:p>
            <w:pPr>
              <w:spacing w:before="75" w:line="232" w:lineRule="auto"/>
              <w:ind w:left="348"/>
              <w:jc w:val="center"/>
              <w:outlineLvl w:val="1"/>
              <w:rPr>
                <w:rFonts w:ascii="仿宋" w:hAnsi="仿宋" w:eastAsia="仿宋" w:cs="仿宋"/>
                <w:sz w:val="23"/>
                <w:szCs w:val="23"/>
              </w:rPr>
            </w:pPr>
            <w:r>
              <w:rPr>
                <w:rFonts w:hint="eastAsia" w:ascii="仿宋" w:hAnsi="仿宋" w:eastAsia="仿宋" w:cs="仿宋"/>
                <w:spacing w:val="-13"/>
                <w:sz w:val="23"/>
                <w:szCs w:val="23"/>
                <w:lang w:eastAsia="zh-CN"/>
              </w:rPr>
              <w:t>5</w:t>
            </w:r>
            <w:r>
              <w:rPr>
                <w:rFonts w:ascii="仿宋" w:hAnsi="仿宋" w:eastAsia="仿宋" w:cs="仿宋"/>
                <w:spacing w:val="-13"/>
                <w:sz w:val="23"/>
                <w:szCs w:val="23"/>
              </w:rPr>
              <w:t>分</w:t>
            </w:r>
          </w:p>
        </w:tc>
        <w:tc>
          <w:tcPr>
            <w:tcW w:w="5626" w:type="dxa"/>
            <w:gridSpan w:val="2"/>
            <w:tcBorders>
              <w:top w:val="single" w:color="000000" w:sz="2" w:space="0"/>
              <w:bottom w:val="single" w:color="000000" w:sz="2" w:space="0"/>
            </w:tcBorders>
          </w:tcPr>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近三年已完成类似项目业绩，需提供业绩证明材料，每提供一个有效业绩得2.5分，本项最多得5分，未提供证明材料的，本项得0分。（以各级部门单位签订的合同扫描件为准）提供近三年（2020.7.1-至今）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868" w:hRule="atLeast"/>
        </w:trPr>
        <w:tc>
          <w:tcPr>
            <w:tcW w:w="719" w:type="dxa"/>
            <w:gridSpan w:val="2"/>
            <w:vMerge w:val="continue"/>
          </w:tcPr>
          <w:p>
            <w:pPr>
              <w:spacing w:before="74" w:line="187" w:lineRule="auto"/>
              <w:jc w:val="center"/>
              <w:outlineLvl w:val="1"/>
              <w:rPr>
                <w:rFonts w:ascii="仿宋" w:hAnsi="仿宋" w:eastAsia="仿宋" w:cs="仿宋"/>
                <w:sz w:val="23"/>
                <w:szCs w:val="23"/>
                <w:lang w:eastAsia="zh-CN"/>
              </w:rPr>
            </w:pPr>
          </w:p>
        </w:tc>
        <w:tc>
          <w:tcPr>
            <w:tcW w:w="1922" w:type="dxa"/>
            <w:gridSpan w:val="3"/>
            <w:tcBorders>
              <w:top w:val="single" w:color="000000" w:sz="2" w:space="0"/>
              <w:bottom w:val="single" w:color="000000" w:sz="2" w:space="0"/>
            </w:tcBorders>
          </w:tcPr>
          <w:p>
            <w:pPr>
              <w:spacing w:before="75" w:line="229" w:lineRule="auto"/>
              <w:jc w:val="both"/>
              <w:outlineLvl w:val="1"/>
              <w:rPr>
                <w:rFonts w:ascii="仿宋" w:hAnsi="仿宋" w:eastAsia="仿宋" w:cs="仿宋"/>
                <w:sz w:val="23"/>
                <w:szCs w:val="23"/>
                <w:lang w:eastAsia="zh-CN"/>
              </w:rPr>
            </w:pPr>
            <w:r>
              <w:rPr>
                <w:rFonts w:hint="eastAsia" w:ascii="仿宋" w:hAnsi="仿宋" w:eastAsia="仿宋" w:cs="仿宋"/>
                <w:sz w:val="23"/>
                <w:szCs w:val="23"/>
                <w:lang w:eastAsia="zh-CN"/>
              </w:rPr>
              <w:t>项目团队人员</w:t>
            </w:r>
          </w:p>
        </w:tc>
        <w:tc>
          <w:tcPr>
            <w:tcW w:w="1106" w:type="dxa"/>
            <w:gridSpan w:val="2"/>
            <w:tcBorders>
              <w:top w:val="single" w:color="000000" w:sz="2" w:space="0"/>
              <w:bottom w:val="single" w:color="000000" w:sz="2" w:space="0"/>
            </w:tcBorders>
          </w:tcPr>
          <w:p>
            <w:pPr>
              <w:spacing w:before="75" w:line="232" w:lineRule="auto"/>
              <w:ind w:left="348"/>
              <w:jc w:val="center"/>
              <w:outlineLvl w:val="1"/>
              <w:rPr>
                <w:rFonts w:ascii="仿宋" w:hAnsi="仿宋" w:eastAsia="仿宋" w:cs="仿宋"/>
                <w:spacing w:val="-13"/>
                <w:sz w:val="23"/>
                <w:szCs w:val="23"/>
                <w:lang w:eastAsia="zh-CN"/>
              </w:rPr>
            </w:pPr>
            <w:r>
              <w:rPr>
                <w:rFonts w:hint="eastAsia" w:ascii="仿宋" w:hAnsi="仿宋" w:eastAsia="仿宋" w:cs="仿宋"/>
                <w:spacing w:val="-13"/>
                <w:sz w:val="23"/>
                <w:szCs w:val="23"/>
                <w:lang w:eastAsia="zh-CN"/>
              </w:rPr>
              <w:t>10分</w:t>
            </w:r>
          </w:p>
        </w:tc>
        <w:tc>
          <w:tcPr>
            <w:tcW w:w="5626" w:type="dxa"/>
            <w:gridSpan w:val="2"/>
            <w:tcBorders>
              <w:top w:val="single" w:color="000000" w:sz="2" w:space="0"/>
              <w:bottom w:val="single" w:color="000000" w:sz="2" w:space="0"/>
            </w:tcBorders>
          </w:tcPr>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项目团队中每配备一位工程师（须具备有效职称证书、投标企业为缴纳主体的社保缴纳明细），得1分，本项最多得10分；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1727" w:hRule="atLeast"/>
        </w:trPr>
        <w:tc>
          <w:tcPr>
            <w:tcW w:w="719" w:type="dxa"/>
            <w:gridSpan w:val="2"/>
            <w:vMerge w:val="continue"/>
          </w:tcPr>
          <w:p>
            <w:pPr>
              <w:spacing w:before="74" w:line="187" w:lineRule="auto"/>
              <w:jc w:val="center"/>
              <w:outlineLvl w:val="1"/>
              <w:rPr>
                <w:rFonts w:ascii="仿宋" w:hAnsi="仿宋" w:eastAsia="仿宋" w:cs="仿宋"/>
                <w:sz w:val="23"/>
                <w:szCs w:val="23"/>
                <w:lang w:eastAsia="zh-CN"/>
              </w:rPr>
            </w:pPr>
          </w:p>
        </w:tc>
        <w:tc>
          <w:tcPr>
            <w:tcW w:w="1922" w:type="dxa"/>
            <w:gridSpan w:val="3"/>
            <w:tcBorders>
              <w:top w:val="single" w:color="000000" w:sz="2" w:space="0"/>
              <w:bottom w:val="single" w:color="000000" w:sz="2" w:space="0"/>
            </w:tcBorders>
          </w:tcPr>
          <w:p>
            <w:pPr>
              <w:spacing w:before="75" w:line="229" w:lineRule="auto"/>
              <w:jc w:val="both"/>
              <w:outlineLvl w:val="1"/>
              <w:rPr>
                <w:rFonts w:ascii="仿宋" w:hAnsi="仿宋" w:eastAsia="仿宋" w:cs="仿宋"/>
                <w:sz w:val="23"/>
                <w:szCs w:val="23"/>
                <w:lang w:eastAsia="zh-CN"/>
              </w:rPr>
            </w:pPr>
            <w:r>
              <w:rPr>
                <w:rFonts w:hint="eastAsia" w:ascii="仿宋" w:hAnsi="仿宋" w:eastAsia="仿宋" w:cs="仿宋"/>
                <w:sz w:val="23"/>
                <w:szCs w:val="23"/>
                <w:lang w:eastAsia="zh-CN"/>
              </w:rPr>
              <w:t>工作进度计划、进度保证和质量控制措施</w:t>
            </w:r>
          </w:p>
        </w:tc>
        <w:tc>
          <w:tcPr>
            <w:tcW w:w="1106" w:type="dxa"/>
            <w:gridSpan w:val="2"/>
            <w:tcBorders>
              <w:top w:val="single" w:color="000000" w:sz="2" w:space="0"/>
              <w:bottom w:val="single" w:color="000000" w:sz="2" w:space="0"/>
            </w:tcBorders>
          </w:tcPr>
          <w:p>
            <w:pPr>
              <w:spacing w:before="75" w:line="232" w:lineRule="auto"/>
              <w:ind w:left="432" w:hanging="404" w:hangingChars="200"/>
              <w:jc w:val="center"/>
              <w:outlineLvl w:val="1"/>
              <w:rPr>
                <w:rFonts w:ascii="仿宋" w:hAnsi="仿宋" w:eastAsia="仿宋" w:cs="仿宋"/>
                <w:spacing w:val="-14"/>
                <w:sz w:val="23"/>
                <w:szCs w:val="23"/>
                <w:lang w:eastAsia="zh-CN"/>
              </w:rPr>
            </w:pPr>
          </w:p>
          <w:p>
            <w:pPr>
              <w:spacing w:before="75" w:line="232" w:lineRule="auto"/>
              <w:ind w:left="432" w:hanging="404" w:hangingChars="200"/>
              <w:jc w:val="center"/>
              <w:outlineLvl w:val="1"/>
              <w:rPr>
                <w:rFonts w:ascii="仿宋" w:hAnsi="仿宋" w:eastAsia="仿宋" w:cs="仿宋"/>
                <w:spacing w:val="-14"/>
                <w:sz w:val="23"/>
                <w:szCs w:val="23"/>
                <w:lang w:eastAsia="zh-CN"/>
              </w:rPr>
            </w:pPr>
            <w:r>
              <w:rPr>
                <w:rFonts w:hint="eastAsia" w:ascii="仿宋" w:hAnsi="仿宋" w:eastAsia="仿宋" w:cs="仿宋"/>
                <w:spacing w:val="-14"/>
                <w:sz w:val="23"/>
                <w:szCs w:val="23"/>
                <w:lang w:eastAsia="zh-CN"/>
              </w:rPr>
              <w:t xml:space="preserve">    20分</w:t>
            </w:r>
          </w:p>
        </w:tc>
        <w:tc>
          <w:tcPr>
            <w:tcW w:w="5626" w:type="dxa"/>
            <w:gridSpan w:val="2"/>
            <w:tcBorders>
              <w:top w:val="single" w:color="000000" w:sz="2" w:space="0"/>
              <w:bottom w:val="single" w:color="000000" w:sz="2" w:space="0"/>
            </w:tcBorders>
          </w:tcPr>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进度安排及其措施的合理性。对按照招标文件要求，保质保量完成本项目编制工作，所拟定采取的措施进行评分：方案与本项目契合度高、合理可行的，得11-20分；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方案与本项目较为契合、可行性一般的，得5-10分；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方案与本项目不太契合、与实际脱离或不提供的，得0-4分；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1440" w:hRule="atLeast"/>
        </w:trPr>
        <w:tc>
          <w:tcPr>
            <w:tcW w:w="719" w:type="dxa"/>
            <w:gridSpan w:val="2"/>
            <w:vMerge w:val="continue"/>
          </w:tcPr>
          <w:p>
            <w:pPr>
              <w:spacing w:before="74" w:line="187" w:lineRule="auto"/>
              <w:ind w:left="370"/>
              <w:rPr>
                <w:rFonts w:ascii="仿宋" w:hAnsi="仿宋" w:eastAsia="仿宋" w:cs="仿宋"/>
                <w:sz w:val="23"/>
                <w:szCs w:val="23"/>
                <w:lang w:eastAsia="zh-CN"/>
              </w:rPr>
            </w:pPr>
          </w:p>
        </w:tc>
        <w:tc>
          <w:tcPr>
            <w:tcW w:w="1922" w:type="dxa"/>
            <w:gridSpan w:val="3"/>
            <w:tcBorders>
              <w:top w:val="single" w:color="000000" w:sz="2" w:space="0"/>
              <w:bottom w:val="single" w:color="000000" w:sz="2" w:space="0"/>
            </w:tcBorders>
          </w:tcPr>
          <w:p>
            <w:pPr>
              <w:spacing w:before="75" w:line="229" w:lineRule="auto"/>
              <w:jc w:val="both"/>
              <w:outlineLvl w:val="1"/>
              <w:rPr>
                <w:rFonts w:ascii="仿宋" w:hAnsi="仿宋" w:eastAsia="仿宋" w:cs="仿宋"/>
                <w:sz w:val="23"/>
                <w:szCs w:val="23"/>
              </w:rPr>
            </w:pPr>
            <w:r>
              <w:rPr>
                <w:rFonts w:hint="eastAsia" w:ascii="仿宋" w:hAnsi="仿宋" w:eastAsia="仿宋" w:cs="仿宋"/>
                <w:sz w:val="23"/>
                <w:szCs w:val="23"/>
              </w:rPr>
              <w:t>应对变更措施</w:t>
            </w:r>
          </w:p>
        </w:tc>
        <w:tc>
          <w:tcPr>
            <w:tcW w:w="1106" w:type="dxa"/>
            <w:gridSpan w:val="2"/>
            <w:tcBorders>
              <w:top w:val="single" w:color="000000" w:sz="2" w:space="0"/>
              <w:bottom w:val="single" w:color="000000" w:sz="2" w:space="0"/>
            </w:tcBorders>
          </w:tcPr>
          <w:p>
            <w:pPr>
              <w:spacing w:before="75" w:line="232" w:lineRule="auto"/>
              <w:ind w:left="348"/>
              <w:jc w:val="center"/>
              <w:outlineLvl w:val="1"/>
              <w:rPr>
                <w:rFonts w:ascii="仿宋" w:hAnsi="仿宋" w:eastAsia="仿宋" w:cs="仿宋"/>
                <w:spacing w:val="-14"/>
                <w:sz w:val="23"/>
                <w:szCs w:val="23"/>
                <w:lang w:eastAsia="zh-CN"/>
              </w:rPr>
            </w:pPr>
            <w:r>
              <w:rPr>
                <w:rFonts w:hint="eastAsia" w:ascii="仿宋" w:hAnsi="仿宋" w:eastAsia="仿宋" w:cs="仿宋"/>
                <w:spacing w:val="-14"/>
                <w:sz w:val="23"/>
                <w:szCs w:val="23"/>
                <w:lang w:eastAsia="zh-CN"/>
              </w:rPr>
              <w:t>15分</w:t>
            </w:r>
          </w:p>
        </w:tc>
        <w:tc>
          <w:tcPr>
            <w:tcW w:w="5626" w:type="dxa"/>
            <w:gridSpan w:val="2"/>
            <w:tcBorders>
              <w:top w:val="single" w:color="000000" w:sz="2" w:space="0"/>
              <w:bottom w:val="single" w:color="000000" w:sz="2" w:space="0"/>
            </w:tcBorders>
          </w:tcPr>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对本采购项目的变更（包括方案变更）等突发事件等所拟定采取的措施进行评分：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方案合理可行性、突发响应程度高的，得10-15分；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方案可行性一般、响应程度一般的，得5-9分；</w:t>
            </w:r>
          </w:p>
          <w:p>
            <w:pPr>
              <w:spacing w:line="230" w:lineRule="auto"/>
              <w:ind w:left="126"/>
              <w:rPr>
                <w:rFonts w:eastAsia="仿宋"/>
                <w:lang w:eastAsia="zh-CN"/>
              </w:rPr>
            </w:pPr>
            <w:r>
              <w:rPr>
                <w:rFonts w:hint="eastAsia" w:ascii="仿宋" w:hAnsi="仿宋" w:eastAsia="仿宋" w:cs="仿宋"/>
                <w:sz w:val="23"/>
                <w:szCs w:val="23"/>
                <w:lang w:eastAsia="zh-CN"/>
              </w:rPr>
              <w:t>方案脱离实际、响应程度低的、或不提供的，得0-4分；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2012" w:hRule="atLeast"/>
        </w:trPr>
        <w:tc>
          <w:tcPr>
            <w:tcW w:w="719" w:type="dxa"/>
            <w:gridSpan w:val="2"/>
            <w:vMerge w:val="continue"/>
          </w:tcPr>
          <w:p>
            <w:pPr>
              <w:spacing w:before="74" w:line="187" w:lineRule="auto"/>
              <w:ind w:left="370"/>
              <w:rPr>
                <w:rFonts w:ascii="仿宋" w:hAnsi="仿宋" w:eastAsia="仿宋" w:cs="仿宋"/>
                <w:sz w:val="23"/>
                <w:szCs w:val="23"/>
                <w:lang w:eastAsia="zh-CN"/>
              </w:rPr>
            </w:pPr>
          </w:p>
        </w:tc>
        <w:tc>
          <w:tcPr>
            <w:tcW w:w="1922" w:type="dxa"/>
            <w:gridSpan w:val="3"/>
            <w:tcBorders>
              <w:top w:val="single" w:color="000000" w:sz="2" w:space="0"/>
              <w:bottom w:val="single" w:color="000000" w:sz="2" w:space="0"/>
            </w:tcBorders>
          </w:tcPr>
          <w:p>
            <w:pPr>
              <w:spacing w:before="75" w:line="229" w:lineRule="auto"/>
              <w:jc w:val="both"/>
              <w:outlineLvl w:val="1"/>
              <w:rPr>
                <w:rFonts w:ascii="仿宋" w:hAnsi="仿宋" w:eastAsia="仿宋" w:cs="仿宋"/>
                <w:sz w:val="23"/>
                <w:szCs w:val="23"/>
                <w:lang w:eastAsia="zh-CN"/>
              </w:rPr>
            </w:pPr>
            <w:r>
              <w:rPr>
                <w:rFonts w:hint="eastAsia" w:ascii="仿宋" w:hAnsi="仿宋" w:eastAsia="仿宋" w:cs="仿宋"/>
                <w:sz w:val="23"/>
                <w:szCs w:val="23"/>
                <w:lang w:eastAsia="zh-CN"/>
              </w:rPr>
              <w:t>编制方案、思路及编制深度</w:t>
            </w:r>
          </w:p>
        </w:tc>
        <w:tc>
          <w:tcPr>
            <w:tcW w:w="1106" w:type="dxa"/>
            <w:gridSpan w:val="2"/>
            <w:tcBorders>
              <w:top w:val="single" w:color="000000" w:sz="2" w:space="0"/>
              <w:bottom w:val="single" w:color="000000" w:sz="2" w:space="0"/>
            </w:tcBorders>
          </w:tcPr>
          <w:p>
            <w:pPr>
              <w:spacing w:before="75" w:line="232" w:lineRule="auto"/>
              <w:ind w:left="348"/>
              <w:jc w:val="center"/>
              <w:outlineLvl w:val="1"/>
              <w:rPr>
                <w:rFonts w:ascii="仿宋" w:hAnsi="仿宋" w:eastAsia="仿宋" w:cs="仿宋"/>
                <w:spacing w:val="-14"/>
                <w:sz w:val="23"/>
                <w:szCs w:val="23"/>
                <w:lang w:eastAsia="zh-CN"/>
              </w:rPr>
            </w:pPr>
          </w:p>
          <w:p>
            <w:pPr>
              <w:spacing w:before="75" w:line="232" w:lineRule="auto"/>
              <w:ind w:left="348"/>
              <w:jc w:val="center"/>
              <w:outlineLvl w:val="1"/>
              <w:rPr>
                <w:rFonts w:ascii="仿宋" w:hAnsi="仿宋" w:eastAsia="仿宋" w:cs="仿宋"/>
                <w:spacing w:val="-14"/>
                <w:sz w:val="23"/>
                <w:szCs w:val="23"/>
                <w:lang w:eastAsia="zh-CN"/>
              </w:rPr>
            </w:pPr>
            <w:r>
              <w:rPr>
                <w:rFonts w:hint="eastAsia" w:ascii="仿宋" w:hAnsi="仿宋" w:eastAsia="仿宋" w:cs="仿宋"/>
                <w:spacing w:val="-14"/>
                <w:sz w:val="23"/>
                <w:szCs w:val="23"/>
                <w:lang w:eastAsia="zh-CN"/>
              </w:rPr>
              <w:t>18分</w:t>
            </w:r>
          </w:p>
        </w:tc>
        <w:tc>
          <w:tcPr>
            <w:tcW w:w="5626" w:type="dxa"/>
            <w:gridSpan w:val="2"/>
            <w:tcBorders>
              <w:top w:val="single" w:color="000000" w:sz="2" w:space="0"/>
              <w:bottom w:val="single" w:color="000000" w:sz="2" w:space="0"/>
            </w:tcBorders>
          </w:tcPr>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考察投标人对本次项目的具体认识以及对业务情况的分析预测，紧急情况的应对措施，按方案优劣得分以及对本次项目的实施方案进行评分：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方案与本项目契合度高、合理可行的，得12-18分；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方案与本项目较为契合、可行性一般的，得5-11分；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方案与本项目不太契合、与实际脱离或不提供的，得0-4分；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1727" w:hRule="atLeast"/>
        </w:trPr>
        <w:tc>
          <w:tcPr>
            <w:tcW w:w="719" w:type="dxa"/>
            <w:gridSpan w:val="2"/>
            <w:vMerge w:val="continue"/>
          </w:tcPr>
          <w:p>
            <w:pPr>
              <w:spacing w:before="74" w:line="187" w:lineRule="auto"/>
              <w:ind w:left="370"/>
              <w:rPr>
                <w:rFonts w:ascii="仿宋" w:hAnsi="仿宋" w:eastAsia="仿宋" w:cs="仿宋"/>
                <w:sz w:val="23"/>
                <w:szCs w:val="23"/>
                <w:lang w:eastAsia="zh-CN"/>
              </w:rPr>
            </w:pPr>
          </w:p>
        </w:tc>
        <w:tc>
          <w:tcPr>
            <w:tcW w:w="1922" w:type="dxa"/>
            <w:gridSpan w:val="3"/>
            <w:tcBorders>
              <w:top w:val="single" w:color="000000" w:sz="2" w:space="0"/>
              <w:bottom w:val="single" w:color="000000" w:sz="2" w:space="0"/>
            </w:tcBorders>
          </w:tcPr>
          <w:p>
            <w:pPr>
              <w:spacing w:before="75" w:line="229" w:lineRule="auto"/>
              <w:jc w:val="center"/>
              <w:outlineLvl w:val="1"/>
              <w:rPr>
                <w:rFonts w:ascii="仿宋" w:hAnsi="仿宋" w:eastAsia="仿宋" w:cs="仿宋"/>
                <w:sz w:val="23"/>
                <w:szCs w:val="23"/>
                <w:lang w:eastAsia="zh-CN"/>
              </w:rPr>
            </w:pPr>
            <w:r>
              <w:rPr>
                <w:rFonts w:hint="eastAsia" w:ascii="仿宋" w:hAnsi="仿宋" w:eastAsia="仿宋" w:cs="仿宋"/>
                <w:sz w:val="23"/>
                <w:szCs w:val="23"/>
                <w:lang w:eastAsia="zh-CN"/>
              </w:rPr>
              <w:t>对本次项目的认识和编制重点、难点分析及注意事项</w:t>
            </w:r>
          </w:p>
        </w:tc>
        <w:tc>
          <w:tcPr>
            <w:tcW w:w="1106" w:type="dxa"/>
            <w:gridSpan w:val="2"/>
            <w:tcBorders>
              <w:top w:val="single" w:color="000000" w:sz="2" w:space="0"/>
              <w:bottom w:val="single" w:color="000000" w:sz="2" w:space="0"/>
            </w:tcBorders>
          </w:tcPr>
          <w:p>
            <w:pPr>
              <w:spacing w:line="230" w:lineRule="auto"/>
              <w:ind w:left="126" w:firstLine="460" w:firstLineChars="200"/>
              <w:rPr>
                <w:rFonts w:ascii="仿宋" w:hAnsi="仿宋" w:eastAsia="仿宋" w:cs="仿宋"/>
                <w:sz w:val="23"/>
                <w:szCs w:val="23"/>
                <w:lang w:eastAsia="zh-CN"/>
              </w:rPr>
            </w:pPr>
            <w:r>
              <w:rPr>
                <w:rFonts w:hint="eastAsia" w:ascii="仿宋" w:hAnsi="仿宋" w:eastAsia="仿宋" w:cs="仿宋"/>
                <w:sz w:val="23"/>
                <w:szCs w:val="23"/>
                <w:lang w:eastAsia="zh-CN"/>
              </w:rPr>
              <w:t>12分</w:t>
            </w:r>
          </w:p>
        </w:tc>
        <w:tc>
          <w:tcPr>
            <w:tcW w:w="5626" w:type="dxa"/>
            <w:gridSpan w:val="2"/>
            <w:tcBorders>
              <w:top w:val="single" w:color="000000" w:sz="2" w:space="0"/>
              <w:bottom w:val="single" w:color="000000" w:sz="2" w:space="0"/>
            </w:tcBorders>
          </w:tcPr>
          <w:p>
            <w:pPr>
              <w:spacing w:line="230" w:lineRule="auto"/>
              <w:ind w:left="126"/>
              <w:rPr>
                <w:rFonts w:eastAsia="仿宋"/>
                <w:lang w:eastAsia="zh-CN"/>
              </w:rPr>
            </w:pPr>
            <w:r>
              <w:rPr>
                <w:rFonts w:hint="eastAsia" w:ascii="仿宋" w:hAnsi="仿宋" w:eastAsia="仿宋" w:cs="仿宋"/>
                <w:sz w:val="23"/>
                <w:szCs w:val="23"/>
                <w:lang w:eastAsia="zh-CN"/>
              </w:rPr>
              <w:t>对投标人提出对本采购项目的实施的重点难点分析及注意事项及存在问题及建议解决方案，进行评分：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方案与本项目契合度高、合理可行的，得9-12分；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方案与本项目较为契合、可行性一般的，得5-8分；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方案与本项目不太契合、与实际脱离或不提供的，得0-4分；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868" w:hRule="atLeast"/>
        </w:trPr>
        <w:tc>
          <w:tcPr>
            <w:tcW w:w="719" w:type="dxa"/>
            <w:gridSpan w:val="2"/>
            <w:vMerge w:val="continue"/>
          </w:tcPr>
          <w:p>
            <w:pPr>
              <w:spacing w:before="74" w:line="187" w:lineRule="auto"/>
              <w:ind w:left="370"/>
              <w:rPr>
                <w:rFonts w:ascii="仿宋" w:hAnsi="仿宋" w:eastAsia="仿宋" w:cs="仿宋"/>
                <w:sz w:val="23"/>
                <w:szCs w:val="23"/>
                <w:lang w:eastAsia="zh-CN"/>
              </w:rPr>
            </w:pPr>
          </w:p>
        </w:tc>
        <w:tc>
          <w:tcPr>
            <w:tcW w:w="1922" w:type="dxa"/>
            <w:gridSpan w:val="3"/>
            <w:tcBorders>
              <w:top w:val="single" w:color="000000" w:sz="2" w:space="0"/>
              <w:bottom w:val="single" w:color="000000" w:sz="2" w:space="0"/>
            </w:tcBorders>
          </w:tcPr>
          <w:p>
            <w:pPr>
              <w:spacing w:before="75" w:line="229" w:lineRule="auto"/>
              <w:jc w:val="both"/>
              <w:outlineLvl w:val="1"/>
              <w:rPr>
                <w:rFonts w:ascii="仿宋" w:hAnsi="仿宋" w:eastAsia="仿宋" w:cs="仿宋"/>
                <w:sz w:val="23"/>
                <w:szCs w:val="23"/>
              </w:rPr>
            </w:pPr>
            <w:r>
              <w:rPr>
                <w:rFonts w:hint="eastAsia" w:ascii="仿宋" w:hAnsi="仿宋" w:eastAsia="仿宋" w:cs="仿宋"/>
                <w:sz w:val="23"/>
                <w:szCs w:val="23"/>
              </w:rPr>
              <w:t>设备配置</w:t>
            </w:r>
          </w:p>
        </w:tc>
        <w:tc>
          <w:tcPr>
            <w:tcW w:w="1106" w:type="dxa"/>
            <w:gridSpan w:val="2"/>
            <w:tcBorders>
              <w:top w:val="single" w:color="000000" w:sz="2" w:space="0"/>
              <w:bottom w:val="single" w:color="000000" w:sz="2" w:space="0"/>
            </w:tcBorders>
          </w:tcPr>
          <w:p>
            <w:pPr>
              <w:spacing w:line="230" w:lineRule="auto"/>
              <w:ind w:left="126" w:firstLine="460" w:firstLineChars="200"/>
              <w:rPr>
                <w:rFonts w:ascii="仿宋" w:hAnsi="仿宋" w:eastAsia="仿宋" w:cs="仿宋"/>
                <w:sz w:val="23"/>
                <w:szCs w:val="23"/>
                <w:lang w:eastAsia="zh-CN"/>
              </w:rPr>
            </w:pPr>
            <w:r>
              <w:rPr>
                <w:rFonts w:hint="eastAsia" w:ascii="仿宋" w:hAnsi="仿宋" w:eastAsia="仿宋" w:cs="仿宋"/>
                <w:sz w:val="23"/>
                <w:szCs w:val="23"/>
                <w:lang w:eastAsia="zh-CN"/>
              </w:rPr>
              <w:t>2</w:t>
            </w:r>
          </w:p>
        </w:tc>
        <w:tc>
          <w:tcPr>
            <w:tcW w:w="5626" w:type="dxa"/>
            <w:gridSpan w:val="2"/>
            <w:tcBorders>
              <w:top w:val="single" w:color="000000" w:sz="2" w:space="0"/>
              <w:bottom w:val="single" w:color="000000" w:sz="2" w:space="0"/>
            </w:tcBorders>
          </w:tcPr>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根据投标人针对本项目的设备配置（包括办所配备的专业工器具、车辆等）进行横向对比，由评委在0-2分之间酌情打分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4" w:type="dxa"/>
          <w:trHeight w:val="1732" w:hRule="atLeast"/>
        </w:trPr>
        <w:tc>
          <w:tcPr>
            <w:tcW w:w="719" w:type="dxa"/>
            <w:gridSpan w:val="2"/>
            <w:vMerge w:val="continue"/>
            <w:tcBorders>
              <w:bottom w:val="single" w:color="000000" w:sz="2" w:space="0"/>
            </w:tcBorders>
          </w:tcPr>
          <w:p>
            <w:pPr>
              <w:spacing w:before="74" w:line="187" w:lineRule="auto"/>
              <w:ind w:left="370"/>
              <w:rPr>
                <w:rFonts w:ascii="仿宋" w:hAnsi="仿宋" w:eastAsia="仿宋" w:cs="仿宋"/>
                <w:sz w:val="23"/>
                <w:szCs w:val="23"/>
                <w:lang w:eastAsia="zh-CN"/>
              </w:rPr>
            </w:pPr>
          </w:p>
        </w:tc>
        <w:tc>
          <w:tcPr>
            <w:tcW w:w="1922" w:type="dxa"/>
            <w:gridSpan w:val="3"/>
            <w:tcBorders>
              <w:top w:val="single" w:color="000000" w:sz="2" w:space="0"/>
              <w:bottom w:val="single" w:color="000000" w:sz="2" w:space="0"/>
            </w:tcBorders>
          </w:tcPr>
          <w:p>
            <w:pPr>
              <w:spacing w:before="75" w:line="229" w:lineRule="auto"/>
              <w:jc w:val="both"/>
              <w:outlineLvl w:val="1"/>
              <w:rPr>
                <w:rFonts w:ascii="仿宋" w:hAnsi="仿宋" w:eastAsia="仿宋" w:cs="仿宋"/>
                <w:sz w:val="23"/>
                <w:szCs w:val="23"/>
                <w:lang w:eastAsia="zh-CN"/>
              </w:rPr>
            </w:pPr>
            <w:r>
              <w:rPr>
                <w:rFonts w:hint="eastAsia" w:ascii="仿宋" w:hAnsi="仿宋" w:eastAsia="仿宋" w:cs="仿宋"/>
                <w:sz w:val="23"/>
                <w:szCs w:val="23"/>
                <w:lang w:eastAsia="zh-CN"/>
              </w:rPr>
              <w:t>售后服务方案及服务承诺</w:t>
            </w:r>
          </w:p>
        </w:tc>
        <w:tc>
          <w:tcPr>
            <w:tcW w:w="1106" w:type="dxa"/>
            <w:gridSpan w:val="2"/>
            <w:tcBorders>
              <w:top w:val="single" w:color="000000" w:sz="2" w:space="0"/>
              <w:bottom w:val="single" w:color="000000" w:sz="2" w:space="0"/>
            </w:tcBorders>
          </w:tcPr>
          <w:p>
            <w:pPr>
              <w:spacing w:before="75" w:line="232" w:lineRule="auto"/>
              <w:ind w:left="348"/>
              <w:jc w:val="center"/>
              <w:outlineLvl w:val="1"/>
              <w:rPr>
                <w:rFonts w:ascii="仿宋" w:hAnsi="仿宋" w:eastAsia="仿宋" w:cs="仿宋"/>
                <w:spacing w:val="-14"/>
                <w:sz w:val="23"/>
                <w:szCs w:val="23"/>
                <w:lang w:eastAsia="zh-CN"/>
              </w:rPr>
            </w:pPr>
            <w:r>
              <w:rPr>
                <w:rFonts w:hint="eastAsia" w:ascii="仿宋" w:hAnsi="仿宋" w:eastAsia="仿宋" w:cs="仿宋"/>
                <w:spacing w:val="-14"/>
                <w:sz w:val="23"/>
                <w:szCs w:val="23"/>
                <w:lang w:eastAsia="zh-CN"/>
              </w:rPr>
              <w:t>8分</w:t>
            </w:r>
          </w:p>
        </w:tc>
        <w:tc>
          <w:tcPr>
            <w:tcW w:w="5626" w:type="dxa"/>
            <w:gridSpan w:val="2"/>
            <w:tcBorders>
              <w:top w:val="single" w:color="000000" w:sz="2" w:space="0"/>
              <w:bottom w:val="single" w:color="000000" w:sz="2" w:space="0"/>
            </w:tcBorders>
          </w:tcPr>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根据各投标人的服务方案（售后服务承诺和售后服务体系等方面）进行综合评审；</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方案与本项目契合度高、合理可行的，得6-8分；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方案与本项目较为契合、可行性一般的，得3-5分；</w:t>
            </w:r>
          </w:p>
          <w:p>
            <w:pPr>
              <w:spacing w:line="230" w:lineRule="auto"/>
              <w:ind w:left="126"/>
              <w:rPr>
                <w:rFonts w:ascii="仿宋" w:hAnsi="仿宋" w:eastAsia="仿宋" w:cs="仿宋"/>
                <w:sz w:val="23"/>
                <w:szCs w:val="23"/>
                <w:lang w:eastAsia="zh-CN"/>
              </w:rPr>
            </w:pPr>
            <w:r>
              <w:rPr>
                <w:rFonts w:hint="eastAsia" w:ascii="仿宋" w:hAnsi="仿宋" w:eastAsia="仿宋" w:cs="仿宋"/>
                <w:sz w:val="23"/>
                <w:szCs w:val="23"/>
                <w:lang w:eastAsia="zh-CN"/>
              </w:rPr>
              <w:t>方案与本项目不太契合、与实际脱离或不提供的，得0-2分；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91" w:type="dxa"/>
          <w:trHeight w:val="883" w:hRule="atLeast"/>
        </w:trPr>
        <w:tc>
          <w:tcPr>
            <w:tcW w:w="656" w:type="dxa"/>
            <w:gridSpan w:val="2"/>
            <w:tcBorders>
              <w:top w:val="single" w:color="000000" w:sz="2" w:space="0"/>
              <w:bottom w:val="single" w:color="000000" w:sz="2" w:space="0"/>
            </w:tcBorders>
            <w:textDirection w:val="tbRlV"/>
          </w:tcPr>
          <w:p>
            <w:pPr>
              <w:spacing w:before="203" w:line="209" w:lineRule="auto"/>
              <w:ind w:left="145"/>
              <w:outlineLvl w:val="1"/>
              <w:rPr>
                <w:rFonts w:ascii="仿宋" w:hAnsi="仿宋" w:eastAsia="仿宋" w:cs="仿宋"/>
                <w:sz w:val="23"/>
                <w:szCs w:val="23"/>
              </w:rPr>
            </w:pPr>
            <w:r>
              <w:rPr>
                <w:rFonts w:ascii="仿宋" w:hAnsi="仿宋" w:eastAsia="仿宋" w:cs="仿宋"/>
                <w:spacing w:val="46"/>
                <w:sz w:val="23"/>
                <w:szCs w:val="23"/>
              </w:rPr>
              <w:t>序</w:t>
            </w:r>
            <w:r>
              <w:rPr>
                <w:rFonts w:ascii="仿宋" w:hAnsi="仿宋" w:eastAsia="仿宋" w:cs="仿宋"/>
                <w:spacing w:val="45"/>
                <w:sz w:val="23"/>
                <w:szCs w:val="23"/>
              </w:rPr>
              <w:t xml:space="preserve"> 号</w:t>
            </w:r>
          </w:p>
        </w:tc>
        <w:tc>
          <w:tcPr>
            <w:tcW w:w="1065" w:type="dxa"/>
            <w:tcBorders>
              <w:top w:val="single" w:color="000000" w:sz="2" w:space="0"/>
              <w:bottom w:val="single" w:color="000000" w:sz="2" w:space="0"/>
            </w:tcBorders>
          </w:tcPr>
          <w:p>
            <w:pPr>
              <w:spacing w:before="145" w:line="231" w:lineRule="auto"/>
              <w:ind w:left="181"/>
              <w:outlineLvl w:val="1"/>
              <w:rPr>
                <w:rFonts w:ascii="仿宋" w:hAnsi="仿宋" w:eastAsia="仿宋" w:cs="仿宋"/>
                <w:spacing w:val="4"/>
                <w:sz w:val="23"/>
                <w:szCs w:val="23"/>
                <w:lang w:eastAsia="zh-CN"/>
              </w:rPr>
            </w:pPr>
            <w:r>
              <w:rPr>
                <w:rFonts w:ascii="仿宋" w:hAnsi="仿宋" w:eastAsia="仿宋" w:cs="仿宋"/>
                <w:spacing w:val="5"/>
                <w:sz w:val="23"/>
                <w:szCs w:val="23"/>
              </w:rPr>
              <w:t>考</w:t>
            </w:r>
            <w:r>
              <w:rPr>
                <w:rFonts w:ascii="仿宋" w:hAnsi="仿宋" w:eastAsia="仿宋" w:cs="仿宋"/>
                <w:spacing w:val="4"/>
                <w:sz w:val="23"/>
                <w:szCs w:val="23"/>
              </w:rPr>
              <w:t>核</w:t>
            </w:r>
          </w:p>
          <w:p>
            <w:pPr>
              <w:spacing w:before="145" w:line="231" w:lineRule="auto"/>
              <w:ind w:left="181"/>
              <w:outlineLvl w:val="1"/>
              <w:rPr>
                <w:rFonts w:ascii="仿宋" w:hAnsi="仿宋" w:eastAsia="仿宋" w:cs="仿宋"/>
                <w:sz w:val="23"/>
                <w:szCs w:val="23"/>
              </w:rPr>
            </w:pPr>
            <w:r>
              <w:rPr>
                <w:rFonts w:ascii="仿宋" w:hAnsi="仿宋" w:eastAsia="仿宋" w:cs="仿宋"/>
                <w:spacing w:val="4"/>
                <w:sz w:val="23"/>
                <w:szCs w:val="23"/>
              </w:rPr>
              <w:t>项</w:t>
            </w:r>
            <w:r>
              <w:rPr>
                <w:rFonts w:ascii="仿宋" w:hAnsi="仿宋" w:eastAsia="仿宋" w:cs="仿宋"/>
                <w:sz w:val="23"/>
                <w:szCs w:val="23"/>
              </w:rPr>
              <w:t>目</w:t>
            </w:r>
          </w:p>
        </w:tc>
        <w:tc>
          <w:tcPr>
            <w:tcW w:w="1171" w:type="dxa"/>
            <w:gridSpan w:val="2"/>
            <w:tcBorders>
              <w:top w:val="single" w:color="000000" w:sz="2" w:space="0"/>
              <w:bottom w:val="single" w:color="000000" w:sz="2" w:space="0"/>
            </w:tcBorders>
          </w:tcPr>
          <w:p>
            <w:pPr>
              <w:spacing w:before="145" w:line="231" w:lineRule="auto"/>
              <w:ind w:left="237"/>
              <w:outlineLvl w:val="1"/>
              <w:rPr>
                <w:rFonts w:ascii="仿宋" w:hAnsi="仿宋" w:eastAsia="仿宋" w:cs="仿宋"/>
                <w:spacing w:val="3"/>
                <w:sz w:val="23"/>
                <w:szCs w:val="23"/>
                <w:lang w:eastAsia="zh-CN"/>
              </w:rPr>
            </w:pPr>
            <w:r>
              <w:rPr>
                <w:rFonts w:ascii="仿宋" w:hAnsi="仿宋" w:eastAsia="仿宋" w:cs="仿宋"/>
                <w:spacing w:val="5"/>
                <w:sz w:val="23"/>
                <w:szCs w:val="23"/>
              </w:rPr>
              <w:t>分</w:t>
            </w:r>
            <w:r>
              <w:rPr>
                <w:rFonts w:ascii="仿宋" w:hAnsi="仿宋" w:eastAsia="仿宋" w:cs="仿宋"/>
                <w:spacing w:val="3"/>
                <w:sz w:val="23"/>
                <w:szCs w:val="23"/>
              </w:rPr>
              <w:t>数</w:t>
            </w:r>
          </w:p>
          <w:p>
            <w:pPr>
              <w:spacing w:before="145" w:line="231" w:lineRule="auto"/>
              <w:ind w:left="237"/>
              <w:outlineLvl w:val="1"/>
              <w:rPr>
                <w:rFonts w:ascii="仿宋" w:hAnsi="仿宋" w:eastAsia="仿宋" w:cs="仿宋"/>
                <w:sz w:val="23"/>
                <w:szCs w:val="23"/>
              </w:rPr>
            </w:pPr>
            <w:r>
              <w:rPr>
                <w:rFonts w:ascii="仿宋" w:hAnsi="仿宋" w:eastAsia="仿宋" w:cs="仿宋"/>
                <w:spacing w:val="3"/>
                <w:sz w:val="23"/>
                <w:szCs w:val="23"/>
              </w:rPr>
              <w:t>标</w:t>
            </w:r>
            <w:r>
              <w:rPr>
                <w:rFonts w:ascii="仿宋" w:hAnsi="仿宋" w:eastAsia="仿宋" w:cs="仿宋"/>
                <w:sz w:val="23"/>
                <w:szCs w:val="23"/>
              </w:rPr>
              <w:t>准</w:t>
            </w:r>
          </w:p>
        </w:tc>
        <w:tc>
          <w:tcPr>
            <w:tcW w:w="5095" w:type="dxa"/>
            <w:gridSpan w:val="2"/>
            <w:tcBorders>
              <w:top w:val="single" w:color="000000" w:sz="2" w:space="0"/>
              <w:bottom w:val="single" w:color="000000" w:sz="2" w:space="0"/>
            </w:tcBorders>
          </w:tcPr>
          <w:p>
            <w:pPr>
              <w:spacing w:line="301" w:lineRule="auto"/>
            </w:pPr>
          </w:p>
          <w:p>
            <w:pPr>
              <w:spacing w:before="75" w:line="231" w:lineRule="auto"/>
              <w:ind w:left="2078"/>
              <w:outlineLvl w:val="1"/>
              <w:rPr>
                <w:rFonts w:ascii="仿宋" w:hAnsi="仿宋" w:eastAsia="仿宋" w:cs="仿宋"/>
                <w:sz w:val="23"/>
                <w:szCs w:val="23"/>
              </w:rPr>
            </w:pPr>
            <w:r>
              <w:rPr>
                <w:rFonts w:ascii="仿宋" w:hAnsi="仿宋" w:eastAsia="仿宋" w:cs="仿宋"/>
                <w:spacing w:val="6"/>
                <w:sz w:val="23"/>
                <w:szCs w:val="23"/>
              </w:rPr>
              <w:t>评分标</w:t>
            </w:r>
            <w:r>
              <w:rPr>
                <w:rFonts w:ascii="仿宋" w:hAnsi="仿宋" w:eastAsia="仿宋" w:cs="仿宋"/>
                <w:spacing w:val="5"/>
                <w:sz w:val="23"/>
                <w:szCs w:val="23"/>
              </w:rPr>
              <w:t>准</w:t>
            </w:r>
          </w:p>
        </w:tc>
        <w:tc>
          <w:tcPr>
            <w:tcW w:w="999" w:type="dxa"/>
            <w:gridSpan w:val="2"/>
            <w:tcBorders>
              <w:top w:val="single" w:color="000000" w:sz="2" w:space="0"/>
              <w:bottom w:val="single" w:color="000000" w:sz="2" w:space="0"/>
            </w:tcBorders>
          </w:tcPr>
          <w:p>
            <w:pPr>
              <w:spacing w:line="301" w:lineRule="auto"/>
            </w:pPr>
          </w:p>
          <w:p>
            <w:pPr>
              <w:spacing w:before="75" w:line="231" w:lineRule="auto"/>
              <w:ind w:left="274"/>
              <w:outlineLvl w:val="1"/>
              <w:rPr>
                <w:rFonts w:ascii="仿宋" w:hAnsi="仿宋" w:eastAsia="仿宋" w:cs="仿宋"/>
                <w:sz w:val="23"/>
                <w:szCs w:val="23"/>
                <w:lang w:eastAsia="zh-CN"/>
              </w:rPr>
            </w:pPr>
            <w:r>
              <w:rPr>
                <w:rFonts w:hint="eastAsia" w:ascii="仿宋" w:hAnsi="仿宋" w:eastAsia="仿宋" w:cs="仿宋"/>
                <w:sz w:val="23"/>
                <w:szCs w:val="23"/>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91" w:type="dxa"/>
          <w:trHeight w:val="495" w:hRule="atLeast"/>
        </w:trPr>
        <w:tc>
          <w:tcPr>
            <w:tcW w:w="656" w:type="dxa"/>
            <w:gridSpan w:val="2"/>
            <w:tcBorders>
              <w:top w:val="single" w:color="000000" w:sz="2" w:space="0"/>
              <w:bottom w:val="single" w:color="000000" w:sz="2" w:space="0"/>
            </w:tcBorders>
          </w:tcPr>
          <w:p/>
        </w:tc>
        <w:tc>
          <w:tcPr>
            <w:tcW w:w="1065" w:type="dxa"/>
            <w:tcBorders>
              <w:top w:val="single" w:color="000000" w:sz="2" w:space="0"/>
              <w:bottom w:val="single" w:color="000000" w:sz="2" w:space="0"/>
            </w:tcBorders>
          </w:tcPr>
          <w:p>
            <w:pPr>
              <w:spacing w:before="139" w:line="231" w:lineRule="auto"/>
              <w:ind w:left="301"/>
              <w:outlineLvl w:val="1"/>
              <w:rPr>
                <w:rFonts w:ascii="仿宋" w:hAnsi="仿宋" w:eastAsia="仿宋" w:cs="仿宋"/>
                <w:sz w:val="23"/>
                <w:szCs w:val="23"/>
              </w:rPr>
            </w:pPr>
            <w:r>
              <w:rPr>
                <w:rFonts w:ascii="仿宋" w:hAnsi="仿宋" w:eastAsia="仿宋" w:cs="仿宋"/>
                <w:spacing w:val="2"/>
                <w:sz w:val="23"/>
                <w:szCs w:val="23"/>
              </w:rPr>
              <w:t>报价</w:t>
            </w:r>
          </w:p>
        </w:tc>
        <w:tc>
          <w:tcPr>
            <w:tcW w:w="1171" w:type="dxa"/>
            <w:gridSpan w:val="2"/>
            <w:tcBorders>
              <w:top w:val="single" w:color="000000" w:sz="2" w:space="0"/>
              <w:bottom w:val="single" w:color="000000" w:sz="2" w:space="0"/>
            </w:tcBorders>
          </w:tcPr>
          <w:p>
            <w:pPr>
              <w:spacing w:before="139" w:line="232" w:lineRule="auto"/>
              <w:ind w:left="320"/>
              <w:outlineLvl w:val="1"/>
              <w:rPr>
                <w:rFonts w:ascii="仿宋" w:hAnsi="仿宋" w:eastAsia="仿宋" w:cs="仿宋"/>
                <w:sz w:val="23"/>
                <w:szCs w:val="23"/>
              </w:rPr>
            </w:pPr>
            <w:r>
              <w:rPr>
                <w:rFonts w:hint="eastAsia" w:ascii="仿宋" w:hAnsi="仿宋" w:eastAsia="仿宋" w:cs="仿宋"/>
                <w:spacing w:val="-10"/>
                <w:sz w:val="23"/>
                <w:szCs w:val="23"/>
                <w:lang w:eastAsia="zh-CN"/>
              </w:rPr>
              <w:t>10</w:t>
            </w:r>
            <w:r>
              <w:rPr>
                <w:rFonts w:ascii="仿宋" w:hAnsi="仿宋" w:eastAsia="仿宋" w:cs="仿宋"/>
                <w:spacing w:val="-10"/>
                <w:sz w:val="23"/>
                <w:szCs w:val="23"/>
              </w:rPr>
              <w:t>分</w:t>
            </w:r>
          </w:p>
        </w:tc>
        <w:tc>
          <w:tcPr>
            <w:tcW w:w="5095" w:type="dxa"/>
            <w:gridSpan w:val="2"/>
            <w:tcBorders>
              <w:top w:val="single" w:color="000000" w:sz="2" w:space="0"/>
              <w:bottom w:val="single" w:color="000000" w:sz="2" w:space="0"/>
            </w:tcBorders>
          </w:tcPr>
          <w:p>
            <w:pPr>
              <w:spacing w:before="139" w:line="229" w:lineRule="auto"/>
              <w:ind w:left="1000"/>
              <w:outlineLvl w:val="1"/>
              <w:rPr>
                <w:rFonts w:ascii="仿宋" w:hAnsi="仿宋" w:eastAsia="仿宋" w:cs="仿宋"/>
                <w:sz w:val="23"/>
                <w:szCs w:val="23"/>
                <w:lang w:eastAsia="zh-CN"/>
              </w:rPr>
            </w:pPr>
            <w:r>
              <w:rPr>
                <w:rFonts w:ascii="仿宋" w:hAnsi="仿宋" w:eastAsia="仿宋" w:cs="仿宋"/>
                <w:spacing w:val="15"/>
                <w:sz w:val="23"/>
                <w:szCs w:val="23"/>
                <w:lang w:eastAsia="zh-CN"/>
              </w:rPr>
              <w:t>具</w:t>
            </w:r>
            <w:r>
              <w:rPr>
                <w:rFonts w:ascii="仿宋" w:hAnsi="仿宋" w:eastAsia="仿宋" w:cs="仿宋"/>
                <w:spacing w:val="8"/>
                <w:sz w:val="23"/>
                <w:szCs w:val="23"/>
                <w:lang w:eastAsia="zh-CN"/>
              </w:rPr>
              <w:t>体按下列标准要求进行评审</w:t>
            </w:r>
          </w:p>
        </w:tc>
        <w:tc>
          <w:tcPr>
            <w:tcW w:w="999" w:type="dxa"/>
            <w:gridSpan w:val="2"/>
            <w:tcBorders>
              <w:top w:val="single" w:color="000000" w:sz="2" w:space="0"/>
              <w:bottom w:val="single" w:color="000000" w:sz="2" w:space="0"/>
            </w:tcBorders>
          </w:tcPr>
          <w:p>
            <w:pPr>
              <w:spacing w:before="139" w:line="231" w:lineRule="auto"/>
              <w:ind w:left="274"/>
              <w:rPr>
                <w:rFonts w:ascii="仿宋" w:hAnsi="仿宋" w:eastAsia="仿宋" w:cs="仿宋"/>
                <w:sz w:val="23"/>
                <w:szCs w:val="23"/>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91" w:type="dxa"/>
          <w:trHeight w:val="2615" w:hRule="atLeast"/>
        </w:trPr>
        <w:tc>
          <w:tcPr>
            <w:tcW w:w="656" w:type="dxa"/>
            <w:gridSpan w:val="2"/>
            <w:tcBorders>
              <w:top w:val="single" w:color="000000" w:sz="2" w:space="0"/>
              <w:bottom w:val="single" w:color="000000" w:sz="2" w:space="0"/>
            </w:tcBorders>
          </w:tcPr>
          <w:p>
            <w:pPr>
              <w:spacing w:line="261" w:lineRule="auto"/>
              <w:rPr>
                <w:lang w:eastAsia="zh-CN"/>
              </w:rPr>
            </w:pPr>
          </w:p>
          <w:p>
            <w:pPr>
              <w:spacing w:line="262" w:lineRule="auto"/>
              <w:rPr>
                <w:lang w:eastAsia="zh-CN"/>
              </w:rPr>
            </w:pPr>
          </w:p>
          <w:p>
            <w:pPr>
              <w:spacing w:line="262" w:lineRule="auto"/>
              <w:rPr>
                <w:lang w:eastAsia="zh-CN"/>
              </w:rPr>
            </w:pPr>
          </w:p>
          <w:p>
            <w:pPr>
              <w:spacing w:before="74" w:line="187" w:lineRule="auto"/>
              <w:ind w:left="288"/>
              <w:outlineLvl w:val="1"/>
              <w:rPr>
                <w:rFonts w:ascii="仿宋" w:hAnsi="仿宋" w:eastAsia="仿宋" w:cs="仿宋"/>
                <w:sz w:val="23"/>
                <w:szCs w:val="23"/>
              </w:rPr>
            </w:pPr>
            <w:r>
              <w:rPr>
                <w:rFonts w:ascii="仿宋" w:hAnsi="仿宋" w:eastAsia="仿宋" w:cs="仿宋"/>
                <w:sz w:val="23"/>
                <w:szCs w:val="23"/>
              </w:rPr>
              <w:t>1</w:t>
            </w:r>
          </w:p>
        </w:tc>
        <w:tc>
          <w:tcPr>
            <w:tcW w:w="1065" w:type="dxa"/>
            <w:tcBorders>
              <w:top w:val="single" w:color="000000" w:sz="2" w:space="0"/>
              <w:bottom w:val="single" w:color="000000" w:sz="2" w:space="0"/>
            </w:tcBorders>
          </w:tcPr>
          <w:p>
            <w:pPr>
              <w:spacing w:line="251" w:lineRule="auto"/>
            </w:pPr>
          </w:p>
          <w:p>
            <w:pPr>
              <w:spacing w:line="251" w:lineRule="auto"/>
            </w:pPr>
          </w:p>
          <w:p>
            <w:pPr>
              <w:spacing w:line="251" w:lineRule="auto"/>
            </w:pPr>
          </w:p>
          <w:p>
            <w:pPr>
              <w:spacing w:before="74" w:line="231" w:lineRule="auto"/>
              <w:ind w:left="307"/>
              <w:outlineLvl w:val="1"/>
              <w:rPr>
                <w:rFonts w:ascii="仿宋" w:hAnsi="仿宋" w:eastAsia="仿宋" w:cs="仿宋"/>
                <w:sz w:val="23"/>
                <w:szCs w:val="23"/>
              </w:rPr>
            </w:pPr>
            <w:r>
              <w:rPr>
                <w:rFonts w:ascii="仿宋" w:hAnsi="仿宋" w:eastAsia="仿宋" w:cs="仿宋"/>
                <w:spacing w:val="-2"/>
                <w:sz w:val="23"/>
                <w:szCs w:val="23"/>
              </w:rPr>
              <w:t>最</w:t>
            </w:r>
            <w:r>
              <w:rPr>
                <w:rFonts w:ascii="仿宋" w:hAnsi="仿宋" w:eastAsia="仿宋" w:cs="仿宋"/>
                <w:spacing w:val="-1"/>
                <w:sz w:val="23"/>
                <w:szCs w:val="23"/>
              </w:rPr>
              <w:t>终</w:t>
            </w:r>
          </w:p>
          <w:p>
            <w:pPr>
              <w:spacing w:before="278" w:line="231" w:lineRule="auto"/>
              <w:ind w:left="301"/>
              <w:outlineLvl w:val="1"/>
              <w:rPr>
                <w:rFonts w:ascii="仿宋" w:hAnsi="仿宋" w:eastAsia="仿宋" w:cs="仿宋"/>
                <w:sz w:val="23"/>
                <w:szCs w:val="23"/>
              </w:rPr>
            </w:pPr>
            <w:r>
              <w:rPr>
                <w:rFonts w:ascii="仿宋" w:hAnsi="仿宋" w:eastAsia="仿宋" w:cs="仿宋"/>
                <w:spacing w:val="2"/>
                <w:sz w:val="23"/>
                <w:szCs w:val="23"/>
              </w:rPr>
              <w:t>报价</w:t>
            </w:r>
          </w:p>
        </w:tc>
        <w:tc>
          <w:tcPr>
            <w:tcW w:w="1171" w:type="dxa"/>
            <w:gridSpan w:val="2"/>
            <w:tcBorders>
              <w:top w:val="single" w:color="000000" w:sz="2" w:space="0"/>
              <w:bottom w:val="single" w:color="000000" w:sz="2" w:space="0"/>
            </w:tcBorders>
          </w:tcPr>
          <w:p>
            <w:pPr>
              <w:spacing w:line="255" w:lineRule="auto"/>
            </w:pPr>
          </w:p>
          <w:p>
            <w:pPr>
              <w:spacing w:line="255" w:lineRule="auto"/>
            </w:pPr>
          </w:p>
          <w:p>
            <w:pPr>
              <w:spacing w:line="256" w:lineRule="auto"/>
            </w:pPr>
          </w:p>
          <w:p>
            <w:pPr>
              <w:spacing w:line="256" w:lineRule="auto"/>
            </w:pPr>
          </w:p>
          <w:p>
            <w:pPr>
              <w:spacing w:before="74" w:line="232" w:lineRule="auto"/>
              <w:ind w:left="320"/>
              <w:outlineLvl w:val="1"/>
              <w:rPr>
                <w:rFonts w:ascii="仿宋" w:hAnsi="仿宋" w:eastAsia="仿宋" w:cs="仿宋"/>
                <w:sz w:val="23"/>
                <w:szCs w:val="23"/>
              </w:rPr>
            </w:pPr>
            <w:r>
              <w:rPr>
                <w:rFonts w:hint="eastAsia" w:ascii="仿宋" w:hAnsi="仿宋" w:eastAsia="仿宋" w:cs="仿宋"/>
                <w:spacing w:val="-10"/>
                <w:sz w:val="23"/>
                <w:szCs w:val="23"/>
                <w:lang w:eastAsia="zh-CN"/>
              </w:rPr>
              <w:t>10</w:t>
            </w:r>
            <w:r>
              <w:rPr>
                <w:rFonts w:ascii="仿宋" w:hAnsi="仿宋" w:eastAsia="仿宋" w:cs="仿宋"/>
                <w:spacing w:val="-10"/>
                <w:sz w:val="23"/>
                <w:szCs w:val="23"/>
              </w:rPr>
              <w:t>分</w:t>
            </w:r>
          </w:p>
        </w:tc>
        <w:tc>
          <w:tcPr>
            <w:tcW w:w="5095" w:type="dxa"/>
            <w:gridSpan w:val="2"/>
            <w:tcBorders>
              <w:top w:val="single" w:color="000000" w:sz="2" w:space="0"/>
              <w:bottom w:val="single" w:color="000000" w:sz="2" w:space="0"/>
            </w:tcBorders>
          </w:tcPr>
          <w:p>
            <w:pPr>
              <w:spacing w:before="141"/>
              <w:ind w:left="117"/>
              <w:outlineLvl w:val="1"/>
              <w:rPr>
                <w:rFonts w:ascii="仿宋" w:hAnsi="仿宋" w:eastAsia="仿宋" w:cs="仿宋"/>
                <w:spacing w:val="1"/>
                <w:sz w:val="23"/>
                <w:szCs w:val="23"/>
                <w:lang w:eastAsia="zh-CN"/>
              </w:rPr>
            </w:pPr>
            <w:r>
              <w:rPr>
                <w:rFonts w:ascii="仿宋" w:hAnsi="仿宋" w:eastAsia="仿宋" w:cs="仿宋"/>
                <w:spacing w:val="12"/>
                <w:sz w:val="23"/>
                <w:szCs w:val="23"/>
                <w:lang w:eastAsia="zh-CN"/>
              </w:rPr>
              <w:t>各</w:t>
            </w:r>
            <w:r>
              <w:rPr>
                <w:rFonts w:ascii="仿宋" w:hAnsi="仿宋" w:eastAsia="仿宋" w:cs="仿宋"/>
                <w:spacing w:val="9"/>
                <w:sz w:val="23"/>
                <w:szCs w:val="23"/>
                <w:lang w:eastAsia="zh-CN"/>
              </w:rPr>
              <w:t>供应商的价格得分的计算公式：采用低价优</w:t>
            </w:r>
            <w:r>
              <w:rPr>
                <w:rFonts w:ascii="仿宋" w:hAnsi="仿宋" w:eastAsia="仿宋" w:cs="仿宋"/>
                <w:spacing w:val="10"/>
                <w:sz w:val="23"/>
                <w:szCs w:val="23"/>
                <w:lang w:eastAsia="zh-CN"/>
              </w:rPr>
              <w:t>先</w:t>
            </w:r>
            <w:r>
              <w:rPr>
                <w:rFonts w:ascii="仿宋" w:hAnsi="仿宋" w:eastAsia="仿宋" w:cs="仿宋"/>
                <w:spacing w:val="9"/>
                <w:sz w:val="23"/>
                <w:szCs w:val="23"/>
                <w:lang w:eastAsia="zh-CN"/>
              </w:rPr>
              <w:t>法计算，即满足磋商文件要求且投标价格最</w:t>
            </w:r>
            <w:r>
              <w:rPr>
                <w:rFonts w:ascii="仿宋" w:hAnsi="仿宋" w:eastAsia="仿宋" w:cs="仿宋"/>
                <w:sz w:val="23"/>
                <w:szCs w:val="23"/>
                <w:lang w:eastAsia="zh-CN"/>
              </w:rPr>
              <w:t xml:space="preserve"> </w:t>
            </w:r>
            <w:r>
              <w:rPr>
                <w:rFonts w:ascii="仿宋" w:hAnsi="仿宋" w:eastAsia="仿宋" w:cs="仿宋"/>
                <w:spacing w:val="10"/>
                <w:sz w:val="23"/>
                <w:szCs w:val="23"/>
                <w:lang w:eastAsia="zh-CN"/>
              </w:rPr>
              <w:t>低的投</w:t>
            </w:r>
            <w:r>
              <w:rPr>
                <w:rFonts w:ascii="仿宋" w:hAnsi="仿宋" w:eastAsia="仿宋" w:cs="仿宋"/>
                <w:spacing w:val="6"/>
                <w:sz w:val="23"/>
                <w:szCs w:val="23"/>
                <w:lang w:eastAsia="zh-CN"/>
              </w:rPr>
              <w:t>标</w:t>
            </w:r>
            <w:r>
              <w:rPr>
                <w:rFonts w:ascii="仿宋" w:hAnsi="仿宋" w:eastAsia="仿宋" w:cs="仿宋"/>
                <w:spacing w:val="5"/>
                <w:sz w:val="23"/>
                <w:szCs w:val="23"/>
                <w:lang w:eastAsia="zh-CN"/>
              </w:rPr>
              <w:t>报价为评标基准价，其价格分为满分。</w:t>
            </w:r>
            <w:r>
              <w:rPr>
                <w:rFonts w:ascii="仿宋" w:hAnsi="仿宋" w:eastAsia="仿宋" w:cs="仿宋"/>
                <w:sz w:val="23"/>
                <w:szCs w:val="23"/>
                <w:lang w:eastAsia="zh-CN"/>
              </w:rPr>
              <w:t xml:space="preserve"> </w:t>
            </w:r>
            <w:r>
              <w:rPr>
                <w:rFonts w:ascii="仿宋" w:hAnsi="仿宋" w:eastAsia="仿宋" w:cs="仿宋"/>
                <w:spacing w:val="16"/>
                <w:sz w:val="23"/>
                <w:szCs w:val="23"/>
                <w:lang w:eastAsia="zh-CN"/>
              </w:rPr>
              <w:t>其</w:t>
            </w:r>
            <w:r>
              <w:rPr>
                <w:rFonts w:ascii="仿宋" w:hAnsi="仿宋" w:eastAsia="仿宋" w:cs="仿宋"/>
                <w:spacing w:val="14"/>
                <w:sz w:val="23"/>
                <w:szCs w:val="23"/>
                <w:lang w:eastAsia="zh-CN"/>
              </w:rPr>
              <w:t>他</w:t>
            </w:r>
            <w:r>
              <w:rPr>
                <w:rFonts w:ascii="仿宋" w:hAnsi="仿宋" w:eastAsia="仿宋" w:cs="仿宋"/>
                <w:spacing w:val="8"/>
                <w:sz w:val="23"/>
                <w:szCs w:val="23"/>
                <w:lang w:eastAsia="zh-CN"/>
              </w:rPr>
              <w:t>投标人的价格分统一按照下列公式计算：</w:t>
            </w:r>
            <w:r>
              <w:rPr>
                <w:rFonts w:ascii="仿宋" w:hAnsi="仿宋" w:eastAsia="仿宋" w:cs="仿宋"/>
                <w:spacing w:val="3"/>
                <w:sz w:val="23"/>
                <w:szCs w:val="23"/>
                <w:lang w:eastAsia="zh-CN"/>
              </w:rPr>
              <w:t>投标报价得分= (评标基准价／修正后投</w:t>
            </w:r>
            <w:r>
              <w:rPr>
                <w:rFonts w:ascii="仿宋" w:hAnsi="仿宋" w:eastAsia="仿宋" w:cs="仿宋"/>
                <w:spacing w:val="2"/>
                <w:sz w:val="23"/>
                <w:szCs w:val="23"/>
                <w:lang w:eastAsia="zh-CN"/>
              </w:rPr>
              <w:t>标</w:t>
            </w:r>
            <w:r>
              <w:rPr>
                <w:rFonts w:ascii="仿宋" w:hAnsi="仿宋" w:eastAsia="仿宋" w:cs="仿宋"/>
                <w:sz w:val="23"/>
                <w:szCs w:val="23"/>
                <w:lang w:eastAsia="zh-CN"/>
              </w:rPr>
              <w:t xml:space="preserve">报  </w:t>
            </w:r>
            <w:r>
              <w:rPr>
                <w:rFonts w:ascii="仿宋" w:hAnsi="仿宋" w:eastAsia="仿宋" w:cs="仿宋"/>
                <w:spacing w:val="16"/>
                <w:sz w:val="23"/>
                <w:szCs w:val="23"/>
                <w:lang w:eastAsia="zh-CN"/>
              </w:rPr>
              <w:t>价</w:t>
            </w:r>
            <w:r>
              <w:rPr>
                <w:rFonts w:ascii="仿宋" w:hAnsi="仿宋" w:eastAsia="仿宋" w:cs="仿宋"/>
                <w:spacing w:val="8"/>
                <w:sz w:val="23"/>
                <w:szCs w:val="23"/>
                <w:lang w:eastAsia="zh-CN"/>
              </w:rPr>
              <w:t>)×价格权值×100。计算分数时四舍五入取</w:t>
            </w:r>
            <w:r>
              <w:rPr>
                <w:rFonts w:ascii="仿宋" w:hAnsi="仿宋" w:eastAsia="仿宋" w:cs="仿宋"/>
                <w:sz w:val="23"/>
                <w:szCs w:val="23"/>
                <w:lang w:eastAsia="zh-CN"/>
              </w:rPr>
              <w:t xml:space="preserve"> </w:t>
            </w:r>
            <w:r>
              <w:rPr>
                <w:rFonts w:ascii="仿宋" w:hAnsi="仿宋" w:eastAsia="仿宋" w:cs="仿宋"/>
                <w:spacing w:val="2"/>
                <w:sz w:val="23"/>
                <w:szCs w:val="23"/>
                <w:lang w:eastAsia="zh-CN"/>
              </w:rPr>
              <w:t>小数点后两位,分数</w:t>
            </w:r>
            <w:r>
              <w:rPr>
                <w:rFonts w:ascii="仿宋" w:hAnsi="仿宋" w:eastAsia="仿宋" w:cs="仿宋"/>
                <w:spacing w:val="1"/>
                <w:sz w:val="23"/>
                <w:szCs w:val="23"/>
                <w:lang w:eastAsia="zh-CN"/>
              </w:rPr>
              <w:t xml:space="preserve">最高不超过 </w:t>
            </w:r>
            <w:r>
              <w:rPr>
                <w:rFonts w:hint="eastAsia" w:ascii="仿宋" w:hAnsi="仿宋" w:eastAsia="仿宋" w:cs="仿宋"/>
                <w:spacing w:val="1"/>
                <w:sz w:val="23"/>
                <w:szCs w:val="23"/>
                <w:lang w:eastAsia="zh-CN"/>
              </w:rPr>
              <w:t xml:space="preserve">10 </w:t>
            </w:r>
            <w:r>
              <w:rPr>
                <w:rFonts w:ascii="仿宋" w:hAnsi="仿宋" w:eastAsia="仿宋" w:cs="仿宋"/>
                <w:spacing w:val="1"/>
                <w:sz w:val="23"/>
                <w:szCs w:val="23"/>
                <w:lang w:eastAsia="zh-CN"/>
              </w:rPr>
              <w:t>分。</w:t>
            </w:r>
          </w:p>
          <w:p>
            <w:pPr>
              <w:spacing w:before="141"/>
              <w:ind w:left="117"/>
              <w:outlineLvl w:val="1"/>
              <w:rPr>
                <w:rFonts w:ascii="仿宋" w:hAnsi="仿宋" w:eastAsia="仿宋" w:cs="仿宋"/>
                <w:sz w:val="23"/>
                <w:szCs w:val="23"/>
                <w:lang w:eastAsia="zh-CN"/>
              </w:rPr>
            </w:pPr>
            <w:r>
              <w:rPr>
                <w:rFonts w:ascii="仿宋" w:hAnsi="仿宋" w:eastAsia="仿宋" w:cs="仿宋"/>
                <w:spacing w:val="16"/>
                <w:sz w:val="23"/>
                <w:szCs w:val="23"/>
                <w:lang w:eastAsia="zh-CN"/>
              </w:rPr>
              <w:t>评</w:t>
            </w:r>
            <w:r>
              <w:rPr>
                <w:rFonts w:ascii="仿宋" w:hAnsi="仿宋" w:eastAsia="仿宋" w:cs="仿宋"/>
                <w:spacing w:val="13"/>
                <w:sz w:val="23"/>
                <w:szCs w:val="23"/>
                <w:lang w:eastAsia="zh-CN"/>
              </w:rPr>
              <w:t>估</w:t>
            </w:r>
            <w:r>
              <w:rPr>
                <w:rFonts w:ascii="仿宋" w:hAnsi="仿宋" w:eastAsia="仿宋" w:cs="仿宋"/>
                <w:spacing w:val="8"/>
                <w:sz w:val="23"/>
                <w:szCs w:val="23"/>
                <w:lang w:eastAsia="zh-CN"/>
              </w:rPr>
              <w:t>具体依据和理由用其有效报价金额表述。</w:t>
            </w:r>
          </w:p>
        </w:tc>
        <w:tc>
          <w:tcPr>
            <w:tcW w:w="999" w:type="dxa"/>
            <w:gridSpan w:val="2"/>
            <w:tcBorders>
              <w:top w:val="single" w:color="000000" w:sz="2" w:space="0"/>
              <w:bottom w:val="single" w:color="000000" w:sz="2" w:space="0"/>
            </w:tcBorders>
          </w:tcPr>
          <w:p>
            <w:pPr>
              <w:rPr>
                <w:lang w:eastAsia="zh-CN"/>
              </w:rPr>
            </w:pPr>
          </w:p>
        </w:tc>
      </w:tr>
    </w:tbl>
    <w:p>
      <w:pPr>
        <w:spacing w:before="116" w:line="219" w:lineRule="auto"/>
        <w:ind w:firstLine="960" w:firstLineChars="400"/>
        <w:rPr>
          <w:rFonts w:ascii="宋体" w:hAnsi="宋体" w:eastAsia="宋体" w:cs="宋体"/>
          <w:sz w:val="24"/>
          <w:szCs w:val="24"/>
          <w:lang w:eastAsia="zh-CN"/>
        </w:rPr>
      </w:pPr>
      <w:r>
        <w:rPr>
          <w:rFonts w:ascii="宋体" w:hAnsi="宋体" w:eastAsia="宋体" w:cs="宋体"/>
          <w:sz w:val="24"/>
          <w:szCs w:val="24"/>
          <w:lang w:eastAsia="zh-CN"/>
          <w14:textOutline w14:w="4356" w14:cap="sq" w14:cmpd="sng">
            <w14:solidFill>
              <w14:srgbClr w14:val="000000"/>
            </w14:solidFill>
            <w14:prstDash w14:val="solid"/>
            <w14:bevel/>
          </w14:textOutline>
        </w:rPr>
        <w:t>注：计算结果在小数点后均保留两位小数，后余位数四舍五入计取。</w:t>
      </w:r>
    </w:p>
    <w:p>
      <w:pPr>
        <w:spacing w:line="255" w:lineRule="auto"/>
        <w:rPr>
          <w:lang w:eastAsia="zh-CN"/>
        </w:rPr>
      </w:pPr>
    </w:p>
    <w:p>
      <w:pPr>
        <w:pStyle w:val="8"/>
        <w:spacing w:before="78" w:line="224" w:lineRule="auto"/>
        <w:ind w:left="602"/>
        <w:rPr>
          <w:sz w:val="24"/>
          <w:szCs w:val="24"/>
          <w:lang w:eastAsia="zh-CN"/>
        </w:rPr>
      </w:pPr>
      <w:r>
        <w:rPr>
          <w:spacing w:val="-6"/>
          <w:sz w:val="24"/>
          <w:szCs w:val="24"/>
          <w:lang w:eastAsia="zh-CN"/>
        </w:rPr>
        <w:t>11、备注</w:t>
      </w:r>
    </w:p>
    <w:p>
      <w:pPr>
        <w:pStyle w:val="8"/>
        <w:spacing w:before="175" w:line="359" w:lineRule="auto"/>
        <w:ind w:left="111" w:right="36" w:firstLine="491"/>
        <w:rPr>
          <w:sz w:val="24"/>
          <w:szCs w:val="24"/>
          <w:lang w:eastAsia="zh-CN"/>
        </w:rPr>
      </w:pPr>
      <w:r>
        <w:rPr>
          <w:sz w:val="24"/>
          <w:szCs w:val="24"/>
          <w:lang w:eastAsia="zh-CN"/>
        </w:rPr>
        <w:t>11.1</w:t>
      </w:r>
      <w:r>
        <w:rPr>
          <w:spacing w:val="-28"/>
          <w:sz w:val="24"/>
          <w:szCs w:val="24"/>
          <w:lang w:eastAsia="zh-CN"/>
        </w:rPr>
        <w:t xml:space="preserve"> </w:t>
      </w:r>
      <w:r>
        <w:rPr>
          <w:sz w:val="24"/>
          <w:szCs w:val="24"/>
          <w:lang w:eastAsia="zh-CN"/>
        </w:rPr>
        <w:t>根据《政府采购服务和服务招投标管理办法》第</w:t>
      </w:r>
      <w:r>
        <w:rPr>
          <w:spacing w:val="-45"/>
          <w:sz w:val="24"/>
          <w:szCs w:val="24"/>
          <w:lang w:eastAsia="zh-CN"/>
        </w:rPr>
        <w:t xml:space="preserve"> </w:t>
      </w:r>
      <w:r>
        <w:rPr>
          <w:sz w:val="24"/>
          <w:szCs w:val="24"/>
          <w:lang w:eastAsia="zh-CN"/>
        </w:rPr>
        <w:t>87</w:t>
      </w:r>
      <w:r>
        <w:rPr>
          <w:spacing w:val="-36"/>
          <w:sz w:val="24"/>
          <w:szCs w:val="24"/>
          <w:lang w:eastAsia="zh-CN"/>
        </w:rPr>
        <w:t xml:space="preserve"> </w:t>
      </w:r>
      <w:r>
        <w:rPr>
          <w:sz w:val="24"/>
          <w:szCs w:val="24"/>
          <w:lang w:eastAsia="zh-CN"/>
        </w:rPr>
        <w:t xml:space="preserve">号令第六十条  评标委员会认 </w:t>
      </w:r>
      <w:r>
        <w:rPr>
          <w:spacing w:val="1"/>
          <w:sz w:val="24"/>
          <w:szCs w:val="24"/>
          <w:lang w:eastAsia="zh-CN"/>
        </w:rPr>
        <w:t>为投标人的报价明显低于其他通过符合性审查投标</w:t>
      </w:r>
      <w:r>
        <w:rPr>
          <w:sz w:val="24"/>
          <w:szCs w:val="24"/>
          <w:lang w:eastAsia="zh-CN"/>
        </w:rPr>
        <w:t xml:space="preserve">人的报价，有可能影响产品质量或者不能 </w:t>
      </w:r>
      <w:r>
        <w:rPr>
          <w:spacing w:val="-4"/>
          <w:sz w:val="24"/>
          <w:szCs w:val="24"/>
          <w:lang w:eastAsia="zh-CN"/>
        </w:rPr>
        <w:t>诚信履约的，应当要求其在评标现场合理的时间内提供书面说明，必要时提交相关证明材料；</w:t>
      </w:r>
    </w:p>
    <w:p>
      <w:pPr>
        <w:pStyle w:val="8"/>
        <w:spacing w:line="220" w:lineRule="auto"/>
        <w:ind w:left="111"/>
        <w:rPr>
          <w:sz w:val="24"/>
          <w:szCs w:val="24"/>
          <w:lang w:eastAsia="zh-CN"/>
        </w:rPr>
      </w:pPr>
      <w:r>
        <w:rPr>
          <w:spacing w:val="-1"/>
          <w:sz w:val="24"/>
          <w:szCs w:val="24"/>
          <w:lang w:eastAsia="zh-CN"/>
        </w:rPr>
        <w:t>投标人不能证明其报价合理性的，评标委员会应当将其作为无效投标处理。</w:t>
      </w:r>
    </w:p>
    <w:p>
      <w:pPr>
        <w:pStyle w:val="8"/>
        <w:spacing w:before="179" w:line="468" w:lineRule="exact"/>
        <w:ind w:left="602"/>
        <w:rPr>
          <w:sz w:val="24"/>
          <w:szCs w:val="24"/>
          <w:lang w:eastAsia="zh-CN"/>
        </w:rPr>
      </w:pPr>
      <w:r>
        <w:rPr>
          <w:spacing w:val="-2"/>
          <w:position w:val="17"/>
          <w:sz w:val="24"/>
          <w:szCs w:val="24"/>
          <w:lang w:eastAsia="zh-CN"/>
        </w:rPr>
        <w:t>11.2</w:t>
      </w:r>
      <w:r>
        <w:rPr>
          <w:spacing w:val="-29"/>
          <w:position w:val="17"/>
          <w:sz w:val="24"/>
          <w:szCs w:val="24"/>
          <w:lang w:eastAsia="zh-CN"/>
        </w:rPr>
        <w:t xml:space="preserve"> </w:t>
      </w:r>
      <w:r>
        <w:rPr>
          <w:spacing w:val="-2"/>
          <w:position w:val="17"/>
          <w:sz w:val="24"/>
          <w:szCs w:val="24"/>
          <w:lang w:eastAsia="zh-CN"/>
        </w:rPr>
        <w:t>供应商在评标过程中，所进行的力图影响评标结果的不符合招标规则的活动，可能</w:t>
      </w:r>
    </w:p>
    <w:p>
      <w:pPr>
        <w:pStyle w:val="8"/>
        <w:spacing w:line="221" w:lineRule="auto"/>
        <w:ind w:left="114"/>
        <w:rPr>
          <w:sz w:val="24"/>
          <w:szCs w:val="24"/>
          <w:lang w:eastAsia="zh-CN"/>
        </w:rPr>
      </w:pPr>
      <w:r>
        <w:rPr>
          <w:spacing w:val="-2"/>
          <w:sz w:val="24"/>
          <w:szCs w:val="24"/>
          <w:lang w:eastAsia="zh-CN"/>
        </w:rPr>
        <w:t>导致其被取消中标（成交）资格。</w:t>
      </w:r>
    </w:p>
    <w:p>
      <w:pPr>
        <w:pStyle w:val="8"/>
        <w:spacing w:before="180" w:line="220" w:lineRule="auto"/>
        <w:ind w:left="602"/>
        <w:rPr>
          <w:sz w:val="24"/>
          <w:szCs w:val="24"/>
          <w:lang w:eastAsia="zh-CN"/>
        </w:rPr>
      </w:pPr>
      <w:r>
        <w:rPr>
          <w:spacing w:val="-2"/>
          <w:sz w:val="24"/>
          <w:szCs w:val="24"/>
          <w:lang w:eastAsia="zh-CN"/>
        </w:rPr>
        <w:t>11.3</w:t>
      </w:r>
      <w:r>
        <w:rPr>
          <w:spacing w:val="-34"/>
          <w:sz w:val="24"/>
          <w:szCs w:val="24"/>
          <w:lang w:eastAsia="zh-CN"/>
        </w:rPr>
        <w:t xml:space="preserve"> </w:t>
      </w:r>
      <w:r>
        <w:rPr>
          <w:spacing w:val="-2"/>
          <w:sz w:val="24"/>
          <w:szCs w:val="24"/>
          <w:lang w:eastAsia="zh-CN"/>
        </w:rPr>
        <w:t>与竞争性磋商文件有重大偏离的投标文件将被拒绝。</w:t>
      </w:r>
    </w:p>
    <w:p>
      <w:pPr>
        <w:pStyle w:val="8"/>
        <w:spacing w:before="290" w:line="349" w:lineRule="auto"/>
        <w:ind w:left="115" w:right="285" w:firstLine="487"/>
        <w:jc w:val="both"/>
        <w:rPr>
          <w:rFonts w:hint="default" w:eastAsia="宋体"/>
          <w:lang w:val="en-US" w:eastAsia="zh-CN"/>
        </w:rPr>
        <w:sectPr>
          <w:headerReference r:id="rId39" w:type="default"/>
          <w:footerReference r:id="rId40" w:type="default"/>
          <w:pgSz w:w="11906" w:h="16839"/>
          <w:pgMar w:top="1118" w:right="1134" w:bottom="1156" w:left="1134" w:header="878" w:footer="994" w:gutter="0"/>
          <w:cols w:space="720" w:num="1"/>
        </w:sectPr>
      </w:pPr>
      <w:r>
        <w:rPr>
          <w:spacing w:val="2"/>
          <w:sz w:val="24"/>
          <w:szCs w:val="24"/>
          <w:lang w:eastAsia="zh-CN"/>
        </w:rPr>
        <w:t>附：对于商务部分（投标报价）的评分，按以下方法进行：</w:t>
      </w:r>
      <w:r>
        <w:rPr>
          <w:spacing w:val="1"/>
          <w:sz w:val="24"/>
          <w:szCs w:val="24"/>
          <w:lang w:eastAsia="zh-CN"/>
        </w:rPr>
        <w:t>价格分统一采用低价优先</w:t>
      </w:r>
      <w:r>
        <w:rPr>
          <w:sz w:val="24"/>
          <w:szCs w:val="24"/>
          <w:lang w:eastAsia="zh-CN"/>
        </w:rPr>
        <w:t xml:space="preserve"> </w:t>
      </w:r>
      <w:r>
        <w:rPr>
          <w:spacing w:val="2"/>
          <w:sz w:val="24"/>
          <w:szCs w:val="24"/>
          <w:lang w:eastAsia="zh-CN"/>
        </w:rPr>
        <w:t>法计算，即满足竞争性磋商文件要求且评标价格最低的报价为评标基准价</w:t>
      </w:r>
      <w:r>
        <w:rPr>
          <w:spacing w:val="1"/>
          <w:sz w:val="24"/>
          <w:szCs w:val="24"/>
          <w:lang w:eastAsia="zh-CN"/>
        </w:rPr>
        <w:t>，其价格分为满</w:t>
      </w:r>
      <w:r>
        <w:rPr>
          <w:sz w:val="24"/>
          <w:szCs w:val="24"/>
          <w:lang w:eastAsia="zh-CN"/>
        </w:rPr>
        <w:t xml:space="preserve"> </w:t>
      </w:r>
      <w:r>
        <w:rPr>
          <w:spacing w:val="1"/>
          <w:sz w:val="24"/>
          <w:szCs w:val="24"/>
          <w:lang w:eastAsia="zh-CN"/>
        </w:rPr>
        <w:t>分。其他投标人的价格分统一按照下列公式计算</w:t>
      </w:r>
      <w:r>
        <w:rPr>
          <w:sz w:val="24"/>
          <w:szCs w:val="24"/>
          <w:lang w:eastAsia="zh-CN"/>
        </w:rPr>
        <w:t>：</w:t>
      </w:r>
      <w:r>
        <w:rPr>
          <w:spacing w:val="1"/>
          <w:sz w:val="24"/>
          <w:szCs w:val="24"/>
          <w:lang w:eastAsia="zh-CN"/>
        </w:rPr>
        <w:t>投标报价得分=（基准价/投标报价）</w:t>
      </w:r>
      <w:r>
        <w:rPr>
          <w:rFonts w:ascii="仿宋" w:hAnsi="仿宋" w:eastAsia="仿宋" w:cs="仿宋"/>
          <w:spacing w:val="8"/>
          <w:sz w:val="23"/>
          <w:szCs w:val="23"/>
          <w:lang w:eastAsia="zh-CN"/>
        </w:rPr>
        <w:t>×价格权值</w:t>
      </w:r>
      <w:r>
        <w:rPr>
          <w:spacing w:val="1"/>
          <w:sz w:val="24"/>
          <w:szCs w:val="24"/>
          <w:lang w:eastAsia="zh-CN"/>
        </w:rPr>
        <w:t xml:space="preserve"> ×</w:t>
      </w:r>
      <w:r>
        <w:rPr>
          <w:rFonts w:hint="eastAsia"/>
          <w:spacing w:val="1"/>
          <w:sz w:val="24"/>
          <w:szCs w:val="24"/>
          <w:lang w:eastAsia="zh-CN"/>
        </w:rPr>
        <w:t>1</w:t>
      </w:r>
      <w:r>
        <w:rPr>
          <w:rFonts w:hint="eastAsia"/>
          <w:spacing w:val="1"/>
          <w:sz w:val="24"/>
          <w:szCs w:val="24"/>
          <w:lang w:val="en-US" w:eastAsia="zh-CN"/>
        </w:rPr>
        <w:t>00</w:t>
      </w:r>
    </w:p>
    <w:p>
      <w:pPr>
        <w:pStyle w:val="8"/>
        <w:spacing w:before="78" w:line="360" w:lineRule="auto"/>
        <w:ind w:right="188"/>
        <w:rPr>
          <w:sz w:val="24"/>
          <w:szCs w:val="24"/>
          <w:lang w:eastAsia="zh-CN"/>
        </w:rPr>
      </w:pPr>
      <w:r>
        <w:rPr>
          <w:sz w:val="24"/>
          <w:szCs w:val="24"/>
          <w:lang w:eastAsia="zh-CN"/>
        </w:rPr>
        <w:t>11.4</w:t>
      </w:r>
      <w:r>
        <w:rPr>
          <w:spacing w:val="-43"/>
          <w:sz w:val="24"/>
          <w:szCs w:val="24"/>
          <w:lang w:eastAsia="zh-CN"/>
        </w:rPr>
        <w:t xml:space="preserve"> </w:t>
      </w:r>
      <w:r>
        <w:rPr>
          <w:sz w:val="24"/>
          <w:szCs w:val="24"/>
          <w:lang w:eastAsia="zh-CN"/>
        </w:rPr>
        <w:t>各评标委员会成员对每个投标人的上述指标的打</w:t>
      </w:r>
      <w:r>
        <w:rPr>
          <w:spacing w:val="-1"/>
          <w:sz w:val="24"/>
          <w:szCs w:val="24"/>
          <w:lang w:eastAsia="zh-CN"/>
        </w:rPr>
        <w:t>分（除报价外）的算术平均分，</w:t>
      </w:r>
      <w:r>
        <w:rPr>
          <w:sz w:val="24"/>
          <w:szCs w:val="24"/>
          <w:lang w:eastAsia="zh-CN"/>
        </w:rPr>
        <w:t xml:space="preserve"> </w:t>
      </w:r>
      <w:r>
        <w:rPr>
          <w:spacing w:val="2"/>
          <w:sz w:val="24"/>
          <w:szCs w:val="24"/>
          <w:lang w:eastAsia="zh-CN"/>
        </w:rPr>
        <w:t>加上经计算的报价得分，即为该投标人的最终综合评估分。评标委员会将按投标</w:t>
      </w:r>
      <w:r>
        <w:rPr>
          <w:spacing w:val="1"/>
          <w:sz w:val="24"/>
          <w:szCs w:val="24"/>
          <w:lang w:eastAsia="zh-CN"/>
        </w:rPr>
        <w:t>人得分顺</w:t>
      </w:r>
      <w:r>
        <w:rPr>
          <w:sz w:val="24"/>
          <w:szCs w:val="24"/>
          <w:lang w:eastAsia="zh-CN"/>
        </w:rPr>
        <w:t xml:space="preserve"> </w:t>
      </w:r>
      <w:r>
        <w:rPr>
          <w:spacing w:val="2"/>
          <w:sz w:val="24"/>
          <w:szCs w:val="24"/>
          <w:lang w:eastAsia="zh-CN"/>
        </w:rPr>
        <w:t>序由高到低依次排名，得分相同的，按投标报价由低到高顺序排列。得分及</w:t>
      </w:r>
      <w:r>
        <w:rPr>
          <w:spacing w:val="1"/>
          <w:sz w:val="24"/>
          <w:szCs w:val="24"/>
          <w:lang w:eastAsia="zh-CN"/>
        </w:rPr>
        <w:t>报价相同的，</w:t>
      </w:r>
    </w:p>
    <w:p>
      <w:pPr>
        <w:pStyle w:val="8"/>
        <w:spacing w:line="221" w:lineRule="auto"/>
        <w:ind w:left="14"/>
        <w:rPr>
          <w:sz w:val="24"/>
          <w:szCs w:val="24"/>
          <w:lang w:eastAsia="zh-CN"/>
        </w:rPr>
      </w:pPr>
      <w:r>
        <w:rPr>
          <w:spacing w:val="-1"/>
          <w:sz w:val="24"/>
          <w:szCs w:val="24"/>
          <w:lang w:eastAsia="zh-CN"/>
        </w:rPr>
        <w:t>按技术指标优劣顺序排列。得分最高的前一名至前三名投标人将成为中标（成</w:t>
      </w:r>
      <w:r>
        <w:rPr>
          <w:spacing w:val="-2"/>
          <w:sz w:val="24"/>
          <w:szCs w:val="24"/>
          <w:lang w:eastAsia="zh-CN"/>
        </w:rPr>
        <w:t>交）候选人。</w:t>
      </w:r>
    </w:p>
    <w:p>
      <w:pPr>
        <w:pStyle w:val="8"/>
        <w:spacing w:before="180" w:line="220" w:lineRule="auto"/>
        <w:ind w:left="504"/>
        <w:rPr>
          <w:sz w:val="24"/>
          <w:szCs w:val="24"/>
          <w:lang w:eastAsia="zh-CN"/>
        </w:rPr>
      </w:pPr>
      <w:r>
        <w:rPr>
          <w:spacing w:val="-1"/>
          <w:sz w:val="24"/>
          <w:szCs w:val="24"/>
          <w:lang w:eastAsia="zh-CN"/>
        </w:rPr>
        <w:t>11.5</w:t>
      </w:r>
      <w:r>
        <w:rPr>
          <w:spacing w:val="-38"/>
          <w:sz w:val="24"/>
          <w:szCs w:val="24"/>
          <w:lang w:eastAsia="zh-CN"/>
        </w:rPr>
        <w:t xml:space="preserve"> </w:t>
      </w:r>
      <w:r>
        <w:rPr>
          <w:spacing w:val="-1"/>
          <w:sz w:val="24"/>
          <w:szCs w:val="24"/>
          <w:lang w:eastAsia="zh-CN"/>
        </w:rPr>
        <w:t>最低报价不作为评标的唯一依据。采购人不承诺将合同</w:t>
      </w:r>
      <w:r>
        <w:rPr>
          <w:spacing w:val="-2"/>
          <w:sz w:val="24"/>
          <w:szCs w:val="24"/>
          <w:lang w:eastAsia="zh-CN"/>
        </w:rPr>
        <w:t>授予报价最低的投标人。</w:t>
      </w:r>
    </w:p>
    <w:p>
      <w:pPr>
        <w:pStyle w:val="8"/>
        <w:spacing w:before="181" w:line="468" w:lineRule="exact"/>
        <w:ind w:left="504"/>
        <w:rPr>
          <w:sz w:val="24"/>
          <w:szCs w:val="24"/>
          <w:lang w:eastAsia="zh-CN"/>
        </w:rPr>
      </w:pPr>
      <w:r>
        <w:rPr>
          <w:position w:val="17"/>
          <w:sz w:val="24"/>
          <w:szCs w:val="24"/>
          <w:lang w:eastAsia="zh-CN"/>
        </w:rPr>
        <w:t>11.6</w:t>
      </w:r>
      <w:r>
        <w:rPr>
          <w:spacing w:val="-45"/>
          <w:position w:val="17"/>
          <w:sz w:val="24"/>
          <w:szCs w:val="24"/>
          <w:lang w:eastAsia="zh-CN"/>
        </w:rPr>
        <w:t xml:space="preserve"> </w:t>
      </w:r>
      <w:r>
        <w:rPr>
          <w:position w:val="17"/>
          <w:sz w:val="24"/>
          <w:szCs w:val="24"/>
          <w:lang w:eastAsia="zh-CN"/>
        </w:rPr>
        <w:t>经评标委员会评议，认为投标报价过高、超出采购人</w:t>
      </w:r>
      <w:r>
        <w:rPr>
          <w:spacing w:val="-1"/>
          <w:position w:val="17"/>
          <w:sz w:val="24"/>
          <w:szCs w:val="24"/>
          <w:lang w:eastAsia="zh-CN"/>
        </w:rPr>
        <w:t>预算的项目，可以不确立中</w:t>
      </w:r>
    </w:p>
    <w:p>
      <w:pPr>
        <w:pStyle w:val="8"/>
        <w:spacing w:line="222" w:lineRule="auto"/>
        <w:ind w:left="13"/>
        <w:rPr>
          <w:sz w:val="24"/>
          <w:szCs w:val="24"/>
          <w:lang w:eastAsia="zh-CN"/>
        </w:rPr>
      </w:pPr>
      <w:r>
        <w:rPr>
          <w:spacing w:val="-2"/>
          <w:sz w:val="24"/>
          <w:szCs w:val="24"/>
          <w:lang w:eastAsia="zh-CN"/>
        </w:rPr>
        <w:t>标（成交）人，做为废标处理。</w:t>
      </w:r>
    </w:p>
    <w:p>
      <w:pPr>
        <w:pStyle w:val="8"/>
        <w:spacing w:before="179" w:line="222" w:lineRule="auto"/>
        <w:ind w:left="504"/>
        <w:rPr>
          <w:sz w:val="24"/>
          <w:szCs w:val="24"/>
          <w:lang w:eastAsia="zh-CN"/>
        </w:rPr>
      </w:pPr>
      <w:r>
        <w:rPr>
          <w:spacing w:val="-3"/>
          <w:sz w:val="24"/>
          <w:szCs w:val="24"/>
          <w:lang w:eastAsia="zh-CN"/>
          <w14:textOutline w14:w="4356" w14:cap="sq" w14:cmpd="sng">
            <w14:solidFill>
              <w14:srgbClr w14:val="000000"/>
            </w14:solidFill>
            <w14:prstDash w14:val="solid"/>
            <w14:bevel/>
          </w14:textOutline>
        </w:rPr>
        <w:t>12、无效投标条款</w:t>
      </w:r>
    </w:p>
    <w:p>
      <w:pPr>
        <w:pStyle w:val="8"/>
        <w:spacing w:before="113" w:line="222" w:lineRule="auto"/>
        <w:ind w:left="504"/>
        <w:rPr>
          <w:sz w:val="24"/>
          <w:szCs w:val="24"/>
          <w:lang w:eastAsia="zh-CN"/>
        </w:rPr>
      </w:pPr>
      <w:r>
        <w:rPr>
          <w:spacing w:val="-2"/>
          <w:sz w:val="24"/>
          <w:szCs w:val="24"/>
          <w:lang w:eastAsia="zh-CN"/>
        </w:rPr>
        <w:t>12.1</w:t>
      </w:r>
      <w:r>
        <w:rPr>
          <w:spacing w:val="-38"/>
          <w:sz w:val="24"/>
          <w:szCs w:val="24"/>
          <w:lang w:eastAsia="zh-CN"/>
        </w:rPr>
        <w:t xml:space="preserve"> </w:t>
      </w:r>
      <w:r>
        <w:rPr>
          <w:spacing w:val="-2"/>
          <w:sz w:val="24"/>
          <w:szCs w:val="24"/>
          <w:lang w:eastAsia="zh-CN"/>
        </w:rPr>
        <w:t>投标文件有下列情形之一的,其投标文件拒收:</w:t>
      </w:r>
    </w:p>
    <w:p>
      <w:pPr>
        <w:pStyle w:val="8"/>
        <w:spacing w:before="111" w:line="265" w:lineRule="auto"/>
        <w:ind w:left="20" w:right="188" w:firstLine="629"/>
        <w:rPr>
          <w:sz w:val="24"/>
          <w:szCs w:val="24"/>
          <w:lang w:eastAsia="zh-CN"/>
        </w:rPr>
      </w:pPr>
      <w:r>
        <w:rPr>
          <w:spacing w:val="-2"/>
          <w:sz w:val="24"/>
          <w:szCs w:val="24"/>
          <w:lang w:eastAsia="zh-CN"/>
          <w14:textOutline w14:w="4356" w14:cap="sq" w14:cmpd="sng">
            <w14:solidFill>
              <w14:srgbClr w14:val="000000"/>
            </w14:solidFill>
            <w14:prstDash w14:val="solid"/>
            <w14:bevel/>
          </w14:textOutline>
        </w:rPr>
        <w:t>(1)</w:t>
      </w:r>
      <w:r>
        <w:rPr>
          <w:spacing w:val="-2"/>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未在开标截止时间前通过网上招标投标系统递交有效电子投标文件的，开</w:t>
      </w:r>
      <w:r>
        <w:rPr>
          <w:spacing w:val="-3"/>
          <w:sz w:val="24"/>
          <w:szCs w:val="24"/>
          <w:lang w:eastAsia="zh-CN"/>
          <w14:textOutline w14:w="4356" w14:cap="sq" w14:cmpd="sng">
            <w14:solidFill>
              <w14:srgbClr w14:val="000000"/>
            </w14:solidFill>
            <w14:prstDash w14:val="solid"/>
            <w14:bevel/>
          </w14:textOutline>
        </w:rPr>
        <w:t>标系统</w:t>
      </w:r>
      <w:r>
        <w:rPr>
          <w:sz w:val="24"/>
          <w:szCs w:val="24"/>
          <w:lang w:eastAsia="zh-CN"/>
        </w:rPr>
        <w:t xml:space="preserve"> </w:t>
      </w:r>
      <w:r>
        <w:rPr>
          <w:spacing w:val="-4"/>
          <w:sz w:val="24"/>
          <w:szCs w:val="24"/>
          <w:lang w:eastAsia="zh-CN"/>
          <w14:textOutline w14:w="4356" w14:cap="sq" w14:cmpd="sng">
            <w14:solidFill>
              <w14:srgbClr w14:val="000000"/>
            </w14:solidFill>
            <w14:prstDash w14:val="solid"/>
            <w14:bevel/>
          </w14:textOutline>
        </w:rPr>
        <w:t>不予接收。</w:t>
      </w:r>
    </w:p>
    <w:p>
      <w:pPr>
        <w:pStyle w:val="8"/>
        <w:spacing w:before="112" w:line="286" w:lineRule="auto"/>
        <w:ind w:left="13" w:right="188" w:firstLine="485"/>
        <w:rPr>
          <w:sz w:val="24"/>
          <w:szCs w:val="24"/>
          <w:lang w:eastAsia="zh-CN"/>
        </w:rPr>
      </w:pPr>
      <w:r>
        <w:rPr>
          <w:spacing w:val="-1"/>
          <w:sz w:val="24"/>
          <w:szCs w:val="24"/>
          <w:lang w:eastAsia="zh-CN"/>
          <w14:textOutline w14:w="4356" w14:cap="sq" w14:cmpd="sng">
            <w14:solidFill>
              <w14:srgbClr w14:val="000000"/>
            </w14:solidFill>
            <w14:prstDash w14:val="solid"/>
            <w14:bevel/>
          </w14:textOutline>
        </w:rPr>
        <w:t>（2）所有投标人应在规定时间里完成投标文件的解密工</w:t>
      </w:r>
      <w:r>
        <w:rPr>
          <w:spacing w:val="-2"/>
          <w:sz w:val="24"/>
          <w:szCs w:val="24"/>
          <w:lang w:eastAsia="zh-CN"/>
          <w14:textOutline w14:w="4356" w14:cap="sq" w14:cmpd="sng">
            <w14:solidFill>
              <w14:srgbClr w14:val="000000"/>
            </w14:solidFill>
            <w14:prstDash w14:val="solid"/>
            <w14:bevel/>
          </w14:textOutline>
        </w:rPr>
        <w:t>作【投标人使用其有效加密锁</w:t>
      </w:r>
      <w:r>
        <w:rPr>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w:t>
      </w:r>
      <w:r>
        <w:rPr>
          <w:sz w:val="24"/>
          <w:szCs w:val="24"/>
          <w:lang w:eastAsia="zh-CN"/>
          <w14:textOutline w14:w="4356" w14:cap="sq" w14:cmpd="sng">
            <w14:solidFill>
              <w14:srgbClr w14:val="000000"/>
            </w14:solidFill>
            <w14:prstDash w14:val="solid"/>
            <w14:bevel/>
          </w14:textOutline>
        </w:rPr>
        <w:t>CA</w:t>
      </w:r>
      <w:r>
        <w:rPr>
          <w:spacing w:val="-30"/>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锁）进行解密（因投标人原因未能提供有效</w:t>
      </w:r>
      <w:r>
        <w:rPr>
          <w:spacing w:val="-49"/>
          <w:sz w:val="24"/>
          <w:szCs w:val="24"/>
          <w:lang w:eastAsia="zh-CN"/>
        </w:rPr>
        <w:t xml:space="preserve"> </w:t>
      </w:r>
      <w:r>
        <w:rPr>
          <w:sz w:val="24"/>
          <w:szCs w:val="24"/>
          <w:lang w:eastAsia="zh-CN"/>
          <w14:textOutline w14:w="4356" w14:cap="sq" w14:cmpd="sng">
            <w14:solidFill>
              <w14:srgbClr w14:val="000000"/>
            </w14:solidFill>
            <w14:prstDash w14:val="solid"/>
            <w14:bevel/>
          </w14:textOutline>
        </w:rPr>
        <w:t>CA</w:t>
      </w:r>
      <w:r>
        <w:rPr>
          <w:spacing w:val="-38"/>
          <w:sz w:val="24"/>
          <w:szCs w:val="24"/>
          <w:lang w:eastAsia="zh-CN"/>
        </w:rPr>
        <w:t xml:space="preserve"> </w:t>
      </w:r>
      <w:r>
        <w:rPr>
          <w:spacing w:val="2"/>
          <w:sz w:val="24"/>
          <w:szCs w:val="24"/>
          <w:lang w:eastAsia="zh-CN"/>
          <w14:textOutline w14:w="4356" w14:cap="sq" w14:cmpd="sng">
            <w14:solidFill>
              <w14:srgbClr w14:val="000000"/>
            </w14:solidFill>
            <w14:prstDash w14:val="solid"/>
            <w14:bevel/>
          </w14:textOutline>
        </w:rPr>
        <w:t>锁对其投标文件进行解密的，其投标</w:t>
      </w:r>
      <w:r>
        <w:rPr>
          <w:sz w:val="24"/>
          <w:szCs w:val="24"/>
          <w:lang w:eastAsia="zh-CN"/>
        </w:rPr>
        <w:t xml:space="preserve"> </w:t>
      </w:r>
      <w:r>
        <w:rPr>
          <w:spacing w:val="1"/>
          <w:sz w:val="24"/>
          <w:szCs w:val="24"/>
          <w:lang w:eastAsia="zh-CN"/>
          <w14:textOutline w14:w="4356" w14:cap="sq" w14:cmpd="sng">
            <w14:solidFill>
              <w14:srgbClr w14:val="000000"/>
            </w14:solidFill>
            <w14:prstDash w14:val="solid"/>
            <w14:bevel/>
          </w14:textOutline>
        </w:rPr>
        <w:t>文件按无效标处理</w:t>
      </w:r>
      <w:r>
        <w:rPr>
          <w:spacing w:val="23"/>
          <w:sz w:val="24"/>
          <w:szCs w:val="24"/>
          <w:lang w:eastAsia="zh-CN"/>
          <w14:textOutline w14:w="4356" w14:cap="sq" w14:cmpd="sng">
            <w14:solidFill>
              <w14:srgbClr w14:val="000000"/>
            </w14:solidFill>
            <w14:prstDash w14:val="solid"/>
            <w14:bevel/>
          </w14:textOutline>
        </w:rPr>
        <w:t>），</w:t>
      </w:r>
      <w:r>
        <w:rPr>
          <w:spacing w:val="1"/>
          <w:sz w:val="24"/>
          <w:szCs w:val="24"/>
          <w:lang w:eastAsia="zh-CN"/>
          <w14:textOutline w14:w="4356" w14:cap="sq" w14:cmpd="sng">
            <w14:solidFill>
              <w14:srgbClr w14:val="000000"/>
            </w14:solidFill>
            <w14:prstDash w14:val="solid"/>
            <w14:bevel/>
          </w14:textOutline>
        </w:rPr>
        <w:t>以网上招投标系统解密倒计时为准】，因系</w:t>
      </w:r>
      <w:r>
        <w:rPr>
          <w:sz w:val="24"/>
          <w:szCs w:val="24"/>
          <w:lang w:eastAsia="zh-CN"/>
          <w14:textOutline w14:w="4356" w14:cap="sq" w14:cmpd="sng">
            <w14:solidFill>
              <w14:srgbClr w14:val="000000"/>
            </w14:solidFill>
            <w14:prstDash w14:val="solid"/>
            <w14:bevel/>
          </w14:textOutline>
        </w:rPr>
        <w:t>统原因未能成功解密的</w:t>
      </w:r>
      <w:r>
        <w:rPr>
          <w:spacing w:val="1"/>
          <w:sz w:val="24"/>
          <w:szCs w:val="24"/>
          <w:lang w:eastAsia="zh-CN"/>
        </w:rPr>
        <w:t xml:space="preserve"> </w:t>
      </w:r>
      <w:r>
        <w:rPr>
          <w:sz w:val="24"/>
          <w:szCs w:val="24"/>
          <w:lang w:eastAsia="zh-CN"/>
          <w14:textOutline w14:w="4356" w14:cap="sq" w14:cmpd="sng">
            <w14:solidFill>
              <w14:srgbClr w14:val="000000"/>
            </w14:solidFill>
            <w14:prstDash w14:val="solid"/>
            <w14:bevel/>
          </w14:textOutline>
        </w:rPr>
        <w:t>投标文件，可导入备份投标文件。备份投标文件也无法导入的，则投标文件被否决。</w:t>
      </w:r>
    </w:p>
    <w:p>
      <w:pPr>
        <w:pStyle w:val="8"/>
        <w:spacing w:before="112" w:line="220" w:lineRule="auto"/>
        <w:ind w:left="264"/>
        <w:rPr>
          <w:sz w:val="24"/>
          <w:szCs w:val="24"/>
          <w:lang w:eastAsia="zh-CN"/>
        </w:rPr>
      </w:pPr>
      <w:r>
        <w:rPr>
          <w:spacing w:val="-1"/>
          <w:sz w:val="24"/>
          <w:szCs w:val="24"/>
          <w:lang w:eastAsia="zh-CN"/>
        </w:rPr>
        <w:t>12.2</w:t>
      </w:r>
      <w:r>
        <w:rPr>
          <w:spacing w:val="-45"/>
          <w:sz w:val="24"/>
          <w:szCs w:val="24"/>
          <w:lang w:eastAsia="zh-CN"/>
        </w:rPr>
        <w:t xml:space="preserve"> </w:t>
      </w:r>
      <w:r>
        <w:rPr>
          <w:spacing w:val="-1"/>
          <w:sz w:val="24"/>
          <w:szCs w:val="24"/>
          <w:lang w:eastAsia="zh-CN"/>
        </w:rPr>
        <w:t>投标人有下列情形之一的,资格审查后</w:t>
      </w:r>
      <w:r>
        <w:rPr>
          <w:spacing w:val="-2"/>
          <w:sz w:val="24"/>
          <w:szCs w:val="24"/>
          <w:lang w:eastAsia="zh-CN"/>
        </w:rPr>
        <w:t>其投标作无效投标处理：</w:t>
      </w:r>
    </w:p>
    <w:p>
      <w:pPr>
        <w:pStyle w:val="8"/>
        <w:spacing w:before="113" w:line="220" w:lineRule="auto"/>
        <w:ind w:left="529"/>
        <w:rPr>
          <w:sz w:val="24"/>
          <w:szCs w:val="24"/>
          <w:lang w:eastAsia="zh-CN"/>
        </w:rPr>
      </w:pPr>
      <w:r>
        <w:rPr>
          <w:spacing w:val="-1"/>
          <w:sz w:val="24"/>
          <w:szCs w:val="24"/>
          <w:lang w:eastAsia="zh-CN"/>
        </w:rPr>
        <w:t>(1)法定代表人参加开标会议未携带有效的法定代表人身</w:t>
      </w:r>
      <w:r>
        <w:rPr>
          <w:spacing w:val="-2"/>
          <w:sz w:val="24"/>
          <w:szCs w:val="24"/>
          <w:lang w:eastAsia="zh-CN"/>
        </w:rPr>
        <w:t>份证明原件和本人身份证的；</w:t>
      </w:r>
    </w:p>
    <w:p>
      <w:pPr>
        <w:pStyle w:val="8"/>
        <w:spacing w:before="114" w:line="401" w:lineRule="exact"/>
        <w:ind w:left="23"/>
        <w:rPr>
          <w:sz w:val="24"/>
          <w:szCs w:val="24"/>
          <w:lang w:eastAsia="zh-CN"/>
        </w:rPr>
      </w:pPr>
      <w:r>
        <w:rPr>
          <w:spacing w:val="-1"/>
          <w:position w:val="11"/>
          <w:sz w:val="24"/>
          <w:szCs w:val="24"/>
          <w:lang w:eastAsia="zh-CN"/>
        </w:rPr>
        <w:t>委托代理人参加开标会议未携带有效的法定代表人授权书和本人身份证；</w:t>
      </w:r>
    </w:p>
    <w:p>
      <w:pPr>
        <w:pStyle w:val="8"/>
        <w:spacing w:before="1" w:line="222" w:lineRule="auto"/>
        <w:ind w:left="529"/>
        <w:rPr>
          <w:sz w:val="24"/>
          <w:szCs w:val="24"/>
          <w:lang w:eastAsia="zh-CN"/>
        </w:rPr>
      </w:pPr>
      <w:r>
        <w:rPr>
          <w:spacing w:val="-3"/>
          <w:sz w:val="24"/>
          <w:szCs w:val="24"/>
          <w:lang w:eastAsia="zh-CN"/>
        </w:rPr>
        <w:t>(2)投标人为本项目提供招标代理服务的；</w:t>
      </w:r>
    </w:p>
    <w:p>
      <w:pPr>
        <w:pStyle w:val="8"/>
        <w:spacing w:before="109" w:line="401" w:lineRule="exact"/>
        <w:ind w:left="529"/>
        <w:rPr>
          <w:sz w:val="24"/>
          <w:szCs w:val="24"/>
          <w:lang w:eastAsia="zh-CN"/>
        </w:rPr>
      </w:pPr>
      <w:r>
        <w:rPr>
          <w:spacing w:val="-2"/>
          <w:position w:val="11"/>
          <w:sz w:val="24"/>
          <w:szCs w:val="24"/>
          <w:lang w:eastAsia="zh-CN"/>
        </w:rPr>
        <w:t>(3)投标人与在本项目代理机构存在相互任职或工作的；</w:t>
      </w:r>
    </w:p>
    <w:p>
      <w:pPr>
        <w:pStyle w:val="8"/>
        <w:spacing w:before="1" w:line="220" w:lineRule="auto"/>
        <w:ind w:left="529"/>
        <w:rPr>
          <w:sz w:val="24"/>
          <w:szCs w:val="24"/>
          <w:lang w:eastAsia="zh-CN"/>
        </w:rPr>
      </w:pPr>
      <w:r>
        <w:rPr>
          <w:spacing w:val="-3"/>
          <w:sz w:val="24"/>
          <w:szCs w:val="24"/>
          <w:lang w:eastAsia="zh-CN"/>
        </w:rPr>
        <w:t>(4)投标保证金未按规定要求缴纳的；</w:t>
      </w:r>
    </w:p>
    <w:p>
      <w:pPr>
        <w:pStyle w:val="8"/>
        <w:spacing w:before="114" w:line="398" w:lineRule="exact"/>
        <w:ind w:left="529"/>
        <w:rPr>
          <w:sz w:val="24"/>
          <w:szCs w:val="24"/>
          <w:lang w:eastAsia="zh-CN"/>
        </w:rPr>
      </w:pPr>
      <w:r>
        <w:rPr>
          <w:spacing w:val="-2"/>
          <w:position w:val="11"/>
          <w:sz w:val="24"/>
          <w:szCs w:val="24"/>
          <w:lang w:eastAsia="zh-CN"/>
        </w:rPr>
        <w:t>(5)</w:t>
      </w:r>
      <w:r>
        <w:rPr>
          <w:spacing w:val="-2"/>
          <w:position w:val="11"/>
          <w:sz w:val="24"/>
          <w:szCs w:val="24"/>
          <w:lang w:eastAsia="zh-CN"/>
          <w14:textOutline w14:w="4356" w14:cap="sq" w14:cmpd="sng">
            <w14:solidFill>
              <w14:srgbClr w14:val="000000"/>
            </w14:solidFill>
            <w14:prstDash w14:val="solid"/>
            <w14:bevel/>
          </w14:textOutline>
        </w:rPr>
        <w:t>评标专家无法查看并检验电子标书中相关资料的；</w:t>
      </w:r>
    </w:p>
    <w:p>
      <w:pPr>
        <w:pStyle w:val="8"/>
        <w:spacing w:line="222" w:lineRule="auto"/>
        <w:ind w:left="529"/>
        <w:rPr>
          <w:sz w:val="24"/>
          <w:szCs w:val="24"/>
          <w:lang w:eastAsia="zh-CN"/>
        </w:rPr>
      </w:pPr>
      <w:r>
        <w:rPr>
          <w:spacing w:val="-4"/>
          <w:sz w:val="24"/>
          <w:szCs w:val="24"/>
          <w:lang w:eastAsia="zh-CN"/>
        </w:rPr>
        <w:t>(6)投标人超出营业范围投标的；</w:t>
      </w:r>
    </w:p>
    <w:p>
      <w:pPr>
        <w:pStyle w:val="8"/>
        <w:spacing w:before="112" w:line="401" w:lineRule="exact"/>
        <w:ind w:left="529"/>
        <w:rPr>
          <w:sz w:val="24"/>
          <w:szCs w:val="24"/>
          <w:lang w:eastAsia="zh-CN"/>
        </w:rPr>
      </w:pPr>
      <w:r>
        <w:rPr>
          <w:spacing w:val="-3"/>
          <w:position w:val="11"/>
          <w:sz w:val="24"/>
          <w:szCs w:val="24"/>
          <w:lang w:eastAsia="zh-CN"/>
        </w:rPr>
        <w:t>(7)联合体投标未提交联合体协议的；</w:t>
      </w:r>
    </w:p>
    <w:p>
      <w:pPr>
        <w:pStyle w:val="8"/>
        <w:spacing w:line="222" w:lineRule="auto"/>
        <w:ind w:left="529"/>
        <w:rPr>
          <w:sz w:val="24"/>
          <w:szCs w:val="24"/>
          <w:lang w:eastAsia="zh-CN"/>
        </w:rPr>
      </w:pPr>
      <w:r>
        <w:rPr>
          <w:spacing w:val="-6"/>
          <w:sz w:val="24"/>
          <w:szCs w:val="24"/>
          <w:lang w:eastAsia="zh-CN"/>
        </w:rPr>
        <w:t>(8)被暂停营业的；</w:t>
      </w:r>
    </w:p>
    <w:p>
      <w:pPr>
        <w:pStyle w:val="8"/>
        <w:spacing w:before="110" w:line="401" w:lineRule="exact"/>
        <w:ind w:left="529"/>
        <w:rPr>
          <w:sz w:val="24"/>
          <w:szCs w:val="24"/>
          <w:lang w:eastAsia="zh-CN"/>
        </w:rPr>
      </w:pPr>
      <w:r>
        <w:rPr>
          <w:spacing w:val="-4"/>
          <w:position w:val="11"/>
          <w:sz w:val="24"/>
          <w:szCs w:val="24"/>
          <w:lang w:eastAsia="zh-CN"/>
        </w:rPr>
        <w:t>(9)被暂停或取消投标资格的；</w:t>
      </w:r>
    </w:p>
    <w:p>
      <w:pPr>
        <w:pStyle w:val="8"/>
        <w:spacing w:line="222" w:lineRule="auto"/>
        <w:ind w:left="529"/>
        <w:rPr>
          <w:sz w:val="24"/>
          <w:szCs w:val="24"/>
          <w:lang w:eastAsia="zh-CN"/>
        </w:rPr>
      </w:pPr>
      <w:r>
        <w:rPr>
          <w:spacing w:val="-4"/>
          <w:sz w:val="24"/>
          <w:szCs w:val="24"/>
          <w:lang w:eastAsia="zh-CN"/>
        </w:rPr>
        <w:t>(10)财产被接管或冻结的；</w:t>
      </w:r>
    </w:p>
    <w:p>
      <w:pPr>
        <w:pStyle w:val="8"/>
        <w:spacing w:before="112" w:line="219" w:lineRule="auto"/>
        <w:ind w:left="529"/>
        <w:rPr>
          <w:sz w:val="24"/>
          <w:szCs w:val="24"/>
          <w:lang w:eastAsia="zh-CN"/>
        </w:rPr>
      </w:pPr>
      <w:r>
        <w:rPr>
          <w:spacing w:val="-2"/>
          <w:sz w:val="24"/>
          <w:szCs w:val="24"/>
          <w:lang w:eastAsia="zh-CN"/>
        </w:rPr>
        <w:t>(11)投标人单位负责人为同一人或者存在控股、管理关系的不同单位的；</w:t>
      </w:r>
    </w:p>
    <w:p>
      <w:pPr>
        <w:pStyle w:val="8"/>
        <w:spacing w:before="64" w:line="242" w:lineRule="auto"/>
        <w:ind w:left="499" w:right="1296"/>
        <w:rPr>
          <w:sz w:val="24"/>
          <w:szCs w:val="24"/>
          <w:lang w:eastAsia="zh-CN"/>
        </w:rPr>
      </w:pPr>
      <w:r>
        <w:rPr>
          <w:spacing w:val="-2"/>
          <w:sz w:val="24"/>
          <w:szCs w:val="24"/>
          <w:lang w:eastAsia="zh-CN"/>
        </w:rPr>
        <w:t>（12）投标人基本资格条件和特定资格条件中有</w:t>
      </w:r>
      <w:r>
        <w:rPr>
          <w:spacing w:val="-3"/>
          <w:sz w:val="24"/>
          <w:szCs w:val="24"/>
          <w:lang w:eastAsia="zh-CN"/>
        </w:rPr>
        <w:t>一项及以上不符合要求的；</w:t>
      </w:r>
      <w:r>
        <w:rPr>
          <w:sz w:val="24"/>
          <w:szCs w:val="24"/>
          <w:lang w:eastAsia="zh-CN"/>
        </w:rPr>
        <w:t xml:space="preserve"> </w:t>
      </w:r>
      <w:r>
        <w:rPr>
          <w:spacing w:val="-2"/>
          <w:sz w:val="24"/>
          <w:szCs w:val="24"/>
          <w:lang w:eastAsia="zh-CN"/>
        </w:rPr>
        <w:t>（13）投标人使用相同的</w:t>
      </w:r>
      <w:r>
        <w:rPr>
          <w:spacing w:val="-53"/>
          <w:sz w:val="24"/>
          <w:szCs w:val="24"/>
          <w:lang w:eastAsia="zh-CN"/>
        </w:rPr>
        <w:t xml:space="preserve"> </w:t>
      </w:r>
      <w:r>
        <w:rPr>
          <w:spacing w:val="-2"/>
          <w:sz w:val="24"/>
          <w:szCs w:val="24"/>
          <w:lang w:eastAsia="zh-CN"/>
        </w:rPr>
        <w:t>MAC</w:t>
      </w:r>
      <w:r>
        <w:rPr>
          <w:spacing w:val="-43"/>
          <w:sz w:val="24"/>
          <w:szCs w:val="24"/>
          <w:lang w:eastAsia="zh-CN"/>
        </w:rPr>
        <w:t xml:space="preserve"> </w:t>
      </w:r>
      <w:r>
        <w:rPr>
          <w:spacing w:val="-2"/>
          <w:sz w:val="24"/>
          <w:szCs w:val="24"/>
          <w:lang w:eastAsia="zh-CN"/>
        </w:rPr>
        <w:t>地址进行报名的；</w:t>
      </w:r>
    </w:p>
    <w:p>
      <w:pPr>
        <w:pStyle w:val="8"/>
        <w:spacing w:before="55" w:line="241" w:lineRule="auto"/>
        <w:ind w:left="13" w:right="185" w:firstLine="485"/>
        <w:rPr>
          <w:sz w:val="24"/>
          <w:szCs w:val="24"/>
          <w:lang w:eastAsia="zh-CN"/>
        </w:rPr>
      </w:pPr>
      <w:r>
        <w:rPr>
          <w:spacing w:val="2"/>
          <w:sz w:val="24"/>
          <w:szCs w:val="24"/>
          <w:lang w:eastAsia="zh-CN"/>
        </w:rPr>
        <w:t>（14）其它情形，经评标委员会委提出按无效投标处理，并经公共资源交</w:t>
      </w:r>
      <w:r>
        <w:rPr>
          <w:spacing w:val="1"/>
          <w:sz w:val="24"/>
          <w:szCs w:val="24"/>
          <w:lang w:eastAsia="zh-CN"/>
        </w:rPr>
        <w:t>易监督部门</w:t>
      </w:r>
      <w:r>
        <w:rPr>
          <w:sz w:val="24"/>
          <w:szCs w:val="24"/>
          <w:lang w:eastAsia="zh-CN"/>
        </w:rPr>
        <w:t xml:space="preserve"> </w:t>
      </w:r>
      <w:r>
        <w:rPr>
          <w:spacing w:val="-4"/>
          <w:sz w:val="24"/>
          <w:szCs w:val="24"/>
          <w:lang w:eastAsia="zh-CN"/>
        </w:rPr>
        <w:t>核准的；</w:t>
      </w:r>
    </w:p>
    <w:p>
      <w:pPr>
        <w:pStyle w:val="8"/>
        <w:spacing w:before="51" w:line="241" w:lineRule="auto"/>
        <w:ind w:left="43" w:right="187" w:firstLine="455"/>
        <w:rPr>
          <w:sz w:val="24"/>
          <w:szCs w:val="24"/>
          <w:lang w:eastAsia="zh-CN"/>
        </w:rPr>
      </w:pPr>
      <w:r>
        <w:rPr>
          <w:spacing w:val="-2"/>
          <w:sz w:val="24"/>
          <w:szCs w:val="24"/>
          <w:lang w:eastAsia="zh-CN"/>
        </w:rPr>
        <w:t>（15）投标人使用相同</w:t>
      </w:r>
      <w:r>
        <w:rPr>
          <w:spacing w:val="-38"/>
          <w:sz w:val="24"/>
          <w:szCs w:val="24"/>
          <w:lang w:eastAsia="zh-CN"/>
        </w:rPr>
        <w:t xml:space="preserve"> </w:t>
      </w:r>
      <w:r>
        <w:rPr>
          <w:spacing w:val="-2"/>
          <w:sz w:val="24"/>
          <w:szCs w:val="24"/>
          <w:lang w:eastAsia="zh-CN"/>
        </w:rPr>
        <w:t>IP</w:t>
      </w:r>
      <w:r>
        <w:rPr>
          <w:spacing w:val="-43"/>
          <w:sz w:val="24"/>
          <w:szCs w:val="24"/>
          <w:lang w:eastAsia="zh-CN"/>
        </w:rPr>
        <w:t xml:space="preserve"> </w:t>
      </w:r>
      <w:r>
        <w:rPr>
          <w:spacing w:val="-2"/>
          <w:sz w:val="24"/>
          <w:szCs w:val="24"/>
          <w:lang w:eastAsia="zh-CN"/>
        </w:rPr>
        <w:t>地址报名的，一经发现，监管部</w:t>
      </w:r>
      <w:r>
        <w:rPr>
          <w:spacing w:val="-3"/>
          <w:sz w:val="24"/>
          <w:szCs w:val="24"/>
          <w:lang w:eastAsia="zh-CN"/>
        </w:rPr>
        <w:t>门将进一步核实，查实后按</w:t>
      </w:r>
      <w:r>
        <w:rPr>
          <w:sz w:val="24"/>
          <w:szCs w:val="24"/>
          <w:lang w:eastAsia="zh-CN"/>
        </w:rPr>
        <w:t xml:space="preserve"> </w:t>
      </w:r>
      <w:r>
        <w:rPr>
          <w:spacing w:val="-7"/>
          <w:sz w:val="24"/>
          <w:szCs w:val="24"/>
          <w:lang w:eastAsia="zh-CN"/>
        </w:rPr>
        <w:t>串通投标处理；</w:t>
      </w:r>
    </w:p>
    <w:p>
      <w:pPr>
        <w:spacing w:line="241" w:lineRule="auto"/>
        <w:rPr>
          <w:sz w:val="24"/>
          <w:szCs w:val="24"/>
          <w:lang w:eastAsia="zh-CN"/>
        </w:rPr>
        <w:sectPr>
          <w:headerReference r:id="rId41" w:type="default"/>
          <w:footerReference r:id="rId42" w:type="default"/>
          <w:pgSz w:w="11906" w:h="16839"/>
          <w:pgMar w:top="1118" w:right="1134" w:bottom="1156" w:left="1134" w:header="878" w:footer="994" w:gutter="0"/>
          <w:cols w:space="720" w:num="1"/>
        </w:sectPr>
      </w:pPr>
    </w:p>
    <w:p>
      <w:pPr>
        <w:spacing w:line="307" w:lineRule="auto"/>
        <w:rPr>
          <w:lang w:eastAsia="zh-CN"/>
        </w:rPr>
      </w:pPr>
    </w:p>
    <w:p>
      <w:pPr>
        <w:pStyle w:val="8"/>
        <w:spacing w:before="78" w:line="220" w:lineRule="auto"/>
        <w:ind w:left="499"/>
        <w:rPr>
          <w:sz w:val="24"/>
          <w:szCs w:val="24"/>
          <w:lang w:eastAsia="zh-CN"/>
        </w:rPr>
      </w:pPr>
      <w:r>
        <w:rPr>
          <w:spacing w:val="-1"/>
          <w:sz w:val="24"/>
          <w:szCs w:val="24"/>
          <w:lang w:eastAsia="zh-CN"/>
        </w:rPr>
        <w:t>（16）竞争性磋商文件规定的其它无效投标情形。</w:t>
      </w:r>
    </w:p>
    <w:p>
      <w:pPr>
        <w:pStyle w:val="8"/>
        <w:spacing w:before="54" w:line="220" w:lineRule="auto"/>
        <w:ind w:left="384"/>
        <w:rPr>
          <w:sz w:val="24"/>
          <w:szCs w:val="24"/>
          <w:lang w:eastAsia="zh-CN"/>
        </w:rPr>
      </w:pPr>
      <w:r>
        <w:rPr>
          <w:spacing w:val="-1"/>
          <w:sz w:val="24"/>
          <w:szCs w:val="24"/>
          <w:lang w:eastAsia="zh-CN"/>
        </w:rPr>
        <w:t>12.3 投标人有下列情形之一的,符合性审查后其投标按无效投标处理：</w:t>
      </w:r>
    </w:p>
    <w:p>
      <w:pPr>
        <w:pStyle w:val="8"/>
        <w:spacing w:before="54" w:line="241" w:lineRule="auto"/>
        <w:ind w:left="14" w:right="188" w:firstLine="514"/>
        <w:rPr>
          <w:sz w:val="24"/>
          <w:szCs w:val="24"/>
          <w:lang w:eastAsia="zh-CN"/>
        </w:rPr>
      </w:pPr>
      <w:r>
        <w:rPr>
          <w:spacing w:val="1"/>
          <w:sz w:val="24"/>
          <w:szCs w:val="24"/>
          <w:lang w:eastAsia="zh-CN"/>
        </w:rPr>
        <w:t>(1) 投标文件签字、盖章不全，经评标委员会一致认定对开评标内容有实质性影响并</w:t>
      </w:r>
      <w:r>
        <w:rPr>
          <w:sz w:val="24"/>
          <w:szCs w:val="24"/>
          <w:lang w:eastAsia="zh-CN"/>
        </w:rPr>
        <w:t xml:space="preserve"> </w:t>
      </w:r>
      <w:r>
        <w:rPr>
          <w:spacing w:val="-2"/>
          <w:sz w:val="24"/>
          <w:szCs w:val="24"/>
          <w:lang w:eastAsia="zh-CN"/>
        </w:rPr>
        <w:t>经监督部门核准的；</w:t>
      </w:r>
    </w:p>
    <w:p>
      <w:pPr>
        <w:pStyle w:val="8"/>
        <w:spacing w:before="53" w:line="242" w:lineRule="auto"/>
        <w:ind w:left="17" w:right="187" w:firstLine="511"/>
        <w:rPr>
          <w:sz w:val="24"/>
          <w:szCs w:val="24"/>
          <w:lang w:eastAsia="zh-CN"/>
        </w:rPr>
      </w:pPr>
      <w:r>
        <w:rPr>
          <w:spacing w:val="-2"/>
          <w:sz w:val="24"/>
          <w:szCs w:val="24"/>
          <w:lang w:eastAsia="zh-CN"/>
        </w:rPr>
        <w:t>(2)未按规定的格式填写，实质性内容不全或关键字迹模糊、无法辨认; 经监督部门核</w:t>
      </w:r>
      <w:r>
        <w:rPr>
          <w:sz w:val="24"/>
          <w:szCs w:val="24"/>
          <w:lang w:eastAsia="zh-CN"/>
        </w:rPr>
        <w:t xml:space="preserve"> </w:t>
      </w:r>
      <w:r>
        <w:rPr>
          <w:spacing w:val="-7"/>
          <w:sz w:val="24"/>
          <w:szCs w:val="24"/>
          <w:lang w:eastAsia="zh-CN"/>
        </w:rPr>
        <w:t>准的；</w:t>
      </w:r>
    </w:p>
    <w:p>
      <w:pPr>
        <w:pStyle w:val="8"/>
        <w:spacing w:before="50" w:line="242" w:lineRule="auto"/>
        <w:ind w:left="20" w:right="187" w:firstLine="509"/>
        <w:rPr>
          <w:sz w:val="24"/>
          <w:szCs w:val="24"/>
          <w:lang w:eastAsia="zh-CN"/>
        </w:rPr>
      </w:pPr>
      <w:r>
        <w:rPr>
          <w:spacing w:val="-2"/>
          <w:sz w:val="24"/>
          <w:szCs w:val="24"/>
          <w:lang w:eastAsia="zh-CN"/>
        </w:rPr>
        <w:t>(4)同一投标人提交两个以上不同的投标文件或者投标报价，但竞争性磋商文件</w:t>
      </w:r>
      <w:r>
        <w:rPr>
          <w:spacing w:val="-3"/>
          <w:sz w:val="24"/>
          <w:szCs w:val="24"/>
          <w:lang w:eastAsia="zh-CN"/>
        </w:rPr>
        <w:t>规定提</w:t>
      </w:r>
      <w:r>
        <w:rPr>
          <w:sz w:val="24"/>
          <w:szCs w:val="24"/>
          <w:lang w:eastAsia="zh-CN"/>
        </w:rPr>
        <w:t xml:space="preserve"> </w:t>
      </w:r>
      <w:r>
        <w:rPr>
          <w:spacing w:val="-3"/>
          <w:sz w:val="24"/>
          <w:szCs w:val="24"/>
          <w:lang w:eastAsia="zh-CN"/>
        </w:rPr>
        <w:t>交备选方案的除外；</w:t>
      </w:r>
    </w:p>
    <w:p>
      <w:pPr>
        <w:pStyle w:val="8"/>
        <w:spacing w:before="52" w:line="220" w:lineRule="auto"/>
        <w:ind w:left="529"/>
        <w:rPr>
          <w:sz w:val="24"/>
          <w:szCs w:val="24"/>
          <w:lang w:eastAsia="zh-CN"/>
        </w:rPr>
      </w:pPr>
      <w:r>
        <w:rPr>
          <w:spacing w:val="-2"/>
          <w:sz w:val="24"/>
          <w:szCs w:val="24"/>
          <w:lang w:eastAsia="zh-CN"/>
        </w:rPr>
        <w:t>(3)投标文件没有对竞争性磋商文件的实质性要求和条件作出响应;</w:t>
      </w:r>
    </w:p>
    <w:p>
      <w:pPr>
        <w:pStyle w:val="8"/>
        <w:spacing w:before="53" w:line="241" w:lineRule="auto"/>
        <w:ind w:left="15" w:right="104" w:firstLine="513"/>
        <w:rPr>
          <w:sz w:val="24"/>
          <w:szCs w:val="24"/>
          <w:lang w:eastAsia="zh-CN"/>
        </w:rPr>
      </w:pPr>
      <w:r>
        <w:rPr>
          <w:spacing w:val="-2"/>
          <w:sz w:val="24"/>
          <w:szCs w:val="24"/>
          <w:lang w:eastAsia="zh-CN"/>
        </w:rPr>
        <w:t>(4)投标报价超出规定的投标限价或公布的采购</w:t>
      </w:r>
      <w:r>
        <w:rPr>
          <w:spacing w:val="-3"/>
          <w:sz w:val="24"/>
          <w:szCs w:val="24"/>
          <w:lang w:eastAsia="zh-CN"/>
        </w:rPr>
        <w:t xml:space="preserve">预算的；注：投标人的投标报价各项单 </w:t>
      </w:r>
      <w:r>
        <w:rPr>
          <w:spacing w:val="-2"/>
          <w:sz w:val="24"/>
          <w:szCs w:val="24"/>
          <w:lang w:eastAsia="zh-CN"/>
        </w:rPr>
        <w:t>价均不得高于竞争性磋商文件给定的单价最高限价，否则，其投标文件将按无效投</w:t>
      </w:r>
      <w:r>
        <w:rPr>
          <w:spacing w:val="-3"/>
          <w:sz w:val="24"/>
          <w:szCs w:val="24"/>
          <w:lang w:eastAsia="zh-CN"/>
        </w:rPr>
        <w:t>标处理。</w:t>
      </w:r>
    </w:p>
    <w:p>
      <w:pPr>
        <w:pStyle w:val="8"/>
        <w:spacing w:before="55"/>
        <w:ind w:left="13" w:right="187" w:firstLine="515"/>
        <w:rPr>
          <w:sz w:val="24"/>
          <w:szCs w:val="24"/>
          <w:lang w:eastAsia="zh-CN"/>
        </w:rPr>
      </w:pPr>
      <w:r>
        <w:rPr>
          <w:spacing w:val="-2"/>
          <w:sz w:val="24"/>
          <w:szCs w:val="24"/>
          <w:lang w:eastAsia="zh-CN"/>
        </w:rPr>
        <w:t>(5)不按评标委员会要求澄清、说明或补正的，或者评标委员会根据竞争性磋商</w:t>
      </w:r>
      <w:r>
        <w:rPr>
          <w:spacing w:val="-3"/>
          <w:sz w:val="24"/>
          <w:szCs w:val="24"/>
          <w:lang w:eastAsia="zh-CN"/>
        </w:rPr>
        <w:t>文件的</w:t>
      </w:r>
      <w:r>
        <w:rPr>
          <w:sz w:val="24"/>
          <w:szCs w:val="24"/>
          <w:lang w:eastAsia="zh-CN"/>
        </w:rPr>
        <w:t xml:space="preserve"> 规定对竞争性磋商文件的计算错误进行修正</w:t>
      </w:r>
      <w:r>
        <w:rPr>
          <w:spacing w:val="-1"/>
          <w:sz w:val="24"/>
          <w:szCs w:val="24"/>
          <w:lang w:eastAsia="zh-CN"/>
        </w:rPr>
        <w:t>后，投标人不接受修正的投标报价的。</w:t>
      </w:r>
    </w:p>
    <w:p>
      <w:pPr>
        <w:pStyle w:val="8"/>
        <w:spacing w:before="55" w:line="242" w:lineRule="auto"/>
        <w:ind w:left="17" w:right="187" w:firstLine="482"/>
        <w:rPr>
          <w:sz w:val="24"/>
          <w:szCs w:val="24"/>
          <w:lang w:eastAsia="zh-CN"/>
        </w:rPr>
      </w:pPr>
      <w:r>
        <w:rPr>
          <w:spacing w:val="-1"/>
          <w:sz w:val="24"/>
          <w:szCs w:val="24"/>
          <w:lang w:eastAsia="zh-CN"/>
        </w:rPr>
        <w:t>（6）其它情形，经评标委员会委提出按无效投标处理，</w:t>
      </w:r>
      <w:r>
        <w:rPr>
          <w:spacing w:val="-2"/>
          <w:sz w:val="24"/>
          <w:szCs w:val="24"/>
          <w:lang w:eastAsia="zh-CN"/>
        </w:rPr>
        <w:t>并经公共资源交易监督部门核</w:t>
      </w:r>
      <w:r>
        <w:rPr>
          <w:sz w:val="24"/>
          <w:szCs w:val="24"/>
          <w:lang w:eastAsia="zh-CN"/>
        </w:rPr>
        <w:t xml:space="preserve"> </w:t>
      </w:r>
      <w:r>
        <w:rPr>
          <w:spacing w:val="-7"/>
          <w:sz w:val="24"/>
          <w:szCs w:val="24"/>
          <w:lang w:eastAsia="zh-CN"/>
        </w:rPr>
        <w:t>准的；</w:t>
      </w:r>
    </w:p>
    <w:p>
      <w:pPr>
        <w:pStyle w:val="8"/>
        <w:spacing w:before="50" w:line="220" w:lineRule="auto"/>
        <w:ind w:left="499"/>
        <w:rPr>
          <w:sz w:val="24"/>
          <w:szCs w:val="24"/>
          <w:lang w:eastAsia="zh-CN"/>
        </w:rPr>
      </w:pPr>
      <w:r>
        <w:rPr>
          <w:spacing w:val="-1"/>
          <w:sz w:val="24"/>
          <w:szCs w:val="24"/>
          <w:lang w:eastAsia="zh-CN"/>
        </w:rPr>
        <w:t>（7）未按照竞争性磋商文件的规定提交投标保证金的；</w:t>
      </w:r>
    </w:p>
    <w:p>
      <w:pPr>
        <w:pStyle w:val="8"/>
        <w:spacing w:before="54" w:line="222" w:lineRule="auto"/>
        <w:ind w:left="499"/>
        <w:rPr>
          <w:sz w:val="24"/>
          <w:szCs w:val="24"/>
          <w:lang w:eastAsia="zh-CN"/>
        </w:rPr>
      </w:pPr>
      <w:r>
        <w:rPr>
          <w:spacing w:val="-1"/>
          <w:sz w:val="24"/>
          <w:szCs w:val="24"/>
          <w:lang w:eastAsia="zh-CN"/>
        </w:rPr>
        <w:t>（8）投标文件含有采购人不能接受的附加条件的;</w:t>
      </w:r>
    </w:p>
    <w:p>
      <w:pPr>
        <w:pStyle w:val="8"/>
        <w:spacing w:before="53" w:line="220" w:lineRule="auto"/>
        <w:ind w:left="499"/>
        <w:rPr>
          <w:sz w:val="24"/>
          <w:szCs w:val="24"/>
          <w:lang w:eastAsia="zh-CN"/>
        </w:rPr>
      </w:pPr>
      <w:r>
        <w:rPr>
          <w:spacing w:val="-1"/>
          <w:sz w:val="24"/>
          <w:szCs w:val="24"/>
          <w:lang w:eastAsia="zh-CN"/>
        </w:rPr>
        <w:t>（9）竞争性磋商文件规定的其它无效投标情形。</w:t>
      </w:r>
    </w:p>
    <w:p>
      <w:pPr>
        <w:pStyle w:val="8"/>
        <w:spacing w:before="52" w:line="221" w:lineRule="auto"/>
        <w:ind w:left="504"/>
        <w:rPr>
          <w:sz w:val="24"/>
          <w:szCs w:val="24"/>
          <w:lang w:eastAsia="zh-CN"/>
        </w:rPr>
      </w:pPr>
      <w:r>
        <w:rPr>
          <w:spacing w:val="-1"/>
          <w:sz w:val="24"/>
          <w:szCs w:val="24"/>
          <w:lang w:eastAsia="zh-CN"/>
        </w:rPr>
        <w:t>12.4 投标人有下列情形之一的, 详细评审后其投标按无效投标处理：</w:t>
      </w:r>
    </w:p>
    <w:p>
      <w:pPr>
        <w:pStyle w:val="8"/>
        <w:spacing w:before="53" w:line="221" w:lineRule="auto"/>
        <w:ind w:left="529"/>
        <w:rPr>
          <w:sz w:val="24"/>
          <w:szCs w:val="24"/>
          <w:lang w:eastAsia="zh-CN"/>
        </w:rPr>
      </w:pPr>
      <w:r>
        <w:rPr>
          <w:spacing w:val="-3"/>
          <w:sz w:val="24"/>
          <w:szCs w:val="24"/>
          <w:lang w:eastAsia="zh-CN"/>
        </w:rPr>
        <w:t>(1)投标产品不符合必须强制执行的国家标准的；</w:t>
      </w:r>
    </w:p>
    <w:p>
      <w:pPr>
        <w:pStyle w:val="8"/>
        <w:spacing w:before="54" w:line="219" w:lineRule="auto"/>
        <w:ind w:left="529"/>
        <w:rPr>
          <w:sz w:val="24"/>
          <w:szCs w:val="24"/>
          <w:lang w:eastAsia="zh-CN"/>
        </w:rPr>
      </w:pPr>
      <w:r>
        <w:rPr>
          <w:spacing w:val="-2"/>
          <w:sz w:val="24"/>
          <w:szCs w:val="24"/>
          <w:lang w:eastAsia="zh-CN"/>
        </w:rPr>
        <w:t>(2)投标人有串通投标、弄虚作假、行贿等违法行</w:t>
      </w:r>
      <w:r>
        <w:rPr>
          <w:spacing w:val="-3"/>
          <w:sz w:val="24"/>
          <w:szCs w:val="24"/>
          <w:lang w:eastAsia="zh-CN"/>
        </w:rPr>
        <w:t>为；</w:t>
      </w:r>
    </w:p>
    <w:p>
      <w:pPr>
        <w:pStyle w:val="8"/>
        <w:spacing w:before="53" w:line="222" w:lineRule="auto"/>
        <w:ind w:left="529"/>
        <w:rPr>
          <w:sz w:val="24"/>
          <w:szCs w:val="24"/>
          <w:lang w:eastAsia="zh-CN"/>
        </w:rPr>
      </w:pPr>
      <w:r>
        <w:rPr>
          <w:spacing w:val="-1"/>
          <w:sz w:val="24"/>
          <w:szCs w:val="24"/>
          <w:lang w:eastAsia="zh-CN"/>
        </w:rPr>
        <w:t>(3)投标文件含有违反国家法律、法规的内容，</w:t>
      </w:r>
      <w:r>
        <w:rPr>
          <w:spacing w:val="-2"/>
          <w:sz w:val="24"/>
          <w:szCs w:val="24"/>
          <w:lang w:eastAsia="zh-CN"/>
        </w:rPr>
        <w:t>或附有招标人不能接受的条件的；</w:t>
      </w:r>
    </w:p>
    <w:p>
      <w:pPr>
        <w:pStyle w:val="8"/>
        <w:spacing w:before="53" w:line="241" w:lineRule="auto"/>
        <w:ind w:left="23" w:right="188" w:firstLine="355"/>
        <w:rPr>
          <w:sz w:val="24"/>
          <w:szCs w:val="24"/>
          <w:lang w:eastAsia="zh-CN"/>
        </w:rPr>
      </w:pPr>
      <w:r>
        <w:rPr>
          <w:sz w:val="24"/>
          <w:szCs w:val="24"/>
          <w:lang w:eastAsia="zh-CN"/>
        </w:rPr>
        <w:t>（4）在同一项目（或同一标段）</w:t>
      </w:r>
      <w:r>
        <w:rPr>
          <w:spacing w:val="-51"/>
          <w:sz w:val="24"/>
          <w:szCs w:val="24"/>
          <w:lang w:eastAsia="zh-CN"/>
        </w:rPr>
        <w:t xml:space="preserve"> </w:t>
      </w:r>
      <w:r>
        <w:rPr>
          <w:sz w:val="24"/>
          <w:szCs w:val="24"/>
          <w:lang w:eastAsia="zh-CN"/>
        </w:rPr>
        <w:t xml:space="preserve">中有多个投标人有效投标报价接近最高限价，且评标 </w:t>
      </w:r>
      <w:r>
        <w:rPr>
          <w:spacing w:val="-1"/>
          <w:sz w:val="24"/>
          <w:szCs w:val="24"/>
          <w:lang w:eastAsia="zh-CN"/>
        </w:rPr>
        <w:t>委员会认为报价出现异常的，可以宣布其投</w:t>
      </w:r>
      <w:r>
        <w:rPr>
          <w:spacing w:val="-2"/>
          <w:sz w:val="24"/>
          <w:szCs w:val="24"/>
          <w:lang w:eastAsia="zh-CN"/>
        </w:rPr>
        <w:t>标无效；</w:t>
      </w:r>
    </w:p>
    <w:p>
      <w:pPr>
        <w:pStyle w:val="8"/>
        <w:spacing w:before="53" w:line="220" w:lineRule="auto"/>
        <w:ind w:left="379"/>
        <w:rPr>
          <w:sz w:val="24"/>
          <w:szCs w:val="24"/>
          <w:lang w:eastAsia="zh-CN"/>
        </w:rPr>
      </w:pPr>
      <w:r>
        <w:rPr>
          <w:spacing w:val="-1"/>
          <w:sz w:val="24"/>
          <w:szCs w:val="24"/>
          <w:lang w:eastAsia="zh-CN"/>
        </w:rPr>
        <w:t>（5）报价明显低于其他投标人，且不能证明报价合理性的投标无效；</w:t>
      </w:r>
    </w:p>
    <w:p>
      <w:pPr>
        <w:pStyle w:val="8"/>
        <w:spacing w:before="55" w:line="222" w:lineRule="auto"/>
        <w:ind w:left="379"/>
        <w:rPr>
          <w:sz w:val="24"/>
          <w:szCs w:val="24"/>
          <w:lang w:eastAsia="zh-CN"/>
        </w:rPr>
      </w:pPr>
      <w:r>
        <w:rPr>
          <w:spacing w:val="-1"/>
          <w:sz w:val="24"/>
          <w:szCs w:val="24"/>
          <w:lang w:eastAsia="zh-CN"/>
        </w:rPr>
        <w:t>（6）拒不确认评标委员会评审修正的投标无效；</w:t>
      </w:r>
    </w:p>
    <w:p>
      <w:pPr>
        <w:pStyle w:val="8"/>
        <w:spacing w:before="52" w:line="241" w:lineRule="auto"/>
        <w:ind w:left="17" w:right="188" w:firstLine="362"/>
        <w:rPr>
          <w:sz w:val="24"/>
          <w:szCs w:val="24"/>
          <w:lang w:eastAsia="zh-CN"/>
        </w:rPr>
      </w:pPr>
      <w:r>
        <w:rPr>
          <w:spacing w:val="2"/>
          <w:sz w:val="24"/>
          <w:szCs w:val="24"/>
          <w:lang w:eastAsia="zh-CN"/>
        </w:rPr>
        <w:t>（7）其它情形，经评标委员会委提出按无效投标处理，并经公共资源</w:t>
      </w:r>
      <w:r>
        <w:rPr>
          <w:spacing w:val="1"/>
          <w:sz w:val="24"/>
          <w:szCs w:val="24"/>
          <w:lang w:eastAsia="zh-CN"/>
        </w:rPr>
        <w:t>交易监督部门核</w:t>
      </w:r>
      <w:r>
        <w:rPr>
          <w:sz w:val="24"/>
          <w:szCs w:val="24"/>
          <w:lang w:eastAsia="zh-CN"/>
        </w:rPr>
        <w:t xml:space="preserve"> </w:t>
      </w:r>
      <w:r>
        <w:rPr>
          <w:spacing w:val="-7"/>
          <w:sz w:val="24"/>
          <w:szCs w:val="24"/>
          <w:lang w:eastAsia="zh-CN"/>
        </w:rPr>
        <w:t>准的；</w:t>
      </w:r>
    </w:p>
    <w:p>
      <w:pPr>
        <w:pStyle w:val="8"/>
        <w:spacing w:before="52" w:line="220" w:lineRule="auto"/>
        <w:ind w:left="379"/>
        <w:rPr>
          <w:sz w:val="24"/>
          <w:szCs w:val="24"/>
          <w:lang w:eastAsia="zh-CN"/>
        </w:rPr>
      </w:pPr>
      <w:r>
        <w:rPr>
          <w:spacing w:val="-1"/>
          <w:sz w:val="24"/>
          <w:szCs w:val="24"/>
          <w:lang w:eastAsia="zh-CN"/>
        </w:rPr>
        <w:t>（8）竞争性磋商文件规定的其它无效投标情形。</w:t>
      </w:r>
    </w:p>
    <w:p>
      <w:pPr>
        <w:spacing w:line="220" w:lineRule="auto"/>
        <w:rPr>
          <w:sz w:val="24"/>
          <w:szCs w:val="24"/>
          <w:lang w:eastAsia="zh-CN"/>
        </w:rPr>
        <w:sectPr>
          <w:footerReference r:id="rId43" w:type="default"/>
          <w:pgSz w:w="11906" w:h="16839"/>
          <w:pgMar w:top="1118" w:right="1134" w:bottom="1156" w:left="1134" w:header="878" w:footer="994" w:gutter="0"/>
          <w:cols w:space="720" w:num="1"/>
        </w:sectPr>
      </w:pPr>
    </w:p>
    <w:p>
      <w:pPr>
        <w:pStyle w:val="8"/>
        <w:spacing w:before="329" w:line="223" w:lineRule="auto"/>
        <w:ind w:left="1940"/>
        <w:outlineLvl w:val="0"/>
        <w:rPr>
          <w:sz w:val="24"/>
          <w:szCs w:val="24"/>
          <w:lang w:eastAsia="zh-CN"/>
        </w:rPr>
      </w:pPr>
      <w:r>
        <w:pict>
          <v:shape id="1044" o:spid="_x0000_s1026" o:spt="202" type="#_x0000_t202" style="position:absolute;left:0pt;margin-left:292.15pt;margin-top:783.05pt;height:10.15pt;width:6.4pt;mso-position-horizontal-relative:page;mso-position-vertical-relative:page;z-index:251659264;mso-width-relative:page;mso-height-relative:page;" filled="f" stroked="f" coordsize="21600,21600" o:allowincell="f">
            <v:path/>
            <v:fill on="f" focussize="0,0"/>
            <v:stroke on="f" joinstyle="miter"/>
            <v:imagedata o:title=""/>
            <o:lock v:ext="edit"/>
            <v:textbox inset="0mm,0mm,0mm,0mm">
              <w:txbxContent>
                <w:p>
                  <w:pPr>
                    <w:spacing w:before="20" w:line="188" w:lineRule="auto"/>
                    <w:ind w:left="20"/>
                    <w:rPr>
                      <w:rFonts w:ascii="Times New Roman" w:hAnsi="Times New Roman" w:eastAsia="Times New Roman" w:cs="Times New Roman"/>
                      <w:sz w:val="18"/>
                      <w:szCs w:val="18"/>
                    </w:rPr>
                  </w:pPr>
                </w:p>
              </w:txbxContent>
            </v:textbox>
          </v:shape>
        </w:pict>
      </w:r>
      <w:bookmarkStart w:id="16" w:name="bookmark4"/>
      <w:bookmarkEnd w:id="16"/>
      <w:r>
        <w:rPr>
          <w:spacing w:val="3"/>
          <w:sz w:val="40"/>
          <w:szCs w:val="40"/>
          <w:lang w:eastAsia="zh-CN"/>
          <w14:textOutline w14:w="7277" w14:cap="sq" w14:cmpd="sng">
            <w14:solidFill>
              <w14:srgbClr w14:val="000000"/>
            </w14:solidFill>
            <w14:prstDash w14:val="solid"/>
            <w14:bevel/>
          </w14:textOutline>
        </w:rPr>
        <w:t>第四章</w:t>
      </w:r>
      <w:r>
        <w:rPr>
          <w:spacing w:val="3"/>
          <w:sz w:val="40"/>
          <w:szCs w:val="40"/>
          <w:lang w:eastAsia="zh-CN"/>
        </w:rPr>
        <w:t xml:space="preserve"> </w:t>
      </w:r>
      <w:bookmarkStart w:id="17" w:name="_Toc32657"/>
      <w:bookmarkStart w:id="18" w:name="_Toc17024"/>
      <w:r>
        <w:rPr>
          <w:rFonts w:hint="eastAsia"/>
          <w:b/>
          <w:bCs/>
          <w:spacing w:val="3"/>
          <w:sz w:val="40"/>
          <w:szCs w:val="40"/>
          <w:lang w:eastAsia="zh-CN"/>
        </w:rPr>
        <w:t>服务需求一览表及项目要求</w:t>
      </w:r>
      <w:bookmarkEnd w:id="17"/>
      <w:bookmarkEnd w:id="18"/>
    </w:p>
    <w:p>
      <w:pPr>
        <w:rPr>
          <w:rFonts w:ascii="仿宋" w:hAnsi="仿宋" w:eastAsia="仿宋" w:cs="仿宋"/>
          <w:b/>
          <w:bCs/>
          <w:sz w:val="24"/>
          <w:szCs w:val="24"/>
          <w:lang w:eastAsia="zh-CN"/>
        </w:rPr>
      </w:pPr>
      <w:r>
        <w:rPr>
          <w:rFonts w:hint="eastAsia" w:ascii="仿宋" w:hAnsi="仿宋" w:eastAsia="仿宋" w:cs="仿宋"/>
          <w:b/>
          <w:bCs/>
          <w:sz w:val="24"/>
          <w:szCs w:val="24"/>
          <w:lang w:eastAsia="zh-CN"/>
        </w:rPr>
        <w:t>一、招标需求</w:t>
      </w:r>
    </w:p>
    <w:p>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为进一步推进集体土地所有权成果更新汇交，近年来自然资源部以及新疆维吾尔自治区自然资源办公厅陆续发布了根据《关于加快推进农村集体土地确权登记发证工作的通知》（国土资发〔2011〕60号）、《关于修改&lt;不动产登记数据库标准&gt;等相关标准内容的函》（自然资登记函〔2021〕41号）、《关于加快完成集体土地所有权确权登记成果更新汇交的通知》（新自然资办发〔2022〕6号）等文件，要求在新疆维吾尔自治区建立成果齐全、数学基础及格式统一、权属准确的农村集体土地所有权数据库，分批次于2022年底前将45个县（市、区）集体土地所有权确权登记成果按时更新并汇交至部，2023年底前将其他47个县（市、区）集体土地所有权确权登记成果按时更新并汇交至部。根据自然资源部以及自治区统一安排部署，阿图什市开展集体土地所有权成果更新工作，基于自治区下发权属变化指引图斑，对2013年形成的集体土地所有权成果进行更新，统一纳入到不动产登记数据库，并及时进行成果汇交。</w:t>
      </w:r>
    </w:p>
    <w:p>
      <w:pPr>
        <w:rPr>
          <w:rFonts w:ascii="仿宋" w:hAnsi="仿宋" w:eastAsia="仿宋" w:cs="仿宋"/>
          <w:b/>
          <w:bCs/>
          <w:sz w:val="24"/>
          <w:szCs w:val="24"/>
          <w:lang w:eastAsia="zh-CN"/>
        </w:rPr>
      </w:pPr>
      <w:r>
        <w:rPr>
          <w:rFonts w:hint="eastAsia" w:ascii="仿宋" w:hAnsi="仿宋" w:eastAsia="仿宋" w:cs="仿宋"/>
          <w:b/>
          <w:bCs/>
          <w:sz w:val="24"/>
          <w:szCs w:val="24"/>
          <w:lang w:eastAsia="zh-CN"/>
        </w:rPr>
        <w:t>二、建设目标</w:t>
      </w:r>
    </w:p>
    <w:p>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按照《不动产登记数据库标准》（TD/T 1066-2021）、《集体土地所有权确权登记成果更新汇交技术指南》等技术规范要求，收集现有集体土地所有权确权登记成果，进行分析处理、质量检查，并将阿图什市集体土地所有权成果纳入自治区级不动产登记数据库，为充分发挥集体土地所有权确权登记成果在自然资源管理相关业务中的基础作用奠定基础。</w:t>
      </w:r>
    </w:p>
    <w:p>
      <w:pPr>
        <w:rPr>
          <w:rFonts w:ascii="仿宋" w:hAnsi="仿宋" w:eastAsia="仿宋" w:cs="仿宋"/>
          <w:b/>
          <w:bCs/>
          <w:sz w:val="24"/>
          <w:szCs w:val="24"/>
          <w:lang w:eastAsia="zh-CN"/>
        </w:rPr>
      </w:pPr>
      <w:r>
        <w:rPr>
          <w:rFonts w:hint="eastAsia" w:ascii="仿宋" w:hAnsi="仿宋" w:eastAsia="仿宋" w:cs="仿宋"/>
          <w:b/>
          <w:bCs/>
          <w:sz w:val="24"/>
          <w:szCs w:val="24"/>
          <w:lang w:eastAsia="zh-CN"/>
        </w:rPr>
        <w:t>三、建设依据</w:t>
      </w:r>
    </w:p>
    <w:p>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法律依据：《中华人民共和国土地管理法》（2019年修正）；《中华人民共和国城市房地产管理法》（2019年修正）；《中华人民共和国土地管理法实施条例》（2021年修订）；《中华人民共和国民法典》；《不动产登记暂行条例》。</w:t>
      </w:r>
    </w:p>
    <w:p>
      <w:pPr>
        <w:rPr>
          <w:rFonts w:ascii="仿宋" w:hAnsi="仿宋" w:eastAsia="仿宋" w:cs="仿宋"/>
          <w:sz w:val="24"/>
          <w:szCs w:val="24"/>
          <w:lang w:eastAsia="zh-CN"/>
        </w:rPr>
      </w:pPr>
      <w:r>
        <w:rPr>
          <w:rFonts w:hint="eastAsia" w:ascii="仿宋" w:hAnsi="仿宋" w:eastAsia="仿宋" w:cs="仿宋"/>
          <w:sz w:val="24"/>
          <w:szCs w:val="24"/>
          <w:lang w:eastAsia="zh-CN"/>
        </w:rPr>
        <w:t>指导性文件：《关于加快推进农村集体土地确权登记发证工作的通知》（国土资发〔2011〕60号）；《关于修改&lt;不动产登记数据库标准&gt;等相关标准内容的函》（自然资登记函〔2021〕41号）；《集体土地所有权确权登记成果更新汇交技术指南》；《关于加快完成集体土地所有权确权登记成果更新汇交的通知》（新自然资办发〔2022〕6号）；《关于进一步提高不动产登记数据质量的通知》（新自然资办函〔2021〕23号）。</w:t>
      </w:r>
    </w:p>
    <w:p>
      <w:pPr>
        <w:rPr>
          <w:rFonts w:ascii="仿宋" w:hAnsi="仿宋" w:eastAsia="仿宋" w:cs="仿宋"/>
          <w:b/>
          <w:bCs/>
          <w:sz w:val="24"/>
          <w:szCs w:val="24"/>
          <w:lang w:eastAsia="zh-CN"/>
        </w:rPr>
      </w:pPr>
      <w:r>
        <w:rPr>
          <w:rFonts w:hint="eastAsia" w:ascii="仿宋" w:hAnsi="仿宋" w:eastAsia="仿宋" w:cs="仿宋"/>
          <w:b/>
          <w:bCs/>
          <w:sz w:val="24"/>
          <w:szCs w:val="24"/>
          <w:lang w:eastAsia="zh-CN"/>
        </w:rPr>
        <w:t>四、建设内容</w:t>
      </w:r>
    </w:p>
    <w:p>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在2013年形成的集体土地所有权确权登记成果基础上，通过数据收集与核查、数据分析与转换、数据规范化处理、登记成果入库、成果更新、成果汇交等，将阿图什市集体土地所有权登记成果纳入本市不动产登记数据库，并将更新过的集体土地所有权确权登记成果汇交至新疆维吾尔自治区自然资源厅。</w:t>
      </w:r>
    </w:p>
    <w:p>
      <w:pPr>
        <w:rPr>
          <w:rFonts w:ascii="仿宋" w:hAnsi="仿宋" w:eastAsia="仿宋" w:cs="仿宋"/>
          <w:b/>
          <w:bCs/>
          <w:sz w:val="24"/>
          <w:szCs w:val="24"/>
          <w:lang w:eastAsia="zh-CN"/>
        </w:rPr>
      </w:pPr>
      <w:r>
        <w:rPr>
          <w:rFonts w:hint="eastAsia" w:ascii="仿宋" w:hAnsi="仿宋" w:eastAsia="仿宋" w:cs="仿宋"/>
          <w:b/>
          <w:bCs/>
          <w:sz w:val="24"/>
          <w:szCs w:val="24"/>
          <w:lang w:eastAsia="zh-CN"/>
        </w:rPr>
        <w:t>数据收集与核查</w:t>
      </w:r>
    </w:p>
    <w:p>
      <w:pPr>
        <w:rPr>
          <w:rFonts w:ascii="仿宋" w:hAnsi="仿宋" w:eastAsia="仿宋" w:cs="仿宋"/>
          <w:sz w:val="24"/>
          <w:szCs w:val="24"/>
          <w:lang w:eastAsia="zh-CN"/>
        </w:rPr>
      </w:pPr>
      <w:r>
        <w:rPr>
          <w:rFonts w:hint="eastAsia" w:ascii="仿宋" w:hAnsi="仿宋" w:eastAsia="仿宋" w:cs="仿宋"/>
          <w:b/>
          <w:bCs/>
          <w:sz w:val="24"/>
          <w:szCs w:val="24"/>
          <w:lang w:eastAsia="zh-CN"/>
        </w:rPr>
        <w:t>数据收集：</w:t>
      </w:r>
      <w:r>
        <w:rPr>
          <w:rFonts w:hint="eastAsia" w:ascii="仿宋" w:hAnsi="仿宋" w:eastAsia="仿宋" w:cs="仿宋"/>
          <w:sz w:val="24"/>
          <w:szCs w:val="24"/>
          <w:lang w:eastAsia="zh-CN"/>
        </w:rPr>
        <w:t>数据收集分为两步，第一步：先收集2013年集体土地所有权成果数据，自治区下发权属指引图斑，包括空间数据，用于下一步的数据分析。第二步：数据分析、数据转换与合库完成后，将所有数据收集到一起，集中进行数据转换与整合，完成现有电子数据的合库。同时对照材料清单，开展预先收集、相关权源证明材料整理工作。</w:t>
      </w:r>
    </w:p>
    <w:p>
      <w:pPr>
        <w:rPr>
          <w:rFonts w:ascii="仿宋" w:hAnsi="仿宋" w:eastAsia="仿宋" w:cs="仿宋"/>
          <w:sz w:val="24"/>
          <w:szCs w:val="24"/>
          <w:lang w:eastAsia="zh-CN"/>
        </w:rPr>
      </w:pPr>
      <w:r>
        <w:rPr>
          <w:rFonts w:hint="eastAsia" w:ascii="仿宋" w:hAnsi="仿宋" w:eastAsia="仿宋" w:cs="仿宋"/>
          <w:sz w:val="24"/>
          <w:szCs w:val="24"/>
          <w:lang w:eastAsia="zh-CN"/>
        </w:rPr>
        <w:t>数据核查：按照自治区下发权属变化指引图斑，建立纳入更新图斑与权属证明材料的对应关系，建立台账，参照调查工作底图及征收项目清单，做好权属变化调查核实工作。</w:t>
      </w:r>
    </w:p>
    <w:p>
      <w:pPr>
        <w:rPr>
          <w:rFonts w:ascii="仿宋" w:hAnsi="仿宋" w:eastAsia="仿宋" w:cs="仿宋"/>
          <w:b/>
          <w:bCs/>
          <w:sz w:val="24"/>
          <w:szCs w:val="24"/>
          <w:lang w:eastAsia="zh-CN"/>
        </w:rPr>
      </w:pPr>
      <w:r>
        <w:rPr>
          <w:rFonts w:hint="eastAsia" w:ascii="仿宋" w:hAnsi="仿宋" w:eastAsia="仿宋" w:cs="仿宋"/>
          <w:b/>
          <w:bCs/>
          <w:sz w:val="24"/>
          <w:szCs w:val="24"/>
          <w:lang w:eastAsia="zh-CN"/>
        </w:rPr>
        <w:t>数据分析及转换</w:t>
      </w:r>
    </w:p>
    <w:p>
      <w:pPr>
        <w:rPr>
          <w:rFonts w:ascii="仿宋" w:hAnsi="仿宋" w:eastAsia="仿宋" w:cs="仿宋"/>
          <w:sz w:val="24"/>
          <w:szCs w:val="24"/>
          <w:lang w:eastAsia="zh-CN"/>
        </w:rPr>
      </w:pPr>
      <w:r>
        <w:rPr>
          <w:rFonts w:hint="eastAsia" w:ascii="仿宋" w:hAnsi="仿宋" w:eastAsia="仿宋" w:cs="仿宋"/>
          <w:b/>
          <w:bCs/>
          <w:sz w:val="24"/>
          <w:szCs w:val="24"/>
          <w:lang w:eastAsia="zh-CN"/>
        </w:rPr>
        <w:t>数据分析：</w:t>
      </w:r>
      <w:r>
        <w:rPr>
          <w:rFonts w:hint="eastAsia" w:ascii="仿宋" w:hAnsi="仿宋" w:eastAsia="仿宋" w:cs="仿宋"/>
          <w:sz w:val="24"/>
          <w:szCs w:val="24"/>
          <w:lang w:eastAsia="zh-CN"/>
        </w:rPr>
        <w:t>对收集的业务数据和空间数据进行分析，分析的内容包括：关联字段分析、数据量分析、数据完整性分析、数据有效性分析、空间参考分析、集体土地相关数据老数据与现状数据进行对比分析。</w:t>
      </w:r>
    </w:p>
    <w:p>
      <w:pPr>
        <w:rPr>
          <w:rFonts w:ascii="仿宋" w:hAnsi="仿宋" w:eastAsia="仿宋" w:cs="仿宋"/>
          <w:sz w:val="24"/>
          <w:szCs w:val="24"/>
          <w:lang w:eastAsia="zh-CN"/>
        </w:rPr>
      </w:pPr>
      <w:r>
        <w:rPr>
          <w:rFonts w:hint="eastAsia" w:ascii="仿宋" w:hAnsi="仿宋" w:eastAsia="仿宋" w:cs="仿宋"/>
          <w:b/>
          <w:bCs/>
          <w:sz w:val="24"/>
          <w:szCs w:val="24"/>
          <w:lang w:eastAsia="zh-CN"/>
        </w:rPr>
        <w:t>数据结构分析：</w:t>
      </w:r>
      <w:r>
        <w:rPr>
          <w:rFonts w:hint="eastAsia" w:ascii="仿宋" w:hAnsi="仿宋" w:eastAsia="仿宋" w:cs="仿宋"/>
          <w:sz w:val="24"/>
          <w:szCs w:val="24"/>
          <w:lang w:eastAsia="zh-CN"/>
        </w:rPr>
        <w:t>数据结构分析主要理清原集体土地所有权相关登记业务，每种业务所产生数据的逻辑关系，由哪些表组成，每个表存储的是哪些数据等，并整理字典表。</w:t>
      </w:r>
    </w:p>
    <w:p>
      <w:pPr>
        <w:rPr>
          <w:rFonts w:ascii="仿宋" w:hAnsi="仿宋" w:eastAsia="仿宋" w:cs="仿宋"/>
          <w:sz w:val="24"/>
          <w:szCs w:val="24"/>
          <w:lang w:eastAsia="zh-CN"/>
        </w:rPr>
      </w:pPr>
      <w:r>
        <w:rPr>
          <w:rFonts w:hint="eastAsia" w:ascii="仿宋" w:hAnsi="仿宋" w:eastAsia="仿宋" w:cs="仿宋"/>
          <w:b/>
          <w:bCs/>
          <w:sz w:val="24"/>
          <w:szCs w:val="24"/>
          <w:lang w:eastAsia="zh-CN"/>
        </w:rPr>
        <w:t>关联关系分析：</w:t>
      </w:r>
      <w:r>
        <w:rPr>
          <w:rFonts w:hint="eastAsia" w:ascii="仿宋" w:hAnsi="仿宋" w:eastAsia="仿宋" w:cs="仿宋"/>
          <w:sz w:val="24"/>
          <w:szCs w:val="24"/>
          <w:lang w:eastAsia="zh-CN"/>
        </w:rPr>
        <w:t>理清空间与非空间数据、宗地和权利、权利和登记业务等关联关系。</w:t>
      </w:r>
    </w:p>
    <w:p>
      <w:pPr>
        <w:rPr>
          <w:rFonts w:ascii="仿宋" w:hAnsi="仿宋" w:eastAsia="仿宋" w:cs="仿宋"/>
          <w:sz w:val="24"/>
          <w:szCs w:val="24"/>
          <w:lang w:eastAsia="zh-CN"/>
        </w:rPr>
      </w:pPr>
      <w:r>
        <w:rPr>
          <w:rFonts w:hint="eastAsia" w:ascii="仿宋" w:hAnsi="仿宋" w:eastAsia="仿宋" w:cs="仿宋"/>
          <w:b/>
          <w:bCs/>
          <w:sz w:val="24"/>
          <w:szCs w:val="24"/>
          <w:lang w:eastAsia="zh-CN"/>
        </w:rPr>
        <w:t>编制转换方案：</w:t>
      </w:r>
      <w:r>
        <w:rPr>
          <w:rFonts w:hint="eastAsia" w:ascii="仿宋" w:hAnsi="仿宋" w:eastAsia="仿宋" w:cs="仿宋"/>
          <w:sz w:val="24"/>
          <w:szCs w:val="24"/>
          <w:lang w:eastAsia="zh-CN"/>
        </w:rPr>
        <w:t>包括转换前后字典对应关系、数据转换语句、数据存在问题、数据质量检查等主要内容。</w:t>
      </w:r>
    </w:p>
    <w:p>
      <w:pPr>
        <w:rPr>
          <w:rFonts w:ascii="仿宋" w:hAnsi="仿宋" w:eastAsia="仿宋" w:cs="仿宋"/>
          <w:sz w:val="24"/>
          <w:szCs w:val="24"/>
          <w:lang w:eastAsia="zh-CN"/>
        </w:rPr>
      </w:pPr>
      <w:r>
        <w:rPr>
          <w:rFonts w:hint="eastAsia" w:ascii="仿宋" w:hAnsi="仿宋" w:eastAsia="仿宋" w:cs="仿宋"/>
          <w:b/>
          <w:bCs/>
          <w:sz w:val="24"/>
          <w:szCs w:val="24"/>
          <w:lang w:eastAsia="zh-CN"/>
        </w:rPr>
        <w:t>数据转换：</w:t>
      </w:r>
      <w:r>
        <w:rPr>
          <w:rFonts w:hint="eastAsia" w:ascii="仿宋" w:hAnsi="仿宋" w:eastAsia="仿宋" w:cs="仿宋"/>
          <w:sz w:val="24"/>
          <w:szCs w:val="24"/>
          <w:lang w:eastAsia="zh-CN"/>
        </w:rPr>
        <w:t>按照数据转换方案，对数据进行整体转换。</w:t>
      </w:r>
    </w:p>
    <w:p>
      <w:pPr>
        <w:rPr>
          <w:rFonts w:ascii="仿宋" w:hAnsi="仿宋" w:eastAsia="仿宋" w:cs="仿宋"/>
          <w:sz w:val="24"/>
          <w:szCs w:val="24"/>
          <w:lang w:eastAsia="zh-CN"/>
        </w:rPr>
      </w:pPr>
      <w:r>
        <w:rPr>
          <w:rFonts w:hint="eastAsia" w:ascii="仿宋" w:hAnsi="仿宋" w:eastAsia="仿宋" w:cs="仿宋"/>
          <w:b/>
          <w:bCs/>
          <w:sz w:val="24"/>
          <w:szCs w:val="24"/>
          <w:lang w:eastAsia="zh-CN"/>
        </w:rPr>
        <w:t>数据质量检查：</w:t>
      </w:r>
      <w:r>
        <w:rPr>
          <w:rFonts w:hint="eastAsia" w:ascii="仿宋" w:hAnsi="仿宋" w:eastAsia="仿宋" w:cs="仿宋"/>
          <w:sz w:val="24"/>
          <w:szCs w:val="24"/>
          <w:lang w:eastAsia="zh-CN"/>
        </w:rPr>
        <w:t>按照数据质量检查规则，对整体转换后的数据进行质量检查。检查不合格的，针对检查问题完善后重新进行数据转换。</w:t>
      </w:r>
    </w:p>
    <w:p>
      <w:pPr>
        <w:rPr>
          <w:rFonts w:ascii="仿宋" w:hAnsi="仿宋" w:eastAsia="仿宋" w:cs="仿宋"/>
          <w:sz w:val="24"/>
          <w:szCs w:val="24"/>
          <w:lang w:eastAsia="zh-CN"/>
        </w:rPr>
      </w:pPr>
      <w:r>
        <w:rPr>
          <w:rFonts w:hint="eastAsia" w:ascii="仿宋" w:hAnsi="仿宋" w:eastAsia="仿宋" w:cs="仿宋"/>
          <w:b/>
          <w:bCs/>
          <w:sz w:val="24"/>
          <w:szCs w:val="24"/>
          <w:lang w:eastAsia="zh-CN"/>
        </w:rPr>
        <w:t>数据规范化处理：</w:t>
      </w:r>
      <w:r>
        <w:rPr>
          <w:rFonts w:hint="eastAsia" w:ascii="仿宋" w:hAnsi="仿宋" w:eastAsia="仿宋" w:cs="仿宋"/>
          <w:sz w:val="24"/>
          <w:szCs w:val="24"/>
          <w:lang w:eastAsia="zh-CN"/>
        </w:rPr>
        <w:t>根据《不动产登记数据库标准》（TD/T 1066-2021）对已有登记成果进行规范化处理，解决以下问题：</w:t>
      </w:r>
    </w:p>
    <w:p>
      <w:pPr>
        <w:rPr>
          <w:rFonts w:ascii="仿宋" w:hAnsi="仿宋" w:eastAsia="仿宋" w:cs="仿宋"/>
          <w:sz w:val="24"/>
          <w:szCs w:val="24"/>
          <w:lang w:eastAsia="zh-CN"/>
        </w:rPr>
      </w:pPr>
      <w:r>
        <w:rPr>
          <w:rFonts w:hint="eastAsia" w:ascii="仿宋" w:hAnsi="仿宋" w:eastAsia="仿宋" w:cs="仿宋"/>
          <w:sz w:val="24"/>
          <w:szCs w:val="24"/>
          <w:lang w:eastAsia="zh-CN"/>
        </w:rPr>
        <w:t>1）数据内容与数据库标准内容不一致问题；</w:t>
      </w:r>
    </w:p>
    <w:p>
      <w:pPr>
        <w:rPr>
          <w:rFonts w:ascii="仿宋" w:hAnsi="仿宋" w:eastAsia="仿宋" w:cs="仿宋"/>
          <w:sz w:val="24"/>
          <w:szCs w:val="24"/>
          <w:lang w:eastAsia="zh-CN"/>
        </w:rPr>
      </w:pPr>
      <w:r>
        <w:rPr>
          <w:rFonts w:hint="eastAsia" w:ascii="仿宋" w:hAnsi="仿宋" w:eastAsia="仿宋" w:cs="仿宋"/>
          <w:sz w:val="24"/>
          <w:szCs w:val="24"/>
          <w:lang w:eastAsia="zh-CN"/>
        </w:rPr>
        <w:t>2）登记信息语义不一致问题；</w:t>
      </w:r>
    </w:p>
    <w:p>
      <w:pPr>
        <w:rPr>
          <w:rFonts w:ascii="仿宋" w:hAnsi="仿宋" w:eastAsia="仿宋" w:cs="仿宋"/>
          <w:sz w:val="24"/>
          <w:szCs w:val="24"/>
          <w:lang w:eastAsia="zh-CN"/>
        </w:rPr>
      </w:pPr>
      <w:r>
        <w:rPr>
          <w:rFonts w:hint="eastAsia" w:ascii="仿宋" w:hAnsi="仿宋" w:eastAsia="仿宋" w:cs="仿宋"/>
          <w:sz w:val="24"/>
          <w:szCs w:val="24"/>
          <w:lang w:eastAsia="zh-CN"/>
        </w:rPr>
        <w:t>3）数据类型、小数点位数和数量单位的标准化处理；</w:t>
      </w:r>
    </w:p>
    <w:p>
      <w:pPr>
        <w:rPr>
          <w:rFonts w:ascii="仿宋" w:hAnsi="仿宋" w:eastAsia="仿宋" w:cs="仿宋"/>
          <w:sz w:val="24"/>
          <w:szCs w:val="24"/>
          <w:lang w:eastAsia="zh-CN"/>
        </w:rPr>
      </w:pPr>
      <w:r>
        <w:rPr>
          <w:rFonts w:hint="eastAsia" w:ascii="仿宋" w:hAnsi="仿宋" w:eastAsia="仿宋" w:cs="仿宋"/>
          <w:sz w:val="24"/>
          <w:szCs w:val="24"/>
          <w:lang w:eastAsia="zh-CN"/>
        </w:rPr>
        <w:t>4）关键数据项内容缺失，如缺失权利类型、证件号等；</w:t>
      </w:r>
    </w:p>
    <w:p>
      <w:pPr>
        <w:rPr>
          <w:rFonts w:ascii="仿宋" w:hAnsi="仿宋" w:eastAsia="仿宋" w:cs="仿宋"/>
          <w:sz w:val="24"/>
          <w:szCs w:val="24"/>
          <w:lang w:eastAsia="zh-CN"/>
        </w:rPr>
      </w:pPr>
      <w:r>
        <w:rPr>
          <w:rFonts w:hint="eastAsia" w:ascii="仿宋" w:hAnsi="仿宋" w:eastAsia="仿宋" w:cs="仿宋"/>
          <w:sz w:val="24"/>
          <w:szCs w:val="24"/>
          <w:lang w:eastAsia="zh-CN"/>
        </w:rPr>
        <w:t>5）登记数据项逻辑不一致问题，如数据项内容与标准字典表对应不一致，不动产单元代码重复等；</w:t>
      </w:r>
    </w:p>
    <w:p>
      <w:pPr>
        <w:rPr>
          <w:rFonts w:ascii="仿宋" w:hAnsi="仿宋" w:eastAsia="仿宋" w:cs="仿宋"/>
          <w:sz w:val="24"/>
          <w:szCs w:val="24"/>
          <w:lang w:eastAsia="zh-CN"/>
        </w:rPr>
      </w:pPr>
      <w:r>
        <w:rPr>
          <w:rFonts w:hint="eastAsia" w:ascii="仿宋" w:hAnsi="仿宋" w:eastAsia="仿宋" w:cs="仿宋"/>
          <w:sz w:val="24"/>
          <w:szCs w:val="24"/>
          <w:lang w:eastAsia="zh-CN"/>
        </w:rPr>
        <w:t>6）对包含多项内容的字段拆分处理。</w:t>
      </w:r>
    </w:p>
    <w:p>
      <w:pPr>
        <w:rPr>
          <w:rFonts w:ascii="仿宋" w:hAnsi="仿宋" w:eastAsia="仿宋" w:cs="仿宋"/>
          <w:sz w:val="24"/>
          <w:szCs w:val="24"/>
          <w:lang w:eastAsia="zh-CN"/>
        </w:rPr>
      </w:pPr>
      <w:r>
        <w:rPr>
          <w:rFonts w:hint="eastAsia" w:ascii="仿宋" w:hAnsi="仿宋" w:eastAsia="仿宋" w:cs="仿宋"/>
          <w:b/>
          <w:bCs/>
          <w:sz w:val="24"/>
          <w:szCs w:val="24"/>
          <w:lang w:eastAsia="zh-CN"/>
        </w:rPr>
        <w:t>登记成果入库：</w:t>
      </w:r>
      <w:r>
        <w:rPr>
          <w:rFonts w:hint="eastAsia" w:ascii="仿宋" w:hAnsi="仿宋" w:eastAsia="仿宋" w:cs="仿宋"/>
          <w:sz w:val="24"/>
          <w:szCs w:val="24"/>
          <w:lang w:eastAsia="zh-CN"/>
        </w:rPr>
        <w:t>整理现有集体土地所有权确权登记成果，纳入不动产登记数据库，形成集体土地所有权地籍图。</w:t>
      </w:r>
    </w:p>
    <w:p>
      <w:pPr>
        <w:rPr>
          <w:rFonts w:ascii="仿宋" w:hAnsi="仿宋" w:eastAsia="仿宋" w:cs="仿宋"/>
          <w:sz w:val="24"/>
          <w:szCs w:val="24"/>
          <w:lang w:eastAsia="zh-CN"/>
        </w:rPr>
      </w:pPr>
      <w:r>
        <w:rPr>
          <w:rFonts w:hint="eastAsia" w:ascii="仿宋" w:hAnsi="仿宋" w:eastAsia="仿宋" w:cs="仿宋"/>
          <w:b/>
          <w:bCs/>
          <w:sz w:val="24"/>
          <w:szCs w:val="24"/>
          <w:lang w:eastAsia="zh-CN"/>
        </w:rPr>
        <w:t>成果更新：</w:t>
      </w:r>
      <w:r>
        <w:rPr>
          <w:rFonts w:hint="eastAsia" w:ascii="仿宋" w:hAnsi="仿宋" w:eastAsia="仿宋" w:cs="仿宋"/>
          <w:sz w:val="24"/>
          <w:szCs w:val="24"/>
          <w:lang w:eastAsia="zh-CN"/>
        </w:rPr>
        <w:t>依据土地权属变化证明材料，对集体土地所有权不动产登记数据库成果进行更新，对于阿图什市已登记的集体土地所有权发生变化的，开展补充地籍调查，并将地籍调查结果同步更新入库。</w:t>
      </w:r>
    </w:p>
    <w:p>
      <w:pPr>
        <w:rPr>
          <w:rFonts w:ascii="仿宋" w:hAnsi="仿宋" w:eastAsia="仿宋" w:cs="仿宋"/>
          <w:sz w:val="24"/>
          <w:szCs w:val="24"/>
          <w:lang w:eastAsia="zh-CN"/>
        </w:rPr>
      </w:pPr>
      <w:r>
        <w:rPr>
          <w:rFonts w:hint="eastAsia" w:ascii="仿宋" w:hAnsi="仿宋" w:eastAsia="仿宋" w:cs="仿宋"/>
          <w:b/>
          <w:bCs/>
          <w:sz w:val="24"/>
          <w:szCs w:val="24"/>
          <w:lang w:eastAsia="zh-CN"/>
        </w:rPr>
        <w:t>成果汇交：</w:t>
      </w:r>
      <w:r>
        <w:rPr>
          <w:rFonts w:hint="eastAsia" w:ascii="仿宋" w:hAnsi="仿宋" w:eastAsia="仿宋" w:cs="仿宋"/>
          <w:sz w:val="24"/>
          <w:szCs w:val="24"/>
          <w:lang w:eastAsia="zh-CN"/>
        </w:rPr>
        <w:t>将入库且更新过的集体土地所有权确权登记成果和地籍图，用自治区下发的不动产存量数据汇交软件进行质量检查，质检合格后及时上报到新疆维吾尔自治区自然资源厅。</w:t>
      </w:r>
    </w:p>
    <w:p>
      <w:pPr>
        <w:rPr>
          <w:rFonts w:ascii="仿宋" w:hAnsi="仿宋" w:eastAsia="仿宋" w:cs="仿宋"/>
          <w:sz w:val="24"/>
          <w:szCs w:val="24"/>
          <w:lang w:eastAsia="zh-CN"/>
        </w:rPr>
      </w:pPr>
      <w:r>
        <w:rPr>
          <w:rFonts w:hint="eastAsia" w:ascii="仿宋" w:hAnsi="仿宋" w:eastAsia="仿宋" w:cs="仿宋"/>
          <w:b/>
          <w:bCs/>
          <w:sz w:val="24"/>
          <w:szCs w:val="24"/>
          <w:lang w:eastAsia="zh-CN"/>
        </w:rPr>
        <w:t>项目完成时间要求</w:t>
      </w:r>
      <w:r>
        <w:rPr>
          <w:rFonts w:hint="eastAsia" w:ascii="仿宋" w:hAnsi="仿宋" w:eastAsia="仿宋" w:cs="仿宋"/>
          <w:sz w:val="24"/>
          <w:szCs w:val="24"/>
          <w:lang w:eastAsia="zh-CN"/>
        </w:rPr>
        <w:t>：</w:t>
      </w:r>
      <w:r>
        <w:rPr>
          <w:rFonts w:hint="eastAsia" w:ascii="仿宋" w:hAnsi="仿宋" w:eastAsia="仿宋" w:cs="仿宋"/>
          <w:color w:val="C00000"/>
          <w:sz w:val="24"/>
          <w:szCs w:val="24"/>
          <w:lang w:eastAsia="zh-CN"/>
        </w:rPr>
        <w:t>自合同签订之日起</w:t>
      </w:r>
      <w:r>
        <w:rPr>
          <w:rFonts w:hint="eastAsia" w:ascii="仿宋" w:hAnsi="仿宋" w:eastAsia="仿宋" w:cs="仿宋"/>
          <w:color w:val="C00000"/>
          <w:sz w:val="24"/>
          <w:szCs w:val="24"/>
          <w:lang w:val="en-US" w:eastAsia="zh-CN"/>
        </w:rPr>
        <w:t>60</w:t>
      </w:r>
      <w:r>
        <w:rPr>
          <w:rFonts w:hint="eastAsia" w:ascii="仿宋" w:hAnsi="仿宋" w:eastAsia="仿宋" w:cs="仿宋"/>
          <w:color w:val="C00000"/>
          <w:sz w:val="24"/>
          <w:szCs w:val="24"/>
          <w:lang w:eastAsia="zh-CN"/>
        </w:rPr>
        <w:t>日历天</w:t>
      </w:r>
      <w:r>
        <w:rPr>
          <w:rFonts w:hint="eastAsia" w:ascii="仿宋" w:hAnsi="仿宋" w:eastAsia="仿宋" w:cs="仿宋"/>
          <w:sz w:val="24"/>
          <w:szCs w:val="24"/>
          <w:lang w:eastAsia="zh-CN"/>
        </w:rPr>
        <w:t>内完成本项目所有工作内容。</w:t>
      </w:r>
    </w:p>
    <w:p>
      <w:pPr>
        <w:rPr>
          <w:rFonts w:ascii="仿宋" w:hAnsi="仿宋" w:eastAsia="仿宋" w:cs="仿宋"/>
          <w:sz w:val="24"/>
          <w:szCs w:val="24"/>
          <w:lang w:eastAsia="zh-CN"/>
        </w:rPr>
      </w:pPr>
      <w:r>
        <w:rPr>
          <w:rFonts w:hint="eastAsia" w:ascii="仿宋" w:hAnsi="仿宋" w:eastAsia="仿宋" w:cs="仿宋"/>
          <w:sz w:val="24"/>
          <w:szCs w:val="24"/>
          <w:lang w:eastAsia="zh-CN"/>
        </w:rPr>
        <w:t>培训及售后服务要求</w:t>
      </w:r>
    </w:p>
    <w:p>
      <w:pPr>
        <w:rPr>
          <w:rFonts w:ascii="仿宋" w:hAnsi="仿宋" w:eastAsia="仿宋" w:cs="仿宋"/>
          <w:b/>
          <w:bCs/>
          <w:sz w:val="24"/>
          <w:szCs w:val="24"/>
          <w:lang w:eastAsia="zh-CN"/>
        </w:rPr>
      </w:pPr>
      <w:r>
        <w:rPr>
          <w:rFonts w:hint="eastAsia" w:ascii="仿宋" w:hAnsi="仿宋" w:eastAsia="仿宋" w:cs="仿宋"/>
          <w:b/>
          <w:bCs/>
          <w:sz w:val="24"/>
          <w:szCs w:val="24"/>
          <w:lang w:eastAsia="zh-CN"/>
        </w:rPr>
        <w:t>（1）培训要求</w:t>
      </w:r>
    </w:p>
    <w:p>
      <w:pPr>
        <w:rPr>
          <w:rFonts w:ascii="仿宋" w:hAnsi="仿宋" w:eastAsia="仿宋" w:cs="仿宋"/>
          <w:sz w:val="24"/>
          <w:szCs w:val="24"/>
          <w:lang w:eastAsia="zh-CN"/>
        </w:rPr>
      </w:pPr>
      <w:r>
        <w:rPr>
          <w:rFonts w:hint="eastAsia" w:ascii="仿宋" w:hAnsi="仿宋" w:eastAsia="仿宋" w:cs="仿宋"/>
          <w:sz w:val="24"/>
          <w:szCs w:val="24"/>
          <w:lang w:eastAsia="zh-CN"/>
        </w:rPr>
        <w:t>投标人应根据采购方的培训需求，制定培训方案，免费提供对采购方技术人员的培训，并负责培训资料的准备。</w:t>
      </w:r>
    </w:p>
    <w:p>
      <w:pPr>
        <w:rPr>
          <w:rFonts w:ascii="仿宋" w:hAnsi="仿宋" w:eastAsia="仿宋" w:cs="仿宋"/>
          <w:sz w:val="24"/>
          <w:szCs w:val="24"/>
          <w:lang w:eastAsia="zh-CN"/>
        </w:rPr>
      </w:pPr>
      <w:r>
        <w:rPr>
          <w:rFonts w:hint="eastAsia" w:ascii="仿宋" w:hAnsi="仿宋" w:eastAsia="仿宋" w:cs="仿宋"/>
          <w:sz w:val="24"/>
          <w:szCs w:val="24"/>
          <w:lang w:eastAsia="zh-CN"/>
        </w:rPr>
        <w:t>（2）售后要求</w:t>
      </w:r>
    </w:p>
    <w:p>
      <w:pPr>
        <w:rPr>
          <w:rFonts w:ascii="仿宋" w:hAnsi="仿宋" w:eastAsia="仿宋" w:cs="仿宋"/>
          <w:sz w:val="24"/>
          <w:szCs w:val="24"/>
          <w:lang w:eastAsia="zh-CN"/>
        </w:rPr>
      </w:pPr>
      <w:r>
        <w:rPr>
          <w:rFonts w:hint="eastAsia" w:ascii="仿宋" w:hAnsi="仿宋" w:eastAsia="仿宋" w:cs="仿宋"/>
          <w:sz w:val="24"/>
          <w:szCs w:val="24"/>
          <w:lang w:eastAsia="zh-CN"/>
        </w:rPr>
        <w:t>项目验收合格后，对本项目成果提供一年的质量保证期。在质量保证期内，应提供免费的售后服务，服务内容包括数据库日常维护、疑问数据处理解决。</w:t>
      </w:r>
    </w:p>
    <w:p>
      <w:pPr>
        <w:rPr>
          <w:rFonts w:ascii="仿宋" w:hAnsi="仿宋" w:eastAsia="仿宋" w:cs="仿宋"/>
          <w:sz w:val="24"/>
          <w:szCs w:val="24"/>
          <w:lang w:eastAsia="zh-CN"/>
        </w:rPr>
      </w:pPr>
      <w:r>
        <w:rPr>
          <w:rFonts w:hint="eastAsia" w:ascii="仿宋" w:hAnsi="仿宋" w:eastAsia="仿宋" w:cs="仿宋"/>
          <w:sz w:val="24"/>
          <w:szCs w:val="24"/>
          <w:lang w:eastAsia="zh-CN"/>
        </w:rPr>
        <w:t>中标人应提供7*24小时技术支持，在用户遇到技术问题时，应在4小时内响应，如需现场服务的，需要派遣具有解决故障能力的技术人员在规定的时间内到达现场。</w:t>
      </w:r>
    </w:p>
    <w:p>
      <w:pPr>
        <w:rPr>
          <w:lang w:eastAsia="zh-CN"/>
        </w:rPr>
      </w:pPr>
    </w:p>
    <w:p>
      <w:pPr>
        <w:pStyle w:val="8"/>
        <w:spacing w:before="297" w:line="223" w:lineRule="auto"/>
        <w:ind w:left="2478"/>
        <w:outlineLvl w:val="0"/>
        <w:rPr>
          <w:spacing w:val="-3"/>
          <w:sz w:val="40"/>
          <w:szCs w:val="40"/>
          <w:lang w:eastAsia="zh-CN"/>
          <w14:textOutline w14:w="7277" w14:cap="sq" w14:cmpd="sng">
            <w14:solidFill>
              <w14:srgbClr w14:val="000000"/>
            </w14:solidFill>
            <w14:prstDash w14:val="solid"/>
            <w14:bevel/>
          </w14:textOutline>
        </w:rPr>
      </w:pPr>
      <w:bookmarkStart w:id="19" w:name="bookmark5"/>
      <w:bookmarkEnd w:id="19"/>
    </w:p>
    <w:p>
      <w:pPr>
        <w:pStyle w:val="8"/>
        <w:spacing w:before="297" w:line="223" w:lineRule="auto"/>
        <w:ind w:left="2478"/>
        <w:outlineLvl w:val="0"/>
        <w:rPr>
          <w:spacing w:val="-3"/>
          <w:sz w:val="40"/>
          <w:szCs w:val="40"/>
          <w:lang w:eastAsia="zh-CN"/>
          <w14:textOutline w14:w="7277" w14:cap="sq" w14:cmpd="sng">
            <w14:solidFill>
              <w14:srgbClr w14:val="000000"/>
            </w14:solidFill>
            <w14:prstDash w14:val="solid"/>
            <w14:bevel/>
          </w14:textOutline>
        </w:rPr>
      </w:pPr>
    </w:p>
    <w:p>
      <w:pPr>
        <w:pStyle w:val="8"/>
        <w:spacing w:before="297" w:line="223" w:lineRule="auto"/>
        <w:ind w:left="2478"/>
        <w:outlineLvl w:val="0"/>
        <w:rPr>
          <w:spacing w:val="-3"/>
          <w:sz w:val="40"/>
          <w:szCs w:val="40"/>
          <w:lang w:eastAsia="zh-CN"/>
          <w14:textOutline w14:w="7277" w14:cap="sq" w14:cmpd="sng">
            <w14:solidFill>
              <w14:srgbClr w14:val="000000"/>
            </w14:solidFill>
            <w14:prstDash w14:val="solid"/>
            <w14:bevel/>
          </w14:textOutline>
        </w:rPr>
      </w:pPr>
    </w:p>
    <w:p>
      <w:pPr>
        <w:pStyle w:val="8"/>
        <w:spacing w:before="297" w:line="223" w:lineRule="auto"/>
        <w:ind w:left="2478"/>
        <w:outlineLvl w:val="0"/>
        <w:rPr>
          <w:spacing w:val="-3"/>
          <w:sz w:val="40"/>
          <w:szCs w:val="40"/>
          <w:lang w:eastAsia="zh-CN"/>
          <w14:textOutline w14:w="7277" w14:cap="sq" w14:cmpd="sng">
            <w14:solidFill>
              <w14:srgbClr w14:val="000000"/>
            </w14:solidFill>
            <w14:prstDash w14:val="solid"/>
            <w14:bevel/>
          </w14:textOutline>
        </w:rPr>
      </w:pPr>
    </w:p>
    <w:p>
      <w:pPr>
        <w:pStyle w:val="8"/>
        <w:spacing w:before="297" w:line="223" w:lineRule="auto"/>
        <w:outlineLvl w:val="0"/>
        <w:rPr>
          <w:spacing w:val="-3"/>
          <w:sz w:val="40"/>
          <w:szCs w:val="40"/>
          <w:lang w:eastAsia="zh-CN"/>
          <w14:textOutline w14:w="7277" w14:cap="sq" w14:cmpd="sng">
            <w14:solidFill>
              <w14:srgbClr w14:val="000000"/>
            </w14:solidFill>
            <w14:prstDash w14:val="solid"/>
            <w14:bevel/>
          </w14:textOutline>
        </w:rPr>
      </w:pPr>
    </w:p>
    <w:p>
      <w:pPr>
        <w:pStyle w:val="8"/>
        <w:spacing w:before="297" w:line="223" w:lineRule="auto"/>
        <w:ind w:left="2478"/>
        <w:outlineLvl w:val="0"/>
        <w:rPr>
          <w:sz w:val="40"/>
          <w:szCs w:val="40"/>
          <w:lang w:eastAsia="zh-CN"/>
        </w:rPr>
      </w:pPr>
      <w:r>
        <w:rPr>
          <w:spacing w:val="-3"/>
          <w:sz w:val="40"/>
          <w:szCs w:val="40"/>
          <w:lang w:eastAsia="zh-CN"/>
          <w14:textOutline w14:w="7277" w14:cap="sq" w14:cmpd="sng">
            <w14:solidFill>
              <w14:srgbClr w14:val="000000"/>
            </w14:solidFill>
            <w14:prstDash w14:val="solid"/>
            <w14:bevel/>
          </w14:textOutline>
        </w:rPr>
        <w:t>第五章</w:t>
      </w:r>
      <w:r>
        <w:rPr>
          <w:spacing w:val="50"/>
          <w:sz w:val="40"/>
          <w:szCs w:val="40"/>
          <w:lang w:eastAsia="zh-CN"/>
        </w:rPr>
        <w:t xml:space="preserve"> </w:t>
      </w:r>
      <w:r>
        <w:rPr>
          <w:spacing w:val="-3"/>
          <w:sz w:val="40"/>
          <w:szCs w:val="40"/>
          <w:lang w:eastAsia="zh-CN"/>
          <w14:textOutline w14:w="7277" w14:cap="sq" w14:cmpd="sng">
            <w14:solidFill>
              <w14:srgbClr w14:val="000000"/>
            </w14:solidFill>
            <w14:prstDash w14:val="solid"/>
            <w14:bevel/>
          </w14:textOutline>
        </w:rPr>
        <w:t>合同条款及格式</w:t>
      </w:r>
    </w:p>
    <w:p>
      <w:pPr>
        <w:pStyle w:val="8"/>
        <w:spacing w:before="56" w:line="219" w:lineRule="auto"/>
        <w:ind w:left="1802"/>
        <w:rPr>
          <w:sz w:val="24"/>
          <w:szCs w:val="24"/>
          <w:lang w:eastAsia="zh-CN"/>
        </w:rPr>
      </w:pPr>
      <w:r>
        <w:rPr>
          <w:spacing w:val="4"/>
          <w:sz w:val="24"/>
          <w:szCs w:val="24"/>
          <w:lang w:eastAsia="zh-CN"/>
          <w14:textOutline w14:w="4356" w14:cap="sq" w14:cmpd="sng">
            <w14:solidFill>
              <w14:srgbClr w14:val="000000"/>
            </w14:solidFill>
            <w14:prstDash w14:val="solid"/>
            <w14:bevel/>
          </w14:textOutline>
        </w:rPr>
        <w:t>（本合同为合同样稿，最终稿由供需双方协商后确定）</w:t>
      </w:r>
    </w:p>
    <w:p>
      <w:pPr>
        <w:spacing w:line="355" w:lineRule="auto"/>
        <w:rPr>
          <w:lang w:eastAsia="zh-CN"/>
        </w:rPr>
      </w:pPr>
    </w:p>
    <w:p>
      <w:pPr>
        <w:spacing w:before="120" w:line="188" w:lineRule="auto"/>
        <w:ind w:left="4030"/>
        <w:rPr>
          <w:rFonts w:ascii="微软雅黑" w:hAnsi="微软雅黑" w:eastAsia="微软雅黑" w:cs="微软雅黑"/>
          <w:sz w:val="28"/>
          <w:szCs w:val="28"/>
          <w:lang w:eastAsia="zh-CN"/>
        </w:rPr>
      </w:pPr>
      <w:r>
        <w:rPr>
          <w:rFonts w:ascii="微软雅黑" w:hAnsi="微软雅黑" w:eastAsia="微软雅黑" w:cs="微软雅黑"/>
          <w:spacing w:val="2"/>
          <w:sz w:val="28"/>
          <w:szCs w:val="28"/>
          <w:lang w:eastAsia="zh-CN"/>
          <w14:textOutline w14:w="5105" w14:cap="sq" w14:cmpd="sng">
            <w14:solidFill>
              <w14:srgbClr w14:val="000000"/>
            </w14:solidFill>
            <w14:prstDash w14:val="solid"/>
            <w14:bevel/>
          </w14:textOutline>
        </w:rPr>
        <w:t>合同协议书</w:t>
      </w:r>
    </w:p>
    <w:p>
      <w:pPr>
        <w:pStyle w:val="8"/>
        <w:spacing w:before="60" w:line="221" w:lineRule="auto"/>
        <w:ind w:left="2102"/>
        <w:rPr>
          <w:sz w:val="24"/>
          <w:szCs w:val="24"/>
          <w:lang w:eastAsia="zh-CN"/>
        </w:rPr>
      </w:pPr>
      <w:r>
        <w:rPr>
          <w:spacing w:val="-3"/>
          <w:sz w:val="24"/>
          <w:szCs w:val="24"/>
          <w:lang w:eastAsia="zh-CN"/>
          <w14:textOutline w14:w="4356" w14:cap="sq" w14:cmpd="sng">
            <w14:solidFill>
              <w14:srgbClr w14:val="000000"/>
            </w14:solidFill>
            <w14:prstDash w14:val="solid"/>
            <w14:bevel/>
          </w14:textOutline>
        </w:rPr>
        <w:t>合同名称</w:t>
      </w:r>
      <w:r>
        <w:rPr>
          <w:spacing w:val="4"/>
          <w:sz w:val="24"/>
          <w:szCs w:val="24"/>
          <w:lang w:eastAsia="zh-CN"/>
        </w:rPr>
        <w:t xml:space="preserve">             </w:t>
      </w:r>
      <w:r>
        <w:rPr>
          <w:spacing w:val="-3"/>
          <w:sz w:val="24"/>
          <w:szCs w:val="24"/>
          <w:lang w:eastAsia="zh-CN"/>
        </w:rPr>
        <w:t>编号</w:t>
      </w:r>
    </w:p>
    <w:p>
      <w:pPr>
        <w:pStyle w:val="8"/>
        <w:spacing w:before="115" w:line="224" w:lineRule="auto"/>
        <w:ind w:left="516"/>
        <w:rPr>
          <w:sz w:val="24"/>
          <w:szCs w:val="24"/>
          <w:lang w:eastAsia="zh-CN"/>
        </w:rPr>
      </w:pPr>
      <w:r>
        <w:rPr>
          <w:spacing w:val="-17"/>
          <w:sz w:val="24"/>
          <w:szCs w:val="24"/>
          <w:lang w:eastAsia="zh-CN"/>
        </w:rPr>
        <w:t>买</w:t>
      </w:r>
      <w:r>
        <w:rPr>
          <w:spacing w:val="10"/>
          <w:sz w:val="24"/>
          <w:szCs w:val="24"/>
          <w:lang w:eastAsia="zh-CN"/>
        </w:rPr>
        <w:t xml:space="preserve">    </w:t>
      </w:r>
      <w:r>
        <w:rPr>
          <w:spacing w:val="-17"/>
          <w:sz w:val="24"/>
          <w:szCs w:val="24"/>
          <w:lang w:eastAsia="zh-CN"/>
        </w:rPr>
        <w:t>方：</w:t>
      </w:r>
      <w:r>
        <w:rPr>
          <w:sz w:val="24"/>
          <w:szCs w:val="24"/>
          <w:lang w:eastAsia="zh-CN"/>
        </w:rPr>
        <w:t xml:space="preserve">                                    </w:t>
      </w:r>
      <w:r>
        <w:rPr>
          <w:spacing w:val="-17"/>
          <w:sz w:val="24"/>
          <w:szCs w:val="24"/>
          <w:lang w:eastAsia="zh-CN"/>
        </w:rPr>
        <w:t>卖</w:t>
      </w:r>
      <w:r>
        <w:rPr>
          <w:spacing w:val="11"/>
          <w:sz w:val="24"/>
          <w:szCs w:val="24"/>
          <w:lang w:eastAsia="zh-CN"/>
        </w:rPr>
        <w:t xml:space="preserve">    </w:t>
      </w:r>
      <w:r>
        <w:rPr>
          <w:spacing w:val="-17"/>
          <w:sz w:val="24"/>
          <w:szCs w:val="24"/>
          <w:lang w:eastAsia="zh-CN"/>
        </w:rPr>
        <w:t>方：</w:t>
      </w:r>
    </w:p>
    <w:p>
      <w:pPr>
        <w:pStyle w:val="8"/>
        <w:spacing w:before="106" w:line="223" w:lineRule="auto"/>
        <w:ind w:left="533"/>
        <w:rPr>
          <w:sz w:val="24"/>
          <w:szCs w:val="24"/>
          <w:lang w:eastAsia="zh-CN"/>
        </w:rPr>
      </w:pPr>
      <w:r>
        <w:rPr>
          <w:spacing w:val="-10"/>
          <w:sz w:val="24"/>
          <w:szCs w:val="24"/>
          <w:lang w:eastAsia="zh-CN"/>
        </w:rPr>
        <w:t>电</w:t>
      </w:r>
      <w:r>
        <w:rPr>
          <w:spacing w:val="8"/>
          <w:sz w:val="24"/>
          <w:szCs w:val="24"/>
          <w:lang w:eastAsia="zh-CN"/>
        </w:rPr>
        <w:t xml:space="preserve">    </w:t>
      </w:r>
      <w:r>
        <w:rPr>
          <w:spacing w:val="-10"/>
          <w:sz w:val="24"/>
          <w:szCs w:val="24"/>
          <w:lang w:eastAsia="zh-CN"/>
        </w:rPr>
        <w:t xml:space="preserve">话：                                     </w:t>
      </w:r>
      <w:r>
        <w:rPr>
          <w:spacing w:val="-11"/>
          <w:sz w:val="24"/>
          <w:szCs w:val="24"/>
          <w:lang w:eastAsia="zh-CN"/>
        </w:rPr>
        <w:t xml:space="preserve">  电</w:t>
      </w:r>
      <w:r>
        <w:rPr>
          <w:spacing w:val="7"/>
          <w:sz w:val="24"/>
          <w:szCs w:val="24"/>
          <w:lang w:eastAsia="zh-CN"/>
        </w:rPr>
        <w:t xml:space="preserve">    </w:t>
      </w:r>
      <w:r>
        <w:rPr>
          <w:spacing w:val="-11"/>
          <w:sz w:val="24"/>
          <w:szCs w:val="24"/>
          <w:lang w:eastAsia="zh-CN"/>
        </w:rPr>
        <w:t>话：</w:t>
      </w:r>
    </w:p>
    <w:p>
      <w:pPr>
        <w:pStyle w:val="8"/>
        <w:spacing w:before="111" w:line="222" w:lineRule="auto"/>
        <w:ind w:left="506"/>
        <w:rPr>
          <w:sz w:val="24"/>
          <w:szCs w:val="24"/>
          <w:lang w:eastAsia="zh-CN"/>
        </w:rPr>
      </w:pPr>
      <w:r>
        <w:rPr>
          <w:spacing w:val="-11"/>
          <w:sz w:val="24"/>
          <w:szCs w:val="24"/>
          <w:lang w:eastAsia="zh-CN"/>
        </w:rPr>
        <w:t>住</w:t>
      </w:r>
      <w:r>
        <w:rPr>
          <w:spacing w:val="8"/>
          <w:sz w:val="24"/>
          <w:szCs w:val="24"/>
          <w:lang w:eastAsia="zh-CN"/>
        </w:rPr>
        <w:t xml:space="preserve">    </w:t>
      </w:r>
      <w:r>
        <w:rPr>
          <w:spacing w:val="-11"/>
          <w:sz w:val="24"/>
          <w:szCs w:val="24"/>
          <w:lang w:eastAsia="zh-CN"/>
        </w:rPr>
        <w:t>所：</w:t>
      </w:r>
      <w:r>
        <w:rPr>
          <w:spacing w:val="3"/>
          <w:sz w:val="24"/>
          <w:szCs w:val="24"/>
          <w:lang w:eastAsia="zh-CN"/>
        </w:rPr>
        <w:t xml:space="preserve">                                   </w:t>
      </w:r>
      <w:r>
        <w:rPr>
          <w:spacing w:val="-11"/>
          <w:sz w:val="24"/>
          <w:szCs w:val="24"/>
          <w:lang w:eastAsia="zh-CN"/>
        </w:rPr>
        <w:t>住</w:t>
      </w:r>
      <w:r>
        <w:rPr>
          <w:spacing w:val="11"/>
          <w:sz w:val="24"/>
          <w:szCs w:val="24"/>
          <w:lang w:eastAsia="zh-CN"/>
        </w:rPr>
        <w:t xml:space="preserve">    </w:t>
      </w:r>
      <w:r>
        <w:rPr>
          <w:spacing w:val="-11"/>
          <w:sz w:val="24"/>
          <w:szCs w:val="24"/>
          <w:lang w:eastAsia="zh-CN"/>
        </w:rPr>
        <w:t>所：</w:t>
      </w:r>
    </w:p>
    <w:p>
      <w:pPr>
        <w:pStyle w:val="8"/>
        <w:tabs>
          <w:tab w:val="left" w:pos="625"/>
        </w:tabs>
        <w:spacing w:before="112" w:line="264" w:lineRule="auto"/>
        <w:ind w:left="14" w:right="87" w:firstLine="475"/>
        <w:rPr>
          <w:sz w:val="24"/>
          <w:szCs w:val="24"/>
          <w:lang w:eastAsia="zh-CN"/>
        </w:rPr>
      </w:pPr>
      <w:r>
        <w:rPr>
          <w:sz w:val="24"/>
          <w:szCs w:val="24"/>
          <w:u w:val="single"/>
          <w:lang w:eastAsia="zh-CN"/>
        </w:rPr>
        <w:tab/>
      </w:r>
      <w:r>
        <w:rPr>
          <w:spacing w:val="-2"/>
          <w:sz w:val="24"/>
          <w:szCs w:val="24"/>
          <w:u w:val="single"/>
          <w:lang w:eastAsia="zh-CN"/>
        </w:rPr>
        <w:t>（买方）</w:t>
      </w:r>
      <w:r>
        <w:rPr>
          <w:spacing w:val="-2"/>
          <w:sz w:val="24"/>
          <w:szCs w:val="24"/>
          <w:lang w:eastAsia="zh-CN"/>
        </w:rPr>
        <w:t>的</w:t>
      </w:r>
      <w:r>
        <w:rPr>
          <w:spacing w:val="-2"/>
          <w:sz w:val="24"/>
          <w:szCs w:val="24"/>
          <w:u w:val="single"/>
          <w:lang w:eastAsia="zh-CN"/>
        </w:rPr>
        <w:t>（项目名称）</w:t>
      </w:r>
      <w:r>
        <w:rPr>
          <w:spacing w:val="-2"/>
          <w:sz w:val="24"/>
          <w:szCs w:val="24"/>
          <w:lang w:eastAsia="zh-CN"/>
        </w:rPr>
        <w:t>中所需</w:t>
      </w:r>
      <w:r>
        <w:rPr>
          <w:spacing w:val="-2"/>
          <w:sz w:val="24"/>
          <w:szCs w:val="24"/>
          <w:u w:val="single"/>
          <w:lang w:eastAsia="zh-CN"/>
        </w:rPr>
        <w:t>（产品名称）</w:t>
      </w:r>
      <w:r>
        <w:rPr>
          <w:spacing w:val="-2"/>
          <w:sz w:val="24"/>
          <w:szCs w:val="24"/>
          <w:lang w:eastAsia="zh-CN"/>
        </w:rPr>
        <w:t xml:space="preserve"> 经公开招标，确定</w:t>
      </w:r>
      <w:r>
        <w:rPr>
          <w:spacing w:val="-2"/>
          <w:sz w:val="24"/>
          <w:szCs w:val="24"/>
          <w:u w:val="single"/>
          <w:lang w:eastAsia="zh-CN"/>
        </w:rPr>
        <w:t>（卖方）</w:t>
      </w:r>
      <w:r>
        <w:rPr>
          <w:spacing w:val="-2"/>
          <w:sz w:val="24"/>
          <w:szCs w:val="24"/>
          <w:lang w:eastAsia="zh-CN"/>
        </w:rPr>
        <w:t>为中标</w:t>
      </w:r>
      <w:r>
        <w:rPr>
          <w:spacing w:val="-3"/>
          <w:sz w:val="24"/>
          <w:szCs w:val="24"/>
          <w:lang w:eastAsia="zh-CN"/>
        </w:rPr>
        <w:t>人。</w:t>
      </w:r>
      <w:r>
        <w:rPr>
          <w:sz w:val="24"/>
          <w:szCs w:val="24"/>
          <w:lang w:eastAsia="zh-CN"/>
        </w:rPr>
        <w:t xml:space="preserve"> </w:t>
      </w:r>
      <w:r>
        <w:rPr>
          <w:spacing w:val="4"/>
          <w:sz w:val="24"/>
          <w:szCs w:val="24"/>
          <w:lang w:eastAsia="zh-CN"/>
        </w:rPr>
        <w:t>按照中华人民共和国合同法的规定，买卖双方同意按照下述的条款和条件，签署本合同。</w:t>
      </w:r>
    </w:p>
    <w:p>
      <w:pPr>
        <w:pStyle w:val="8"/>
        <w:spacing w:before="114" w:line="222" w:lineRule="auto"/>
        <w:ind w:left="516"/>
        <w:rPr>
          <w:sz w:val="24"/>
          <w:szCs w:val="24"/>
          <w:lang w:eastAsia="zh-CN"/>
        </w:rPr>
      </w:pPr>
      <w:r>
        <w:rPr>
          <w:sz w:val="24"/>
          <w:szCs w:val="24"/>
          <w:lang w:eastAsia="zh-CN"/>
        </w:rPr>
        <w:t>1、本合同文件</w:t>
      </w:r>
    </w:p>
    <w:p>
      <w:pPr>
        <w:pStyle w:val="8"/>
        <w:spacing w:before="111" w:line="399" w:lineRule="exact"/>
        <w:ind w:left="511"/>
        <w:rPr>
          <w:sz w:val="24"/>
          <w:szCs w:val="24"/>
          <w:lang w:eastAsia="zh-CN"/>
        </w:rPr>
      </w:pPr>
      <w:r>
        <w:rPr>
          <w:spacing w:val="4"/>
          <w:position w:val="11"/>
          <w:sz w:val="24"/>
          <w:szCs w:val="24"/>
          <w:lang w:eastAsia="zh-CN"/>
        </w:rPr>
        <w:t>下列每一文件均应作为合同的组成部分进行阅</w:t>
      </w:r>
      <w:r>
        <w:rPr>
          <w:spacing w:val="3"/>
          <w:position w:val="11"/>
          <w:sz w:val="24"/>
          <w:szCs w:val="24"/>
          <w:lang w:eastAsia="zh-CN"/>
        </w:rPr>
        <w:t>读和解释：</w:t>
      </w:r>
    </w:p>
    <w:p>
      <w:pPr>
        <w:pStyle w:val="8"/>
        <w:spacing w:line="222" w:lineRule="auto"/>
        <w:ind w:left="511"/>
        <w:rPr>
          <w:sz w:val="24"/>
          <w:szCs w:val="24"/>
          <w:lang w:eastAsia="zh-CN"/>
        </w:rPr>
      </w:pPr>
      <w:r>
        <w:rPr>
          <w:spacing w:val="1"/>
          <w:sz w:val="24"/>
          <w:szCs w:val="24"/>
          <w:lang w:eastAsia="zh-CN"/>
        </w:rPr>
        <w:t>（1）采购文件（2）投标文件（3）</w:t>
      </w:r>
      <w:r>
        <w:rPr>
          <w:spacing w:val="-64"/>
          <w:sz w:val="24"/>
          <w:szCs w:val="24"/>
          <w:lang w:eastAsia="zh-CN"/>
        </w:rPr>
        <w:t xml:space="preserve"> </w:t>
      </w:r>
      <w:r>
        <w:rPr>
          <w:spacing w:val="1"/>
          <w:sz w:val="24"/>
          <w:szCs w:val="24"/>
          <w:lang w:eastAsia="zh-CN"/>
        </w:rPr>
        <w:t>中标通知书</w:t>
      </w:r>
    </w:p>
    <w:p>
      <w:pPr>
        <w:pStyle w:val="8"/>
        <w:spacing w:before="112" w:line="401" w:lineRule="exact"/>
        <w:ind w:left="511"/>
        <w:rPr>
          <w:sz w:val="24"/>
          <w:szCs w:val="24"/>
          <w:lang w:eastAsia="zh-CN"/>
        </w:rPr>
      </w:pPr>
      <w:r>
        <w:rPr>
          <w:spacing w:val="4"/>
          <w:position w:val="11"/>
          <w:sz w:val="24"/>
          <w:szCs w:val="24"/>
          <w:lang w:eastAsia="zh-CN"/>
        </w:rPr>
        <w:t>（4）经双方确认进入合同的其它文件、补充条款或</w:t>
      </w:r>
      <w:r>
        <w:rPr>
          <w:spacing w:val="3"/>
          <w:position w:val="11"/>
          <w:sz w:val="24"/>
          <w:szCs w:val="24"/>
          <w:lang w:eastAsia="zh-CN"/>
        </w:rPr>
        <w:t>说明</w:t>
      </w:r>
    </w:p>
    <w:p>
      <w:pPr>
        <w:pStyle w:val="8"/>
        <w:spacing w:line="222" w:lineRule="auto"/>
        <w:ind w:left="502"/>
        <w:rPr>
          <w:sz w:val="24"/>
          <w:szCs w:val="24"/>
          <w:lang w:eastAsia="zh-CN"/>
        </w:rPr>
      </w:pPr>
      <w:r>
        <w:rPr>
          <w:spacing w:val="3"/>
          <w:sz w:val="24"/>
          <w:szCs w:val="24"/>
          <w:lang w:eastAsia="zh-CN"/>
        </w:rPr>
        <w:t>2、采购标的、数量、质量要求</w:t>
      </w:r>
    </w:p>
    <w:p>
      <w:pPr>
        <w:pStyle w:val="8"/>
        <w:spacing w:before="110" w:line="222" w:lineRule="auto"/>
        <w:ind w:left="504"/>
        <w:rPr>
          <w:sz w:val="24"/>
          <w:szCs w:val="24"/>
          <w:lang w:eastAsia="zh-CN"/>
        </w:rPr>
      </w:pPr>
      <w:r>
        <w:rPr>
          <w:spacing w:val="1"/>
          <w:sz w:val="24"/>
          <w:szCs w:val="24"/>
          <w:lang w:eastAsia="zh-CN"/>
        </w:rPr>
        <w:t>3、合同总价</w:t>
      </w:r>
    </w:p>
    <w:p>
      <w:pPr>
        <w:pStyle w:val="8"/>
        <w:spacing w:before="112" w:line="222" w:lineRule="auto"/>
        <w:ind w:left="513"/>
        <w:rPr>
          <w:sz w:val="24"/>
          <w:szCs w:val="24"/>
          <w:lang w:eastAsia="zh-CN"/>
        </w:rPr>
      </w:pPr>
      <w:r>
        <w:rPr>
          <w:sz w:val="24"/>
          <w:szCs w:val="24"/>
          <w:lang w:eastAsia="zh-CN"/>
        </w:rPr>
        <w:t xml:space="preserve">合同总价为 </w:t>
      </w:r>
      <w:r>
        <w:rPr>
          <w:spacing w:val="2"/>
          <w:sz w:val="24"/>
          <w:szCs w:val="24"/>
          <w:u w:val="single"/>
          <w:lang w:eastAsia="zh-CN"/>
        </w:rPr>
        <w:t xml:space="preserve">              </w:t>
      </w:r>
      <w:r>
        <w:rPr>
          <w:spacing w:val="-93"/>
          <w:sz w:val="24"/>
          <w:szCs w:val="24"/>
          <w:lang w:eastAsia="zh-CN"/>
        </w:rPr>
        <w:t xml:space="preserve"> </w:t>
      </w:r>
      <w:r>
        <w:rPr>
          <w:sz w:val="24"/>
          <w:szCs w:val="24"/>
          <w:lang w:eastAsia="zh-CN"/>
        </w:rPr>
        <w:t>元人民币。</w:t>
      </w:r>
    </w:p>
    <w:p>
      <w:pPr>
        <w:pStyle w:val="8"/>
        <w:spacing w:before="113" w:line="306" w:lineRule="auto"/>
        <w:ind w:left="498"/>
        <w:rPr>
          <w:sz w:val="24"/>
          <w:szCs w:val="24"/>
          <w:lang w:eastAsia="zh-CN"/>
        </w:rPr>
      </w:pPr>
      <w:r>
        <w:rPr>
          <w:spacing w:val="3"/>
          <w:sz w:val="24"/>
          <w:szCs w:val="24"/>
          <w:lang w:eastAsia="zh-CN"/>
        </w:rPr>
        <w:t>4、付款方式</w:t>
      </w:r>
      <w:r>
        <w:rPr>
          <w:spacing w:val="3"/>
          <w:sz w:val="24"/>
          <w:szCs w:val="24"/>
          <w:lang w:eastAsia="zh-CN"/>
          <w14:textOutline w14:w="4356" w14:cap="sq" w14:cmpd="sng">
            <w14:solidFill>
              <w14:srgbClr w14:val="000000"/>
            </w14:solidFill>
            <w14:prstDash w14:val="solid"/>
            <w14:bevel/>
          </w14:textOutline>
        </w:rPr>
        <w:t>：</w:t>
      </w:r>
      <w:r>
        <w:rPr>
          <w:spacing w:val="1"/>
          <w:sz w:val="24"/>
          <w:szCs w:val="24"/>
          <w:u w:val="single"/>
          <w:lang w:eastAsia="zh-CN"/>
        </w:rPr>
        <w:t xml:space="preserve">                     </w:t>
      </w:r>
      <w:r>
        <w:rPr>
          <w:sz w:val="24"/>
          <w:szCs w:val="24"/>
          <w:u w:val="single"/>
          <w:lang w:eastAsia="zh-CN"/>
        </w:rPr>
        <w:t xml:space="preserve">                     </w:t>
      </w:r>
      <w:r>
        <w:rPr>
          <w:spacing w:val="3"/>
          <w:sz w:val="24"/>
          <w:szCs w:val="24"/>
          <w:u w:val="single"/>
          <w:lang w:eastAsia="zh-CN"/>
        </w:rPr>
        <w:t>。</w:t>
      </w:r>
    </w:p>
    <w:p>
      <w:pPr>
        <w:pStyle w:val="8"/>
        <w:spacing w:line="222" w:lineRule="auto"/>
        <w:ind w:left="504"/>
        <w:rPr>
          <w:sz w:val="24"/>
          <w:szCs w:val="24"/>
          <w:lang w:eastAsia="zh-CN"/>
        </w:rPr>
      </w:pPr>
      <w:r>
        <w:rPr>
          <w:spacing w:val="3"/>
          <w:sz w:val="24"/>
          <w:szCs w:val="24"/>
          <w:lang w:eastAsia="zh-CN"/>
        </w:rPr>
        <w:t>5、合同供货（服务）期限及地点和方式</w:t>
      </w:r>
    </w:p>
    <w:p>
      <w:pPr>
        <w:pStyle w:val="8"/>
        <w:spacing w:before="112" w:line="222" w:lineRule="auto"/>
        <w:ind w:left="501"/>
        <w:rPr>
          <w:sz w:val="24"/>
          <w:szCs w:val="24"/>
          <w:lang w:eastAsia="zh-CN"/>
        </w:rPr>
      </w:pPr>
      <w:r>
        <w:rPr>
          <w:spacing w:val="3"/>
          <w:sz w:val="24"/>
          <w:szCs w:val="24"/>
          <w:lang w:eastAsia="zh-CN"/>
        </w:rPr>
        <w:t>6、验收要求及违约责任</w:t>
      </w:r>
    </w:p>
    <w:p>
      <w:pPr>
        <w:pStyle w:val="8"/>
        <w:spacing w:before="112" w:line="398" w:lineRule="exact"/>
        <w:ind w:left="504"/>
        <w:rPr>
          <w:sz w:val="24"/>
          <w:szCs w:val="24"/>
          <w:lang w:eastAsia="zh-CN"/>
        </w:rPr>
      </w:pPr>
      <w:r>
        <w:rPr>
          <w:spacing w:val="3"/>
          <w:position w:val="11"/>
          <w:sz w:val="24"/>
          <w:szCs w:val="24"/>
          <w:lang w:eastAsia="zh-CN"/>
        </w:rPr>
        <w:t>7、违约责任及解决争议方法</w:t>
      </w:r>
    </w:p>
    <w:p>
      <w:pPr>
        <w:pStyle w:val="8"/>
        <w:spacing w:line="223" w:lineRule="auto"/>
        <w:ind w:left="500"/>
        <w:rPr>
          <w:sz w:val="24"/>
          <w:szCs w:val="24"/>
          <w:lang w:eastAsia="zh-CN"/>
        </w:rPr>
      </w:pPr>
      <w:r>
        <w:rPr>
          <w:spacing w:val="2"/>
          <w:sz w:val="24"/>
          <w:szCs w:val="24"/>
          <w:lang w:eastAsia="zh-CN"/>
        </w:rPr>
        <w:t>8、合同的生效</w:t>
      </w:r>
    </w:p>
    <w:p>
      <w:pPr>
        <w:pStyle w:val="8"/>
        <w:spacing w:before="111" w:line="222" w:lineRule="auto"/>
        <w:ind w:left="513"/>
        <w:rPr>
          <w:sz w:val="24"/>
          <w:szCs w:val="24"/>
          <w:lang w:eastAsia="zh-CN"/>
        </w:rPr>
      </w:pPr>
      <w:r>
        <w:rPr>
          <w:spacing w:val="3"/>
          <w:sz w:val="24"/>
          <w:szCs w:val="24"/>
          <w:lang w:eastAsia="zh-CN"/>
        </w:rPr>
        <w:t>合同经双方授权代表签署，买卖双方加盖印章之后生效。</w:t>
      </w:r>
    </w:p>
    <w:p>
      <w:pPr>
        <w:pStyle w:val="8"/>
        <w:spacing w:before="113" w:line="222" w:lineRule="auto"/>
        <w:ind w:left="507"/>
        <w:rPr>
          <w:sz w:val="24"/>
          <w:szCs w:val="24"/>
          <w:lang w:eastAsia="zh-CN"/>
        </w:rPr>
      </w:pPr>
      <w:r>
        <w:rPr>
          <w:spacing w:val="1"/>
          <w:sz w:val="24"/>
          <w:szCs w:val="24"/>
          <w:lang w:eastAsia="zh-CN"/>
        </w:rPr>
        <w:t>本合同一式     份，双方各执</w:t>
      </w:r>
      <w:r>
        <w:rPr>
          <w:spacing w:val="9"/>
          <w:sz w:val="24"/>
          <w:szCs w:val="24"/>
          <w:lang w:eastAsia="zh-CN"/>
        </w:rPr>
        <w:t xml:space="preserve">     </w:t>
      </w:r>
      <w:r>
        <w:rPr>
          <w:spacing w:val="1"/>
          <w:sz w:val="24"/>
          <w:szCs w:val="24"/>
          <w:lang w:eastAsia="zh-CN"/>
        </w:rPr>
        <w:t>份。</w:t>
      </w:r>
    </w:p>
    <w:p>
      <w:pPr>
        <w:pStyle w:val="8"/>
        <w:spacing w:before="110" w:line="224" w:lineRule="auto"/>
        <w:ind w:left="516"/>
        <w:rPr>
          <w:sz w:val="24"/>
          <w:szCs w:val="24"/>
          <w:lang w:eastAsia="zh-CN"/>
        </w:rPr>
      </w:pPr>
      <w:r>
        <w:rPr>
          <w:spacing w:val="-17"/>
          <w:sz w:val="24"/>
          <w:szCs w:val="24"/>
          <w:lang w:eastAsia="zh-CN"/>
        </w:rPr>
        <w:t>买</w:t>
      </w:r>
      <w:r>
        <w:rPr>
          <w:spacing w:val="19"/>
          <w:sz w:val="24"/>
          <w:szCs w:val="24"/>
          <w:lang w:eastAsia="zh-CN"/>
        </w:rPr>
        <w:t xml:space="preserve">  </w:t>
      </w:r>
      <w:r>
        <w:rPr>
          <w:spacing w:val="-17"/>
          <w:sz w:val="24"/>
          <w:szCs w:val="24"/>
          <w:lang w:eastAsia="zh-CN"/>
        </w:rPr>
        <w:t>方：</w:t>
      </w:r>
      <w:r>
        <w:rPr>
          <w:spacing w:val="4"/>
          <w:sz w:val="24"/>
          <w:szCs w:val="24"/>
          <w:lang w:eastAsia="zh-CN"/>
        </w:rPr>
        <w:t xml:space="preserve">                          </w:t>
      </w:r>
      <w:r>
        <w:rPr>
          <w:spacing w:val="-17"/>
          <w:sz w:val="24"/>
          <w:szCs w:val="24"/>
          <w:lang w:eastAsia="zh-CN"/>
        </w:rPr>
        <w:t>卖</w:t>
      </w:r>
      <w:r>
        <w:rPr>
          <w:spacing w:val="15"/>
          <w:sz w:val="24"/>
          <w:szCs w:val="24"/>
          <w:lang w:eastAsia="zh-CN"/>
        </w:rPr>
        <w:t xml:space="preserve">  </w:t>
      </w:r>
      <w:r>
        <w:rPr>
          <w:spacing w:val="-17"/>
          <w:sz w:val="24"/>
          <w:szCs w:val="24"/>
          <w:lang w:eastAsia="zh-CN"/>
        </w:rPr>
        <w:t>方：</w:t>
      </w:r>
    </w:p>
    <w:p>
      <w:pPr>
        <w:pStyle w:val="8"/>
        <w:spacing w:before="109" w:line="221" w:lineRule="auto"/>
        <w:ind w:left="507"/>
        <w:rPr>
          <w:sz w:val="24"/>
          <w:szCs w:val="24"/>
          <w:lang w:eastAsia="zh-CN"/>
        </w:rPr>
      </w:pPr>
      <w:r>
        <w:rPr>
          <w:spacing w:val="4"/>
          <w:sz w:val="24"/>
          <w:szCs w:val="24"/>
          <w:lang w:eastAsia="zh-CN"/>
        </w:rPr>
        <w:t>名</w:t>
      </w:r>
      <w:r>
        <w:rPr>
          <w:spacing w:val="15"/>
          <w:sz w:val="24"/>
          <w:szCs w:val="24"/>
          <w:lang w:eastAsia="zh-CN"/>
        </w:rPr>
        <w:t xml:space="preserve">  </w:t>
      </w:r>
      <w:r>
        <w:rPr>
          <w:spacing w:val="4"/>
          <w:sz w:val="24"/>
          <w:szCs w:val="24"/>
          <w:lang w:eastAsia="zh-CN"/>
        </w:rPr>
        <w:t>称</w:t>
      </w:r>
      <w:r>
        <w:rPr>
          <w:spacing w:val="-12"/>
          <w:sz w:val="24"/>
          <w:szCs w:val="24"/>
          <w:lang w:eastAsia="zh-CN"/>
        </w:rPr>
        <w:t>：（</w:t>
      </w:r>
      <w:r>
        <w:rPr>
          <w:spacing w:val="4"/>
          <w:sz w:val="24"/>
          <w:szCs w:val="24"/>
          <w:lang w:eastAsia="zh-CN"/>
        </w:rPr>
        <w:t>盖章）</w:t>
      </w:r>
      <w:r>
        <w:rPr>
          <w:spacing w:val="3"/>
          <w:sz w:val="24"/>
          <w:szCs w:val="24"/>
          <w:lang w:eastAsia="zh-CN"/>
        </w:rPr>
        <w:t xml:space="preserve">                   </w:t>
      </w:r>
      <w:r>
        <w:rPr>
          <w:spacing w:val="4"/>
          <w:sz w:val="24"/>
          <w:szCs w:val="24"/>
          <w:lang w:eastAsia="zh-CN"/>
        </w:rPr>
        <w:t>名  称</w:t>
      </w:r>
      <w:r>
        <w:rPr>
          <w:spacing w:val="-12"/>
          <w:sz w:val="24"/>
          <w:szCs w:val="24"/>
          <w:lang w:eastAsia="zh-CN"/>
        </w:rPr>
        <w:t>：（</w:t>
      </w:r>
      <w:r>
        <w:rPr>
          <w:spacing w:val="4"/>
          <w:sz w:val="24"/>
          <w:szCs w:val="24"/>
          <w:lang w:eastAsia="zh-CN"/>
        </w:rPr>
        <w:t>盖章）</w:t>
      </w:r>
    </w:p>
    <w:p>
      <w:pPr>
        <w:pStyle w:val="8"/>
        <w:spacing w:before="113" w:line="223" w:lineRule="auto"/>
        <w:ind w:left="514"/>
        <w:rPr>
          <w:sz w:val="24"/>
          <w:szCs w:val="24"/>
        </w:rPr>
      </w:pPr>
      <w:r>
        <w:rPr>
          <w:spacing w:val="3"/>
          <w:sz w:val="24"/>
          <w:szCs w:val="24"/>
        </w:rPr>
        <w:t>法定代表人（或委托代理人</w:t>
      </w:r>
      <w:r>
        <w:rPr>
          <w:spacing w:val="2"/>
          <w:sz w:val="24"/>
          <w:szCs w:val="24"/>
        </w:rPr>
        <w:t>）：</w:t>
      </w:r>
      <w:r>
        <w:rPr>
          <w:spacing w:val="7"/>
          <w:sz w:val="24"/>
          <w:szCs w:val="24"/>
        </w:rPr>
        <w:t xml:space="preserve">       </w:t>
      </w:r>
      <w:r>
        <w:rPr>
          <w:spacing w:val="3"/>
          <w:sz w:val="24"/>
          <w:szCs w:val="24"/>
        </w:rPr>
        <w:t>法定代表人（或</w:t>
      </w:r>
      <w:r>
        <w:rPr>
          <w:spacing w:val="2"/>
          <w:sz w:val="24"/>
          <w:szCs w:val="24"/>
        </w:rPr>
        <w:t>委托代理人）：</w:t>
      </w:r>
    </w:p>
    <w:p>
      <w:pPr>
        <w:pStyle w:val="8"/>
        <w:spacing w:before="109" w:line="224" w:lineRule="auto"/>
        <w:ind w:left="511"/>
        <w:rPr>
          <w:sz w:val="24"/>
          <w:szCs w:val="24"/>
          <w:lang w:eastAsia="zh-CN"/>
        </w:rPr>
      </w:pPr>
      <w:r>
        <w:rPr>
          <w:spacing w:val="5"/>
          <w:sz w:val="24"/>
          <w:szCs w:val="24"/>
          <w:lang w:eastAsia="zh-CN"/>
        </w:rPr>
        <w:t>（签字</w:t>
      </w:r>
      <w:r>
        <w:rPr>
          <w:spacing w:val="-17"/>
          <w:sz w:val="24"/>
          <w:szCs w:val="24"/>
          <w:lang w:eastAsia="zh-CN"/>
        </w:rPr>
        <w:t>）</w:t>
      </w:r>
      <w:r>
        <w:rPr>
          <w:spacing w:val="3"/>
          <w:sz w:val="24"/>
          <w:szCs w:val="24"/>
          <w:lang w:eastAsia="zh-CN"/>
        </w:rPr>
        <w:t xml:space="preserve">                        </w:t>
      </w:r>
      <w:r>
        <w:rPr>
          <w:spacing w:val="-17"/>
          <w:sz w:val="24"/>
          <w:szCs w:val="24"/>
          <w:lang w:eastAsia="zh-CN"/>
        </w:rPr>
        <w:t>（</w:t>
      </w:r>
      <w:r>
        <w:rPr>
          <w:spacing w:val="5"/>
          <w:sz w:val="24"/>
          <w:szCs w:val="24"/>
          <w:lang w:eastAsia="zh-CN"/>
        </w:rPr>
        <w:t>签字）</w:t>
      </w:r>
    </w:p>
    <w:p>
      <w:pPr>
        <w:pStyle w:val="8"/>
        <w:spacing w:before="109" w:line="232" w:lineRule="auto"/>
        <w:ind w:left="507"/>
        <w:rPr>
          <w:sz w:val="24"/>
          <w:szCs w:val="24"/>
          <w:lang w:eastAsia="zh-CN"/>
        </w:rPr>
      </w:pPr>
      <w:r>
        <w:rPr>
          <w:spacing w:val="-7"/>
          <w:sz w:val="24"/>
          <w:szCs w:val="24"/>
          <w:lang w:eastAsia="zh-CN"/>
        </w:rPr>
        <w:t>地</w:t>
      </w:r>
      <w:r>
        <w:rPr>
          <w:spacing w:val="9"/>
          <w:sz w:val="24"/>
          <w:szCs w:val="24"/>
          <w:lang w:eastAsia="zh-CN"/>
        </w:rPr>
        <w:t xml:space="preserve">    </w:t>
      </w:r>
      <w:r>
        <w:rPr>
          <w:spacing w:val="-7"/>
          <w:sz w:val="24"/>
          <w:szCs w:val="24"/>
          <w:lang w:eastAsia="zh-CN"/>
        </w:rPr>
        <w:t xml:space="preserve">址：                         </w:t>
      </w:r>
      <w:r>
        <w:rPr>
          <w:spacing w:val="-8"/>
          <w:sz w:val="24"/>
          <w:szCs w:val="24"/>
          <w:lang w:eastAsia="zh-CN"/>
        </w:rPr>
        <w:t xml:space="preserve"> 地</w:t>
      </w:r>
      <w:r>
        <w:rPr>
          <w:spacing w:val="9"/>
          <w:sz w:val="24"/>
          <w:szCs w:val="24"/>
          <w:lang w:eastAsia="zh-CN"/>
        </w:rPr>
        <w:t xml:space="preserve">    </w:t>
      </w:r>
      <w:r>
        <w:rPr>
          <w:spacing w:val="-8"/>
          <w:sz w:val="24"/>
          <w:szCs w:val="24"/>
          <w:lang w:eastAsia="zh-CN"/>
        </w:rPr>
        <w:t>址：</w:t>
      </w:r>
    </w:p>
    <w:p>
      <w:pPr>
        <w:pStyle w:val="8"/>
        <w:spacing w:before="99" w:line="222" w:lineRule="auto"/>
        <w:ind w:left="524"/>
        <w:rPr>
          <w:sz w:val="24"/>
          <w:szCs w:val="24"/>
          <w:lang w:eastAsia="zh-CN"/>
        </w:rPr>
      </w:pPr>
      <w:r>
        <w:rPr>
          <w:spacing w:val="-2"/>
          <w:sz w:val="24"/>
          <w:szCs w:val="24"/>
          <w:lang w:eastAsia="zh-CN"/>
        </w:rPr>
        <w:t>邮政编码：                         邮政编码：</w:t>
      </w:r>
    </w:p>
    <w:p>
      <w:pPr>
        <w:pStyle w:val="8"/>
        <w:spacing w:before="111" w:line="223" w:lineRule="auto"/>
        <w:ind w:left="533"/>
        <w:rPr>
          <w:sz w:val="24"/>
          <w:szCs w:val="24"/>
          <w:lang w:eastAsia="zh-CN"/>
        </w:rPr>
      </w:pPr>
      <w:r>
        <w:rPr>
          <w:spacing w:val="-11"/>
          <w:sz w:val="24"/>
          <w:szCs w:val="24"/>
          <w:lang w:eastAsia="zh-CN"/>
        </w:rPr>
        <w:t>电</w:t>
      </w:r>
      <w:r>
        <w:rPr>
          <w:spacing w:val="8"/>
          <w:sz w:val="24"/>
          <w:szCs w:val="24"/>
          <w:lang w:eastAsia="zh-CN"/>
        </w:rPr>
        <w:t xml:space="preserve">    </w:t>
      </w:r>
      <w:r>
        <w:rPr>
          <w:spacing w:val="-11"/>
          <w:sz w:val="24"/>
          <w:szCs w:val="24"/>
          <w:lang w:eastAsia="zh-CN"/>
        </w:rPr>
        <w:t>话：                           电</w:t>
      </w:r>
      <w:r>
        <w:rPr>
          <w:spacing w:val="7"/>
          <w:sz w:val="24"/>
          <w:szCs w:val="24"/>
          <w:lang w:eastAsia="zh-CN"/>
        </w:rPr>
        <w:t xml:space="preserve">    </w:t>
      </w:r>
      <w:r>
        <w:rPr>
          <w:spacing w:val="-11"/>
          <w:sz w:val="24"/>
          <w:szCs w:val="24"/>
          <w:lang w:eastAsia="zh-CN"/>
        </w:rPr>
        <w:t>话：</w:t>
      </w:r>
    </w:p>
    <w:p>
      <w:pPr>
        <w:pStyle w:val="8"/>
        <w:spacing w:before="110" w:line="221" w:lineRule="auto"/>
        <w:ind w:left="506"/>
        <w:rPr>
          <w:sz w:val="24"/>
          <w:szCs w:val="24"/>
          <w:lang w:eastAsia="zh-CN"/>
        </w:rPr>
      </w:pPr>
      <w:r>
        <w:rPr>
          <w:spacing w:val="-1"/>
          <w:sz w:val="24"/>
          <w:szCs w:val="24"/>
          <w:lang w:eastAsia="zh-CN"/>
        </w:rPr>
        <w:t>开户银行：</w:t>
      </w:r>
      <w:r>
        <w:rPr>
          <w:spacing w:val="4"/>
          <w:sz w:val="24"/>
          <w:szCs w:val="24"/>
          <w:lang w:eastAsia="zh-CN"/>
        </w:rPr>
        <w:t xml:space="preserve">                        </w:t>
      </w:r>
      <w:r>
        <w:rPr>
          <w:spacing w:val="-1"/>
          <w:sz w:val="24"/>
          <w:szCs w:val="24"/>
          <w:lang w:eastAsia="zh-CN"/>
        </w:rPr>
        <w:t>开户银行：</w:t>
      </w:r>
    </w:p>
    <w:p>
      <w:pPr>
        <w:pStyle w:val="8"/>
        <w:spacing w:before="114" w:line="224" w:lineRule="auto"/>
        <w:ind w:left="516"/>
        <w:rPr>
          <w:sz w:val="24"/>
          <w:szCs w:val="24"/>
          <w:lang w:eastAsia="zh-CN"/>
        </w:rPr>
        <w:sectPr>
          <w:headerReference r:id="rId44" w:type="default"/>
          <w:footerReference r:id="rId45" w:type="default"/>
          <w:pgSz w:w="11905" w:h="16839"/>
          <w:pgMar w:top="1117" w:right="1133" w:bottom="1156" w:left="1134" w:header="878" w:footer="994" w:gutter="0"/>
          <w:cols w:space="720" w:num="1"/>
        </w:sectPr>
      </w:pPr>
      <w:r>
        <w:rPr>
          <w:spacing w:val="-16"/>
          <w:sz w:val="24"/>
          <w:szCs w:val="24"/>
          <w:lang w:eastAsia="zh-CN"/>
        </w:rPr>
        <w:t>帐</w:t>
      </w:r>
      <w:r>
        <w:rPr>
          <w:spacing w:val="9"/>
          <w:sz w:val="24"/>
          <w:szCs w:val="24"/>
          <w:lang w:eastAsia="zh-CN"/>
        </w:rPr>
        <w:t xml:space="preserve">    </w:t>
      </w:r>
      <w:r>
        <w:rPr>
          <w:spacing w:val="-16"/>
          <w:sz w:val="24"/>
          <w:szCs w:val="24"/>
          <w:lang w:eastAsia="zh-CN"/>
        </w:rPr>
        <w:t>号：</w:t>
      </w:r>
      <w:r>
        <w:rPr>
          <w:spacing w:val="4"/>
          <w:sz w:val="24"/>
          <w:szCs w:val="24"/>
          <w:lang w:eastAsia="zh-CN"/>
        </w:rPr>
        <w:t xml:space="preserve">                        </w:t>
      </w:r>
      <w:r>
        <w:rPr>
          <w:spacing w:val="-16"/>
          <w:sz w:val="24"/>
          <w:szCs w:val="24"/>
          <w:lang w:eastAsia="zh-CN"/>
        </w:rPr>
        <w:t>帐</w:t>
      </w:r>
      <w:r>
        <w:rPr>
          <w:spacing w:val="10"/>
          <w:sz w:val="24"/>
          <w:szCs w:val="24"/>
          <w:lang w:eastAsia="zh-CN"/>
        </w:rPr>
        <w:t xml:space="preserve">    </w:t>
      </w:r>
      <w:r>
        <w:rPr>
          <w:spacing w:val="-16"/>
          <w:sz w:val="24"/>
          <w:szCs w:val="24"/>
          <w:lang w:eastAsia="zh-CN"/>
        </w:rPr>
        <w:t>号</w:t>
      </w:r>
      <w:r>
        <w:rPr>
          <w:rFonts w:hint="eastAsia"/>
          <w:spacing w:val="-16"/>
          <w:sz w:val="24"/>
          <w:szCs w:val="24"/>
          <w:lang w:eastAsia="zh-CN"/>
        </w:rPr>
        <w:t>：</w:t>
      </w:r>
    </w:p>
    <w:p>
      <w:pPr>
        <w:spacing w:line="394" w:lineRule="auto"/>
        <w:rPr>
          <w:lang w:eastAsia="zh-CN"/>
        </w:rPr>
      </w:pPr>
    </w:p>
    <w:p>
      <w:pPr>
        <w:spacing w:before="133" w:line="191" w:lineRule="auto"/>
        <w:ind w:left="3772"/>
        <w:rPr>
          <w:rFonts w:ascii="微软雅黑" w:hAnsi="微软雅黑" w:eastAsia="微软雅黑" w:cs="微软雅黑"/>
          <w:sz w:val="31"/>
          <w:szCs w:val="31"/>
          <w:lang w:eastAsia="zh-CN"/>
        </w:rPr>
      </w:pPr>
      <w:r>
        <w:rPr>
          <w:rFonts w:ascii="微软雅黑" w:hAnsi="微软雅黑" w:eastAsia="微软雅黑" w:cs="微软雅黑"/>
          <w:spacing w:val="7"/>
          <w:sz w:val="31"/>
          <w:szCs w:val="31"/>
          <w:lang w:eastAsia="zh-CN"/>
          <w14:textOutline w14:w="5791" w14:cap="sq" w14:cmpd="sng">
            <w14:solidFill>
              <w14:srgbClr w14:val="000000"/>
            </w14:solidFill>
            <w14:prstDash w14:val="solid"/>
            <w14:bevel/>
          </w14:textOutline>
        </w:rPr>
        <w:t>二</w:t>
      </w:r>
      <w:r>
        <w:rPr>
          <w:rFonts w:ascii="微软雅黑" w:hAnsi="微软雅黑" w:eastAsia="微软雅黑" w:cs="微软雅黑"/>
          <w:spacing w:val="24"/>
          <w:sz w:val="31"/>
          <w:szCs w:val="31"/>
          <w:lang w:eastAsia="zh-CN"/>
        </w:rPr>
        <w:t xml:space="preserve">   </w:t>
      </w:r>
      <w:r>
        <w:rPr>
          <w:rFonts w:ascii="微软雅黑" w:hAnsi="微软雅黑" w:eastAsia="微软雅黑" w:cs="微软雅黑"/>
          <w:spacing w:val="7"/>
          <w:sz w:val="31"/>
          <w:szCs w:val="31"/>
          <w:lang w:eastAsia="zh-CN"/>
          <w14:textOutline w14:w="5791" w14:cap="sq" w14:cmpd="sng">
            <w14:solidFill>
              <w14:srgbClr w14:val="000000"/>
            </w14:solidFill>
            <w14:prstDash w14:val="solid"/>
            <w14:bevel/>
          </w14:textOutline>
        </w:rPr>
        <w:t>合同条款</w:t>
      </w:r>
    </w:p>
    <w:p>
      <w:pPr>
        <w:pStyle w:val="8"/>
        <w:spacing w:before="81" w:line="223" w:lineRule="auto"/>
        <w:ind w:left="21"/>
        <w:rPr>
          <w:sz w:val="28"/>
          <w:szCs w:val="28"/>
          <w:lang w:eastAsia="zh-CN"/>
        </w:rPr>
      </w:pPr>
      <w:r>
        <w:rPr>
          <w:spacing w:val="-4"/>
          <w:sz w:val="28"/>
          <w:szCs w:val="28"/>
          <w:lang w:eastAsia="zh-CN"/>
          <w14:textOutline w14:w="5105" w14:cap="sq" w14:cmpd="sng">
            <w14:solidFill>
              <w14:srgbClr w14:val="000000"/>
            </w14:solidFill>
            <w14:prstDash w14:val="solid"/>
            <w14:bevel/>
          </w14:textOutline>
        </w:rPr>
        <w:t>一.</w:t>
      </w:r>
      <w:r>
        <w:rPr>
          <w:spacing w:val="18"/>
          <w:sz w:val="28"/>
          <w:szCs w:val="28"/>
          <w:lang w:eastAsia="zh-CN"/>
        </w:rPr>
        <w:t xml:space="preserve">  </w:t>
      </w:r>
      <w:r>
        <w:rPr>
          <w:spacing w:val="-4"/>
          <w:sz w:val="28"/>
          <w:szCs w:val="28"/>
          <w:lang w:eastAsia="zh-CN"/>
          <w14:textOutline w14:w="5105" w14:cap="sq" w14:cmpd="sng">
            <w14:solidFill>
              <w14:srgbClr w14:val="000000"/>
            </w14:solidFill>
            <w14:prstDash w14:val="solid"/>
            <w14:bevel/>
          </w14:textOutline>
        </w:rPr>
        <w:t>合同文件</w:t>
      </w:r>
    </w:p>
    <w:p>
      <w:pPr>
        <w:pStyle w:val="8"/>
        <w:spacing w:before="136" w:line="222" w:lineRule="auto"/>
        <w:ind w:left="24"/>
        <w:rPr>
          <w:sz w:val="24"/>
          <w:szCs w:val="24"/>
          <w:lang w:eastAsia="zh-CN"/>
        </w:rPr>
      </w:pPr>
      <w:r>
        <w:rPr>
          <w:spacing w:val="1"/>
          <w:sz w:val="24"/>
          <w:szCs w:val="24"/>
          <w:lang w:eastAsia="zh-CN"/>
        </w:rPr>
        <w:t>1、合同文件适用法律</w:t>
      </w:r>
    </w:p>
    <w:p>
      <w:pPr>
        <w:pStyle w:val="8"/>
        <w:spacing w:before="150" w:line="441" w:lineRule="exact"/>
        <w:ind w:left="753"/>
        <w:rPr>
          <w:sz w:val="24"/>
          <w:szCs w:val="24"/>
          <w:lang w:eastAsia="zh-CN"/>
        </w:rPr>
      </w:pPr>
      <w:r>
        <w:rPr>
          <w:spacing w:val="2"/>
          <w:position w:val="15"/>
          <w:sz w:val="24"/>
          <w:szCs w:val="24"/>
          <w:lang w:eastAsia="zh-CN"/>
        </w:rPr>
        <w:t>适用于合同文件的法律是中华人民共和国现行法律、法规及招标人所在地的地</w:t>
      </w:r>
      <w:r>
        <w:rPr>
          <w:spacing w:val="1"/>
          <w:position w:val="15"/>
          <w:sz w:val="24"/>
          <w:szCs w:val="24"/>
          <w:lang w:eastAsia="zh-CN"/>
        </w:rPr>
        <w:t>方性</w:t>
      </w:r>
    </w:p>
    <w:p>
      <w:pPr>
        <w:pStyle w:val="8"/>
        <w:spacing w:line="225" w:lineRule="auto"/>
        <w:ind w:left="22"/>
        <w:rPr>
          <w:sz w:val="24"/>
          <w:szCs w:val="24"/>
          <w:lang w:eastAsia="zh-CN"/>
        </w:rPr>
      </w:pPr>
      <w:r>
        <w:rPr>
          <w:spacing w:val="-7"/>
          <w:sz w:val="24"/>
          <w:szCs w:val="24"/>
          <w:lang w:eastAsia="zh-CN"/>
        </w:rPr>
        <w:t>法规。</w:t>
      </w:r>
    </w:p>
    <w:p>
      <w:pPr>
        <w:pStyle w:val="8"/>
        <w:spacing w:before="147" w:line="222" w:lineRule="auto"/>
        <w:ind w:left="10"/>
        <w:rPr>
          <w:sz w:val="24"/>
          <w:szCs w:val="24"/>
          <w:lang w:eastAsia="zh-CN"/>
        </w:rPr>
      </w:pPr>
      <w:r>
        <w:rPr>
          <w:spacing w:val="3"/>
          <w:sz w:val="24"/>
          <w:szCs w:val="24"/>
          <w:lang w:eastAsia="zh-CN"/>
        </w:rPr>
        <w:t>2、合同文件组成和解释顺序</w:t>
      </w:r>
    </w:p>
    <w:p>
      <w:pPr>
        <w:pStyle w:val="8"/>
        <w:spacing w:before="150" w:line="442" w:lineRule="exact"/>
        <w:ind w:left="666"/>
        <w:rPr>
          <w:sz w:val="24"/>
          <w:szCs w:val="24"/>
          <w:lang w:eastAsia="zh-CN"/>
        </w:rPr>
      </w:pPr>
      <w:r>
        <w:rPr>
          <w:spacing w:val="1"/>
          <w:position w:val="14"/>
          <w:sz w:val="24"/>
          <w:szCs w:val="24"/>
          <w:lang w:eastAsia="zh-CN"/>
        </w:rPr>
        <w:t>(1)合同文件的组成和解释顺序如下：</w:t>
      </w:r>
    </w:p>
    <w:p>
      <w:pPr>
        <w:pStyle w:val="8"/>
        <w:spacing w:before="1" w:line="222" w:lineRule="auto"/>
        <w:ind w:left="629"/>
        <w:rPr>
          <w:sz w:val="24"/>
          <w:szCs w:val="24"/>
          <w:lang w:eastAsia="zh-CN"/>
        </w:rPr>
      </w:pPr>
      <w:r>
        <w:rPr>
          <w:spacing w:val="2"/>
          <w:sz w:val="24"/>
          <w:szCs w:val="24"/>
          <w:lang w:eastAsia="zh-CN"/>
        </w:rPr>
        <w:t>&lt;1&gt;合同的主要条款；</w:t>
      </w:r>
    </w:p>
    <w:p>
      <w:pPr>
        <w:pStyle w:val="8"/>
        <w:spacing w:before="150" w:line="220" w:lineRule="auto"/>
        <w:ind w:left="629"/>
        <w:rPr>
          <w:sz w:val="24"/>
          <w:szCs w:val="24"/>
          <w:lang w:eastAsia="zh-CN"/>
        </w:rPr>
      </w:pPr>
      <w:r>
        <w:rPr>
          <w:spacing w:val="2"/>
          <w:sz w:val="24"/>
          <w:szCs w:val="24"/>
          <w:lang w:eastAsia="zh-CN"/>
        </w:rPr>
        <w:t>&lt;2&gt;合同的一般性条款；</w:t>
      </w:r>
    </w:p>
    <w:p>
      <w:pPr>
        <w:pStyle w:val="8"/>
        <w:spacing w:before="153" w:line="442" w:lineRule="exact"/>
        <w:ind w:left="629"/>
        <w:rPr>
          <w:sz w:val="24"/>
          <w:szCs w:val="24"/>
          <w:lang w:eastAsia="zh-CN"/>
        </w:rPr>
      </w:pPr>
      <w:r>
        <w:rPr>
          <w:spacing w:val="3"/>
          <w:position w:val="14"/>
          <w:sz w:val="24"/>
          <w:szCs w:val="24"/>
          <w:lang w:eastAsia="zh-CN"/>
        </w:rPr>
        <w:t>&lt;3&gt;洽商、变更等明确双方权利义务的纪要、协议；</w:t>
      </w:r>
    </w:p>
    <w:p>
      <w:pPr>
        <w:pStyle w:val="8"/>
        <w:spacing w:line="222" w:lineRule="auto"/>
        <w:ind w:left="629"/>
        <w:rPr>
          <w:sz w:val="24"/>
          <w:szCs w:val="24"/>
          <w:lang w:eastAsia="zh-CN"/>
        </w:rPr>
      </w:pPr>
      <w:r>
        <w:rPr>
          <w:spacing w:val="3"/>
          <w:sz w:val="24"/>
          <w:szCs w:val="24"/>
          <w:lang w:eastAsia="zh-CN"/>
        </w:rPr>
        <w:t>&lt;4&gt;中标通知书、投标文件和采购文件；</w:t>
      </w:r>
    </w:p>
    <w:p>
      <w:pPr>
        <w:pStyle w:val="8"/>
        <w:spacing w:before="150" w:line="439" w:lineRule="exact"/>
        <w:ind w:left="629"/>
        <w:rPr>
          <w:sz w:val="24"/>
          <w:szCs w:val="24"/>
          <w:lang w:eastAsia="zh-CN"/>
        </w:rPr>
      </w:pPr>
      <w:r>
        <w:rPr>
          <w:spacing w:val="4"/>
          <w:position w:val="14"/>
          <w:sz w:val="24"/>
          <w:szCs w:val="24"/>
          <w:lang w:eastAsia="zh-CN"/>
        </w:rPr>
        <w:t>&lt;5&gt;有关图纸、标准、规范和其它有关技术资料、技术</w:t>
      </w:r>
      <w:r>
        <w:rPr>
          <w:spacing w:val="3"/>
          <w:position w:val="14"/>
          <w:sz w:val="24"/>
          <w:szCs w:val="24"/>
          <w:lang w:eastAsia="zh-CN"/>
        </w:rPr>
        <w:t>要求。</w:t>
      </w:r>
    </w:p>
    <w:p>
      <w:pPr>
        <w:pStyle w:val="8"/>
        <w:spacing w:line="220" w:lineRule="auto"/>
        <w:ind w:left="629"/>
        <w:rPr>
          <w:sz w:val="24"/>
          <w:szCs w:val="24"/>
          <w:lang w:eastAsia="zh-CN"/>
        </w:rPr>
      </w:pPr>
      <w:r>
        <w:rPr>
          <w:spacing w:val="4"/>
          <w:sz w:val="24"/>
          <w:szCs w:val="24"/>
          <w:lang w:eastAsia="zh-CN"/>
        </w:rPr>
        <w:t>&lt;6&gt;合同的主要条款的效力优于合同的一般性条款</w:t>
      </w:r>
      <w:r>
        <w:rPr>
          <w:spacing w:val="3"/>
          <w:sz w:val="24"/>
          <w:szCs w:val="24"/>
          <w:lang w:eastAsia="zh-CN"/>
        </w:rPr>
        <w:t>的效力。</w:t>
      </w:r>
    </w:p>
    <w:p>
      <w:pPr>
        <w:pStyle w:val="8"/>
        <w:spacing w:before="156" w:line="222" w:lineRule="auto"/>
        <w:ind w:left="11"/>
        <w:rPr>
          <w:sz w:val="24"/>
          <w:szCs w:val="24"/>
          <w:lang w:eastAsia="zh-CN"/>
        </w:rPr>
      </w:pPr>
      <w:r>
        <w:rPr>
          <w:spacing w:val="2"/>
          <w:sz w:val="24"/>
          <w:szCs w:val="24"/>
          <w:lang w:eastAsia="zh-CN"/>
        </w:rPr>
        <w:t>3、合同文件使用文字</w:t>
      </w:r>
    </w:p>
    <w:p>
      <w:pPr>
        <w:pStyle w:val="8"/>
        <w:spacing w:before="151" w:line="222" w:lineRule="auto"/>
        <w:ind w:left="666"/>
        <w:rPr>
          <w:sz w:val="24"/>
          <w:szCs w:val="24"/>
          <w:lang w:eastAsia="zh-CN"/>
        </w:rPr>
      </w:pPr>
      <w:r>
        <w:rPr>
          <w:spacing w:val="1"/>
          <w:sz w:val="24"/>
          <w:szCs w:val="24"/>
          <w:lang w:eastAsia="zh-CN"/>
        </w:rPr>
        <w:t>(1)合同文件使用中文书写、解释和说明。</w:t>
      </w:r>
    </w:p>
    <w:p>
      <w:pPr>
        <w:pStyle w:val="8"/>
        <w:spacing w:before="150" w:line="442" w:lineRule="exact"/>
        <w:jc w:val="right"/>
        <w:rPr>
          <w:sz w:val="24"/>
          <w:szCs w:val="24"/>
          <w:lang w:eastAsia="zh-CN"/>
        </w:rPr>
      </w:pPr>
      <w:r>
        <w:rPr>
          <w:spacing w:val="1"/>
          <w:position w:val="15"/>
          <w:sz w:val="24"/>
          <w:szCs w:val="24"/>
          <w:lang w:eastAsia="zh-CN"/>
        </w:rPr>
        <w:t>(2)合同文件使用技术性条款约定的为国家标准和规范；国家没有相应</w:t>
      </w:r>
      <w:r>
        <w:rPr>
          <w:position w:val="15"/>
          <w:sz w:val="24"/>
          <w:szCs w:val="24"/>
          <w:lang w:eastAsia="zh-CN"/>
        </w:rPr>
        <w:t>标准、规范时，</w:t>
      </w:r>
    </w:p>
    <w:p>
      <w:pPr>
        <w:pStyle w:val="8"/>
        <w:spacing w:line="220" w:lineRule="auto"/>
        <w:ind w:left="18"/>
        <w:rPr>
          <w:sz w:val="24"/>
          <w:szCs w:val="24"/>
          <w:lang w:eastAsia="zh-CN"/>
        </w:rPr>
      </w:pPr>
      <w:r>
        <w:rPr>
          <w:spacing w:val="4"/>
          <w:sz w:val="24"/>
          <w:szCs w:val="24"/>
          <w:lang w:eastAsia="zh-CN"/>
        </w:rPr>
        <w:t>可使用行业标准、规范。非标货物应按约定的技术性条款的标准和规范。</w:t>
      </w:r>
    </w:p>
    <w:p>
      <w:pPr>
        <w:pStyle w:val="8"/>
        <w:spacing w:before="117" w:line="222" w:lineRule="auto"/>
        <w:ind w:left="26"/>
        <w:rPr>
          <w:sz w:val="28"/>
          <w:szCs w:val="28"/>
          <w:lang w:eastAsia="zh-CN"/>
        </w:rPr>
      </w:pPr>
      <w:r>
        <w:rPr>
          <w:spacing w:val="2"/>
          <w:sz w:val="28"/>
          <w:szCs w:val="28"/>
          <w:lang w:eastAsia="zh-CN"/>
          <w14:textOutline w14:w="5105" w14:cap="sq" w14:cmpd="sng">
            <w14:solidFill>
              <w14:srgbClr w14:val="000000"/>
            </w14:solidFill>
            <w14:prstDash w14:val="solid"/>
            <w14:bevel/>
          </w14:textOutline>
        </w:rPr>
        <w:t>二.</w:t>
      </w:r>
      <w:r>
        <w:rPr>
          <w:spacing w:val="2"/>
          <w:sz w:val="28"/>
          <w:szCs w:val="28"/>
          <w:lang w:eastAsia="zh-CN"/>
        </w:rPr>
        <w:t xml:space="preserve">  </w:t>
      </w:r>
      <w:r>
        <w:rPr>
          <w:spacing w:val="2"/>
          <w:sz w:val="28"/>
          <w:szCs w:val="28"/>
          <w:lang w:eastAsia="zh-CN"/>
          <w14:textOutline w14:w="5105" w14:cap="sq" w14:cmpd="sng">
            <w14:solidFill>
              <w14:srgbClr w14:val="000000"/>
            </w14:solidFill>
            <w14:prstDash w14:val="solid"/>
            <w14:bevel/>
          </w14:textOutline>
        </w:rPr>
        <w:t>标的物的一般条款</w:t>
      </w:r>
    </w:p>
    <w:p>
      <w:pPr>
        <w:pStyle w:val="8"/>
        <w:spacing w:before="138" w:line="221" w:lineRule="auto"/>
        <w:ind w:left="6"/>
        <w:rPr>
          <w:sz w:val="24"/>
          <w:szCs w:val="24"/>
          <w:lang w:eastAsia="zh-CN"/>
        </w:rPr>
      </w:pPr>
      <w:r>
        <w:rPr>
          <w:spacing w:val="2"/>
          <w:sz w:val="24"/>
          <w:szCs w:val="24"/>
          <w:lang w:eastAsia="zh-CN"/>
        </w:rPr>
        <w:t>4、完整物权</w:t>
      </w:r>
    </w:p>
    <w:p>
      <w:pPr>
        <w:pStyle w:val="8"/>
        <w:spacing w:before="155" w:line="439" w:lineRule="exact"/>
        <w:ind w:left="676"/>
        <w:rPr>
          <w:sz w:val="24"/>
          <w:szCs w:val="24"/>
          <w:lang w:eastAsia="zh-CN"/>
        </w:rPr>
      </w:pPr>
      <w:r>
        <w:rPr>
          <w:spacing w:val="4"/>
          <w:position w:val="14"/>
          <w:sz w:val="24"/>
          <w:szCs w:val="24"/>
          <w:lang w:eastAsia="zh-CN"/>
        </w:rPr>
        <w:t>对于出卖的标的物，卖方应当拥有完整物权，并且卖方负有保证第三人不得向买方</w:t>
      </w:r>
    </w:p>
    <w:p>
      <w:pPr>
        <w:pStyle w:val="8"/>
        <w:spacing w:line="222" w:lineRule="auto"/>
        <w:ind w:left="21"/>
        <w:rPr>
          <w:sz w:val="24"/>
          <w:szCs w:val="24"/>
          <w:lang w:eastAsia="zh-CN"/>
        </w:rPr>
      </w:pPr>
      <w:r>
        <w:rPr>
          <w:spacing w:val="3"/>
          <w:sz w:val="24"/>
          <w:szCs w:val="24"/>
          <w:lang w:eastAsia="zh-CN"/>
        </w:rPr>
        <w:t>主张任何权利（包括知识产权）的义务。</w:t>
      </w:r>
    </w:p>
    <w:p>
      <w:pPr>
        <w:pStyle w:val="8"/>
        <w:spacing w:before="150" w:line="221" w:lineRule="auto"/>
        <w:ind w:left="11"/>
        <w:rPr>
          <w:sz w:val="24"/>
          <w:szCs w:val="24"/>
          <w:lang w:eastAsia="zh-CN"/>
        </w:rPr>
      </w:pPr>
      <w:r>
        <w:rPr>
          <w:spacing w:val="1"/>
          <w:sz w:val="24"/>
          <w:szCs w:val="24"/>
          <w:lang w:eastAsia="zh-CN"/>
        </w:rPr>
        <w:t>5、质量保证</w:t>
      </w:r>
    </w:p>
    <w:p>
      <w:pPr>
        <w:pStyle w:val="8"/>
        <w:spacing w:before="156" w:line="338" w:lineRule="auto"/>
        <w:ind w:left="15" w:right="70" w:firstLine="650"/>
        <w:rPr>
          <w:sz w:val="24"/>
          <w:szCs w:val="24"/>
          <w:lang w:eastAsia="zh-CN"/>
        </w:rPr>
      </w:pPr>
      <w:r>
        <w:rPr>
          <w:spacing w:val="5"/>
          <w:sz w:val="24"/>
          <w:szCs w:val="24"/>
          <w:lang w:eastAsia="zh-CN"/>
        </w:rPr>
        <w:t>(1)卖方应保证所供标的物是全新的，未使用过的，并且是非长期积压的库存商品，</w:t>
      </w:r>
      <w:r>
        <w:rPr>
          <w:spacing w:val="12"/>
          <w:sz w:val="24"/>
          <w:szCs w:val="24"/>
          <w:lang w:eastAsia="zh-CN"/>
        </w:rPr>
        <w:t xml:space="preserve"> </w:t>
      </w:r>
      <w:r>
        <w:rPr>
          <w:spacing w:val="6"/>
          <w:sz w:val="24"/>
          <w:szCs w:val="24"/>
          <w:lang w:eastAsia="zh-CN"/>
        </w:rPr>
        <w:t>完全符合合同规定的质量、规格和性能的要求，卖方应保证其提供的标的物在正确安装，</w:t>
      </w:r>
      <w:r>
        <w:rPr>
          <w:spacing w:val="18"/>
          <w:sz w:val="24"/>
          <w:szCs w:val="24"/>
          <w:lang w:eastAsia="zh-CN"/>
        </w:rPr>
        <w:t xml:space="preserve"> </w:t>
      </w:r>
      <w:r>
        <w:rPr>
          <w:spacing w:val="6"/>
          <w:sz w:val="24"/>
          <w:szCs w:val="24"/>
          <w:lang w:eastAsia="zh-CN"/>
        </w:rPr>
        <w:t>正常使用和保养条件下，在其标称的使用寿命期内应具有满意的性能。在卖方承诺的质量</w:t>
      </w:r>
      <w:r>
        <w:rPr>
          <w:spacing w:val="18"/>
          <w:sz w:val="24"/>
          <w:szCs w:val="24"/>
          <w:lang w:eastAsia="zh-CN"/>
        </w:rPr>
        <w:t xml:space="preserve"> </w:t>
      </w:r>
      <w:r>
        <w:rPr>
          <w:spacing w:val="6"/>
          <w:sz w:val="24"/>
          <w:szCs w:val="24"/>
          <w:lang w:eastAsia="zh-CN"/>
        </w:rPr>
        <w:t>保证期限内，卖方应对由于设计、工艺或材料的缺陷及伴随服务而造成的任何不足或故障</w:t>
      </w:r>
    </w:p>
    <w:p>
      <w:pPr>
        <w:pStyle w:val="8"/>
        <w:spacing w:before="1" w:line="223" w:lineRule="auto"/>
        <w:ind w:left="21"/>
        <w:rPr>
          <w:sz w:val="24"/>
          <w:szCs w:val="24"/>
          <w:lang w:eastAsia="zh-CN"/>
        </w:rPr>
      </w:pPr>
      <w:r>
        <w:rPr>
          <w:spacing w:val="-6"/>
          <w:sz w:val="24"/>
          <w:szCs w:val="24"/>
          <w:lang w:eastAsia="zh-CN"/>
        </w:rPr>
        <w:t>负责。</w:t>
      </w:r>
    </w:p>
    <w:p>
      <w:pPr>
        <w:pStyle w:val="8"/>
        <w:spacing w:before="148" w:line="339" w:lineRule="auto"/>
        <w:ind w:left="13" w:right="70" w:firstLine="652"/>
        <w:rPr>
          <w:sz w:val="24"/>
          <w:szCs w:val="24"/>
          <w:lang w:eastAsia="zh-CN"/>
        </w:rPr>
      </w:pPr>
      <w:r>
        <w:rPr>
          <w:spacing w:val="5"/>
          <w:sz w:val="24"/>
          <w:szCs w:val="24"/>
          <w:lang w:eastAsia="zh-CN"/>
        </w:rPr>
        <w:t>(2)根据买方按检验标准自己检验的结果或当地技监部门的检验结果，或者在质量保</w:t>
      </w:r>
      <w:r>
        <w:rPr>
          <w:spacing w:val="12"/>
          <w:sz w:val="24"/>
          <w:szCs w:val="24"/>
          <w:lang w:eastAsia="zh-CN"/>
        </w:rPr>
        <w:t xml:space="preserve"> </w:t>
      </w:r>
      <w:r>
        <w:rPr>
          <w:spacing w:val="7"/>
          <w:sz w:val="24"/>
          <w:szCs w:val="24"/>
          <w:lang w:eastAsia="zh-CN"/>
        </w:rPr>
        <w:t>证期内，如果标的物的数量、质量或规格与合</w:t>
      </w:r>
      <w:r>
        <w:rPr>
          <w:spacing w:val="6"/>
          <w:sz w:val="24"/>
          <w:szCs w:val="24"/>
          <w:lang w:eastAsia="zh-CN"/>
        </w:rPr>
        <w:t>同不符或证实标的物是有缺陷的，包括潜在</w:t>
      </w:r>
    </w:p>
    <w:p>
      <w:pPr>
        <w:pStyle w:val="8"/>
        <w:spacing w:line="220" w:lineRule="auto"/>
        <w:ind w:left="12"/>
        <w:rPr>
          <w:sz w:val="24"/>
          <w:szCs w:val="24"/>
          <w:lang w:eastAsia="zh-CN"/>
        </w:rPr>
      </w:pPr>
      <w:r>
        <w:rPr>
          <w:spacing w:val="4"/>
          <w:sz w:val="24"/>
          <w:szCs w:val="24"/>
          <w:lang w:eastAsia="zh-CN"/>
        </w:rPr>
        <w:t>缺陷或使用不符合要求的材料等，买方应尽快以书面形式通知卖方并提出索赔。</w:t>
      </w:r>
    </w:p>
    <w:p>
      <w:pPr>
        <w:pStyle w:val="8"/>
        <w:spacing w:before="153" w:line="221" w:lineRule="auto"/>
        <w:ind w:left="666"/>
        <w:rPr>
          <w:sz w:val="24"/>
          <w:szCs w:val="24"/>
          <w:lang w:eastAsia="zh-CN"/>
        </w:rPr>
      </w:pPr>
      <w:r>
        <w:rPr>
          <w:spacing w:val="5"/>
          <w:sz w:val="24"/>
          <w:szCs w:val="24"/>
          <w:lang w:eastAsia="zh-CN"/>
        </w:rPr>
        <w:t>(3)除合同主要条款规定外，合同条款中标的物的质量保证期均自标的物通过最终验</w:t>
      </w:r>
    </w:p>
    <w:p>
      <w:pPr>
        <w:spacing w:line="221" w:lineRule="auto"/>
        <w:rPr>
          <w:sz w:val="24"/>
          <w:szCs w:val="24"/>
          <w:lang w:eastAsia="zh-CN"/>
        </w:rPr>
        <w:sectPr>
          <w:headerReference r:id="rId46" w:type="default"/>
          <w:footerReference r:id="rId47" w:type="default"/>
          <w:pgSz w:w="11905" w:h="16839"/>
          <w:pgMar w:top="1117" w:right="1070" w:bottom="1156" w:left="1134" w:header="878" w:footer="994" w:gutter="0"/>
          <w:cols w:space="720" w:num="1"/>
        </w:sectPr>
      </w:pPr>
    </w:p>
    <w:p>
      <w:pPr>
        <w:spacing w:line="389" w:lineRule="auto"/>
        <w:rPr>
          <w:lang w:eastAsia="zh-CN"/>
        </w:rPr>
      </w:pPr>
    </w:p>
    <w:p>
      <w:pPr>
        <w:pStyle w:val="8"/>
        <w:spacing w:before="78" w:line="440" w:lineRule="exact"/>
        <w:ind w:left="27"/>
        <w:rPr>
          <w:sz w:val="24"/>
          <w:szCs w:val="24"/>
          <w:lang w:eastAsia="zh-CN"/>
        </w:rPr>
      </w:pPr>
      <w:r>
        <w:rPr>
          <w:spacing w:val="6"/>
          <w:position w:val="14"/>
          <w:sz w:val="24"/>
          <w:szCs w:val="24"/>
          <w:lang w:eastAsia="zh-CN"/>
        </w:rPr>
        <w:t>收之日起计算，且质量保证期按不低于国家标准和卖方承诺的高于国家标准的质保期（卖</w:t>
      </w:r>
    </w:p>
    <w:p>
      <w:pPr>
        <w:pStyle w:val="8"/>
        <w:spacing w:line="221" w:lineRule="auto"/>
        <w:ind w:left="20"/>
        <w:rPr>
          <w:sz w:val="24"/>
          <w:szCs w:val="24"/>
        </w:rPr>
      </w:pPr>
      <w:r>
        <w:rPr>
          <w:spacing w:val="1"/>
          <w:sz w:val="24"/>
          <w:szCs w:val="24"/>
        </w:rPr>
        <w:t>方有特殊要求的除外）。</w:t>
      </w:r>
    </w:p>
    <w:p>
      <w:pPr>
        <w:pStyle w:val="8"/>
        <w:spacing w:before="151" w:line="225" w:lineRule="auto"/>
        <w:ind w:left="9"/>
        <w:rPr>
          <w:sz w:val="24"/>
          <w:szCs w:val="24"/>
          <w:lang w:eastAsia="zh-CN"/>
        </w:rPr>
      </w:pPr>
      <w:r>
        <w:rPr>
          <w:sz w:val="24"/>
          <w:szCs w:val="24"/>
          <w:lang w:eastAsia="zh-CN"/>
        </w:rPr>
        <w:t>6、包装</w:t>
      </w:r>
    </w:p>
    <w:p>
      <w:pPr>
        <w:pStyle w:val="8"/>
        <w:spacing w:before="148" w:line="338" w:lineRule="auto"/>
        <w:ind w:left="14" w:right="70" w:firstLine="565"/>
        <w:rPr>
          <w:sz w:val="24"/>
          <w:szCs w:val="24"/>
          <w:lang w:eastAsia="zh-CN"/>
        </w:rPr>
      </w:pPr>
      <w:r>
        <w:rPr>
          <w:spacing w:val="5"/>
          <w:sz w:val="24"/>
          <w:szCs w:val="24"/>
          <w:lang w:eastAsia="zh-CN"/>
        </w:rPr>
        <w:t>卖方应当按照约定的包装方式交付标的物。对</w:t>
      </w:r>
      <w:r>
        <w:rPr>
          <w:spacing w:val="4"/>
          <w:sz w:val="24"/>
          <w:szCs w:val="24"/>
          <w:lang w:eastAsia="zh-CN"/>
        </w:rPr>
        <w:t>包装方式没有约定或者约定不明确的，</w:t>
      </w:r>
      <w:r>
        <w:rPr>
          <w:sz w:val="24"/>
          <w:szCs w:val="24"/>
          <w:lang w:eastAsia="zh-CN"/>
        </w:rPr>
        <w:t xml:space="preserve"> </w:t>
      </w:r>
      <w:r>
        <w:rPr>
          <w:spacing w:val="7"/>
          <w:sz w:val="24"/>
          <w:szCs w:val="24"/>
          <w:lang w:eastAsia="zh-CN"/>
        </w:rPr>
        <w:t>应当按照双方补充协议约定的方式包装，或</w:t>
      </w:r>
      <w:r>
        <w:rPr>
          <w:spacing w:val="6"/>
          <w:sz w:val="24"/>
          <w:szCs w:val="24"/>
          <w:lang w:eastAsia="zh-CN"/>
        </w:rPr>
        <w:t>者按照通用的方式包装，没有通用方式的，应</w:t>
      </w:r>
    </w:p>
    <w:p>
      <w:pPr>
        <w:pStyle w:val="8"/>
        <w:spacing w:before="1" w:line="220" w:lineRule="auto"/>
        <w:ind w:left="40"/>
        <w:rPr>
          <w:sz w:val="24"/>
          <w:szCs w:val="24"/>
          <w:lang w:eastAsia="zh-CN"/>
        </w:rPr>
      </w:pPr>
      <w:r>
        <w:rPr>
          <w:spacing w:val="1"/>
          <w:sz w:val="24"/>
          <w:szCs w:val="24"/>
          <w:lang w:eastAsia="zh-CN"/>
        </w:rPr>
        <w:t>当采取足以保护标的物的包装方式。</w:t>
      </w:r>
    </w:p>
    <w:p>
      <w:pPr>
        <w:pStyle w:val="8"/>
        <w:spacing w:before="154" w:line="222" w:lineRule="auto"/>
        <w:ind w:left="12"/>
        <w:rPr>
          <w:sz w:val="24"/>
          <w:szCs w:val="24"/>
          <w:lang w:eastAsia="zh-CN"/>
        </w:rPr>
      </w:pPr>
      <w:r>
        <w:rPr>
          <w:spacing w:val="1"/>
          <w:sz w:val="24"/>
          <w:szCs w:val="24"/>
          <w:lang w:eastAsia="zh-CN"/>
        </w:rPr>
        <w:t>7、伴随服务</w:t>
      </w:r>
    </w:p>
    <w:p>
      <w:pPr>
        <w:pStyle w:val="8"/>
        <w:spacing w:before="150" w:line="221" w:lineRule="auto"/>
        <w:ind w:left="666"/>
        <w:rPr>
          <w:sz w:val="24"/>
          <w:szCs w:val="24"/>
          <w:lang w:eastAsia="zh-CN"/>
        </w:rPr>
      </w:pPr>
      <w:r>
        <w:rPr>
          <w:spacing w:val="3"/>
          <w:sz w:val="24"/>
          <w:szCs w:val="24"/>
          <w:lang w:eastAsia="zh-CN"/>
        </w:rPr>
        <w:t>(1)卖方除应履行按期按量交付合格标的物的义务之外，还应提供下列服务：</w:t>
      </w:r>
    </w:p>
    <w:p>
      <w:pPr>
        <w:pStyle w:val="8"/>
        <w:spacing w:before="152" w:line="442" w:lineRule="exact"/>
        <w:jc w:val="right"/>
        <w:rPr>
          <w:sz w:val="24"/>
          <w:szCs w:val="24"/>
          <w:lang w:eastAsia="zh-CN"/>
        </w:rPr>
      </w:pPr>
      <w:r>
        <w:rPr>
          <w:spacing w:val="3"/>
          <w:position w:val="15"/>
          <w:sz w:val="24"/>
          <w:szCs w:val="24"/>
          <w:lang w:eastAsia="zh-CN"/>
        </w:rPr>
        <w:t>&lt;1&gt;标的物的现场安装或指导安装、启动、调试、监督（如果必须安装、调试的话</w:t>
      </w:r>
      <w:r>
        <w:rPr>
          <w:spacing w:val="-23"/>
          <w:position w:val="15"/>
          <w:sz w:val="24"/>
          <w:szCs w:val="24"/>
          <w:lang w:eastAsia="zh-CN"/>
        </w:rPr>
        <w:t>）；</w:t>
      </w:r>
    </w:p>
    <w:p>
      <w:pPr>
        <w:pStyle w:val="8"/>
        <w:spacing w:before="1" w:line="220" w:lineRule="auto"/>
        <w:ind w:left="629"/>
        <w:rPr>
          <w:sz w:val="24"/>
          <w:szCs w:val="24"/>
          <w:lang w:eastAsia="zh-CN"/>
        </w:rPr>
      </w:pPr>
      <w:r>
        <w:rPr>
          <w:spacing w:val="3"/>
          <w:sz w:val="24"/>
          <w:szCs w:val="24"/>
          <w:lang w:eastAsia="zh-CN"/>
        </w:rPr>
        <w:t>&lt;2&gt;提供标的物组装和一般维修所必须的工具；</w:t>
      </w:r>
    </w:p>
    <w:p>
      <w:pPr>
        <w:pStyle w:val="8"/>
        <w:spacing w:before="152" w:line="439" w:lineRule="exact"/>
        <w:ind w:left="629"/>
        <w:rPr>
          <w:sz w:val="24"/>
          <w:szCs w:val="24"/>
          <w:lang w:eastAsia="zh-CN"/>
        </w:rPr>
      </w:pPr>
      <w:r>
        <w:rPr>
          <w:spacing w:val="6"/>
          <w:position w:val="14"/>
          <w:sz w:val="24"/>
          <w:szCs w:val="24"/>
          <w:lang w:eastAsia="zh-CN"/>
        </w:rPr>
        <w:t>&lt;3&gt;在合同规定的期限内对所提供标的物实行运行监督、维修服务的前提条件是该服</w:t>
      </w:r>
    </w:p>
    <w:p>
      <w:pPr>
        <w:pStyle w:val="8"/>
        <w:spacing w:before="1" w:line="219" w:lineRule="auto"/>
        <w:ind w:left="21"/>
        <w:rPr>
          <w:sz w:val="24"/>
          <w:szCs w:val="24"/>
          <w:lang w:eastAsia="zh-CN"/>
        </w:rPr>
      </w:pPr>
      <w:r>
        <w:rPr>
          <w:spacing w:val="3"/>
          <w:sz w:val="24"/>
          <w:szCs w:val="24"/>
          <w:lang w:eastAsia="zh-CN"/>
        </w:rPr>
        <w:t>务并不能免除卖方在质量保证期内所承担的义务；</w:t>
      </w:r>
    </w:p>
    <w:p>
      <w:pPr>
        <w:pStyle w:val="8"/>
        <w:spacing w:before="157" w:line="222" w:lineRule="auto"/>
        <w:ind w:left="629"/>
        <w:rPr>
          <w:sz w:val="24"/>
          <w:szCs w:val="24"/>
          <w:lang w:eastAsia="zh-CN"/>
        </w:rPr>
      </w:pPr>
      <w:r>
        <w:rPr>
          <w:spacing w:val="3"/>
          <w:sz w:val="24"/>
          <w:szCs w:val="24"/>
          <w:lang w:eastAsia="zh-CN"/>
        </w:rPr>
        <w:t>&lt;4&gt;对买方技术人员的技术指导或培训。</w:t>
      </w:r>
    </w:p>
    <w:p>
      <w:pPr>
        <w:pStyle w:val="8"/>
        <w:spacing w:before="150" w:line="439" w:lineRule="exact"/>
        <w:ind w:left="666"/>
        <w:rPr>
          <w:sz w:val="24"/>
          <w:szCs w:val="24"/>
          <w:lang w:eastAsia="zh-CN"/>
        </w:rPr>
      </w:pPr>
      <w:r>
        <w:rPr>
          <w:spacing w:val="5"/>
          <w:position w:val="14"/>
          <w:sz w:val="24"/>
          <w:szCs w:val="24"/>
          <w:lang w:eastAsia="zh-CN"/>
        </w:rPr>
        <w:t>(2)除合同另有规定之外，伴随服务的费用均已含在合同价款中，买方不再另行进行</w:t>
      </w:r>
    </w:p>
    <w:p>
      <w:pPr>
        <w:pStyle w:val="8"/>
        <w:spacing w:before="1" w:line="223" w:lineRule="auto"/>
        <w:ind w:left="14"/>
        <w:rPr>
          <w:sz w:val="24"/>
          <w:szCs w:val="24"/>
          <w:lang w:eastAsia="zh-CN"/>
        </w:rPr>
      </w:pPr>
      <w:r>
        <w:rPr>
          <w:spacing w:val="-4"/>
          <w:sz w:val="24"/>
          <w:szCs w:val="24"/>
          <w:lang w:eastAsia="zh-CN"/>
        </w:rPr>
        <w:t>支付。</w:t>
      </w:r>
    </w:p>
    <w:p>
      <w:pPr>
        <w:pStyle w:val="8"/>
        <w:spacing w:before="115" w:line="221" w:lineRule="auto"/>
        <w:ind w:left="25"/>
        <w:rPr>
          <w:sz w:val="28"/>
          <w:szCs w:val="28"/>
          <w:lang w:eastAsia="zh-CN"/>
        </w:rPr>
      </w:pPr>
      <w:r>
        <w:rPr>
          <w:spacing w:val="3"/>
          <w:sz w:val="28"/>
          <w:szCs w:val="28"/>
          <w:lang w:eastAsia="zh-CN"/>
          <w14:textOutline w14:w="5105" w14:cap="sq" w14:cmpd="sng">
            <w14:solidFill>
              <w14:srgbClr w14:val="000000"/>
            </w14:solidFill>
            <w14:prstDash w14:val="solid"/>
            <w14:bevel/>
          </w14:textOutline>
        </w:rPr>
        <w:t>三.</w:t>
      </w:r>
      <w:r>
        <w:rPr>
          <w:spacing w:val="3"/>
          <w:sz w:val="28"/>
          <w:szCs w:val="28"/>
          <w:lang w:eastAsia="zh-CN"/>
        </w:rPr>
        <w:t xml:space="preserve">  </w:t>
      </w:r>
      <w:r>
        <w:rPr>
          <w:spacing w:val="3"/>
          <w:sz w:val="28"/>
          <w:szCs w:val="28"/>
          <w:lang w:eastAsia="zh-CN"/>
          <w14:textOutline w14:w="5105" w14:cap="sq" w14:cmpd="sng">
            <w14:solidFill>
              <w14:srgbClr w14:val="000000"/>
            </w14:solidFill>
            <w14:prstDash w14:val="solid"/>
            <w14:bevel/>
          </w14:textOutline>
        </w:rPr>
        <w:t>标的物的交付、检验和验收</w:t>
      </w:r>
    </w:p>
    <w:p>
      <w:pPr>
        <w:pStyle w:val="8"/>
        <w:spacing w:before="140" w:line="221" w:lineRule="auto"/>
        <w:ind w:left="8"/>
        <w:rPr>
          <w:sz w:val="24"/>
          <w:szCs w:val="24"/>
          <w:lang w:eastAsia="zh-CN"/>
        </w:rPr>
      </w:pPr>
      <w:r>
        <w:rPr>
          <w:spacing w:val="3"/>
          <w:sz w:val="24"/>
          <w:szCs w:val="24"/>
          <w:lang w:eastAsia="zh-CN"/>
        </w:rPr>
        <w:t>8、标的物的交付</w:t>
      </w:r>
    </w:p>
    <w:p>
      <w:pPr>
        <w:pStyle w:val="8"/>
        <w:spacing w:before="151" w:line="219" w:lineRule="auto"/>
        <w:ind w:left="666"/>
        <w:rPr>
          <w:sz w:val="24"/>
          <w:szCs w:val="24"/>
          <w:lang w:eastAsia="zh-CN"/>
        </w:rPr>
      </w:pPr>
      <w:r>
        <w:rPr>
          <w:spacing w:val="1"/>
          <w:sz w:val="24"/>
          <w:szCs w:val="24"/>
          <w:lang w:eastAsia="zh-CN"/>
        </w:rPr>
        <w:t>(1)标的物的所有权自标的物交付时转移。</w:t>
      </w:r>
    </w:p>
    <w:p>
      <w:pPr>
        <w:pStyle w:val="8"/>
        <w:spacing w:before="157" w:line="221" w:lineRule="auto"/>
        <w:ind w:left="666"/>
        <w:rPr>
          <w:sz w:val="24"/>
          <w:szCs w:val="24"/>
          <w:lang w:eastAsia="zh-CN"/>
        </w:rPr>
      </w:pPr>
      <w:r>
        <w:rPr>
          <w:spacing w:val="3"/>
          <w:sz w:val="24"/>
          <w:szCs w:val="24"/>
          <w:lang w:eastAsia="zh-CN"/>
        </w:rPr>
        <w:t>(2)卖方应当按照约定的期限和约定的地点交付符合采购文件要求的标的物。</w:t>
      </w:r>
    </w:p>
    <w:p>
      <w:pPr>
        <w:pStyle w:val="8"/>
        <w:spacing w:before="152" w:line="440" w:lineRule="exact"/>
        <w:ind w:left="666"/>
        <w:rPr>
          <w:sz w:val="24"/>
          <w:szCs w:val="24"/>
          <w:lang w:eastAsia="zh-CN"/>
        </w:rPr>
      </w:pPr>
      <w:r>
        <w:rPr>
          <w:spacing w:val="5"/>
          <w:position w:val="14"/>
          <w:sz w:val="24"/>
          <w:szCs w:val="24"/>
          <w:lang w:eastAsia="zh-CN"/>
        </w:rPr>
        <w:t>(3)卖方应当按照约定或者交易习惯向招标人交付提取标的物单证以外的有关单证和</w:t>
      </w:r>
    </w:p>
    <w:p>
      <w:pPr>
        <w:pStyle w:val="8"/>
        <w:spacing w:line="220" w:lineRule="auto"/>
        <w:ind w:left="26"/>
        <w:rPr>
          <w:sz w:val="24"/>
          <w:szCs w:val="24"/>
          <w:lang w:eastAsia="zh-CN"/>
        </w:rPr>
      </w:pPr>
      <w:r>
        <w:rPr>
          <w:spacing w:val="-8"/>
          <w:sz w:val="24"/>
          <w:szCs w:val="24"/>
          <w:lang w:eastAsia="zh-CN"/>
        </w:rPr>
        <w:t>资料。</w:t>
      </w:r>
    </w:p>
    <w:p>
      <w:pPr>
        <w:pStyle w:val="8"/>
        <w:spacing w:before="155" w:line="220" w:lineRule="auto"/>
        <w:ind w:left="8"/>
        <w:rPr>
          <w:sz w:val="24"/>
          <w:szCs w:val="24"/>
          <w:lang w:eastAsia="zh-CN"/>
        </w:rPr>
      </w:pPr>
      <w:r>
        <w:rPr>
          <w:spacing w:val="2"/>
          <w:sz w:val="24"/>
          <w:szCs w:val="24"/>
          <w:lang w:eastAsia="zh-CN"/>
        </w:rPr>
        <w:t>9、检验和验收</w:t>
      </w:r>
    </w:p>
    <w:p>
      <w:pPr>
        <w:pStyle w:val="8"/>
        <w:spacing w:before="153" w:line="339" w:lineRule="auto"/>
        <w:ind w:left="19" w:right="70" w:firstLine="646"/>
        <w:rPr>
          <w:sz w:val="24"/>
          <w:szCs w:val="24"/>
          <w:lang w:eastAsia="zh-CN"/>
        </w:rPr>
      </w:pPr>
      <w:r>
        <w:rPr>
          <w:spacing w:val="5"/>
          <w:sz w:val="24"/>
          <w:szCs w:val="24"/>
          <w:lang w:eastAsia="zh-CN"/>
        </w:rPr>
        <w:t>(1)在交货时，卖方应配合买方对标的物的质量、规格、性能、数量等进行详细而全</w:t>
      </w:r>
      <w:r>
        <w:rPr>
          <w:spacing w:val="12"/>
          <w:sz w:val="24"/>
          <w:szCs w:val="24"/>
          <w:lang w:eastAsia="zh-CN"/>
        </w:rPr>
        <w:t xml:space="preserve"> </w:t>
      </w:r>
      <w:r>
        <w:rPr>
          <w:spacing w:val="6"/>
          <w:sz w:val="24"/>
          <w:szCs w:val="24"/>
          <w:lang w:eastAsia="zh-CN"/>
        </w:rPr>
        <w:t>面的检验，并出具一份合格检验证明，合格检验证明作为验收的依据，但不能作为有关标</w:t>
      </w:r>
    </w:p>
    <w:p>
      <w:pPr>
        <w:pStyle w:val="8"/>
        <w:spacing w:line="220" w:lineRule="auto"/>
        <w:ind w:left="28"/>
        <w:rPr>
          <w:sz w:val="24"/>
          <w:szCs w:val="24"/>
          <w:lang w:eastAsia="zh-CN"/>
        </w:rPr>
      </w:pPr>
      <w:r>
        <w:rPr>
          <w:spacing w:val="3"/>
          <w:sz w:val="24"/>
          <w:szCs w:val="24"/>
          <w:lang w:eastAsia="zh-CN"/>
        </w:rPr>
        <w:t>的物质量、规格、数量或性能的最终检验结果。</w:t>
      </w:r>
    </w:p>
    <w:p>
      <w:pPr>
        <w:pStyle w:val="8"/>
        <w:spacing w:before="153" w:line="439" w:lineRule="exact"/>
        <w:jc w:val="right"/>
        <w:rPr>
          <w:sz w:val="24"/>
          <w:szCs w:val="24"/>
          <w:lang w:eastAsia="zh-CN"/>
        </w:rPr>
      </w:pPr>
      <w:r>
        <w:rPr>
          <w:spacing w:val="1"/>
          <w:position w:val="14"/>
          <w:sz w:val="24"/>
          <w:szCs w:val="24"/>
          <w:lang w:eastAsia="zh-CN"/>
        </w:rPr>
        <w:t>(2)买方根据合同规定的内容和验收标准进行验收，经检验无误后出具</w:t>
      </w:r>
      <w:r>
        <w:rPr>
          <w:position w:val="14"/>
          <w:sz w:val="24"/>
          <w:szCs w:val="24"/>
          <w:lang w:eastAsia="zh-CN"/>
        </w:rPr>
        <w:t>验收合格证明，</w:t>
      </w:r>
    </w:p>
    <w:p>
      <w:pPr>
        <w:pStyle w:val="8"/>
        <w:spacing w:line="220" w:lineRule="auto"/>
        <w:ind w:left="14"/>
        <w:rPr>
          <w:sz w:val="24"/>
          <w:szCs w:val="24"/>
          <w:lang w:eastAsia="zh-CN"/>
        </w:rPr>
      </w:pPr>
      <w:r>
        <w:rPr>
          <w:spacing w:val="3"/>
          <w:sz w:val="24"/>
          <w:szCs w:val="24"/>
          <w:lang w:eastAsia="zh-CN"/>
        </w:rPr>
        <w:t>该证明作为最终付款所需文件的组成部分。</w:t>
      </w:r>
    </w:p>
    <w:p>
      <w:pPr>
        <w:pStyle w:val="8"/>
        <w:spacing w:before="156" w:line="439" w:lineRule="exact"/>
        <w:ind w:left="666"/>
        <w:rPr>
          <w:sz w:val="24"/>
          <w:szCs w:val="24"/>
          <w:lang w:eastAsia="zh-CN"/>
        </w:rPr>
      </w:pPr>
      <w:r>
        <w:rPr>
          <w:spacing w:val="5"/>
          <w:position w:val="14"/>
          <w:sz w:val="24"/>
          <w:szCs w:val="24"/>
          <w:lang w:eastAsia="zh-CN"/>
        </w:rPr>
        <w:t>(3)验收期限自标的物交付之日起三十天内。特殊情况需延长的，双方应在合同条款</w:t>
      </w:r>
    </w:p>
    <w:p>
      <w:pPr>
        <w:pStyle w:val="8"/>
        <w:spacing w:line="222" w:lineRule="auto"/>
        <w:ind w:left="45"/>
        <w:rPr>
          <w:sz w:val="24"/>
          <w:szCs w:val="24"/>
          <w:lang w:eastAsia="zh-CN"/>
        </w:rPr>
      </w:pPr>
      <w:r>
        <w:rPr>
          <w:spacing w:val="-10"/>
          <w:sz w:val="24"/>
          <w:szCs w:val="24"/>
          <w:lang w:eastAsia="zh-CN"/>
        </w:rPr>
        <w:t>中约定。</w:t>
      </w:r>
    </w:p>
    <w:p>
      <w:pPr>
        <w:pStyle w:val="8"/>
        <w:spacing w:before="115" w:line="222" w:lineRule="auto"/>
        <w:ind w:left="50"/>
        <w:rPr>
          <w:sz w:val="28"/>
          <w:szCs w:val="28"/>
          <w:lang w:eastAsia="zh-CN"/>
        </w:rPr>
      </w:pPr>
      <w:r>
        <w:rPr>
          <w:spacing w:val="2"/>
          <w:sz w:val="28"/>
          <w:szCs w:val="28"/>
          <w:lang w:eastAsia="zh-CN"/>
          <w14:textOutline w14:w="5105" w14:cap="sq" w14:cmpd="sng">
            <w14:solidFill>
              <w14:srgbClr w14:val="000000"/>
            </w14:solidFill>
            <w14:prstDash w14:val="solid"/>
            <w14:bevel/>
          </w14:textOutline>
        </w:rPr>
        <w:t>四.</w:t>
      </w:r>
      <w:r>
        <w:rPr>
          <w:spacing w:val="2"/>
          <w:sz w:val="28"/>
          <w:szCs w:val="28"/>
          <w:lang w:eastAsia="zh-CN"/>
        </w:rPr>
        <w:t xml:space="preserve"> </w:t>
      </w:r>
      <w:r>
        <w:rPr>
          <w:spacing w:val="2"/>
          <w:sz w:val="28"/>
          <w:szCs w:val="28"/>
          <w:lang w:eastAsia="zh-CN"/>
          <w14:textOutline w14:w="5105" w14:cap="sq" w14:cmpd="sng">
            <w14:solidFill>
              <w14:srgbClr w14:val="000000"/>
            </w14:solidFill>
            <w14:prstDash w14:val="solid"/>
            <w14:bevel/>
          </w14:textOutline>
        </w:rPr>
        <w:t>对标的物提出异议的时间和办法</w:t>
      </w:r>
    </w:p>
    <w:p>
      <w:pPr>
        <w:pStyle w:val="8"/>
        <w:spacing w:before="140" w:line="221" w:lineRule="auto"/>
        <w:ind w:left="24"/>
        <w:rPr>
          <w:sz w:val="24"/>
          <w:szCs w:val="24"/>
          <w:lang w:eastAsia="zh-CN"/>
        </w:rPr>
      </w:pPr>
      <w:r>
        <w:rPr>
          <w:spacing w:val="3"/>
          <w:sz w:val="24"/>
          <w:szCs w:val="24"/>
          <w:lang w:eastAsia="zh-CN"/>
        </w:rPr>
        <w:t>10、对标的物提出异议的时间和办法</w:t>
      </w:r>
    </w:p>
    <w:p>
      <w:pPr>
        <w:spacing w:line="221" w:lineRule="auto"/>
        <w:rPr>
          <w:sz w:val="24"/>
          <w:szCs w:val="24"/>
          <w:lang w:eastAsia="zh-CN"/>
        </w:rPr>
        <w:sectPr>
          <w:footerReference r:id="rId48" w:type="default"/>
          <w:pgSz w:w="11905" w:h="16839"/>
          <w:pgMar w:top="1117" w:right="1070" w:bottom="1156" w:left="1134" w:header="878" w:footer="994" w:gutter="0"/>
          <w:cols w:space="720" w:num="1"/>
        </w:sectPr>
      </w:pPr>
    </w:p>
    <w:p>
      <w:pPr>
        <w:spacing w:line="389" w:lineRule="auto"/>
        <w:rPr>
          <w:lang w:eastAsia="zh-CN"/>
        </w:rPr>
      </w:pPr>
    </w:p>
    <w:p>
      <w:pPr>
        <w:pStyle w:val="8"/>
        <w:spacing w:before="78" w:line="440" w:lineRule="exact"/>
        <w:ind w:right="7"/>
        <w:jc w:val="right"/>
        <w:rPr>
          <w:sz w:val="24"/>
          <w:szCs w:val="24"/>
          <w:lang w:eastAsia="zh-CN"/>
        </w:rPr>
      </w:pPr>
      <w:r>
        <w:rPr>
          <w:spacing w:val="5"/>
          <w:position w:val="14"/>
          <w:sz w:val="24"/>
          <w:szCs w:val="24"/>
          <w:lang w:eastAsia="zh-CN"/>
        </w:rPr>
        <w:t>(1)买方在验收过程中，应当于双方约定的检验期间内将标的物的数量或质量不符合</w:t>
      </w:r>
    </w:p>
    <w:p>
      <w:pPr>
        <w:pStyle w:val="8"/>
        <w:spacing w:line="222" w:lineRule="auto"/>
        <w:ind w:left="16"/>
        <w:rPr>
          <w:sz w:val="24"/>
          <w:szCs w:val="24"/>
          <w:lang w:eastAsia="zh-CN"/>
        </w:rPr>
      </w:pPr>
      <w:r>
        <w:rPr>
          <w:spacing w:val="3"/>
          <w:sz w:val="24"/>
          <w:szCs w:val="24"/>
          <w:lang w:eastAsia="zh-CN"/>
        </w:rPr>
        <w:t>约定的情形及处理方式以书面形式通知卖方。</w:t>
      </w:r>
    </w:p>
    <w:p>
      <w:pPr>
        <w:pStyle w:val="8"/>
        <w:spacing w:before="150" w:line="441" w:lineRule="exact"/>
        <w:ind w:right="7"/>
        <w:jc w:val="right"/>
        <w:rPr>
          <w:sz w:val="24"/>
          <w:szCs w:val="24"/>
          <w:lang w:eastAsia="zh-CN"/>
        </w:rPr>
      </w:pPr>
      <w:r>
        <w:rPr>
          <w:spacing w:val="5"/>
          <w:position w:val="15"/>
          <w:sz w:val="24"/>
          <w:szCs w:val="24"/>
          <w:lang w:eastAsia="zh-CN"/>
        </w:rPr>
        <w:t>(2)如买方在验收期满后既不出具验收合格证明又未提出书面异议的视为卖方所交标</w:t>
      </w:r>
    </w:p>
    <w:p>
      <w:pPr>
        <w:pStyle w:val="8"/>
        <w:spacing w:before="1" w:line="220" w:lineRule="auto"/>
        <w:ind w:left="28"/>
        <w:rPr>
          <w:sz w:val="24"/>
          <w:szCs w:val="24"/>
          <w:lang w:eastAsia="zh-CN"/>
        </w:rPr>
      </w:pPr>
      <w:r>
        <w:rPr>
          <w:sz w:val="24"/>
          <w:szCs w:val="24"/>
          <w:lang w:eastAsia="zh-CN"/>
        </w:rPr>
        <w:t>的物符合合同规定。</w:t>
      </w:r>
    </w:p>
    <w:p>
      <w:pPr>
        <w:pStyle w:val="8"/>
        <w:spacing w:before="152" w:line="439" w:lineRule="exact"/>
        <w:ind w:right="7"/>
        <w:jc w:val="right"/>
        <w:rPr>
          <w:sz w:val="24"/>
          <w:szCs w:val="24"/>
          <w:lang w:eastAsia="zh-CN"/>
        </w:rPr>
      </w:pPr>
      <w:r>
        <w:rPr>
          <w:spacing w:val="5"/>
          <w:position w:val="14"/>
          <w:sz w:val="24"/>
          <w:szCs w:val="24"/>
          <w:lang w:eastAsia="zh-CN"/>
        </w:rPr>
        <w:t>(3)卖方应在收到买方书面异议后七天内负责处理问题，否则将视为默认买方提出的</w:t>
      </w:r>
    </w:p>
    <w:p>
      <w:pPr>
        <w:pStyle w:val="8"/>
        <w:spacing w:line="222" w:lineRule="auto"/>
        <w:ind w:left="16"/>
        <w:rPr>
          <w:sz w:val="24"/>
          <w:szCs w:val="24"/>
          <w:lang w:eastAsia="zh-CN"/>
        </w:rPr>
      </w:pPr>
      <w:r>
        <w:rPr>
          <w:spacing w:val="1"/>
          <w:sz w:val="24"/>
          <w:szCs w:val="24"/>
          <w:lang w:eastAsia="zh-CN"/>
        </w:rPr>
        <w:t>异议和处理意见。</w:t>
      </w:r>
    </w:p>
    <w:p>
      <w:pPr>
        <w:pStyle w:val="8"/>
        <w:spacing w:before="117" w:line="223" w:lineRule="auto"/>
        <w:ind w:left="21"/>
        <w:rPr>
          <w:sz w:val="28"/>
          <w:szCs w:val="28"/>
          <w:lang w:eastAsia="zh-CN"/>
        </w:rPr>
      </w:pPr>
      <w:r>
        <w:rPr>
          <w:spacing w:val="-1"/>
          <w:sz w:val="28"/>
          <w:szCs w:val="28"/>
          <w:lang w:eastAsia="zh-CN"/>
          <w14:textOutline w14:w="5105" w14:cap="sq" w14:cmpd="sng">
            <w14:solidFill>
              <w14:srgbClr w14:val="000000"/>
            </w14:solidFill>
            <w14:prstDash w14:val="solid"/>
            <w14:bevel/>
          </w14:textOutline>
        </w:rPr>
        <w:t>五.</w:t>
      </w:r>
      <w:r>
        <w:rPr>
          <w:spacing w:val="37"/>
          <w:sz w:val="28"/>
          <w:szCs w:val="28"/>
          <w:lang w:eastAsia="zh-CN"/>
        </w:rPr>
        <w:t xml:space="preserve"> </w:t>
      </w:r>
      <w:r>
        <w:rPr>
          <w:spacing w:val="-1"/>
          <w:sz w:val="28"/>
          <w:szCs w:val="28"/>
          <w:lang w:eastAsia="zh-CN"/>
          <w14:textOutline w14:w="5105" w14:cap="sq" w14:cmpd="sng">
            <w14:solidFill>
              <w14:srgbClr w14:val="000000"/>
            </w14:solidFill>
            <w14:prstDash w14:val="solid"/>
            <w14:bevel/>
          </w14:textOutline>
        </w:rPr>
        <w:t>合同价款和支付</w:t>
      </w:r>
    </w:p>
    <w:p>
      <w:pPr>
        <w:pStyle w:val="8"/>
        <w:spacing w:before="137" w:line="222" w:lineRule="auto"/>
        <w:ind w:left="24"/>
        <w:rPr>
          <w:sz w:val="24"/>
          <w:szCs w:val="24"/>
          <w:lang w:eastAsia="zh-CN"/>
        </w:rPr>
      </w:pPr>
      <w:r>
        <w:rPr>
          <w:spacing w:val="1"/>
          <w:sz w:val="24"/>
          <w:szCs w:val="24"/>
          <w:lang w:eastAsia="zh-CN"/>
        </w:rPr>
        <w:t>11、合同价款和支付</w:t>
      </w:r>
    </w:p>
    <w:p>
      <w:pPr>
        <w:pStyle w:val="8"/>
        <w:spacing w:before="150" w:line="221" w:lineRule="auto"/>
        <w:ind w:left="666"/>
        <w:rPr>
          <w:sz w:val="24"/>
          <w:szCs w:val="24"/>
          <w:lang w:eastAsia="zh-CN"/>
        </w:rPr>
      </w:pPr>
      <w:r>
        <w:rPr>
          <w:spacing w:val="1"/>
          <w:sz w:val="24"/>
          <w:szCs w:val="24"/>
          <w:lang w:eastAsia="zh-CN"/>
        </w:rPr>
        <w:t>(1)本合同的结算货币为人民币，单位元。</w:t>
      </w:r>
    </w:p>
    <w:p>
      <w:pPr>
        <w:pStyle w:val="8"/>
        <w:spacing w:before="154" w:line="439" w:lineRule="exact"/>
        <w:ind w:right="7"/>
        <w:jc w:val="right"/>
        <w:rPr>
          <w:sz w:val="24"/>
          <w:szCs w:val="24"/>
          <w:lang w:eastAsia="zh-CN"/>
        </w:rPr>
      </w:pPr>
      <w:r>
        <w:rPr>
          <w:spacing w:val="5"/>
          <w:position w:val="14"/>
          <w:sz w:val="24"/>
          <w:szCs w:val="24"/>
          <w:lang w:eastAsia="zh-CN"/>
        </w:rPr>
        <w:t>(2)卖方应按照双方签订的合同规定交货并在合同主要条款规定的期限内持下列单据</w:t>
      </w:r>
    </w:p>
    <w:p>
      <w:pPr>
        <w:pStyle w:val="8"/>
        <w:spacing w:before="1" w:line="221" w:lineRule="auto"/>
        <w:ind w:left="19"/>
        <w:rPr>
          <w:sz w:val="24"/>
          <w:szCs w:val="24"/>
          <w:lang w:eastAsia="zh-CN"/>
        </w:rPr>
      </w:pPr>
      <w:r>
        <w:rPr>
          <w:spacing w:val="-2"/>
          <w:sz w:val="24"/>
          <w:szCs w:val="24"/>
          <w:lang w:eastAsia="zh-CN"/>
        </w:rPr>
        <w:t>结算货款：</w:t>
      </w:r>
    </w:p>
    <w:p>
      <w:pPr>
        <w:pStyle w:val="8"/>
        <w:spacing w:before="151" w:line="221" w:lineRule="auto"/>
        <w:ind w:left="629"/>
        <w:rPr>
          <w:sz w:val="24"/>
          <w:szCs w:val="24"/>
          <w:lang w:eastAsia="zh-CN"/>
        </w:rPr>
      </w:pPr>
      <w:r>
        <w:rPr>
          <w:spacing w:val="2"/>
          <w:sz w:val="24"/>
          <w:szCs w:val="24"/>
          <w:lang w:eastAsia="zh-CN"/>
        </w:rPr>
        <w:t>&lt;1&gt;合格的销售发票；</w:t>
      </w:r>
    </w:p>
    <w:p>
      <w:pPr>
        <w:pStyle w:val="8"/>
        <w:spacing w:before="154" w:line="221" w:lineRule="auto"/>
        <w:ind w:left="629"/>
        <w:rPr>
          <w:sz w:val="24"/>
          <w:szCs w:val="24"/>
          <w:lang w:eastAsia="zh-CN"/>
        </w:rPr>
      </w:pPr>
      <w:r>
        <w:rPr>
          <w:spacing w:val="3"/>
          <w:sz w:val="24"/>
          <w:szCs w:val="24"/>
          <w:lang w:eastAsia="zh-CN"/>
        </w:rPr>
        <w:t>&lt;2&gt;买方盖章签收后的送货回单和验收合格证明。</w:t>
      </w:r>
    </w:p>
    <w:p>
      <w:pPr>
        <w:pStyle w:val="8"/>
        <w:spacing w:before="153" w:line="222" w:lineRule="auto"/>
        <w:ind w:left="666"/>
        <w:rPr>
          <w:sz w:val="24"/>
          <w:szCs w:val="24"/>
          <w:lang w:eastAsia="zh-CN"/>
        </w:rPr>
      </w:pPr>
      <w:r>
        <w:rPr>
          <w:spacing w:val="2"/>
          <w:sz w:val="24"/>
          <w:szCs w:val="24"/>
          <w:lang w:eastAsia="zh-CN"/>
        </w:rPr>
        <w:t>(3)买方应按合同主要条款规定的期限和方式付款。</w:t>
      </w:r>
    </w:p>
    <w:p>
      <w:pPr>
        <w:pStyle w:val="8"/>
        <w:spacing w:before="150" w:line="442" w:lineRule="exact"/>
        <w:ind w:right="7"/>
        <w:jc w:val="right"/>
        <w:rPr>
          <w:sz w:val="24"/>
          <w:szCs w:val="24"/>
          <w:lang w:eastAsia="zh-CN"/>
        </w:rPr>
      </w:pPr>
      <w:r>
        <w:rPr>
          <w:spacing w:val="5"/>
          <w:position w:val="15"/>
          <w:sz w:val="24"/>
          <w:szCs w:val="24"/>
          <w:lang w:eastAsia="zh-CN"/>
        </w:rPr>
        <w:t>(4)根据现行税法对买方征收的与本合同有关的一切税费均由买方承担；根据现行税</w:t>
      </w:r>
    </w:p>
    <w:p>
      <w:pPr>
        <w:pStyle w:val="8"/>
        <w:spacing w:line="222" w:lineRule="auto"/>
        <w:ind w:left="22"/>
        <w:rPr>
          <w:sz w:val="24"/>
          <w:szCs w:val="24"/>
          <w:lang w:eastAsia="zh-CN"/>
        </w:rPr>
      </w:pPr>
      <w:r>
        <w:rPr>
          <w:spacing w:val="3"/>
          <w:sz w:val="24"/>
          <w:szCs w:val="24"/>
          <w:lang w:eastAsia="zh-CN"/>
        </w:rPr>
        <w:t>法对卖方征收的与本合同有关的一切税费均由卖方承担。</w:t>
      </w:r>
    </w:p>
    <w:p>
      <w:pPr>
        <w:pStyle w:val="8"/>
        <w:spacing w:before="114" w:line="224" w:lineRule="auto"/>
        <w:ind w:left="19"/>
        <w:rPr>
          <w:sz w:val="28"/>
          <w:szCs w:val="28"/>
          <w:lang w:eastAsia="zh-CN"/>
        </w:rPr>
      </w:pPr>
      <w:r>
        <w:rPr>
          <w:spacing w:val="-3"/>
          <w:sz w:val="28"/>
          <w:szCs w:val="28"/>
          <w:lang w:eastAsia="zh-CN"/>
          <w14:textOutline w14:w="5105" w14:cap="sq" w14:cmpd="sng">
            <w14:solidFill>
              <w14:srgbClr w14:val="000000"/>
            </w14:solidFill>
            <w14:prstDash w14:val="solid"/>
            <w14:bevel/>
          </w14:textOutline>
        </w:rPr>
        <w:t>六.</w:t>
      </w:r>
      <w:r>
        <w:rPr>
          <w:spacing w:val="29"/>
          <w:sz w:val="28"/>
          <w:szCs w:val="28"/>
          <w:lang w:eastAsia="zh-CN"/>
        </w:rPr>
        <w:t xml:space="preserve"> </w:t>
      </w:r>
      <w:r>
        <w:rPr>
          <w:spacing w:val="-3"/>
          <w:sz w:val="28"/>
          <w:szCs w:val="28"/>
          <w:lang w:eastAsia="zh-CN"/>
          <w14:textOutline w14:w="5105" w14:cap="sq" w14:cmpd="sng">
            <w14:solidFill>
              <w14:srgbClr w14:val="000000"/>
            </w14:solidFill>
            <w14:prstDash w14:val="solid"/>
            <w14:bevel/>
          </w14:textOutline>
        </w:rPr>
        <w:t>违约责任</w:t>
      </w:r>
    </w:p>
    <w:p>
      <w:pPr>
        <w:pStyle w:val="8"/>
        <w:spacing w:before="136" w:line="223" w:lineRule="auto"/>
        <w:ind w:left="24"/>
        <w:rPr>
          <w:sz w:val="24"/>
          <w:szCs w:val="24"/>
          <w:lang w:eastAsia="zh-CN"/>
        </w:rPr>
      </w:pPr>
      <w:r>
        <w:rPr>
          <w:sz w:val="24"/>
          <w:szCs w:val="24"/>
          <w:lang w:eastAsia="zh-CN"/>
        </w:rPr>
        <w:t>12、违约责任</w:t>
      </w:r>
    </w:p>
    <w:p>
      <w:pPr>
        <w:pStyle w:val="8"/>
        <w:spacing w:before="151" w:line="439" w:lineRule="exact"/>
        <w:ind w:right="7"/>
        <w:jc w:val="right"/>
        <w:rPr>
          <w:sz w:val="24"/>
          <w:szCs w:val="24"/>
          <w:lang w:eastAsia="zh-CN"/>
        </w:rPr>
      </w:pPr>
      <w:r>
        <w:rPr>
          <w:spacing w:val="5"/>
          <w:position w:val="14"/>
          <w:sz w:val="24"/>
          <w:szCs w:val="24"/>
          <w:lang w:eastAsia="zh-CN"/>
        </w:rPr>
        <w:t>合同一方不履行合同义务或者履行合同义务不符合约定的</w:t>
      </w:r>
      <w:r>
        <w:rPr>
          <w:spacing w:val="4"/>
          <w:position w:val="14"/>
          <w:sz w:val="24"/>
          <w:szCs w:val="24"/>
          <w:lang w:eastAsia="zh-CN"/>
        </w:rPr>
        <w:t>，应当承担继续履行、采取</w:t>
      </w:r>
    </w:p>
    <w:p>
      <w:pPr>
        <w:pStyle w:val="8"/>
        <w:spacing w:before="1" w:line="221" w:lineRule="auto"/>
        <w:ind w:left="18"/>
        <w:rPr>
          <w:sz w:val="24"/>
          <w:szCs w:val="24"/>
          <w:lang w:eastAsia="zh-CN"/>
        </w:rPr>
      </w:pPr>
      <w:r>
        <w:rPr>
          <w:spacing w:val="3"/>
          <w:sz w:val="24"/>
          <w:szCs w:val="24"/>
          <w:lang w:eastAsia="zh-CN"/>
        </w:rPr>
        <w:t>补救措施或者赔偿损失等违约责任。</w:t>
      </w:r>
    </w:p>
    <w:p>
      <w:pPr>
        <w:pStyle w:val="8"/>
        <w:spacing w:before="151" w:line="223" w:lineRule="auto"/>
        <w:ind w:left="24"/>
        <w:rPr>
          <w:sz w:val="24"/>
          <w:szCs w:val="24"/>
          <w:lang w:eastAsia="zh-CN"/>
        </w:rPr>
      </w:pPr>
      <w:r>
        <w:rPr>
          <w:spacing w:val="1"/>
          <w:sz w:val="24"/>
          <w:szCs w:val="24"/>
          <w:lang w:eastAsia="zh-CN"/>
        </w:rPr>
        <w:t>13、买方违约责任</w:t>
      </w:r>
    </w:p>
    <w:p>
      <w:pPr>
        <w:pStyle w:val="8"/>
        <w:spacing w:before="152" w:line="439" w:lineRule="exact"/>
        <w:ind w:right="12"/>
        <w:jc w:val="right"/>
        <w:rPr>
          <w:sz w:val="24"/>
          <w:szCs w:val="24"/>
          <w:lang w:eastAsia="zh-CN"/>
        </w:rPr>
      </w:pPr>
      <w:r>
        <w:rPr>
          <w:spacing w:val="3"/>
          <w:position w:val="14"/>
          <w:sz w:val="24"/>
          <w:szCs w:val="24"/>
          <w:lang w:eastAsia="zh-CN"/>
        </w:rPr>
        <w:t>(1)在合同生效后，买方要求退货的，应向卖方偿付合同总价款的</w:t>
      </w:r>
      <w:r>
        <w:rPr>
          <w:spacing w:val="-40"/>
          <w:position w:val="14"/>
          <w:sz w:val="24"/>
          <w:szCs w:val="24"/>
          <w:lang w:eastAsia="zh-CN"/>
        </w:rPr>
        <w:t xml:space="preserve"> </w:t>
      </w:r>
      <w:r>
        <w:rPr>
          <w:spacing w:val="3"/>
          <w:position w:val="14"/>
          <w:sz w:val="24"/>
          <w:szCs w:val="24"/>
          <w:lang w:eastAsia="zh-CN"/>
        </w:rPr>
        <w:t>5%，作为违约金，</w:t>
      </w:r>
    </w:p>
    <w:p>
      <w:pPr>
        <w:pStyle w:val="8"/>
        <w:spacing w:before="1" w:line="221" w:lineRule="auto"/>
        <w:ind w:left="16"/>
        <w:rPr>
          <w:sz w:val="24"/>
          <w:szCs w:val="24"/>
          <w:lang w:eastAsia="zh-CN"/>
        </w:rPr>
      </w:pPr>
      <w:r>
        <w:rPr>
          <w:spacing w:val="4"/>
          <w:sz w:val="24"/>
          <w:szCs w:val="24"/>
          <w:lang w:eastAsia="zh-CN"/>
        </w:rPr>
        <w:t>违约金不足以补偿损失的，卖方有权要求甲方</w:t>
      </w:r>
      <w:r>
        <w:rPr>
          <w:spacing w:val="3"/>
          <w:sz w:val="24"/>
          <w:szCs w:val="24"/>
          <w:lang w:eastAsia="zh-CN"/>
        </w:rPr>
        <w:t>补足。</w:t>
      </w:r>
    </w:p>
    <w:p>
      <w:pPr>
        <w:pStyle w:val="8"/>
        <w:spacing w:before="151" w:line="223" w:lineRule="auto"/>
        <w:ind w:left="666"/>
        <w:rPr>
          <w:sz w:val="24"/>
          <w:szCs w:val="24"/>
          <w:lang w:eastAsia="zh-CN"/>
        </w:rPr>
      </w:pPr>
      <w:r>
        <w:rPr>
          <w:spacing w:val="3"/>
          <w:sz w:val="24"/>
          <w:szCs w:val="24"/>
          <w:lang w:eastAsia="zh-CN"/>
        </w:rPr>
        <w:t>(2)买方逾期付款的应按照逾期付款金额的每天万分之四支付逾期付款违约金。</w:t>
      </w:r>
    </w:p>
    <w:p>
      <w:pPr>
        <w:pStyle w:val="8"/>
        <w:spacing w:before="152" w:line="439" w:lineRule="exact"/>
        <w:ind w:right="7"/>
        <w:jc w:val="right"/>
        <w:rPr>
          <w:sz w:val="24"/>
          <w:szCs w:val="24"/>
          <w:lang w:eastAsia="zh-CN"/>
        </w:rPr>
      </w:pPr>
      <w:r>
        <w:rPr>
          <w:spacing w:val="5"/>
          <w:position w:val="14"/>
          <w:sz w:val="24"/>
          <w:szCs w:val="24"/>
          <w:lang w:eastAsia="zh-CN"/>
        </w:rPr>
        <w:t>(3)买方违反合同规定，拒绝接收卖方交付的符合采购文件要求的合格标的物，应当</w:t>
      </w:r>
    </w:p>
    <w:p>
      <w:pPr>
        <w:pStyle w:val="8"/>
        <w:spacing w:before="1" w:line="223" w:lineRule="auto"/>
        <w:ind w:left="14"/>
        <w:rPr>
          <w:sz w:val="24"/>
          <w:szCs w:val="24"/>
          <w:lang w:eastAsia="zh-CN"/>
        </w:rPr>
      </w:pPr>
      <w:r>
        <w:rPr>
          <w:spacing w:val="3"/>
          <w:sz w:val="24"/>
          <w:szCs w:val="24"/>
          <w:lang w:eastAsia="zh-CN"/>
        </w:rPr>
        <w:t>承担卖方由此造成的损失。</w:t>
      </w:r>
    </w:p>
    <w:p>
      <w:pPr>
        <w:pStyle w:val="8"/>
        <w:spacing w:before="148" w:line="223" w:lineRule="auto"/>
        <w:ind w:left="24"/>
        <w:rPr>
          <w:sz w:val="24"/>
          <w:szCs w:val="24"/>
          <w:lang w:eastAsia="zh-CN"/>
        </w:rPr>
      </w:pPr>
      <w:r>
        <w:rPr>
          <w:spacing w:val="1"/>
          <w:sz w:val="24"/>
          <w:szCs w:val="24"/>
          <w:lang w:eastAsia="zh-CN"/>
        </w:rPr>
        <w:t>14、卖方违约责任</w:t>
      </w:r>
    </w:p>
    <w:p>
      <w:pPr>
        <w:pStyle w:val="8"/>
        <w:spacing w:before="152" w:line="338" w:lineRule="auto"/>
        <w:ind w:left="17" w:right="7" w:firstLine="648"/>
        <w:jc w:val="both"/>
        <w:rPr>
          <w:sz w:val="24"/>
          <w:szCs w:val="24"/>
          <w:lang w:eastAsia="zh-CN"/>
        </w:rPr>
      </w:pPr>
      <w:r>
        <w:rPr>
          <w:spacing w:val="4"/>
          <w:sz w:val="24"/>
          <w:szCs w:val="24"/>
          <w:lang w:eastAsia="zh-CN"/>
        </w:rPr>
        <w:t>(1)卖方不能交货（逾期超过五天视为不能交货</w:t>
      </w:r>
      <w:r>
        <w:rPr>
          <w:spacing w:val="29"/>
          <w:sz w:val="24"/>
          <w:szCs w:val="24"/>
          <w:lang w:eastAsia="zh-CN"/>
        </w:rPr>
        <w:t>），</w:t>
      </w:r>
      <w:r>
        <w:rPr>
          <w:spacing w:val="4"/>
          <w:sz w:val="24"/>
          <w:szCs w:val="24"/>
          <w:lang w:eastAsia="zh-CN"/>
        </w:rPr>
        <w:t>或交货不合格从而影响买方按期</w:t>
      </w:r>
      <w:r>
        <w:rPr>
          <w:sz w:val="24"/>
          <w:szCs w:val="24"/>
          <w:lang w:eastAsia="zh-CN"/>
        </w:rPr>
        <w:t xml:space="preserve"> </w:t>
      </w:r>
      <w:r>
        <w:rPr>
          <w:spacing w:val="4"/>
          <w:sz w:val="24"/>
          <w:szCs w:val="24"/>
          <w:lang w:eastAsia="zh-CN"/>
        </w:rPr>
        <w:t>正常使用的，应向买方偿付合同总价款</w:t>
      </w:r>
      <w:r>
        <w:rPr>
          <w:spacing w:val="-29"/>
          <w:sz w:val="24"/>
          <w:szCs w:val="24"/>
          <w:lang w:eastAsia="zh-CN"/>
        </w:rPr>
        <w:t xml:space="preserve"> </w:t>
      </w:r>
      <w:r>
        <w:rPr>
          <w:spacing w:val="4"/>
          <w:sz w:val="24"/>
          <w:szCs w:val="24"/>
          <w:lang w:eastAsia="zh-CN"/>
        </w:rPr>
        <w:t>5%的违约金，违约金不足以补偿损失的，买方有权</w:t>
      </w:r>
    </w:p>
    <w:p>
      <w:pPr>
        <w:pStyle w:val="8"/>
        <w:spacing w:line="221" w:lineRule="auto"/>
        <w:ind w:left="19"/>
        <w:rPr>
          <w:sz w:val="24"/>
          <w:szCs w:val="24"/>
          <w:lang w:eastAsia="zh-CN"/>
        </w:rPr>
      </w:pPr>
      <w:r>
        <w:rPr>
          <w:sz w:val="24"/>
          <w:szCs w:val="24"/>
          <w:lang w:eastAsia="zh-CN"/>
        </w:rPr>
        <w:t>要求卖方补足。</w:t>
      </w:r>
    </w:p>
    <w:p>
      <w:pPr>
        <w:pStyle w:val="8"/>
        <w:spacing w:before="155" w:line="219" w:lineRule="auto"/>
        <w:ind w:right="14"/>
        <w:jc w:val="right"/>
        <w:rPr>
          <w:sz w:val="24"/>
          <w:szCs w:val="24"/>
          <w:lang w:eastAsia="zh-CN"/>
        </w:rPr>
      </w:pPr>
      <w:r>
        <w:rPr>
          <w:spacing w:val="5"/>
          <w:sz w:val="24"/>
          <w:szCs w:val="24"/>
          <w:lang w:eastAsia="zh-CN"/>
        </w:rPr>
        <w:t>(2)卖方逾期交货的，应在发货前与买方和政府采购管理部门协商，买方仍需求的，</w:t>
      </w:r>
    </w:p>
    <w:p>
      <w:pPr>
        <w:spacing w:line="219" w:lineRule="auto"/>
        <w:rPr>
          <w:sz w:val="24"/>
          <w:szCs w:val="24"/>
          <w:lang w:eastAsia="zh-CN"/>
        </w:rPr>
        <w:sectPr>
          <w:headerReference r:id="rId49" w:type="default"/>
          <w:footerReference r:id="rId50" w:type="default"/>
          <w:pgSz w:w="11905" w:h="16839"/>
          <w:pgMar w:top="1117" w:right="1133" w:bottom="1156" w:left="1134" w:header="878" w:footer="994" w:gutter="0"/>
          <w:cols w:space="720" w:num="1"/>
        </w:sectPr>
      </w:pPr>
    </w:p>
    <w:p>
      <w:pPr>
        <w:spacing w:line="389" w:lineRule="auto"/>
        <w:rPr>
          <w:lang w:eastAsia="zh-CN"/>
        </w:rPr>
      </w:pPr>
    </w:p>
    <w:p>
      <w:pPr>
        <w:pStyle w:val="8"/>
        <w:spacing w:before="78" w:line="440" w:lineRule="exact"/>
        <w:ind w:left="25"/>
        <w:rPr>
          <w:sz w:val="24"/>
          <w:szCs w:val="24"/>
          <w:lang w:eastAsia="zh-CN"/>
        </w:rPr>
      </w:pPr>
      <w:r>
        <w:rPr>
          <w:spacing w:val="5"/>
          <w:position w:val="14"/>
          <w:sz w:val="24"/>
          <w:szCs w:val="24"/>
          <w:lang w:eastAsia="zh-CN"/>
        </w:rPr>
        <w:t>卖方应立即发货并应按照逾期交货部分货款的每天万分之四支付逾期交货违约金</w:t>
      </w:r>
      <w:r>
        <w:rPr>
          <w:spacing w:val="4"/>
          <w:position w:val="14"/>
          <w:sz w:val="24"/>
          <w:szCs w:val="24"/>
          <w:lang w:eastAsia="zh-CN"/>
        </w:rPr>
        <w:t>，</w:t>
      </w:r>
      <w:r>
        <w:rPr>
          <w:spacing w:val="-69"/>
          <w:position w:val="14"/>
          <w:sz w:val="24"/>
          <w:szCs w:val="24"/>
          <w:lang w:eastAsia="zh-CN"/>
        </w:rPr>
        <w:t xml:space="preserve"> </w:t>
      </w:r>
      <w:r>
        <w:rPr>
          <w:spacing w:val="4"/>
          <w:position w:val="14"/>
          <w:sz w:val="24"/>
          <w:szCs w:val="24"/>
          <w:lang w:eastAsia="zh-CN"/>
        </w:rPr>
        <w:t>同时承</w:t>
      </w:r>
    </w:p>
    <w:p>
      <w:pPr>
        <w:pStyle w:val="8"/>
        <w:spacing w:line="223" w:lineRule="auto"/>
        <w:ind w:left="16"/>
        <w:rPr>
          <w:sz w:val="24"/>
          <w:szCs w:val="24"/>
          <w:lang w:eastAsia="zh-CN"/>
        </w:rPr>
      </w:pPr>
      <w:r>
        <w:rPr>
          <w:spacing w:val="3"/>
          <w:sz w:val="24"/>
          <w:szCs w:val="24"/>
          <w:lang w:eastAsia="zh-CN"/>
        </w:rPr>
        <w:t>担买方因此遭致的损失费用。</w:t>
      </w:r>
    </w:p>
    <w:p>
      <w:pPr>
        <w:pStyle w:val="8"/>
        <w:spacing w:before="149" w:line="223" w:lineRule="auto"/>
        <w:ind w:left="24"/>
        <w:rPr>
          <w:sz w:val="24"/>
          <w:szCs w:val="24"/>
          <w:lang w:eastAsia="zh-CN"/>
        </w:rPr>
      </w:pPr>
      <w:r>
        <w:rPr>
          <w:sz w:val="24"/>
          <w:szCs w:val="24"/>
          <w:lang w:eastAsia="zh-CN"/>
        </w:rPr>
        <w:t>15、不可抗力</w:t>
      </w:r>
    </w:p>
    <w:p>
      <w:pPr>
        <w:pStyle w:val="8"/>
        <w:spacing w:before="151" w:line="439" w:lineRule="exact"/>
        <w:ind w:right="14"/>
        <w:jc w:val="right"/>
        <w:rPr>
          <w:sz w:val="24"/>
          <w:szCs w:val="24"/>
          <w:lang w:eastAsia="zh-CN"/>
        </w:rPr>
      </w:pPr>
      <w:r>
        <w:rPr>
          <w:spacing w:val="5"/>
          <w:position w:val="14"/>
          <w:sz w:val="24"/>
          <w:szCs w:val="24"/>
          <w:lang w:eastAsia="zh-CN"/>
        </w:rPr>
        <w:t>(1)因水灾、火灾、地震、战争等不可抗力不能履行合同的，根据不可抗力的影响，</w:t>
      </w:r>
    </w:p>
    <w:p>
      <w:pPr>
        <w:pStyle w:val="8"/>
        <w:spacing w:before="1" w:line="220" w:lineRule="auto"/>
        <w:ind w:left="15"/>
        <w:rPr>
          <w:sz w:val="24"/>
          <w:szCs w:val="24"/>
          <w:lang w:eastAsia="zh-CN"/>
        </w:rPr>
      </w:pPr>
      <w:r>
        <w:rPr>
          <w:spacing w:val="4"/>
          <w:sz w:val="24"/>
          <w:szCs w:val="24"/>
          <w:lang w:eastAsia="zh-CN"/>
        </w:rPr>
        <w:t>部分或者全部免除责任。但合同一方迟延履行后发生不可抗力的，不能免除责任。</w:t>
      </w:r>
    </w:p>
    <w:p>
      <w:pPr>
        <w:pStyle w:val="8"/>
        <w:spacing w:before="152" w:line="441" w:lineRule="exact"/>
        <w:ind w:right="7"/>
        <w:jc w:val="right"/>
        <w:rPr>
          <w:sz w:val="24"/>
          <w:szCs w:val="24"/>
          <w:lang w:eastAsia="zh-CN"/>
        </w:rPr>
      </w:pPr>
      <w:r>
        <w:rPr>
          <w:spacing w:val="5"/>
          <w:position w:val="15"/>
          <w:sz w:val="24"/>
          <w:szCs w:val="24"/>
          <w:lang w:eastAsia="zh-CN"/>
        </w:rPr>
        <w:t>(2)合同一方因不可抗力不能履行合同的，应当及时通知对方，以减轻可能给对方造</w:t>
      </w:r>
    </w:p>
    <w:p>
      <w:pPr>
        <w:pStyle w:val="8"/>
        <w:spacing w:line="219" w:lineRule="auto"/>
        <w:ind w:left="18"/>
        <w:rPr>
          <w:sz w:val="24"/>
          <w:szCs w:val="24"/>
          <w:lang w:eastAsia="zh-CN"/>
        </w:rPr>
      </w:pPr>
      <w:r>
        <w:rPr>
          <w:spacing w:val="3"/>
          <w:sz w:val="24"/>
          <w:szCs w:val="24"/>
          <w:lang w:eastAsia="zh-CN"/>
        </w:rPr>
        <w:t>成的损失，并应当在合理期限内提供证明。</w:t>
      </w:r>
    </w:p>
    <w:p>
      <w:pPr>
        <w:pStyle w:val="8"/>
        <w:spacing w:before="118" w:line="224" w:lineRule="auto"/>
        <w:ind w:left="22"/>
        <w:rPr>
          <w:sz w:val="28"/>
          <w:szCs w:val="28"/>
          <w:lang w:eastAsia="zh-CN"/>
        </w:rPr>
      </w:pPr>
      <w:r>
        <w:rPr>
          <w:spacing w:val="-12"/>
          <w:sz w:val="28"/>
          <w:szCs w:val="28"/>
          <w:lang w:eastAsia="zh-CN"/>
          <w14:textOutline w14:w="5105" w14:cap="sq" w14:cmpd="sng">
            <w14:solidFill>
              <w14:srgbClr w14:val="000000"/>
            </w14:solidFill>
            <w14:prstDash w14:val="solid"/>
            <w14:bevel/>
          </w14:textOutline>
        </w:rPr>
        <w:t>七.</w:t>
      </w:r>
      <w:r>
        <w:rPr>
          <w:spacing w:val="43"/>
          <w:sz w:val="28"/>
          <w:szCs w:val="28"/>
          <w:lang w:eastAsia="zh-CN"/>
        </w:rPr>
        <w:t xml:space="preserve"> </w:t>
      </w:r>
      <w:r>
        <w:rPr>
          <w:spacing w:val="-12"/>
          <w:sz w:val="28"/>
          <w:szCs w:val="28"/>
          <w:lang w:eastAsia="zh-CN"/>
          <w14:textOutline w14:w="5105" w14:cap="sq" w14:cmpd="sng">
            <w14:solidFill>
              <w14:srgbClr w14:val="000000"/>
            </w14:solidFill>
            <w14:prstDash w14:val="solid"/>
            <w14:bevel/>
          </w14:textOutline>
        </w:rPr>
        <w:t>索赔</w:t>
      </w:r>
    </w:p>
    <w:p>
      <w:pPr>
        <w:pStyle w:val="8"/>
        <w:spacing w:before="136" w:line="223" w:lineRule="auto"/>
        <w:ind w:left="24"/>
        <w:rPr>
          <w:sz w:val="24"/>
          <w:szCs w:val="24"/>
          <w:lang w:eastAsia="zh-CN"/>
        </w:rPr>
      </w:pPr>
      <w:r>
        <w:rPr>
          <w:spacing w:val="-2"/>
          <w:sz w:val="24"/>
          <w:szCs w:val="24"/>
          <w:lang w:eastAsia="zh-CN"/>
        </w:rPr>
        <w:t>16、索赔</w:t>
      </w:r>
    </w:p>
    <w:p>
      <w:pPr>
        <w:pStyle w:val="8"/>
        <w:spacing w:before="151" w:line="439" w:lineRule="exact"/>
        <w:ind w:right="7"/>
        <w:jc w:val="right"/>
        <w:rPr>
          <w:sz w:val="24"/>
          <w:szCs w:val="24"/>
          <w:lang w:eastAsia="zh-CN"/>
        </w:rPr>
      </w:pPr>
      <w:r>
        <w:rPr>
          <w:spacing w:val="5"/>
          <w:position w:val="14"/>
          <w:sz w:val="24"/>
          <w:szCs w:val="24"/>
          <w:lang w:eastAsia="zh-CN"/>
        </w:rPr>
        <w:t>(1)买方有权根据当地产品质量检验机构或其它有权威部门出具的检验证书向卖方提</w:t>
      </w:r>
    </w:p>
    <w:p>
      <w:pPr>
        <w:pStyle w:val="8"/>
        <w:spacing w:line="223" w:lineRule="auto"/>
        <w:ind w:left="39"/>
        <w:rPr>
          <w:sz w:val="24"/>
          <w:szCs w:val="24"/>
          <w:lang w:eastAsia="zh-CN"/>
        </w:rPr>
      </w:pPr>
      <w:r>
        <w:rPr>
          <w:spacing w:val="-8"/>
          <w:sz w:val="24"/>
          <w:szCs w:val="24"/>
          <w:lang w:eastAsia="zh-CN"/>
        </w:rPr>
        <w:t>出索赔。</w:t>
      </w:r>
    </w:p>
    <w:p>
      <w:pPr>
        <w:pStyle w:val="8"/>
        <w:spacing w:before="150" w:line="441" w:lineRule="exact"/>
        <w:ind w:right="7"/>
        <w:jc w:val="right"/>
        <w:rPr>
          <w:sz w:val="24"/>
          <w:szCs w:val="24"/>
          <w:lang w:eastAsia="zh-CN"/>
        </w:rPr>
      </w:pPr>
      <w:r>
        <w:rPr>
          <w:spacing w:val="5"/>
          <w:position w:val="15"/>
          <w:sz w:val="24"/>
          <w:szCs w:val="24"/>
          <w:lang w:eastAsia="zh-CN"/>
        </w:rPr>
        <w:t>(2)在本合同规定的检验期和质量保证期内，如果卖方对买方提出的索赔或差异有责</w:t>
      </w:r>
    </w:p>
    <w:p>
      <w:pPr>
        <w:pStyle w:val="8"/>
        <w:spacing w:before="1" w:line="220" w:lineRule="auto"/>
        <w:ind w:left="14"/>
        <w:rPr>
          <w:sz w:val="24"/>
          <w:szCs w:val="24"/>
          <w:lang w:eastAsia="zh-CN"/>
        </w:rPr>
      </w:pPr>
      <w:r>
        <w:rPr>
          <w:spacing w:val="4"/>
          <w:sz w:val="24"/>
          <w:szCs w:val="24"/>
          <w:lang w:eastAsia="zh-CN"/>
        </w:rPr>
        <w:t>任，则卖方应按买方同意的下列一种或多种方式解决索赔事宜：</w:t>
      </w:r>
    </w:p>
    <w:p>
      <w:pPr>
        <w:pStyle w:val="8"/>
        <w:spacing w:before="152" w:line="339" w:lineRule="auto"/>
        <w:ind w:left="14" w:right="7" w:firstLine="615"/>
        <w:rPr>
          <w:sz w:val="24"/>
          <w:szCs w:val="24"/>
          <w:lang w:eastAsia="zh-CN"/>
        </w:rPr>
      </w:pPr>
      <w:r>
        <w:rPr>
          <w:spacing w:val="6"/>
          <w:sz w:val="24"/>
          <w:szCs w:val="24"/>
          <w:lang w:eastAsia="zh-CN"/>
        </w:rPr>
        <w:t>&lt;1&gt;卖方同意退货，并按合同规定的货币将货款退还给买方，并承担由此发生的一切</w:t>
      </w:r>
      <w:r>
        <w:rPr>
          <w:spacing w:val="10"/>
          <w:sz w:val="24"/>
          <w:szCs w:val="24"/>
          <w:lang w:eastAsia="zh-CN"/>
        </w:rPr>
        <w:t xml:space="preserve"> </w:t>
      </w:r>
      <w:r>
        <w:rPr>
          <w:spacing w:val="7"/>
          <w:sz w:val="24"/>
          <w:szCs w:val="24"/>
          <w:lang w:eastAsia="zh-CN"/>
        </w:rPr>
        <w:t>损失和费用，包括利息、银行手续费、运费</w:t>
      </w:r>
      <w:r>
        <w:rPr>
          <w:spacing w:val="6"/>
          <w:sz w:val="24"/>
          <w:szCs w:val="24"/>
          <w:lang w:eastAsia="zh-CN"/>
        </w:rPr>
        <w:t>、保险费、检验费、仓储费、装卸费以及为保</w:t>
      </w:r>
    </w:p>
    <w:p>
      <w:pPr>
        <w:pStyle w:val="8"/>
        <w:spacing w:before="1" w:line="220" w:lineRule="auto"/>
        <w:ind w:left="13"/>
        <w:rPr>
          <w:sz w:val="24"/>
          <w:szCs w:val="24"/>
          <w:lang w:eastAsia="zh-CN"/>
        </w:rPr>
      </w:pPr>
      <w:r>
        <w:rPr>
          <w:spacing w:val="3"/>
          <w:sz w:val="24"/>
          <w:szCs w:val="24"/>
          <w:lang w:eastAsia="zh-CN"/>
        </w:rPr>
        <w:t>护退回标的物所需的其它必要费用；</w:t>
      </w:r>
    </w:p>
    <w:p>
      <w:pPr>
        <w:pStyle w:val="8"/>
        <w:spacing w:before="152" w:line="439" w:lineRule="exact"/>
        <w:ind w:right="7"/>
        <w:jc w:val="right"/>
        <w:rPr>
          <w:sz w:val="24"/>
          <w:szCs w:val="24"/>
          <w:lang w:eastAsia="zh-CN"/>
        </w:rPr>
      </w:pPr>
      <w:r>
        <w:rPr>
          <w:spacing w:val="6"/>
          <w:position w:val="14"/>
          <w:sz w:val="24"/>
          <w:szCs w:val="24"/>
          <w:lang w:eastAsia="zh-CN"/>
        </w:rPr>
        <w:t>&lt;2&gt;根据标的物的低劣程度、损坏程度以及甲方遭受损失的数额，经双方协商确定降</w:t>
      </w:r>
    </w:p>
    <w:p>
      <w:pPr>
        <w:pStyle w:val="8"/>
        <w:spacing w:before="1" w:line="220" w:lineRule="auto"/>
        <w:ind w:left="14"/>
        <w:rPr>
          <w:sz w:val="24"/>
          <w:szCs w:val="24"/>
          <w:lang w:eastAsia="zh-CN"/>
        </w:rPr>
      </w:pPr>
      <w:r>
        <w:rPr>
          <w:spacing w:val="1"/>
          <w:sz w:val="24"/>
          <w:szCs w:val="24"/>
          <w:lang w:eastAsia="zh-CN"/>
        </w:rPr>
        <w:t>低标的物的价格；</w:t>
      </w:r>
    </w:p>
    <w:p>
      <w:pPr>
        <w:pStyle w:val="8"/>
        <w:spacing w:before="154" w:line="338" w:lineRule="auto"/>
        <w:ind w:left="18" w:right="7" w:firstLine="611"/>
        <w:rPr>
          <w:sz w:val="24"/>
          <w:szCs w:val="24"/>
          <w:lang w:eastAsia="zh-CN"/>
        </w:rPr>
      </w:pPr>
      <w:r>
        <w:rPr>
          <w:spacing w:val="6"/>
          <w:sz w:val="24"/>
          <w:szCs w:val="24"/>
          <w:lang w:eastAsia="zh-CN"/>
        </w:rPr>
        <w:t>&lt;3&gt;用符合规格、质量和性能要求的新零件、部件或标的物来更换有缺陷的部分或修</w:t>
      </w:r>
      <w:r>
        <w:rPr>
          <w:spacing w:val="10"/>
          <w:sz w:val="24"/>
          <w:szCs w:val="24"/>
          <w:lang w:eastAsia="zh-CN"/>
        </w:rPr>
        <w:t xml:space="preserve"> </w:t>
      </w:r>
      <w:r>
        <w:rPr>
          <w:spacing w:val="5"/>
          <w:sz w:val="24"/>
          <w:szCs w:val="24"/>
          <w:lang w:eastAsia="zh-CN"/>
        </w:rPr>
        <w:t>补缺陷部分，卖方应承担一切费用和风险并负担买方所发生的一切直接费用。</w:t>
      </w:r>
      <w:r>
        <w:rPr>
          <w:spacing w:val="-65"/>
          <w:sz w:val="24"/>
          <w:szCs w:val="24"/>
          <w:lang w:eastAsia="zh-CN"/>
        </w:rPr>
        <w:t xml:space="preserve"> </w:t>
      </w:r>
      <w:r>
        <w:rPr>
          <w:spacing w:val="5"/>
          <w:sz w:val="24"/>
          <w:szCs w:val="24"/>
          <w:lang w:eastAsia="zh-CN"/>
        </w:rPr>
        <w:t>同时，卖方</w:t>
      </w:r>
    </w:p>
    <w:p>
      <w:pPr>
        <w:pStyle w:val="8"/>
        <w:spacing w:before="2" w:line="220" w:lineRule="auto"/>
        <w:ind w:left="14"/>
        <w:rPr>
          <w:sz w:val="24"/>
          <w:szCs w:val="24"/>
          <w:lang w:eastAsia="zh-CN"/>
        </w:rPr>
      </w:pPr>
      <w:r>
        <w:rPr>
          <w:spacing w:val="4"/>
          <w:sz w:val="24"/>
          <w:szCs w:val="24"/>
          <w:lang w:eastAsia="zh-CN"/>
        </w:rPr>
        <w:t>应按合同规定，相应延长修补或被更换部件或标的物的质量保证期。</w:t>
      </w:r>
    </w:p>
    <w:p>
      <w:pPr>
        <w:pStyle w:val="8"/>
        <w:spacing w:before="156" w:line="338" w:lineRule="auto"/>
        <w:ind w:left="14" w:right="7" w:firstLine="651"/>
        <w:rPr>
          <w:sz w:val="24"/>
          <w:szCs w:val="24"/>
          <w:lang w:eastAsia="zh-CN"/>
        </w:rPr>
      </w:pPr>
      <w:r>
        <w:rPr>
          <w:spacing w:val="5"/>
          <w:sz w:val="24"/>
          <w:szCs w:val="24"/>
          <w:lang w:eastAsia="zh-CN"/>
        </w:rPr>
        <w:t>(3)如果在买方发出索赔通知后七天内，卖方未能答复，上述索赔应视为已被卖方接</w:t>
      </w:r>
      <w:r>
        <w:rPr>
          <w:spacing w:val="12"/>
          <w:sz w:val="24"/>
          <w:szCs w:val="24"/>
          <w:lang w:eastAsia="zh-CN"/>
        </w:rPr>
        <w:t xml:space="preserve"> </w:t>
      </w:r>
      <w:r>
        <w:rPr>
          <w:spacing w:val="7"/>
          <w:sz w:val="24"/>
          <w:szCs w:val="24"/>
          <w:lang w:eastAsia="zh-CN"/>
        </w:rPr>
        <w:t>受。若卖方未在买方提出索赔通知后七天内</w:t>
      </w:r>
      <w:r>
        <w:rPr>
          <w:spacing w:val="6"/>
          <w:sz w:val="24"/>
          <w:szCs w:val="24"/>
          <w:lang w:eastAsia="zh-CN"/>
        </w:rPr>
        <w:t>或买方同意的更长时间内，按照合同规定的任</w:t>
      </w:r>
      <w:r>
        <w:rPr>
          <w:sz w:val="24"/>
          <w:szCs w:val="24"/>
          <w:lang w:eastAsia="zh-CN"/>
        </w:rPr>
        <w:t xml:space="preserve"> </w:t>
      </w:r>
      <w:r>
        <w:rPr>
          <w:spacing w:val="7"/>
          <w:sz w:val="24"/>
          <w:szCs w:val="24"/>
          <w:lang w:eastAsia="zh-CN"/>
        </w:rPr>
        <w:t>何一种方法解决索赔事宜，买方将从未付款</w:t>
      </w:r>
      <w:r>
        <w:rPr>
          <w:spacing w:val="6"/>
          <w:sz w:val="24"/>
          <w:szCs w:val="24"/>
          <w:lang w:eastAsia="zh-CN"/>
        </w:rPr>
        <w:t>或卖方开具的履约保证金中扣回索赔金额，如</w:t>
      </w:r>
    </w:p>
    <w:p>
      <w:pPr>
        <w:pStyle w:val="8"/>
        <w:spacing w:before="1" w:line="221" w:lineRule="auto"/>
        <w:ind w:left="16"/>
        <w:rPr>
          <w:sz w:val="24"/>
          <w:szCs w:val="24"/>
          <w:lang w:eastAsia="zh-CN"/>
        </w:rPr>
      </w:pPr>
      <w:r>
        <w:rPr>
          <w:spacing w:val="4"/>
          <w:sz w:val="24"/>
          <w:szCs w:val="24"/>
          <w:lang w:eastAsia="zh-CN"/>
        </w:rPr>
        <w:t>果这些金额不足以补偿索赔金额，买方有权向卖方提出对不足部分的补偿。</w:t>
      </w:r>
    </w:p>
    <w:p>
      <w:pPr>
        <w:pStyle w:val="8"/>
        <w:spacing w:before="151" w:line="439" w:lineRule="exact"/>
        <w:ind w:right="7"/>
        <w:jc w:val="right"/>
        <w:rPr>
          <w:sz w:val="24"/>
          <w:szCs w:val="24"/>
          <w:lang w:eastAsia="zh-CN"/>
        </w:rPr>
      </w:pPr>
      <w:r>
        <w:rPr>
          <w:spacing w:val="5"/>
          <w:position w:val="14"/>
          <w:sz w:val="24"/>
          <w:szCs w:val="24"/>
          <w:lang w:eastAsia="zh-CN"/>
        </w:rPr>
        <w:t>(4)买方提出索赔的书面材料应报当地政府采购管理部门备案。卖方同意的索赔方案</w:t>
      </w:r>
    </w:p>
    <w:p>
      <w:pPr>
        <w:pStyle w:val="8"/>
        <w:spacing w:before="1" w:line="221" w:lineRule="auto"/>
        <w:ind w:left="14"/>
        <w:rPr>
          <w:sz w:val="24"/>
          <w:szCs w:val="24"/>
          <w:lang w:eastAsia="zh-CN"/>
        </w:rPr>
      </w:pPr>
      <w:r>
        <w:rPr>
          <w:spacing w:val="3"/>
          <w:sz w:val="24"/>
          <w:szCs w:val="24"/>
          <w:lang w:eastAsia="zh-CN"/>
        </w:rPr>
        <w:t>应报当地政府采购管理部门审核。</w:t>
      </w:r>
    </w:p>
    <w:p>
      <w:pPr>
        <w:pStyle w:val="8"/>
        <w:spacing w:before="117" w:line="222" w:lineRule="auto"/>
        <w:ind w:left="16"/>
        <w:rPr>
          <w:sz w:val="28"/>
          <w:szCs w:val="28"/>
          <w:lang w:eastAsia="zh-CN"/>
        </w:rPr>
      </w:pPr>
      <w:r>
        <w:rPr>
          <w:spacing w:val="-2"/>
          <w:sz w:val="28"/>
          <w:szCs w:val="28"/>
          <w:lang w:eastAsia="zh-CN"/>
          <w14:textOutline w14:w="5105" w14:cap="sq" w14:cmpd="sng">
            <w14:solidFill>
              <w14:srgbClr w14:val="000000"/>
            </w14:solidFill>
            <w14:prstDash w14:val="solid"/>
            <w14:bevel/>
          </w14:textOutline>
        </w:rPr>
        <w:t>八.</w:t>
      </w:r>
      <w:r>
        <w:rPr>
          <w:spacing w:val="34"/>
          <w:sz w:val="28"/>
          <w:szCs w:val="28"/>
          <w:lang w:eastAsia="zh-CN"/>
        </w:rPr>
        <w:t xml:space="preserve"> </w:t>
      </w:r>
      <w:r>
        <w:rPr>
          <w:spacing w:val="-2"/>
          <w:sz w:val="28"/>
          <w:szCs w:val="28"/>
          <w:lang w:eastAsia="zh-CN"/>
          <w14:textOutline w14:w="5105" w14:cap="sq" w14:cmpd="sng">
            <w14:solidFill>
              <w14:srgbClr w14:val="000000"/>
            </w14:solidFill>
            <w14:prstDash w14:val="solid"/>
            <w14:bevel/>
          </w14:textOutline>
        </w:rPr>
        <w:t>履约保证金</w:t>
      </w:r>
    </w:p>
    <w:p>
      <w:pPr>
        <w:pStyle w:val="8"/>
        <w:spacing w:before="139" w:line="221" w:lineRule="auto"/>
        <w:ind w:left="24"/>
        <w:rPr>
          <w:sz w:val="24"/>
          <w:szCs w:val="24"/>
          <w:lang w:eastAsia="zh-CN"/>
        </w:rPr>
      </w:pPr>
      <w:r>
        <w:rPr>
          <w:sz w:val="24"/>
          <w:szCs w:val="24"/>
          <w:lang w:eastAsia="zh-CN"/>
        </w:rPr>
        <w:t>17、履约保证金</w:t>
      </w:r>
    </w:p>
    <w:p>
      <w:pPr>
        <w:pStyle w:val="8"/>
        <w:spacing w:before="152" w:line="441" w:lineRule="exact"/>
        <w:ind w:right="4"/>
        <w:jc w:val="right"/>
        <w:rPr>
          <w:sz w:val="24"/>
          <w:szCs w:val="24"/>
          <w:lang w:eastAsia="zh-CN"/>
        </w:rPr>
      </w:pPr>
      <w:r>
        <w:rPr>
          <w:spacing w:val="5"/>
          <w:position w:val="15"/>
          <w:sz w:val="24"/>
          <w:szCs w:val="24"/>
          <w:lang w:eastAsia="zh-CN"/>
        </w:rPr>
        <w:t>(1)卖方应在本合同签订时，按采购文件的约定提供相应的履约保证金，保证金的有</w:t>
      </w:r>
    </w:p>
    <w:p>
      <w:pPr>
        <w:pStyle w:val="8"/>
        <w:spacing w:before="1" w:line="222" w:lineRule="auto"/>
        <w:ind w:left="18"/>
        <w:rPr>
          <w:sz w:val="24"/>
          <w:szCs w:val="24"/>
          <w:lang w:eastAsia="zh-CN"/>
        </w:rPr>
      </w:pPr>
      <w:r>
        <w:rPr>
          <w:spacing w:val="2"/>
          <w:sz w:val="24"/>
          <w:szCs w:val="24"/>
          <w:lang w:eastAsia="zh-CN"/>
        </w:rPr>
        <w:t>效期应不低于合同有效期。</w:t>
      </w:r>
    </w:p>
    <w:p>
      <w:pPr>
        <w:spacing w:line="222" w:lineRule="auto"/>
        <w:rPr>
          <w:sz w:val="24"/>
          <w:szCs w:val="24"/>
          <w:lang w:eastAsia="zh-CN"/>
        </w:rPr>
        <w:sectPr>
          <w:footerReference r:id="rId51" w:type="default"/>
          <w:pgSz w:w="11905" w:h="16839"/>
          <w:pgMar w:top="1117" w:right="1133" w:bottom="1156" w:left="1134" w:header="878" w:footer="994" w:gutter="0"/>
          <w:cols w:space="720" w:num="1"/>
        </w:sectPr>
      </w:pPr>
    </w:p>
    <w:p>
      <w:pPr>
        <w:spacing w:line="389" w:lineRule="auto"/>
        <w:rPr>
          <w:lang w:eastAsia="zh-CN"/>
        </w:rPr>
      </w:pPr>
    </w:p>
    <w:p>
      <w:pPr>
        <w:pStyle w:val="8"/>
        <w:spacing w:before="78" w:line="221" w:lineRule="auto"/>
        <w:ind w:left="666"/>
        <w:rPr>
          <w:sz w:val="24"/>
          <w:szCs w:val="24"/>
          <w:lang w:eastAsia="zh-CN"/>
        </w:rPr>
      </w:pPr>
      <w:r>
        <w:rPr>
          <w:spacing w:val="3"/>
          <w:sz w:val="24"/>
          <w:szCs w:val="24"/>
          <w:lang w:eastAsia="zh-CN"/>
        </w:rPr>
        <w:t>(2)如果卖方未能履行合同规定的任何义务，买方有权从履约保证金中取得补偿。</w:t>
      </w:r>
    </w:p>
    <w:p>
      <w:pPr>
        <w:pStyle w:val="8"/>
        <w:spacing w:before="152" w:line="439" w:lineRule="exact"/>
        <w:ind w:left="666"/>
        <w:rPr>
          <w:sz w:val="24"/>
          <w:szCs w:val="24"/>
          <w:lang w:eastAsia="zh-CN"/>
        </w:rPr>
      </w:pPr>
      <w:r>
        <w:rPr>
          <w:spacing w:val="3"/>
          <w:position w:val="14"/>
          <w:sz w:val="24"/>
          <w:szCs w:val="24"/>
          <w:lang w:eastAsia="zh-CN"/>
        </w:rPr>
        <w:t>(3)履约保证金（无息）将在卖方履行完合同义务，买方支付合同价款的五天内</w:t>
      </w:r>
    </w:p>
    <w:p>
      <w:pPr>
        <w:pStyle w:val="8"/>
        <w:spacing w:before="1" w:line="228" w:lineRule="auto"/>
        <w:ind w:left="19"/>
        <w:rPr>
          <w:sz w:val="24"/>
          <w:szCs w:val="24"/>
          <w:lang w:eastAsia="zh-CN"/>
        </w:rPr>
      </w:pPr>
      <w:r>
        <w:rPr>
          <w:spacing w:val="-6"/>
          <w:sz w:val="24"/>
          <w:szCs w:val="24"/>
          <w:lang w:eastAsia="zh-CN"/>
        </w:rPr>
        <w:t>退回。</w:t>
      </w:r>
    </w:p>
    <w:p>
      <w:pPr>
        <w:pStyle w:val="8"/>
        <w:spacing w:before="109" w:line="219" w:lineRule="auto"/>
        <w:ind w:left="27"/>
        <w:rPr>
          <w:sz w:val="28"/>
          <w:szCs w:val="28"/>
          <w:lang w:eastAsia="zh-CN"/>
        </w:rPr>
      </w:pPr>
      <w:r>
        <w:rPr>
          <w:spacing w:val="-1"/>
          <w:sz w:val="28"/>
          <w:szCs w:val="28"/>
          <w:lang w:eastAsia="zh-CN"/>
          <w14:textOutline w14:w="5105" w14:cap="sq" w14:cmpd="sng">
            <w14:solidFill>
              <w14:srgbClr w14:val="000000"/>
            </w14:solidFill>
            <w14:prstDash w14:val="solid"/>
            <w14:bevel/>
          </w14:textOutline>
        </w:rPr>
        <w:t>九.</w:t>
      </w:r>
      <w:r>
        <w:rPr>
          <w:spacing w:val="21"/>
          <w:sz w:val="28"/>
          <w:szCs w:val="28"/>
          <w:lang w:eastAsia="zh-CN"/>
        </w:rPr>
        <w:t xml:space="preserve">  </w:t>
      </w:r>
      <w:r>
        <w:rPr>
          <w:spacing w:val="-1"/>
          <w:sz w:val="28"/>
          <w:szCs w:val="28"/>
          <w:lang w:eastAsia="zh-CN"/>
          <w14:textOutline w14:w="5105" w14:cap="sq" w14:cmpd="sng">
            <w14:solidFill>
              <w14:srgbClr w14:val="000000"/>
            </w14:solidFill>
            <w14:prstDash w14:val="solid"/>
            <w14:bevel/>
          </w14:textOutline>
        </w:rPr>
        <w:t>合同的解除和转让</w:t>
      </w:r>
    </w:p>
    <w:p>
      <w:pPr>
        <w:pStyle w:val="8"/>
        <w:spacing w:before="142" w:line="222" w:lineRule="auto"/>
        <w:ind w:left="24"/>
        <w:rPr>
          <w:sz w:val="24"/>
          <w:szCs w:val="24"/>
          <w:lang w:eastAsia="zh-CN"/>
        </w:rPr>
      </w:pPr>
      <w:r>
        <w:rPr>
          <w:sz w:val="24"/>
          <w:szCs w:val="24"/>
          <w:lang w:eastAsia="zh-CN"/>
        </w:rPr>
        <w:t>18、合同的解除</w:t>
      </w:r>
    </w:p>
    <w:p>
      <w:pPr>
        <w:pStyle w:val="8"/>
        <w:spacing w:before="150" w:line="222" w:lineRule="auto"/>
        <w:ind w:left="666"/>
        <w:rPr>
          <w:sz w:val="24"/>
          <w:szCs w:val="24"/>
          <w:lang w:eastAsia="zh-CN"/>
        </w:rPr>
      </w:pPr>
      <w:r>
        <w:rPr>
          <w:spacing w:val="1"/>
          <w:sz w:val="24"/>
          <w:szCs w:val="24"/>
          <w:lang w:eastAsia="zh-CN"/>
        </w:rPr>
        <w:t>(1)买方和卖方协商一致，可以解除合同。</w:t>
      </w:r>
    </w:p>
    <w:p>
      <w:pPr>
        <w:pStyle w:val="8"/>
        <w:spacing w:before="153" w:line="222" w:lineRule="auto"/>
        <w:ind w:left="666"/>
        <w:rPr>
          <w:sz w:val="24"/>
          <w:szCs w:val="24"/>
        </w:rPr>
      </w:pPr>
      <w:r>
        <w:rPr>
          <w:spacing w:val="2"/>
          <w:sz w:val="24"/>
          <w:szCs w:val="24"/>
        </w:rPr>
        <w:t>(2)有下列情形之一，合同一方可以解除合同：</w:t>
      </w:r>
    </w:p>
    <w:p>
      <w:pPr>
        <w:pStyle w:val="8"/>
        <w:spacing w:before="150" w:line="439" w:lineRule="exact"/>
        <w:ind w:left="629"/>
        <w:rPr>
          <w:sz w:val="24"/>
          <w:szCs w:val="24"/>
          <w:lang w:eastAsia="zh-CN"/>
        </w:rPr>
      </w:pPr>
      <w:r>
        <w:rPr>
          <w:spacing w:val="4"/>
          <w:position w:val="14"/>
          <w:sz w:val="24"/>
          <w:szCs w:val="24"/>
          <w:lang w:eastAsia="zh-CN"/>
        </w:rPr>
        <w:t>&lt;1&gt;因不可抗力致使不能实现合同目的，未受不可抗力影响的一方有权解除合同；</w:t>
      </w:r>
    </w:p>
    <w:p>
      <w:pPr>
        <w:pStyle w:val="8"/>
        <w:spacing w:before="1" w:line="220" w:lineRule="auto"/>
        <w:ind w:left="629"/>
        <w:rPr>
          <w:sz w:val="24"/>
          <w:szCs w:val="24"/>
          <w:lang w:eastAsia="zh-CN"/>
        </w:rPr>
      </w:pPr>
      <w:r>
        <w:rPr>
          <w:spacing w:val="4"/>
          <w:sz w:val="24"/>
          <w:szCs w:val="24"/>
          <w:lang w:eastAsia="zh-CN"/>
        </w:rPr>
        <w:t>&lt;2&gt;因合同一方违约导致合同不能履行，另一方有权解除合同。</w:t>
      </w:r>
    </w:p>
    <w:p>
      <w:pPr>
        <w:pStyle w:val="8"/>
        <w:spacing w:before="155" w:line="439" w:lineRule="exact"/>
        <w:ind w:right="7"/>
        <w:jc w:val="right"/>
        <w:rPr>
          <w:sz w:val="24"/>
          <w:szCs w:val="24"/>
          <w:lang w:eastAsia="zh-CN"/>
        </w:rPr>
      </w:pPr>
      <w:r>
        <w:rPr>
          <w:spacing w:val="5"/>
          <w:position w:val="14"/>
          <w:sz w:val="24"/>
          <w:szCs w:val="24"/>
          <w:lang w:eastAsia="zh-CN"/>
        </w:rPr>
        <w:t>(3)有权解除合同的一方，应当在违约事实或不可抗力发生之后三十天内书面通知对</w:t>
      </w:r>
    </w:p>
    <w:p>
      <w:pPr>
        <w:pStyle w:val="8"/>
        <w:spacing w:line="219" w:lineRule="auto"/>
        <w:ind w:left="20"/>
        <w:rPr>
          <w:sz w:val="24"/>
          <w:szCs w:val="24"/>
          <w:lang w:eastAsia="zh-CN"/>
        </w:rPr>
      </w:pPr>
      <w:r>
        <w:rPr>
          <w:spacing w:val="3"/>
          <w:sz w:val="24"/>
          <w:szCs w:val="24"/>
          <w:lang w:eastAsia="zh-CN"/>
        </w:rPr>
        <w:t>方以主张解除合同，合同在书面通知到达对方时解除。</w:t>
      </w:r>
    </w:p>
    <w:p>
      <w:pPr>
        <w:pStyle w:val="8"/>
        <w:spacing w:before="154" w:line="219" w:lineRule="auto"/>
        <w:ind w:left="24"/>
        <w:rPr>
          <w:sz w:val="24"/>
          <w:szCs w:val="24"/>
          <w:lang w:eastAsia="zh-CN"/>
        </w:rPr>
      </w:pPr>
      <w:r>
        <w:rPr>
          <w:sz w:val="24"/>
          <w:szCs w:val="24"/>
          <w:lang w:eastAsia="zh-CN"/>
        </w:rPr>
        <w:t>19、合同的转让</w:t>
      </w:r>
    </w:p>
    <w:p>
      <w:pPr>
        <w:pStyle w:val="8"/>
        <w:spacing w:before="157" w:line="219" w:lineRule="auto"/>
        <w:ind w:left="758"/>
        <w:rPr>
          <w:sz w:val="24"/>
          <w:szCs w:val="24"/>
          <w:lang w:eastAsia="zh-CN"/>
        </w:rPr>
      </w:pPr>
      <w:r>
        <w:rPr>
          <w:spacing w:val="2"/>
          <w:sz w:val="24"/>
          <w:szCs w:val="24"/>
          <w:lang w:eastAsia="zh-CN"/>
        </w:rPr>
        <w:t>合同的部分和全部都不得转让。</w:t>
      </w:r>
    </w:p>
    <w:p>
      <w:pPr>
        <w:pStyle w:val="8"/>
        <w:spacing w:before="120" w:line="223" w:lineRule="auto"/>
        <w:ind w:left="25"/>
        <w:rPr>
          <w:sz w:val="28"/>
          <w:szCs w:val="28"/>
        </w:rPr>
      </w:pPr>
      <w:r>
        <w:rPr>
          <w:spacing w:val="-3"/>
          <w:sz w:val="28"/>
          <w:szCs w:val="28"/>
          <w14:textOutline w14:w="5105" w14:cap="sq" w14:cmpd="sng">
            <w14:solidFill>
              <w14:srgbClr w14:val="000000"/>
            </w14:solidFill>
            <w14:prstDash w14:val="solid"/>
            <w14:bevel/>
          </w14:textOutline>
        </w:rPr>
        <w:t>十.</w:t>
      </w:r>
      <w:r>
        <w:rPr>
          <w:spacing w:val="32"/>
          <w:sz w:val="28"/>
          <w:szCs w:val="28"/>
        </w:rPr>
        <w:t xml:space="preserve"> </w:t>
      </w:r>
      <w:r>
        <w:rPr>
          <w:spacing w:val="-3"/>
          <w:sz w:val="28"/>
          <w:szCs w:val="28"/>
          <w14:textOutline w14:w="5105" w14:cap="sq" w14:cmpd="sng">
            <w14:solidFill>
              <w14:srgbClr w14:val="000000"/>
            </w14:solidFill>
            <w14:prstDash w14:val="solid"/>
            <w14:bevel/>
          </w14:textOutline>
        </w:rPr>
        <w:t>合同的生效</w:t>
      </w:r>
    </w:p>
    <w:p>
      <w:pPr>
        <w:pStyle w:val="8"/>
        <w:spacing w:before="136" w:line="223" w:lineRule="auto"/>
        <w:ind w:left="10"/>
        <w:rPr>
          <w:sz w:val="24"/>
          <w:szCs w:val="24"/>
        </w:rPr>
      </w:pPr>
      <w:r>
        <w:rPr>
          <w:spacing w:val="2"/>
          <w:sz w:val="24"/>
          <w:szCs w:val="24"/>
        </w:rPr>
        <w:t>20、合同的生效</w:t>
      </w:r>
    </w:p>
    <w:p>
      <w:pPr>
        <w:pStyle w:val="8"/>
        <w:spacing w:before="151" w:line="440" w:lineRule="exact"/>
        <w:ind w:left="699"/>
        <w:rPr>
          <w:sz w:val="24"/>
          <w:szCs w:val="24"/>
          <w:lang w:eastAsia="zh-CN"/>
        </w:rPr>
      </w:pPr>
      <w:r>
        <w:rPr>
          <w:spacing w:val="3"/>
          <w:position w:val="14"/>
          <w:sz w:val="24"/>
          <w:szCs w:val="24"/>
          <w:lang w:eastAsia="zh-CN"/>
        </w:rPr>
        <w:t>本合同在双方签字盖章并在招标人收到中标人提交的履约保证金后，经招标采购管</w:t>
      </w:r>
    </w:p>
    <w:p>
      <w:pPr>
        <w:pStyle w:val="8"/>
        <w:spacing w:line="221" w:lineRule="auto"/>
        <w:ind w:left="16"/>
        <w:rPr>
          <w:sz w:val="24"/>
          <w:szCs w:val="24"/>
          <w:lang w:eastAsia="zh-CN"/>
        </w:rPr>
      </w:pPr>
      <w:r>
        <w:rPr>
          <w:spacing w:val="2"/>
          <w:sz w:val="24"/>
          <w:szCs w:val="24"/>
          <w:lang w:eastAsia="zh-CN"/>
        </w:rPr>
        <w:t>理部门备案后生效。</w:t>
      </w:r>
    </w:p>
    <w:p>
      <w:pPr>
        <w:pStyle w:val="8"/>
        <w:spacing w:before="116" w:line="223" w:lineRule="auto"/>
        <w:ind w:left="25"/>
        <w:rPr>
          <w:sz w:val="28"/>
          <w:szCs w:val="28"/>
          <w:lang w:eastAsia="zh-CN"/>
        </w:rPr>
      </w:pPr>
      <w:r>
        <w:rPr>
          <w:spacing w:val="-2"/>
          <w:sz w:val="28"/>
          <w:szCs w:val="28"/>
          <w:lang w:eastAsia="zh-CN"/>
          <w14:textOutline w14:w="5105" w14:cap="sq" w14:cmpd="sng">
            <w14:solidFill>
              <w14:srgbClr w14:val="000000"/>
            </w14:solidFill>
            <w14:prstDash w14:val="solid"/>
            <w14:bevel/>
          </w14:textOutline>
        </w:rPr>
        <w:t>十一.</w:t>
      </w:r>
      <w:r>
        <w:rPr>
          <w:spacing w:val="25"/>
          <w:sz w:val="28"/>
          <w:szCs w:val="28"/>
          <w:lang w:eastAsia="zh-CN"/>
        </w:rPr>
        <w:t xml:space="preserve"> </w:t>
      </w:r>
      <w:r>
        <w:rPr>
          <w:spacing w:val="-2"/>
          <w:sz w:val="28"/>
          <w:szCs w:val="28"/>
          <w:lang w:eastAsia="zh-CN"/>
          <w14:textOutline w14:w="5105" w14:cap="sq" w14:cmpd="sng">
            <w14:solidFill>
              <w14:srgbClr w14:val="000000"/>
            </w14:solidFill>
            <w14:prstDash w14:val="solid"/>
            <w14:bevel/>
          </w14:textOutline>
        </w:rPr>
        <w:t>争议解决</w:t>
      </w:r>
    </w:p>
    <w:p>
      <w:pPr>
        <w:pStyle w:val="8"/>
        <w:spacing w:before="139" w:line="222" w:lineRule="auto"/>
        <w:ind w:left="257"/>
        <w:rPr>
          <w:sz w:val="24"/>
          <w:szCs w:val="24"/>
          <w:lang w:eastAsia="zh-CN"/>
        </w:rPr>
      </w:pPr>
      <w:r>
        <w:rPr>
          <w:spacing w:val="2"/>
          <w:sz w:val="24"/>
          <w:szCs w:val="24"/>
          <w:lang w:eastAsia="zh-CN"/>
        </w:rPr>
        <w:t>21、争议解决</w:t>
      </w:r>
    </w:p>
    <w:p>
      <w:pPr>
        <w:pStyle w:val="8"/>
        <w:spacing w:before="151" w:line="439" w:lineRule="exact"/>
        <w:ind w:left="629"/>
        <w:rPr>
          <w:sz w:val="24"/>
          <w:szCs w:val="24"/>
          <w:lang w:eastAsia="zh-CN"/>
        </w:rPr>
      </w:pPr>
      <w:r>
        <w:rPr>
          <w:spacing w:val="4"/>
          <w:position w:val="14"/>
          <w:sz w:val="24"/>
          <w:szCs w:val="24"/>
          <w:lang w:eastAsia="zh-CN"/>
        </w:rPr>
        <w:t>买卖双方因合同发生争议，进行调解，协商</w:t>
      </w:r>
      <w:r>
        <w:rPr>
          <w:spacing w:val="3"/>
          <w:position w:val="14"/>
          <w:sz w:val="24"/>
          <w:szCs w:val="24"/>
          <w:lang w:eastAsia="zh-CN"/>
        </w:rPr>
        <w:t>不成，可选择：</w:t>
      </w:r>
    </w:p>
    <w:p>
      <w:pPr>
        <w:pStyle w:val="8"/>
        <w:spacing w:line="220" w:lineRule="auto"/>
        <w:ind w:left="666"/>
        <w:rPr>
          <w:sz w:val="24"/>
          <w:szCs w:val="24"/>
          <w:lang w:eastAsia="zh-CN"/>
        </w:rPr>
      </w:pPr>
      <w:r>
        <w:rPr>
          <w:spacing w:val="-1"/>
          <w:sz w:val="24"/>
          <w:szCs w:val="24"/>
          <w:lang w:eastAsia="zh-CN"/>
        </w:rPr>
        <w:t>(1)双方同时申请仲裁；</w:t>
      </w:r>
    </w:p>
    <w:p>
      <w:pPr>
        <w:pStyle w:val="8"/>
        <w:spacing w:before="156" w:line="219" w:lineRule="auto"/>
        <w:ind w:left="666"/>
        <w:rPr>
          <w:sz w:val="24"/>
          <w:szCs w:val="24"/>
          <w:lang w:eastAsia="zh-CN"/>
        </w:rPr>
      </w:pPr>
      <w:r>
        <w:rPr>
          <w:spacing w:val="1"/>
          <w:sz w:val="24"/>
          <w:szCs w:val="24"/>
          <w:lang w:eastAsia="zh-CN"/>
        </w:rPr>
        <w:t>(2)向买方所在地人民法院提起诉讼。</w:t>
      </w:r>
    </w:p>
    <w:p>
      <w:pPr>
        <w:pStyle w:val="8"/>
        <w:spacing w:before="119" w:line="223" w:lineRule="auto"/>
        <w:ind w:left="25"/>
        <w:outlineLvl w:val="0"/>
        <w:rPr>
          <w:sz w:val="28"/>
          <w:szCs w:val="28"/>
          <w:lang w:eastAsia="zh-CN"/>
        </w:rPr>
      </w:pPr>
      <w:r>
        <w:rPr>
          <w:spacing w:val="-6"/>
          <w:sz w:val="28"/>
          <w:szCs w:val="28"/>
          <w:lang w:eastAsia="zh-CN"/>
          <w14:textOutline w14:w="5105" w14:cap="sq" w14:cmpd="sng">
            <w14:solidFill>
              <w14:srgbClr w14:val="000000"/>
            </w14:solidFill>
            <w14:prstDash w14:val="solid"/>
            <w14:bevel/>
          </w14:textOutline>
        </w:rPr>
        <w:t>十二</w:t>
      </w:r>
      <w:r>
        <w:rPr>
          <w:spacing w:val="28"/>
          <w:sz w:val="28"/>
          <w:szCs w:val="28"/>
          <w:lang w:eastAsia="zh-CN"/>
        </w:rPr>
        <w:t xml:space="preserve"> </w:t>
      </w:r>
      <w:r>
        <w:rPr>
          <w:spacing w:val="-6"/>
          <w:sz w:val="28"/>
          <w:szCs w:val="28"/>
          <w:lang w:eastAsia="zh-CN"/>
          <w14:textOutline w14:w="5105" w14:cap="sq" w14:cmpd="sng">
            <w14:solidFill>
              <w14:srgbClr w14:val="000000"/>
            </w14:solidFill>
            <w14:prstDash w14:val="solid"/>
            <w14:bevel/>
          </w14:textOutline>
        </w:rPr>
        <w:t>.附则</w:t>
      </w:r>
    </w:p>
    <w:p>
      <w:pPr>
        <w:pStyle w:val="8"/>
        <w:spacing w:before="136" w:line="222" w:lineRule="auto"/>
        <w:ind w:left="257"/>
        <w:rPr>
          <w:sz w:val="24"/>
          <w:szCs w:val="24"/>
          <w:lang w:eastAsia="zh-CN"/>
        </w:rPr>
      </w:pPr>
      <w:r>
        <w:rPr>
          <w:spacing w:val="1"/>
          <w:sz w:val="24"/>
          <w:szCs w:val="24"/>
          <w:lang w:eastAsia="zh-CN"/>
        </w:rPr>
        <w:t>22、合同份数。</w:t>
      </w:r>
    </w:p>
    <w:p>
      <w:pPr>
        <w:pStyle w:val="8"/>
        <w:spacing w:before="153" w:line="439" w:lineRule="exact"/>
        <w:ind w:right="57"/>
        <w:jc w:val="right"/>
        <w:rPr>
          <w:sz w:val="24"/>
          <w:szCs w:val="24"/>
          <w:lang w:eastAsia="zh-CN"/>
        </w:rPr>
      </w:pPr>
      <w:r>
        <w:rPr>
          <w:position w:val="14"/>
          <w:sz w:val="24"/>
          <w:szCs w:val="24"/>
          <w:lang w:eastAsia="zh-CN"/>
        </w:rPr>
        <w:t>本合同一式陆份，买卖双方各执二份，招标代理机构一份，招标采购管理部门一份。</w:t>
      </w:r>
    </w:p>
    <w:p>
      <w:pPr>
        <w:pStyle w:val="8"/>
        <w:spacing w:line="222" w:lineRule="auto"/>
        <w:ind w:left="257"/>
        <w:rPr>
          <w:sz w:val="24"/>
          <w:szCs w:val="24"/>
          <w:lang w:eastAsia="zh-CN"/>
        </w:rPr>
      </w:pPr>
      <w:r>
        <w:rPr>
          <w:spacing w:val="2"/>
          <w:sz w:val="24"/>
          <w:szCs w:val="24"/>
          <w:lang w:eastAsia="zh-CN"/>
        </w:rPr>
        <w:t>23、未尽事宜</w:t>
      </w:r>
    </w:p>
    <w:p>
      <w:pPr>
        <w:pStyle w:val="8"/>
        <w:spacing w:before="150" w:line="222" w:lineRule="auto"/>
        <w:ind w:left="632"/>
        <w:rPr>
          <w:sz w:val="24"/>
          <w:szCs w:val="24"/>
          <w:lang w:eastAsia="zh-CN"/>
        </w:rPr>
      </w:pPr>
      <w:r>
        <w:rPr>
          <w:spacing w:val="2"/>
          <w:sz w:val="24"/>
          <w:szCs w:val="24"/>
          <w:lang w:eastAsia="zh-CN"/>
        </w:rPr>
        <w:t>本合同未尽事宜应按《中华人民共和国政府采购法》、《中华人民共和国</w:t>
      </w:r>
      <w:r>
        <w:rPr>
          <w:rFonts w:hint="eastAsia"/>
          <w:spacing w:val="2"/>
          <w:sz w:val="24"/>
          <w:szCs w:val="24"/>
          <w:lang w:eastAsia="zh-CN"/>
        </w:rPr>
        <w:t>民法典</w:t>
      </w:r>
      <w:r>
        <w:rPr>
          <w:spacing w:val="2"/>
          <w:sz w:val="24"/>
          <w:szCs w:val="24"/>
          <w:lang w:eastAsia="zh-CN"/>
        </w:rPr>
        <w:t>》、</w:t>
      </w:r>
    </w:p>
    <w:p>
      <w:pPr>
        <w:pStyle w:val="8"/>
        <w:spacing w:before="153" w:line="222" w:lineRule="auto"/>
        <w:ind w:left="14"/>
        <w:rPr>
          <w:sz w:val="24"/>
          <w:szCs w:val="24"/>
          <w:lang w:eastAsia="zh-CN"/>
        </w:rPr>
      </w:pPr>
      <w:r>
        <w:rPr>
          <w:spacing w:val="3"/>
          <w:sz w:val="24"/>
          <w:szCs w:val="24"/>
          <w:lang w:eastAsia="zh-CN"/>
        </w:rPr>
        <w:t>《中华人民共和国产品质量法》之规定解释。</w:t>
      </w:r>
    </w:p>
    <w:p>
      <w:pPr>
        <w:spacing w:line="222" w:lineRule="auto"/>
        <w:rPr>
          <w:sz w:val="24"/>
          <w:szCs w:val="24"/>
          <w:lang w:eastAsia="zh-CN"/>
        </w:rPr>
        <w:sectPr>
          <w:footerReference r:id="rId52" w:type="default"/>
          <w:pgSz w:w="11905" w:h="16839"/>
          <w:pgMar w:top="1117" w:right="1133" w:bottom="1153" w:left="1134" w:header="878" w:footer="994" w:gutter="0"/>
          <w:cols w:space="720" w:num="1"/>
        </w:sectPr>
      </w:pPr>
    </w:p>
    <w:p>
      <w:pPr>
        <w:spacing w:line="324" w:lineRule="auto"/>
        <w:rPr>
          <w:lang w:eastAsia="zh-CN"/>
        </w:rPr>
      </w:pPr>
    </w:p>
    <w:p>
      <w:pPr>
        <w:pStyle w:val="8"/>
        <w:spacing w:before="130" w:line="223" w:lineRule="auto"/>
        <w:ind w:left="2845"/>
        <w:rPr>
          <w:sz w:val="40"/>
          <w:szCs w:val="40"/>
          <w:lang w:eastAsia="zh-CN"/>
        </w:rPr>
      </w:pPr>
      <w:r>
        <w:rPr>
          <w:spacing w:val="-3"/>
          <w:sz w:val="40"/>
          <w:szCs w:val="40"/>
          <w:lang w:eastAsia="zh-CN"/>
          <w14:textOutline w14:w="7277" w14:cap="sq" w14:cmpd="sng">
            <w14:solidFill>
              <w14:srgbClr w14:val="000000"/>
            </w14:solidFill>
            <w14:prstDash w14:val="solid"/>
            <w14:bevel/>
          </w14:textOutline>
        </w:rPr>
        <w:t>第六章</w:t>
      </w:r>
      <w:r>
        <w:rPr>
          <w:spacing w:val="39"/>
          <w:sz w:val="40"/>
          <w:szCs w:val="40"/>
          <w:lang w:eastAsia="zh-CN"/>
        </w:rPr>
        <w:t xml:space="preserve"> </w:t>
      </w:r>
      <w:r>
        <w:rPr>
          <w:spacing w:val="-3"/>
          <w:sz w:val="40"/>
          <w:szCs w:val="40"/>
          <w:lang w:eastAsia="zh-CN"/>
          <w14:textOutline w14:w="7277" w14:cap="sq" w14:cmpd="sng">
            <w14:solidFill>
              <w14:srgbClr w14:val="000000"/>
            </w14:solidFill>
            <w14:prstDash w14:val="solid"/>
            <w14:bevel/>
          </w14:textOutline>
        </w:rPr>
        <w:t>投标文件格式</w:t>
      </w:r>
    </w:p>
    <w:p>
      <w:pPr>
        <w:spacing w:line="269" w:lineRule="auto"/>
        <w:rPr>
          <w:lang w:eastAsia="zh-CN"/>
        </w:rPr>
      </w:pPr>
    </w:p>
    <w:p>
      <w:pPr>
        <w:spacing w:line="269" w:lineRule="auto"/>
        <w:rPr>
          <w:lang w:eastAsia="zh-CN"/>
        </w:rPr>
      </w:pPr>
    </w:p>
    <w:p>
      <w:pPr>
        <w:spacing w:line="270" w:lineRule="auto"/>
        <w:rPr>
          <w:lang w:eastAsia="zh-CN"/>
        </w:rPr>
      </w:pPr>
    </w:p>
    <w:p>
      <w:pPr>
        <w:spacing w:line="270" w:lineRule="auto"/>
        <w:rPr>
          <w:lang w:eastAsia="zh-CN"/>
        </w:rPr>
      </w:pPr>
    </w:p>
    <w:p>
      <w:pPr>
        <w:spacing w:line="270" w:lineRule="auto"/>
        <w:rPr>
          <w:lang w:eastAsia="zh-CN"/>
        </w:rPr>
      </w:pPr>
    </w:p>
    <w:p>
      <w:pPr>
        <w:spacing w:line="270" w:lineRule="auto"/>
        <w:rPr>
          <w:lang w:eastAsia="zh-CN"/>
        </w:rPr>
      </w:pPr>
    </w:p>
    <w:p>
      <w:pPr>
        <w:pStyle w:val="8"/>
        <w:spacing w:before="101" w:line="226" w:lineRule="auto"/>
        <w:ind w:left="3864"/>
        <w:rPr>
          <w:lang w:eastAsia="zh-CN"/>
        </w:rPr>
      </w:pPr>
      <w:r>
        <w:rPr>
          <w:spacing w:val="8"/>
          <w:lang w:eastAsia="zh-CN"/>
          <w14:textOutline w14:w="5791" w14:cap="sq" w14:cmpd="sng">
            <w14:solidFill>
              <w14:srgbClr w14:val="000000"/>
            </w14:solidFill>
            <w14:prstDash w14:val="solid"/>
            <w14:bevel/>
          </w14:textOutline>
        </w:rPr>
        <w:t>（项目名称）</w:t>
      </w:r>
    </w:p>
    <w:p>
      <w:pPr>
        <w:spacing w:line="271" w:lineRule="auto"/>
        <w:rPr>
          <w:lang w:eastAsia="zh-CN"/>
        </w:rPr>
      </w:pPr>
    </w:p>
    <w:p>
      <w:pPr>
        <w:spacing w:line="271" w:lineRule="auto"/>
        <w:rPr>
          <w:lang w:eastAsia="zh-CN"/>
        </w:rPr>
      </w:pPr>
    </w:p>
    <w:p>
      <w:pPr>
        <w:spacing w:line="271" w:lineRule="auto"/>
        <w:rPr>
          <w:lang w:eastAsia="zh-CN"/>
        </w:rPr>
      </w:pPr>
    </w:p>
    <w:p>
      <w:pPr>
        <w:spacing w:line="271" w:lineRule="auto"/>
        <w:rPr>
          <w:lang w:eastAsia="zh-CN"/>
        </w:rPr>
      </w:pPr>
    </w:p>
    <w:p>
      <w:pPr>
        <w:spacing w:line="272" w:lineRule="auto"/>
        <w:rPr>
          <w:lang w:eastAsia="zh-CN"/>
        </w:rPr>
      </w:pPr>
    </w:p>
    <w:p>
      <w:pPr>
        <w:pStyle w:val="8"/>
        <w:spacing w:before="140" w:line="226" w:lineRule="auto"/>
        <w:ind w:left="3950"/>
        <w:rPr>
          <w:sz w:val="43"/>
          <w:szCs w:val="43"/>
          <w:lang w:eastAsia="zh-CN"/>
        </w:rPr>
      </w:pPr>
      <w:bookmarkStart w:id="20" w:name="bookmark6"/>
      <w:bookmarkEnd w:id="20"/>
      <w:r>
        <w:rPr>
          <w:spacing w:val="8"/>
          <w:sz w:val="43"/>
          <w:szCs w:val="43"/>
          <w:lang w:eastAsia="zh-CN"/>
          <w14:textOutline w14:w="7975" w14:cap="sq" w14:cmpd="sng">
            <w14:solidFill>
              <w14:srgbClr w14:val="000000"/>
            </w14:solidFill>
            <w14:prstDash w14:val="solid"/>
            <w14:bevel/>
          </w14:textOutline>
        </w:rPr>
        <w:t>投标文件</w:t>
      </w: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pStyle w:val="8"/>
        <w:spacing w:before="91" w:line="222" w:lineRule="auto"/>
        <w:ind w:left="18"/>
        <w:rPr>
          <w:sz w:val="28"/>
          <w:szCs w:val="28"/>
          <w:lang w:eastAsia="zh-CN"/>
        </w:rPr>
      </w:pPr>
      <w:r>
        <w:rPr>
          <w:spacing w:val="-2"/>
          <w:sz w:val="28"/>
          <w:szCs w:val="28"/>
          <w:lang w:eastAsia="zh-CN"/>
          <w14:textOutline w14:w="5105" w14:cap="sq" w14:cmpd="sng">
            <w14:solidFill>
              <w14:srgbClr w14:val="000000"/>
            </w14:solidFill>
            <w14:prstDash w14:val="solid"/>
            <w14:bevel/>
          </w14:textOutline>
        </w:rPr>
        <w:t>供应商名称（公章</w:t>
      </w:r>
      <w:r>
        <w:rPr>
          <w:spacing w:val="2"/>
          <w:sz w:val="28"/>
          <w:szCs w:val="28"/>
          <w:lang w:eastAsia="zh-CN"/>
          <w14:textOutline w14:w="5105" w14:cap="sq" w14:cmpd="sng">
            <w14:solidFill>
              <w14:srgbClr w14:val="000000"/>
            </w14:solidFill>
            <w14:prstDash w14:val="solid"/>
            <w14:bevel/>
          </w14:textOutline>
        </w:rPr>
        <w:t>）：</w:t>
      </w:r>
    </w:p>
    <w:p>
      <w:pPr>
        <w:spacing w:line="329" w:lineRule="auto"/>
        <w:rPr>
          <w:lang w:eastAsia="zh-CN"/>
        </w:rPr>
      </w:pPr>
    </w:p>
    <w:p>
      <w:pPr>
        <w:spacing w:line="329" w:lineRule="auto"/>
        <w:rPr>
          <w:lang w:eastAsia="zh-CN"/>
        </w:rPr>
      </w:pPr>
    </w:p>
    <w:p>
      <w:pPr>
        <w:pStyle w:val="8"/>
        <w:spacing w:before="91" w:line="223" w:lineRule="auto"/>
        <w:ind w:left="20"/>
        <w:rPr>
          <w:sz w:val="28"/>
          <w:szCs w:val="28"/>
          <w:lang w:eastAsia="zh-CN"/>
        </w:rPr>
      </w:pPr>
      <w:r>
        <w:rPr>
          <w:spacing w:val="-41"/>
          <w:w w:val="91"/>
          <w:sz w:val="28"/>
          <w:szCs w:val="28"/>
          <w:lang w:eastAsia="zh-CN"/>
          <w14:textOutline w14:w="4546" w14:cap="sq" w14:cmpd="sng">
            <w14:solidFill>
              <w14:srgbClr w14:val="000000"/>
            </w14:solidFill>
            <w14:prstDash w14:val="solid"/>
            <w14:bevel/>
          </w14:textOutline>
        </w:rPr>
        <w:t>法定代表人（签字或盖章</w:t>
      </w:r>
      <w:r>
        <w:rPr>
          <w:spacing w:val="-13"/>
          <w:sz w:val="28"/>
          <w:szCs w:val="28"/>
          <w:lang w:eastAsia="zh-CN"/>
          <w14:textOutline w14:w="4546" w14:cap="sq" w14:cmpd="sng">
            <w14:solidFill>
              <w14:srgbClr w14:val="000000"/>
            </w14:solidFill>
            <w14:prstDash w14:val="solid"/>
            <w14:bevel/>
          </w14:textOutline>
        </w:rPr>
        <w:t>）：</w:t>
      </w:r>
    </w:p>
    <w:p>
      <w:pPr>
        <w:spacing w:line="327" w:lineRule="auto"/>
        <w:rPr>
          <w:lang w:eastAsia="zh-CN"/>
        </w:rPr>
      </w:pPr>
    </w:p>
    <w:p>
      <w:pPr>
        <w:spacing w:line="328" w:lineRule="auto"/>
        <w:rPr>
          <w:lang w:eastAsia="zh-CN"/>
        </w:rPr>
      </w:pPr>
    </w:p>
    <w:p>
      <w:pPr>
        <w:pStyle w:val="8"/>
        <w:spacing w:before="91" w:line="224" w:lineRule="auto"/>
        <w:ind w:left="18"/>
        <w:rPr>
          <w:sz w:val="28"/>
          <w:szCs w:val="28"/>
          <w:lang w:eastAsia="zh-CN"/>
        </w:rPr>
      </w:pPr>
      <w:r>
        <w:rPr>
          <w:spacing w:val="-18"/>
          <w:sz w:val="28"/>
          <w:szCs w:val="28"/>
          <w:lang w:eastAsia="zh-CN"/>
          <w14:textOutline w14:w="5105" w14:cap="sq" w14:cmpd="sng">
            <w14:solidFill>
              <w14:srgbClr w14:val="000000"/>
            </w14:solidFill>
            <w14:prstDash w14:val="solid"/>
            <w14:bevel/>
          </w14:textOutline>
        </w:rPr>
        <w:t>供</w:t>
      </w:r>
      <w:r>
        <w:rPr>
          <w:spacing w:val="105"/>
          <w:sz w:val="28"/>
          <w:szCs w:val="28"/>
          <w:lang w:eastAsia="zh-CN"/>
        </w:rPr>
        <w:t xml:space="preserve"> </w:t>
      </w:r>
      <w:r>
        <w:rPr>
          <w:spacing w:val="-18"/>
          <w:sz w:val="28"/>
          <w:szCs w:val="28"/>
          <w:lang w:eastAsia="zh-CN"/>
          <w14:textOutline w14:w="5105" w14:cap="sq" w14:cmpd="sng">
            <w14:solidFill>
              <w14:srgbClr w14:val="000000"/>
            </w14:solidFill>
            <w14:prstDash w14:val="solid"/>
            <w14:bevel/>
          </w14:textOutline>
        </w:rPr>
        <w:t>应</w:t>
      </w:r>
      <w:r>
        <w:rPr>
          <w:spacing w:val="116"/>
          <w:sz w:val="28"/>
          <w:szCs w:val="28"/>
          <w:lang w:eastAsia="zh-CN"/>
        </w:rPr>
        <w:t xml:space="preserve"> </w:t>
      </w:r>
      <w:r>
        <w:rPr>
          <w:spacing w:val="-18"/>
          <w:sz w:val="28"/>
          <w:szCs w:val="28"/>
          <w:lang w:eastAsia="zh-CN"/>
          <w14:textOutline w14:w="5105" w14:cap="sq" w14:cmpd="sng">
            <w14:solidFill>
              <w14:srgbClr w14:val="000000"/>
            </w14:solidFill>
            <w14:prstDash w14:val="solid"/>
            <w14:bevel/>
          </w14:textOutline>
        </w:rPr>
        <w:t>商</w:t>
      </w:r>
      <w:r>
        <w:rPr>
          <w:spacing w:val="105"/>
          <w:sz w:val="28"/>
          <w:szCs w:val="28"/>
          <w:lang w:eastAsia="zh-CN"/>
        </w:rPr>
        <w:t xml:space="preserve"> </w:t>
      </w:r>
      <w:r>
        <w:rPr>
          <w:spacing w:val="-18"/>
          <w:sz w:val="28"/>
          <w:szCs w:val="28"/>
          <w:lang w:eastAsia="zh-CN"/>
          <w14:textOutline w14:w="5105" w14:cap="sq" w14:cmpd="sng">
            <w14:solidFill>
              <w14:srgbClr w14:val="000000"/>
            </w14:solidFill>
            <w14:prstDash w14:val="solid"/>
            <w14:bevel/>
          </w14:textOutline>
        </w:rPr>
        <w:t>地</w:t>
      </w:r>
      <w:r>
        <w:rPr>
          <w:spacing w:val="110"/>
          <w:sz w:val="28"/>
          <w:szCs w:val="28"/>
          <w:lang w:eastAsia="zh-CN"/>
        </w:rPr>
        <w:t xml:space="preserve"> </w:t>
      </w:r>
      <w:r>
        <w:rPr>
          <w:spacing w:val="-18"/>
          <w:sz w:val="28"/>
          <w:szCs w:val="28"/>
          <w:lang w:eastAsia="zh-CN"/>
          <w14:textOutline w14:w="5105" w14:cap="sq" w14:cmpd="sng">
            <w14:solidFill>
              <w14:srgbClr w14:val="000000"/>
            </w14:solidFill>
            <w14:prstDash w14:val="solid"/>
            <w14:bevel/>
          </w14:textOutline>
        </w:rPr>
        <w:t>址</w:t>
      </w:r>
      <w:r>
        <w:rPr>
          <w:spacing w:val="88"/>
          <w:sz w:val="28"/>
          <w:szCs w:val="28"/>
          <w:lang w:eastAsia="zh-CN"/>
        </w:rPr>
        <w:t xml:space="preserve"> </w:t>
      </w:r>
      <w:r>
        <w:rPr>
          <w:spacing w:val="-18"/>
          <w:sz w:val="28"/>
          <w:szCs w:val="28"/>
          <w:lang w:eastAsia="zh-CN"/>
          <w14:textOutline w14:w="5105" w14:cap="sq" w14:cmpd="sng">
            <w14:solidFill>
              <w14:srgbClr w14:val="000000"/>
            </w14:solidFill>
            <w14:prstDash w14:val="solid"/>
            <w14:bevel/>
          </w14:textOutline>
        </w:rPr>
        <w:t>：</w:t>
      </w:r>
    </w:p>
    <w:p>
      <w:pPr>
        <w:spacing w:line="327" w:lineRule="auto"/>
        <w:rPr>
          <w:lang w:eastAsia="zh-CN"/>
        </w:rPr>
      </w:pPr>
    </w:p>
    <w:p>
      <w:pPr>
        <w:spacing w:line="328" w:lineRule="auto"/>
        <w:rPr>
          <w:lang w:eastAsia="zh-CN"/>
        </w:rPr>
      </w:pPr>
    </w:p>
    <w:p>
      <w:pPr>
        <w:pStyle w:val="8"/>
        <w:spacing w:before="92" w:line="225" w:lineRule="auto"/>
        <w:ind w:left="14"/>
        <w:rPr>
          <w:sz w:val="28"/>
          <w:szCs w:val="28"/>
          <w:lang w:eastAsia="zh-CN"/>
        </w:rPr>
      </w:pPr>
      <w:r>
        <w:rPr>
          <w:spacing w:val="-17"/>
          <w:sz w:val="28"/>
          <w:szCs w:val="28"/>
          <w:lang w:eastAsia="zh-CN"/>
          <w14:textOutline w14:w="5105" w14:cap="sq" w14:cmpd="sng">
            <w14:solidFill>
              <w14:srgbClr w14:val="000000"/>
            </w14:solidFill>
            <w14:prstDash w14:val="solid"/>
            <w14:bevel/>
          </w14:textOutline>
        </w:rPr>
        <w:t>联</w:t>
      </w:r>
      <w:r>
        <w:rPr>
          <w:spacing w:val="8"/>
          <w:sz w:val="28"/>
          <w:szCs w:val="28"/>
          <w:lang w:eastAsia="zh-CN"/>
        </w:rPr>
        <w:t xml:space="preserve">    </w:t>
      </w:r>
      <w:r>
        <w:rPr>
          <w:spacing w:val="-17"/>
          <w:sz w:val="28"/>
          <w:szCs w:val="28"/>
          <w:lang w:eastAsia="zh-CN"/>
          <w14:textOutline w14:w="5105" w14:cap="sq" w14:cmpd="sng">
            <w14:solidFill>
              <w14:srgbClr w14:val="000000"/>
            </w14:solidFill>
            <w14:prstDash w14:val="solid"/>
            <w14:bevel/>
          </w14:textOutline>
        </w:rPr>
        <w:t>系</w:t>
      </w:r>
      <w:r>
        <w:rPr>
          <w:spacing w:val="6"/>
          <w:sz w:val="28"/>
          <w:szCs w:val="28"/>
          <w:lang w:eastAsia="zh-CN"/>
        </w:rPr>
        <w:t xml:space="preserve">    </w:t>
      </w:r>
      <w:r>
        <w:rPr>
          <w:spacing w:val="-17"/>
          <w:sz w:val="28"/>
          <w:szCs w:val="28"/>
          <w:lang w:eastAsia="zh-CN"/>
          <w14:textOutline w14:w="5105" w14:cap="sq" w14:cmpd="sng">
            <w14:solidFill>
              <w14:srgbClr w14:val="000000"/>
            </w14:solidFill>
            <w14:prstDash w14:val="solid"/>
            <w14:bevel/>
          </w14:textOutline>
        </w:rPr>
        <w:t>人</w:t>
      </w:r>
      <w:r>
        <w:rPr>
          <w:spacing w:val="1"/>
          <w:sz w:val="28"/>
          <w:szCs w:val="28"/>
          <w:lang w:eastAsia="zh-CN"/>
        </w:rPr>
        <w:t xml:space="preserve">    </w:t>
      </w:r>
      <w:r>
        <w:rPr>
          <w:spacing w:val="-17"/>
          <w:sz w:val="28"/>
          <w:szCs w:val="28"/>
          <w:lang w:eastAsia="zh-CN"/>
          <w14:textOutline w14:w="5105" w14:cap="sq" w14:cmpd="sng">
            <w14:solidFill>
              <w14:srgbClr w14:val="000000"/>
            </w14:solidFill>
            <w14:prstDash w14:val="solid"/>
            <w14:bevel/>
          </w14:textOutline>
        </w:rPr>
        <w:t>：</w:t>
      </w:r>
    </w:p>
    <w:p>
      <w:pPr>
        <w:spacing w:line="325" w:lineRule="auto"/>
        <w:rPr>
          <w:lang w:eastAsia="zh-CN"/>
        </w:rPr>
      </w:pPr>
    </w:p>
    <w:p>
      <w:pPr>
        <w:spacing w:line="325" w:lineRule="auto"/>
        <w:rPr>
          <w:lang w:eastAsia="zh-CN"/>
        </w:rPr>
      </w:pPr>
    </w:p>
    <w:p>
      <w:pPr>
        <w:pStyle w:val="8"/>
        <w:spacing w:before="91" w:line="224" w:lineRule="auto"/>
        <w:ind w:left="14"/>
        <w:rPr>
          <w:sz w:val="28"/>
          <w:szCs w:val="28"/>
          <w:lang w:eastAsia="zh-CN"/>
        </w:rPr>
      </w:pPr>
      <w:r>
        <w:rPr>
          <w:spacing w:val="-16"/>
          <w:sz w:val="28"/>
          <w:szCs w:val="28"/>
          <w:lang w:eastAsia="zh-CN"/>
          <w14:textOutline w14:w="5105" w14:cap="sq" w14:cmpd="sng">
            <w14:solidFill>
              <w14:srgbClr w14:val="000000"/>
            </w14:solidFill>
            <w14:prstDash w14:val="solid"/>
            <w14:bevel/>
          </w14:textOutline>
        </w:rPr>
        <w:t>联</w:t>
      </w:r>
      <w:r>
        <w:rPr>
          <w:spacing w:val="51"/>
          <w:sz w:val="28"/>
          <w:szCs w:val="28"/>
          <w:lang w:eastAsia="zh-CN"/>
        </w:rPr>
        <w:t xml:space="preserve">  </w:t>
      </w:r>
      <w:r>
        <w:rPr>
          <w:spacing w:val="-16"/>
          <w:sz w:val="28"/>
          <w:szCs w:val="28"/>
          <w:lang w:eastAsia="zh-CN"/>
          <w14:textOutline w14:w="5105" w14:cap="sq" w14:cmpd="sng">
            <w14:solidFill>
              <w14:srgbClr w14:val="000000"/>
            </w14:solidFill>
            <w14:prstDash w14:val="solid"/>
            <w14:bevel/>
          </w14:textOutline>
        </w:rPr>
        <w:t>系</w:t>
      </w:r>
      <w:r>
        <w:rPr>
          <w:spacing w:val="-16"/>
          <w:sz w:val="28"/>
          <w:szCs w:val="28"/>
          <w:lang w:eastAsia="zh-CN"/>
        </w:rPr>
        <w:t xml:space="preserve">   </w:t>
      </w:r>
      <w:r>
        <w:rPr>
          <w:spacing w:val="-16"/>
          <w:sz w:val="28"/>
          <w:szCs w:val="28"/>
          <w:lang w:eastAsia="zh-CN"/>
          <w14:textOutline w14:w="5105" w14:cap="sq" w14:cmpd="sng">
            <w14:solidFill>
              <w14:srgbClr w14:val="000000"/>
            </w14:solidFill>
            <w14:prstDash w14:val="solid"/>
            <w14:bevel/>
          </w14:textOutline>
        </w:rPr>
        <w:t>电</w:t>
      </w:r>
      <w:r>
        <w:rPr>
          <w:spacing w:val="44"/>
          <w:sz w:val="28"/>
          <w:szCs w:val="28"/>
          <w:lang w:eastAsia="zh-CN"/>
        </w:rPr>
        <w:t xml:space="preserve">  </w:t>
      </w:r>
      <w:r>
        <w:rPr>
          <w:spacing w:val="-16"/>
          <w:sz w:val="28"/>
          <w:szCs w:val="28"/>
          <w:lang w:eastAsia="zh-CN"/>
          <w14:textOutline w14:w="5105" w14:cap="sq" w14:cmpd="sng">
            <w14:solidFill>
              <w14:srgbClr w14:val="000000"/>
            </w14:solidFill>
            <w14:prstDash w14:val="solid"/>
            <w14:bevel/>
          </w14:textOutline>
        </w:rPr>
        <w:t>话</w:t>
      </w:r>
      <w:r>
        <w:rPr>
          <w:spacing w:val="36"/>
          <w:sz w:val="28"/>
          <w:szCs w:val="28"/>
          <w:lang w:eastAsia="zh-CN"/>
        </w:rPr>
        <w:t xml:space="preserve">  </w:t>
      </w:r>
      <w:r>
        <w:rPr>
          <w:spacing w:val="-16"/>
          <w:sz w:val="28"/>
          <w:szCs w:val="28"/>
          <w:lang w:eastAsia="zh-CN"/>
          <w14:textOutline w14:w="5105" w14:cap="sq" w14:cmpd="sng">
            <w14:solidFill>
              <w14:srgbClr w14:val="000000"/>
            </w14:solidFill>
            <w14:prstDash w14:val="solid"/>
            <w14:bevel/>
          </w14:textOutline>
        </w:rPr>
        <w:t>：</w:t>
      </w:r>
    </w:p>
    <w:p>
      <w:pPr>
        <w:spacing w:line="359" w:lineRule="auto"/>
        <w:rPr>
          <w:lang w:eastAsia="zh-CN"/>
        </w:rPr>
      </w:pPr>
    </w:p>
    <w:p>
      <w:pPr>
        <w:spacing w:line="360" w:lineRule="auto"/>
        <w:rPr>
          <w:lang w:eastAsia="zh-CN"/>
        </w:rPr>
      </w:pPr>
    </w:p>
    <w:p>
      <w:pPr>
        <w:pStyle w:val="8"/>
        <w:spacing w:before="92" w:line="223" w:lineRule="auto"/>
        <w:ind w:left="76"/>
        <w:rPr>
          <w:sz w:val="28"/>
          <w:szCs w:val="28"/>
          <w:lang w:eastAsia="zh-CN"/>
        </w:rPr>
      </w:pPr>
      <w:r>
        <w:rPr>
          <w:spacing w:val="-25"/>
          <w:sz w:val="28"/>
          <w:szCs w:val="28"/>
          <w:lang w:eastAsia="zh-CN"/>
          <w14:textOutline w14:w="5105" w14:cap="sq" w14:cmpd="sng">
            <w14:solidFill>
              <w14:srgbClr w14:val="000000"/>
            </w14:solidFill>
            <w14:prstDash w14:val="solid"/>
            <w14:bevel/>
          </w14:textOutline>
        </w:rPr>
        <w:t>日</w:t>
      </w:r>
      <w:r>
        <w:rPr>
          <w:spacing w:val="5"/>
          <w:sz w:val="28"/>
          <w:szCs w:val="28"/>
          <w:lang w:eastAsia="zh-CN"/>
        </w:rPr>
        <w:t xml:space="preserve">              </w:t>
      </w:r>
      <w:r>
        <w:rPr>
          <w:spacing w:val="-25"/>
          <w:sz w:val="28"/>
          <w:szCs w:val="28"/>
          <w:lang w:eastAsia="zh-CN"/>
          <w14:textOutline w14:w="5105" w14:cap="sq" w14:cmpd="sng">
            <w14:solidFill>
              <w14:srgbClr w14:val="000000"/>
            </w14:solidFill>
            <w14:prstDash w14:val="solid"/>
            <w14:bevel/>
          </w14:textOutline>
        </w:rPr>
        <w:t>期：</w:t>
      </w:r>
      <w:r>
        <w:rPr>
          <w:spacing w:val="14"/>
          <w:sz w:val="28"/>
          <w:szCs w:val="28"/>
          <w:lang w:eastAsia="zh-CN"/>
        </w:rPr>
        <w:t xml:space="preserve"> </w:t>
      </w:r>
      <w:r>
        <w:rPr>
          <w:spacing w:val="2"/>
          <w:sz w:val="28"/>
          <w:szCs w:val="28"/>
          <w:u w:val="single"/>
          <w:lang w:eastAsia="zh-CN"/>
        </w:rPr>
        <w:t xml:space="preserve">       </w:t>
      </w:r>
      <w:r>
        <w:rPr>
          <w:spacing w:val="-109"/>
          <w:sz w:val="28"/>
          <w:szCs w:val="28"/>
          <w:lang w:eastAsia="zh-CN"/>
        </w:rPr>
        <w:t xml:space="preserve"> </w:t>
      </w:r>
      <w:r>
        <w:rPr>
          <w:spacing w:val="-25"/>
          <w:sz w:val="28"/>
          <w:szCs w:val="28"/>
          <w:lang w:eastAsia="zh-CN"/>
          <w14:textOutline w14:w="5105" w14:cap="sq" w14:cmpd="sng">
            <w14:solidFill>
              <w14:srgbClr w14:val="000000"/>
            </w14:solidFill>
            <w14:prstDash w14:val="solid"/>
            <w14:bevel/>
          </w14:textOutline>
        </w:rPr>
        <w:t>年</w:t>
      </w:r>
      <w:r>
        <w:rPr>
          <w:spacing w:val="-136"/>
          <w:sz w:val="28"/>
          <w:szCs w:val="28"/>
          <w:lang w:eastAsia="zh-CN"/>
        </w:rPr>
        <w:t xml:space="preserve"> </w:t>
      </w:r>
      <w:r>
        <w:rPr>
          <w:spacing w:val="3"/>
          <w:sz w:val="28"/>
          <w:szCs w:val="28"/>
          <w:u w:val="single"/>
          <w:lang w:eastAsia="zh-CN"/>
        </w:rPr>
        <w:t xml:space="preserve">       </w:t>
      </w:r>
      <w:r>
        <w:rPr>
          <w:spacing w:val="38"/>
          <w:sz w:val="28"/>
          <w:szCs w:val="28"/>
          <w:lang w:eastAsia="zh-CN"/>
        </w:rPr>
        <w:t xml:space="preserve"> </w:t>
      </w:r>
      <w:r>
        <w:rPr>
          <w:spacing w:val="-25"/>
          <w:sz w:val="28"/>
          <w:szCs w:val="28"/>
          <w:lang w:eastAsia="zh-CN"/>
          <w14:textOutline w14:w="5105" w14:cap="sq" w14:cmpd="sng">
            <w14:solidFill>
              <w14:srgbClr w14:val="000000"/>
            </w14:solidFill>
            <w14:prstDash w14:val="solid"/>
            <w14:bevel/>
          </w14:textOutline>
        </w:rPr>
        <w:t>月</w:t>
      </w:r>
      <w:r>
        <w:rPr>
          <w:spacing w:val="-135"/>
          <w:sz w:val="28"/>
          <w:szCs w:val="28"/>
          <w:lang w:eastAsia="zh-CN"/>
        </w:rPr>
        <w:t xml:space="preserve"> </w:t>
      </w:r>
      <w:r>
        <w:rPr>
          <w:spacing w:val="3"/>
          <w:sz w:val="28"/>
          <w:szCs w:val="28"/>
          <w:u w:val="single"/>
          <w:lang w:eastAsia="zh-CN"/>
        </w:rPr>
        <w:t xml:space="preserve">       </w:t>
      </w:r>
      <w:r>
        <w:rPr>
          <w:spacing w:val="-62"/>
          <w:sz w:val="28"/>
          <w:szCs w:val="28"/>
          <w:lang w:eastAsia="zh-CN"/>
        </w:rPr>
        <w:t xml:space="preserve"> </w:t>
      </w:r>
      <w:r>
        <w:rPr>
          <w:spacing w:val="-25"/>
          <w:sz w:val="28"/>
          <w:szCs w:val="28"/>
          <w:lang w:eastAsia="zh-CN"/>
          <w14:textOutline w14:w="5105" w14:cap="sq" w14:cmpd="sng">
            <w14:solidFill>
              <w14:srgbClr w14:val="000000"/>
            </w14:solidFill>
            <w14:prstDash w14:val="solid"/>
            <w14:bevel/>
          </w14:textOutline>
        </w:rPr>
        <w:t>日</w:t>
      </w:r>
    </w:p>
    <w:p>
      <w:pPr>
        <w:spacing w:line="223" w:lineRule="auto"/>
        <w:rPr>
          <w:sz w:val="28"/>
          <w:szCs w:val="28"/>
          <w:lang w:eastAsia="zh-CN"/>
        </w:rPr>
        <w:sectPr>
          <w:footerReference r:id="rId53" w:type="default"/>
          <w:pgSz w:w="11905" w:h="16839"/>
          <w:pgMar w:top="1117" w:right="1133" w:bottom="1156" w:left="1134" w:header="878" w:footer="994" w:gutter="0"/>
          <w:cols w:space="720" w:num="1"/>
        </w:sectPr>
      </w:pPr>
    </w:p>
    <w:p>
      <w:pPr>
        <w:spacing w:line="408" w:lineRule="auto"/>
        <w:rPr>
          <w:lang w:eastAsia="zh-CN"/>
        </w:rPr>
      </w:pPr>
    </w:p>
    <w:p>
      <w:pPr>
        <w:pStyle w:val="8"/>
        <w:spacing w:before="97" w:line="222" w:lineRule="auto"/>
        <w:ind w:left="31"/>
        <w:rPr>
          <w:sz w:val="30"/>
          <w:szCs w:val="30"/>
          <w:lang w:eastAsia="zh-CN"/>
        </w:rPr>
      </w:pPr>
      <w:r>
        <w:rPr>
          <w:spacing w:val="-2"/>
          <w:sz w:val="30"/>
          <w:szCs w:val="30"/>
          <w:lang w:eastAsia="zh-CN"/>
          <w14:textOutline w14:w="5448" w14:cap="sq" w14:cmpd="sng">
            <w14:solidFill>
              <w14:srgbClr w14:val="000000"/>
            </w14:solidFill>
            <w14:prstDash w14:val="solid"/>
            <w14:bevel/>
          </w14:textOutline>
        </w:rPr>
        <w:t>第一部分</w:t>
      </w:r>
      <w:r>
        <w:rPr>
          <w:spacing w:val="47"/>
          <w:sz w:val="30"/>
          <w:szCs w:val="30"/>
          <w:lang w:eastAsia="zh-CN"/>
        </w:rPr>
        <w:t xml:space="preserve"> </w:t>
      </w:r>
      <w:r>
        <w:rPr>
          <w:spacing w:val="-2"/>
          <w:sz w:val="30"/>
          <w:szCs w:val="30"/>
          <w:lang w:eastAsia="zh-CN"/>
          <w14:textOutline w14:w="5448" w14:cap="sq" w14:cmpd="sng">
            <w14:solidFill>
              <w14:srgbClr w14:val="000000"/>
            </w14:solidFill>
            <w14:prstDash w14:val="solid"/>
            <w14:bevel/>
          </w14:textOutline>
        </w:rPr>
        <w:t>资格证明文件</w:t>
      </w:r>
    </w:p>
    <w:p>
      <w:pPr>
        <w:tabs>
          <w:tab w:val="left" w:pos="5580"/>
        </w:tabs>
        <w:spacing w:line="360" w:lineRule="exact"/>
        <w:rPr>
          <w:rFonts w:ascii="仿宋" w:hAnsi="仿宋" w:eastAsia="仿宋" w:cs="仿宋"/>
          <w:color w:val="auto"/>
          <w:sz w:val="24"/>
          <w:lang w:eastAsia="zh-CN"/>
        </w:rPr>
      </w:pPr>
      <w:r>
        <w:rPr>
          <w:rFonts w:hint="eastAsia" w:ascii="仿宋" w:hAnsi="仿宋" w:eastAsia="仿宋" w:cs="仿宋"/>
          <w:color w:val="auto"/>
          <w:sz w:val="24"/>
          <w:lang w:eastAsia="zh-CN"/>
        </w:rPr>
        <w:t>1、开标一览表（附件一）；</w:t>
      </w:r>
    </w:p>
    <w:p>
      <w:pPr>
        <w:spacing w:line="360" w:lineRule="exact"/>
        <w:rPr>
          <w:rFonts w:ascii="仿宋" w:hAnsi="仿宋" w:eastAsia="仿宋" w:cs="仿宋"/>
          <w:bCs/>
          <w:color w:val="auto"/>
          <w:sz w:val="24"/>
          <w:lang w:eastAsia="zh-CN"/>
        </w:rPr>
      </w:pPr>
      <w:r>
        <w:rPr>
          <w:rFonts w:hint="eastAsia" w:ascii="仿宋" w:hAnsi="仿宋" w:eastAsia="仿宋" w:cs="仿宋"/>
          <w:bCs/>
          <w:color w:val="auto"/>
          <w:sz w:val="24"/>
          <w:lang w:eastAsia="zh-CN"/>
        </w:rPr>
        <w:t>2、具备合格有效的三证合一营业执照；</w:t>
      </w:r>
    </w:p>
    <w:p>
      <w:pPr>
        <w:spacing w:line="360" w:lineRule="exact"/>
        <w:rPr>
          <w:rFonts w:ascii="仿宋" w:hAnsi="仿宋" w:eastAsia="仿宋" w:cs="仿宋"/>
          <w:bCs/>
          <w:color w:val="auto"/>
          <w:sz w:val="24"/>
          <w:lang w:eastAsia="zh-CN"/>
        </w:rPr>
      </w:pPr>
      <w:r>
        <w:rPr>
          <w:rFonts w:hint="eastAsia" w:ascii="仿宋" w:hAnsi="仿宋" w:eastAsia="仿宋" w:cs="仿宋"/>
          <w:bCs/>
          <w:color w:val="auto"/>
          <w:sz w:val="24"/>
          <w:lang w:eastAsia="zh-CN"/>
        </w:rPr>
        <w:t>3、具有授权委托书及被委托人身份证，法人直接参加投标的提供法人证明书及法人身份证(法人需提供法人身份证扫描件及法人代表资格证明书)；（附件二）</w:t>
      </w:r>
    </w:p>
    <w:p>
      <w:pPr>
        <w:spacing w:line="360" w:lineRule="exact"/>
        <w:rPr>
          <w:rFonts w:ascii="仿宋" w:hAnsi="仿宋" w:eastAsia="仿宋" w:cs="仿宋"/>
          <w:bCs/>
          <w:color w:val="auto"/>
          <w:sz w:val="24"/>
          <w:lang w:eastAsia="zh-CN"/>
        </w:rPr>
      </w:pPr>
      <w:r>
        <w:rPr>
          <w:rFonts w:hint="eastAsia" w:ascii="仿宋" w:hAnsi="仿宋" w:eastAsia="仿宋" w:cs="仿宋"/>
          <w:bCs/>
          <w:color w:val="auto"/>
          <w:sz w:val="24"/>
          <w:lang w:eastAsia="zh-CN"/>
        </w:rPr>
        <w:t>4、具有良好的商业信誉和健全的财务会计制度(提供2022年度真实有效的财务报告；投标单位成立不足1年的提供真实有效的自成立之日算起的财务报告，投标单位成立不足1年的也可提供开户银行的基本账户的资信证明)；；</w:t>
      </w:r>
    </w:p>
    <w:p>
      <w:pPr>
        <w:spacing w:line="360" w:lineRule="exact"/>
        <w:rPr>
          <w:rFonts w:ascii="仿宋" w:hAnsi="仿宋" w:eastAsia="仿宋" w:cs="仿宋"/>
          <w:bCs/>
          <w:color w:val="auto"/>
          <w:sz w:val="24"/>
          <w:lang w:eastAsia="zh-CN"/>
        </w:rPr>
      </w:pPr>
      <w:r>
        <w:rPr>
          <w:rFonts w:hint="eastAsia" w:ascii="仿宋" w:hAnsi="仿宋" w:eastAsia="仿宋" w:cs="仿宋"/>
          <w:bCs/>
          <w:color w:val="auto"/>
          <w:sz w:val="24"/>
          <w:lang w:eastAsia="zh-CN"/>
        </w:rPr>
        <w:t>5、有依法缴纳税收和社会保障资金的良好记录（提供近一年内任意一个月的投标单位真实有效的完税记录法定凭证和真实有效的社保缴纳记录法定凭证，不接受变相的各种证明）；</w:t>
      </w:r>
    </w:p>
    <w:p>
      <w:pPr>
        <w:spacing w:line="360" w:lineRule="exact"/>
        <w:rPr>
          <w:rFonts w:ascii="仿宋" w:hAnsi="仿宋" w:eastAsia="仿宋" w:cs="仿宋"/>
          <w:bCs/>
          <w:color w:val="auto"/>
          <w:sz w:val="24"/>
          <w:lang w:eastAsia="zh-CN"/>
        </w:rPr>
      </w:pPr>
      <w:r>
        <w:rPr>
          <w:rFonts w:hint="eastAsia" w:ascii="仿宋" w:hAnsi="仿宋" w:eastAsia="仿宋" w:cs="仿宋"/>
          <w:bCs/>
          <w:color w:val="auto"/>
          <w:sz w:val="24"/>
          <w:lang w:eastAsia="zh-CN"/>
        </w:rPr>
        <w:t>6、提供近一年内任意一个月的被授权代表的依托本投标单位的社保缴纳记录的真实有效的法定凭证，法人直接参加投标的提供近一年内任意一个月的依托本投标单位的社保缴纳记录的真实有效的法定凭证，不接受变相的各种证明；</w:t>
      </w:r>
    </w:p>
    <w:p>
      <w:pPr>
        <w:spacing w:line="360" w:lineRule="exact"/>
        <w:rPr>
          <w:rFonts w:ascii="仿宋" w:hAnsi="仿宋" w:eastAsia="仿宋" w:cs="仿宋"/>
          <w:color w:val="auto"/>
          <w:sz w:val="24"/>
          <w:lang w:eastAsia="zh-CN"/>
        </w:rPr>
      </w:pPr>
      <w:r>
        <w:rPr>
          <w:rFonts w:hint="eastAsia" w:ascii="仿宋" w:hAnsi="仿宋" w:eastAsia="仿宋" w:cs="仿宋"/>
          <w:color w:val="auto"/>
          <w:sz w:val="24"/>
          <w:lang w:eastAsia="zh-CN"/>
        </w:rPr>
        <w:t>7、投标企业及其法人参加本次采购活动前三年内，在经营活动中没有重大违法记录的声明；</w:t>
      </w:r>
    </w:p>
    <w:p>
      <w:pPr>
        <w:pStyle w:val="30"/>
        <w:spacing w:line="340" w:lineRule="exact"/>
        <w:rPr>
          <w:rFonts w:ascii="仿宋" w:hAnsi="仿宋" w:eastAsia="仿宋" w:cs="仿宋"/>
          <w:color w:val="auto"/>
        </w:rPr>
      </w:pPr>
      <w:r>
        <w:rPr>
          <w:rFonts w:hint="eastAsia" w:ascii="仿宋" w:hAnsi="仿宋" w:eastAsia="仿宋" w:cs="仿宋"/>
          <w:color w:val="auto"/>
        </w:rPr>
        <w:t>8、未被“信用中国”（www.creditchina.gov.cn）、中国政府采购网（www.ccgp.gov.cn）列入失信被执行人、重大税收违法案件当事人名单、政府采购严重违法失信行为记录名单；(http://www.gsxt.gov.cn)被列入失信被执行人、重大税收违法案件当事人名单中的，以及存在《中华人民共和国政府采购法实施条例》第十九条规定的行政处罚记录。中国政府采购网严重违法失信行为记录名单的（尚在处罚期内的），将拒绝其参加本次招标活动（由采购人或采购代理机构现场查询核实）</w:t>
      </w:r>
    </w:p>
    <w:p>
      <w:pPr>
        <w:pStyle w:val="5"/>
        <w:ind w:firstLine="0"/>
        <w:rPr>
          <w:rFonts w:ascii="仿宋" w:hAnsi="仿宋" w:eastAsia="仿宋" w:cs="仿宋"/>
          <w:color w:val="auto"/>
          <w:lang w:eastAsia="zh-CN"/>
        </w:rPr>
      </w:pPr>
      <w:r>
        <w:rPr>
          <w:rFonts w:hint="eastAsia" w:ascii="仿宋" w:hAnsi="仿宋" w:eastAsia="仿宋" w:cs="仿宋"/>
          <w:color w:val="auto"/>
          <w:szCs w:val="24"/>
          <w:lang w:eastAsia="zh-CN"/>
        </w:rPr>
        <w:t>9、投标单位（供应商）提供针对本次采购项目《反商业贿赂承诺书》</w:t>
      </w:r>
      <w:r>
        <w:rPr>
          <w:rFonts w:hint="eastAsia" w:ascii="仿宋" w:hAnsi="仿宋" w:eastAsia="仿宋" w:cs="仿宋"/>
          <w:color w:val="auto"/>
          <w:lang w:eastAsia="zh-CN"/>
        </w:rPr>
        <w:t>；</w:t>
      </w:r>
    </w:p>
    <w:p>
      <w:pPr>
        <w:pStyle w:val="6"/>
        <w:ind w:firstLine="0"/>
        <w:rPr>
          <w:rFonts w:eastAsia="仿宋"/>
          <w:color w:val="FF0000"/>
          <w:lang w:eastAsia="zh-CN"/>
        </w:rPr>
      </w:pPr>
      <w:r>
        <w:rPr>
          <w:rFonts w:hint="eastAsia" w:ascii="仿宋" w:hAnsi="仿宋" w:eastAsia="仿宋" w:cs="仿宋"/>
          <w:color w:val="FF0000"/>
          <w:sz w:val="24"/>
          <w:lang w:eastAsia="zh-CN"/>
        </w:rPr>
        <w:t>10、</w:t>
      </w:r>
      <w:r>
        <w:rPr>
          <w:rFonts w:hint="eastAsia" w:ascii="仿宋" w:hAnsi="仿宋" w:eastAsia="仿宋" w:cs="仿宋"/>
          <w:color w:val="auto"/>
          <w:sz w:val="24"/>
          <w:szCs w:val="24"/>
          <w:lang w:eastAsia="zh-CN"/>
        </w:rPr>
        <w:t>须提供有效的省级（含省级）以上核发的《测绘资质证书》乙级以上（含乙级）资质，项目负责人具备相关专业中级及以上的职称</w:t>
      </w:r>
      <w:r>
        <w:rPr>
          <w:rFonts w:hint="eastAsia" w:ascii="仿宋" w:hAnsi="仿宋" w:eastAsia="仿宋" w:cs="仿宋"/>
          <w:color w:val="FF0000"/>
          <w:sz w:val="24"/>
          <w:lang w:eastAsia="zh-CN"/>
        </w:rPr>
        <w:t>；</w:t>
      </w:r>
    </w:p>
    <w:p>
      <w:pPr>
        <w:spacing w:line="360" w:lineRule="exact"/>
        <w:rPr>
          <w:rFonts w:eastAsia="仿宋"/>
          <w:lang w:eastAsia="zh-CN"/>
        </w:rPr>
      </w:pPr>
      <w:r>
        <w:rPr>
          <w:rFonts w:hint="eastAsia" w:ascii="仿宋" w:hAnsi="仿宋" w:eastAsia="仿宋" w:cs="仿宋"/>
          <w:color w:val="auto"/>
          <w:sz w:val="24"/>
          <w:lang w:eastAsia="zh-CN"/>
        </w:rPr>
        <w:t>11、投标保证金缴纳凭证或保函；</w:t>
      </w:r>
    </w:p>
    <w:p>
      <w:pPr>
        <w:spacing w:line="360" w:lineRule="exact"/>
        <w:rPr>
          <w:rFonts w:ascii="仿宋" w:hAnsi="仿宋" w:eastAsia="仿宋" w:cs="仿宋"/>
          <w:bCs/>
          <w:color w:val="auto"/>
          <w:sz w:val="24"/>
          <w:lang w:eastAsia="zh-CN"/>
        </w:rPr>
      </w:pPr>
      <w:r>
        <w:rPr>
          <w:rFonts w:hint="eastAsia" w:ascii="仿宋" w:hAnsi="仿宋" w:eastAsia="仿宋" w:cs="仿宋"/>
          <w:bCs/>
          <w:color w:val="auto"/>
          <w:sz w:val="24"/>
          <w:lang w:eastAsia="zh-CN"/>
        </w:rPr>
        <w:t>12、</w:t>
      </w:r>
      <w:r>
        <w:rPr>
          <w:rFonts w:hint="eastAsia" w:ascii="仿宋" w:hAnsi="仿宋" w:eastAsia="仿宋" w:cs="仿宋"/>
          <w:color w:val="auto"/>
          <w:sz w:val="24"/>
          <w:lang w:eastAsia="zh-CN"/>
        </w:rPr>
        <w:t>中小企业声明函</w:t>
      </w:r>
      <w:r>
        <w:rPr>
          <w:rFonts w:hint="eastAsia" w:ascii="仿宋" w:hAnsi="仿宋" w:eastAsia="仿宋" w:cs="仿宋"/>
          <w:bCs/>
          <w:color w:val="auto"/>
          <w:sz w:val="24"/>
          <w:lang w:eastAsia="zh-CN"/>
        </w:rPr>
        <w:t>；</w:t>
      </w:r>
    </w:p>
    <w:p>
      <w:pPr>
        <w:spacing w:line="360" w:lineRule="exact"/>
        <w:rPr>
          <w:rFonts w:ascii="仿宋" w:hAnsi="仿宋" w:eastAsia="仿宋" w:cs="仿宋"/>
          <w:bCs/>
          <w:color w:val="auto"/>
          <w:sz w:val="24"/>
          <w:lang w:eastAsia="zh-CN"/>
        </w:rPr>
      </w:pPr>
      <w:r>
        <w:rPr>
          <w:rFonts w:hint="eastAsia" w:ascii="仿宋" w:hAnsi="仿宋" w:eastAsia="仿宋" w:cs="仿宋"/>
          <w:bCs/>
          <w:color w:val="auto"/>
          <w:sz w:val="24"/>
          <w:lang w:eastAsia="zh-CN"/>
        </w:rPr>
        <w:t>13、</w:t>
      </w:r>
      <w:r>
        <w:rPr>
          <w:rFonts w:hint="eastAsia" w:ascii="仿宋" w:hAnsi="仿宋" w:eastAsia="仿宋" w:cs="仿宋"/>
          <w:color w:val="auto"/>
          <w:sz w:val="24"/>
          <w:lang w:eastAsia="zh-CN"/>
        </w:rPr>
        <w:t>投标人须知资料表要求的其他证明文件</w:t>
      </w:r>
      <w:r>
        <w:rPr>
          <w:rFonts w:hint="eastAsia" w:ascii="仿宋" w:hAnsi="仿宋" w:eastAsia="仿宋" w:cs="仿宋"/>
          <w:bCs/>
          <w:color w:val="auto"/>
          <w:sz w:val="24"/>
          <w:lang w:eastAsia="zh-CN"/>
        </w:rPr>
        <w:t>；</w:t>
      </w:r>
    </w:p>
    <w:p>
      <w:pPr>
        <w:spacing w:line="221" w:lineRule="auto"/>
        <w:rPr>
          <w:sz w:val="28"/>
          <w:szCs w:val="28"/>
          <w:lang w:eastAsia="zh-CN"/>
        </w:rPr>
        <w:sectPr>
          <w:footerReference r:id="rId54" w:type="default"/>
          <w:pgSz w:w="11905" w:h="16839"/>
          <w:pgMar w:top="1117" w:right="1133" w:bottom="1153" w:left="1134" w:header="878" w:footer="994" w:gutter="0"/>
          <w:cols w:space="720" w:num="1"/>
        </w:sectPr>
      </w:pPr>
    </w:p>
    <w:p>
      <w:pPr>
        <w:spacing w:line="361" w:lineRule="auto"/>
        <w:rPr>
          <w:lang w:eastAsia="zh-CN"/>
        </w:rPr>
      </w:pPr>
    </w:p>
    <w:p>
      <w:pPr>
        <w:tabs>
          <w:tab w:val="left" w:pos="5580"/>
        </w:tabs>
        <w:spacing w:line="240" w:lineRule="atLeast"/>
        <w:jc w:val="center"/>
        <w:rPr>
          <w:rFonts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1  开标一览表（附件一）</w:t>
      </w:r>
    </w:p>
    <w:p>
      <w:pPr>
        <w:pStyle w:val="5"/>
        <w:tabs>
          <w:tab w:val="left" w:pos="5580"/>
        </w:tabs>
        <w:spacing w:line="240" w:lineRule="atLeast"/>
        <w:ind w:firstLine="3373" w:firstLineChars="1200"/>
        <w:rPr>
          <w:rFonts w:ascii="仿宋" w:hAnsi="仿宋" w:eastAsia="仿宋" w:cs="仿宋"/>
          <w:b/>
          <w:color w:val="auto"/>
          <w:szCs w:val="24"/>
          <w:lang w:eastAsia="zh-CN"/>
        </w:rPr>
      </w:pPr>
      <w:bookmarkStart w:id="21" w:name="_Hlt520356241"/>
      <w:bookmarkEnd w:id="21"/>
      <w:bookmarkStart w:id="22" w:name="_Toc494296984"/>
      <w:r>
        <w:rPr>
          <w:rFonts w:hint="eastAsia" w:ascii="仿宋" w:hAnsi="仿宋" w:eastAsia="仿宋" w:cs="仿宋"/>
          <w:b/>
          <w:color w:val="auto"/>
          <w:sz w:val="28"/>
          <w:szCs w:val="28"/>
          <w:lang w:eastAsia="zh-CN"/>
        </w:rPr>
        <w:t>开标一览表</w:t>
      </w:r>
      <w:bookmarkEnd w:id="22"/>
      <w:r>
        <w:rPr>
          <w:rFonts w:hint="eastAsia" w:ascii="仿宋" w:hAnsi="仿宋" w:eastAsia="仿宋" w:cs="仿宋"/>
          <w:b/>
          <w:color w:val="auto"/>
          <w:szCs w:val="24"/>
          <w:lang w:eastAsia="zh-CN"/>
        </w:rPr>
        <w:cr/>
      </w:r>
    </w:p>
    <w:p>
      <w:pPr>
        <w:pStyle w:val="5"/>
        <w:tabs>
          <w:tab w:val="left" w:pos="5580"/>
        </w:tabs>
        <w:spacing w:line="240" w:lineRule="atLeast"/>
        <w:ind w:left="540" w:leftChars="257" w:firstLine="480"/>
        <w:rPr>
          <w:rFonts w:ascii="仿宋" w:hAnsi="仿宋" w:eastAsia="仿宋" w:cs="仿宋"/>
          <w:color w:val="auto"/>
          <w:szCs w:val="24"/>
          <w:lang w:eastAsia="zh-CN"/>
        </w:rPr>
      </w:pPr>
    </w:p>
    <w:p>
      <w:pPr>
        <w:tabs>
          <w:tab w:val="left" w:pos="1800"/>
          <w:tab w:val="left" w:pos="5580"/>
        </w:tabs>
        <w:spacing w:line="240" w:lineRule="atLeast"/>
        <w:ind w:left="1080" w:leftChars="257" w:right="-867" w:rightChars="-413" w:hanging="540"/>
        <w:rPr>
          <w:rFonts w:ascii="仿宋" w:hAnsi="仿宋" w:eastAsia="仿宋" w:cs="仿宋"/>
          <w:color w:val="auto"/>
          <w:sz w:val="24"/>
          <w:lang w:eastAsia="zh-CN"/>
        </w:rPr>
      </w:pPr>
      <w:r>
        <w:rPr>
          <w:rFonts w:hint="eastAsia" w:ascii="仿宋" w:hAnsi="仿宋" w:eastAsia="仿宋" w:cs="仿宋"/>
          <w:color w:val="auto"/>
          <w:sz w:val="24"/>
          <w:lang w:eastAsia="zh-CN"/>
        </w:rPr>
        <w:t xml:space="preserve">项目名称：　                     招标编号：                        </w:t>
      </w:r>
    </w:p>
    <w:p>
      <w:pPr>
        <w:tabs>
          <w:tab w:val="left" w:pos="1800"/>
          <w:tab w:val="left" w:pos="5580"/>
        </w:tabs>
        <w:spacing w:line="240" w:lineRule="atLeast"/>
        <w:ind w:left="1080" w:leftChars="257" w:right="-867" w:rightChars="-413" w:hanging="540"/>
        <w:rPr>
          <w:rFonts w:ascii="仿宋" w:hAnsi="仿宋" w:eastAsia="仿宋" w:cs="仿宋"/>
          <w:bCs/>
          <w:color w:val="auto"/>
          <w:sz w:val="24"/>
        </w:rPr>
      </w:pPr>
      <w:r>
        <w:rPr>
          <w:rFonts w:hint="eastAsia" w:ascii="仿宋" w:hAnsi="仿宋" w:eastAsia="仿宋" w:cs="仿宋"/>
          <w:color w:val="auto"/>
          <w:sz w:val="24"/>
        </w:rPr>
        <w:t xml:space="preserve">报价单位：人民币  </w:t>
      </w:r>
      <w:r>
        <w:rPr>
          <w:rFonts w:hint="eastAsia" w:ascii="仿宋" w:hAnsi="仿宋" w:eastAsia="仿宋" w:cs="仿宋"/>
          <w:bCs/>
          <w:color w:val="auto"/>
          <w:sz w:val="24"/>
        </w:rPr>
        <w:t>元</w:t>
      </w:r>
    </w:p>
    <w:tbl>
      <w:tblPr>
        <w:tblStyle w:val="23"/>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color w:val="auto"/>
                <w:sz w:val="24"/>
              </w:rPr>
            </w:pPr>
            <w:r>
              <w:rPr>
                <w:rFonts w:hint="eastAsia" w:ascii="仿宋" w:hAnsi="仿宋" w:eastAsia="仿宋" w:cs="仿宋"/>
                <w:color w:val="auto"/>
                <w:sz w:val="24"/>
              </w:rPr>
              <w:t>服务名称</w:t>
            </w:r>
          </w:p>
        </w:tc>
        <w:tc>
          <w:tcPr>
            <w:tcW w:w="2247"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投标总价</w:t>
            </w:r>
          </w:p>
        </w:tc>
        <w:tc>
          <w:tcPr>
            <w:tcW w:w="1439"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投标保证金</w:t>
            </w:r>
          </w:p>
        </w:tc>
        <w:tc>
          <w:tcPr>
            <w:tcW w:w="154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服务期</w:t>
            </w:r>
          </w:p>
        </w:tc>
        <w:tc>
          <w:tcPr>
            <w:tcW w:w="1279"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备注</w:t>
            </w:r>
          </w:p>
        </w:tc>
      </w:tr>
      <w:tr>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2247"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rPr>
                <w:rFonts w:ascii="仿宋" w:hAnsi="仿宋" w:eastAsia="仿宋" w:cs="仿宋"/>
                <w:color w:val="auto"/>
                <w:sz w:val="24"/>
              </w:rPr>
            </w:pPr>
            <w:r>
              <w:rPr>
                <w:rFonts w:hint="eastAsia" w:ascii="仿宋" w:hAnsi="仿宋" w:eastAsia="仿宋" w:cs="仿宋"/>
                <w:color w:val="auto"/>
                <w:sz w:val="24"/>
              </w:rPr>
              <w:t>大写：</w:t>
            </w:r>
          </w:p>
          <w:p>
            <w:pPr>
              <w:tabs>
                <w:tab w:val="left" w:pos="5580"/>
              </w:tabs>
              <w:spacing w:line="240" w:lineRule="atLeast"/>
              <w:rPr>
                <w:rFonts w:ascii="仿宋" w:hAnsi="仿宋" w:eastAsia="仿宋" w:cs="仿宋"/>
                <w:color w:val="auto"/>
                <w:sz w:val="24"/>
              </w:rPr>
            </w:pPr>
            <w:r>
              <w:rPr>
                <w:rFonts w:hint="eastAsia" w:ascii="仿宋" w:hAnsi="仿宋" w:eastAsia="仿宋" w:cs="仿宋"/>
                <w:color w:val="auto"/>
                <w:sz w:val="24"/>
              </w:rPr>
              <w:t>小写：</w:t>
            </w:r>
          </w:p>
        </w:tc>
        <w:tc>
          <w:tcPr>
            <w:tcW w:w="1439"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548"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279"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r>
    </w:tbl>
    <w:p>
      <w:pPr>
        <w:pStyle w:val="12"/>
        <w:tabs>
          <w:tab w:val="left" w:pos="5580"/>
        </w:tabs>
        <w:spacing w:line="240" w:lineRule="atLeast"/>
        <w:ind w:left="1080" w:leftChars="257" w:hanging="540"/>
        <w:rPr>
          <w:rFonts w:ascii="仿宋" w:hAnsi="仿宋" w:eastAsia="仿宋" w:cs="仿宋"/>
          <w:color w:val="auto"/>
          <w:sz w:val="24"/>
          <w:szCs w:val="24"/>
        </w:rPr>
      </w:pPr>
    </w:p>
    <w:p>
      <w:pPr>
        <w:pStyle w:val="12"/>
        <w:tabs>
          <w:tab w:val="left" w:pos="5580"/>
        </w:tabs>
        <w:spacing w:line="240" w:lineRule="atLeast"/>
        <w:ind w:left="1080" w:leftChars="257" w:hanging="540"/>
        <w:rPr>
          <w:rFonts w:ascii="仿宋" w:hAnsi="仿宋" w:eastAsia="仿宋" w:cs="仿宋"/>
          <w:color w:val="auto"/>
          <w:sz w:val="24"/>
          <w:szCs w:val="24"/>
          <w:u w:val="single"/>
        </w:rPr>
      </w:pPr>
    </w:p>
    <w:p>
      <w:pPr>
        <w:pStyle w:val="12"/>
        <w:tabs>
          <w:tab w:val="left" w:pos="5580"/>
        </w:tabs>
        <w:spacing w:line="240" w:lineRule="atLeast"/>
        <w:ind w:left="1080" w:leftChars="257" w:hanging="540"/>
        <w:rPr>
          <w:rFonts w:ascii="仿宋" w:hAnsi="仿宋" w:eastAsia="仿宋" w:cs="仿宋"/>
          <w:color w:val="auto"/>
          <w:sz w:val="24"/>
          <w:szCs w:val="24"/>
          <w:u w:val="single"/>
        </w:rPr>
      </w:pPr>
    </w:p>
    <w:p>
      <w:pPr>
        <w:pStyle w:val="12"/>
        <w:tabs>
          <w:tab w:val="left" w:pos="5580"/>
        </w:tabs>
        <w:spacing w:line="240" w:lineRule="atLeast"/>
        <w:ind w:left="1080" w:leftChars="257" w:hanging="54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投标人名称（公司公章）：</w:t>
      </w:r>
      <w:r>
        <w:rPr>
          <w:rFonts w:hint="eastAsia" w:ascii="仿宋" w:hAnsi="仿宋" w:eastAsia="仿宋" w:cs="仿宋"/>
          <w:color w:val="auto"/>
          <w:sz w:val="24"/>
          <w:szCs w:val="24"/>
          <w:u w:val="single"/>
          <w:lang w:eastAsia="zh-CN"/>
        </w:rPr>
        <w:t xml:space="preserve">                       </w:t>
      </w:r>
    </w:p>
    <w:p>
      <w:pPr>
        <w:pStyle w:val="12"/>
        <w:tabs>
          <w:tab w:val="left" w:pos="5580"/>
        </w:tabs>
        <w:spacing w:line="240" w:lineRule="atLeast"/>
        <w:ind w:left="1080" w:leftChars="257" w:hanging="540"/>
        <w:rPr>
          <w:rFonts w:ascii="仿宋" w:hAnsi="仿宋" w:eastAsia="仿宋" w:cs="仿宋"/>
          <w:color w:val="auto"/>
          <w:sz w:val="24"/>
          <w:szCs w:val="24"/>
          <w:lang w:eastAsia="zh-CN"/>
        </w:rPr>
      </w:pPr>
    </w:p>
    <w:p>
      <w:pPr>
        <w:pStyle w:val="12"/>
        <w:tabs>
          <w:tab w:val="left" w:pos="5580"/>
        </w:tabs>
        <w:spacing w:line="240" w:lineRule="atLeast"/>
        <w:ind w:left="1080" w:leftChars="257" w:hanging="540"/>
        <w:rPr>
          <w:rFonts w:ascii="仿宋" w:hAnsi="仿宋" w:eastAsia="仿宋" w:cs="仿宋"/>
          <w:color w:val="auto"/>
          <w:sz w:val="24"/>
          <w:szCs w:val="24"/>
          <w:lang w:eastAsia="zh-CN"/>
        </w:rPr>
      </w:pPr>
    </w:p>
    <w:p>
      <w:pPr>
        <w:pStyle w:val="12"/>
        <w:tabs>
          <w:tab w:val="left" w:pos="5580"/>
        </w:tabs>
        <w:spacing w:line="240" w:lineRule="atLeast"/>
        <w:ind w:left="1080" w:leftChars="257" w:hanging="540"/>
        <w:rPr>
          <w:rFonts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法定代表人或其委托代理人(签字或盖章):</w:t>
      </w:r>
      <w:r>
        <w:rPr>
          <w:rFonts w:hint="eastAsia" w:ascii="仿宋" w:hAnsi="仿宋" w:eastAsia="仿宋" w:cs="仿宋"/>
          <w:color w:val="auto"/>
          <w:sz w:val="24"/>
          <w:szCs w:val="24"/>
          <w:u w:val="single"/>
          <w:lang w:eastAsia="zh-CN"/>
        </w:rPr>
        <w:tab/>
      </w:r>
    </w:p>
    <w:p>
      <w:pPr>
        <w:pStyle w:val="12"/>
        <w:tabs>
          <w:tab w:val="left" w:pos="5580"/>
        </w:tabs>
        <w:spacing w:line="240" w:lineRule="atLeast"/>
        <w:ind w:left="1080" w:leftChars="257" w:hanging="540"/>
        <w:rPr>
          <w:rFonts w:ascii="仿宋" w:hAnsi="仿宋" w:eastAsia="仿宋" w:cs="仿宋"/>
          <w:color w:val="auto"/>
          <w:sz w:val="24"/>
          <w:szCs w:val="24"/>
          <w:lang w:eastAsia="zh-CN"/>
        </w:rPr>
      </w:pPr>
    </w:p>
    <w:p>
      <w:pPr>
        <w:pStyle w:val="12"/>
        <w:tabs>
          <w:tab w:val="left" w:pos="5580"/>
        </w:tabs>
        <w:spacing w:line="240" w:lineRule="atLeast"/>
        <w:ind w:left="1080" w:leftChars="257" w:hanging="540"/>
        <w:rPr>
          <w:rFonts w:ascii="仿宋" w:hAnsi="仿宋" w:eastAsia="仿宋" w:cs="仿宋"/>
          <w:color w:val="auto"/>
          <w:sz w:val="24"/>
          <w:szCs w:val="24"/>
          <w:lang w:eastAsia="zh-CN"/>
        </w:rPr>
      </w:pPr>
    </w:p>
    <w:p>
      <w:pPr>
        <w:pStyle w:val="12"/>
        <w:tabs>
          <w:tab w:val="left" w:pos="5580"/>
        </w:tabs>
        <w:spacing w:line="240" w:lineRule="atLeast"/>
        <w:ind w:left="1080" w:leftChars="257" w:hanging="54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注:1、此表应按投标人须知的规定加密上传。</w:t>
      </w:r>
    </w:p>
    <w:p>
      <w:pPr>
        <w:pStyle w:val="12"/>
        <w:tabs>
          <w:tab w:val="left" w:pos="5580"/>
        </w:tabs>
        <w:spacing w:line="240" w:lineRule="atLeast"/>
        <w:ind w:left="1079" w:leftChars="428" w:hanging="180" w:hangingChars="75"/>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2、此表中，每个分包的投标总价应和投标分项报价表的总价相一致。</w:t>
      </w: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pStyle w:val="2"/>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spacing w:line="360" w:lineRule="exact"/>
        <w:rPr>
          <w:rFonts w:ascii="仿宋" w:hAnsi="仿宋" w:eastAsia="仿宋" w:cs="仿宋"/>
          <w:b/>
          <w:bCs/>
          <w:color w:val="auto"/>
          <w:sz w:val="28"/>
          <w:szCs w:val="28"/>
          <w:lang w:eastAsia="zh-CN"/>
        </w:rPr>
      </w:pPr>
    </w:p>
    <w:p>
      <w:pPr>
        <w:pStyle w:val="2"/>
      </w:pPr>
    </w:p>
    <w:p>
      <w:pPr>
        <w:spacing w:line="360" w:lineRule="exact"/>
        <w:rPr>
          <w:rFonts w:ascii="仿宋" w:hAnsi="仿宋" w:eastAsia="仿宋" w:cs="仿宋"/>
          <w:b/>
          <w:bCs/>
          <w:color w:val="auto"/>
          <w:sz w:val="28"/>
          <w:szCs w:val="28"/>
          <w:lang w:eastAsia="zh-CN"/>
        </w:rPr>
      </w:pPr>
    </w:p>
    <w:p>
      <w:pPr>
        <w:tabs>
          <w:tab w:val="left" w:pos="5580"/>
        </w:tabs>
        <w:spacing w:line="360" w:lineRule="exact"/>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2、具备合格有效的三证合一营业执照；</w:t>
      </w:r>
    </w:p>
    <w:p>
      <w:pPr>
        <w:tabs>
          <w:tab w:val="left" w:pos="5580"/>
        </w:tabs>
        <w:spacing w:line="360" w:lineRule="exact"/>
        <w:rPr>
          <w:rFonts w:ascii="仿宋" w:hAnsi="仿宋" w:eastAsia="仿宋" w:cs="仿宋"/>
          <w:b/>
          <w:bCs/>
          <w:color w:val="auto"/>
          <w:sz w:val="28"/>
          <w:szCs w:val="28"/>
          <w:lang w:eastAsia="zh-CN"/>
        </w:rPr>
      </w:pPr>
    </w:p>
    <w:p>
      <w:pPr>
        <w:tabs>
          <w:tab w:val="left" w:pos="5580"/>
        </w:tabs>
        <w:spacing w:line="360" w:lineRule="exact"/>
        <w:rPr>
          <w:rFonts w:ascii="仿宋" w:hAnsi="仿宋" w:eastAsia="仿宋" w:cs="仿宋"/>
          <w:b/>
          <w:bCs/>
          <w:color w:val="auto"/>
          <w:sz w:val="28"/>
          <w:szCs w:val="28"/>
          <w:lang w:eastAsia="zh-CN"/>
        </w:rPr>
      </w:pPr>
    </w:p>
    <w:p>
      <w:pPr>
        <w:tabs>
          <w:tab w:val="left" w:pos="5580"/>
        </w:tabs>
        <w:spacing w:line="360" w:lineRule="exact"/>
        <w:rPr>
          <w:rFonts w:ascii="仿宋" w:hAnsi="仿宋" w:eastAsia="仿宋" w:cs="仿宋"/>
          <w:b/>
          <w:bCs/>
          <w:color w:val="auto"/>
          <w:sz w:val="28"/>
          <w:szCs w:val="28"/>
          <w:lang w:eastAsia="zh-CN"/>
        </w:rPr>
      </w:pPr>
    </w:p>
    <w:p>
      <w:pPr>
        <w:tabs>
          <w:tab w:val="left" w:pos="5580"/>
        </w:tabs>
        <w:spacing w:line="360" w:lineRule="exact"/>
        <w:rPr>
          <w:rFonts w:ascii="仿宋" w:hAnsi="仿宋" w:eastAsia="仿宋" w:cs="仿宋"/>
          <w:b/>
          <w:bCs/>
          <w:color w:val="auto"/>
          <w:sz w:val="28"/>
          <w:szCs w:val="28"/>
          <w:lang w:eastAsia="zh-CN"/>
        </w:rPr>
      </w:pPr>
    </w:p>
    <w:p>
      <w:pPr>
        <w:tabs>
          <w:tab w:val="left" w:pos="5580"/>
        </w:tabs>
        <w:spacing w:line="360" w:lineRule="exact"/>
        <w:rPr>
          <w:rFonts w:ascii="仿宋" w:hAnsi="仿宋" w:eastAsia="仿宋" w:cs="仿宋"/>
          <w:b/>
          <w:bCs/>
          <w:color w:val="auto"/>
          <w:sz w:val="28"/>
          <w:szCs w:val="28"/>
          <w:lang w:eastAsia="zh-CN"/>
        </w:rPr>
      </w:pPr>
    </w:p>
    <w:p>
      <w:pPr>
        <w:tabs>
          <w:tab w:val="left" w:pos="5580"/>
        </w:tabs>
        <w:spacing w:line="360" w:lineRule="exact"/>
        <w:rPr>
          <w:rFonts w:ascii="仿宋" w:hAnsi="仿宋" w:eastAsia="仿宋" w:cs="仿宋"/>
          <w:b/>
          <w:bCs/>
          <w:color w:val="auto"/>
          <w:sz w:val="28"/>
          <w:szCs w:val="28"/>
          <w:lang w:eastAsia="zh-CN"/>
        </w:rPr>
      </w:pPr>
    </w:p>
    <w:p>
      <w:pPr>
        <w:tabs>
          <w:tab w:val="left" w:pos="5580"/>
        </w:tabs>
        <w:spacing w:line="360" w:lineRule="exact"/>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tabs>
          <w:tab w:val="left" w:pos="5580"/>
        </w:tabs>
        <w:spacing w:line="360" w:lineRule="exact"/>
        <w:rPr>
          <w:rFonts w:ascii="仿宋" w:hAnsi="仿宋" w:eastAsia="仿宋" w:cs="仿宋"/>
          <w:b/>
          <w:bCs/>
          <w:color w:val="auto"/>
          <w:sz w:val="28"/>
          <w:szCs w:val="28"/>
          <w:lang w:eastAsia="zh-CN"/>
        </w:rPr>
      </w:pPr>
    </w:p>
    <w:p>
      <w:pPr>
        <w:tabs>
          <w:tab w:val="left" w:pos="5580"/>
        </w:tabs>
        <w:spacing w:line="360" w:lineRule="exact"/>
        <w:ind w:left="1" w:firstLine="658" w:firstLineChars="235"/>
        <w:rPr>
          <w:rFonts w:ascii="仿宋" w:hAnsi="仿宋" w:eastAsia="仿宋" w:cs="仿宋"/>
          <w:color w:val="auto"/>
          <w:sz w:val="28"/>
          <w:szCs w:val="28"/>
          <w:lang w:eastAsia="zh-CN"/>
        </w:rPr>
      </w:pPr>
    </w:p>
    <w:p>
      <w:pPr>
        <w:spacing w:before="240" w:beforeLines="100" w:after="240" w:afterLines="100" w:line="360" w:lineRule="exact"/>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pStyle w:val="5"/>
        <w:rPr>
          <w:rFonts w:ascii="仿宋" w:hAnsi="仿宋" w:eastAsia="仿宋" w:cs="仿宋"/>
          <w:b/>
          <w:bCs/>
          <w:color w:val="auto"/>
          <w:sz w:val="28"/>
          <w:szCs w:val="28"/>
          <w:lang w:eastAsia="zh-CN"/>
        </w:rPr>
      </w:pPr>
    </w:p>
    <w:p>
      <w:pPr>
        <w:spacing w:before="240" w:beforeLines="100" w:after="240" w:afterLines="100" w:line="360" w:lineRule="exact"/>
        <w:jc w:val="both"/>
        <w:rPr>
          <w:rFonts w:ascii="仿宋" w:hAnsi="仿宋" w:eastAsia="仿宋" w:cs="仿宋"/>
          <w:b/>
          <w:bCs/>
          <w:color w:val="auto"/>
          <w:sz w:val="28"/>
          <w:szCs w:val="28"/>
          <w:lang w:eastAsia="zh-CN"/>
        </w:rPr>
      </w:pPr>
    </w:p>
    <w:p>
      <w:pPr>
        <w:spacing w:before="240" w:beforeLines="100" w:after="240" w:afterLines="100" w:line="360" w:lineRule="exact"/>
        <w:rPr>
          <w:rFonts w:ascii="仿宋" w:hAnsi="仿宋" w:eastAsia="仿宋" w:cs="仿宋"/>
          <w:b/>
          <w:bCs/>
          <w:color w:val="auto"/>
          <w:sz w:val="28"/>
          <w:szCs w:val="28"/>
          <w:lang w:eastAsia="zh-CN"/>
        </w:rPr>
      </w:pPr>
    </w:p>
    <w:p>
      <w:pPr>
        <w:pStyle w:val="2"/>
        <w:rPr>
          <w:rFonts w:ascii="仿宋" w:hAnsi="仿宋" w:eastAsia="仿宋" w:cs="仿宋"/>
          <w:color w:val="auto"/>
          <w:sz w:val="28"/>
          <w:szCs w:val="28"/>
        </w:rPr>
      </w:pPr>
    </w:p>
    <w:p>
      <w:pPr>
        <w:rPr>
          <w:rFonts w:ascii="仿宋" w:hAnsi="仿宋" w:eastAsia="仿宋" w:cs="仿宋"/>
          <w:b/>
          <w:bCs/>
          <w:color w:val="auto"/>
          <w:sz w:val="28"/>
          <w:szCs w:val="28"/>
          <w:lang w:eastAsia="zh-CN"/>
        </w:rPr>
      </w:pPr>
    </w:p>
    <w:p>
      <w:pPr>
        <w:pStyle w:val="2"/>
        <w:rPr>
          <w:rFonts w:ascii="仿宋" w:hAnsi="仿宋" w:eastAsia="仿宋" w:cs="仿宋"/>
          <w:color w:val="auto"/>
          <w:sz w:val="28"/>
          <w:szCs w:val="28"/>
        </w:rPr>
      </w:pPr>
    </w:p>
    <w:p>
      <w:pPr>
        <w:rPr>
          <w:lang w:eastAsia="zh-CN"/>
        </w:rPr>
      </w:pPr>
    </w:p>
    <w:p>
      <w:pPr>
        <w:spacing w:before="240" w:beforeLines="100" w:after="240" w:afterLines="100" w:line="360" w:lineRule="exact"/>
        <w:rPr>
          <w:rFonts w:ascii="仿宋" w:hAnsi="仿宋" w:eastAsia="仿宋" w:cs="仿宋"/>
          <w:b/>
          <w:bCs/>
          <w:color w:val="auto"/>
          <w:sz w:val="28"/>
          <w:szCs w:val="28"/>
          <w:lang w:eastAsia="zh-CN"/>
        </w:rPr>
      </w:pPr>
    </w:p>
    <w:p>
      <w:pPr>
        <w:spacing w:before="240" w:beforeLines="100" w:after="240" w:afterLines="100" w:line="360" w:lineRule="exact"/>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3、具有授权委托书及被委托人身份证，法人直接参加投标的提供法人证明书及法人身份证(法人需提供法人身份证扫描件及法人代表资格证明书)；</w:t>
      </w:r>
    </w:p>
    <w:p>
      <w:pPr>
        <w:spacing w:before="240" w:beforeLines="100" w:after="240" w:afterLines="100" w:line="360" w:lineRule="auto"/>
        <w:ind w:firstLine="1968" w:firstLineChars="700"/>
        <w:rPr>
          <w:rFonts w:ascii="仿宋" w:hAnsi="仿宋" w:eastAsia="仿宋" w:cs="仿宋"/>
          <w:color w:val="auto"/>
          <w:sz w:val="28"/>
          <w:szCs w:val="28"/>
          <w:lang w:eastAsia="zh-CN"/>
        </w:rPr>
      </w:pPr>
      <w:r>
        <w:rPr>
          <w:rFonts w:hint="eastAsia" w:ascii="仿宋" w:hAnsi="仿宋" w:eastAsia="仿宋" w:cs="仿宋"/>
          <w:b/>
          <w:color w:val="auto"/>
          <w:sz w:val="28"/>
          <w:szCs w:val="28"/>
          <w:lang w:eastAsia="zh-CN"/>
        </w:rPr>
        <w:t>（一）法定代表人身份证明书</w:t>
      </w:r>
    </w:p>
    <w:p>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同志，现任我单位</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（职务）为法定代表人，特此证明。</w:t>
      </w:r>
    </w:p>
    <w:p>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单位：                      签发日期：</w:t>
      </w:r>
    </w:p>
    <w:p>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 xml:space="preserve">法定代表人：                性别：            年龄：           </w:t>
      </w:r>
    </w:p>
    <w:p>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身份证号码：                联系电话：</w:t>
      </w:r>
    </w:p>
    <w:p>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营业执照号码：              经济性质：</w:t>
      </w:r>
    </w:p>
    <w:p>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说明：</w:t>
      </w:r>
    </w:p>
    <w:p>
      <w:pPr>
        <w:spacing w:line="360" w:lineRule="auto"/>
        <w:ind w:firstLine="240" w:firstLineChars="100"/>
        <w:rPr>
          <w:rFonts w:ascii="仿宋" w:hAnsi="仿宋" w:eastAsia="仿宋" w:cs="仿宋"/>
          <w:color w:val="auto"/>
          <w:sz w:val="24"/>
          <w:lang w:eastAsia="zh-CN"/>
        </w:rPr>
      </w:pPr>
      <w:r>
        <w:rPr>
          <w:rFonts w:hint="eastAsia" w:ascii="仿宋" w:hAnsi="仿宋" w:eastAsia="仿宋" w:cs="仿宋"/>
          <w:color w:val="auto"/>
          <w:sz w:val="24"/>
          <w:lang w:eastAsia="zh-CN"/>
        </w:rPr>
        <w:t>1、法定代表人为企业事业单位、国家机关、社会团体的主要行政负责人。</w:t>
      </w:r>
    </w:p>
    <w:p>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 xml:space="preserve">  2、内容必须填写真实、清楚、涂改无效，不得转让。</w:t>
      </w:r>
    </w:p>
    <w:p>
      <w:pPr>
        <w:spacing w:line="360" w:lineRule="auto"/>
        <w:ind w:firstLine="240" w:firstLineChars="100"/>
        <w:rPr>
          <w:rFonts w:ascii="仿宋" w:hAnsi="仿宋" w:eastAsia="仿宋" w:cs="仿宋"/>
          <w:color w:val="auto"/>
          <w:sz w:val="24"/>
          <w:lang w:eastAsia="zh-CN"/>
        </w:rPr>
      </w:pPr>
      <w:r>
        <w:rPr>
          <w:rFonts w:hint="eastAsia" w:ascii="仿宋" w:hAnsi="仿宋" w:eastAsia="仿宋" w:cs="仿宋"/>
          <w:color w:val="auto"/>
          <w:sz w:val="24"/>
          <w:lang w:eastAsia="zh-CN"/>
        </w:rPr>
        <w:t>3、将此证明书扫描件提交采购代理机构作为投标文件附件。</w:t>
      </w:r>
    </w:p>
    <w:p>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 xml:space="preserve"> 附：法定代表人身份证扫描件</w:t>
      </w:r>
    </w:p>
    <w:p>
      <w:pPr>
        <w:spacing w:line="360" w:lineRule="auto"/>
        <w:rPr>
          <w:rFonts w:ascii="仿宋" w:hAnsi="仿宋" w:eastAsia="仿宋" w:cs="仿宋"/>
          <w:color w:val="auto"/>
          <w:sz w:val="24"/>
          <w:lang w:eastAsia="zh-CN"/>
        </w:rPr>
      </w:pPr>
      <w:r>
        <w:rPr>
          <w:rFonts w:hint="eastAsia" w:ascii="仿宋" w:hAnsi="仿宋" w:eastAsia="仿宋" w:cs="仿宋"/>
          <w:color w:val="auto"/>
          <w:sz w:val="24"/>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45"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lang w:eastAsia="zh-CN"/>
                              </w:rPr>
                            </w:pPr>
                            <w:r>
                              <w:rPr>
                                <w:rFonts w:hint="eastAsia" w:hAnsi="宋体"/>
                                <w:lang w:eastAsia="zh-CN"/>
                              </w:rPr>
                              <w:t>法定代表人身份证扫描件正面</w:t>
                            </w:r>
                          </w:p>
                        </w:txbxContent>
                      </wps:txbx>
                      <wps:bodyPr upright="1"/>
                    </wps:wsp>
                  </a:graphicData>
                </a:graphic>
              </wp:anchor>
            </w:drawing>
          </mc:Choice>
          <mc:Fallback>
            <w:pict>
              <v:shape id="流程图: 可选过程 3"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lZOvXWAAAACAEAAA8AAAAAAAAAAQAgAAAAIgAAAGRycy9kb3ducmV2LnhtbFBLAQIUABQA&#10;AAAIAIdO4kBj4EnUKwIAAFMEAAAOAAAAAAAAAAEAIAAAACUBAABkcnMvZTJvRG9jLnhtbFBLBQYA&#10;AAAABgAGAFkBAADC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lang w:eastAsia="zh-CN"/>
                        </w:rPr>
                      </w:pPr>
                      <w:r>
                        <w:rPr>
                          <w:rFonts w:hint="eastAsia" w:hAnsi="宋体"/>
                          <w:lang w:eastAsia="zh-CN"/>
                        </w:rPr>
                        <w:t>法定代表人身份证扫描件正面</w:t>
                      </w:r>
                    </w:p>
                  </w:txbxContent>
                </v:textbox>
              </v:shape>
            </w:pict>
          </mc:Fallback>
        </mc:AlternateContent>
      </w:r>
      <w:r>
        <w:rPr>
          <w:rFonts w:hint="eastAsia" w:ascii="仿宋" w:hAnsi="仿宋" w:eastAsia="仿宋" w:cs="仿宋"/>
          <w:color w:val="auto"/>
          <w:sz w:val="24"/>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46"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rPr>
                                <w:lang w:eastAsia="zh-CN"/>
                              </w:rPr>
                            </w:pPr>
                            <w:r>
                              <w:rPr>
                                <w:rFonts w:hint="eastAsia" w:hAnsi="宋体"/>
                                <w:lang w:eastAsia="zh-CN"/>
                              </w:rPr>
                              <w:t>法定代表人身份证扫描件反面</w:t>
                            </w:r>
                          </w:p>
                          <w:p>
                            <w:pPr>
                              <w:rPr>
                                <w:lang w:eastAsia="zh-CN"/>
                              </w:rPr>
                            </w:pPr>
                          </w:p>
                          <w:p>
                            <w:pPr>
                              <w:pStyle w:val="5"/>
                              <w:rPr>
                                <w:lang w:eastAsia="zh-CN"/>
                              </w:rPr>
                            </w:pPr>
                          </w:p>
                          <w:p>
                            <w:pPr>
                              <w:pStyle w:val="5"/>
                              <w:rPr>
                                <w:lang w:eastAsia="zh-CN"/>
                              </w:rPr>
                            </w:pPr>
                          </w:p>
                          <w:p>
                            <w:pPr>
                              <w:pStyle w:val="5"/>
                              <w:rPr>
                                <w:lang w:eastAsia="zh-CN"/>
                              </w:rPr>
                            </w:pPr>
                          </w:p>
                          <w:p>
                            <w:pPr>
                              <w:pStyle w:val="5"/>
                              <w:rPr>
                                <w:lang w:eastAsia="zh-CN"/>
                              </w:rPr>
                            </w:pPr>
                          </w:p>
                        </w:txbxContent>
                      </wps:txbx>
                      <wps:bodyPr upright="1"/>
                    </wps:wsp>
                  </a:graphicData>
                </a:graphic>
              </wp:anchor>
            </w:drawing>
          </mc:Choice>
          <mc:Fallback>
            <w:pict>
              <v:roundrect id="圆角矩形 15" o:spid="_x0000_s1026" o:spt="2" style="position:absolute;left:0pt;margin-left:229.8pt;margin-top:2.25pt;height:122.6pt;width:205.5pt;z-index:251659264;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y9jX9oAAAAJAQAADwAAAAAAAAABACAAAAAiAAAAZHJzL2Rvd25yZXYueG1sUEsB&#10;AhQAFAAAAAgAh07iQO/39HAsAgAAZgQAAA4AAAAAAAAAAQAgAAAAKQEAAGRycy9lMm9Eb2MueG1s&#10;UEsFBgAAAAAGAAYAWQEAAMcFA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rPr>
                          <w:lang w:eastAsia="zh-CN"/>
                        </w:rPr>
                      </w:pPr>
                      <w:r>
                        <w:rPr>
                          <w:rFonts w:hint="eastAsia" w:hAnsi="宋体"/>
                          <w:lang w:eastAsia="zh-CN"/>
                        </w:rPr>
                        <w:t>法定代表人身份证扫描件反面</w:t>
                      </w:r>
                    </w:p>
                    <w:p>
                      <w:pPr>
                        <w:rPr>
                          <w:lang w:eastAsia="zh-CN"/>
                        </w:rPr>
                      </w:pPr>
                    </w:p>
                    <w:p>
                      <w:pPr>
                        <w:pStyle w:val="5"/>
                        <w:rPr>
                          <w:lang w:eastAsia="zh-CN"/>
                        </w:rPr>
                      </w:pPr>
                    </w:p>
                    <w:p>
                      <w:pPr>
                        <w:pStyle w:val="5"/>
                        <w:rPr>
                          <w:lang w:eastAsia="zh-CN"/>
                        </w:rPr>
                      </w:pPr>
                    </w:p>
                    <w:p>
                      <w:pPr>
                        <w:pStyle w:val="5"/>
                        <w:rPr>
                          <w:lang w:eastAsia="zh-CN"/>
                        </w:rPr>
                      </w:pPr>
                    </w:p>
                    <w:p>
                      <w:pPr>
                        <w:pStyle w:val="5"/>
                        <w:rPr>
                          <w:lang w:eastAsia="zh-CN"/>
                        </w:rPr>
                      </w:pPr>
                    </w:p>
                  </w:txbxContent>
                </v:textbox>
              </v:roundrect>
            </w:pict>
          </mc:Fallback>
        </mc:AlternateContent>
      </w:r>
    </w:p>
    <w:p>
      <w:pPr>
        <w:spacing w:line="360" w:lineRule="auto"/>
        <w:rPr>
          <w:rFonts w:ascii="仿宋" w:hAnsi="仿宋" w:eastAsia="仿宋" w:cs="仿宋"/>
          <w:color w:val="auto"/>
          <w:sz w:val="24"/>
          <w:lang w:eastAsia="zh-CN"/>
        </w:rPr>
      </w:pPr>
    </w:p>
    <w:p>
      <w:pPr>
        <w:spacing w:line="360" w:lineRule="auto"/>
        <w:rPr>
          <w:rFonts w:ascii="仿宋" w:hAnsi="仿宋" w:eastAsia="仿宋" w:cs="仿宋"/>
          <w:color w:val="auto"/>
          <w:sz w:val="24"/>
          <w:lang w:eastAsia="zh-CN"/>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s="仿宋"/>
          <w:color w:val="auto"/>
          <w:sz w:val="24"/>
          <w:lang w:eastAsia="zh-CN"/>
        </w:rPr>
      </w:pPr>
    </w:p>
    <w:p>
      <w:pPr>
        <w:spacing w:line="360" w:lineRule="auto"/>
        <w:ind w:right="246"/>
        <w:rPr>
          <w:rFonts w:ascii="仿宋" w:hAnsi="仿宋" w:eastAsia="仿宋" w:cs="仿宋"/>
          <w:color w:val="auto"/>
          <w:sz w:val="24"/>
          <w:lang w:eastAsia="zh-CN"/>
        </w:rPr>
      </w:pPr>
    </w:p>
    <w:p>
      <w:pPr>
        <w:spacing w:line="360" w:lineRule="auto"/>
        <w:ind w:right="246"/>
        <w:rPr>
          <w:rFonts w:ascii="仿宋" w:hAnsi="仿宋" w:eastAsia="仿宋" w:cs="仿宋"/>
          <w:color w:val="auto"/>
          <w:sz w:val="24"/>
          <w:lang w:eastAsia="zh-CN"/>
        </w:rPr>
      </w:pPr>
    </w:p>
    <w:p>
      <w:pPr>
        <w:pStyle w:val="18"/>
        <w:rPr>
          <w:rFonts w:ascii="仿宋" w:hAnsi="仿宋" w:eastAsia="仿宋" w:cs="仿宋"/>
          <w:color w:val="auto"/>
          <w:lang w:eastAsia="zh-CN"/>
        </w:rPr>
      </w:pPr>
    </w:p>
    <w:p>
      <w:pPr>
        <w:spacing w:line="360" w:lineRule="auto"/>
        <w:ind w:right="246" w:firstLine="784" w:firstLineChars="327"/>
        <w:rPr>
          <w:rFonts w:ascii="仿宋" w:hAnsi="仿宋" w:eastAsia="仿宋" w:cs="仿宋"/>
          <w:color w:val="auto"/>
          <w:sz w:val="24"/>
          <w:lang w:eastAsia="zh-CN"/>
        </w:rPr>
      </w:pPr>
      <w:r>
        <w:rPr>
          <w:rFonts w:hint="eastAsia" w:ascii="仿宋" w:hAnsi="仿宋" w:eastAsia="仿宋" w:cs="仿宋"/>
          <w:color w:val="auto"/>
          <w:sz w:val="24"/>
          <w:lang w:eastAsia="zh-CN"/>
        </w:rPr>
        <w:t xml:space="preserve">投标人（公司公章）：         </w:t>
      </w:r>
      <w:r>
        <w:rPr>
          <w:rFonts w:hint="eastAsia" w:ascii="仿宋" w:hAnsi="仿宋" w:eastAsia="仿宋" w:cs="仿宋"/>
          <w:color w:val="auto"/>
          <w:sz w:val="24"/>
          <w:u w:val="single"/>
          <w:lang w:eastAsia="zh-CN"/>
        </w:rPr>
        <w:t xml:space="preserve">           </w:t>
      </w:r>
    </w:p>
    <w:p>
      <w:pPr>
        <w:spacing w:line="360" w:lineRule="auto"/>
        <w:ind w:firstLine="784" w:firstLineChars="327"/>
        <w:rPr>
          <w:rFonts w:ascii="仿宋" w:hAnsi="仿宋" w:eastAsia="仿宋" w:cs="仿宋"/>
          <w:color w:val="auto"/>
          <w:sz w:val="24"/>
          <w:lang w:eastAsia="zh-CN"/>
        </w:rPr>
      </w:pPr>
      <w:r>
        <w:rPr>
          <w:rFonts w:hint="eastAsia" w:ascii="仿宋" w:hAnsi="仿宋" w:eastAsia="仿宋" w:cs="仿宋"/>
          <w:color w:val="auto"/>
          <w:sz w:val="24"/>
          <w:lang w:eastAsia="zh-CN"/>
        </w:rPr>
        <w:t>法定代表人（签字或盖章）：</w:t>
      </w:r>
      <w:r>
        <w:rPr>
          <w:rFonts w:hint="eastAsia" w:ascii="仿宋" w:hAnsi="仿宋" w:eastAsia="仿宋" w:cs="仿宋"/>
          <w:color w:val="auto"/>
          <w:sz w:val="24"/>
          <w:u w:val="single"/>
          <w:lang w:eastAsia="zh-CN"/>
        </w:rPr>
        <w:t xml:space="preserve">             </w:t>
      </w:r>
    </w:p>
    <w:p>
      <w:pPr>
        <w:spacing w:line="360" w:lineRule="auto"/>
        <w:ind w:firstLine="784" w:firstLineChars="327"/>
        <w:rPr>
          <w:rFonts w:ascii="仿宋" w:hAnsi="仿宋" w:eastAsia="仿宋" w:cs="仿宋"/>
          <w:color w:val="auto"/>
          <w:sz w:val="24"/>
          <w:u w:val="single"/>
          <w:lang w:eastAsia="zh-CN"/>
        </w:rPr>
      </w:pPr>
      <w:r>
        <w:rPr>
          <w:rFonts w:hint="eastAsia" w:ascii="仿宋" w:hAnsi="仿宋" w:eastAsia="仿宋" w:cs="仿宋"/>
          <w:color w:val="auto"/>
          <w:sz w:val="24"/>
          <w:lang w:eastAsia="zh-CN"/>
        </w:rPr>
        <w:t>日   期：</w:t>
      </w:r>
      <w:r>
        <w:rPr>
          <w:rFonts w:hint="eastAsia" w:ascii="仿宋" w:hAnsi="仿宋" w:eastAsia="仿宋" w:cs="仿宋"/>
          <w:color w:val="auto"/>
          <w:sz w:val="24"/>
          <w:u w:val="single"/>
          <w:lang w:eastAsia="zh-CN"/>
        </w:rPr>
        <w:t xml:space="preserve">                        </w:t>
      </w:r>
    </w:p>
    <w:p>
      <w:pPr>
        <w:pStyle w:val="12"/>
        <w:tabs>
          <w:tab w:val="left" w:pos="5580"/>
        </w:tabs>
        <w:spacing w:line="240" w:lineRule="atLeast"/>
        <w:ind w:left="1080" w:leftChars="257" w:hanging="540"/>
        <w:rPr>
          <w:rFonts w:ascii="仿宋" w:hAnsi="仿宋" w:eastAsia="仿宋" w:cs="仿宋"/>
          <w:b/>
          <w:color w:val="auto"/>
          <w:sz w:val="24"/>
          <w:lang w:eastAsia="zh-CN"/>
        </w:rPr>
      </w:pPr>
    </w:p>
    <w:p>
      <w:pPr>
        <w:pStyle w:val="12"/>
        <w:tabs>
          <w:tab w:val="left" w:pos="5580"/>
        </w:tabs>
        <w:spacing w:line="240" w:lineRule="atLeast"/>
        <w:ind w:left="1108" w:leftChars="371" w:hanging="329" w:hangingChars="157"/>
        <w:rPr>
          <w:rFonts w:ascii="仿宋" w:hAnsi="仿宋" w:eastAsia="仿宋" w:cs="仿宋"/>
          <w:color w:val="auto"/>
          <w:sz w:val="24"/>
          <w:lang w:eastAsia="zh-CN"/>
        </w:rPr>
      </w:pPr>
      <w:r>
        <w:rPr>
          <w:rFonts w:hint="eastAsia" w:ascii="仿宋" w:hAnsi="仿宋" w:eastAsia="仿宋" w:cs="仿宋"/>
          <w:color w:val="auto"/>
          <w:lang w:eastAsia="zh-CN"/>
        </w:rPr>
        <w:t>注：</w:t>
      </w:r>
      <w:r>
        <w:rPr>
          <w:rFonts w:hint="eastAsia" w:ascii="仿宋" w:hAnsi="仿宋" w:eastAsia="仿宋" w:cs="仿宋"/>
          <w:color w:val="auto"/>
          <w:sz w:val="24"/>
          <w:lang w:eastAsia="zh-CN"/>
        </w:rPr>
        <w:t>1. 投标人为自然人的，应提供身份证明的扫描件。</w:t>
      </w:r>
    </w:p>
    <w:p>
      <w:pPr>
        <w:pStyle w:val="12"/>
        <w:tabs>
          <w:tab w:val="left" w:pos="5580"/>
        </w:tabs>
        <w:spacing w:line="240" w:lineRule="atLeast"/>
        <w:ind w:left="1080"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pPr>
        <w:pStyle w:val="4"/>
        <w:tabs>
          <w:tab w:val="left" w:pos="540"/>
        </w:tabs>
        <w:spacing w:line="240" w:lineRule="atLeast"/>
        <w:jc w:val="center"/>
        <w:rPr>
          <w:rFonts w:ascii="仿宋" w:hAnsi="仿宋" w:eastAsia="仿宋" w:cs="仿宋"/>
          <w:color w:val="auto"/>
          <w:szCs w:val="28"/>
          <w:lang w:eastAsia="zh-CN"/>
        </w:rPr>
      </w:pPr>
      <w:r>
        <w:rPr>
          <w:rFonts w:hint="eastAsia" w:ascii="仿宋" w:hAnsi="仿宋" w:eastAsia="仿宋" w:cs="仿宋"/>
          <w:color w:val="auto"/>
          <w:sz w:val="24"/>
          <w:szCs w:val="24"/>
          <w:lang w:eastAsia="zh-CN"/>
        </w:rPr>
        <w:br w:type="page"/>
      </w:r>
      <w:bookmarkStart w:id="23" w:name="_Toc23503"/>
      <w:bookmarkStart w:id="24" w:name="_Toc1083"/>
      <w:bookmarkStart w:id="25" w:name="_Toc515647807"/>
      <w:bookmarkStart w:id="26" w:name="_Toc22472"/>
      <w:r>
        <w:rPr>
          <w:rFonts w:hint="eastAsia" w:ascii="仿宋" w:hAnsi="仿宋" w:eastAsia="仿宋" w:cs="仿宋"/>
          <w:color w:val="auto"/>
          <w:sz w:val="24"/>
          <w:szCs w:val="24"/>
          <w:lang w:eastAsia="zh-CN"/>
        </w:rPr>
        <w:t xml:space="preserve"> </w:t>
      </w:r>
      <w:bookmarkStart w:id="27" w:name="_Toc29028"/>
      <w:bookmarkStart w:id="28" w:name="_Toc1846"/>
      <w:bookmarkStart w:id="29" w:name="_Toc23386"/>
      <w:r>
        <w:rPr>
          <w:rFonts w:hint="eastAsia" w:ascii="仿宋" w:hAnsi="仿宋" w:eastAsia="仿宋" w:cs="仿宋"/>
          <w:color w:val="auto"/>
          <w:szCs w:val="28"/>
          <w:lang w:eastAsia="zh-CN"/>
        </w:rPr>
        <w:t>（二）法定代表人授权委托书(附件二)</w:t>
      </w:r>
      <w:bookmarkEnd w:id="23"/>
      <w:bookmarkEnd w:id="24"/>
      <w:bookmarkEnd w:id="25"/>
      <w:bookmarkEnd w:id="26"/>
      <w:bookmarkEnd w:id="27"/>
      <w:bookmarkEnd w:id="28"/>
      <w:bookmarkEnd w:id="29"/>
    </w:p>
    <w:p>
      <w:pPr>
        <w:pStyle w:val="4"/>
        <w:tabs>
          <w:tab w:val="left" w:pos="540"/>
        </w:tabs>
        <w:jc w:val="both"/>
        <w:rPr>
          <w:rFonts w:ascii="仿宋" w:hAnsi="仿宋" w:eastAsia="仿宋" w:cs="仿宋"/>
          <w:color w:val="auto"/>
          <w:sz w:val="24"/>
          <w:lang w:eastAsia="zh-CN"/>
        </w:rPr>
      </w:pPr>
      <w:bookmarkStart w:id="30" w:name="_Toc6592"/>
      <w:bookmarkStart w:id="31" w:name="_Toc30228"/>
      <w:bookmarkStart w:id="32" w:name="_Toc5232"/>
      <w:r>
        <w:rPr>
          <w:rFonts w:hint="eastAsia" w:ascii="仿宋" w:hAnsi="仿宋" w:eastAsia="仿宋" w:cs="仿宋"/>
          <w:color w:val="auto"/>
          <w:szCs w:val="28"/>
          <w:lang w:eastAsia="zh-CN"/>
        </w:rPr>
        <w:cr/>
      </w:r>
      <w:r>
        <w:rPr>
          <w:rFonts w:hint="eastAsia" w:ascii="仿宋" w:hAnsi="仿宋" w:eastAsia="仿宋" w:cs="仿宋"/>
          <w:color w:val="auto"/>
          <w:sz w:val="24"/>
          <w:lang w:eastAsia="zh-CN"/>
        </w:rPr>
        <w:t xml:space="preserve">    本授权书声明：注册于</w:t>
      </w:r>
      <w:r>
        <w:rPr>
          <w:rFonts w:hint="eastAsia" w:ascii="仿宋" w:hAnsi="仿宋" w:eastAsia="仿宋" w:cs="仿宋"/>
          <w:bCs/>
          <w:color w:val="auto"/>
          <w:sz w:val="24"/>
          <w:u w:val="single"/>
          <w:lang w:eastAsia="zh-CN"/>
        </w:rPr>
        <w:t>（国家或地区的名称）</w:t>
      </w:r>
      <w:r>
        <w:rPr>
          <w:rFonts w:hint="eastAsia" w:ascii="仿宋" w:hAnsi="仿宋" w:eastAsia="仿宋" w:cs="仿宋"/>
          <w:color w:val="auto"/>
          <w:sz w:val="24"/>
          <w:lang w:eastAsia="zh-CN"/>
        </w:rPr>
        <w:t>的</w:t>
      </w:r>
      <w:r>
        <w:rPr>
          <w:rFonts w:hint="eastAsia" w:ascii="仿宋" w:hAnsi="仿宋" w:eastAsia="仿宋" w:cs="仿宋"/>
          <w:bCs/>
          <w:color w:val="auto"/>
          <w:sz w:val="24"/>
          <w:lang w:eastAsia="zh-CN"/>
        </w:rPr>
        <w:t>（</w:t>
      </w:r>
      <w:r>
        <w:rPr>
          <w:rFonts w:hint="eastAsia" w:ascii="仿宋" w:hAnsi="仿宋" w:eastAsia="仿宋" w:cs="仿宋"/>
          <w:bCs/>
          <w:color w:val="auto"/>
          <w:sz w:val="24"/>
          <w:u w:val="single"/>
          <w:lang w:eastAsia="zh-CN"/>
        </w:rPr>
        <w:t>投标人</w:t>
      </w:r>
      <w:r>
        <w:rPr>
          <w:rFonts w:hint="eastAsia" w:ascii="仿宋" w:hAnsi="仿宋" w:eastAsia="仿宋" w:cs="仿宋"/>
          <w:bCs/>
          <w:color w:val="auto"/>
          <w:sz w:val="24"/>
          <w:lang w:eastAsia="zh-CN"/>
        </w:rPr>
        <w:t>）</w:t>
      </w:r>
      <w:r>
        <w:rPr>
          <w:rFonts w:hint="eastAsia" w:ascii="仿宋" w:hAnsi="仿宋" w:eastAsia="仿宋" w:cs="仿宋"/>
          <w:color w:val="auto"/>
          <w:sz w:val="24"/>
          <w:lang w:eastAsia="zh-CN"/>
        </w:rPr>
        <w:t>的在下面签章的</w:t>
      </w:r>
      <w:r>
        <w:rPr>
          <w:rFonts w:hint="eastAsia" w:ascii="仿宋" w:hAnsi="仿宋" w:eastAsia="仿宋" w:cs="仿宋"/>
          <w:bCs/>
          <w:color w:val="auto"/>
          <w:sz w:val="24"/>
          <w:lang w:eastAsia="zh-CN"/>
        </w:rPr>
        <w:t>（</w:t>
      </w:r>
      <w:r>
        <w:rPr>
          <w:rFonts w:hint="eastAsia" w:ascii="仿宋" w:hAnsi="仿宋" w:eastAsia="仿宋" w:cs="仿宋"/>
          <w:bCs/>
          <w:color w:val="auto"/>
          <w:sz w:val="24"/>
          <w:u w:val="single"/>
          <w:lang w:eastAsia="zh-CN"/>
        </w:rPr>
        <w:t>法人代表姓名、职务</w:t>
      </w:r>
      <w:r>
        <w:rPr>
          <w:rFonts w:hint="eastAsia" w:ascii="仿宋" w:hAnsi="仿宋" w:eastAsia="仿宋" w:cs="仿宋"/>
          <w:bCs/>
          <w:color w:val="auto"/>
          <w:sz w:val="24"/>
          <w:lang w:eastAsia="zh-CN"/>
        </w:rPr>
        <w:t>）</w:t>
      </w:r>
      <w:r>
        <w:rPr>
          <w:rFonts w:hint="eastAsia" w:ascii="仿宋" w:hAnsi="仿宋" w:eastAsia="仿宋" w:cs="仿宋"/>
          <w:color w:val="auto"/>
          <w:sz w:val="24"/>
          <w:lang w:eastAsia="zh-CN"/>
        </w:rPr>
        <w:t>代表我单位授权</w:t>
      </w:r>
      <w:r>
        <w:rPr>
          <w:rFonts w:hint="eastAsia" w:ascii="仿宋" w:hAnsi="仿宋" w:eastAsia="仿宋" w:cs="仿宋"/>
          <w:bCs/>
          <w:color w:val="auto"/>
          <w:sz w:val="24"/>
          <w:lang w:eastAsia="zh-CN"/>
        </w:rPr>
        <w:t>（</w:t>
      </w:r>
      <w:r>
        <w:rPr>
          <w:rFonts w:hint="eastAsia" w:ascii="仿宋" w:hAnsi="仿宋" w:eastAsia="仿宋" w:cs="仿宋"/>
          <w:bCs/>
          <w:color w:val="auto"/>
          <w:sz w:val="24"/>
          <w:u w:val="single"/>
          <w:lang w:eastAsia="zh-CN"/>
        </w:rPr>
        <w:t>单位名称</w:t>
      </w:r>
      <w:r>
        <w:rPr>
          <w:rFonts w:hint="eastAsia" w:ascii="仿宋" w:hAnsi="仿宋" w:eastAsia="仿宋" w:cs="仿宋"/>
          <w:bCs/>
          <w:color w:val="auto"/>
          <w:sz w:val="24"/>
          <w:lang w:eastAsia="zh-CN"/>
        </w:rPr>
        <w:t>）</w:t>
      </w:r>
      <w:r>
        <w:rPr>
          <w:rFonts w:hint="eastAsia" w:ascii="仿宋" w:hAnsi="仿宋" w:eastAsia="仿宋" w:cs="仿宋"/>
          <w:color w:val="auto"/>
          <w:sz w:val="24"/>
          <w:lang w:eastAsia="zh-CN"/>
        </w:rPr>
        <w:t>的在下面签字或盖章的</w:t>
      </w:r>
      <w:r>
        <w:rPr>
          <w:rFonts w:hint="eastAsia" w:ascii="仿宋" w:hAnsi="仿宋" w:eastAsia="仿宋" w:cs="仿宋"/>
          <w:bCs/>
          <w:color w:val="auto"/>
          <w:sz w:val="24"/>
          <w:lang w:eastAsia="zh-CN"/>
        </w:rPr>
        <w:t>（</w:t>
      </w:r>
      <w:r>
        <w:rPr>
          <w:rFonts w:hint="eastAsia" w:ascii="仿宋" w:hAnsi="仿宋" w:eastAsia="仿宋" w:cs="仿宋"/>
          <w:bCs/>
          <w:color w:val="auto"/>
          <w:sz w:val="24"/>
          <w:u w:val="single"/>
          <w:lang w:eastAsia="zh-CN"/>
        </w:rPr>
        <w:t>被授权人的姓名、职务</w:t>
      </w:r>
      <w:r>
        <w:rPr>
          <w:rFonts w:hint="eastAsia" w:ascii="仿宋" w:hAnsi="仿宋" w:eastAsia="仿宋" w:cs="仿宋"/>
          <w:bCs/>
          <w:color w:val="auto"/>
          <w:sz w:val="24"/>
          <w:lang w:eastAsia="zh-CN"/>
        </w:rPr>
        <w:t>）</w:t>
      </w:r>
      <w:r>
        <w:rPr>
          <w:rFonts w:hint="eastAsia" w:ascii="仿宋" w:hAnsi="仿宋" w:eastAsia="仿宋" w:cs="仿宋"/>
          <w:color w:val="auto"/>
          <w:sz w:val="24"/>
          <w:lang w:eastAsia="zh-CN"/>
        </w:rPr>
        <w:t>为我单位的合法代理人，就</w:t>
      </w:r>
      <w:r>
        <w:rPr>
          <w:rFonts w:hint="eastAsia" w:ascii="仿宋" w:hAnsi="仿宋" w:eastAsia="仿宋" w:cs="仿宋"/>
          <w:bCs/>
          <w:color w:val="auto"/>
          <w:sz w:val="24"/>
          <w:lang w:eastAsia="zh-CN"/>
        </w:rPr>
        <w:t>（</w:t>
      </w:r>
      <w:r>
        <w:rPr>
          <w:rFonts w:hint="eastAsia" w:ascii="仿宋" w:hAnsi="仿宋" w:eastAsia="仿宋" w:cs="仿宋"/>
          <w:bCs/>
          <w:color w:val="auto"/>
          <w:sz w:val="24"/>
          <w:u w:val="single"/>
          <w:lang w:eastAsia="zh-CN"/>
        </w:rPr>
        <w:t>项目名称</w:t>
      </w:r>
      <w:r>
        <w:rPr>
          <w:rFonts w:hint="eastAsia" w:ascii="仿宋" w:hAnsi="仿宋" w:eastAsia="仿宋" w:cs="仿宋"/>
          <w:bCs/>
          <w:color w:val="auto"/>
          <w:sz w:val="24"/>
          <w:lang w:eastAsia="zh-CN"/>
        </w:rPr>
        <w:t>）</w:t>
      </w:r>
      <w:r>
        <w:rPr>
          <w:rFonts w:hint="eastAsia" w:ascii="仿宋" w:hAnsi="仿宋" w:eastAsia="仿宋" w:cs="仿宋"/>
          <w:color w:val="auto"/>
          <w:sz w:val="24"/>
          <w:lang w:eastAsia="zh-CN"/>
        </w:rPr>
        <w:t>的</w:t>
      </w:r>
      <w:r>
        <w:rPr>
          <w:rFonts w:hint="eastAsia" w:ascii="仿宋" w:hAnsi="仿宋" w:eastAsia="仿宋" w:cs="仿宋"/>
          <w:bCs/>
          <w:color w:val="auto"/>
          <w:sz w:val="24"/>
          <w:lang w:eastAsia="zh-CN"/>
        </w:rPr>
        <w:t>（</w:t>
      </w:r>
      <w:r>
        <w:rPr>
          <w:rFonts w:hint="eastAsia" w:ascii="仿宋" w:hAnsi="仿宋" w:eastAsia="仿宋" w:cs="仿宋"/>
          <w:bCs/>
          <w:color w:val="auto"/>
          <w:sz w:val="24"/>
          <w:u w:val="single"/>
          <w:lang w:eastAsia="zh-CN"/>
        </w:rPr>
        <w:t>合同名称</w:t>
      </w:r>
      <w:r>
        <w:rPr>
          <w:rFonts w:hint="eastAsia" w:ascii="仿宋" w:hAnsi="仿宋" w:eastAsia="仿宋" w:cs="仿宋"/>
          <w:bCs/>
          <w:color w:val="auto"/>
          <w:sz w:val="24"/>
          <w:lang w:eastAsia="zh-CN"/>
        </w:rPr>
        <w:t>）</w:t>
      </w:r>
      <w:r>
        <w:rPr>
          <w:rFonts w:hint="eastAsia" w:ascii="仿宋" w:hAnsi="仿宋" w:eastAsia="仿宋" w:cs="仿宋"/>
          <w:color w:val="auto"/>
          <w:sz w:val="24"/>
          <w:lang w:eastAsia="zh-CN"/>
        </w:rPr>
        <w:t>投标，以我单位名义处理一切与之有关的事务。</w:t>
      </w:r>
      <w:r>
        <w:rPr>
          <w:rFonts w:hint="eastAsia" w:ascii="仿宋" w:hAnsi="仿宋" w:eastAsia="仿宋" w:cs="仿宋"/>
          <w:color w:val="auto"/>
          <w:sz w:val="24"/>
          <w:lang w:eastAsia="zh-CN"/>
        </w:rPr>
        <w:cr/>
      </w:r>
      <w:bookmarkEnd w:id="30"/>
      <w:bookmarkEnd w:id="31"/>
      <w:bookmarkEnd w:id="32"/>
      <w:r>
        <w:rPr>
          <w:rFonts w:hint="eastAsia" w:ascii="仿宋" w:hAnsi="仿宋" w:eastAsia="仿宋" w:cs="仿宋"/>
          <w:color w:val="auto"/>
          <w:sz w:val="24"/>
          <w:lang w:eastAsia="zh-CN"/>
        </w:rPr>
        <w:t>　　</w:t>
      </w:r>
    </w:p>
    <w:p>
      <w:pPr>
        <w:pStyle w:val="12"/>
        <w:tabs>
          <w:tab w:val="left" w:pos="5580"/>
        </w:tabs>
        <w:spacing w:line="240" w:lineRule="atLeast"/>
        <w:ind w:left="-540" w:leftChars="-257" w:firstLine="900" w:firstLineChars="375"/>
        <w:rPr>
          <w:rFonts w:ascii="仿宋" w:hAnsi="仿宋" w:eastAsia="仿宋" w:cs="仿宋"/>
          <w:color w:val="auto"/>
          <w:sz w:val="24"/>
          <w:lang w:eastAsia="zh-CN"/>
        </w:rPr>
      </w:pPr>
      <w:r>
        <w:rPr>
          <w:rFonts w:hint="eastAsia" w:ascii="仿宋" w:hAnsi="仿宋" w:eastAsia="仿宋" w:cs="仿宋"/>
          <w:color w:val="auto"/>
          <w:sz w:val="24"/>
        </w:rPr>
        <mc:AlternateContent>
          <mc:Choice Requires="wps">
            <w:drawing>
              <wp:anchor distT="0" distB="0" distL="0" distR="0" simplePos="0" relativeHeight="25165926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047" name="自选图形 12"/>
                <wp:cNvGraphicFramePr/>
                <a:graphic xmlns:a="http://schemas.openxmlformats.org/drawingml/2006/main">
                  <a:graphicData uri="http://schemas.microsoft.com/office/word/2010/wordprocessingShape">
                    <wps:wsp>
                      <wps:cNvSpPr/>
                      <wps:spPr>
                        <a:xfrm>
                          <a:off x="0" y="0"/>
                          <a:ext cx="2230754" cy="12395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rPr>
                                <w:rFonts w:hAnsi="宋体"/>
                              </w:rPr>
                            </w:pPr>
                          </w:p>
                          <w:p>
                            <w:pPr>
                              <w:jc w:val="center"/>
                              <w:rPr>
                                <w:lang w:eastAsia="zh-CN"/>
                              </w:rPr>
                            </w:pPr>
                            <w:r>
                              <w:rPr>
                                <w:rFonts w:hint="eastAsia" w:hAnsi="宋体"/>
                                <w:lang w:eastAsia="zh-CN"/>
                              </w:rPr>
                              <w:t>法定代表人身份证扫描件反面</w:t>
                            </w:r>
                          </w:p>
                          <w:p>
                            <w:pPr>
                              <w:rPr>
                                <w:lang w:eastAsia="zh-CN"/>
                              </w:rPr>
                            </w:pPr>
                          </w:p>
                        </w:txbxContent>
                      </wps:txbx>
                      <wps:bodyPr upright="1"/>
                    </wps:wsp>
                  </a:graphicData>
                </a:graphic>
              </wp:anchor>
            </w:drawing>
          </mc:Choice>
          <mc:Fallback>
            <w:pict>
              <v:roundrect id="自选图形 12" o:spid="_x0000_s1026" o:spt="2" style="position:absolute;left:0pt;margin-left:222.65pt;margin-top:45.75pt;height:97.6pt;width:175.65pt;z-index:25165926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almqvdAAAACgEAAA8AAAAAAAAAAQAgAAAAIgAAAGRycy9kb3ducmV2Lnht&#10;bFBLAQIUABQAAAAIAIdO4kBTOwc6LQIAAGYEAAAOAAAAAAAAAAEAIAAAACwBAABkcnMvZTJvRG9j&#10;LnhtbFBLBQYAAAAABgAGAFkBAADL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rPr>
                          <w:lang w:eastAsia="zh-CN"/>
                        </w:rPr>
                      </w:pPr>
                      <w:r>
                        <w:rPr>
                          <w:rFonts w:hint="eastAsia" w:hAnsi="宋体"/>
                          <w:lang w:eastAsia="zh-CN"/>
                        </w:rPr>
                        <w:t>法定代表人身份证扫描件反面</w:t>
                      </w:r>
                    </w:p>
                    <w:p>
                      <w:pPr>
                        <w:rPr>
                          <w:lang w:eastAsia="zh-CN"/>
                        </w:rPr>
                      </w:pPr>
                    </w:p>
                  </w:txbxContent>
                </v:textbox>
              </v:roundrect>
            </w:pict>
          </mc:Fallback>
        </mc:AlternateContent>
      </w:r>
      <w:r>
        <w:rPr>
          <w:rFonts w:hint="eastAsia" w:ascii="仿宋" w:hAnsi="仿宋" w:eastAsia="仿宋" w:cs="仿宋"/>
          <w:color w:val="auto"/>
          <w:sz w:val="24"/>
        </w:rPr>
        <mc:AlternateContent>
          <mc:Choice Requires="wps">
            <w:drawing>
              <wp:anchor distT="0" distB="0" distL="0" distR="0" simplePos="0" relativeHeight="251659264" behindDoc="0" locked="0" layoutInCell="1" allowOverlap="1">
                <wp:simplePos x="0" y="0"/>
                <wp:positionH relativeFrom="column">
                  <wp:posOffset>321945</wp:posOffset>
                </wp:positionH>
                <wp:positionV relativeFrom="paragraph">
                  <wp:posOffset>566420</wp:posOffset>
                </wp:positionV>
                <wp:extent cx="2270760" cy="1302385"/>
                <wp:effectExtent l="7620" t="7620" r="26669" b="23495"/>
                <wp:wrapNone/>
                <wp:docPr id="1048" name="自选图形 13"/>
                <wp:cNvGraphicFramePr/>
                <a:graphic xmlns:a="http://schemas.openxmlformats.org/drawingml/2006/main">
                  <a:graphicData uri="http://schemas.microsoft.com/office/word/2010/wordprocessingShape">
                    <wps:wsp>
                      <wps:cNvSpPr/>
                      <wps:spPr>
                        <a:xfrm>
                          <a:off x="0" y="0"/>
                          <a:ext cx="2270759" cy="1302384"/>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center"/>
                              <w:rPr>
                                <w:lang w:eastAsia="zh-CN"/>
                              </w:rPr>
                            </w:pPr>
                            <w:r>
                              <w:rPr>
                                <w:rFonts w:hint="eastAsia" w:hAnsi="宋体"/>
                                <w:lang w:eastAsia="zh-CN"/>
                              </w:rPr>
                              <w:t>法定代表人身份证扫描件正面</w:t>
                            </w:r>
                          </w:p>
                          <w:p>
                            <w:pPr>
                              <w:rPr>
                                <w:lang w:eastAsia="zh-CN"/>
                              </w:rPr>
                            </w:pPr>
                          </w:p>
                        </w:txbxContent>
                      </wps:txbx>
                      <wps:bodyPr upright="1"/>
                    </wps:wsp>
                  </a:graphicData>
                </a:graphic>
              </wp:anchor>
            </w:drawing>
          </mc:Choice>
          <mc:Fallback>
            <w:pict>
              <v:roundrect id="自选图形 13" o:spid="_x0000_s1026" o:spt="2" style="position:absolute;left:0pt;margin-left:25.35pt;margin-top:44.6pt;height:102.55pt;width:178.8pt;z-index:251659264;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ShXbAAAACQEAAA8AAAAAAAAAAQAgAAAAIgAAAGRycy9kb3ducmV2LnhtbFBL&#10;AQIUABQAAAAIAIdO4kCFti9iLAIAAGY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rPr>
                          <w:rFonts w:hAnsi="宋体"/>
                        </w:rPr>
                      </w:pPr>
                    </w:p>
                    <w:p>
                      <w:pPr>
                        <w:jc w:val="center"/>
                        <w:rPr>
                          <w:lang w:eastAsia="zh-CN"/>
                        </w:rPr>
                      </w:pPr>
                      <w:r>
                        <w:rPr>
                          <w:rFonts w:hint="eastAsia" w:hAnsi="宋体"/>
                          <w:lang w:eastAsia="zh-CN"/>
                        </w:rPr>
                        <w:t>法定代表人身份证扫描件正面</w:t>
                      </w:r>
                    </w:p>
                    <w:p>
                      <w:pPr>
                        <w:rPr>
                          <w:lang w:eastAsia="zh-CN"/>
                        </w:rPr>
                      </w:pPr>
                    </w:p>
                  </w:txbxContent>
                </v:textbox>
              </v:roundrect>
            </w:pict>
          </mc:Fallback>
        </mc:AlternateContent>
      </w:r>
      <w:r>
        <w:rPr>
          <w:rFonts w:hint="eastAsia" w:ascii="仿宋" w:hAnsi="仿宋" w:eastAsia="仿宋" w:cs="仿宋"/>
          <w:color w:val="auto"/>
          <w:sz w:val="24"/>
          <w:lang w:eastAsia="zh-CN"/>
        </w:rPr>
        <w:t>本授权书于</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日签章生效,特此声明。</w:t>
      </w:r>
      <w:r>
        <w:rPr>
          <w:rFonts w:hint="eastAsia" w:ascii="仿宋" w:hAnsi="仿宋" w:eastAsia="仿宋" w:cs="仿宋"/>
          <w:color w:val="auto"/>
          <w:sz w:val="24"/>
          <w:lang w:eastAsia="zh-CN"/>
        </w:rPr>
        <w:cr/>
      </w:r>
      <w:r>
        <w:rPr>
          <w:rFonts w:hint="eastAsia" w:ascii="仿宋" w:hAnsi="仿宋" w:eastAsia="仿宋" w:cs="仿宋"/>
          <w:color w:val="auto"/>
          <w:sz w:val="24"/>
          <w:lang w:eastAsia="zh-CN"/>
        </w:rPr>
        <w:cr/>
      </w:r>
    </w:p>
    <w:p>
      <w:pPr>
        <w:pStyle w:val="12"/>
        <w:tabs>
          <w:tab w:val="left" w:pos="5580"/>
        </w:tabs>
        <w:spacing w:line="240" w:lineRule="atLeast"/>
        <w:ind w:left="-540" w:leftChars="-257" w:firstLine="900" w:firstLineChars="375"/>
        <w:rPr>
          <w:rFonts w:ascii="仿宋" w:hAnsi="仿宋" w:eastAsia="仿宋" w:cs="仿宋"/>
          <w:color w:val="auto"/>
          <w:sz w:val="24"/>
          <w:lang w:eastAsia="zh-CN"/>
        </w:rPr>
      </w:pPr>
    </w:p>
    <w:p>
      <w:pPr>
        <w:spacing w:line="360" w:lineRule="auto"/>
        <w:ind w:firstLine="240" w:firstLineChars="100"/>
        <w:rPr>
          <w:rFonts w:ascii="仿宋" w:hAnsi="仿宋" w:eastAsia="仿宋" w:cs="仿宋"/>
          <w:color w:val="auto"/>
          <w:sz w:val="24"/>
          <w:lang w:eastAsia="zh-CN"/>
        </w:rPr>
      </w:pPr>
    </w:p>
    <w:p>
      <w:pPr>
        <w:spacing w:line="360" w:lineRule="auto"/>
        <w:ind w:firstLine="240" w:firstLineChars="100"/>
        <w:rPr>
          <w:rFonts w:ascii="仿宋" w:hAnsi="仿宋" w:eastAsia="仿宋" w:cs="仿宋"/>
          <w:color w:val="auto"/>
          <w:sz w:val="24"/>
          <w:lang w:eastAsia="zh-CN"/>
        </w:rPr>
      </w:pPr>
    </w:p>
    <w:p>
      <w:pPr>
        <w:spacing w:line="360" w:lineRule="auto"/>
        <w:ind w:firstLine="240" w:firstLineChars="100"/>
        <w:rPr>
          <w:rFonts w:ascii="仿宋" w:hAnsi="仿宋" w:eastAsia="仿宋" w:cs="仿宋"/>
          <w:color w:val="auto"/>
          <w:sz w:val="24"/>
          <w:lang w:eastAsia="zh-CN"/>
        </w:rPr>
      </w:pPr>
    </w:p>
    <w:p>
      <w:pPr>
        <w:spacing w:line="360" w:lineRule="auto"/>
        <w:ind w:firstLine="240" w:firstLineChars="100"/>
        <w:rPr>
          <w:rFonts w:ascii="仿宋" w:hAnsi="仿宋" w:eastAsia="仿宋" w:cs="仿宋"/>
          <w:color w:val="auto"/>
          <w:sz w:val="24"/>
          <w:lang w:eastAsia="zh-CN"/>
        </w:rPr>
      </w:pPr>
    </w:p>
    <w:p>
      <w:pPr>
        <w:spacing w:line="360" w:lineRule="auto"/>
        <w:ind w:firstLine="240" w:firstLineChars="100"/>
        <w:rPr>
          <w:rFonts w:ascii="仿宋" w:hAnsi="仿宋" w:eastAsia="仿宋" w:cs="仿宋"/>
          <w:color w:val="auto"/>
          <w:sz w:val="24"/>
          <w:lang w:eastAsia="zh-CN"/>
        </w:rPr>
      </w:pPr>
      <w:r>
        <w:rPr>
          <w:rFonts w:hint="eastAsia" w:ascii="仿宋" w:hAnsi="仿宋" w:eastAsia="仿宋" w:cs="仿宋"/>
          <w:color w:val="auto"/>
          <w:sz w:val="24"/>
        </w:rPr>
        <mc:AlternateContent>
          <mc:Choice Requires="wps">
            <w:drawing>
              <wp:anchor distT="0" distB="0" distL="0" distR="0" simplePos="0" relativeHeight="251659264"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49" name="自选图形 14"/>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lang w:eastAsia="zh-CN"/>
                              </w:rPr>
                            </w:pPr>
                            <w:r>
                              <w:rPr>
                                <w:rFonts w:hint="eastAsia" w:hAnsi="宋体"/>
                                <w:lang w:eastAsia="zh-CN"/>
                              </w:rPr>
                              <w:t>被授权委托人身份证扫描件反面</w:t>
                            </w:r>
                          </w:p>
                          <w:p>
                            <w:pPr>
                              <w:rPr>
                                <w:lang w:eastAsia="zh-CN"/>
                              </w:rPr>
                            </w:pPr>
                          </w:p>
                        </w:txbxContent>
                      </wps:txbx>
                      <wps:bodyPr upright="1"/>
                    </wps:wsp>
                  </a:graphicData>
                </a:graphic>
              </wp:anchor>
            </w:drawing>
          </mc:Choice>
          <mc:Fallback>
            <w:pict>
              <v:roundrect id="自选图形 14" o:spid="_x0000_s1026" o:spt="2" style="position:absolute;left:0pt;margin-left:226.55pt;margin-top:3.5pt;height:95.4pt;width:178.65pt;z-index:251659264;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I6s69oAAAAJAQAADwAAAAAAAAABACAAAAAiAAAAZHJzL2Rvd25yZXYueG1sUEsB&#10;AhQAFAAAAAgAh07iQFvr+pcsAgAAZgQAAA4AAAAAAAAAAQAgAAAAKQ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pPr>
                        <w:rPr>
                          <w:lang w:eastAsia="zh-CN"/>
                        </w:rPr>
                      </w:pPr>
                      <w:r>
                        <w:rPr>
                          <w:rFonts w:hint="eastAsia" w:hAnsi="宋体"/>
                          <w:lang w:eastAsia="zh-CN"/>
                        </w:rPr>
                        <w:t>被授权委托人身份证扫描件反面</w:t>
                      </w:r>
                    </w:p>
                    <w:p>
                      <w:pPr>
                        <w:rPr>
                          <w:lang w:eastAsia="zh-CN"/>
                        </w:rPr>
                      </w:pPr>
                    </w:p>
                  </w:txbxContent>
                </v:textbox>
              </v:roundrect>
            </w:pict>
          </mc:Fallback>
        </mc:AlternateContent>
      </w:r>
      <w:r>
        <w:rPr>
          <w:rFonts w:hint="eastAsia" w:ascii="仿宋" w:hAnsi="仿宋" w:eastAsia="仿宋" w:cs="仿宋"/>
          <w:color w:val="auto"/>
          <w:sz w:val="24"/>
        </w:rPr>
        <mc:AlternateContent>
          <mc:Choice Requires="wps">
            <w:drawing>
              <wp:anchor distT="0" distB="0" distL="0" distR="0" simplePos="0" relativeHeight="251659264"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050" name="自选图形 15"/>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Ansi="宋体"/>
                              </w:rPr>
                            </w:pPr>
                          </w:p>
                          <w:p>
                            <w:pPr>
                              <w:jc w:val="center"/>
                              <w:rPr>
                                <w:rFonts w:hAnsi="宋体"/>
                              </w:rPr>
                            </w:pPr>
                          </w:p>
                          <w:p>
                            <w:pPr>
                              <w:jc w:val="center"/>
                              <w:rPr>
                                <w:lang w:eastAsia="zh-CN"/>
                              </w:rPr>
                            </w:pPr>
                            <w:r>
                              <w:rPr>
                                <w:rFonts w:hint="eastAsia" w:hAnsi="宋体"/>
                                <w:lang w:eastAsia="zh-CN"/>
                              </w:rPr>
                              <w:t>被授权委托人身份证扫描件正面</w:t>
                            </w:r>
                          </w:p>
                        </w:txbxContent>
                      </wps:txbx>
                      <wps:bodyPr upright="1"/>
                    </wps:wsp>
                  </a:graphicData>
                </a:graphic>
              </wp:anchor>
            </w:drawing>
          </mc:Choice>
          <mc:Fallback>
            <w:pict>
              <v:shape id="自选图形 15" o:spid="_x0000_s1026" o:spt="176" type="#_x0000_t176" style="position:absolute;left:0pt;margin-left:27.9pt;margin-top:4.75pt;height:95.25pt;width:177.95pt;z-index:251659264;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M+O7tYAAAAI&#10;AQAADwAAAAAAAAABACAAAAAiAAAAZHJzL2Rvd25yZXYueG1sUEsBAhQAFAAAAAgAh07iQD1+jHEe&#10;AgAASQQAAA4AAAAAAAAAAQAgAAAAJQEAAGRycy9lMm9Eb2MueG1sUEsFBgAAAAAGAAYAWQEAALUF&#10;AAAAAA==&#10;">
                <v:fill on="t" focussize="0,0"/>
                <v:stroke color="#000000" joinstyle="miter"/>
                <v:imagedata o:title=""/>
                <o:lock v:ext="edit" aspectratio="f"/>
                <v:textbox>
                  <w:txbxContent>
                    <w:p>
                      <w:pPr>
                        <w:rPr>
                          <w:rFonts w:hAnsi="宋体"/>
                        </w:rPr>
                      </w:pPr>
                    </w:p>
                    <w:p>
                      <w:pPr>
                        <w:jc w:val="center"/>
                        <w:rPr>
                          <w:rFonts w:hAnsi="宋体"/>
                        </w:rPr>
                      </w:pPr>
                    </w:p>
                    <w:p>
                      <w:pPr>
                        <w:jc w:val="center"/>
                        <w:rPr>
                          <w:lang w:eastAsia="zh-CN"/>
                        </w:rPr>
                      </w:pPr>
                      <w:r>
                        <w:rPr>
                          <w:rFonts w:hint="eastAsia" w:hAnsi="宋体"/>
                          <w:lang w:eastAsia="zh-CN"/>
                        </w:rPr>
                        <w:t>被授权委托人身份证扫描件正面</w:t>
                      </w:r>
                    </w:p>
                  </w:txbxContent>
                </v:textbox>
              </v:shape>
            </w:pict>
          </mc:Fallback>
        </mc:AlternateContent>
      </w:r>
    </w:p>
    <w:p>
      <w:pPr>
        <w:spacing w:line="360" w:lineRule="auto"/>
        <w:ind w:firstLine="240" w:firstLineChars="100"/>
        <w:rPr>
          <w:rFonts w:ascii="仿宋" w:hAnsi="仿宋" w:eastAsia="仿宋" w:cs="仿宋"/>
          <w:color w:val="auto"/>
          <w:sz w:val="24"/>
          <w:lang w:eastAsia="zh-CN"/>
        </w:rPr>
      </w:pPr>
    </w:p>
    <w:p>
      <w:pPr>
        <w:spacing w:line="360" w:lineRule="auto"/>
        <w:ind w:firstLine="240" w:firstLineChars="100"/>
        <w:rPr>
          <w:rFonts w:ascii="仿宋" w:hAnsi="仿宋" w:eastAsia="仿宋" w:cs="仿宋"/>
          <w:color w:val="auto"/>
          <w:sz w:val="24"/>
          <w:lang w:eastAsia="zh-CN"/>
        </w:rPr>
      </w:pPr>
    </w:p>
    <w:p>
      <w:pPr>
        <w:spacing w:line="360" w:lineRule="auto"/>
        <w:rPr>
          <w:rFonts w:ascii="仿宋" w:hAnsi="仿宋" w:eastAsia="仿宋" w:cs="仿宋"/>
          <w:color w:val="auto"/>
          <w:sz w:val="24"/>
          <w:lang w:eastAsia="zh-CN"/>
        </w:rPr>
      </w:pPr>
    </w:p>
    <w:p>
      <w:pPr>
        <w:pStyle w:val="12"/>
        <w:tabs>
          <w:tab w:val="left" w:pos="5580"/>
        </w:tabs>
        <w:spacing w:line="240" w:lineRule="atLeast"/>
        <w:rPr>
          <w:rFonts w:ascii="仿宋" w:hAnsi="仿宋" w:eastAsia="仿宋" w:cs="仿宋"/>
          <w:color w:val="auto"/>
          <w:sz w:val="24"/>
          <w:lang w:eastAsia="zh-CN"/>
        </w:rPr>
      </w:pPr>
    </w:p>
    <w:p>
      <w:pPr>
        <w:pStyle w:val="12"/>
        <w:tabs>
          <w:tab w:val="left" w:pos="5580"/>
        </w:tabs>
        <w:spacing w:line="360" w:lineRule="auto"/>
        <w:ind w:firstLine="960" w:firstLineChars="400"/>
        <w:rPr>
          <w:rFonts w:ascii="仿宋" w:hAnsi="仿宋" w:eastAsia="仿宋" w:cs="仿宋"/>
          <w:color w:val="auto"/>
          <w:sz w:val="24"/>
          <w:u w:val="single"/>
          <w:lang w:eastAsia="zh-CN"/>
        </w:rPr>
      </w:pPr>
      <w:r>
        <w:rPr>
          <w:rFonts w:hint="eastAsia" w:ascii="仿宋" w:hAnsi="仿宋" w:eastAsia="仿宋" w:cs="仿宋"/>
          <w:color w:val="auto"/>
          <w:sz w:val="24"/>
          <w:lang w:eastAsia="zh-CN"/>
        </w:rPr>
        <w:t>投 标 人（公司公章）：</w:t>
      </w:r>
      <w:r>
        <w:rPr>
          <w:rFonts w:hint="eastAsia" w:ascii="仿宋" w:hAnsi="仿宋" w:eastAsia="仿宋" w:cs="仿宋"/>
          <w:color w:val="auto"/>
          <w:sz w:val="24"/>
          <w:u w:val="single"/>
          <w:lang w:eastAsia="zh-CN"/>
        </w:rPr>
        <w:t xml:space="preserve">                           </w:t>
      </w:r>
    </w:p>
    <w:p>
      <w:pPr>
        <w:pStyle w:val="12"/>
        <w:tabs>
          <w:tab w:val="left" w:pos="5580"/>
        </w:tabs>
        <w:spacing w:line="360" w:lineRule="auto"/>
        <w:ind w:firstLine="960" w:firstLineChars="400"/>
        <w:rPr>
          <w:rFonts w:ascii="仿宋" w:hAnsi="仿宋" w:eastAsia="仿宋" w:cs="仿宋"/>
          <w:color w:val="auto"/>
          <w:sz w:val="24"/>
          <w:lang w:eastAsia="zh-CN"/>
        </w:rPr>
      </w:pPr>
      <w:r>
        <w:rPr>
          <w:rFonts w:hint="eastAsia" w:ascii="仿宋" w:hAnsi="仿宋" w:eastAsia="仿宋" w:cs="仿宋"/>
          <w:color w:val="auto"/>
          <w:sz w:val="24"/>
          <w:lang w:eastAsia="zh-CN"/>
        </w:rPr>
        <w:t>法定代表人（签字或盖章）：</w:t>
      </w:r>
      <w:r>
        <w:rPr>
          <w:rFonts w:hint="eastAsia" w:ascii="仿宋" w:hAnsi="仿宋" w:eastAsia="仿宋" w:cs="仿宋"/>
          <w:color w:val="auto"/>
          <w:sz w:val="24"/>
          <w:u w:val="single"/>
          <w:lang w:eastAsia="zh-CN"/>
        </w:rPr>
        <w:t xml:space="preserve">                         </w:t>
      </w:r>
    </w:p>
    <w:p>
      <w:pPr>
        <w:pStyle w:val="12"/>
        <w:tabs>
          <w:tab w:val="left" w:pos="5580"/>
        </w:tabs>
        <w:spacing w:line="360" w:lineRule="auto"/>
        <w:ind w:firstLine="960" w:firstLineChars="400"/>
        <w:rPr>
          <w:rFonts w:ascii="仿宋" w:hAnsi="仿宋" w:eastAsia="仿宋" w:cs="仿宋"/>
          <w:color w:val="auto"/>
          <w:sz w:val="24"/>
          <w:lang w:eastAsia="zh-CN"/>
        </w:rPr>
      </w:pPr>
      <w:r>
        <w:rPr>
          <w:rFonts w:hint="eastAsia" w:ascii="仿宋" w:hAnsi="仿宋" w:eastAsia="仿宋" w:cs="仿宋"/>
          <w:color w:val="auto"/>
          <w:sz w:val="24"/>
          <w:u w:val="single" w:color="EEECE1"/>
          <w:lang w:eastAsia="zh-CN"/>
        </w:rPr>
        <w:t>身</w:t>
      </w:r>
      <w:r>
        <w:rPr>
          <w:rFonts w:hint="eastAsia" w:ascii="仿宋" w:hAnsi="仿宋" w:eastAsia="仿宋" w:cs="仿宋"/>
          <w:color w:val="auto"/>
          <w:sz w:val="24"/>
          <w:lang w:eastAsia="zh-CN"/>
        </w:rPr>
        <w:t>份证号码：</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 </w:t>
      </w:r>
    </w:p>
    <w:p>
      <w:pPr>
        <w:pStyle w:val="12"/>
        <w:tabs>
          <w:tab w:val="left" w:pos="5580"/>
        </w:tabs>
        <w:spacing w:line="360" w:lineRule="auto"/>
        <w:ind w:firstLine="960" w:firstLineChars="400"/>
        <w:rPr>
          <w:rFonts w:ascii="仿宋" w:hAnsi="仿宋" w:eastAsia="仿宋" w:cs="仿宋"/>
          <w:color w:val="auto"/>
          <w:sz w:val="24"/>
          <w:u w:val="single"/>
          <w:lang w:eastAsia="zh-CN"/>
        </w:rPr>
      </w:pPr>
      <w:r>
        <w:rPr>
          <w:rFonts w:hint="eastAsia" w:ascii="仿宋" w:hAnsi="仿宋" w:eastAsia="仿宋" w:cs="仿宋"/>
          <w:color w:val="auto"/>
          <w:sz w:val="24"/>
          <w:lang w:eastAsia="zh-CN"/>
        </w:rPr>
        <w:t>委托代理人：</w:t>
      </w:r>
      <w:r>
        <w:rPr>
          <w:rFonts w:hint="eastAsia" w:ascii="仿宋" w:hAnsi="仿宋" w:eastAsia="仿宋" w:cs="仿宋"/>
          <w:color w:val="auto"/>
          <w:sz w:val="24"/>
          <w:u w:val="single"/>
          <w:lang w:eastAsia="zh-CN"/>
        </w:rPr>
        <w:t xml:space="preserve">                                 </w:t>
      </w:r>
    </w:p>
    <w:p>
      <w:pPr>
        <w:pStyle w:val="12"/>
        <w:tabs>
          <w:tab w:val="left" w:pos="5580"/>
        </w:tabs>
        <w:spacing w:line="360" w:lineRule="auto"/>
        <w:ind w:firstLine="960" w:firstLineChars="400"/>
        <w:rPr>
          <w:rFonts w:ascii="仿宋" w:hAnsi="仿宋" w:eastAsia="仿宋" w:cs="仿宋"/>
          <w:color w:val="auto"/>
          <w:sz w:val="24"/>
          <w:lang w:eastAsia="zh-CN"/>
        </w:rPr>
      </w:pPr>
      <w:r>
        <w:rPr>
          <w:rFonts w:hint="eastAsia" w:ascii="仿宋" w:hAnsi="仿宋" w:eastAsia="仿宋" w:cs="仿宋"/>
          <w:color w:val="auto"/>
          <w:sz w:val="24"/>
          <w:lang w:eastAsia="zh-CN"/>
        </w:rPr>
        <w:t>身份证号码：</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                            </w:t>
      </w:r>
    </w:p>
    <w:p>
      <w:pPr>
        <w:pStyle w:val="12"/>
        <w:tabs>
          <w:tab w:val="left" w:pos="5580"/>
        </w:tabs>
        <w:spacing w:line="360" w:lineRule="auto"/>
        <w:ind w:firstLine="960" w:firstLineChars="400"/>
        <w:rPr>
          <w:rFonts w:ascii="仿宋" w:hAnsi="仿宋" w:eastAsia="仿宋" w:cs="仿宋"/>
          <w:color w:val="auto"/>
          <w:sz w:val="24"/>
          <w:lang w:eastAsia="zh-CN"/>
        </w:rPr>
      </w:pPr>
      <w:r>
        <w:rPr>
          <w:rFonts w:hint="eastAsia" w:ascii="仿宋" w:hAnsi="仿宋" w:eastAsia="仿宋" w:cs="仿宋"/>
          <w:color w:val="auto"/>
          <w:sz w:val="24"/>
          <w:lang w:eastAsia="zh-CN"/>
        </w:rPr>
        <w:t>详细通讯地址：</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                                  </w:t>
      </w:r>
    </w:p>
    <w:p>
      <w:pPr>
        <w:pStyle w:val="12"/>
        <w:tabs>
          <w:tab w:val="left" w:pos="5580"/>
        </w:tabs>
        <w:spacing w:line="360" w:lineRule="auto"/>
        <w:ind w:firstLine="960" w:firstLineChars="400"/>
        <w:rPr>
          <w:rFonts w:ascii="仿宋" w:hAnsi="仿宋" w:eastAsia="仿宋" w:cs="仿宋"/>
          <w:color w:val="auto"/>
          <w:sz w:val="24"/>
          <w:u w:val="single"/>
        </w:rPr>
      </w:pPr>
      <w:r>
        <w:rPr>
          <w:rFonts w:hint="eastAsia" w:ascii="仿宋" w:hAnsi="仿宋" w:eastAsia="仿宋" w:cs="仿宋"/>
          <w:color w:val="auto"/>
          <w:sz w:val="24"/>
        </w:rPr>
        <w:t>邮 政 编 码 ：</w:t>
      </w:r>
      <w:r>
        <w:rPr>
          <w:rFonts w:hint="eastAsia" w:ascii="仿宋" w:hAnsi="仿宋" w:eastAsia="仿宋" w:cs="仿宋"/>
          <w:color w:val="auto"/>
          <w:sz w:val="24"/>
          <w:u w:val="single"/>
        </w:rPr>
        <w:t xml:space="preserve">                               </w:t>
      </w:r>
    </w:p>
    <w:p>
      <w:pPr>
        <w:pStyle w:val="12"/>
        <w:tabs>
          <w:tab w:val="left" w:pos="5580"/>
        </w:tabs>
        <w:spacing w:line="360" w:lineRule="auto"/>
        <w:ind w:firstLine="960" w:firstLineChars="400"/>
        <w:rPr>
          <w:rFonts w:ascii="仿宋" w:hAnsi="仿宋" w:eastAsia="仿宋" w:cs="仿宋"/>
          <w:color w:val="auto"/>
          <w:sz w:val="24"/>
          <w:u w:val="single"/>
        </w:rPr>
      </w:pPr>
      <w:r>
        <w:rPr>
          <w:rFonts w:hint="eastAsia" w:ascii="仿宋" w:hAnsi="仿宋" w:eastAsia="仿宋" w:cs="仿宋"/>
          <w:color w:val="auto"/>
          <w:sz w:val="24"/>
        </w:rPr>
        <w:t>日       期 ：</w:t>
      </w:r>
      <w:r>
        <w:rPr>
          <w:rFonts w:hint="eastAsia" w:ascii="仿宋" w:hAnsi="仿宋" w:eastAsia="仿宋" w:cs="仿宋"/>
          <w:color w:val="auto"/>
          <w:sz w:val="24"/>
          <w:u w:val="single"/>
        </w:rPr>
        <w:t xml:space="preserve">                               </w:t>
      </w:r>
    </w:p>
    <w:p>
      <w:pPr>
        <w:pStyle w:val="12"/>
        <w:tabs>
          <w:tab w:val="left" w:pos="5580"/>
        </w:tabs>
        <w:spacing w:line="360" w:lineRule="auto"/>
        <w:ind w:firstLine="480" w:firstLineChars="200"/>
        <w:rPr>
          <w:rFonts w:ascii="仿宋" w:hAnsi="仿宋" w:eastAsia="仿宋" w:cs="仿宋"/>
          <w:color w:val="auto"/>
          <w:sz w:val="24"/>
          <w:u w:val="single"/>
        </w:rPr>
      </w:pPr>
    </w:p>
    <w:p>
      <w:pPr>
        <w:pStyle w:val="8"/>
        <w:tabs>
          <w:tab w:val="left" w:pos="567"/>
        </w:tabs>
        <w:jc w:val="both"/>
        <w:rPr>
          <w:b/>
          <w:color w:val="auto"/>
          <w:sz w:val="28"/>
          <w:szCs w:val="28"/>
          <w:lang w:eastAsia="zh-CN"/>
        </w:rPr>
      </w:pPr>
    </w:p>
    <w:p>
      <w:pPr>
        <w:pStyle w:val="8"/>
        <w:numPr>
          <w:ilvl w:val="0"/>
          <w:numId w:val="3"/>
        </w:numPr>
        <w:tabs>
          <w:tab w:val="left" w:pos="567"/>
        </w:tabs>
        <w:rPr>
          <w:b/>
          <w:color w:val="auto"/>
          <w:sz w:val="28"/>
          <w:szCs w:val="28"/>
          <w:lang w:eastAsia="zh-CN"/>
        </w:rPr>
      </w:pPr>
      <w:r>
        <w:rPr>
          <w:rFonts w:hint="eastAsia"/>
          <w:b/>
          <w:color w:val="auto"/>
          <w:sz w:val="24"/>
          <w:szCs w:val="24"/>
          <w:lang w:eastAsia="zh-CN"/>
        </w:rPr>
        <w:t>具有良好的商业信誉和健全的财务会计制度(提供2022年度真实有效的财务报告；投标单位成立不足1年的提供真实有效的自成立之日算起的财务报告，投标单位成立不足1年的也可提供开户银行的基本账户的资信证明)</w:t>
      </w:r>
      <w:r>
        <w:rPr>
          <w:rFonts w:hint="eastAsia"/>
          <w:b/>
          <w:color w:val="auto"/>
          <w:sz w:val="28"/>
          <w:szCs w:val="28"/>
          <w:lang w:eastAsia="zh-CN"/>
        </w:rPr>
        <w:t>；</w:t>
      </w:r>
    </w:p>
    <w:p>
      <w:pPr>
        <w:pStyle w:val="5"/>
        <w:ind w:firstLine="720" w:firstLineChars="300"/>
        <w:rPr>
          <w:rFonts w:ascii="仿宋" w:hAnsi="仿宋" w:eastAsia="仿宋" w:cs="仿宋"/>
          <w:color w:val="auto"/>
          <w:lang w:eastAsia="zh-CN"/>
        </w:rPr>
      </w:pPr>
      <w:r>
        <w:rPr>
          <w:rFonts w:hint="eastAsia" w:ascii="仿宋" w:hAnsi="仿宋" w:eastAsia="仿宋" w:cs="仿宋"/>
          <w:color w:val="auto"/>
          <w:lang w:eastAsia="zh-CN"/>
        </w:rPr>
        <w:t>注：1、如提供本单位2022年度经会计师事务所出具的审计报告（事业单位法人可提供内审财务报表或征信证明）扫描件，须加盖本单位公章。</w:t>
      </w:r>
    </w:p>
    <w:p>
      <w:pPr>
        <w:pStyle w:val="8"/>
        <w:tabs>
          <w:tab w:val="left" w:pos="567"/>
        </w:tabs>
        <w:jc w:val="both"/>
        <w:rPr>
          <w:b/>
          <w:color w:val="auto"/>
          <w:sz w:val="28"/>
          <w:szCs w:val="28"/>
          <w:lang w:eastAsia="zh-CN"/>
        </w:rPr>
      </w:pPr>
    </w:p>
    <w:p>
      <w:pPr>
        <w:pStyle w:val="8"/>
        <w:tabs>
          <w:tab w:val="left" w:pos="567"/>
        </w:tabs>
        <w:rPr>
          <w:bCs/>
          <w:color w:val="auto"/>
          <w:lang w:eastAsia="zh-CN"/>
        </w:rPr>
      </w:pPr>
      <w:r>
        <w:rPr>
          <w:rFonts w:hint="eastAsia"/>
          <w:b/>
          <w:color w:val="auto"/>
          <w:sz w:val="28"/>
          <w:szCs w:val="28"/>
          <w:lang w:eastAsia="zh-CN"/>
        </w:rPr>
        <w:t>5、</w:t>
      </w:r>
      <w:r>
        <w:rPr>
          <w:rFonts w:hint="eastAsia"/>
          <w:b/>
          <w:color w:val="auto"/>
          <w:sz w:val="24"/>
          <w:szCs w:val="24"/>
          <w:lang w:eastAsia="zh-CN"/>
        </w:rPr>
        <w:t>有依法缴纳税收和社会保障资金的良好记录（提供近一年内任意一个月的投标单位真实有效的完税记录法定凭证和真实有效的社保缴纳记录法定凭证，不接受变相的各种证明）</w:t>
      </w:r>
      <w:r>
        <w:rPr>
          <w:rFonts w:hint="eastAsia"/>
          <w:bCs/>
          <w:color w:val="auto"/>
          <w:lang w:eastAsia="zh-CN"/>
        </w:rPr>
        <w:t>；</w:t>
      </w:r>
    </w:p>
    <w:p>
      <w:pPr>
        <w:tabs>
          <w:tab w:val="left" w:pos="5580"/>
        </w:tabs>
        <w:spacing w:line="240" w:lineRule="atLeast"/>
        <w:rPr>
          <w:rFonts w:ascii="仿宋" w:hAnsi="仿宋" w:eastAsia="仿宋" w:cs="仿宋"/>
          <w:b/>
          <w:bCs/>
          <w:color w:val="auto"/>
          <w:sz w:val="28"/>
          <w:szCs w:val="28"/>
          <w:lang w:eastAsia="zh-CN"/>
        </w:rPr>
      </w:pPr>
      <w:bookmarkStart w:id="33" w:name="10_投标人须知资料表要求的其他资格证明文件"/>
      <w:bookmarkEnd w:id="33"/>
    </w:p>
    <w:p>
      <w:pPr>
        <w:pStyle w:val="8"/>
        <w:tabs>
          <w:tab w:val="left" w:pos="567"/>
        </w:tabs>
        <w:rPr>
          <w:b/>
          <w:color w:val="auto"/>
          <w:sz w:val="28"/>
          <w:szCs w:val="28"/>
          <w:lang w:eastAsia="zh-CN"/>
        </w:rPr>
      </w:pPr>
      <w:r>
        <w:rPr>
          <w:rFonts w:hint="eastAsia"/>
          <w:b/>
          <w:color w:val="auto"/>
          <w:sz w:val="28"/>
          <w:szCs w:val="28"/>
          <w:lang w:eastAsia="zh-CN"/>
        </w:rPr>
        <w:t>6、</w:t>
      </w:r>
      <w:r>
        <w:rPr>
          <w:rFonts w:hint="eastAsia"/>
          <w:b/>
          <w:color w:val="auto"/>
          <w:sz w:val="24"/>
          <w:szCs w:val="24"/>
          <w:lang w:eastAsia="zh-CN"/>
        </w:rPr>
        <w:t>提供近一年内任意一个月的被授权代表的依托本投标单位的社保缴纳记录的真实有效的法定凭证，法人直接参加投标的提供近一年内任意一个月的依托本投标单位的社保缴纳记录的真实有效的法定凭证，不接受变相的各种证明</w:t>
      </w:r>
      <w:r>
        <w:rPr>
          <w:rFonts w:hint="eastAsia"/>
          <w:b/>
          <w:color w:val="auto"/>
          <w:sz w:val="28"/>
          <w:szCs w:val="28"/>
          <w:lang w:eastAsia="zh-CN"/>
        </w:rPr>
        <w:t>；</w:t>
      </w:r>
    </w:p>
    <w:p>
      <w:pPr>
        <w:tabs>
          <w:tab w:val="left" w:pos="5580"/>
        </w:tabs>
        <w:spacing w:line="240" w:lineRule="atLeast"/>
        <w:ind w:left="540"/>
        <w:rPr>
          <w:rFonts w:ascii="仿宋" w:hAnsi="仿宋" w:eastAsia="仿宋" w:cs="仿宋"/>
          <w:color w:val="auto"/>
          <w:sz w:val="24"/>
          <w:lang w:eastAsia="zh-CN"/>
        </w:rPr>
      </w:pPr>
    </w:p>
    <w:p>
      <w:pPr>
        <w:pStyle w:val="5"/>
        <w:ind w:firstLine="0"/>
        <w:rPr>
          <w:rFonts w:ascii="仿宋" w:hAnsi="仿宋" w:eastAsia="仿宋" w:cs="仿宋"/>
          <w:color w:val="auto"/>
          <w:szCs w:val="24"/>
          <w:lang w:eastAsia="zh-CN"/>
        </w:rPr>
      </w:pPr>
    </w:p>
    <w:p>
      <w:pPr>
        <w:pStyle w:val="6"/>
        <w:ind w:firstLine="0"/>
        <w:rPr>
          <w:rFonts w:ascii="仿宋" w:hAnsi="仿宋" w:eastAsia="仿宋" w:cs="仿宋"/>
          <w:color w:val="auto"/>
          <w:lang w:eastAsia="zh-CN"/>
        </w:rPr>
      </w:pPr>
    </w:p>
    <w:p>
      <w:pPr>
        <w:pStyle w:val="5"/>
        <w:rPr>
          <w:rFonts w:ascii="仿宋" w:hAnsi="仿宋" w:eastAsia="仿宋" w:cs="仿宋"/>
          <w:color w:val="auto"/>
          <w:szCs w:val="24"/>
          <w:lang w:eastAsia="zh-CN"/>
        </w:rPr>
      </w:pPr>
    </w:p>
    <w:p>
      <w:pPr>
        <w:tabs>
          <w:tab w:val="left" w:pos="5580"/>
        </w:tabs>
        <w:spacing w:line="240" w:lineRule="atLeast"/>
        <w:rPr>
          <w:rFonts w:ascii="仿宋" w:hAnsi="仿宋" w:eastAsia="仿宋" w:cs="仿宋"/>
          <w:b/>
          <w:color w:val="auto"/>
          <w:kern w:val="2"/>
          <w:sz w:val="24"/>
          <w:szCs w:val="24"/>
          <w:lang w:eastAsia="zh-CN"/>
        </w:rPr>
      </w:pPr>
      <w:r>
        <w:rPr>
          <w:rFonts w:hint="eastAsia" w:ascii="仿宋" w:hAnsi="仿宋" w:eastAsia="仿宋" w:cs="仿宋"/>
          <w:b/>
          <w:color w:val="auto"/>
          <w:kern w:val="2"/>
          <w:sz w:val="24"/>
          <w:szCs w:val="24"/>
          <w:lang w:eastAsia="zh-CN"/>
        </w:rPr>
        <w:t>7、投标企业及其法人参加本次采购活动前三年内，在经营活动中没有重大违法记录的声明；</w:t>
      </w:r>
    </w:p>
    <w:p>
      <w:pPr>
        <w:pStyle w:val="5"/>
        <w:ind w:firstLine="0"/>
        <w:rPr>
          <w:rFonts w:ascii="仿宋" w:hAnsi="仿宋" w:eastAsia="仿宋" w:cs="仿宋"/>
          <w:color w:val="auto"/>
          <w:lang w:eastAsia="zh-CN"/>
        </w:rPr>
      </w:pPr>
    </w:p>
    <w:p>
      <w:pPr>
        <w:pStyle w:val="5"/>
        <w:ind w:firstLine="0"/>
        <w:rPr>
          <w:rFonts w:ascii="仿宋" w:hAnsi="仿宋" w:eastAsia="仿宋" w:cs="仿宋"/>
          <w:color w:val="auto"/>
          <w:lang w:eastAsia="zh-CN"/>
        </w:rPr>
      </w:pPr>
    </w:p>
    <w:p>
      <w:pPr>
        <w:pStyle w:val="5"/>
        <w:ind w:firstLine="0"/>
        <w:rPr>
          <w:rFonts w:ascii="仿宋" w:hAnsi="仿宋" w:eastAsia="仿宋" w:cs="仿宋"/>
          <w:color w:val="auto"/>
          <w:lang w:eastAsia="zh-CN"/>
        </w:rPr>
      </w:pPr>
    </w:p>
    <w:p>
      <w:pPr>
        <w:pStyle w:val="5"/>
        <w:ind w:firstLine="0"/>
        <w:rPr>
          <w:rFonts w:ascii="仿宋" w:hAnsi="仿宋" w:eastAsia="仿宋" w:cs="仿宋"/>
          <w:b/>
          <w:color w:val="auto"/>
          <w:kern w:val="2"/>
          <w:szCs w:val="24"/>
          <w:lang w:eastAsia="zh-CN"/>
        </w:rPr>
      </w:pPr>
    </w:p>
    <w:p>
      <w:pPr>
        <w:tabs>
          <w:tab w:val="left" w:pos="5580"/>
        </w:tabs>
        <w:spacing w:line="240" w:lineRule="atLeast"/>
        <w:rPr>
          <w:rFonts w:ascii="仿宋" w:hAnsi="仿宋" w:eastAsia="仿宋" w:cs="仿宋"/>
          <w:b/>
          <w:bCs/>
          <w:color w:val="auto"/>
          <w:sz w:val="28"/>
          <w:szCs w:val="28"/>
          <w:lang w:eastAsia="zh-CN"/>
        </w:rPr>
      </w:pPr>
      <w:r>
        <w:rPr>
          <w:rFonts w:hint="eastAsia" w:ascii="仿宋" w:hAnsi="仿宋" w:eastAsia="仿宋" w:cs="仿宋"/>
          <w:b/>
          <w:color w:val="auto"/>
          <w:kern w:val="2"/>
          <w:sz w:val="24"/>
          <w:szCs w:val="24"/>
          <w:lang w:eastAsia="zh-CN"/>
        </w:rPr>
        <w:t>8、未被“信用中国”（www.creditchina.gov.cn）、中国政府采购网（www.ccgp.gov.cn）列入失信被执行人、重大税收违法案件当事人名单、政府采购严重违法失信行为记录名单；将拒绝其参加本次招标活动（由采购人或采购代理机构现场查询核实）；</w:t>
      </w:r>
    </w:p>
    <w:p>
      <w:pPr>
        <w:rPr>
          <w:rFonts w:ascii="仿宋" w:hAnsi="仿宋" w:eastAsia="仿宋" w:cs="仿宋"/>
          <w:b/>
          <w:bCs/>
          <w:color w:val="auto"/>
          <w:sz w:val="28"/>
          <w:szCs w:val="28"/>
          <w:lang w:eastAsia="zh-CN"/>
        </w:rPr>
      </w:pPr>
    </w:p>
    <w:p>
      <w:pPr>
        <w:pStyle w:val="5"/>
        <w:ind w:firstLine="0"/>
        <w:rPr>
          <w:rFonts w:ascii="仿宋" w:hAnsi="仿宋" w:eastAsia="仿宋" w:cs="仿宋"/>
          <w:color w:val="auto"/>
        </w:rPr>
      </w:pPr>
    </w:p>
    <w:p>
      <w:pPr>
        <w:tabs>
          <w:tab w:val="left" w:pos="5580"/>
        </w:tabs>
        <w:spacing w:line="3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9、</w:t>
      </w:r>
      <w:r>
        <w:rPr>
          <w:rFonts w:hint="eastAsia" w:ascii="仿宋" w:hAnsi="仿宋" w:eastAsia="仿宋" w:cs="仿宋"/>
          <w:b/>
          <w:bCs/>
          <w:color w:val="auto"/>
          <w:sz w:val="24"/>
          <w:szCs w:val="24"/>
          <w:lang w:eastAsia="zh-CN"/>
        </w:rPr>
        <w:t>投标单位（供应商）提供针对本次采购项目《反商业贿赂承诺书》</w:t>
      </w:r>
      <w:r>
        <w:rPr>
          <w:rFonts w:hint="eastAsia" w:ascii="仿宋" w:hAnsi="仿宋" w:eastAsia="仿宋" w:cs="仿宋"/>
          <w:b/>
          <w:bCs/>
          <w:color w:val="auto"/>
          <w:sz w:val="28"/>
          <w:szCs w:val="28"/>
          <w:lang w:eastAsia="zh-CN"/>
        </w:rPr>
        <w:t>；</w:t>
      </w:r>
    </w:p>
    <w:p>
      <w:pPr>
        <w:pStyle w:val="5"/>
        <w:ind w:firstLine="0"/>
        <w:rPr>
          <w:rFonts w:ascii="仿宋" w:hAnsi="仿宋" w:eastAsia="仿宋" w:cs="仿宋"/>
          <w:color w:val="auto"/>
          <w:lang w:eastAsia="zh-CN"/>
        </w:rPr>
      </w:pPr>
    </w:p>
    <w:p>
      <w:pPr>
        <w:spacing w:before="100" w:beforeAutospacing="1" w:after="100" w:afterAutospacing="1"/>
        <w:ind w:firstLine="960" w:firstLineChars="400"/>
        <w:rPr>
          <w:rFonts w:ascii="仿宋" w:hAnsi="仿宋" w:eastAsia="仿宋" w:cs="仿宋"/>
          <w:color w:val="auto"/>
          <w:sz w:val="24"/>
          <w:lang w:eastAsia="zh-CN"/>
        </w:rPr>
      </w:pPr>
      <w:r>
        <w:rPr>
          <w:rFonts w:hint="eastAsia" w:ascii="仿宋" w:hAnsi="仿宋" w:eastAsia="仿宋" w:cs="仿宋"/>
          <w:color w:val="auto"/>
          <w:sz w:val="24"/>
          <w:lang w:eastAsia="zh-CN"/>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before="100" w:beforeAutospacing="1" w:after="100" w:afterAutospacing="1" w:line="360" w:lineRule="auto"/>
        <w:ind w:firstLine="899"/>
        <w:rPr>
          <w:rFonts w:ascii="仿宋" w:hAnsi="仿宋" w:eastAsia="仿宋" w:cs="仿宋"/>
          <w:color w:val="auto"/>
          <w:sz w:val="24"/>
          <w:lang w:eastAsia="zh-CN"/>
        </w:rPr>
      </w:pPr>
      <w:r>
        <w:rPr>
          <w:rFonts w:hint="eastAsia" w:ascii="仿宋" w:hAnsi="仿宋" w:eastAsia="仿宋" w:cs="仿宋"/>
          <w:color w:val="auto"/>
          <w:sz w:val="24"/>
          <w:lang w:eastAsia="zh-CN"/>
        </w:rPr>
        <w:t>公司法人代表：</w:t>
      </w:r>
    </w:p>
    <w:p>
      <w:pPr>
        <w:spacing w:before="100" w:beforeAutospacing="1" w:after="100" w:afterAutospacing="1" w:line="360" w:lineRule="auto"/>
        <w:ind w:firstLine="899"/>
        <w:rPr>
          <w:rFonts w:ascii="仿宋" w:hAnsi="仿宋" w:eastAsia="仿宋" w:cs="仿宋"/>
          <w:color w:val="auto"/>
          <w:sz w:val="24"/>
          <w:lang w:eastAsia="zh-CN"/>
        </w:rPr>
      </w:pPr>
      <w:r>
        <w:rPr>
          <w:rFonts w:hint="eastAsia" w:ascii="仿宋" w:hAnsi="仿宋" w:eastAsia="仿宋" w:cs="仿宋"/>
          <w:color w:val="auto"/>
          <w:sz w:val="24"/>
          <w:lang w:eastAsia="zh-CN"/>
        </w:rPr>
        <w:t>法人授权代表：</w:t>
      </w:r>
    </w:p>
    <w:p>
      <w:pPr>
        <w:spacing w:before="100" w:beforeAutospacing="1" w:after="100" w:afterAutospacing="1" w:line="360" w:lineRule="auto"/>
        <w:ind w:firstLine="897"/>
        <w:rPr>
          <w:rFonts w:ascii="仿宋" w:hAnsi="仿宋" w:eastAsia="仿宋" w:cs="仿宋"/>
          <w:color w:val="auto"/>
          <w:lang w:eastAsia="zh-CN"/>
        </w:rPr>
      </w:pPr>
      <w:r>
        <w:rPr>
          <w:rFonts w:hint="eastAsia" w:ascii="仿宋" w:hAnsi="仿宋" w:eastAsia="仿宋" w:cs="仿宋"/>
          <w:color w:val="auto"/>
          <w:spacing w:val="30"/>
          <w:sz w:val="24"/>
          <w:lang w:eastAsia="zh-CN"/>
        </w:rPr>
        <w:t>项目经办人</w:t>
      </w:r>
      <w:r>
        <w:rPr>
          <w:rFonts w:hint="eastAsia" w:ascii="仿宋" w:hAnsi="仿宋" w:eastAsia="仿宋" w:cs="仿宋"/>
          <w:color w:val="auto"/>
          <w:spacing w:val="30"/>
          <w:lang w:eastAsia="zh-CN"/>
        </w:rPr>
        <w:t>：</w:t>
      </w:r>
    </w:p>
    <w:p>
      <w:pPr>
        <w:pStyle w:val="5"/>
        <w:ind w:firstLine="0"/>
        <w:rPr>
          <w:rFonts w:ascii="仿宋" w:hAnsi="仿宋" w:eastAsia="仿宋" w:cs="仿宋"/>
          <w:color w:val="auto"/>
          <w:lang w:eastAsia="zh-CN"/>
        </w:rPr>
      </w:pPr>
    </w:p>
    <w:p>
      <w:pPr>
        <w:pStyle w:val="5"/>
        <w:ind w:firstLine="0"/>
        <w:rPr>
          <w:rFonts w:ascii="仿宋" w:hAnsi="仿宋" w:eastAsia="仿宋" w:cs="仿宋"/>
          <w:b/>
          <w:bCs/>
          <w:color w:val="auto"/>
          <w:sz w:val="28"/>
          <w:szCs w:val="28"/>
          <w:lang w:eastAsia="zh-CN"/>
        </w:rPr>
      </w:pPr>
      <w:r>
        <w:rPr>
          <w:rFonts w:hint="eastAsia" w:ascii="仿宋" w:hAnsi="仿宋" w:eastAsia="仿宋" w:cs="仿宋"/>
          <w:b/>
          <w:bCs/>
          <w:color w:val="auto"/>
          <w:lang w:eastAsia="zh-CN"/>
        </w:rPr>
        <w:t>10、须提供有效的省级（含省级）以上核发的《测绘资质证书》乙级以上（含乙级）资质，项目负责人具备相关专业中级及以上的职称；</w:t>
      </w:r>
    </w:p>
    <w:p>
      <w:pPr>
        <w:pStyle w:val="18"/>
        <w:jc w:val="center"/>
        <w:rPr>
          <w:rFonts w:ascii="仿宋" w:hAnsi="仿宋" w:eastAsia="仿宋" w:cs="仿宋"/>
          <w:b/>
          <w:bCs/>
          <w:color w:val="auto"/>
          <w:sz w:val="24"/>
          <w:szCs w:val="24"/>
          <w:lang w:eastAsia="zh-CN"/>
        </w:rPr>
      </w:pPr>
      <w:r>
        <w:rPr>
          <w:rFonts w:hint="eastAsia" w:ascii="仿宋" w:hAnsi="仿宋" w:eastAsia="仿宋" w:cs="仿宋"/>
          <w:b/>
          <w:bCs/>
          <w:color w:val="auto"/>
          <w:sz w:val="28"/>
          <w:szCs w:val="28"/>
          <w:lang w:eastAsia="zh-CN"/>
        </w:rPr>
        <w:t>11、投标保证金缴纳凭证或保函；</w:t>
      </w:r>
    </w:p>
    <w:p>
      <w:pPr>
        <w:pStyle w:val="18"/>
        <w:ind w:left="718" w:leftChars="342"/>
        <w:jc w:val="center"/>
        <w:rPr>
          <w:rFonts w:ascii="仿宋" w:hAnsi="仿宋" w:eastAsia="仿宋" w:cs="仿宋"/>
          <w:color w:val="auto"/>
          <w:lang w:eastAsia="zh-CN"/>
        </w:rPr>
      </w:pPr>
    </w:p>
    <w:p>
      <w:pPr>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投标人可将本项目投标保证金支付的汇款凭证、支票、汇票或保证金收据（如有）的扫描件作为缴纳凭证上传在本部分，扫描件上应加盖本单位公章；使用银行保函等其他投标担保函的，应将担保函扫描件上传电子文件中；如采用政府采购信用担保形式的，应使用政府采购投标担保函。</w:t>
      </w:r>
    </w:p>
    <w:p>
      <w:pPr>
        <w:pStyle w:val="18"/>
        <w:jc w:val="both"/>
        <w:rPr>
          <w:rFonts w:ascii="仿宋" w:hAnsi="仿宋" w:eastAsia="仿宋" w:cs="仿宋"/>
          <w:color w:val="auto"/>
          <w:lang w:eastAsia="zh-CN"/>
        </w:rPr>
      </w:pPr>
    </w:p>
    <w:p>
      <w:pPr>
        <w:jc w:val="center"/>
        <w:rPr>
          <w:rFonts w:ascii="仿宋" w:hAnsi="仿宋" w:eastAsia="仿宋" w:cs="仿宋"/>
          <w:color w:val="auto"/>
          <w:sz w:val="24"/>
          <w:lang w:eastAsia="zh-CN"/>
        </w:rPr>
      </w:pPr>
      <w:r>
        <w:rPr>
          <w:rFonts w:hint="eastAsia" w:ascii="仿宋" w:hAnsi="仿宋" w:eastAsia="仿宋" w:cs="仿宋"/>
          <w:color w:val="auto"/>
          <w:sz w:val="24"/>
          <w:lang w:eastAsia="zh-CN"/>
        </w:rPr>
        <w:t xml:space="preserve">政府采购投标担保函 </w:t>
      </w:r>
    </w:p>
    <w:p>
      <w:pPr>
        <w:rPr>
          <w:rFonts w:ascii="仿宋" w:hAnsi="仿宋" w:eastAsia="仿宋" w:cs="仿宋"/>
          <w:color w:val="auto"/>
          <w:sz w:val="24"/>
          <w:lang w:eastAsia="zh-CN"/>
        </w:rPr>
      </w:pPr>
      <w:r>
        <w:rPr>
          <w:rFonts w:hint="eastAsia" w:ascii="仿宋" w:hAnsi="仿宋" w:eastAsia="仿宋" w:cs="仿宋"/>
          <w:color w:val="auto"/>
          <w:sz w:val="24"/>
          <w:lang w:eastAsia="zh-CN"/>
        </w:rPr>
        <w:t>编号：</w:t>
      </w:r>
    </w:p>
    <w:p>
      <w:pPr>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（采购人或采购代理机构）：</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鉴于</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（以下简称“投标人”）拟参加编号为</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的</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                            </w:t>
      </w:r>
    </w:p>
    <w:p>
      <w:pPr>
        <w:rPr>
          <w:rFonts w:ascii="仿宋" w:hAnsi="仿宋" w:eastAsia="仿宋" w:cs="仿宋"/>
          <w:color w:val="auto"/>
          <w:sz w:val="24"/>
          <w:lang w:eastAsia="zh-CN"/>
        </w:rPr>
      </w:pPr>
      <w:r>
        <w:rPr>
          <w:rFonts w:hint="eastAsia" w:ascii="仿宋" w:hAnsi="仿宋" w:eastAsia="仿宋" w:cs="仿宋"/>
          <w:color w:val="auto"/>
          <w:sz w:val="24"/>
          <w:lang w:eastAsia="zh-CN"/>
        </w:rPr>
        <w:t>项目（以下简称“本项目”）投标，根据本项目招标文件，投标人参加投标时应向你方交纳投标保证金，且可以投标担保函的形式交纳投标保证金。应投标人的申请，我方以保证的方式向你方提供如下投标保证金担保：</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一、保证责任的情形及保证金额</w:t>
      </w:r>
    </w:p>
    <w:p>
      <w:pPr>
        <w:ind w:firstLine="240" w:firstLineChars="100"/>
        <w:rPr>
          <w:rFonts w:ascii="仿宋" w:hAnsi="仿宋" w:eastAsia="仿宋" w:cs="仿宋"/>
          <w:color w:val="auto"/>
          <w:sz w:val="24"/>
          <w:lang w:eastAsia="zh-CN"/>
        </w:rPr>
      </w:pPr>
      <w:r>
        <w:rPr>
          <w:rFonts w:hint="eastAsia" w:ascii="仿宋" w:hAnsi="仿宋" w:eastAsia="仿宋" w:cs="仿宋"/>
          <w:color w:val="auto"/>
          <w:sz w:val="24"/>
          <w:lang w:eastAsia="zh-CN"/>
        </w:rPr>
        <w:t>（一）在投标人出现下列情形之一时，我方承担保证责任：</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1．中标后投标人无正当理由不与采购人或者采购代理机构签订《政府采购合同》；</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2．招标文件规定的投标人应当缴纳保证金的其他情形。</w:t>
      </w:r>
    </w:p>
    <w:p>
      <w:pPr>
        <w:ind w:firstLine="240" w:firstLineChars="100"/>
        <w:rPr>
          <w:rFonts w:ascii="仿宋" w:hAnsi="仿宋" w:eastAsia="仿宋" w:cs="仿宋"/>
          <w:color w:val="auto"/>
          <w:sz w:val="24"/>
          <w:lang w:eastAsia="zh-CN"/>
        </w:rPr>
      </w:pPr>
      <w:r>
        <w:rPr>
          <w:rFonts w:hint="eastAsia" w:ascii="仿宋" w:hAnsi="仿宋" w:eastAsia="仿宋" w:cs="仿宋"/>
          <w:color w:val="auto"/>
          <w:sz w:val="24"/>
          <w:lang w:eastAsia="zh-CN"/>
        </w:rPr>
        <w:t>（二）我方承担保证责任的最高金额为人民币</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元（大写</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），即本项目的投标保证金金额。</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二、保证的方式及保证期间</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我方保证的方式为：连带责任保证。</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我方的保证期间为：自本保函生效之日起</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个月止。</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三、承担保证责任的程序</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2．我方在收到索赔通知及相关证明材料后，在</w:t>
      </w:r>
      <w:r>
        <w:rPr>
          <w:rFonts w:hint="eastAsia" w:ascii="仿宋" w:hAnsi="仿宋" w:eastAsia="仿宋" w:cs="仿宋"/>
          <w:color w:val="auto"/>
          <w:sz w:val="24"/>
          <w:u w:val="single"/>
          <w:lang w:eastAsia="zh-CN"/>
        </w:rPr>
        <w:t>　　　</w:t>
      </w:r>
      <w:r>
        <w:rPr>
          <w:rFonts w:hint="eastAsia" w:ascii="仿宋" w:hAnsi="仿宋" w:eastAsia="仿宋" w:cs="仿宋"/>
          <w:color w:val="auto"/>
          <w:sz w:val="24"/>
          <w:lang w:eastAsia="zh-CN"/>
        </w:rPr>
        <w:t>个工作日内进行审查，符合应承担保证责任情形的，我方应按照你方的要求代投标人向你方支付投标保证金。</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四、保证责任的终止</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1．保证期间届满你方未向我方书面主张保证责任的，自保证期间届满次日起，我方保证责任自动终止。</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2．我方按照本保函向你贵方履行了保证责任后，自我方向你贵方支付款项（支付款项从我方账户划出）之日起，保证责任终止。</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3．按照法律法规的规定或出现我方保证责任终止的其它情形的，我方在本保函项下的保证责任亦终止。</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五、免责条款</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1．依照法律规定或你方与投标人的另行约定，全部或者部分免除投标人投标保证金义务时，我方亦免除相应的保证责任。</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2．因你方原因致使投标人发生本保函第一条第（一）款约定情形的，我方不承担保证责任。</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3．因不可抗力造成投标人发生本保函第一条约定情形的，我方不承担保证责任。</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4．你方或其他有权机关对招标文件进行任何澄清或修改，加重我方保证责任的，我方对加重部分不承担保证责任，但该澄清或修改经我方事先书面同意的除外。</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六、争议的解决</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因本保函发生的纠纷，由你我双方协商解决，协商不成的，通过诉讼程序解决，诉讼管辖地法院为</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法院。</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七、保函的生效</w:t>
      </w:r>
    </w:p>
    <w:p>
      <w:pPr>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本保函自我方加盖公章之日起生效。</w:t>
      </w:r>
    </w:p>
    <w:p>
      <w:pPr>
        <w:jc w:val="right"/>
        <w:rPr>
          <w:rFonts w:ascii="仿宋" w:hAnsi="仿宋" w:eastAsia="仿宋" w:cs="仿宋"/>
          <w:color w:val="auto"/>
          <w:sz w:val="24"/>
          <w:lang w:eastAsia="zh-CN"/>
        </w:rPr>
      </w:pPr>
      <w:r>
        <w:rPr>
          <w:rFonts w:hint="eastAsia" w:ascii="仿宋" w:hAnsi="仿宋" w:eastAsia="仿宋" w:cs="仿宋"/>
          <w:color w:val="auto"/>
          <w:sz w:val="24"/>
          <w:lang w:eastAsia="zh-CN"/>
        </w:rPr>
        <w:t>保证人：（公司公章）</w:t>
      </w:r>
    </w:p>
    <w:p>
      <w:pPr>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pPr>
        <w:tabs>
          <w:tab w:val="left" w:pos="5580"/>
        </w:tabs>
        <w:spacing w:line="360" w:lineRule="exact"/>
        <w:jc w:val="right"/>
        <w:rPr>
          <w:rFonts w:ascii="仿宋" w:hAnsi="仿宋" w:eastAsia="仿宋" w:cs="仿宋"/>
          <w:b/>
          <w:bCs/>
          <w:color w:val="auto"/>
          <w:sz w:val="28"/>
          <w:szCs w:val="28"/>
          <w:lang w:eastAsia="zh-CN"/>
        </w:rPr>
      </w:pPr>
      <w:r>
        <w:rPr>
          <w:rFonts w:hint="eastAsia" w:ascii="仿宋" w:hAnsi="仿宋" w:eastAsia="仿宋" w:cs="仿宋"/>
          <w:color w:val="auto"/>
          <w:sz w:val="24"/>
          <w:lang w:eastAsia="zh-CN"/>
        </w:rPr>
        <w:t>年     月</w:t>
      </w:r>
    </w:p>
    <w:p>
      <w:pPr>
        <w:tabs>
          <w:tab w:val="left" w:pos="5580"/>
        </w:tabs>
        <w:spacing w:line="36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12、中小企业声明函</w:t>
      </w:r>
    </w:p>
    <w:p>
      <w:pPr>
        <w:spacing w:line="240" w:lineRule="atLeast"/>
        <w:ind w:left="1080" w:leftChars="257" w:hanging="540"/>
        <w:jc w:val="center"/>
        <w:rPr>
          <w:rFonts w:ascii="仿宋_GB2312" w:eastAsia="仿宋_GB2312"/>
          <w:b/>
          <w:color w:val="auto"/>
          <w:sz w:val="24"/>
          <w:szCs w:val="20"/>
          <w:lang w:eastAsia="zh-CN"/>
        </w:rPr>
      </w:pPr>
    </w:p>
    <w:p>
      <w:pPr>
        <w:spacing w:before="49"/>
        <w:ind w:right="-88"/>
        <w:jc w:val="center"/>
        <w:rPr>
          <w:rFonts w:ascii="仿宋" w:hAnsi="仿宋" w:eastAsia="仿宋" w:cs="仿宋"/>
          <w:color w:val="auto"/>
          <w:sz w:val="36"/>
          <w:lang w:eastAsia="zh-CN"/>
        </w:rPr>
      </w:pPr>
      <w:r>
        <w:rPr>
          <w:rFonts w:hint="eastAsia" w:ascii="仿宋" w:hAnsi="仿宋" w:eastAsia="仿宋" w:cs="仿宋"/>
          <w:color w:val="auto"/>
          <w:sz w:val="36"/>
          <w:lang w:eastAsia="zh-CN"/>
        </w:rPr>
        <w:t>中小企业声明函（服务）</w:t>
      </w:r>
    </w:p>
    <w:p>
      <w:pPr>
        <w:pStyle w:val="8"/>
        <w:tabs>
          <w:tab w:val="left" w:pos="567"/>
        </w:tabs>
        <w:spacing w:before="237"/>
        <w:ind w:left="800"/>
        <w:rPr>
          <w:color w:val="auto"/>
          <w:lang w:eastAsia="zh-CN"/>
        </w:rPr>
      </w:pPr>
      <w:r>
        <w:rPr>
          <w:rFonts w:hint="eastAsia"/>
          <w:color w:val="auto"/>
          <w:lang w:eastAsia="zh-CN"/>
        </w:rPr>
        <w:t>本公司（联合体）郑重声明，根据《政府采购促进中小企业发展管理办法》</w:t>
      </w:r>
    </w:p>
    <w:p>
      <w:pPr>
        <w:pStyle w:val="8"/>
        <w:tabs>
          <w:tab w:val="left" w:pos="567"/>
        </w:tabs>
        <w:spacing w:before="158" w:line="364" w:lineRule="auto"/>
        <w:ind w:left="320" w:right="556"/>
        <w:rPr>
          <w:color w:val="auto"/>
          <w:lang w:eastAsia="zh-CN"/>
        </w:rPr>
      </w:pPr>
      <w:r>
        <w:rPr>
          <w:rFonts w:hint="eastAsia"/>
          <w:color w:val="auto"/>
          <w:lang w:eastAsia="zh-CN"/>
        </w:rPr>
        <w:t>（财库〔2020〕46 号）的规定，本公司（联合体）参加</w:t>
      </w:r>
      <w:r>
        <w:rPr>
          <w:rFonts w:hint="eastAsia"/>
          <w:color w:val="auto"/>
          <w:u w:val="single"/>
          <w:lang w:eastAsia="zh-CN"/>
        </w:rPr>
        <w:t xml:space="preserve"> （单位名称） </w:t>
      </w:r>
      <w:r>
        <w:rPr>
          <w:rFonts w:hint="eastAsia"/>
          <w:color w:val="auto"/>
          <w:lang w:eastAsia="zh-CN"/>
        </w:rPr>
        <w:t>的</w:t>
      </w:r>
      <w:r>
        <w:rPr>
          <w:rFonts w:hint="eastAsia"/>
          <w:color w:val="auto"/>
          <w:u w:val="single"/>
          <w:lang w:eastAsia="zh-CN"/>
        </w:rPr>
        <w:t xml:space="preserve"> （项目名称） </w:t>
      </w:r>
      <w:r>
        <w:rPr>
          <w:rFonts w:hint="eastAsia"/>
          <w:color w:val="auto"/>
          <w:lang w:eastAsia="zh-CN"/>
        </w:rPr>
        <w:t>采购活动，服务全部由符合政策要求的中小企业承接。相关企业（含联合体中的中小企业、签订分包意向协议的中小企业）的具体情况如下：</w:t>
      </w:r>
    </w:p>
    <w:p>
      <w:pPr>
        <w:pStyle w:val="31"/>
        <w:numPr>
          <w:ilvl w:val="0"/>
          <w:numId w:val="4"/>
        </w:numPr>
        <w:tabs>
          <w:tab w:val="left" w:pos="982"/>
          <w:tab w:val="left" w:pos="7445"/>
        </w:tabs>
        <w:spacing w:line="364" w:lineRule="auto"/>
        <w:ind w:right="554" w:firstLine="480"/>
        <w:jc w:val="both"/>
        <w:rPr>
          <w:rFonts w:ascii="仿宋" w:hAnsi="仿宋" w:eastAsia="仿宋" w:cs="仿宋"/>
          <w:color w:val="auto"/>
          <w:sz w:val="24"/>
          <w:lang w:eastAsia="zh-CN"/>
        </w:rPr>
      </w:pPr>
      <w:r>
        <w:rPr>
          <w:rFonts w:hint="eastAsia" w:ascii="仿宋" w:hAnsi="仿宋" w:eastAsia="仿宋" w:cs="仿宋"/>
          <w:color w:val="auto"/>
          <w:sz w:val="24"/>
          <w:u w:val="single"/>
          <w:lang w:eastAsia="zh-CN"/>
        </w:rPr>
        <w:t xml:space="preserve">    （标项名称）</w:t>
      </w:r>
      <w:r>
        <w:rPr>
          <w:rFonts w:hint="eastAsia" w:ascii="仿宋" w:hAnsi="仿宋" w:eastAsia="仿宋" w:cs="仿宋"/>
          <w:color w:val="auto"/>
          <w:sz w:val="24"/>
          <w:lang w:eastAsia="zh-CN"/>
        </w:rPr>
        <w:t xml:space="preserve"> ，属于</w:t>
      </w:r>
      <w:r>
        <w:rPr>
          <w:rFonts w:hint="eastAsia" w:ascii="仿宋" w:hAnsi="仿宋" w:eastAsia="仿宋" w:cs="仿宋"/>
          <w:color w:val="auto"/>
          <w:sz w:val="24"/>
          <w:u w:val="single"/>
          <w:lang w:eastAsia="zh-CN"/>
        </w:rPr>
        <w:t xml:space="preserve">  （采购文件中明确的所属行业）</w:t>
      </w:r>
      <w:r>
        <w:rPr>
          <w:rFonts w:hint="eastAsia" w:ascii="仿宋" w:hAnsi="仿宋" w:eastAsia="仿宋" w:cs="仿宋"/>
          <w:color w:val="auto"/>
          <w:sz w:val="24"/>
          <w:lang w:eastAsia="zh-CN"/>
        </w:rPr>
        <w:t xml:space="preserve"> ；承接企业为</w:t>
      </w:r>
      <w:r>
        <w:rPr>
          <w:rFonts w:hint="eastAsia" w:ascii="仿宋" w:hAnsi="仿宋" w:eastAsia="仿宋" w:cs="仿宋"/>
          <w:color w:val="auto"/>
          <w:sz w:val="24"/>
          <w:u w:val="single"/>
          <w:lang w:eastAsia="zh-CN"/>
        </w:rPr>
        <w:t xml:space="preserve"> （企业名称）</w:t>
      </w:r>
      <w:r>
        <w:rPr>
          <w:rFonts w:hint="eastAsia" w:ascii="仿宋" w:hAnsi="仿宋" w:eastAsia="仿宋" w:cs="仿宋"/>
          <w:color w:val="auto"/>
          <w:sz w:val="24"/>
          <w:lang w:eastAsia="zh-CN"/>
        </w:rPr>
        <w:t xml:space="preserve"> ，从业人员</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 人，营业收入为</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万元，资产总额为</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万元 </w:t>
      </w:r>
      <w:r>
        <w:rPr>
          <w:rFonts w:hint="eastAsia" w:ascii="仿宋" w:hAnsi="仿宋" w:eastAsia="仿宋" w:cs="仿宋"/>
          <w:color w:val="auto"/>
          <w:sz w:val="24"/>
          <w:vertAlign w:val="superscript"/>
          <w:lang w:eastAsia="zh-CN"/>
        </w:rPr>
        <w:t>1</w:t>
      </w:r>
      <w:r>
        <w:rPr>
          <w:rFonts w:hint="eastAsia" w:ascii="仿宋" w:hAnsi="仿宋" w:eastAsia="仿宋" w:cs="仿宋"/>
          <w:color w:val="auto"/>
          <w:sz w:val="24"/>
          <w:lang w:eastAsia="zh-CN"/>
        </w:rPr>
        <w:t>，属于</w:t>
      </w:r>
      <w:r>
        <w:rPr>
          <w:rFonts w:hint="eastAsia" w:ascii="仿宋" w:hAnsi="仿宋" w:eastAsia="仿宋" w:cs="仿宋"/>
          <w:color w:val="auto"/>
          <w:sz w:val="24"/>
          <w:u w:val="single"/>
          <w:lang w:eastAsia="zh-CN"/>
        </w:rPr>
        <w:t>（中型企业、小型企业、微型企业）</w:t>
      </w:r>
      <w:r>
        <w:rPr>
          <w:rFonts w:hint="eastAsia" w:ascii="仿宋" w:hAnsi="仿宋" w:eastAsia="仿宋" w:cs="仿宋"/>
          <w:color w:val="auto"/>
          <w:sz w:val="24"/>
          <w:lang w:eastAsia="zh-CN"/>
        </w:rPr>
        <w:t>；</w:t>
      </w:r>
    </w:p>
    <w:p>
      <w:pPr>
        <w:pStyle w:val="31"/>
        <w:numPr>
          <w:ilvl w:val="0"/>
          <w:numId w:val="4"/>
        </w:numPr>
        <w:tabs>
          <w:tab w:val="left" w:pos="982"/>
          <w:tab w:val="left" w:pos="7445"/>
        </w:tabs>
        <w:spacing w:line="364" w:lineRule="auto"/>
        <w:ind w:right="554" w:firstLine="480"/>
        <w:jc w:val="both"/>
        <w:rPr>
          <w:rFonts w:ascii="仿宋" w:hAnsi="仿宋" w:eastAsia="仿宋" w:cs="仿宋"/>
          <w:color w:val="auto"/>
          <w:sz w:val="24"/>
          <w:lang w:eastAsia="zh-CN"/>
        </w:rPr>
      </w:pPr>
      <w:r>
        <w:rPr>
          <w:rFonts w:hint="eastAsia" w:ascii="仿宋" w:hAnsi="仿宋" w:eastAsia="仿宋" w:cs="仿宋"/>
          <w:color w:val="auto"/>
          <w:sz w:val="24"/>
          <w:u w:val="single"/>
          <w:lang w:eastAsia="zh-CN"/>
        </w:rPr>
        <w:t xml:space="preserve">    （标项名称）</w:t>
      </w:r>
      <w:r>
        <w:rPr>
          <w:rFonts w:hint="eastAsia" w:ascii="仿宋" w:hAnsi="仿宋" w:eastAsia="仿宋" w:cs="仿宋"/>
          <w:color w:val="auto"/>
          <w:sz w:val="24"/>
          <w:lang w:eastAsia="zh-CN"/>
        </w:rPr>
        <w:t xml:space="preserve"> ，属于</w:t>
      </w:r>
      <w:r>
        <w:rPr>
          <w:rFonts w:hint="eastAsia" w:ascii="仿宋" w:hAnsi="仿宋" w:eastAsia="仿宋" w:cs="仿宋"/>
          <w:color w:val="auto"/>
          <w:sz w:val="24"/>
          <w:u w:val="single"/>
          <w:lang w:eastAsia="zh-CN"/>
        </w:rPr>
        <w:t xml:space="preserve">  （采购文件中明确的所属行业）</w:t>
      </w:r>
      <w:r>
        <w:rPr>
          <w:rFonts w:hint="eastAsia" w:ascii="仿宋" w:hAnsi="仿宋" w:eastAsia="仿宋" w:cs="仿宋"/>
          <w:color w:val="auto"/>
          <w:sz w:val="24"/>
          <w:lang w:eastAsia="zh-CN"/>
        </w:rPr>
        <w:t xml:space="preserve"> ；承接企业为</w:t>
      </w:r>
      <w:r>
        <w:rPr>
          <w:rFonts w:hint="eastAsia" w:ascii="仿宋" w:hAnsi="仿宋" w:eastAsia="仿宋" w:cs="仿宋"/>
          <w:color w:val="auto"/>
          <w:sz w:val="24"/>
          <w:u w:val="single"/>
          <w:lang w:eastAsia="zh-CN"/>
        </w:rPr>
        <w:t xml:space="preserve"> （企业名称）</w:t>
      </w:r>
      <w:r>
        <w:rPr>
          <w:rFonts w:hint="eastAsia" w:ascii="仿宋" w:hAnsi="仿宋" w:eastAsia="仿宋" w:cs="仿宋"/>
          <w:color w:val="auto"/>
          <w:sz w:val="24"/>
          <w:lang w:eastAsia="zh-CN"/>
        </w:rPr>
        <w:t xml:space="preserve"> ，从业人员</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 人，营业收入为</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万元，资产总额为</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万元，属于</w:t>
      </w:r>
      <w:r>
        <w:rPr>
          <w:rFonts w:hint="eastAsia" w:ascii="仿宋" w:hAnsi="仿宋" w:eastAsia="仿宋" w:cs="仿宋"/>
          <w:color w:val="auto"/>
          <w:sz w:val="24"/>
          <w:u w:val="single"/>
          <w:lang w:eastAsia="zh-CN"/>
        </w:rPr>
        <w:t>（中型企业、小型企业、微型企业）</w:t>
      </w:r>
      <w:r>
        <w:rPr>
          <w:rFonts w:hint="eastAsia" w:ascii="仿宋" w:hAnsi="仿宋" w:eastAsia="仿宋" w:cs="仿宋"/>
          <w:color w:val="auto"/>
          <w:sz w:val="24"/>
          <w:lang w:eastAsia="zh-CN"/>
        </w:rPr>
        <w:t>；</w:t>
      </w:r>
    </w:p>
    <w:p>
      <w:pPr>
        <w:spacing w:line="272" w:lineRule="exact"/>
        <w:ind w:left="802"/>
        <w:rPr>
          <w:rFonts w:ascii="仿宋" w:hAnsi="仿宋" w:eastAsia="仿宋" w:cs="仿宋"/>
          <w:b/>
          <w:color w:val="auto"/>
          <w:sz w:val="24"/>
          <w:lang w:eastAsia="zh-CN"/>
        </w:rPr>
      </w:pPr>
      <w:r>
        <w:rPr>
          <w:rFonts w:hint="eastAsia" w:ascii="仿宋" w:hAnsi="仿宋" w:eastAsia="仿宋" w:cs="仿宋"/>
          <w:b/>
          <w:color w:val="auto"/>
          <w:sz w:val="24"/>
          <w:lang w:eastAsia="zh-CN"/>
        </w:rPr>
        <w:t>……</w:t>
      </w:r>
    </w:p>
    <w:p>
      <w:pPr>
        <w:pStyle w:val="8"/>
        <w:tabs>
          <w:tab w:val="left" w:pos="567"/>
        </w:tabs>
        <w:spacing w:before="140" w:line="362" w:lineRule="auto"/>
        <w:ind w:left="320" w:right="557" w:firstLine="479"/>
        <w:rPr>
          <w:color w:val="auto"/>
          <w:lang w:eastAsia="zh-CN"/>
        </w:rPr>
      </w:pPr>
      <w:r>
        <w:rPr>
          <w:rFonts w:hint="eastAsia"/>
          <w:color w:val="auto"/>
          <w:lang w:eastAsia="zh-CN"/>
        </w:rPr>
        <w:t>以上企业，不属于大企业的分支机构，不存在控股股东为大企业的情形，也不存在与大企业的负责人为同一人的情形。</w:t>
      </w:r>
    </w:p>
    <w:p>
      <w:pPr>
        <w:pStyle w:val="8"/>
        <w:tabs>
          <w:tab w:val="left" w:pos="567"/>
        </w:tabs>
        <w:spacing w:before="5"/>
        <w:ind w:left="800"/>
        <w:rPr>
          <w:color w:val="auto"/>
          <w:lang w:eastAsia="zh-CN"/>
        </w:rPr>
      </w:pPr>
      <w:r>
        <w:rPr>
          <w:rFonts w:hint="eastAsia"/>
          <w:color w:val="auto"/>
          <w:lang w:eastAsia="zh-CN"/>
        </w:rPr>
        <w:t>本企业对上述声明内容的真实性负责。如有虚假，将依法承担相应责任。</w:t>
      </w:r>
    </w:p>
    <w:p>
      <w:pPr>
        <w:pStyle w:val="8"/>
        <w:tabs>
          <w:tab w:val="left" w:pos="567"/>
        </w:tabs>
        <w:rPr>
          <w:color w:val="auto"/>
          <w:lang w:eastAsia="zh-CN"/>
        </w:rPr>
      </w:pPr>
    </w:p>
    <w:p>
      <w:pPr>
        <w:pStyle w:val="8"/>
        <w:tabs>
          <w:tab w:val="left" w:pos="567"/>
        </w:tabs>
        <w:spacing w:before="10"/>
        <w:rPr>
          <w:color w:val="auto"/>
          <w:sz w:val="20"/>
          <w:lang w:eastAsia="zh-CN"/>
        </w:rPr>
      </w:pPr>
    </w:p>
    <w:p>
      <w:pPr>
        <w:pStyle w:val="8"/>
        <w:tabs>
          <w:tab w:val="left" w:pos="567"/>
        </w:tabs>
        <w:ind w:right="3943"/>
        <w:jc w:val="right"/>
        <w:rPr>
          <w:color w:val="auto"/>
          <w:lang w:eastAsia="zh-CN"/>
        </w:rPr>
      </w:pPr>
      <w:r>
        <w:rPr>
          <w:rFonts w:hint="eastAsia"/>
          <w:color w:val="auto"/>
          <w:lang w:eastAsia="zh-CN"/>
        </w:rPr>
        <w:t>企业名称（加盖公章）：</w:t>
      </w:r>
    </w:p>
    <w:p>
      <w:pPr>
        <w:pStyle w:val="8"/>
        <w:tabs>
          <w:tab w:val="left" w:pos="567"/>
        </w:tabs>
        <w:spacing w:before="158"/>
        <w:ind w:right="3943"/>
        <w:jc w:val="right"/>
        <w:rPr>
          <w:color w:val="auto"/>
          <w:lang w:eastAsia="zh-CN"/>
        </w:rPr>
      </w:pPr>
      <w:r>
        <w:rPr>
          <w:rFonts w:hint="eastAsia"/>
          <w:color w:val="auto"/>
          <w:lang w:eastAsia="zh-CN"/>
        </w:rPr>
        <w:t>日期：</w:t>
      </w:r>
    </w:p>
    <w:p>
      <w:pPr>
        <w:pStyle w:val="8"/>
        <w:tabs>
          <w:tab w:val="left" w:pos="567"/>
        </w:tabs>
        <w:rPr>
          <w:color w:val="auto"/>
          <w:sz w:val="20"/>
          <w:lang w:eastAsia="zh-CN"/>
        </w:rPr>
      </w:pPr>
    </w:p>
    <w:p>
      <w:pPr>
        <w:pStyle w:val="8"/>
        <w:tabs>
          <w:tab w:val="left" w:pos="567"/>
        </w:tabs>
        <w:spacing w:before="12"/>
        <w:rPr>
          <w:color w:val="auto"/>
          <w:sz w:val="17"/>
          <w:lang w:eastAsia="zh-CN"/>
        </w:rPr>
      </w:pPr>
    </w:p>
    <w:p>
      <w:pPr>
        <w:spacing w:before="67"/>
        <w:ind w:left="320"/>
        <w:rPr>
          <w:rFonts w:ascii="仿宋" w:hAnsi="仿宋" w:eastAsia="仿宋" w:cs="仿宋"/>
          <w:color w:val="auto"/>
          <w:sz w:val="10"/>
          <w:lang w:eastAsia="zh-CN"/>
        </w:rPr>
      </w:pPr>
    </w:p>
    <w:p>
      <w:pPr>
        <w:rPr>
          <w:rFonts w:ascii="仿宋" w:hAnsi="仿宋" w:eastAsia="仿宋" w:cs="仿宋"/>
          <w:color w:val="auto"/>
          <w:sz w:val="10"/>
          <w:lang w:eastAsia="zh-CN"/>
        </w:rPr>
      </w:pPr>
      <w:r>
        <w:rPr>
          <w:rFonts w:hint="eastAsia" w:ascii="仿宋" w:hAnsi="仿宋" w:eastAsia="仿宋" w:cs="仿宋"/>
          <w:b/>
          <w:bCs/>
          <w:color w:val="auto"/>
          <w:sz w:val="32"/>
          <w:szCs w:val="32"/>
          <w:lang w:eastAsia="zh-CN"/>
        </w:rPr>
        <w:t>本项目所属行业为服务业。</w:t>
      </w:r>
    </w:p>
    <w:p>
      <w:pP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注：潜在投标企业属于中小微企业的，如果提供虚假的“中小企业声明函”，投标企业将承担由此造成的一切不利后果。</w:t>
      </w:r>
    </w:p>
    <w:p>
      <w:pPr>
        <w:rPr>
          <w:rFonts w:ascii="仿宋" w:hAnsi="仿宋" w:eastAsia="仿宋" w:cs="仿宋"/>
          <w:b/>
          <w:bCs/>
          <w:color w:val="auto"/>
          <w:sz w:val="24"/>
          <w:szCs w:val="24"/>
          <w:lang w:eastAsia="zh-CN"/>
        </w:rPr>
      </w:pPr>
    </w:p>
    <w:p>
      <w:pP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附：</w:t>
      </w:r>
    </w:p>
    <w:p>
      <w:pPr>
        <w:jc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中小微企业划型标准</w:t>
      </w:r>
    </w:p>
    <w:tbl>
      <w:tblPr>
        <w:tblStyle w:val="23"/>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tblPrEx>
          <w:tblCellMar>
            <w:top w:w="0" w:type="dxa"/>
            <w:left w:w="108" w:type="dxa"/>
            <w:bottom w:w="0" w:type="dxa"/>
            <w:right w:w="108" w:type="dxa"/>
          </w:tblCellMar>
        </w:tblPrEx>
        <w:trPr>
          <w:trHeight w:val="9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仿宋" w:hAnsi="仿宋" w:eastAsia="仿宋" w:cs="仿宋"/>
                <w:b/>
                <w:color w:val="auto"/>
                <w:sz w:val="24"/>
                <w:szCs w:val="24"/>
              </w:rPr>
            </w:pPr>
            <w:r>
              <w:rPr>
                <w:rFonts w:hint="eastAsia" w:ascii="仿宋" w:hAnsi="仿宋" w:eastAsia="仿宋" w:cs="仿宋"/>
                <w:b/>
                <w:color w:val="auto"/>
                <w:sz w:val="24"/>
                <w:szCs w:val="24"/>
              </w:rPr>
              <w:t>行业名称</w:t>
            </w:r>
          </w:p>
        </w:tc>
        <w:tc>
          <w:tcPr>
            <w:tcW w:w="1660" w:type="dxa"/>
            <w:tcBorders>
              <w:top w:val="single" w:color="auto" w:sz="4" w:space="0"/>
              <w:left w:val="nil"/>
              <w:bottom w:val="single" w:color="auto" w:sz="4" w:space="0"/>
              <w:right w:val="single" w:color="auto" w:sz="4" w:space="0"/>
            </w:tcBorders>
            <w:vAlign w:val="center"/>
          </w:tcPr>
          <w:p>
            <w:pPr>
              <w:contextualSpacing/>
              <w:jc w:val="center"/>
              <w:rPr>
                <w:rFonts w:ascii="仿宋" w:hAnsi="仿宋" w:eastAsia="仿宋" w:cs="仿宋"/>
                <w:b/>
                <w:color w:val="auto"/>
                <w:sz w:val="24"/>
                <w:szCs w:val="24"/>
              </w:rPr>
            </w:pPr>
            <w:r>
              <w:rPr>
                <w:rFonts w:hint="eastAsia" w:ascii="仿宋" w:hAnsi="仿宋" w:eastAsia="仿宋" w:cs="仿宋"/>
                <w:b/>
                <w:color w:val="auto"/>
                <w:sz w:val="24"/>
                <w:szCs w:val="24"/>
              </w:rPr>
              <w:t>指标名称</w:t>
            </w:r>
          </w:p>
        </w:tc>
        <w:tc>
          <w:tcPr>
            <w:tcW w:w="1466" w:type="dxa"/>
            <w:tcBorders>
              <w:top w:val="single" w:color="auto" w:sz="4" w:space="0"/>
              <w:left w:val="nil"/>
              <w:bottom w:val="single" w:color="auto" w:sz="4" w:space="0"/>
              <w:right w:val="single" w:color="auto" w:sz="4" w:space="0"/>
            </w:tcBorders>
            <w:vAlign w:val="center"/>
          </w:tcPr>
          <w:p>
            <w:pPr>
              <w:contextualSpacing/>
              <w:jc w:val="center"/>
              <w:rPr>
                <w:rFonts w:ascii="仿宋" w:hAnsi="仿宋" w:eastAsia="仿宋" w:cs="仿宋"/>
                <w:b/>
                <w:color w:val="auto"/>
                <w:sz w:val="24"/>
                <w:szCs w:val="24"/>
              </w:rPr>
            </w:pPr>
            <w:r>
              <w:rPr>
                <w:rFonts w:hint="eastAsia" w:ascii="仿宋" w:hAnsi="仿宋" w:eastAsia="仿宋" w:cs="仿宋"/>
                <w:b/>
                <w:color w:val="auto"/>
                <w:sz w:val="24"/>
                <w:szCs w:val="24"/>
              </w:rPr>
              <w:t>计量单位</w:t>
            </w:r>
          </w:p>
        </w:tc>
        <w:tc>
          <w:tcPr>
            <w:tcW w:w="1903" w:type="dxa"/>
            <w:tcBorders>
              <w:top w:val="single" w:color="auto" w:sz="4" w:space="0"/>
              <w:left w:val="nil"/>
              <w:bottom w:val="single" w:color="auto" w:sz="4" w:space="0"/>
              <w:right w:val="single" w:color="auto" w:sz="4" w:space="0"/>
            </w:tcBorders>
            <w:vAlign w:val="center"/>
          </w:tcPr>
          <w:p>
            <w:pPr>
              <w:contextualSpacing/>
              <w:jc w:val="center"/>
              <w:rPr>
                <w:rFonts w:ascii="仿宋" w:hAnsi="仿宋" w:eastAsia="仿宋" w:cs="仿宋"/>
                <w:b/>
                <w:color w:val="auto"/>
                <w:sz w:val="24"/>
                <w:szCs w:val="24"/>
              </w:rPr>
            </w:pPr>
            <w:r>
              <w:rPr>
                <w:rFonts w:hint="eastAsia" w:ascii="仿宋" w:hAnsi="仿宋" w:eastAsia="仿宋" w:cs="仿宋"/>
                <w:b/>
                <w:color w:val="auto"/>
                <w:sz w:val="24"/>
                <w:szCs w:val="24"/>
              </w:rPr>
              <w:t>中型</w:t>
            </w:r>
          </w:p>
        </w:tc>
        <w:tc>
          <w:tcPr>
            <w:tcW w:w="1877" w:type="dxa"/>
            <w:tcBorders>
              <w:top w:val="single" w:color="auto" w:sz="4" w:space="0"/>
              <w:left w:val="nil"/>
              <w:bottom w:val="single" w:color="auto" w:sz="4" w:space="0"/>
              <w:right w:val="single" w:color="auto" w:sz="4" w:space="0"/>
            </w:tcBorders>
            <w:vAlign w:val="center"/>
          </w:tcPr>
          <w:p>
            <w:pPr>
              <w:contextualSpacing/>
              <w:jc w:val="center"/>
              <w:rPr>
                <w:rFonts w:ascii="仿宋" w:hAnsi="仿宋" w:eastAsia="仿宋" w:cs="仿宋"/>
                <w:b/>
                <w:color w:val="auto"/>
                <w:sz w:val="24"/>
                <w:szCs w:val="24"/>
              </w:rPr>
            </w:pPr>
            <w:r>
              <w:rPr>
                <w:rFonts w:hint="eastAsia" w:ascii="仿宋" w:hAnsi="仿宋" w:eastAsia="仿宋" w:cs="仿宋"/>
                <w:b/>
                <w:color w:val="auto"/>
                <w:sz w:val="24"/>
                <w:szCs w:val="24"/>
              </w:rPr>
              <w:t>小型</w:t>
            </w:r>
          </w:p>
        </w:tc>
        <w:tc>
          <w:tcPr>
            <w:tcW w:w="1134" w:type="dxa"/>
            <w:tcBorders>
              <w:top w:val="single" w:color="auto" w:sz="4" w:space="0"/>
              <w:left w:val="nil"/>
              <w:bottom w:val="single" w:color="auto" w:sz="4" w:space="0"/>
              <w:right w:val="single" w:color="auto" w:sz="4" w:space="0"/>
            </w:tcBorders>
            <w:vAlign w:val="center"/>
          </w:tcPr>
          <w:p>
            <w:pPr>
              <w:contextualSpacing/>
              <w:jc w:val="center"/>
              <w:rPr>
                <w:rFonts w:ascii="仿宋" w:hAnsi="仿宋" w:eastAsia="仿宋" w:cs="仿宋"/>
                <w:b/>
                <w:color w:val="auto"/>
                <w:sz w:val="24"/>
                <w:szCs w:val="24"/>
              </w:rPr>
            </w:pPr>
            <w:r>
              <w:rPr>
                <w:rFonts w:hint="eastAsia" w:ascii="仿宋" w:hAnsi="仿宋" w:eastAsia="仿宋" w:cs="仿宋"/>
                <w:b/>
                <w:color w:val="auto"/>
                <w:sz w:val="24"/>
                <w:szCs w:val="24"/>
              </w:rPr>
              <w:t>微型</w:t>
            </w:r>
          </w:p>
        </w:tc>
      </w:tr>
      <w:tr>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农、林、牧、渔</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500≤Y＜20000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50≤Y＜500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工业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300≤X＜1000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20≤X＜300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2000≤Y＜40000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300≤Y＜2000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建筑业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6000≤Y＜80000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300≤Y＜6000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资产总额（Z）</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5000≤Z＜80000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300≤Z＜5000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批发业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20≤X＜200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5≤X＜20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X＜5</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5000≤Y＜40000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1000≤Y＜5000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零售业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50≤X＜300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10≤X＜50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500≤Y＜20000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100≤Y＜500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交通运输业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300≤X＜1000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20≤X＜300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3000≤Y＜30000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200≤Y＜3000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仓储业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100≤X＜200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20≤X＜100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1000≤Y＜30000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100≤Y＜1000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邮政业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300≤X＜1000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20≤X＜300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2000≤Y＜30000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100≤Y＜2000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住宿业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100≤X＜300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10≤X＜100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2000≤Y＜10000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100≤Y＜2000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餐饮业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100≤X＜300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10≤X＜100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2000≤Y＜10000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100≤Y＜2000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信息传输业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100≤X＜2000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10≤X＜100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w:t>
            </w:r>
          </w:p>
        </w:tc>
      </w:tr>
      <w:tr>
        <w:tblPrEx>
          <w:tblCellMar>
            <w:top w:w="0" w:type="dxa"/>
            <w:left w:w="108" w:type="dxa"/>
            <w:bottom w:w="0" w:type="dxa"/>
            <w:right w:w="108" w:type="dxa"/>
          </w:tblCellMar>
        </w:tblPrEx>
        <w:trPr>
          <w:trHeight w:val="532"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1000≤Y＜100000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100≤Y＜1000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软件和信息技术服务业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100≤X＜300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10≤X＜100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1000≤Y＜10000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50≤Y＜1000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房地产开发经营</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1000≤Y＜200000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100≤X＜1000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资产总额（Z）</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5000≤Z＜10000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2000≤Y＜5000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物业管理</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300≤X＜1000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100≤X＜300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营业收入（Y）</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1000≤Y＜5000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500≤Y＜1000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租赁和商务服务业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100≤X＜300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10≤X＜100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资产总额（Z）</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万元</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8000≤Z＜120000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100≤Z＜8000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contextualSpacing/>
              <w:jc w:val="center"/>
              <w:rPr>
                <w:rFonts w:ascii="仿宋" w:hAnsi="仿宋" w:eastAsia="仿宋" w:cs="仿宋"/>
                <w:b/>
                <w:bCs/>
                <w:color w:val="auto"/>
                <w:sz w:val="24"/>
                <w:szCs w:val="24"/>
              </w:rPr>
            </w:pPr>
            <w:r>
              <w:rPr>
                <w:rFonts w:hint="eastAsia" w:ascii="仿宋" w:hAnsi="仿宋" w:eastAsia="仿宋" w:cs="仿宋"/>
                <w:b/>
                <w:bCs/>
                <w:color w:val="auto"/>
                <w:sz w:val="24"/>
                <w:szCs w:val="24"/>
              </w:rPr>
              <w:t>其他未列明行业</w:t>
            </w:r>
          </w:p>
        </w:tc>
        <w:tc>
          <w:tcPr>
            <w:tcW w:w="1660"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从业人员（X）</w:t>
            </w:r>
          </w:p>
        </w:tc>
        <w:tc>
          <w:tcPr>
            <w:tcW w:w="1466"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人</w:t>
            </w:r>
          </w:p>
        </w:tc>
        <w:tc>
          <w:tcPr>
            <w:tcW w:w="1903"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100≤X＜300</w:t>
            </w:r>
          </w:p>
        </w:tc>
        <w:tc>
          <w:tcPr>
            <w:tcW w:w="1877"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10≤X＜100</w:t>
            </w:r>
          </w:p>
        </w:tc>
        <w:tc>
          <w:tcPr>
            <w:tcW w:w="1134" w:type="dxa"/>
            <w:tcBorders>
              <w:top w:val="nil"/>
              <w:left w:val="nil"/>
              <w:bottom w:val="single" w:color="auto" w:sz="4" w:space="0"/>
              <w:right w:val="single" w:color="auto" w:sz="4" w:space="0"/>
            </w:tcBorders>
            <w:vAlign w:val="center"/>
          </w:tcPr>
          <w:p>
            <w:pPr>
              <w:contextualSpacing/>
              <w:jc w:val="center"/>
              <w:rPr>
                <w:rFonts w:ascii="仿宋" w:hAnsi="仿宋" w:eastAsia="仿宋" w:cs="仿宋"/>
                <w:color w:val="auto"/>
                <w:sz w:val="24"/>
                <w:szCs w:val="24"/>
              </w:rPr>
            </w:pPr>
            <w:r>
              <w:rPr>
                <w:rFonts w:hint="eastAsia" w:ascii="仿宋" w:hAnsi="仿宋" w:eastAsia="仿宋" w:cs="仿宋"/>
                <w:color w:val="auto"/>
                <w:sz w:val="24"/>
                <w:szCs w:val="24"/>
              </w:rPr>
              <w:t>X＜10</w:t>
            </w:r>
          </w:p>
        </w:tc>
      </w:tr>
    </w:tbl>
    <w:p>
      <w:pPr>
        <w:spacing w:before="100" w:beforeAutospacing="1" w:after="100" w:afterAutospacing="1" w:line="330" w:lineRule="atLeast"/>
        <w:rPr>
          <w:rFonts w:eastAsia="仿宋"/>
          <w:color w:val="auto"/>
          <w:lang w:eastAsia="zh-CN"/>
        </w:rPr>
      </w:pPr>
      <w:r>
        <w:rPr>
          <w:rFonts w:hint="eastAsia" w:ascii="仿宋" w:hAnsi="仿宋" w:eastAsia="仿宋" w:cs="仿宋"/>
          <w:b/>
          <w:color w:val="auto"/>
          <w:sz w:val="24"/>
          <w:szCs w:val="24"/>
          <w:lang w:eastAsia="zh-CN"/>
        </w:rPr>
        <w:t>说明：</w:t>
      </w:r>
      <w:r>
        <w:rPr>
          <w:rFonts w:hint="eastAsia" w:ascii="仿宋" w:hAnsi="仿宋" w:eastAsia="仿宋" w:cs="仿宋"/>
          <w:color w:val="auto"/>
          <w:sz w:val="24"/>
          <w:szCs w:val="24"/>
          <w:lang w:eastAsia="zh-CN"/>
        </w:rPr>
        <w:t>上述标准参照《关于印发中小企业划型标准规定的通知》（工信部联企业[2011]300号），大型、中型和小型企业须同时满足所列指标的下限，否则下划一档；微型企业只须满足所列指标中的一项即可。</w:t>
      </w:r>
    </w:p>
    <w:p>
      <w:pPr>
        <w:tabs>
          <w:tab w:val="left" w:pos="5580"/>
        </w:tabs>
        <w:spacing w:line="360" w:lineRule="exact"/>
        <w:jc w:val="center"/>
        <w:rPr>
          <w:rFonts w:ascii="仿宋" w:hAnsi="仿宋" w:eastAsia="仿宋" w:cs="仿宋"/>
          <w:b/>
          <w:bCs/>
          <w:color w:val="auto"/>
          <w:sz w:val="28"/>
          <w:szCs w:val="28"/>
          <w:lang w:eastAsia="zh-CN"/>
        </w:rPr>
      </w:pPr>
    </w:p>
    <w:p>
      <w:pPr>
        <w:tabs>
          <w:tab w:val="left" w:pos="5580"/>
        </w:tabs>
        <w:spacing w:line="360" w:lineRule="exact"/>
        <w:jc w:val="center"/>
        <w:rPr>
          <w:rFonts w:ascii="仿宋" w:hAnsi="仿宋" w:eastAsia="仿宋" w:cs="仿宋"/>
          <w:b/>
          <w:bCs/>
          <w:color w:val="auto"/>
          <w:sz w:val="28"/>
          <w:szCs w:val="28"/>
          <w:lang w:eastAsia="zh-CN"/>
        </w:rPr>
      </w:pPr>
    </w:p>
    <w:p>
      <w:pPr>
        <w:tabs>
          <w:tab w:val="left" w:pos="5580"/>
        </w:tabs>
        <w:spacing w:line="360" w:lineRule="exact"/>
        <w:jc w:val="center"/>
        <w:rPr>
          <w:rFonts w:ascii="仿宋" w:hAnsi="仿宋" w:eastAsia="仿宋" w:cs="仿宋"/>
          <w:color w:val="auto"/>
          <w:lang w:eastAsia="zh-CN"/>
        </w:rPr>
      </w:pPr>
      <w:r>
        <w:rPr>
          <w:rFonts w:hint="eastAsia" w:ascii="仿宋" w:hAnsi="仿宋" w:eastAsia="仿宋" w:cs="仿宋"/>
          <w:b/>
          <w:bCs/>
          <w:color w:val="auto"/>
          <w:sz w:val="28"/>
          <w:szCs w:val="28"/>
          <w:lang w:eastAsia="zh-CN"/>
        </w:rPr>
        <w:t>13、投标人须知资料表要求的其他资格证明文件</w:t>
      </w:r>
    </w:p>
    <w:p>
      <w:pPr>
        <w:pStyle w:val="5"/>
        <w:ind w:left="720" w:hanging="720" w:hangingChars="300"/>
        <w:rPr>
          <w:rFonts w:ascii="仿宋" w:hAnsi="仿宋" w:eastAsia="仿宋" w:cs="仿宋"/>
          <w:color w:val="auto"/>
          <w:lang w:eastAsia="zh-CN"/>
        </w:rPr>
      </w:pPr>
      <w:r>
        <w:rPr>
          <w:rFonts w:hint="eastAsia" w:ascii="仿宋" w:hAnsi="仿宋" w:eastAsia="仿宋" w:cs="仿宋"/>
          <w:color w:val="auto"/>
          <w:lang w:eastAsia="zh-CN"/>
        </w:rPr>
        <w:t>注：1.应提供投标人须知资料表要求的其他资格证明文件。</w:t>
      </w:r>
    </w:p>
    <w:p>
      <w:pPr>
        <w:pStyle w:val="5"/>
        <w:ind w:left="720" w:hanging="720" w:hangingChars="300"/>
        <w:rPr>
          <w:rFonts w:ascii="仿宋" w:hAnsi="仿宋" w:eastAsia="仿宋" w:cs="仿宋"/>
          <w:color w:val="auto"/>
          <w:lang w:eastAsia="zh-CN"/>
        </w:rPr>
      </w:pPr>
      <w:r>
        <w:rPr>
          <w:rFonts w:hint="eastAsia" w:ascii="仿宋" w:hAnsi="仿宋" w:eastAsia="仿宋" w:cs="仿宋"/>
          <w:color w:val="auto"/>
          <w:lang w:eastAsia="zh-CN"/>
        </w:rPr>
        <w:t xml:space="preserve">      2.扫描件上应加盖本单位公章（自然人投标的无需加盖公章，需要签章）。</w:t>
      </w:r>
    </w:p>
    <w:p>
      <w:pPr>
        <w:spacing w:line="226" w:lineRule="auto"/>
        <w:rPr>
          <w:sz w:val="35"/>
          <w:szCs w:val="35"/>
          <w:lang w:eastAsia="zh-CN"/>
        </w:rPr>
        <w:sectPr>
          <w:headerReference r:id="rId55" w:type="default"/>
          <w:footerReference r:id="rId56" w:type="default"/>
          <w:pgSz w:w="11905" w:h="16839"/>
          <w:pgMar w:top="1117" w:right="1083" w:bottom="1156" w:left="1082" w:header="878" w:footer="994" w:gutter="0"/>
          <w:cols w:space="720" w:num="1"/>
        </w:sectPr>
      </w:pPr>
    </w:p>
    <w:p>
      <w:pPr>
        <w:spacing w:line="256" w:lineRule="auto"/>
        <w:rPr>
          <w:lang w:eastAsia="zh-CN"/>
        </w:rPr>
      </w:pPr>
    </w:p>
    <w:p>
      <w:pPr>
        <w:pStyle w:val="12"/>
        <w:tabs>
          <w:tab w:val="left" w:pos="5580"/>
        </w:tabs>
        <w:spacing w:line="240" w:lineRule="atLeast"/>
        <w:ind w:left="1260" w:leftChars="344" w:hanging="538"/>
        <w:jc w:val="center"/>
        <w:rPr>
          <w:rFonts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第二部分 商务及技术文件</w:t>
      </w:r>
    </w:p>
    <w:p>
      <w:pPr>
        <w:pStyle w:val="5"/>
        <w:ind w:firstLine="0"/>
        <w:rPr>
          <w:rFonts w:ascii="仿宋" w:hAnsi="仿宋" w:eastAsia="仿宋" w:cs="仿宋"/>
          <w:color w:val="auto"/>
          <w:lang w:eastAsia="zh-CN"/>
        </w:rPr>
      </w:pPr>
    </w:p>
    <w:p>
      <w:pPr>
        <w:pStyle w:val="12"/>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1、投标书（投标文件格式三）</w:t>
      </w:r>
    </w:p>
    <w:p>
      <w:pPr>
        <w:pStyle w:val="12"/>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2、投标保证金缴纳凭证或保函（投标文件格式四）</w:t>
      </w:r>
    </w:p>
    <w:p>
      <w:pPr>
        <w:pStyle w:val="12"/>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3、投标分项报价表（投标文件格式五）</w:t>
      </w:r>
    </w:p>
    <w:p>
      <w:pPr>
        <w:pStyle w:val="12"/>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4、商务条款偏离表（投标文件格式六）</w:t>
      </w:r>
    </w:p>
    <w:p>
      <w:pPr>
        <w:pStyle w:val="12"/>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5、投标人关联单位的说明（格式自拟）</w:t>
      </w:r>
    </w:p>
    <w:p>
      <w:pPr>
        <w:pStyle w:val="12"/>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6、拟投入本项目的项目负责人简历表</w:t>
      </w:r>
    </w:p>
    <w:p>
      <w:pPr>
        <w:pStyle w:val="12"/>
        <w:ind w:left="310" w:leftChars="148" w:firstLine="228"/>
        <w:rPr>
          <w:rFonts w:ascii="仿宋" w:hAnsi="仿宋" w:eastAsia="仿宋" w:cs="仿宋"/>
          <w:color w:val="auto"/>
          <w:sz w:val="24"/>
          <w:lang w:eastAsia="zh-CN"/>
        </w:rPr>
      </w:pPr>
      <w:r>
        <w:rPr>
          <w:rFonts w:hint="eastAsia" w:ascii="仿宋" w:hAnsi="仿宋" w:eastAsia="仿宋" w:cs="仿宋"/>
          <w:color w:val="auto"/>
          <w:sz w:val="24"/>
          <w:lang w:eastAsia="zh-CN"/>
        </w:rPr>
        <w:t xml:space="preserve">7、项目配备人员情况一览表 </w:t>
      </w:r>
    </w:p>
    <w:p>
      <w:pPr>
        <w:pStyle w:val="12"/>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8、投标单位业绩情况</w:t>
      </w:r>
    </w:p>
    <w:p>
      <w:pPr>
        <w:spacing w:line="240" w:lineRule="atLeast"/>
        <w:ind w:left="1079" w:leftChars="257" w:hanging="540"/>
        <w:jc w:val="center"/>
        <w:rPr>
          <w:rFonts w:ascii="仿宋" w:hAnsi="仿宋" w:eastAsia="仿宋" w:cs="仿宋"/>
          <w:color w:val="auto"/>
          <w:sz w:val="24"/>
          <w:lang w:eastAsia="zh-CN"/>
        </w:rPr>
      </w:pPr>
      <w:r>
        <w:rPr>
          <w:rFonts w:hint="eastAsia" w:ascii="仿宋" w:hAnsi="仿宋" w:eastAsia="仿宋" w:cs="仿宋"/>
          <w:color w:val="auto"/>
          <w:sz w:val="24"/>
          <w:szCs w:val="24"/>
          <w:lang w:eastAsia="zh-CN"/>
        </w:rPr>
        <w:br w:type="page"/>
      </w:r>
      <w:bookmarkStart w:id="34" w:name="_Toc518923116"/>
      <w:r>
        <w:rPr>
          <w:rFonts w:hint="eastAsia" w:ascii="仿宋" w:hAnsi="仿宋" w:eastAsia="仿宋" w:cs="仿宋"/>
          <w:b/>
          <w:bCs/>
          <w:color w:val="auto"/>
          <w:sz w:val="24"/>
          <w:lang w:eastAsia="zh-CN"/>
        </w:rPr>
        <w:t xml:space="preserve">1   </w:t>
      </w:r>
      <w:bookmarkStart w:id="35" w:name="_Hlt520355504"/>
      <w:bookmarkEnd w:id="35"/>
      <w:r>
        <w:rPr>
          <w:rFonts w:hint="eastAsia" w:ascii="仿宋" w:hAnsi="仿宋" w:eastAsia="仿宋" w:cs="仿宋"/>
          <w:b/>
          <w:bCs/>
          <w:color w:val="auto"/>
          <w:sz w:val="24"/>
          <w:lang w:eastAsia="zh-CN"/>
        </w:rPr>
        <w:t>投标书（投标文件格式三）</w:t>
      </w:r>
      <w:bookmarkEnd w:id="34"/>
    </w:p>
    <w:p>
      <w:pPr>
        <w:tabs>
          <w:tab w:val="left" w:pos="5580"/>
        </w:tabs>
        <w:spacing w:line="240" w:lineRule="atLeast"/>
        <w:ind w:left="1079" w:leftChars="257" w:hanging="540"/>
        <w:rPr>
          <w:rFonts w:ascii="仿宋" w:hAnsi="仿宋" w:eastAsia="仿宋" w:cs="仿宋"/>
          <w:color w:val="auto"/>
          <w:sz w:val="24"/>
          <w:lang w:eastAsia="zh-CN"/>
        </w:rPr>
      </w:pPr>
    </w:p>
    <w:p>
      <w:pPr>
        <w:tabs>
          <w:tab w:val="left" w:pos="5580"/>
        </w:tabs>
        <w:spacing w:line="240" w:lineRule="atLeast"/>
        <w:ind w:left="1080" w:hanging="1080"/>
        <w:rPr>
          <w:rFonts w:ascii="仿宋" w:hAnsi="仿宋" w:eastAsia="仿宋" w:cs="仿宋"/>
          <w:color w:val="auto"/>
          <w:sz w:val="24"/>
          <w:lang w:eastAsia="zh-CN"/>
        </w:rPr>
      </w:pPr>
      <w:r>
        <w:rPr>
          <w:rFonts w:hint="eastAsia" w:ascii="仿宋" w:hAnsi="仿宋" w:eastAsia="仿宋" w:cs="仿宋"/>
          <w:color w:val="auto"/>
          <w:sz w:val="24"/>
          <w:lang w:eastAsia="zh-CN"/>
        </w:rPr>
        <w:t>致：</w:t>
      </w:r>
      <w:r>
        <w:rPr>
          <w:rFonts w:hint="eastAsia" w:ascii="仿宋" w:hAnsi="仿宋" w:eastAsia="仿宋" w:cs="仿宋"/>
          <w:color w:val="auto"/>
          <w:sz w:val="24"/>
          <w:u w:val="single"/>
          <w:lang w:eastAsia="zh-CN"/>
        </w:rPr>
        <w:t>采购代理机构</w:t>
      </w:r>
    </w:p>
    <w:p>
      <w:pPr>
        <w:pStyle w:val="12"/>
        <w:tabs>
          <w:tab w:val="left" w:pos="5580"/>
        </w:tabs>
        <w:spacing w:line="240" w:lineRule="atLeast"/>
        <w:ind w:left="1079" w:leftChars="257" w:hanging="540"/>
        <w:rPr>
          <w:rFonts w:ascii="仿宋" w:hAnsi="仿宋" w:eastAsia="仿宋" w:cs="仿宋"/>
          <w:color w:val="auto"/>
          <w:sz w:val="24"/>
          <w:lang w:eastAsia="zh-CN"/>
        </w:rPr>
      </w:pPr>
    </w:p>
    <w:p>
      <w:pPr>
        <w:pStyle w:val="12"/>
        <w:tabs>
          <w:tab w:val="left" w:pos="5580"/>
        </w:tabs>
        <w:spacing w:line="240" w:lineRule="atLeast"/>
        <w:ind w:left="2" w:leftChars="1"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根据贵方(</w:t>
      </w:r>
      <w:r>
        <w:rPr>
          <w:rFonts w:hint="eastAsia" w:ascii="仿宋" w:hAnsi="仿宋" w:eastAsia="仿宋" w:cs="仿宋"/>
          <w:i/>
          <w:color w:val="auto"/>
          <w:sz w:val="24"/>
          <w:u w:val="single"/>
          <w:lang w:eastAsia="zh-CN"/>
        </w:rPr>
        <w:t>项目名称</w:t>
      </w:r>
      <w:r>
        <w:rPr>
          <w:rFonts w:hint="eastAsia" w:ascii="仿宋" w:hAnsi="仿宋" w:eastAsia="仿宋" w:cs="仿宋"/>
          <w:color w:val="auto"/>
          <w:sz w:val="24"/>
          <w:lang w:eastAsia="zh-CN"/>
        </w:rPr>
        <w:t>)项目的投标邀请(</w:t>
      </w:r>
      <w:r>
        <w:rPr>
          <w:rFonts w:hint="eastAsia" w:ascii="仿宋" w:hAnsi="仿宋" w:eastAsia="仿宋" w:cs="仿宋"/>
          <w:i/>
          <w:color w:val="auto"/>
          <w:sz w:val="24"/>
          <w:u w:val="single"/>
          <w:lang w:eastAsia="zh-CN"/>
        </w:rPr>
        <w:t>招标编号</w:t>
      </w:r>
      <w:r>
        <w:rPr>
          <w:rFonts w:hint="eastAsia" w:ascii="仿宋" w:hAnsi="仿宋" w:eastAsia="仿宋" w:cs="仿宋"/>
          <w:color w:val="auto"/>
          <w:sz w:val="24"/>
          <w:lang w:eastAsia="zh-CN"/>
        </w:rPr>
        <w:t>),签字代表(</w:t>
      </w:r>
      <w:r>
        <w:rPr>
          <w:rFonts w:hint="eastAsia" w:ascii="仿宋" w:hAnsi="仿宋" w:eastAsia="仿宋" w:cs="仿宋"/>
          <w:i/>
          <w:color w:val="auto"/>
          <w:sz w:val="24"/>
          <w:u w:val="single"/>
          <w:lang w:eastAsia="zh-CN"/>
        </w:rPr>
        <w:t>姓名、职务</w:t>
      </w:r>
      <w:r>
        <w:rPr>
          <w:rFonts w:hint="eastAsia" w:ascii="仿宋" w:hAnsi="仿宋" w:eastAsia="仿宋" w:cs="仿宋"/>
          <w:color w:val="auto"/>
          <w:sz w:val="24"/>
          <w:lang w:eastAsia="zh-CN"/>
        </w:rPr>
        <w:t>)经正式授权并代表投标人（</w:t>
      </w:r>
      <w:r>
        <w:rPr>
          <w:rFonts w:hint="eastAsia" w:ascii="仿宋" w:hAnsi="仿宋" w:eastAsia="仿宋" w:cs="仿宋"/>
          <w:i/>
          <w:color w:val="auto"/>
          <w:sz w:val="24"/>
          <w:u w:val="single"/>
          <w:lang w:eastAsia="zh-CN"/>
        </w:rPr>
        <w:t>名称、地址</w:t>
      </w:r>
      <w:r>
        <w:rPr>
          <w:rFonts w:hint="eastAsia" w:ascii="仿宋" w:hAnsi="仿宋" w:eastAsia="仿宋" w:cs="仿宋"/>
          <w:color w:val="auto"/>
          <w:sz w:val="24"/>
          <w:lang w:eastAsia="zh-CN"/>
        </w:rPr>
        <w:t>）提交电子投标文件，并以</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形式出具的金额为人民币</w:t>
      </w:r>
      <w:r>
        <w:rPr>
          <w:rFonts w:hint="eastAsia" w:ascii="仿宋" w:hAnsi="仿宋" w:eastAsia="仿宋" w:cs="仿宋"/>
          <w:color w:val="auto"/>
          <w:sz w:val="24"/>
          <w:u w:val="single"/>
          <w:lang w:eastAsia="zh-CN"/>
        </w:rPr>
        <w:t>　　　　</w:t>
      </w:r>
      <w:r>
        <w:rPr>
          <w:rFonts w:hint="eastAsia" w:ascii="仿宋" w:hAnsi="仿宋" w:eastAsia="仿宋" w:cs="仿宋"/>
          <w:color w:val="auto"/>
          <w:sz w:val="24"/>
          <w:lang w:eastAsia="zh-CN"/>
        </w:rPr>
        <w:t>元的投标保证金。</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据此，签字代表宣布同意如下：</w:t>
      </w:r>
    </w:p>
    <w:p>
      <w:pPr>
        <w:pStyle w:val="12"/>
        <w:tabs>
          <w:tab w:val="left" w:pos="720"/>
          <w:tab w:val="left" w:pos="900"/>
        </w:tabs>
        <w:spacing w:line="240" w:lineRule="atLeast"/>
        <w:ind w:left="768" w:leftChars="257" w:hanging="229"/>
        <w:rPr>
          <w:rFonts w:ascii="仿宋" w:hAnsi="仿宋" w:eastAsia="仿宋" w:cs="仿宋"/>
          <w:color w:val="auto"/>
          <w:sz w:val="24"/>
          <w:u w:val="single"/>
          <w:lang w:eastAsia="zh-CN"/>
        </w:rPr>
      </w:pPr>
      <w:r>
        <w:rPr>
          <w:rFonts w:hint="eastAsia" w:ascii="仿宋" w:hAnsi="仿宋" w:eastAsia="仿宋" w:cs="仿宋"/>
          <w:color w:val="auto"/>
          <w:sz w:val="24"/>
          <w:lang w:eastAsia="zh-CN"/>
        </w:rPr>
        <w:t>（1）附投标价格表中规定的应提供服务的投标总价详见开标一览表，</w:t>
      </w:r>
      <w:r>
        <w:rPr>
          <w:rFonts w:hint="eastAsia" w:ascii="仿宋" w:hAnsi="仿宋" w:eastAsia="仿宋" w:cs="仿宋"/>
          <w:color w:val="auto"/>
          <w:sz w:val="24"/>
          <w:u w:val="single"/>
          <w:lang w:eastAsia="zh-CN"/>
        </w:rPr>
        <w:t>其中由小型和微型企业</w:t>
      </w:r>
      <w:r>
        <w:rPr>
          <w:rFonts w:hint="eastAsia" w:ascii="仿宋" w:hAnsi="仿宋" w:eastAsia="仿宋" w:cs="仿宋"/>
          <w:color w:val="auto"/>
          <w:sz w:val="24"/>
          <w:lang w:eastAsia="zh-CN"/>
        </w:rPr>
        <w:t>承接的价格为</w:t>
      </w:r>
      <w:r>
        <w:rPr>
          <w:rFonts w:hint="eastAsia" w:ascii="仿宋" w:hAnsi="仿宋" w:eastAsia="仿宋" w:cs="仿宋"/>
          <w:color w:val="auto"/>
          <w:sz w:val="24"/>
          <w:u w:val="single"/>
          <w:lang w:eastAsia="zh-CN"/>
        </w:rPr>
        <w:t>　　  （用文字和数字表示），占投标总价   %</w:t>
      </w:r>
      <w:r>
        <w:rPr>
          <w:rFonts w:hint="eastAsia" w:ascii="仿宋" w:hAnsi="仿宋" w:eastAsia="仿宋" w:cs="仿宋"/>
          <w:color w:val="auto"/>
          <w:sz w:val="24"/>
          <w:lang w:eastAsia="zh-CN"/>
        </w:rPr>
        <w:t>。</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（2）本投标有效期为自投标截止之日起</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个日历日。</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（3）已详细审查全部招标文件，包括所有补充通知（如果有的话），完全理解并同意放弃对这方面有不明、误解和质疑的权力。</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（4）在规定的开标时间后，遵守招标文件中有关保证金的规定。</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（5）根据投标人须知第1条规定，我方不是为本项目提供整体设计、规范编制或者项目管理、监理、检测等服务的投标人，我方不是采购代理机构的附属机构。</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（6）在领取中标通知书的同时按招标文件规定的形式，向贵方一次性支付中标服务费。</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（7）按照贵方可能要求，提供与其投标有关的一切数据或资料，完全理解贵方不一定接受最低价的投标或收到的任何投标。</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（8）按照招标文件的规定履行合同责任和义务。</w:t>
      </w:r>
    </w:p>
    <w:p>
      <w:pPr>
        <w:pStyle w:val="12"/>
        <w:tabs>
          <w:tab w:val="left" w:pos="5580"/>
        </w:tabs>
        <w:spacing w:line="240" w:lineRule="atLeast"/>
        <w:ind w:left="358" w:leftChars="68" w:hanging="216" w:hangingChars="90"/>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pPr>
        <w:pStyle w:val="12"/>
        <w:tabs>
          <w:tab w:val="left" w:pos="5580"/>
        </w:tabs>
        <w:spacing w:line="240" w:lineRule="atLeast"/>
        <w:ind w:left="358" w:leftChars="68" w:hanging="216" w:hangingChars="90"/>
        <w:rPr>
          <w:rFonts w:ascii="仿宋" w:hAnsi="仿宋" w:eastAsia="仿宋" w:cs="仿宋"/>
          <w:color w:val="auto"/>
          <w:sz w:val="24"/>
          <w:lang w:eastAsia="zh-CN"/>
        </w:rPr>
      </w:pPr>
      <w:r>
        <w:rPr>
          <w:rFonts w:hint="eastAsia" w:ascii="仿宋" w:hAnsi="仿宋" w:eastAsia="仿宋" w:cs="仿宋"/>
          <w:color w:val="auto"/>
          <w:sz w:val="24"/>
          <w:lang w:eastAsia="zh-CN"/>
        </w:rPr>
        <w:t>与本投标有关的一切正式往来信函请寄：</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地址：</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     传真：</w:t>
      </w:r>
      <w:r>
        <w:rPr>
          <w:rFonts w:hint="eastAsia" w:ascii="仿宋" w:hAnsi="仿宋" w:eastAsia="仿宋" w:cs="仿宋"/>
          <w:color w:val="auto"/>
          <w:sz w:val="24"/>
          <w:u w:val="single"/>
          <w:lang w:eastAsia="zh-CN"/>
        </w:rPr>
        <w:t xml:space="preserve">                             </w:t>
      </w:r>
    </w:p>
    <w:p>
      <w:pPr>
        <w:pStyle w:val="12"/>
        <w:tabs>
          <w:tab w:val="left" w:pos="5580"/>
        </w:tabs>
        <w:spacing w:line="240" w:lineRule="atLeast"/>
        <w:ind w:left="1079" w:leftChars="257" w:hanging="540"/>
        <w:rPr>
          <w:rFonts w:ascii="仿宋" w:hAnsi="仿宋" w:eastAsia="仿宋" w:cs="仿宋"/>
          <w:b/>
          <w:color w:val="auto"/>
          <w:sz w:val="24"/>
          <w:lang w:eastAsia="zh-CN"/>
        </w:rPr>
      </w:pPr>
      <w:r>
        <w:rPr>
          <w:rFonts w:hint="eastAsia" w:ascii="仿宋" w:hAnsi="仿宋" w:eastAsia="仿宋" w:cs="仿宋"/>
          <w:color w:val="auto"/>
          <w:sz w:val="24"/>
          <w:lang w:eastAsia="zh-CN"/>
        </w:rPr>
        <w:t>电话：</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     电子函件：</w:t>
      </w:r>
      <w:r>
        <w:rPr>
          <w:rFonts w:hint="eastAsia" w:ascii="仿宋" w:hAnsi="仿宋" w:eastAsia="仿宋" w:cs="仿宋"/>
          <w:color w:val="auto"/>
          <w:sz w:val="24"/>
          <w:u w:val="single"/>
          <w:lang w:eastAsia="zh-CN"/>
        </w:rPr>
        <w:t xml:space="preserve">                         </w:t>
      </w:r>
    </w:p>
    <w:p>
      <w:pPr>
        <w:pStyle w:val="12"/>
        <w:tabs>
          <w:tab w:val="left" w:pos="5580"/>
        </w:tabs>
        <w:spacing w:line="240" w:lineRule="atLeast"/>
        <w:ind w:left="1079" w:leftChars="257" w:hanging="540"/>
        <w:rPr>
          <w:rFonts w:ascii="仿宋" w:hAnsi="仿宋" w:eastAsia="仿宋" w:cs="仿宋"/>
          <w:color w:val="auto"/>
          <w:sz w:val="24"/>
          <w:lang w:eastAsia="zh-CN"/>
        </w:rPr>
      </w:pP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法定代表人或其委托代理人签字或盖章：-----------------</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投标人名称（全称）：-----------------</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投标人开户银行（全称）：</w:t>
      </w:r>
      <w:r>
        <w:rPr>
          <w:rFonts w:hint="eastAsia" w:ascii="仿宋" w:hAnsi="仿宋" w:eastAsia="仿宋" w:cs="仿宋"/>
          <w:color w:val="auto"/>
          <w:sz w:val="24"/>
          <w:u w:val="single"/>
          <w:lang w:eastAsia="zh-CN"/>
        </w:rPr>
        <w:t xml:space="preserve">　　　　　　 </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投标人银行帐号：</w:t>
      </w:r>
      <w:r>
        <w:rPr>
          <w:rFonts w:hint="eastAsia" w:ascii="仿宋" w:hAnsi="仿宋" w:eastAsia="仿宋" w:cs="仿宋"/>
          <w:color w:val="auto"/>
          <w:sz w:val="24"/>
          <w:u w:val="single"/>
          <w:lang w:eastAsia="zh-CN"/>
        </w:rPr>
        <w:t>　　　　　　　　 　　</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投标人单位公章：-------------------------</w:t>
      </w:r>
    </w:p>
    <w:p>
      <w:pPr>
        <w:pStyle w:val="12"/>
        <w:tabs>
          <w:tab w:val="left" w:pos="5580"/>
        </w:tabs>
        <w:spacing w:line="240" w:lineRule="atLeast"/>
        <w:ind w:left="1079"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日期：------------------------------</w:t>
      </w:r>
    </w:p>
    <w:p>
      <w:pPr>
        <w:spacing w:line="240" w:lineRule="atLeast"/>
        <w:ind w:left="1079" w:leftChars="257" w:hanging="540"/>
        <w:jc w:val="center"/>
        <w:rPr>
          <w:rFonts w:ascii="仿宋" w:hAnsi="仿宋" w:eastAsia="仿宋" w:cs="仿宋"/>
          <w:b/>
          <w:bCs/>
          <w:color w:val="auto"/>
          <w:sz w:val="24"/>
          <w:lang w:eastAsia="zh-CN"/>
        </w:rPr>
      </w:pPr>
      <w:bookmarkStart w:id="36" w:name="_Hlt520355938"/>
      <w:bookmarkEnd w:id="36"/>
      <w:bookmarkStart w:id="37" w:name="_Hlt520356243"/>
      <w:bookmarkEnd w:id="37"/>
      <w:bookmarkStart w:id="38" w:name="_Toc216582815"/>
      <w:r>
        <w:rPr>
          <w:rFonts w:hint="eastAsia" w:ascii="仿宋" w:hAnsi="仿宋" w:eastAsia="仿宋" w:cs="仿宋"/>
          <w:color w:val="auto"/>
          <w:sz w:val="24"/>
          <w:lang w:eastAsia="zh-CN"/>
        </w:rPr>
        <w:br w:type="page"/>
      </w:r>
      <w:bookmarkStart w:id="39" w:name="_Toc518923117"/>
      <w:r>
        <w:rPr>
          <w:rFonts w:hint="eastAsia" w:ascii="仿宋" w:hAnsi="仿宋" w:eastAsia="仿宋" w:cs="仿宋"/>
          <w:b/>
          <w:bCs/>
          <w:color w:val="auto"/>
          <w:sz w:val="24"/>
          <w:lang w:eastAsia="zh-CN"/>
        </w:rPr>
        <w:t xml:space="preserve">2   </w:t>
      </w:r>
      <w:bookmarkEnd w:id="39"/>
      <w:r>
        <w:rPr>
          <w:rFonts w:hint="eastAsia" w:ascii="仿宋" w:hAnsi="仿宋" w:eastAsia="仿宋" w:cs="仿宋"/>
          <w:b/>
          <w:bCs/>
          <w:color w:val="auto"/>
          <w:sz w:val="24"/>
          <w:lang w:eastAsia="zh-CN"/>
        </w:rPr>
        <w:t>投标保证金缴纳凭证或保函</w:t>
      </w:r>
    </w:p>
    <w:p>
      <w:pPr>
        <w:ind w:firstLine="420" w:firstLineChars="200"/>
        <w:rPr>
          <w:rFonts w:ascii="仿宋" w:hAnsi="仿宋" w:eastAsia="仿宋" w:cs="仿宋"/>
          <w:color w:val="auto"/>
          <w:sz w:val="24"/>
          <w:lang w:eastAsia="zh-CN"/>
        </w:rPr>
      </w:pPr>
      <w:bookmarkStart w:id="40" w:name="_Toc494296991"/>
      <w:bookmarkStart w:id="41" w:name="_Toc494296665"/>
      <w:r>
        <w:rPr>
          <w:rFonts w:hint="eastAsia" w:ascii="仿宋" w:hAnsi="仿宋" w:eastAsia="仿宋" w:cs="仿宋"/>
          <w:color w:val="auto"/>
          <w:lang w:eastAsia="zh-CN"/>
        </w:rPr>
        <w:t>投标人可将本项目投标保证金支付的汇款凭证、支票、汇票或保证金收据（如有）的扫描件作为缴纳凭证上传在本部分，扫描件上应加盖本单位公章；使用银行保函等其他投标担保函的，应将担保函扫描件，上传在本部分中；如采用政府采购信用担保形式的，应使用（投标文件格式四）,将扫描件上传在本部分中。</w:t>
      </w:r>
      <w:bookmarkEnd w:id="40"/>
      <w:bookmarkEnd w:id="41"/>
    </w:p>
    <w:p>
      <w:pPr>
        <w:jc w:val="center"/>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政府采购投标担保函 （项目用）（投标文件格式四）</w:t>
      </w:r>
    </w:p>
    <w:p>
      <w:pPr>
        <w:ind w:firstLine="6720" w:firstLineChars="3200"/>
        <w:rPr>
          <w:rFonts w:ascii="仿宋" w:hAnsi="仿宋" w:eastAsia="仿宋" w:cs="仿宋"/>
          <w:color w:val="auto"/>
          <w:lang w:eastAsia="zh-CN"/>
        </w:rPr>
      </w:pPr>
      <w:r>
        <w:rPr>
          <w:rFonts w:hint="eastAsia" w:ascii="仿宋" w:hAnsi="仿宋" w:eastAsia="仿宋" w:cs="仿宋"/>
          <w:color w:val="auto"/>
          <w:lang w:eastAsia="zh-CN"/>
        </w:rPr>
        <w:t>编号：</w:t>
      </w:r>
    </w:p>
    <w:p>
      <w:pPr>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（采购人或采购代理机构）：</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鉴于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（以下简称“投标人”）拟参加编号为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pPr>
        <w:rPr>
          <w:rFonts w:ascii="仿宋" w:hAnsi="仿宋" w:eastAsia="仿宋" w:cs="仿宋"/>
          <w:color w:val="auto"/>
          <w:lang w:eastAsia="zh-CN"/>
        </w:rPr>
      </w:pPr>
      <w:r>
        <w:rPr>
          <w:rFonts w:hint="eastAsia" w:ascii="仿宋" w:hAnsi="仿宋" w:eastAsia="仿宋" w:cs="仿宋"/>
          <w:color w:val="auto"/>
          <w:lang w:eastAsia="zh-CN"/>
        </w:rPr>
        <w:t>项目（以下简称“本项目”）投标，根据本项目招标文件，投标人参加投标时应向你方交纳投标保证金，且可以投标担保函的形式交纳投标保证金。应投标人的申请，我方以保证的方式向你方提供如下投标保证金担保：</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一、保证责任的情形及保证金额</w:t>
      </w:r>
    </w:p>
    <w:p>
      <w:pPr>
        <w:ind w:firstLine="210" w:firstLineChars="100"/>
        <w:rPr>
          <w:rFonts w:ascii="仿宋" w:hAnsi="仿宋" w:eastAsia="仿宋" w:cs="仿宋"/>
          <w:color w:val="auto"/>
          <w:lang w:eastAsia="zh-CN"/>
        </w:rPr>
      </w:pPr>
      <w:r>
        <w:rPr>
          <w:rFonts w:hint="eastAsia" w:ascii="仿宋" w:hAnsi="仿宋" w:eastAsia="仿宋" w:cs="仿宋"/>
          <w:color w:val="auto"/>
          <w:lang w:eastAsia="zh-CN"/>
        </w:rPr>
        <w:t>（一）在投标人出现下列情形之一时，我方承担保证责任：</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1．中标后投标人无正当理由不与采购人或者采购代理机构签订《政府采购合同》；</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2．招标文件规定的投标人应当缴纳保证金的其他情形。</w:t>
      </w:r>
    </w:p>
    <w:p>
      <w:pPr>
        <w:ind w:firstLine="210" w:firstLineChars="100"/>
        <w:rPr>
          <w:rFonts w:ascii="仿宋" w:hAnsi="仿宋" w:eastAsia="仿宋" w:cs="仿宋"/>
          <w:color w:val="auto"/>
          <w:lang w:eastAsia="zh-CN"/>
        </w:rPr>
      </w:pPr>
      <w:r>
        <w:rPr>
          <w:rFonts w:hint="eastAsia" w:ascii="仿宋" w:hAnsi="仿宋" w:eastAsia="仿宋" w:cs="仿宋"/>
          <w:color w:val="auto"/>
          <w:lang w:eastAsia="zh-CN"/>
        </w:rPr>
        <w:t>（二）我方承担保证责任的最高金额为人民币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元（大写</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），即本项目的投标保证金金额。</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二、保证的方式及保证期间</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我方保证的方式为：连带责任保证。</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我方的保证期间为：自本保函生效之日起</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个月止。</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三、承担保证责任的程序</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2．我方在收到索赔通知及相关证明材料后，在</w:t>
      </w:r>
      <w:r>
        <w:rPr>
          <w:rFonts w:hint="eastAsia" w:ascii="仿宋" w:hAnsi="仿宋" w:eastAsia="仿宋" w:cs="仿宋"/>
          <w:color w:val="auto"/>
          <w:u w:val="single"/>
          <w:lang w:eastAsia="zh-CN"/>
        </w:rPr>
        <w:t>　　　</w:t>
      </w:r>
      <w:r>
        <w:rPr>
          <w:rFonts w:hint="eastAsia" w:ascii="仿宋" w:hAnsi="仿宋" w:eastAsia="仿宋" w:cs="仿宋"/>
          <w:color w:val="auto"/>
          <w:lang w:eastAsia="zh-CN"/>
        </w:rPr>
        <w:t>个工作日内进行审查，符合应承担保证责任情形的，我方应按照你方的要求代投标人向你方支付投标保证金。</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四、保证责任的终止</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1．保证期间届满你方未向我方书面主张保证责任的，自保证期间届满次日起，我方保证责任自动终止。</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3．按照法律法规的规定或出现我方保证责任终止的其它情形的，我方在本保函项下的保证责任亦终止。</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五、免责条款</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1．依照法律规定或你方与投标人的另行约定，全部或者部分免除投标人投标保证金义务时，我方亦免除相应的保证责任。</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2．因你方原因致使投标人发生本保函第一条第（一）款约定情形的，我方不承担保证责任。</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3．因不可抗力造成投标人发生本保函第一条约定情形的，我方不承担保证责任。</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六、争议的解决</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因本保函发生的纠纷，由你我双方协商解决，协商不成的，通过诉讼程序解决，诉讼管辖地法院为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法院。</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七、保函的生效</w:t>
      </w:r>
    </w:p>
    <w:p>
      <w:pPr>
        <w:ind w:firstLine="420" w:firstLineChars="200"/>
        <w:rPr>
          <w:rFonts w:ascii="仿宋" w:hAnsi="仿宋" w:eastAsia="仿宋" w:cs="仿宋"/>
          <w:color w:val="auto"/>
          <w:lang w:eastAsia="zh-CN"/>
        </w:rPr>
      </w:pPr>
      <w:r>
        <w:rPr>
          <w:rFonts w:hint="eastAsia" w:ascii="仿宋" w:hAnsi="仿宋" w:eastAsia="仿宋" w:cs="仿宋"/>
          <w:color w:val="auto"/>
          <w:lang w:eastAsia="zh-CN"/>
        </w:rPr>
        <w:t>本保函自我方加盖公章之日起生效。</w:t>
      </w:r>
    </w:p>
    <w:p>
      <w:pPr>
        <w:ind w:firstLine="5565" w:firstLineChars="2650"/>
        <w:rPr>
          <w:rFonts w:ascii="仿宋" w:hAnsi="仿宋" w:eastAsia="仿宋" w:cs="仿宋"/>
          <w:color w:val="auto"/>
          <w:lang w:eastAsia="zh-CN"/>
        </w:rPr>
      </w:pPr>
      <w:r>
        <w:rPr>
          <w:rFonts w:hint="eastAsia" w:ascii="仿宋" w:hAnsi="仿宋" w:eastAsia="仿宋" w:cs="仿宋"/>
          <w:color w:val="auto"/>
          <w:lang w:eastAsia="zh-CN"/>
        </w:rPr>
        <w:t>保证人：（公司公章）</w:t>
      </w:r>
    </w:p>
    <w:p>
      <w:pPr>
        <w:rPr>
          <w:rFonts w:ascii="仿宋" w:hAnsi="仿宋" w:eastAsia="仿宋" w:cs="仿宋"/>
          <w:color w:val="auto"/>
          <w:lang w:eastAsia="zh-CN"/>
        </w:rPr>
      </w:pPr>
      <w:r>
        <w:rPr>
          <w:rFonts w:hint="eastAsia" w:ascii="仿宋" w:hAnsi="仿宋" w:eastAsia="仿宋" w:cs="仿宋"/>
          <w:color w:val="auto"/>
          <w:lang w:eastAsia="zh-CN"/>
        </w:rPr>
        <w:t xml:space="preserve">                               </w:t>
      </w:r>
    </w:p>
    <w:p>
      <w:pPr>
        <w:ind w:firstLine="5775" w:firstLineChars="2750"/>
        <w:rPr>
          <w:rFonts w:ascii="仿宋" w:hAnsi="仿宋" w:eastAsia="仿宋" w:cs="仿宋"/>
          <w:color w:val="auto"/>
          <w:lang w:eastAsia="zh-CN"/>
        </w:rPr>
      </w:pPr>
      <w:r>
        <w:rPr>
          <w:rFonts w:hint="eastAsia" w:ascii="仿宋" w:hAnsi="仿宋" w:eastAsia="仿宋" w:cs="仿宋"/>
          <w:color w:val="auto"/>
          <w:lang w:eastAsia="zh-CN"/>
        </w:rPr>
        <w:t>年     月      日</w:t>
      </w:r>
    </w:p>
    <w:p>
      <w:pPr>
        <w:ind w:firstLine="5775" w:firstLineChars="2750"/>
        <w:rPr>
          <w:rFonts w:ascii="仿宋" w:hAnsi="仿宋" w:eastAsia="仿宋" w:cs="仿宋"/>
          <w:color w:val="auto"/>
          <w:lang w:eastAsia="zh-CN"/>
        </w:rPr>
        <w:sectPr>
          <w:footerReference r:id="rId59" w:type="first"/>
          <w:footerReference r:id="rId57" w:type="default"/>
          <w:footerReference r:id="rId58" w:type="even"/>
          <w:pgSz w:w="11906" w:h="16838"/>
          <w:pgMar w:top="1440" w:right="1797" w:bottom="1440" w:left="1797" w:header="851" w:footer="992" w:gutter="0"/>
          <w:pgNumType w:start="1"/>
          <w:cols w:space="720" w:num="1"/>
          <w:docGrid w:type="linesAndChars" w:linePitch="312" w:charSpace="0"/>
        </w:sectPr>
      </w:pPr>
    </w:p>
    <w:p>
      <w:pPr>
        <w:spacing w:line="240" w:lineRule="atLeast"/>
        <w:ind w:left="1080" w:leftChars="257" w:hanging="540"/>
        <w:jc w:val="center"/>
        <w:rPr>
          <w:rFonts w:ascii="仿宋" w:hAnsi="仿宋" w:eastAsia="仿宋" w:cs="仿宋"/>
          <w:color w:val="auto"/>
          <w:sz w:val="24"/>
          <w:lang w:eastAsia="zh-CN"/>
        </w:rPr>
      </w:pPr>
      <w:bookmarkStart w:id="42" w:name="_Toc518923118"/>
      <w:r>
        <w:rPr>
          <w:rFonts w:hint="eastAsia" w:ascii="仿宋" w:hAnsi="仿宋" w:eastAsia="仿宋" w:cs="仿宋"/>
          <w:b/>
          <w:bCs/>
          <w:color w:val="auto"/>
          <w:sz w:val="24"/>
          <w:lang w:eastAsia="zh-CN"/>
        </w:rPr>
        <w:t>3   投标分项报价表</w:t>
      </w:r>
      <w:bookmarkEnd w:id="38"/>
      <w:r>
        <w:rPr>
          <w:rFonts w:hint="eastAsia" w:ascii="仿宋" w:hAnsi="仿宋" w:eastAsia="仿宋" w:cs="仿宋"/>
          <w:b/>
          <w:bCs/>
          <w:color w:val="auto"/>
          <w:sz w:val="24"/>
          <w:lang w:eastAsia="zh-CN"/>
        </w:rPr>
        <w:t>（投标文件格式五）</w:t>
      </w:r>
      <w:bookmarkEnd w:id="42"/>
    </w:p>
    <w:p>
      <w:pPr>
        <w:pStyle w:val="12"/>
        <w:spacing w:line="240" w:lineRule="atLeast"/>
        <w:ind w:left="1080" w:leftChars="257" w:hanging="540"/>
        <w:rPr>
          <w:rFonts w:ascii="仿宋" w:hAnsi="仿宋" w:eastAsia="仿宋" w:cs="仿宋"/>
          <w:color w:val="auto"/>
          <w:sz w:val="24"/>
          <w:lang w:eastAsia="zh-CN"/>
        </w:rPr>
      </w:pPr>
    </w:p>
    <w:p>
      <w:pPr>
        <w:pStyle w:val="12"/>
        <w:spacing w:line="240" w:lineRule="atLeast"/>
        <w:ind w:left="-141" w:leftChars="-67"/>
        <w:rPr>
          <w:rFonts w:ascii="仿宋" w:hAnsi="仿宋" w:eastAsia="仿宋" w:cs="仿宋"/>
          <w:color w:val="auto"/>
          <w:sz w:val="24"/>
          <w:lang w:eastAsia="zh-CN"/>
        </w:rPr>
      </w:pPr>
      <w:r>
        <w:rPr>
          <w:rFonts w:hint="eastAsia" w:ascii="仿宋" w:hAnsi="仿宋" w:eastAsia="仿宋" w:cs="仿宋"/>
          <w:color w:val="auto"/>
          <w:sz w:val="24"/>
          <w:lang w:eastAsia="zh-CN"/>
        </w:rPr>
        <w:t>项目名称:                      招标编号:              　        　</w:t>
      </w:r>
    </w:p>
    <w:p>
      <w:pPr>
        <w:pStyle w:val="12"/>
        <w:spacing w:line="240" w:lineRule="atLeast"/>
        <w:ind w:left="-141" w:leftChars="-67" w:firstLine="6120" w:firstLineChars="2550"/>
        <w:rPr>
          <w:rFonts w:ascii="仿宋" w:hAnsi="仿宋" w:eastAsia="仿宋" w:cs="仿宋"/>
          <w:color w:val="auto"/>
          <w:sz w:val="24"/>
          <w:lang w:eastAsia="zh-CN"/>
        </w:rPr>
      </w:pPr>
      <w:r>
        <w:rPr>
          <w:rFonts w:hint="eastAsia" w:ascii="仿宋" w:hAnsi="仿宋" w:eastAsia="仿宋" w:cs="仿宋"/>
          <w:color w:val="auto"/>
          <w:sz w:val="24"/>
          <w:lang w:eastAsia="zh-CN"/>
        </w:rPr>
        <w:t>报价单位：人民币元</w:t>
      </w:r>
    </w:p>
    <w:tbl>
      <w:tblPr>
        <w:tblStyle w:val="23"/>
        <w:tblW w:w="9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4394"/>
        <w:gridCol w:w="1974"/>
        <w:gridCol w:w="2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733" w:type="dxa"/>
            <w:vAlign w:val="center"/>
          </w:tcPr>
          <w:p>
            <w:pPr>
              <w:pStyle w:val="32"/>
              <w:spacing w:before="40"/>
              <w:ind w:right="159"/>
              <w:jc w:val="center"/>
              <w:rPr>
                <w:rFonts w:ascii="仿宋" w:hAnsi="仿宋" w:eastAsia="仿宋" w:cs="仿宋"/>
                <w:color w:val="auto"/>
                <w:sz w:val="24"/>
              </w:rPr>
            </w:pPr>
            <w:r>
              <w:rPr>
                <w:rFonts w:hint="eastAsia" w:ascii="仿宋" w:hAnsi="仿宋" w:eastAsia="仿宋" w:cs="仿宋"/>
                <w:color w:val="auto"/>
                <w:sz w:val="24"/>
              </w:rPr>
              <w:t>序号</w:t>
            </w:r>
          </w:p>
        </w:tc>
        <w:tc>
          <w:tcPr>
            <w:tcW w:w="4394" w:type="dxa"/>
            <w:vAlign w:val="center"/>
          </w:tcPr>
          <w:p>
            <w:pPr>
              <w:pStyle w:val="32"/>
              <w:spacing w:before="40"/>
              <w:ind w:right="564"/>
              <w:jc w:val="center"/>
              <w:rPr>
                <w:rFonts w:ascii="仿宋" w:hAnsi="仿宋" w:eastAsia="仿宋" w:cs="仿宋"/>
                <w:color w:val="auto"/>
                <w:sz w:val="24"/>
                <w:lang w:val="en-US"/>
              </w:rPr>
            </w:pPr>
            <w:r>
              <w:rPr>
                <w:rFonts w:hint="eastAsia" w:ascii="仿宋" w:hAnsi="仿宋" w:eastAsia="仿宋" w:cs="仿宋"/>
                <w:color w:val="auto"/>
                <w:sz w:val="24"/>
                <w:lang w:val="en-US"/>
              </w:rPr>
              <w:t>名称</w:t>
            </w:r>
          </w:p>
        </w:tc>
        <w:tc>
          <w:tcPr>
            <w:tcW w:w="1974" w:type="dxa"/>
            <w:vAlign w:val="center"/>
          </w:tcPr>
          <w:p>
            <w:pPr>
              <w:pStyle w:val="32"/>
              <w:spacing w:before="40"/>
              <w:ind w:right="564"/>
              <w:jc w:val="center"/>
              <w:rPr>
                <w:rFonts w:ascii="仿宋" w:hAnsi="仿宋" w:eastAsia="仿宋" w:cs="仿宋"/>
                <w:color w:val="auto"/>
                <w:sz w:val="24"/>
                <w:lang w:val="en-US"/>
              </w:rPr>
            </w:pPr>
            <w:r>
              <w:rPr>
                <w:rFonts w:hint="eastAsia" w:ascii="仿宋" w:hAnsi="仿宋" w:eastAsia="仿宋" w:cs="仿宋"/>
                <w:color w:val="auto"/>
                <w:sz w:val="24"/>
                <w:lang w:val="en-US"/>
              </w:rPr>
              <w:t xml:space="preserve">   报价（元）</w:t>
            </w:r>
          </w:p>
        </w:tc>
        <w:tc>
          <w:tcPr>
            <w:tcW w:w="2557" w:type="dxa"/>
            <w:vAlign w:val="center"/>
          </w:tcPr>
          <w:p>
            <w:pPr>
              <w:pStyle w:val="32"/>
              <w:spacing w:before="40"/>
              <w:ind w:left="572" w:right="564"/>
              <w:jc w:val="center"/>
              <w:rPr>
                <w:rFonts w:ascii="仿宋" w:hAnsi="仿宋" w:eastAsia="仿宋" w:cs="仿宋"/>
                <w:color w:val="auto"/>
                <w:sz w:val="24"/>
                <w:lang w:val="en-US"/>
              </w:rPr>
            </w:pPr>
            <w:r>
              <w:rPr>
                <w:rFonts w:hint="eastAsia" w:ascii="仿宋" w:hAnsi="仿宋" w:eastAsia="仿宋" w:cs="仿宋"/>
                <w:color w:val="auto"/>
                <w:sz w:val="24"/>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33" w:type="dxa"/>
            <w:vAlign w:val="center"/>
          </w:tcPr>
          <w:p>
            <w:pPr>
              <w:pStyle w:val="32"/>
              <w:spacing w:before="2" w:line="289" w:lineRule="exact"/>
              <w:ind w:right="279"/>
              <w:jc w:val="center"/>
              <w:rPr>
                <w:rFonts w:ascii="仿宋" w:hAnsi="仿宋" w:eastAsia="仿宋" w:cs="仿宋"/>
                <w:color w:val="auto"/>
              </w:rPr>
            </w:pPr>
            <w:r>
              <w:rPr>
                <w:rFonts w:hint="eastAsia" w:ascii="仿宋" w:hAnsi="仿宋" w:eastAsia="仿宋" w:cs="仿宋"/>
                <w:color w:val="auto"/>
                <w:lang w:val="en-US"/>
              </w:rPr>
              <w:t>1</w:t>
            </w:r>
          </w:p>
        </w:tc>
        <w:tc>
          <w:tcPr>
            <w:tcW w:w="4394" w:type="dxa"/>
            <w:vAlign w:val="center"/>
          </w:tcPr>
          <w:p>
            <w:pPr>
              <w:pStyle w:val="32"/>
              <w:jc w:val="center"/>
              <w:rPr>
                <w:rFonts w:ascii="仿宋" w:hAnsi="仿宋" w:eastAsia="仿宋" w:cs="仿宋"/>
                <w:color w:val="auto"/>
                <w:sz w:val="22"/>
                <w:lang w:val="en-US"/>
              </w:rPr>
            </w:pPr>
          </w:p>
        </w:tc>
        <w:tc>
          <w:tcPr>
            <w:tcW w:w="1974" w:type="dxa"/>
            <w:vAlign w:val="center"/>
          </w:tcPr>
          <w:p>
            <w:pPr>
              <w:pStyle w:val="32"/>
              <w:jc w:val="center"/>
              <w:rPr>
                <w:rFonts w:ascii="仿宋" w:hAnsi="仿宋" w:eastAsia="仿宋" w:cs="仿宋"/>
                <w:color w:val="auto"/>
                <w:sz w:val="22"/>
              </w:rPr>
            </w:pPr>
          </w:p>
        </w:tc>
        <w:tc>
          <w:tcPr>
            <w:tcW w:w="2557" w:type="dxa"/>
            <w:vAlign w:val="center"/>
          </w:tcPr>
          <w:p>
            <w:pPr>
              <w:pStyle w:val="32"/>
              <w:jc w:val="center"/>
              <w:rPr>
                <w:rFonts w:ascii="仿宋" w:hAnsi="仿宋" w:eastAsia="仿宋" w:cs="仿宋"/>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733" w:type="dxa"/>
            <w:vAlign w:val="center"/>
          </w:tcPr>
          <w:p>
            <w:pPr>
              <w:pStyle w:val="32"/>
              <w:spacing w:before="2" w:line="290" w:lineRule="exact"/>
              <w:ind w:right="279"/>
              <w:jc w:val="center"/>
              <w:rPr>
                <w:rFonts w:ascii="仿宋" w:hAnsi="仿宋" w:eastAsia="仿宋" w:cs="仿宋"/>
                <w:color w:val="auto"/>
                <w:lang w:val="en-US"/>
              </w:rPr>
            </w:pPr>
            <w:r>
              <w:rPr>
                <w:rFonts w:hint="eastAsia" w:ascii="仿宋" w:hAnsi="仿宋" w:eastAsia="仿宋" w:cs="仿宋"/>
                <w:color w:val="auto"/>
                <w:lang w:val="en-US"/>
              </w:rPr>
              <w:t>2</w:t>
            </w:r>
          </w:p>
        </w:tc>
        <w:tc>
          <w:tcPr>
            <w:tcW w:w="4394" w:type="dxa"/>
            <w:vAlign w:val="center"/>
          </w:tcPr>
          <w:p>
            <w:pPr>
              <w:pStyle w:val="32"/>
              <w:jc w:val="center"/>
              <w:rPr>
                <w:rFonts w:ascii="仿宋" w:hAnsi="仿宋" w:eastAsia="仿宋" w:cs="仿宋"/>
                <w:color w:val="auto"/>
                <w:lang w:val="en-US"/>
              </w:rPr>
            </w:pPr>
          </w:p>
        </w:tc>
        <w:tc>
          <w:tcPr>
            <w:tcW w:w="1974" w:type="dxa"/>
            <w:vAlign w:val="center"/>
          </w:tcPr>
          <w:p>
            <w:pPr>
              <w:pStyle w:val="32"/>
              <w:jc w:val="center"/>
              <w:rPr>
                <w:rFonts w:ascii="仿宋" w:hAnsi="仿宋" w:eastAsia="仿宋" w:cs="仿宋"/>
                <w:color w:val="auto"/>
                <w:sz w:val="22"/>
              </w:rPr>
            </w:pPr>
          </w:p>
        </w:tc>
        <w:tc>
          <w:tcPr>
            <w:tcW w:w="2557" w:type="dxa"/>
            <w:vAlign w:val="center"/>
          </w:tcPr>
          <w:p>
            <w:pPr>
              <w:pStyle w:val="32"/>
              <w:jc w:val="center"/>
              <w:rPr>
                <w:rFonts w:ascii="仿宋" w:hAnsi="仿宋" w:eastAsia="仿宋" w:cs="仿宋"/>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33" w:type="dxa"/>
            <w:vAlign w:val="center"/>
          </w:tcPr>
          <w:p>
            <w:pPr>
              <w:pStyle w:val="32"/>
              <w:spacing w:before="2" w:line="289" w:lineRule="exact"/>
              <w:ind w:right="279"/>
              <w:jc w:val="center"/>
              <w:rPr>
                <w:rFonts w:ascii="仿宋" w:hAnsi="仿宋" w:eastAsia="仿宋" w:cs="仿宋"/>
                <w:color w:val="auto"/>
                <w:lang w:val="en-US"/>
              </w:rPr>
            </w:pPr>
          </w:p>
        </w:tc>
        <w:tc>
          <w:tcPr>
            <w:tcW w:w="4394" w:type="dxa"/>
            <w:vAlign w:val="center"/>
          </w:tcPr>
          <w:p>
            <w:pPr>
              <w:pStyle w:val="32"/>
              <w:jc w:val="center"/>
              <w:rPr>
                <w:rFonts w:ascii="仿宋" w:hAnsi="仿宋" w:eastAsia="仿宋" w:cs="仿宋"/>
                <w:color w:val="auto"/>
                <w:lang w:val="en-US"/>
              </w:rPr>
            </w:pPr>
          </w:p>
        </w:tc>
        <w:tc>
          <w:tcPr>
            <w:tcW w:w="1974" w:type="dxa"/>
            <w:vAlign w:val="center"/>
          </w:tcPr>
          <w:p>
            <w:pPr>
              <w:pStyle w:val="32"/>
              <w:jc w:val="center"/>
              <w:rPr>
                <w:rFonts w:ascii="仿宋" w:hAnsi="仿宋" w:eastAsia="仿宋" w:cs="仿宋"/>
                <w:color w:val="auto"/>
                <w:sz w:val="22"/>
              </w:rPr>
            </w:pPr>
          </w:p>
        </w:tc>
        <w:tc>
          <w:tcPr>
            <w:tcW w:w="2557" w:type="dxa"/>
            <w:vAlign w:val="center"/>
          </w:tcPr>
          <w:p>
            <w:pPr>
              <w:pStyle w:val="32"/>
              <w:jc w:val="center"/>
              <w:rPr>
                <w:rFonts w:ascii="仿宋" w:hAnsi="仿宋" w:eastAsia="仿宋" w:cs="仿宋"/>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733" w:type="dxa"/>
            <w:vAlign w:val="center"/>
          </w:tcPr>
          <w:p>
            <w:pPr>
              <w:pStyle w:val="32"/>
              <w:spacing w:line="291" w:lineRule="exact"/>
              <w:ind w:right="279"/>
              <w:jc w:val="center"/>
              <w:rPr>
                <w:rFonts w:ascii="仿宋" w:hAnsi="仿宋" w:eastAsia="仿宋" w:cs="仿宋"/>
                <w:color w:val="auto"/>
                <w:lang w:val="en-US"/>
              </w:rPr>
            </w:pPr>
          </w:p>
        </w:tc>
        <w:tc>
          <w:tcPr>
            <w:tcW w:w="4394" w:type="dxa"/>
            <w:vAlign w:val="center"/>
          </w:tcPr>
          <w:p>
            <w:pPr>
              <w:pStyle w:val="32"/>
              <w:jc w:val="center"/>
              <w:rPr>
                <w:rFonts w:ascii="仿宋" w:hAnsi="仿宋" w:eastAsia="仿宋" w:cs="仿宋"/>
                <w:color w:val="auto"/>
                <w:lang w:val="en-US"/>
              </w:rPr>
            </w:pPr>
          </w:p>
        </w:tc>
        <w:tc>
          <w:tcPr>
            <w:tcW w:w="1974" w:type="dxa"/>
            <w:vAlign w:val="center"/>
          </w:tcPr>
          <w:p>
            <w:pPr>
              <w:pStyle w:val="32"/>
              <w:jc w:val="center"/>
              <w:rPr>
                <w:rFonts w:ascii="仿宋" w:hAnsi="仿宋" w:eastAsia="仿宋" w:cs="仿宋"/>
                <w:color w:val="auto"/>
                <w:sz w:val="22"/>
              </w:rPr>
            </w:pPr>
          </w:p>
        </w:tc>
        <w:tc>
          <w:tcPr>
            <w:tcW w:w="2557" w:type="dxa"/>
            <w:vAlign w:val="center"/>
          </w:tcPr>
          <w:p>
            <w:pPr>
              <w:pStyle w:val="32"/>
              <w:jc w:val="center"/>
              <w:rPr>
                <w:rFonts w:ascii="仿宋" w:hAnsi="仿宋" w:eastAsia="仿宋" w:cs="仿宋"/>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733" w:type="dxa"/>
            <w:vAlign w:val="center"/>
          </w:tcPr>
          <w:p>
            <w:pPr>
              <w:pStyle w:val="32"/>
              <w:spacing w:before="3" w:line="288" w:lineRule="exact"/>
              <w:ind w:right="279"/>
              <w:jc w:val="center"/>
              <w:rPr>
                <w:rFonts w:ascii="仿宋" w:hAnsi="仿宋" w:eastAsia="仿宋" w:cs="仿宋"/>
                <w:color w:val="auto"/>
                <w:sz w:val="24"/>
              </w:rPr>
            </w:pPr>
            <w:r>
              <w:rPr>
                <w:rFonts w:hint="eastAsia" w:ascii="仿宋" w:hAnsi="仿宋" w:eastAsia="仿宋" w:cs="仿宋"/>
                <w:color w:val="auto"/>
                <w:sz w:val="24"/>
                <w:lang w:val="en-US"/>
              </w:rPr>
              <w:t xml:space="preserve"> </w:t>
            </w:r>
          </w:p>
        </w:tc>
        <w:tc>
          <w:tcPr>
            <w:tcW w:w="4394" w:type="dxa"/>
            <w:vAlign w:val="center"/>
          </w:tcPr>
          <w:p>
            <w:pPr>
              <w:pStyle w:val="32"/>
              <w:jc w:val="center"/>
              <w:rPr>
                <w:rFonts w:ascii="仿宋" w:hAnsi="仿宋" w:eastAsia="仿宋" w:cs="仿宋"/>
                <w:color w:val="auto"/>
                <w:sz w:val="22"/>
              </w:rPr>
            </w:pPr>
          </w:p>
        </w:tc>
        <w:tc>
          <w:tcPr>
            <w:tcW w:w="1974" w:type="dxa"/>
            <w:vAlign w:val="center"/>
          </w:tcPr>
          <w:p>
            <w:pPr>
              <w:pStyle w:val="32"/>
              <w:jc w:val="center"/>
              <w:rPr>
                <w:rFonts w:ascii="仿宋" w:hAnsi="仿宋" w:eastAsia="仿宋" w:cs="仿宋"/>
                <w:color w:val="auto"/>
                <w:sz w:val="22"/>
              </w:rPr>
            </w:pPr>
          </w:p>
        </w:tc>
        <w:tc>
          <w:tcPr>
            <w:tcW w:w="2557" w:type="dxa"/>
            <w:vAlign w:val="center"/>
          </w:tcPr>
          <w:p>
            <w:pPr>
              <w:pStyle w:val="32"/>
              <w:jc w:val="center"/>
              <w:rPr>
                <w:rFonts w:ascii="仿宋" w:hAnsi="仿宋" w:eastAsia="仿宋" w:cs="仿宋"/>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9658" w:type="dxa"/>
            <w:gridSpan w:val="4"/>
            <w:vAlign w:val="center"/>
          </w:tcPr>
          <w:p>
            <w:pPr>
              <w:pStyle w:val="32"/>
              <w:rPr>
                <w:rFonts w:ascii="仿宋" w:hAnsi="仿宋" w:eastAsia="仿宋" w:cs="仿宋"/>
                <w:color w:val="auto"/>
                <w:sz w:val="22"/>
              </w:rPr>
            </w:pPr>
            <w:r>
              <w:rPr>
                <w:rFonts w:hint="eastAsia" w:ascii="仿宋" w:hAnsi="仿宋" w:eastAsia="仿宋" w:cs="仿宋"/>
                <w:color w:val="auto"/>
                <w:sz w:val="24"/>
                <w:lang w:val="en-US"/>
              </w:rPr>
              <w:t xml:space="preserve">总价：    元  （大写：   ）   </w:t>
            </w:r>
          </w:p>
        </w:tc>
      </w:tr>
    </w:tbl>
    <w:p>
      <w:pPr>
        <w:pStyle w:val="12"/>
        <w:spacing w:line="240" w:lineRule="atLeast"/>
        <w:ind w:left="1080" w:leftChars="257" w:hanging="540"/>
        <w:rPr>
          <w:rFonts w:ascii="仿宋" w:hAnsi="仿宋" w:eastAsia="仿宋" w:cs="仿宋"/>
          <w:color w:val="auto"/>
          <w:sz w:val="24"/>
        </w:rPr>
      </w:pPr>
    </w:p>
    <w:p>
      <w:pPr>
        <w:pStyle w:val="12"/>
        <w:spacing w:line="240" w:lineRule="atLeast"/>
        <w:ind w:left="1080"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法定代表人或其委托代理人签字或盖章:</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 xml:space="preserve">                 </w:t>
      </w:r>
    </w:p>
    <w:p>
      <w:pPr>
        <w:pStyle w:val="12"/>
        <w:tabs>
          <w:tab w:val="left" w:pos="5370"/>
        </w:tabs>
        <w:spacing w:line="240" w:lineRule="atLeast"/>
        <w:ind w:left="1080" w:leftChars="257" w:hanging="540"/>
        <w:rPr>
          <w:rFonts w:ascii="仿宋" w:hAnsi="仿宋" w:eastAsia="仿宋" w:cs="仿宋"/>
          <w:color w:val="auto"/>
          <w:sz w:val="24"/>
          <w:u w:val="single"/>
          <w:lang w:eastAsia="zh-CN"/>
        </w:rPr>
      </w:pPr>
      <w:r>
        <w:rPr>
          <w:rFonts w:hint="eastAsia" w:ascii="仿宋" w:hAnsi="仿宋" w:eastAsia="仿宋" w:cs="仿宋"/>
          <w:color w:val="auto"/>
          <w:sz w:val="24"/>
          <w:lang w:eastAsia="zh-CN"/>
        </w:rPr>
        <w:t>投标人(公司公章):</w:t>
      </w:r>
      <w:r>
        <w:rPr>
          <w:rFonts w:hint="eastAsia" w:ascii="仿宋" w:hAnsi="仿宋" w:eastAsia="仿宋" w:cs="仿宋"/>
          <w:color w:val="auto"/>
          <w:sz w:val="24"/>
          <w:u w:val="single"/>
          <w:lang w:eastAsia="zh-CN"/>
        </w:rPr>
        <w:tab/>
      </w:r>
    </w:p>
    <w:p>
      <w:pPr>
        <w:pStyle w:val="12"/>
        <w:spacing w:line="240" w:lineRule="atLeast"/>
        <w:ind w:left="1080" w:leftChars="257" w:hanging="540"/>
        <w:rPr>
          <w:rFonts w:ascii="仿宋" w:hAnsi="仿宋" w:eastAsia="仿宋" w:cs="仿宋"/>
          <w:color w:val="auto"/>
          <w:sz w:val="24"/>
          <w:lang w:eastAsia="zh-CN"/>
        </w:rPr>
      </w:pPr>
    </w:p>
    <w:p>
      <w:pPr>
        <w:pStyle w:val="12"/>
        <w:spacing w:line="240" w:lineRule="atLeast"/>
        <w:ind w:left="1080"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注:1. 如果按分项报价计算的结果与总价不一致,以分项报价为准修正总价。</w:t>
      </w:r>
    </w:p>
    <w:p>
      <w:pPr>
        <w:pStyle w:val="12"/>
        <w:spacing w:line="240" w:lineRule="atLeast"/>
        <w:ind w:left="1079" w:leftChars="428" w:hanging="180" w:hangingChars="75"/>
        <w:rPr>
          <w:rFonts w:ascii="仿宋" w:hAnsi="仿宋" w:eastAsia="仿宋" w:cs="仿宋"/>
          <w:color w:val="auto"/>
          <w:sz w:val="24"/>
          <w:lang w:eastAsia="zh-CN"/>
        </w:rPr>
      </w:pPr>
      <w:r>
        <w:rPr>
          <w:rFonts w:hint="eastAsia" w:ascii="仿宋" w:hAnsi="仿宋" w:eastAsia="仿宋" w:cs="仿宋"/>
          <w:color w:val="auto"/>
          <w:sz w:val="24"/>
          <w:lang w:eastAsia="zh-CN"/>
        </w:rPr>
        <w:t>2. 上述各项的详细分项报价，可另页描述。</w:t>
      </w:r>
    </w:p>
    <w:p>
      <w:pPr>
        <w:pStyle w:val="12"/>
        <w:spacing w:line="240" w:lineRule="atLeast"/>
        <w:ind w:left="1080"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 xml:space="preserve">   3. 如果开标一览表（报价表）内容与投标文件中明细表内容不一致的，以开标一览表（报价表）内容为准。  </w:t>
      </w:r>
    </w:p>
    <w:p>
      <w:pPr>
        <w:pStyle w:val="12"/>
        <w:spacing w:line="240" w:lineRule="atLeast"/>
        <w:rPr>
          <w:rFonts w:ascii="仿宋" w:hAnsi="仿宋" w:eastAsia="仿宋" w:cs="仿宋"/>
          <w:color w:val="auto"/>
          <w:sz w:val="24"/>
          <w:lang w:eastAsia="zh-CN"/>
        </w:rPr>
      </w:pPr>
    </w:p>
    <w:p>
      <w:pPr>
        <w:pStyle w:val="13"/>
        <w:rPr>
          <w:rFonts w:ascii="仿宋" w:hAnsi="仿宋" w:eastAsia="仿宋" w:cs="仿宋"/>
        </w:rPr>
      </w:pPr>
    </w:p>
    <w:p>
      <w:pPr>
        <w:rPr>
          <w:rFonts w:ascii="仿宋" w:hAnsi="仿宋" w:eastAsia="仿宋" w:cs="仿宋"/>
          <w:color w:val="auto"/>
          <w:sz w:val="24"/>
          <w:lang w:eastAsia="zh-CN"/>
        </w:rPr>
      </w:pPr>
    </w:p>
    <w:p>
      <w:pPr>
        <w:pStyle w:val="5"/>
        <w:rPr>
          <w:rFonts w:ascii="仿宋" w:hAnsi="仿宋" w:eastAsia="仿宋" w:cs="仿宋"/>
          <w:color w:val="auto"/>
          <w:lang w:eastAsia="zh-CN"/>
        </w:rPr>
      </w:pPr>
    </w:p>
    <w:p>
      <w:pPr>
        <w:pStyle w:val="6"/>
        <w:rPr>
          <w:rFonts w:ascii="仿宋" w:hAnsi="仿宋" w:eastAsia="仿宋" w:cs="仿宋"/>
          <w:color w:val="auto"/>
          <w:sz w:val="24"/>
          <w:lang w:eastAsia="zh-CN"/>
        </w:rPr>
      </w:pPr>
    </w:p>
    <w:p>
      <w:pPr>
        <w:rPr>
          <w:rFonts w:ascii="仿宋" w:hAnsi="仿宋" w:eastAsia="仿宋" w:cs="仿宋"/>
          <w:color w:val="auto"/>
          <w:sz w:val="24"/>
          <w:lang w:eastAsia="zh-CN"/>
        </w:rPr>
      </w:pPr>
    </w:p>
    <w:p>
      <w:pPr>
        <w:pStyle w:val="5"/>
        <w:rPr>
          <w:rFonts w:ascii="仿宋" w:hAnsi="仿宋" w:eastAsia="仿宋" w:cs="仿宋"/>
          <w:color w:val="auto"/>
          <w:lang w:eastAsia="zh-CN"/>
        </w:rPr>
      </w:pPr>
    </w:p>
    <w:p>
      <w:pPr>
        <w:pStyle w:val="6"/>
        <w:rPr>
          <w:rFonts w:ascii="仿宋" w:hAnsi="仿宋" w:eastAsia="仿宋" w:cs="仿宋"/>
          <w:color w:val="auto"/>
          <w:sz w:val="24"/>
          <w:lang w:eastAsia="zh-CN"/>
        </w:rPr>
      </w:pPr>
    </w:p>
    <w:p>
      <w:pPr>
        <w:rPr>
          <w:rFonts w:ascii="仿宋" w:hAnsi="仿宋" w:eastAsia="仿宋" w:cs="仿宋"/>
          <w:color w:val="auto"/>
          <w:sz w:val="24"/>
          <w:lang w:eastAsia="zh-CN"/>
        </w:rPr>
      </w:pPr>
    </w:p>
    <w:p>
      <w:pPr>
        <w:pStyle w:val="5"/>
        <w:rPr>
          <w:rFonts w:ascii="仿宋" w:hAnsi="仿宋" w:eastAsia="仿宋" w:cs="仿宋"/>
          <w:color w:val="auto"/>
          <w:lang w:eastAsia="zh-CN"/>
        </w:rPr>
      </w:pPr>
    </w:p>
    <w:p>
      <w:pPr>
        <w:pStyle w:val="6"/>
        <w:rPr>
          <w:rFonts w:ascii="仿宋" w:hAnsi="仿宋" w:eastAsia="仿宋" w:cs="仿宋"/>
          <w:color w:val="auto"/>
          <w:sz w:val="24"/>
          <w:lang w:eastAsia="zh-CN"/>
        </w:rPr>
      </w:pPr>
    </w:p>
    <w:p>
      <w:pPr>
        <w:rPr>
          <w:rFonts w:ascii="仿宋" w:hAnsi="仿宋" w:eastAsia="仿宋" w:cs="仿宋"/>
          <w:color w:val="auto"/>
          <w:sz w:val="24"/>
          <w:lang w:eastAsia="zh-CN"/>
        </w:rPr>
      </w:pPr>
    </w:p>
    <w:p>
      <w:pPr>
        <w:pStyle w:val="5"/>
        <w:rPr>
          <w:rFonts w:ascii="仿宋" w:hAnsi="仿宋" w:eastAsia="仿宋" w:cs="仿宋"/>
          <w:color w:val="auto"/>
          <w:lang w:eastAsia="zh-CN"/>
        </w:rPr>
      </w:pPr>
    </w:p>
    <w:p>
      <w:pPr>
        <w:pStyle w:val="6"/>
        <w:rPr>
          <w:rFonts w:ascii="仿宋" w:hAnsi="仿宋" w:eastAsia="仿宋" w:cs="仿宋"/>
          <w:color w:val="auto"/>
          <w:sz w:val="24"/>
          <w:lang w:eastAsia="zh-CN"/>
        </w:rPr>
      </w:pPr>
    </w:p>
    <w:p>
      <w:pPr>
        <w:rPr>
          <w:rFonts w:ascii="仿宋" w:hAnsi="仿宋" w:eastAsia="仿宋" w:cs="仿宋"/>
          <w:color w:val="auto"/>
          <w:sz w:val="24"/>
          <w:lang w:eastAsia="zh-CN"/>
        </w:rPr>
      </w:pPr>
    </w:p>
    <w:p>
      <w:pPr>
        <w:pStyle w:val="5"/>
        <w:rPr>
          <w:rFonts w:ascii="仿宋" w:hAnsi="仿宋" w:eastAsia="仿宋" w:cs="仿宋"/>
          <w:color w:val="auto"/>
          <w:lang w:eastAsia="zh-CN"/>
        </w:rPr>
      </w:pPr>
    </w:p>
    <w:p>
      <w:pPr>
        <w:pStyle w:val="6"/>
        <w:rPr>
          <w:rFonts w:ascii="仿宋" w:hAnsi="仿宋" w:eastAsia="仿宋" w:cs="仿宋"/>
          <w:color w:val="auto"/>
          <w:sz w:val="24"/>
          <w:lang w:eastAsia="zh-CN"/>
        </w:rPr>
      </w:pPr>
    </w:p>
    <w:p>
      <w:pPr>
        <w:rPr>
          <w:rFonts w:ascii="仿宋" w:hAnsi="仿宋" w:eastAsia="仿宋" w:cs="仿宋"/>
          <w:color w:val="auto"/>
          <w:sz w:val="24"/>
          <w:lang w:eastAsia="zh-CN"/>
        </w:rPr>
      </w:pPr>
    </w:p>
    <w:p>
      <w:pPr>
        <w:pStyle w:val="5"/>
        <w:rPr>
          <w:rFonts w:ascii="仿宋" w:hAnsi="仿宋" w:eastAsia="仿宋" w:cs="仿宋"/>
          <w:color w:val="auto"/>
          <w:lang w:eastAsia="zh-CN"/>
        </w:rPr>
      </w:pPr>
    </w:p>
    <w:p>
      <w:pPr>
        <w:pStyle w:val="6"/>
        <w:rPr>
          <w:rFonts w:ascii="仿宋" w:hAnsi="仿宋" w:eastAsia="仿宋" w:cs="仿宋"/>
          <w:color w:val="auto"/>
          <w:lang w:eastAsia="zh-CN"/>
        </w:rPr>
      </w:pPr>
    </w:p>
    <w:p>
      <w:pPr>
        <w:spacing w:line="240" w:lineRule="atLeast"/>
        <w:ind w:left="1080" w:leftChars="257" w:hanging="540"/>
        <w:jc w:val="center"/>
        <w:rPr>
          <w:rFonts w:ascii="仿宋" w:hAnsi="仿宋" w:eastAsia="仿宋" w:cs="仿宋"/>
          <w:color w:val="auto"/>
          <w:sz w:val="24"/>
          <w:lang w:eastAsia="zh-CN"/>
        </w:rPr>
      </w:pPr>
      <w:bookmarkStart w:id="43" w:name="_Toc216582818"/>
      <w:bookmarkStart w:id="44" w:name="_Toc518923119"/>
      <w:r>
        <w:rPr>
          <w:rFonts w:hint="eastAsia" w:ascii="仿宋" w:hAnsi="仿宋" w:eastAsia="仿宋" w:cs="仿宋"/>
          <w:b/>
          <w:bCs/>
          <w:color w:val="auto"/>
          <w:sz w:val="24"/>
          <w:lang w:eastAsia="zh-CN"/>
        </w:rPr>
        <w:t>4   商务条款偏离表</w:t>
      </w:r>
      <w:bookmarkEnd w:id="43"/>
      <w:r>
        <w:rPr>
          <w:rFonts w:hint="eastAsia" w:ascii="仿宋" w:hAnsi="仿宋" w:eastAsia="仿宋" w:cs="仿宋"/>
          <w:b/>
          <w:bCs/>
          <w:color w:val="auto"/>
          <w:sz w:val="24"/>
          <w:lang w:eastAsia="zh-CN"/>
        </w:rPr>
        <w:t>（投标文件格式六）</w:t>
      </w:r>
      <w:bookmarkEnd w:id="44"/>
    </w:p>
    <w:p>
      <w:pPr>
        <w:pStyle w:val="12"/>
        <w:spacing w:line="240" w:lineRule="atLeast"/>
        <w:ind w:left="1080" w:leftChars="257" w:hanging="540"/>
        <w:rPr>
          <w:rFonts w:ascii="仿宋" w:hAnsi="仿宋" w:eastAsia="仿宋" w:cs="仿宋"/>
          <w:color w:val="auto"/>
          <w:sz w:val="24"/>
          <w:lang w:eastAsia="zh-CN"/>
        </w:rPr>
      </w:pPr>
    </w:p>
    <w:p>
      <w:pPr>
        <w:pStyle w:val="12"/>
        <w:spacing w:line="240" w:lineRule="atLeast"/>
        <w:ind w:left="1080" w:leftChars="257" w:hanging="540"/>
        <w:rPr>
          <w:rFonts w:ascii="仿宋" w:hAnsi="仿宋" w:eastAsia="仿宋" w:cs="仿宋"/>
          <w:color w:val="auto"/>
          <w:sz w:val="24"/>
          <w:lang w:eastAsia="zh-CN"/>
        </w:rPr>
      </w:pPr>
    </w:p>
    <w:p>
      <w:pPr>
        <w:pStyle w:val="12"/>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 xml:space="preserve">项目名称:                      招标编号:             </w:t>
      </w:r>
    </w:p>
    <w:p>
      <w:pPr>
        <w:pStyle w:val="12"/>
        <w:spacing w:line="240" w:lineRule="atLeast"/>
        <w:ind w:left="1080" w:leftChars="257" w:hanging="540"/>
        <w:rPr>
          <w:rFonts w:ascii="仿宋" w:hAnsi="仿宋" w:eastAsia="仿宋" w:cs="仿宋"/>
          <w:color w:val="auto"/>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2040" w:type="dxa"/>
          </w:tcPr>
          <w:p>
            <w:pPr>
              <w:pStyle w:val="12"/>
              <w:spacing w:line="240" w:lineRule="atLeast"/>
              <w:jc w:val="center"/>
              <w:rPr>
                <w:rFonts w:ascii="仿宋" w:hAnsi="仿宋" w:eastAsia="仿宋" w:cs="仿宋"/>
                <w:color w:val="auto"/>
                <w:sz w:val="24"/>
              </w:rPr>
            </w:pPr>
            <w:r>
              <w:rPr>
                <w:rFonts w:hint="eastAsia" w:ascii="仿宋" w:hAnsi="仿宋" w:eastAsia="仿宋" w:cs="仿宋"/>
                <w:color w:val="auto"/>
                <w:sz w:val="24"/>
              </w:rPr>
              <w:t>招标文件条款号</w:t>
            </w:r>
          </w:p>
        </w:tc>
        <w:tc>
          <w:tcPr>
            <w:tcW w:w="2520" w:type="dxa"/>
          </w:tcPr>
          <w:p>
            <w:pPr>
              <w:pStyle w:val="12"/>
              <w:spacing w:line="240" w:lineRule="atLeast"/>
              <w:jc w:val="center"/>
              <w:rPr>
                <w:rFonts w:ascii="仿宋" w:hAnsi="仿宋" w:eastAsia="仿宋" w:cs="仿宋"/>
                <w:color w:val="auto"/>
                <w:sz w:val="24"/>
              </w:rPr>
            </w:pPr>
            <w:r>
              <w:rPr>
                <w:rFonts w:hint="eastAsia" w:ascii="仿宋" w:hAnsi="仿宋" w:eastAsia="仿宋" w:cs="仿宋"/>
                <w:color w:val="auto"/>
                <w:sz w:val="24"/>
              </w:rPr>
              <w:t>招标文件的商务条款</w:t>
            </w:r>
          </w:p>
        </w:tc>
        <w:tc>
          <w:tcPr>
            <w:tcW w:w="2520" w:type="dxa"/>
          </w:tcPr>
          <w:p>
            <w:pPr>
              <w:pStyle w:val="12"/>
              <w:spacing w:line="240" w:lineRule="atLeast"/>
              <w:jc w:val="center"/>
              <w:rPr>
                <w:rFonts w:ascii="仿宋" w:hAnsi="仿宋" w:eastAsia="仿宋" w:cs="仿宋"/>
                <w:color w:val="auto"/>
                <w:sz w:val="24"/>
              </w:rPr>
            </w:pPr>
            <w:r>
              <w:rPr>
                <w:rFonts w:hint="eastAsia" w:ascii="仿宋" w:hAnsi="仿宋" w:eastAsia="仿宋" w:cs="仿宋"/>
                <w:color w:val="auto"/>
                <w:sz w:val="24"/>
              </w:rPr>
              <w:t>投标文件的商务条款</w:t>
            </w:r>
          </w:p>
        </w:tc>
        <w:tc>
          <w:tcPr>
            <w:tcW w:w="900" w:type="dxa"/>
          </w:tcPr>
          <w:p>
            <w:pPr>
              <w:pStyle w:val="12"/>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jc w:val="center"/>
              <w:rPr>
                <w:rFonts w:ascii="仿宋" w:hAnsi="仿宋" w:eastAsia="仿宋" w:cs="仿宋"/>
                <w:color w:val="auto"/>
                <w:sz w:val="24"/>
              </w:rPr>
            </w:pPr>
          </w:p>
        </w:tc>
        <w:tc>
          <w:tcPr>
            <w:tcW w:w="2520" w:type="dxa"/>
          </w:tcPr>
          <w:p>
            <w:pPr>
              <w:pStyle w:val="12"/>
              <w:spacing w:line="240" w:lineRule="atLeast"/>
              <w:ind w:left="1080" w:leftChars="257" w:hanging="540"/>
              <w:jc w:val="center"/>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ascii="仿宋" w:hAnsi="仿宋" w:eastAsia="仿宋" w:cs="仿宋"/>
                <w:color w:val="auto"/>
                <w:sz w:val="24"/>
              </w:rPr>
            </w:pPr>
          </w:p>
        </w:tc>
        <w:tc>
          <w:tcPr>
            <w:tcW w:w="204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2520" w:type="dxa"/>
          </w:tcPr>
          <w:p>
            <w:pPr>
              <w:pStyle w:val="12"/>
              <w:spacing w:line="240" w:lineRule="atLeast"/>
              <w:ind w:left="1080" w:leftChars="257" w:hanging="540"/>
              <w:rPr>
                <w:rFonts w:ascii="仿宋" w:hAnsi="仿宋" w:eastAsia="仿宋" w:cs="仿宋"/>
                <w:color w:val="auto"/>
                <w:sz w:val="24"/>
              </w:rPr>
            </w:pPr>
          </w:p>
        </w:tc>
        <w:tc>
          <w:tcPr>
            <w:tcW w:w="900" w:type="dxa"/>
          </w:tcPr>
          <w:p>
            <w:pPr>
              <w:pStyle w:val="12"/>
              <w:spacing w:line="240" w:lineRule="atLeast"/>
              <w:ind w:left="1080" w:leftChars="257" w:hanging="540"/>
              <w:rPr>
                <w:rFonts w:ascii="仿宋" w:hAnsi="仿宋" w:eastAsia="仿宋" w:cs="仿宋"/>
                <w:color w:val="auto"/>
                <w:sz w:val="24"/>
              </w:rPr>
            </w:pPr>
          </w:p>
        </w:tc>
      </w:tr>
    </w:tbl>
    <w:p>
      <w:pPr>
        <w:pStyle w:val="12"/>
        <w:spacing w:line="240" w:lineRule="atLeast"/>
        <w:ind w:left="1080" w:leftChars="257" w:hanging="540"/>
        <w:rPr>
          <w:rFonts w:ascii="仿宋" w:hAnsi="仿宋" w:eastAsia="仿宋" w:cs="仿宋"/>
          <w:color w:val="auto"/>
          <w:sz w:val="24"/>
        </w:rPr>
      </w:pPr>
    </w:p>
    <w:p>
      <w:pPr>
        <w:pStyle w:val="12"/>
        <w:spacing w:line="240" w:lineRule="atLeast"/>
        <w:ind w:left="1080" w:leftChars="257" w:hanging="540"/>
        <w:rPr>
          <w:rFonts w:ascii="仿宋" w:hAnsi="仿宋" w:eastAsia="仿宋" w:cs="仿宋"/>
          <w:color w:val="auto"/>
          <w:sz w:val="24"/>
        </w:rPr>
      </w:pPr>
    </w:p>
    <w:p>
      <w:pPr>
        <w:pStyle w:val="12"/>
        <w:spacing w:line="240" w:lineRule="atLeast"/>
        <w:ind w:left="1080" w:leftChars="257" w:hanging="540"/>
        <w:rPr>
          <w:rFonts w:ascii="仿宋" w:hAnsi="仿宋" w:eastAsia="仿宋" w:cs="仿宋"/>
          <w:color w:val="auto"/>
          <w:sz w:val="24"/>
          <w:lang w:eastAsia="zh-CN"/>
        </w:rPr>
      </w:pPr>
      <w:r>
        <w:rPr>
          <w:rFonts w:hint="eastAsia" w:ascii="仿宋" w:hAnsi="仿宋" w:eastAsia="仿宋" w:cs="仿宋"/>
          <w:color w:val="auto"/>
          <w:sz w:val="24"/>
          <w:lang w:eastAsia="zh-CN"/>
        </w:rPr>
        <w:t>法定代表人或其委托代理人签字或盖章:</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 xml:space="preserve">                 </w:t>
      </w:r>
    </w:p>
    <w:p>
      <w:pPr>
        <w:pStyle w:val="12"/>
        <w:tabs>
          <w:tab w:val="left" w:pos="5370"/>
        </w:tabs>
        <w:spacing w:line="240" w:lineRule="atLeast"/>
        <w:ind w:left="1080" w:leftChars="257" w:hanging="540"/>
        <w:rPr>
          <w:rFonts w:ascii="仿宋" w:hAnsi="仿宋" w:eastAsia="仿宋" w:cs="仿宋"/>
          <w:color w:val="auto"/>
          <w:sz w:val="24"/>
          <w:u w:val="single"/>
          <w:lang w:eastAsia="zh-CN"/>
        </w:rPr>
      </w:pPr>
      <w:r>
        <w:rPr>
          <w:rFonts w:hint="eastAsia" w:ascii="仿宋" w:hAnsi="仿宋" w:eastAsia="仿宋" w:cs="仿宋"/>
          <w:color w:val="auto"/>
          <w:sz w:val="24"/>
          <w:lang w:eastAsia="zh-CN"/>
        </w:rPr>
        <w:t>投标人(公司公章):</w:t>
      </w:r>
      <w:r>
        <w:rPr>
          <w:rFonts w:hint="eastAsia" w:ascii="仿宋" w:hAnsi="仿宋" w:eastAsia="仿宋" w:cs="仿宋"/>
          <w:color w:val="auto"/>
          <w:sz w:val="24"/>
          <w:u w:val="single"/>
          <w:lang w:eastAsia="zh-CN"/>
        </w:rPr>
        <w:tab/>
      </w:r>
    </w:p>
    <w:p>
      <w:pPr>
        <w:pStyle w:val="12"/>
        <w:spacing w:line="240" w:lineRule="atLeast"/>
        <w:rPr>
          <w:rFonts w:ascii="仿宋" w:hAnsi="仿宋" w:eastAsia="仿宋" w:cs="仿宋"/>
          <w:color w:val="auto"/>
          <w:sz w:val="24"/>
          <w:lang w:eastAsia="zh-CN"/>
        </w:rPr>
      </w:pPr>
    </w:p>
    <w:p>
      <w:pPr>
        <w:pStyle w:val="13"/>
        <w:rPr>
          <w:rFonts w:ascii="仿宋" w:hAnsi="仿宋" w:eastAsia="仿宋" w:cs="仿宋"/>
        </w:rPr>
      </w:pPr>
    </w:p>
    <w:p>
      <w:pPr>
        <w:rPr>
          <w:rFonts w:ascii="仿宋" w:hAnsi="仿宋" w:eastAsia="仿宋" w:cs="仿宋"/>
          <w:color w:val="auto"/>
          <w:sz w:val="24"/>
          <w:lang w:eastAsia="zh-CN"/>
        </w:rPr>
      </w:pPr>
    </w:p>
    <w:p>
      <w:pPr>
        <w:pStyle w:val="5"/>
        <w:rPr>
          <w:rFonts w:ascii="仿宋" w:hAnsi="仿宋" w:eastAsia="仿宋" w:cs="仿宋"/>
          <w:color w:val="auto"/>
          <w:lang w:eastAsia="zh-CN"/>
        </w:rPr>
      </w:pPr>
    </w:p>
    <w:p>
      <w:pPr>
        <w:ind w:firstLine="6600" w:firstLineChars="2750"/>
        <w:rPr>
          <w:rFonts w:ascii="仿宋" w:hAnsi="仿宋" w:eastAsia="仿宋" w:cs="仿宋"/>
          <w:color w:val="auto"/>
          <w:sz w:val="24"/>
          <w:lang w:eastAsia="zh-CN"/>
        </w:rPr>
      </w:pPr>
      <w:bookmarkStart w:id="45" w:name="_Hlt520274393"/>
      <w:bookmarkEnd w:id="45"/>
      <w:bookmarkStart w:id="46" w:name="_Hlt520274407"/>
      <w:bookmarkEnd w:id="46"/>
      <w:bookmarkStart w:id="47" w:name="_Hlt520343392"/>
      <w:bookmarkEnd w:id="47"/>
      <w:bookmarkStart w:id="48" w:name="_Hlt520274065"/>
      <w:bookmarkEnd w:id="48"/>
      <w:bookmarkStart w:id="49" w:name="_Hlt520350957"/>
      <w:bookmarkEnd w:id="49"/>
      <w:bookmarkStart w:id="50" w:name="_Hlt520271212"/>
      <w:bookmarkEnd w:id="50"/>
      <w:bookmarkStart w:id="51" w:name="_Hlt520273711"/>
      <w:bookmarkEnd w:id="51"/>
      <w:bookmarkStart w:id="52" w:name="_Hlt520350918"/>
      <w:bookmarkEnd w:id="52"/>
      <w:bookmarkStart w:id="53" w:name="_Hlt520274911"/>
      <w:bookmarkEnd w:id="53"/>
      <w:bookmarkStart w:id="54" w:name="_Hlt520273973"/>
      <w:bookmarkEnd w:id="54"/>
      <w:bookmarkStart w:id="55" w:name="_Hlt520343000"/>
      <w:bookmarkEnd w:id="55"/>
      <w:r>
        <w:rPr>
          <w:rFonts w:hint="eastAsia" w:ascii="仿宋" w:hAnsi="仿宋" w:eastAsia="仿宋" w:cs="仿宋"/>
          <w:color w:val="auto"/>
          <w:sz w:val="24"/>
          <w:lang w:eastAsia="zh-CN"/>
        </w:rPr>
        <w:t xml:space="preserve">  </w:t>
      </w:r>
    </w:p>
    <w:p>
      <w:pPr>
        <w:spacing w:line="240" w:lineRule="atLeast"/>
        <w:ind w:left="1080" w:leftChars="257" w:hanging="540"/>
        <w:jc w:val="center"/>
        <w:rPr>
          <w:rFonts w:ascii="仿宋" w:hAnsi="仿宋" w:eastAsia="仿宋" w:cs="仿宋"/>
          <w:b/>
          <w:bCs/>
          <w:color w:val="auto"/>
          <w:sz w:val="24"/>
          <w:lang w:eastAsia="zh-CN"/>
        </w:rPr>
      </w:pPr>
      <w:bookmarkStart w:id="56" w:name="_Toc518923120"/>
    </w:p>
    <w:p>
      <w:pPr>
        <w:spacing w:line="240" w:lineRule="atLeast"/>
        <w:ind w:left="1080" w:leftChars="257" w:hanging="540"/>
        <w:jc w:val="center"/>
        <w:rPr>
          <w:rFonts w:ascii="仿宋" w:hAnsi="仿宋" w:eastAsia="仿宋" w:cs="仿宋"/>
          <w:b/>
          <w:bCs/>
          <w:color w:val="auto"/>
          <w:sz w:val="24"/>
          <w:lang w:eastAsia="zh-CN"/>
        </w:rPr>
      </w:pPr>
      <w:r>
        <w:rPr>
          <w:rFonts w:hint="eastAsia" w:ascii="仿宋" w:hAnsi="仿宋" w:eastAsia="仿宋" w:cs="仿宋"/>
          <w:b/>
          <w:bCs/>
          <w:color w:val="auto"/>
          <w:sz w:val="24"/>
          <w:lang w:eastAsia="zh-CN"/>
        </w:rPr>
        <w:t xml:space="preserve">5 </w:t>
      </w:r>
      <w:bookmarkEnd w:id="56"/>
      <w:bookmarkStart w:id="57" w:name="_Toc518923122"/>
      <w:r>
        <w:rPr>
          <w:rFonts w:hint="eastAsia" w:ascii="仿宋" w:hAnsi="仿宋" w:eastAsia="仿宋" w:cs="仿宋"/>
          <w:b/>
          <w:bCs/>
          <w:color w:val="auto"/>
          <w:sz w:val="24"/>
          <w:lang w:eastAsia="zh-CN"/>
        </w:rPr>
        <w:t xml:space="preserve">   投标人关联单位的说明</w:t>
      </w:r>
      <w:bookmarkEnd w:id="57"/>
      <w:r>
        <w:rPr>
          <w:rFonts w:hint="eastAsia" w:ascii="仿宋" w:hAnsi="仿宋" w:eastAsia="仿宋" w:cs="仿宋"/>
          <w:b/>
          <w:bCs/>
          <w:color w:val="auto"/>
          <w:sz w:val="24"/>
          <w:lang w:eastAsia="zh-CN"/>
        </w:rPr>
        <w:t>（格式自拟）</w:t>
      </w:r>
    </w:p>
    <w:p>
      <w:pPr>
        <w:pStyle w:val="5"/>
        <w:ind w:firstLine="480" w:firstLineChars="200"/>
        <w:rPr>
          <w:rFonts w:ascii="仿宋" w:hAnsi="仿宋" w:eastAsia="仿宋" w:cs="仿宋"/>
          <w:color w:val="auto"/>
          <w:lang w:eastAsia="zh-CN"/>
        </w:rPr>
      </w:pPr>
    </w:p>
    <w:p>
      <w:pPr>
        <w:pStyle w:val="5"/>
        <w:ind w:firstLine="480" w:firstLineChars="200"/>
        <w:rPr>
          <w:rFonts w:ascii="仿宋" w:hAnsi="仿宋" w:eastAsia="仿宋" w:cs="仿宋"/>
          <w:color w:val="auto"/>
          <w:lang w:eastAsia="zh-CN"/>
        </w:rPr>
      </w:pPr>
    </w:p>
    <w:p>
      <w:pPr>
        <w:pStyle w:val="5"/>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说明：投标人应当如实披露与本单位存在下列关联关系的单位名称：</w:t>
      </w:r>
    </w:p>
    <w:p>
      <w:pPr>
        <w:pStyle w:val="5"/>
        <w:ind w:firstLine="480" w:firstLineChars="200"/>
        <w:rPr>
          <w:rFonts w:ascii="仿宋" w:hAnsi="仿宋" w:eastAsia="仿宋" w:cs="仿宋"/>
          <w:color w:val="auto"/>
          <w:lang w:eastAsia="zh-CN"/>
        </w:rPr>
      </w:pPr>
      <w:r>
        <w:rPr>
          <w:rFonts w:hint="eastAsia" w:ascii="仿宋" w:hAnsi="仿宋" w:eastAsia="仿宋" w:cs="仿宋"/>
          <w:color w:val="auto"/>
          <w:lang w:eastAsia="zh-CN"/>
        </w:rPr>
        <w:t>（1）与投标人单位负责人为同一人的其他单位；</w:t>
      </w:r>
    </w:p>
    <w:p>
      <w:pPr>
        <w:pStyle w:val="5"/>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（2）与投标人存在直接控股、管理关系的其他单位。</w:t>
      </w:r>
    </w:p>
    <w:p>
      <w:pPr>
        <w:pStyle w:val="5"/>
        <w:jc w:val="center"/>
        <w:rPr>
          <w:rFonts w:ascii="仿宋" w:hAnsi="仿宋" w:eastAsia="仿宋" w:cs="仿宋"/>
          <w:color w:val="auto"/>
          <w:lang w:eastAsia="zh-CN"/>
        </w:rPr>
      </w:pPr>
    </w:p>
    <w:p>
      <w:pPr>
        <w:ind w:left="-88" w:leftChars="-42" w:firstLine="210" w:firstLineChars="100"/>
        <w:jc w:val="center"/>
        <w:rPr>
          <w:rFonts w:ascii="仿宋" w:hAnsi="仿宋" w:eastAsia="仿宋" w:cs="仿宋"/>
          <w:bCs/>
          <w:color w:val="auto"/>
          <w:sz w:val="28"/>
          <w:szCs w:val="28"/>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24"/>
          <w:lang w:eastAsia="zh-CN"/>
        </w:rPr>
        <w:t>6    拟投入本项目的项目负责人简历表</w:t>
      </w:r>
    </w:p>
    <w:p>
      <w:pPr>
        <w:rPr>
          <w:rFonts w:ascii="仿宋" w:hAnsi="仿宋" w:eastAsia="仿宋" w:cs="仿宋"/>
          <w:b/>
          <w:color w:val="auto"/>
          <w:lang w:eastAsia="zh-CN"/>
        </w:rPr>
      </w:pPr>
    </w:p>
    <w:tbl>
      <w:tblPr>
        <w:tblStyle w:val="2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姓名</w:t>
            </w: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性别</w:t>
            </w: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年龄</w:t>
            </w:r>
          </w:p>
        </w:tc>
        <w:tc>
          <w:tcPr>
            <w:tcW w:w="875"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证书名称</w:t>
            </w: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证书编号</w:t>
            </w:r>
          </w:p>
        </w:tc>
        <w:tc>
          <w:tcPr>
            <w:tcW w:w="3609" w:type="dxa"/>
            <w:gridSpan w:val="3"/>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职务</w:t>
            </w: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职称</w:t>
            </w: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学历</w:t>
            </w:r>
          </w:p>
        </w:tc>
        <w:tc>
          <w:tcPr>
            <w:tcW w:w="875"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从事项目</w:t>
            </w:r>
          </w:p>
          <w:p>
            <w:pPr>
              <w:jc w:val="center"/>
              <w:rPr>
                <w:rFonts w:ascii="仿宋" w:hAnsi="仿宋" w:eastAsia="仿宋" w:cs="仿宋"/>
                <w:color w:val="auto"/>
                <w:sz w:val="24"/>
                <w:szCs w:val="24"/>
              </w:rPr>
            </w:pPr>
            <w:r>
              <w:rPr>
                <w:rFonts w:hint="eastAsia" w:ascii="仿宋" w:hAnsi="仿宋" w:eastAsia="仿宋" w:cs="仿宋"/>
                <w:color w:val="auto"/>
                <w:sz w:val="24"/>
                <w:szCs w:val="24"/>
              </w:rPr>
              <w:t>负责年限</w:t>
            </w: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（2020年1月1日-至今）内类似业绩表，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建设规模</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服务期限</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目前正在服务项目情况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cs="仿宋"/>
                <w:color w:val="auto"/>
                <w:sz w:val="24"/>
                <w:szCs w:val="24"/>
                <w:lang w:eastAsia="zh-CN"/>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color w:val="auto"/>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color w:val="auto"/>
                <w:sz w:val="24"/>
                <w:szCs w:val="24"/>
                <w:lang w:eastAsia="zh-CN"/>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color w:val="auto"/>
                <w:sz w:val="24"/>
                <w:szCs w:val="24"/>
                <w:lang w:eastAsia="zh-CN"/>
              </w:rPr>
            </w:pPr>
          </w:p>
        </w:tc>
      </w:tr>
    </w:tbl>
    <w:p>
      <w:pPr>
        <w:rPr>
          <w:rFonts w:ascii="仿宋" w:hAnsi="仿宋" w:eastAsia="仿宋" w:cs="仿宋"/>
          <w:b/>
          <w:color w:val="auto"/>
          <w:lang w:eastAsia="zh-CN"/>
        </w:rPr>
      </w:pPr>
      <w:r>
        <w:rPr>
          <w:rFonts w:hint="eastAsia" w:ascii="仿宋" w:hAnsi="仿宋" w:eastAsia="仿宋" w:cs="仿宋"/>
          <w:color w:val="auto"/>
          <w:lang w:eastAsia="zh-CN"/>
        </w:rPr>
        <w:t>附注册证书和近供近一年内任意一个月在本单位缴纳的社保证明个人明细表，（2020年1月1日-至今）类似业绩证明材料。须提供业绩证明资料如中标或成交通知书或合同复印件加盖公章。</w:t>
      </w:r>
    </w:p>
    <w:p>
      <w:pPr>
        <w:rPr>
          <w:rFonts w:ascii="仿宋" w:hAnsi="仿宋" w:eastAsia="仿宋" w:cs="仿宋"/>
          <w:b/>
          <w:color w:val="auto"/>
          <w:lang w:eastAsia="zh-CN"/>
        </w:rPr>
      </w:pPr>
    </w:p>
    <w:p>
      <w:pPr>
        <w:spacing w:line="400" w:lineRule="exact"/>
        <w:rPr>
          <w:rFonts w:ascii="仿宋" w:hAnsi="仿宋" w:eastAsia="仿宋" w:cs="仿宋"/>
          <w:color w:val="auto"/>
          <w:lang w:eastAsia="zh-CN"/>
        </w:rPr>
      </w:pPr>
    </w:p>
    <w:p>
      <w:pPr>
        <w:spacing w:line="400" w:lineRule="exact"/>
        <w:rPr>
          <w:rFonts w:ascii="仿宋" w:hAnsi="仿宋" w:eastAsia="仿宋" w:cs="仿宋"/>
          <w:color w:val="auto"/>
          <w:sz w:val="24"/>
          <w:szCs w:val="24"/>
          <w:lang w:eastAsia="zh-CN"/>
        </w:rPr>
      </w:pPr>
    </w:p>
    <w:p>
      <w:pPr>
        <w:pStyle w:val="14"/>
        <w:spacing w:line="360" w:lineRule="auto"/>
        <w:ind w:left="0" w:leftChars="0" w:firstLine="5520" w:firstLineChars="2300"/>
        <w:rPr>
          <w:rFonts w:ascii="仿宋" w:hAnsi="仿宋" w:eastAsia="仿宋" w:cs="仿宋"/>
          <w:bCs/>
          <w:color w:val="auto"/>
          <w:szCs w:val="24"/>
          <w:lang w:eastAsia="zh-CN"/>
        </w:rPr>
      </w:pPr>
      <w:r>
        <w:rPr>
          <w:rFonts w:hint="eastAsia" w:ascii="仿宋" w:hAnsi="仿宋" w:eastAsia="仿宋" w:cs="仿宋"/>
          <w:color w:val="auto"/>
          <w:szCs w:val="24"/>
          <w:lang w:eastAsia="zh-CN"/>
        </w:rPr>
        <w:t>投标人（加盖公章）：</w:t>
      </w:r>
      <w:r>
        <w:rPr>
          <w:rFonts w:hint="eastAsia" w:ascii="仿宋" w:hAnsi="仿宋" w:eastAsia="仿宋" w:cs="仿宋"/>
          <w:color w:val="auto"/>
          <w:szCs w:val="24"/>
          <w:u w:val="single"/>
          <w:lang w:eastAsia="zh-CN"/>
        </w:rPr>
        <w:t xml:space="preserve">                   </w:t>
      </w:r>
    </w:p>
    <w:p>
      <w:pPr>
        <w:spacing w:line="360" w:lineRule="auto"/>
        <w:ind w:firstLine="2880" w:firstLineChars="1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法定代表人或其委托代理人(签字或盖章)：</w:t>
      </w:r>
      <w:r>
        <w:rPr>
          <w:rFonts w:hint="eastAsia" w:ascii="仿宋" w:hAnsi="仿宋" w:eastAsia="仿宋" w:cs="仿宋"/>
          <w:color w:val="auto"/>
          <w:sz w:val="24"/>
          <w:szCs w:val="24"/>
          <w:u w:val="single"/>
          <w:lang w:eastAsia="zh-CN"/>
        </w:rPr>
        <w:t xml:space="preserve">                   </w:t>
      </w:r>
    </w:p>
    <w:p>
      <w:pPr>
        <w:pStyle w:val="12"/>
        <w:spacing w:before="295" w:after="295"/>
        <w:ind w:firstLine="4080" w:firstLineChars="1700"/>
        <w:rPr>
          <w:rFonts w:ascii="仿宋" w:hAnsi="仿宋" w:eastAsia="仿宋" w:cs="仿宋"/>
          <w:b/>
          <w:color w:val="auto"/>
          <w:sz w:val="24"/>
          <w:szCs w:val="24"/>
          <w:lang w:eastAsia="zh-CN"/>
        </w:rPr>
        <w:sectPr>
          <w:headerReference r:id="rId60" w:type="default"/>
          <w:footerReference r:id="rId61" w:type="even"/>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24"/>
          <w:szCs w:val="24"/>
          <w:lang w:eastAsia="zh-CN"/>
        </w:rPr>
        <w:t xml:space="preserve">日   期：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年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月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pPr>
        <w:spacing w:before="52"/>
        <w:ind w:right="1246"/>
        <w:jc w:val="both"/>
        <w:rPr>
          <w:rFonts w:ascii="仿宋" w:hAnsi="仿宋" w:eastAsia="仿宋" w:cs="仿宋"/>
          <w:color w:val="auto"/>
          <w:lang w:eastAsia="zh-CN"/>
        </w:rPr>
      </w:pPr>
    </w:p>
    <w:p>
      <w:pPr>
        <w:spacing w:before="52"/>
        <w:ind w:left="1076" w:right="1246"/>
        <w:jc w:val="center"/>
        <w:rPr>
          <w:rFonts w:ascii="仿宋" w:hAnsi="仿宋" w:eastAsia="仿宋" w:cs="仿宋"/>
          <w:b/>
          <w:color w:val="auto"/>
          <w:lang w:eastAsia="zh-CN"/>
        </w:rPr>
      </w:pPr>
      <w:r>
        <w:rPr>
          <w:rFonts w:hint="eastAsia" w:ascii="仿宋" w:hAnsi="仿宋" w:eastAsia="仿宋" w:cs="仿宋"/>
          <w:b/>
          <w:color w:val="auto"/>
          <w:sz w:val="24"/>
          <w:szCs w:val="20"/>
          <w:lang w:eastAsia="zh-CN"/>
        </w:rPr>
        <w:t xml:space="preserve">7    </w:t>
      </w:r>
      <w:r>
        <w:rPr>
          <w:rFonts w:hint="eastAsia" w:ascii="仿宋" w:hAnsi="仿宋" w:eastAsia="仿宋" w:cs="仿宋"/>
          <w:b/>
          <w:color w:val="auto"/>
          <w:lang w:eastAsia="zh-CN"/>
        </w:rPr>
        <w:t>项目配备人员情况一览表</w:t>
      </w:r>
    </w:p>
    <w:p>
      <w:pPr>
        <w:spacing w:line="420" w:lineRule="exact"/>
        <w:jc w:val="both"/>
        <w:rPr>
          <w:rFonts w:ascii="仿宋" w:hAnsi="仿宋" w:eastAsia="仿宋" w:cs="仿宋"/>
          <w:b/>
          <w:color w:val="auto"/>
          <w:lang w:eastAsia="zh-CN"/>
        </w:rPr>
      </w:pPr>
    </w:p>
    <w:tbl>
      <w:tblPr>
        <w:tblStyle w:val="23"/>
        <w:tblW w:w="89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0"/>
        <w:gridCol w:w="901"/>
        <w:gridCol w:w="933"/>
        <w:gridCol w:w="733"/>
        <w:gridCol w:w="786"/>
        <w:gridCol w:w="1150"/>
        <w:gridCol w:w="807"/>
        <w:gridCol w:w="1037"/>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exact"/>
          <w:jc w:val="center"/>
        </w:trPr>
        <w:tc>
          <w:tcPr>
            <w:tcW w:w="1670" w:type="dxa"/>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职责分工</w:t>
            </w:r>
          </w:p>
        </w:tc>
        <w:tc>
          <w:tcPr>
            <w:tcW w:w="901" w:type="dxa"/>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姓名</w:t>
            </w:r>
          </w:p>
        </w:tc>
        <w:tc>
          <w:tcPr>
            <w:tcW w:w="933" w:type="dxa"/>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年龄</w:t>
            </w:r>
          </w:p>
        </w:tc>
        <w:tc>
          <w:tcPr>
            <w:tcW w:w="733" w:type="dxa"/>
            <w:tcBorders>
              <w:right w:val="single" w:color="auto"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专业</w:t>
            </w:r>
          </w:p>
        </w:tc>
        <w:tc>
          <w:tcPr>
            <w:tcW w:w="786" w:type="dxa"/>
            <w:tcBorders>
              <w:left w:val="single" w:color="auto"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岗位</w:t>
            </w:r>
          </w:p>
        </w:tc>
        <w:tc>
          <w:tcPr>
            <w:tcW w:w="1150" w:type="dxa"/>
            <w:tcBorders>
              <w:right w:val="single" w:color="auto"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执业</w:t>
            </w:r>
          </w:p>
          <w:p>
            <w:pPr>
              <w:jc w:val="center"/>
              <w:rPr>
                <w:rFonts w:ascii="仿宋" w:hAnsi="仿宋" w:eastAsia="仿宋" w:cs="仿宋"/>
                <w:color w:val="auto"/>
                <w:sz w:val="24"/>
                <w:szCs w:val="24"/>
              </w:rPr>
            </w:pPr>
            <w:r>
              <w:rPr>
                <w:rFonts w:hint="eastAsia" w:ascii="仿宋" w:hAnsi="仿宋" w:eastAsia="仿宋" w:cs="仿宋"/>
                <w:color w:val="auto"/>
                <w:sz w:val="24"/>
                <w:szCs w:val="24"/>
              </w:rPr>
              <w:t>资格证</w:t>
            </w:r>
          </w:p>
        </w:tc>
        <w:tc>
          <w:tcPr>
            <w:tcW w:w="807" w:type="dxa"/>
            <w:tcBorders>
              <w:left w:val="single" w:color="auto" w:sz="4" w:space="0"/>
            </w:tcBorders>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证件</w:t>
            </w:r>
          </w:p>
          <w:p>
            <w:pPr>
              <w:jc w:val="center"/>
              <w:rPr>
                <w:rFonts w:ascii="仿宋" w:hAnsi="仿宋" w:eastAsia="仿宋" w:cs="仿宋"/>
                <w:color w:val="auto"/>
                <w:sz w:val="24"/>
                <w:szCs w:val="24"/>
              </w:rPr>
            </w:pPr>
            <w:r>
              <w:rPr>
                <w:rFonts w:hint="eastAsia" w:ascii="仿宋" w:hAnsi="仿宋" w:eastAsia="仿宋" w:cs="仿宋"/>
                <w:color w:val="auto"/>
                <w:sz w:val="24"/>
                <w:szCs w:val="24"/>
              </w:rPr>
              <w:t>种类</w:t>
            </w:r>
          </w:p>
        </w:tc>
        <w:tc>
          <w:tcPr>
            <w:tcW w:w="1037" w:type="dxa"/>
            <w:vAlign w:val="center"/>
          </w:tcPr>
          <w:p>
            <w:pPr>
              <w:ind w:firstLine="12"/>
              <w:jc w:val="center"/>
              <w:rPr>
                <w:rFonts w:ascii="仿宋" w:hAnsi="仿宋" w:eastAsia="仿宋" w:cs="仿宋"/>
                <w:color w:val="auto"/>
                <w:sz w:val="24"/>
                <w:szCs w:val="24"/>
              </w:rPr>
            </w:pPr>
            <w:r>
              <w:rPr>
                <w:rFonts w:hint="eastAsia" w:ascii="仿宋" w:hAnsi="仿宋" w:eastAsia="仿宋" w:cs="仿宋"/>
                <w:color w:val="auto"/>
                <w:sz w:val="24"/>
                <w:szCs w:val="24"/>
              </w:rPr>
              <w:t>职称</w:t>
            </w:r>
          </w:p>
        </w:tc>
        <w:tc>
          <w:tcPr>
            <w:tcW w:w="918" w:type="dxa"/>
            <w:vAlign w:val="center"/>
          </w:tcPr>
          <w:p>
            <w:pPr>
              <w:ind w:firstLine="12"/>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restart"/>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项目组</w:t>
            </w:r>
            <w:r>
              <w:rPr>
                <w:rFonts w:hint="eastAsia" w:ascii="仿宋" w:hAnsi="仿宋" w:eastAsia="仿宋" w:cs="仿宋"/>
                <w:color w:val="auto"/>
                <w:sz w:val="24"/>
                <w:szCs w:val="24"/>
              </w:rPr>
              <w:t>人员</w:t>
            </w:r>
          </w:p>
        </w:tc>
        <w:tc>
          <w:tcPr>
            <w:tcW w:w="901" w:type="dxa"/>
            <w:vAlign w:val="center"/>
          </w:tcPr>
          <w:p>
            <w:pPr>
              <w:jc w:val="center"/>
              <w:rPr>
                <w:rFonts w:ascii="仿宋" w:hAnsi="仿宋" w:eastAsia="仿宋" w:cs="仿宋"/>
                <w:color w:val="auto"/>
                <w:sz w:val="24"/>
                <w:szCs w:val="24"/>
              </w:rPr>
            </w:pPr>
          </w:p>
        </w:tc>
        <w:tc>
          <w:tcPr>
            <w:tcW w:w="933" w:type="dxa"/>
            <w:vAlign w:val="center"/>
          </w:tcPr>
          <w:p>
            <w:pPr>
              <w:jc w:val="center"/>
              <w:rPr>
                <w:rFonts w:ascii="仿宋" w:hAnsi="仿宋" w:eastAsia="仿宋" w:cs="仿宋"/>
                <w:color w:val="auto"/>
                <w:sz w:val="24"/>
                <w:szCs w:val="24"/>
              </w:rPr>
            </w:pPr>
          </w:p>
        </w:tc>
        <w:tc>
          <w:tcPr>
            <w:tcW w:w="733" w:type="dxa"/>
            <w:tcBorders>
              <w:right w:val="single" w:color="auto" w:sz="4" w:space="0"/>
            </w:tcBorders>
            <w:vAlign w:val="center"/>
          </w:tcPr>
          <w:p>
            <w:pPr>
              <w:jc w:val="center"/>
              <w:rPr>
                <w:rFonts w:ascii="仿宋" w:hAnsi="仿宋" w:eastAsia="仿宋" w:cs="仿宋"/>
                <w:color w:val="auto"/>
                <w:sz w:val="24"/>
                <w:szCs w:val="24"/>
              </w:rPr>
            </w:pPr>
          </w:p>
        </w:tc>
        <w:tc>
          <w:tcPr>
            <w:tcW w:w="786" w:type="dxa"/>
            <w:tcBorders>
              <w:left w:val="single" w:color="auto" w:sz="4" w:space="0"/>
            </w:tcBorders>
            <w:vAlign w:val="center"/>
          </w:tcPr>
          <w:p>
            <w:pPr>
              <w:jc w:val="center"/>
              <w:rPr>
                <w:rFonts w:ascii="仿宋" w:hAnsi="仿宋" w:eastAsia="仿宋" w:cs="仿宋"/>
                <w:color w:val="auto"/>
                <w:sz w:val="24"/>
                <w:szCs w:val="24"/>
              </w:rPr>
            </w:pPr>
          </w:p>
        </w:tc>
        <w:tc>
          <w:tcPr>
            <w:tcW w:w="1150" w:type="dxa"/>
            <w:tcBorders>
              <w:right w:val="single" w:color="auto" w:sz="4" w:space="0"/>
            </w:tcBorders>
            <w:vAlign w:val="center"/>
          </w:tcPr>
          <w:p>
            <w:pPr>
              <w:jc w:val="center"/>
              <w:rPr>
                <w:rFonts w:ascii="仿宋" w:hAnsi="仿宋" w:eastAsia="仿宋" w:cs="仿宋"/>
                <w:color w:val="auto"/>
                <w:sz w:val="24"/>
                <w:szCs w:val="24"/>
              </w:rPr>
            </w:pPr>
          </w:p>
        </w:tc>
        <w:tc>
          <w:tcPr>
            <w:tcW w:w="807" w:type="dxa"/>
            <w:tcBorders>
              <w:left w:val="single" w:color="auto" w:sz="4" w:space="0"/>
            </w:tcBorders>
            <w:vAlign w:val="center"/>
          </w:tcPr>
          <w:p>
            <w:pPr>
              <w:jc w:val="center"/>
              <w:rPr>
                <w:rFonts w:ascii="仿宋" w:hAnsi="仿宋" w:eastAsia="仿宋" w:cs="仿宋"/>
                <w:color w:val="auto"/>
                <w:sz w:val="24"/>
                <w:szCs w:val="24"/>
              </w:rPr>
            </w:pPr>
          </w:p>
        </w:tc>
        <w:tc>
          <w:tcPr>
            <w:tcW w:w="1037" w:type="dxa"/>
            <w:vAlign w:val="center"/>
          </w:tcPr>
          <w:p>
            <w:pPr>
              <w:jc w:val="center"/>
              <w:rPr>
                <w:rFonts w:ascii="仿宋" w:hAnsi="仿宋" w:eastAsia="仿宋" w:cs="仿宋"/>
                <w:color w:val="auto"/>
                <w:sz w:val="24"/>
                <w:szCs w:val="24"/>
              </w:rPr>
            </w:pPr>
          </w:p>
        </w:tc>
        <w:tc>
          <w:tcPr>
            <w:tcW w:w="918" w:type="dxa"/>
            <w:vAlign w:val="center"/>
          </w:tcPr>
          <w:p>
            <w:pPr>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vAlign w:val="center"/>
          </w:tcPr>
          <w:p>
            <w:pPr>
              <w:jc w:val="center"/>
              <w:rPr>
                <w:rFonts w:ascii="仿宋" w:hAnsi="仿宋" w:eastAsia="仿宋" w:cs="仿宋"/>
                <w:color w:val="auto"/>
                <w:sz w:val="24"/>
                <w:szCs w:val="24"/>
              </w:rPr>
            </w:pPr>
          </w:p>
        </w:tc>
        <w:tc>
          <w:tcPr>
            <w:tcW w:w="901" w:type="dxa"/>
            <w:vAlign w:val="center"/>
          </w:tcPr>
          <w:p>
            <w:pPr>
              <w:jc w:val="center"/>
              <w:rPr>
                <w:rFonts w:ascii="仿宋" w:hAnsi="仿宋" w:eastAsia="仿宋" w:cs="仿宋"/>
                <w:color w:val="auto"/>
                <w:sz w:val="24"/>
                <w:szCs w:val="24"/>
              </w:rPr>
            </w:pPr>
          </w:p>
        </w:tc>
        <w:tc>
          <w:tcPr>
            <w:tcW w:w="933" w:type="dxa"/>
            <w:vAlign w:val="center"/>
          </w:tcPr>
          <w:p>
            <w:pPr>
              <w:jc w:val="center"/>
              <w:rPr>
                <w:rFonts w:ascii="仿宋" w:hAnsi="仿宋" w:eastAsia="仿宋" w:cs="仿宋"/>
                <w:color w:val="auto"/>
                <w:sz w:val="24"/>
                <w:szCs w:val="24"/>
              </w:rPr>
            </w:pPr>
          </w:p>
        </w:tc>
        <w:tc>
          <w:tcPr>
            <w:tcW w:w="733" w:type="dxa"/>
            <w:tcBorders>
              <w:right w:val="single" w:color="auto" w:sz="4" w:space="0"/>
            </w:tcBorders>
            <w:vAlign w:val="center"/>
          </w:tcPr>
          <w:p>
            <w:pPr>
              <w:jc w:val="center"/>
              <w:rPr>
                <w:rFonts w:ascii="仿宋" w:hAnsi="仿宋" w:eastAsia="仿宋" w:cs="仿宋"/>
                <w:color w:val="auto"/>
                <w:sz w:val="24"/>
                <w:szCs w:val="24"/>
              </w:rPr>
            </w:pPr>
          </w:p>
        </w:tc>
        <w:tc>
          <w:tcPr>
            <w:tcW w:w="786" w:type="dxa"/>
            <w:tcBorders>
              <w:left w:val="single" w:color="auto" w:sz="4" w:space="0"/>
            </w:tcBorders>
            <w:vAlign w:val="center"/>
          </w:tcPr>
          <w:p>
            <w:pPr>
              <w:jc w:val="center"/>
              <w:rPr>
                <w:rFonts w:ascii="仿宋" w:hAnsi="仿宋" w:eastAsia="仿宋" w:cs="仿宋"/>
                <w:color w:val="auto"/>
                <w:sz w:val="24"/>
                <w:szCs w:val="24"/>
              </w:rPr>
            </w:pPr>
          </w:p>
        </w:tc>
        <w:tc>
          <w:tcPr>
            <w:tcW w:w="1150" w:type="dxa"/>
            <w:tcBorders>
              <w:right w:val="single" w:color="auto" w:sz="4" w:space="0"/>
            </w:tcBorders>
            <w:vAlign w:val="center"/>
          </w:tcPr>
          <w:p>
            <w:pPr>
              <w:jc w:val="center"/>
              <w:rPr>
                <w:rFonts w:ascii="仿宋" w:hAnsi="仿宋" w:eastAsia="仿宋" w:cs="仿宋"/>
                <w:color w:val="auto"/>
                <w:sz w:val="24"/>
                <w:szCs w:val="24"/>
              </w:rPr>
            </w:pPr>
          </w:p>
        </w:tc>
        <w:tc>
          <w:tcPr>
            <w:tcW w:w="807" w:type="dxa"/>
            <w:tcBorders>
              <w:left w:val="single" w:color="auto" w:sz="4" w:space="0"/>
            </w:tcBorders>
            <w:vAlign w:val="center"/>
          </w:tcPr>
          <w:p>
            <w:pPr>
              <w:jc w:val="center"/>
              <w:rPr>
                <w:rFonts w:ascii="仿宋" w:hAnsi="仿宋" w:eastAsia="仿宋" w:cs="仿宋"/>
                <w:color w:val="auto"/>
                <w:sz w:val="24"/>
                <w:szCs w:val="24"/>
              </w:rPr>
            </w:pPr>
          </w:p>
        </w:tc>
        <w:tc>
          <w:tcPr>
            <w:tcW w:w="1037" w:type="dxa"/>
            <w:vAlign w:val="center"/>
          </w:tcPr>
          <w:p>
            <w:pPr>
              <w:jc w:val="center"/>
              <w:rPr>
                <w:rFonts w:ascii="仿宋" w:hAnsi="仿宋" w:eastAsia="仿宋" w:cs="仿宋"/>
                <w:color w:val="auto"/>
                <w:sz w:val="24"/>
                <w:szCs w:val="24"/>
              </w:rPr>
            </w:pPr>
          </w:p>
        </w:tc>
        <w:tc>
          <w:tcPr>
            <w:tcW w:w="918" w:type="dxa"/>
            <w:vAlign w:val="center"/>
          </w:tcPr>
          <w:p>
            <w:pPr>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vAlign w:val="center"/>
          </w:tcPr>
          <w:p>
            <w:pPr>
              <w:jc w:val="center"/>
              <w:rPr>
                <w:rFonts w:ascii="仿宋" w:hAnsi="仿宋" w:eastAsia="仿宋" w:cs="仿宋"/>
                <w:color w:val="auto"/>
                <w:sz w:val="24"/>
                <w:szCs w:val="24"/>
              </w:rPr>
            </w:pPr>
          </w:p>
        </w:tc>
        <w:tc>
          <w:tcPr>
            <w:tcW w:w="901" w:type="dxa"/>
            <w:vAlign w:val="center"/>
          </w:tcPr>
          <w:p>
            <w:pPr>
              <w:jc w:val="center"/>
              <w:rPr>
                <w:rFonts w:ascii="仿宋" w:hAnsi="仿宋" w:eastAsia="仿宋" w:cs="仿宋"/>
                <w:color w:val="auto"/>
                <w:sz w:val="24"/>
                <w:szCs w:val="24"/>
              </w:rPr>
            </w:pPr>
          </w:p>
        </w:tc>
        <w:tc>
          <w:tcPr>
            <w:tcW w:w="933" w:type="dxa"/>
            <w:vAlign w:val="center"/>
          </w:tcPr>
          <w:p>
            <w:pPr>
              <w:jc w:val="center"/>
              <w:rPr>
                <w:rFonts w:ascii="仿宋" w:hAnsi="仿宋" w:eastAsia="仿宋" w:cs="仿宋"/>
                <w:color w:val="auto"/>
                <w:sz w:val="24"/>
                <w:szCs w:val="24"/>
              </w:rPr>
            </w:pPr>
          </w:p>
        </w:tc>
        <w:tc>
          <w:tcPr>
            <w:tcW w:w="733" w:type="dxa"/>
            <w:tcBorders>
              <w:right w:val="single" w:color="auto" w:sz="4" w:space="0"/>
            </w:tcBorders>
            <w:vAlign w:val="center"/>
          </w:tcPr>
          <w:p>
            <w:pPr>
              <w:jc w:val="center"/>
              <w:rPr>
                <w:rFonts w:ascii="仿宋" w:hAnsi="仿宋" w:eastAsia="仿宋" w:cs="仿宋"/>
                <w:color w:val="auto"/>
                <w:sz w:val="24"/>
                <w:szCs w:val="24"/>
              </w:rPr>
            </w:pPr>
          </w:p>
        </w:tc>
        <w:tc>
          <w:tcPr>
            <w:tcW w:w="786" w:type="dxa"/>
            <w:tcBorders>
              <w:left w:val="single" w:color="auto" w:sz="4" w:space="0"/>
            </w:tcBorders>
            <w:vAlign w:val="center"/>
          </w:tcPr>
          <w:p>
            <w:pPr>
              <w:jc w:val="center"/>
              <w:rPr>
                <w:rFonts w:ascii="仿宋" w:hAnsi="仿宋" w:eastAsia="仿宋" w:cs="仿宋"/>
                <w:color w:val="auto"/>
                <w:sz w:val="24"/>
                <w:szCs w:val="24"/>
              </w:rPr>
            </w:pPr>
          </w:p>
        </w:tc>
        <w:tc>
          <w:tcPr>
            <w:tcW w:w="1150" w:type="dxa"/>
            <w:tcBorders>
              <w:right w:val="single" w:color="auto" w:sz="4" w:space="0"/>
            </w:tcBorders>
            <w:vAlign w:val="center"/>
          </w:tcPr>
          <w:p>
            <w:pPr>
              <w:jc w:val="center"/>
              <w:rPr>
                <w:rFonts w:ascii="仿宋" w:hAnsi="仿宋" w:eastAsia="仿宋" w:cs="仿宋"/>
                <w:color w:val="auto"/>
                <w:sz w:val="24"/>
                <w:szCs w:val="24"/>
              </w:rPr>
            </w:pPr>
          </w:p>
        </w:tc>
        <w:tc>
          <w:tcPr>
            <w:tcW w:w="807" w:type="dxa"/>
            <w:tcBorders>
              <w:left w:val="single" w:color="auto" w:sz="4" w:space="0"/>
            </w:tcBorders>
            <w:vAlign w:val="center"/>
          </w:tcPr>
          <w:p>
            <w:pPr>
              <w:jc w:val="center"/>
              <w:rPr>
                <w:rFonts w:ascii="仿宋" w:hAnsi="仿宋" w:eastAsia="仿宋" w:cs="仿宋"/>
                <w:color w:val="auto"/>
                <w:sz w:val="24"/>
                <w:szCs w:val="24"/>
              </w:rPr>
            </w:pPr>
          </w:p>
        </w:tc>
        <w:tc>
          <w:tcPr>
            <w:tcW w:w="1037" w:type="dxa"/>
            <w:vAlign w:val="center"/>
          </w:tcPr>
          <w:p>
            <w:pPr>
              <w:jc w:val="center"/>
              <w:rPr>
                <w:rFonts w:ascii="仿宋" w:hAnsi="仿宋" w:eastAsia="仿宋" w:cs="仿宋"/>
                <w:color w:val="auto"/>
                <w:sz w:val="24"/>
                <w:szCs w:val="24"/>
              </w:rPr>
            </w:pPr>
          </w:p>
        </w:tc>
        <w:tc>
          <w:tcPr>
            <w:tcW w:w="918" w:type="dxa"/>
            <w:vAlign w:val="center"/>
          </w:tcPr>
          <w:p>
            <w:pPr>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vAlign w:val="center"/>
          </w:tcPr>
          <w:p>
            <w:pPr>
              <w:jc w:val="center"/>
              <w:rPr>
                <w:rFonts w:ascii="仿宋" w:hAnsi="仿宋" w:eastAsia="仿宋" w:cs="仿宋"/>
                <w:color w:val="auto"/>
                <w:sz w:val="24"/>
                <w:szCs w:val="24"/>
              </w:rPr>
            </w:pPr>
          </w:p>
        </w:tc>
        <w:tc>
          <w:tcPr>
            <w:tcW w:w="901" w:type="dxa"/>
            <w:vAlign w:val="center"/>
          </w:tcPr>
          <w:p>
            <w:pPr>
              <w:jc w:val="center"/>
              <w:rPr>
                <w:rFonts w:ascii="仿宋" w:hAnsi="仿宋" w:eastAsia="仿宋" w:cs="仿宋"/>
                <w:color w:val="auto"/>
                <w:sz w:val="24"/>
                <w:szCs w:val="24"/>
              </w:rPr>
            </w:pPr>
          </w:p>
        </w:tc>
        <w:tc>
          <w:tcPr>
            <w:tcW w:w="933" w:type="dxa"/>
            <w:vAlign w:val="center"/>
          </w:tcPr>
          <w:p>
            <w:pPr>
              <w:jc w:val="center"/>
              <w:rPr>
                <w:rFonts w:ascii="仿宋" w:hAnsi="仿宋" w:eastAsia="仿宋" w:cs="仿宋"/>
                <w:color w:val="auto"/>
                <w:sz w:val="24"/>
                <w:szCs w:val="24"/>
              </w:rPr>
            </w:pPr>
          </w:p>
        </w:tc>
        <w:tc>
          <w:tcPr>
            <w:tcW w:w="733" w:type="dxa"/>
            <w:tcBorders>
              <w:right w:val="single" w:color="auto" w:sz="4" w:space="0"/>
            </w:tcBorders>
            <w:vAlign w:val="center"/>
          </w:tcPr>
          <w:p>
            <w:pPr>
              <w:jc w:val="center"/>
              <w:rPr>
                <w:rFonts w:ascii="仿宋" w:hAnsi="仿宋" w:eastAsia="仿宋" w:cs="仿宋"/>
                <w:color w:val="auto"/>
                <w:sz w:val="24"/>
                <w:szCs w:val="24"/>
              </w:rPr>
            </w:pPr>
          </w:p>
        </w:tc>
        <w:tc>
          <w:tcPr>
            <w:tcW w:w="786" w:type="dxa"/>
            <w:tcBorders>
              <w:left w:val="single" w:color="auto" w:sz="4" w:space="0"/>
            </w:tcBorders>
            <w:vAlign w:val="center"/>
          </w:tcPr>
          <w:p>
            <w:pPr>
              <w:jc w:val="center"/>
              <w:rPr>
                <w:rFonts w:ascii="仿宋" w:hAnsi="仿宋" w:eastAsia="仿宋" w:cs="仿宋"/>
                <w:color w:val="auto"/>
                <w:sz w:val="24"/>
                <w:szCs w:val="24"/>
              </w:rPr>
            </w:pPr>
          </w:p>
        </w:tc>
        <w:tc>
          <w:tcPr>
            <w:tcW w:w="1150" w:type="dxa"/>
            <w:tcBorders>
              <w:right w:val="single" w:color="auto" w:sz="4" w:space="0"/>
            </w:tcBorders>
            <w:vAlign w:val="center"/>
          </w:tcPr>
          <w:p>
            <w:pPr>
              <w:jc w:val="center"/>
              <w:rPr>
                <w:rFonts w:ascii="仿宋" w:hAnsi="仿宋" w:eastAsia="仿宋" w:cs="仿宋"/>
                <w:color w:val="auto"/>
                <w:sz w:val="24"/>
                <w:szCs w:val="24"/>
              </w:rPr>
            </w:pPr>
          </w:p>
        </w:tc>
        <w:tc>
          <w:tcPr>
            <w:tcW w:w="807" w:type="dxa"/>
            <w:tcBorders>
              <w:left w:val="single" w:color="auto" w:sz="4" w:space="0"/>
            </w:tcBorders>
            <w:vAlign w:val="center"/>
          </w:tcPr>
          <w:p>
            <w:pPr>
              <w:jc w:val="center"/>
              <w:rPr>
                <w:rFonts w:ascii="仿宋" w:hAnsi="仿宋" w:eastAsia="仿宋" w:cs="仿宋"/>
                <w:color w:val="auto"/>
                <w:sz w:val="24"/>
                <w:szCs w:val="24"/>
              </w:rPr>
            </w:pPr>
          </w:p>
        </w:tc>
        <w:tc>
          <w:tcPr>
            <w:tcW w:w="1037" w:type="dxa"/>
            <w:vAlign w:val="center"/>
          </w:tcPr>
          <w:p>
            <w:pPr>
              <w:jc w:val="center"/>
              <w:rPr>
                <w:rFonts w:ascii="仿宋" w:hAnsi="仿宋" w:eastAsia="仿宋" w:cs="仿宋"/>
                <w:color w:val="auto"/>
                <w:sz w:val="24"/>
                <w:szCs w:val="24"/>
              </w:rPr>
            </w:pPr>
          </w:p>
        </w:tc>
        <w:tc>
          <w:tcPr>
            <w:tcW w:w="918" w:type="dxa"/>
            <w:vAlign w:val="center"/>
          </w:tcPr>
          <w:p>
            <w:pPr>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vAlign w:val="center"/>
          </w:tcPr>
          <w:p>
            <w:pPr>
              <w:jc w:val="center"/>
              <w:rPr>
                <w:rFonts w:ascii="仿宋" w:hAnsi="仿宋" w:eastAsia="仿宋" w:cs="仿宋"/>
                <w:color w:val="auto"/>
                <w:sz w:val="24"/>
                <w:szCs w:val="24"/>
              </w:rPr>
            </w:pPr>
          </w:p>
        </w:tc>
        <w:tc>
          <w:tcPr>
            <w:tcW w:w="901" w:type="dxa"/>
            <w:vAlign w:val="center"/>
          </w:tcPr>
          <w:p>
            <w:pPr>
              <w:jc w:val="center"/>
              <w:rPr>
                <w:rFonts w:ascii="仿宋" w:hAnsi="仿宋" w:eastAsia="仿宋" w:cs="仿宋"/>
                <w:color w:val="auto"/>
                <w:sz w:val="24"/>
                <w:szCs w:val="24"/>
              </w:rPr>
            </w:pPr>
          </w:p>
        </w:tc>
        <w:tc>
          <w:tcPr>
            <w:tcW w:w="933" w:type="dxa"/>
            <w:vAlign w:val="center"/>
          </w:tcPr>
          <w:p>
            <w:pPr>
              <w:jc w:val="center"/>
              <w:rPr>
                <w:rFonts w:ascii="仿宋" w:hAnsi="仿宋" w:eastAsia="仿宋" w:cs="仿宋"/>
                <w:color w:val="auto"/>
                <w:sz w:val="24"/>
                <w:szCs w:val="24"/>
              </w:rPr>
            </w:pPr>
          </w:p>
        </w:tc>
        <w:tc>
          <w:tcPr>
            <w:tcW w:w="733" w:type="dxa"/>
            <w:tcBorders>
              <w:right w:val="single" w:color="auto" w:sz="4" w:space="0"/>
            </w:tcBorders>
            <w:vAlign w:val="center"/>
          </w:tcPr>
          <w:p>
            <w:pPr>
              <w:jc w:val="center"/>
              <w:rPr>
                <w:rFonts w:ascii="仿宋" w:hAnsi="仿宋" w:eastAsia="仿宋" w:cs="仿宋"/>
                <w:color w:val="auto"/>
                <w:sz w:val="24"/>
                <w:szCs w:val="24"/>
              </w:rPr>
            </w:pPr>
          </w:p>
        </w:tc>
        <w:tc>
          <w:tcPr>
            <w:tcW w:w="786" w:type="dxa"/>
            <w:tcBorders>
              <w:left w:val="single" w:color="auto" w:sz="4" w:space="0"/>
            </w:tcBorders>
            <w:vAlign w:val="center"/>
          </w:tcPr>
          <w:p>
            <w:pPr>
              <w:jc w:val="center"/>
              <w:rPr>
                <w:rFonts w:ascii="仿宋" w:hAnsi="仿宋" w:eastAsia="仿宋" w:cs="仿宋"/>
                <w:color w:val="auto"/>
                <w:sz w:val="24"/>
                <w:szCs w:val="24"/>
              </w:rPr>
            </w:pPr>
          </w:p>
        </w:tc>
        <w:tc>
          <w:tcPr>
            <w:tcW w:w="1150" w:type="dxa"/>
            <w:tcBorders>
              <w:right w:val="single" w:color="auto" w:sz="4" w:space="0"/>
            </w:tcBorders>
            <w:vAlign w:val="center"/>
          </w:tcPr>
          <w:p>
            <w:pPr>
              <w:jc w:val="center"/>
              <w:rPr>
                <w:rFonts w:ascii="仿宋" w:hAnsi="仿宋" w:eastAsia="仿宋" w:cs="仿宋"/>
                <w:color w:val="auto"/>
                <w:sz w:val="24"/>
                <w:szCs w:val="24"/>
              </w:rPr>
            </w:pPr>
          </w:p>
        </w:tc>
        <w:tc>
          <w:tcPr>
            <w:tcW w:w="807" w:type="dxa"/>
            <w:tcBorders>
              <w:left w:val="single" w:color="auto" w:sz="4" w:space="0"/>
            </w:tcBorders>
            <w:vAlign w:val="center"/>
          </w:tcPr>
          <w:p>
            <w:pPr>
              <w:jc w:val="center"/>
              <w:rPr>
                <w:rFonts w:ascii="仿宋" w:hAnsi="仿宋" w:eastAsia="仿宋" w:cs="仿宋"/>
                <w:color w:val="auto"/>
                <w:sz w:val="24"/>
                <w:szCs w:val="24"/>
              </w:rPr>
            </w:pPr>
          </w:p>
        </w:tc>
        <w:tc>
          <w:tcPr>
            <w:tcW w:w="1037" w:type="dxa"/>
            <w:vAlign w:val="center"/>
          </w:tcPr>
          <w:p>
            <w:pPr>
              <w:jc w:val="center"/>
              <w:rPr>
                <w:rFonts w:ascii="仿宋" w:hAnsi="仿宋" w:eastAsia="仿宋" w:cs="仿宋"/>
                <w:color w:val="auto"/>
                <w:sz w:val="24"/>
                <w:szCs w:val="24"/>
              </w:rPr>
            </w:pPr>
          </w:p>
        </w:tc>
        <w:tc>
          <w:tcPr>
            <w:tcW w:w="918" w:type="dxa"/>
            <w:vAlign w:val="center"/>
          </w:tcPr>
          <w:p>
            <w:pPr>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vAlign w:val="center"/>
          </w:tcPr>
          <w:p>
            <w:pPr>
              <w:jc w:val="center"/>
              <w:rPr>
                <w:rFonts w:ascii="仿宋" w:hAnsi="仿宋" w:eastAsia="仿宋" w:cs="仿宋"/>
                <w:color w:val="auto"/>
                <w:sz w:val="24"/>
                <w:szCs w:val="24"/>
              </w:rPr>
            </w:pPr>
          </w:p>
        </w:tc>
        <w:tc>
          <w:tcPr>
            <w:tcW w:w="901" w:type="dxa"/>
            <w:vAlign w:val="center"/>
          </w:tcPr>
          <w:p>
            <w:pPr>
              <w:jc w:val="center"/>
              <w:rPr>
                <w:rFonts w:ascii="仿宋" w:hAnsi="仿宋" w:eastAsia="仿宋" w:cs="仿宋"/>
                <w:color w:val="auto"/>
                <w:sz w:val="24"/>
                <w:szCs w:val="24"/>
              </w:rPr>
            </w:pPr>
          </w:p>
        </w:tc>
        <w:tc>
          <w:tcPr>
            <w:tcW w:w="933" w:type="dxa"/>
            <w:vAlign w:val="center"/>
          </w:tcPr>
          <w:p>
            <w:pPr>
              <w:jc w:val="center"/>
              <w:rPr>
                <w:rFonts w:ascii="仿宋" w:hAnsi="仿宋" w:eastAsia="仿宋" w:cs="仿宋"/>
                <w:color w:val="auto"/>
                <w:sz w:val="24"/>
                <w:szCs w:val="24"/>
              </w:rPr>
            </w:pPr>
          </w:p>
        </w:tc>
        <w:tc>
          <w:tcPr>
            <w:tcW w:w="733" w:type="dxa"/>
            <w:tcBorders>
              <w:right w:val="single" w:color="auto" w:sz="4" w:space="0"/>
            </w:tcBorders>
            <w:vAlign w:val="center"/>
          </w:tcPr>
          <w:p>
            <w:pPr>
              <w:jc w:val="center"/>
              <w:rPr>
                <w:rFonts w:ascii="仿宋" w:hAnsi="仿宋" w:eastAsia="仿宋" w:cs="仿宋"/>
                <w:color w:val="auto"/>
                <w:sz w:val="24"/>
                <w:szCs w:val="24"/>
              </w:rPr>
            </w:pPr>
          </w:p>
        </w:tc>
        <w:tc>
          <w:tcPr>
            <w:tcW w:w="786" w:type="dxa"/>
            <w:tcBorders>
              <w:left w:val="single" w:color="auto" w:sz="4" w:space="0"/>
            </w:tcBorders>
            <w:vAlign w:val="center"/>
          </w:tcPr>
          <w:p>
            <w:pPr>
              <w:jc w:val="center"/>
              <w:rPr>
                <w:rFonts w:ascii="仿宋" w:hAnsi="仿宋" w:eastAsia="仿宋" w:cs="仿宋"/>
                <w:color w:val="auto"/>
                <w:sz w:val="24"/>
                <w:szCs w:val="24"/>
              </w:rPr>
            </w:pPr>
          </w:p>
        </w:tc>
        <w:tc>
          <w:tcPr>
            <w:tcW w:w="1150" w:type="dxa"/>
            <w:tcBorders>
              <w:right w:val="single" w:color="auto" w:sz="4" w:space="0"/>
            </w:tcBorders>
            <w:vAlign w:val="center"/>
          </w:tcPr>
          <w:p>
            <w:pPr>
              <w:jc w:val="center"/>
              <w:rPr>
                <w:rFonts w:ascii="仿宋" w:hAnsi="仿宋" w:eastAsia="仿宋" w:cs="仿宋"/>
                <w:color w:val="auto"/>
                <w:sz w:val="24"/>
                <w:szCs w:val="24"/>
              </w:rPr>
            </w:pPr>
          </w:p>
        </w:tc>
        <w:tc>
          <w:tcPr>
            <w:tcW w:w="807" w:type="dxa"/>
            <w:tcBorders>
              <w:left w:val="single" w:color="auto" w:sz="4" w:space="0"/>
            </w:tcBorders>
            <w:vAlign w:val="center"/>
          </w:tcPr>
          <w:p>
            <w:pPr>
              <w:jc w:val="center"/>
              <w:rPr>
                <w:rFonts w:ascii="仿宋" w:hAnsi="仿宋" w:eastAsia="仿宋" w:cs="仿宋"/>
                <w:color w:val="auto"/>
                <w:sz w:val="24"/>
                <w:szCs w:val="24"/>
              </w:rPr>
            </w:pPr>
          </w:p>
        </w:tc>
        <w:tc>
          <w:tcPr>
            <w:tcW w:w="1037" w:type="dxa"/>
            <w:vAlign w:val="center"/>
          </w:tcPr>
          <w:p>
            <w:pPr>
              <w:jc w:val="center"/>
              <w:rPr>
                <w:rFonts w:ascii="仿宋" w:hAnsi="仿宋" w:eastAsia="仿宋" w:cs="仿宋"/>
                <w:color w:val="auto"/>
                <w:sz w:val="24"/>
                <w:szCs w:val="24"/>
              </w:rPr>
            </w:pPr>
          </w:p>
        </w:tc>
        <w:tc>
          <w:tcPr>
            <w:tcW w:w="918" w:type="dxa"/>
            <w:vAlign w:val="center"/>
          </w:tcPr>
          <w:p>
            <w:pPr>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vAlign w:val="center"/>
          </w:tcPr>
          <w:p>
            <w:pPr>
              <w:jc w:val="center"/>
              <w:rPr>
                <w:rFonts w:ascii="仿宋" w:hAnsi="仿宋" w:eastAsia="仿宋" w:cs="仿宋"/>
                <w:color w:val="auto"/>
                <w:sz w:val="24"/>
                <w:szCs w:val="24"/>
              </w:rPr>
            </w:pPr>
          </w:p>
        </w:tc>
        <w:tc>
          <w:tcPr>
            <w:tcW w:w="901" w:type="dxa"/>
            <w:vAlign w:val="center"/>
          </w:tcPr>
          <w:p>
            <w:pPr>
              <w:jc w:val="center"/>
              <w:rPr>
                <w:rFonts w:ascii="仿宋" w:hAnsi="仿宋" w:eastAsia="仿宋" w:cs="仿宋"/>
                <w:color w:val="auto"/>
                <w:sz w:val="24"/>
                <w:szCs w:val="24"/>
              </w:rPr>
            </w:pPr>
          </w:p>
        </w:tc>
        <w:tc>
          <w:tcPr>
            <w:tcW w:w="933" w:type="dxa"/>
            <w:vAlign w:val="center"/>
          </w:tcPr>
          <w:p>
            <w:pPr>
              <w:jc w:val="center"/>
              <w:rPr>
                <w:rFonts w:ascii="仿宋" w:hAnsi="仿宋" w:eastAsia="仿宋" w:cs="仿宋"/>
                <w:color w:val="auto"/>
                <w:sz w:val="24"/>
                <w:szCs w:val="24"/>
              </w:rPr>
            </w:pPr>
          </w:p>
        </w:tc>
        <w:tc>
          <w:tcPr>
            <w:tcW w:w="733" w:type="dxa"/>
            <w:tcBorders>
              <w:right w:val="single" w:color="auto" w:sz="4" w:space="0"/>
            </w:tcBorders>
            <w:vAlign w:val="center"/>
          </w:tcPr>
          <w:p>
            <w:pPr>
              <w:jc w:val="center"/>
              <w:rPr>
                <w:rFonts w:ascii="仿宋" w:hAnsi="仿宋" w:eastAsia="仿宋" w:cs="仿宋"/>
                <w:color w:val="auto"/>
                <w:sz w:val="24"/>
                <w:szCs w:val="24"/>
              </w:rPr>
            </w:pPr>
          </w:p>
        </w:tc>
        <w:tc>
          <w:tcPr>
            <w:tcW w:w="786" w:type="dxa"/>
            <w:tcBorders>
              <w:left w:val="single" w:color="auto" w:sz="4" w:space="0"/>
            </w:tcBorders>
            <w:vAlign w:val="center"/>
          </w:tcPr>
          <w:p>
            <w:pPr>
              <w:jc w:val="center"/>
              <w:rPr>
                <w:rFonts w:ascii="仿宋" w:hAnsi="仿宋" w:eastAsia="仿宋" w:cs="仿宋"/>
                <w:color w:val="auto"/>
                <w:sz w:val="24"/>
                <w:szCs w:val="24"/>
              </w:rPr>
            </w:pPr>
          </w:p>
        </w:tc>
        <w:tc>
          <w:tcPr>
            <w:tcW w:w="1150" w:type="dxa"/>
            <w:tcBorders>
              <w:right w:val="single" w:color="auto" w:sz="4" w:space="0"/>
            </w:tcBorders>
            <w:vAlign w:val="center"/>
          </w:tcPr>
          <w:p>
            <w:pPr>
              <w:jc w:val="center"/>
              <w:rPr>
                <w:rFonts w:ascii="仿宋" w:hAnsi="仿宋" w:eastAsia="仿宋" w:cs="仿宋"/>
                <w:color w:val="auto"/>
                <w:sz w:val="24"/>
                <w:szCs w:val="24"/>
              </w:rPr>
            </w:pPr>
          </w:p>
        </w:tc>
        <w:tc>
          <w:tcPr>
            <w:tcW w:w="807" w:type="dxa"/>
            <w:tcBorders>
              <w:left w:val="single" w:color="auto" w:sz="4" w:space="0"/>
            </w:tcBorders>
            <w:vAlign w:val="center"/>
          </w:tcPr>
          <w:p>
            <w:pPr>
              <w:jc w:val="center"/>
              <w:rPr>
                <w:rFonts w:ascii="仿宋" w:hAnsi="仿宋" w:eastAsia="仿宋" w:cs="仿宋"/>
                <w:color w:val="auto"/>
                <w:sz w:val="24"/>
                <w:szCs w:val="24"/>
              </w:rPr>
            </w:pPr>
          </w:p>
        </w:tc>
        <w:tc>
          <w:tcPr>
            <w:tcW w:w="1037" w:type="dxa"/>
            <w:vAlign w:val="center"/>
          </w:tcPr>
          <w:p>
            <w:pPr>
              <w:jc w:val="center"/>
              <w:rPr>
                <w:rFonts w:ascii="仿宋" w:hAnsi="仿宋" w:eastAsia="仿宋" w:cs="仿宋"/>
                <w:color w:val="auto"/>
                <w:sz w:val="24"/>
                <w:szCs w:val="24"/>
              </w:rPr>
            </w:pPr>
          </w:p>
        </w:tc>
        <w:tc>
          <w:tcPr>
            <w:tcW w:w="918" w:type="dxa"/>
            <w:vAlign w:val="center"/>
          </w:tcPr>
          <w:p>
            <w:pPr>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jc w:val="center"/>
        </w:trPr>
        <w:tc>
          <w:tcPr>
            <w:tcW w:w="1670" w:type="dxa"/>
            <w:vMerge w:val="continue"/>
            <w:vAlign w:val="center"/>
          </w:tcPr>
          <w:p>
            <w:pPr>
              <w:jc w:val="center"/>
              <w:rPr>
                <w:rFonts w:ascii="仿宋" w:hAnsi="仿宋" w:eastAsia="仿宋" w:cs="仿宋"/>
                <w:color w:val="auto"/>
                <w:sz w:val="24"/>
                <w:szCs w:val="24"/>
              </w:rPr>
            </w:pPr>
          </w:p>
        </w:tc>
        <w:tc>
          <w:tcPr>
            <w:tcW w:w="901" w:type="dxa"/>
            <w:vAlign w:val="center"/>
          </w:tcPr>
          <w:p>
            <w:pPr>
              <w:jc w:val="center"/>
              <w:rPr>
                <w:rFonts w:ascii="仿宋" w:hAnsi="仿宋" w:eastAsia="仿宋" w:cs="仿宋"/>
                <w:color w:val="auto"/>
                <w:sz w:val="24"/>
                <w:szCs w:val="24"/>
              </w:rPr>
            </w:pPr>
          </w:p>
        </w:tc>
        <w:tc>
          <w:tcPr>
            <w:tcW w:w="933" w:type="dxa"/>
            <w:vAlign w:val="center"/>
          </w:tcPr>
          <w:p>
            <w:pPr>
              <w:jc w:val="center"/>
              <w:rPr>
                <w:rFonts w:ascii="仿宋" w:hAnsi="仿宋" w:eastAsia="仿宋" w:cs="仿宋"/>
                <w:color w:val="auto"/>
                <w:sz w:val="24"/>
                <w:szCs w:val="24"/>
              </w:rPr>
            </w:pPr>
          </w:p>
        </w:tc>
        <w:tc>
          <w:tcPr>
            <w:tcW w:w="733" w:type="dxa"/>
            <w:tcBorders>
              <w:right w:val="single" w:color="auto" w:sz="4" w:space="0"/>
            </w:tcBorders>
            <w:vAlign w:val="center"/>
          </w:tcPr>
          <w:p>
            <w:pPr>
              <w:jc w:val="center"/>
              <w:rPr>
                <w:rFonts w:ascii="仿宋" w:hAnsi="仿宋" w:eastAsia="仿宋" w:cs="仿宋"/>
                <w:color w:val="auto"/>
                <w:sz w:val="24"/>
                <w:szCs w:val="24"/>
              </w:rPr>
            </w:pPr>
          </w:p>
        </w:tc>
        <w:tc>
          <w:tcPr>
            <w:tcW w:w="786" w:type="dxa"/>
            <w:tcBorders>
              <w:left w:val="single" w:color="auto" w:sz="4" w:space="0"/>
            </w:tcBorders>
            <w:vAlign w:val="center"/>
          </w:tcPr>
          <w:p>
            <w:pPr>
              <w:jc w:val="center"/>
              <w:rPr>
                <w:rFonts w:ascii="仿宋" w:hAnsi="仿宋" w:eastAsia="仿宋" w:cs="仿宋"/>
                <w:color w:val="auto"/>
                <w:sz w:val="24"/>
                <w:szCs w:val="24"/>
              </w:rPr>
            </w:pPr>
          </w:p>
        </w:tc>
        <w:tc>
          <w:tcPr>
            <w:tcW w:w="1150" w:type="dxa"/>
            <w:tcBorders>
              <w:right w:val="single" w:color="auto" w:sz="4" w:space="0"/>
            </w:tcBorders>
            <w:vAlign w:val="center"/>
          </w:tcPr>
          <w:p>
            <w:pPr>
              <w:jc w:val="center"/>
              <w:rPr>
                <w:rFonts w:ascii="仿宋" w:hAnsi="仿宋" w:eastAsia="仿宋" w:cs="仿宋"/>
                <w:color w:val="auto"/>
                <w:sz w:val="24"/>
                <w:szCs w:val="24"/>
              </w:rPr>
            </w:pPr>
          </w:p>
        </w:tc>
        <w:tc>
          <w:tcPr>
            <w:tcW w:w="807" w:type="dxa"/>
            <w:tcBorders>
              <w:left w:val="single" w:color="auto" w:sz="4" w:space="0"/>
            </w:tcBorders>
            <w:vAlign w:val="center"/>
          </w:tcPr>
          <w:p>
            <w:pPr>
              <w:jc w:val="center"/>
              <w:rPr>
                <w:rFonts w:ascii="仿宋" w:hAnsi="仿宋" w:eastAsia="仿宋" w:cs="仿宋"/>
                <w:color w:val="auto"/>
                <w:sz w:val="24"/>
                <w:szCs w:val="24"/>
              </w:rPr>
            </w:pPr>
          </w:p>
        </w:tc>
        <w:tc>
          <w:tcPr>
            <w:tcW w:w="1037" w:type="dxa"/>
            <w:vAlign w:val="center"/>
          </w:tcPr>
          <w:p>
            <w:pPr>
              <w:jc w:val="center"/>
              <w:rPr>
                <w:rFonts w:ascii="仿宋" w:hAnsi="仿宋" w:eastAsia="仿宋" w:cs="仿宋"/>
                <w:color w:val="auto"/>
                <w:sz w:val="24"/>
                <w:szCs w:val="24"/>
              </w:rPr>
            </w:pPr>
          </w:p>
        </w:tc>
        <w:tc>
          <w:tcPr>
            <w:tcW w:w="918" w:type="dxa"/>
            <w:vAlign w:val="center"/>
          </w:tcPr>
          <w:p>
            <w:pPr>
              <w:jc w:val="center"/>
              <w:rPr>
                <w:rFonts w:ascii="仿宋" w:hAnsi="仿宋" w:eastAsia="仿宋" w:cs="仿宋"/>
                <w:color w:val="auto"/>
                <w:sz w:val="24"/>
                <w:szCs w:val="24"/>
              </w:rPr>
            </w:pPr>
          </w:p>
        </w:tc>
      </w:tr>
    </w:tbl>
    <w:p>
      <w:pPr>
        <w:spacing w:line="400" w:lineRule="exact"/>
        <w:rPr>
          <w:rFonts w:ascii="仿宋" w:hAnsi="仿宋" w:eastAsia="仿宋" w:cs="仿宋"/>
          <w:color w:val="auto"/>
          <w:lang w:eastAsia="zh-CN"/>
        </w:rPr>
      </w:pPr>
      <w:r>
        <w:rPr>
          <w:rFonts w:hint="eastAsia" w:ascii="仿宋" w:hAnsi="仿宋" w:eastAsia="仿宋" w:cs="仿宋"/>
          <w:color w:val="auto"/>
          <w:lang w:eastAsia="zh-CN"/>
        </w:rPr>
        <w:t>备</w:t>
      </w:r>
      <w:r>
        <w:rPr>
          <w:rFonts w:hint="eastAsia" w:ascii="仿宋" w:hAnsi="仿宋" w:eastAsia="仿宋" w:cs="仿宋"/>
          <w:color w:val="auto"/>
          <w:lang w:eastAsia="zh-CN"/>
        </w:rPr>
        <w:tab/>
      </w:r>
      <w:r>
        <w:rPr>
          <w:rFonts w:hint="eastAsia" w:ascii="仿宋" w:hAnsi="仿宋" w:eastAsia="仿宋" w:cs="仿宋"/>
          <w:color w:val="auto"/>
          <w:lang w:eastAsia="zh-CN"/>
        </w:rPr>
        <w:t>注：1、附所有人员相关注册证书、专业技术职称证书等扫描件，加盖公章。</w:t>
      </w:r>
    </w:p>
    <w:p>
      <w:pPr>
        <w:spacing w:line="400" w:lineRule="exact"/>
        <w:ind w:firstLine="840" w:firstLineChars="400"/>
        <w:rPr>
          <w:rFonts w:ascii="仿宋" w:hAnsi="仿宋" w:eastAsia="仿宋" w:cs="仿宋"/>
          <w:color w:val="auto"/>
          <w:lang w:eastAsia="zh-CN"/>
        </w:rPr>
      </w:pPr>
      <w:r>
        <w:rPr>
          <w:rFonts w:hint="eastAsia" w:ascii="仿宋" w:hAnsi="仿宋" w:eastAsia="仿宋" w:cs="仿宋"/>
          <w:color w:val="auto"/>
          <w:lang w:eastAsia="zh-CN"/>
        </w:rPr>
        <w:t>2、需提供本单位近一年内任意一个月的社保记录等相关证明材料扫描件。</w:t>
      </w:r>
    </w:p>
    <w:p>
      <w:pPr>
        <w:pStyle w:val="14"/>
        <w:spacing w:line="360" w:lineRule="auto"/>
        <w:ind w:left="0" w:leftChars="0"/>
        <w:rPr>
          <w:rFonts w:ascii="仿宋" w:hAnsi="仿宋" w:eastAsia="仿宋" w:cs="仿宋"/>
          <w:color w:val="auto"/>
          <w:sz w:val="21"/>
          <w:lang w:eastAsia="zh-CN"/>
        </w:rPr>
      </w:pPr>
    </w:p>
    <w:p>
      <w:pPr>
        <w:spacing w:line="400" w:lineRule="exact"/>
        <w:rPr>
          <w:rFonts w:ascii="仿宋" w:hAnsi="仿宋" w:eastAsia="仿宋" w:cs="仿宋"/>
          <w:color w:val="auto"/>
          <w:sz w:val="24"/>
          <w:szCs w:val="24"/>
          <w:lang w:eastAsia="zh-CN"/>
        </w:rPr>
      </w:pPr>
    </w:p>
    <w:p>
      <w:pPr>
        <w:pStyle w:val="2"/>
        <w:rPr>
          <w:rFonts w:ascii="仿宋" w:hAnsi="仿宋" w:eastAsia="仿宋" w:cs="仿宋"/>
          <w:color w:val="auto"/>
          <w:sz w:val="24"/>
          <w:szCs w:val="24"/>
        </w:rPr>
      </w:pPr>
    </w:p>
    <w:p>
      <w:pPr>
        <w:rPr>
          <w:rFonts w:ascii="仿宋" w:hAnsi="仿宋" w:eastAsia="仿宋" w:cs="仿宋"/>
          <w:color w:val="auto"/>
          <w:lang w:eastAsia="zh-CN"/>
        </w:rPr>
      </w:pPr>
    </w:p>
    <w:p>
      <w:pPr>
        <w:pStyle w:val="14"/>
        <w:spacing w:line="360" w:lineRule="auto"/>
        <w:ind w:left="0" w:leftChars="0" w:firstLine="5520" w:firstLineChars="2300"/>
        <w:rPr>
          <w:rFonts w:ascii="仿宋" w:hAnsi="仿宋" w:eastAsia="仿宋" w:cs="仿宋"/>
          <w:bCs/>
          <w:color w:val="auto"/>
          <w:szCs w:val="24"/>
          <w:lang w:eastAsia="zh-CN"/>
        </w:rPr>
      </w:pPr>
      <w:r>
        <w:rPr>
          <w:rFonts w:hint="eastAsia" w:ascii="仿宋" w:hAnsi="仿宋" w:eastAsia="仿宋" w:cs="仿宋"/>
          <w:color w:val="auto"/>
          <w:szCs w:val="24"/>
          <w:lang w:eastAsia="zh-CN"/>
        </w:rPr>
        <w:t>投标人（加盖公章）：</w:t>
      </w:r>
      <w:r>
        <w:rPr>
          <w:rFonts w:hint="eastAsia" w:ascii="仿宋" w:hAnsi="仿宋" w:eastAsia="仿宋" w:cs="仿宋"/>
          <w:color w:val="auto"/>
          <w:szCs w:val="24"/>
          <w:u w:val="single"/>
          <w:lang w:eastAsia="zh-CN"/>
        </w:rPr>
        <w:t xml:space="preserve">                   </w:t>
      </w:r>
    </w:p>
    <w:p>
      <w:pPr>
        <w:spacing w:line="360" w:lineRule="auto"/>
        <w:ind w:firstLine="2880" w:firstLineChars="1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法定代表人或其委托代理人(签字或盖章)：</w:t>
      </w:r>
      <w:r>
        <w:rPr>
          <w:rFonts w:hint="eastAsia" w:ascii="仿宋" w:hAnsi="仿宋" w:eastAsia="仿宋" w:cs="仿宋"/>
          <w:color w:val="auto"/>
          <w:sz w:val="24"/>
          <w:szCs w:val="24"/>
          <w:u w:val="single"/>
          <w:lang w:eastAsia="zh-CN"/>
        </w:rPr>
        <w:t xml:space="preserve">                   </w:t>
      </w:r>
    </w:p>
    <w:p>
      <w:pPr>
        <w:pStyle w:val="12"/>
        <w:spacing w:before="295" w:after="295"/>
        <w:ind w:firstLine="4080" w:firstLineChars="1700"/>
        <w:rPr>
          <w:rFonts w:ascii="仿宋" w:hAnsi="仿宋" w:eastAsia="仿宋" w:cs="仿宋"/>
          <w:b/>
          <w:color w:val="auto"/>
          <w:sz w:val="24"/>
          <w:szCs w:val="24"/>
          <w:lang w:eastAsia="zh-CN"/>
        </w:rPr>
        <w:sectPr>
          <w:headerReference r:id="rId62" w:type="default"/>
          <w:footerReference r:id="rId63" w:type="even"/>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24"/>
          <w:szCs w:val="24"/>
          <w:lang w:eastAsia="zh-CN"/>
        </w:rPr>
        <w:t xml:space="preserve">日   期：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年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月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pPr>
        <w:pStyle w:val="12"/>
        <w:spacing w:before="295" w:after="295"/>
        <w:jc w:val="center"/>
        <w:rPr>
          <w:rFonts w:ascii="仿宋" w:hAnsi="仿宋" w:eastAsia="仿宋" w:cs="仿宋"/>
          <w:b/>
          <w:color w:val="auto"/>
          <w:szCs w:val="21"/>
          <w:lang w:eastAsia="zh-CN"/>
        </w:rPr>
      </w:pPr>
      <w:r>
        <w:rPr>
          <w:rFonts w:hint="eastAsia" w:ascii="仿宋" w:hAnsi="仿宋" w:eastAsia="仿宋" w:cs="仿宋"/>
          <w:b/>
          <w:color w:val="auto"/>
          <w:sz w:val="24"/>
          <w:lang w:eastAsia="zh-CN"/>
        </w:rPr>
        <w:t>8    投标单位业绩情况</w:t>
      </w:r>
    </w:p>
    <w:p>
      <w:pPr>
        <w:pStyle w:val="8"/>
        <w:tabs>
          <w:tab w:val="left" w:pos="567"/>
        </w:tabs>
        <w:spacing w:before="173"/>
        <w:ind w:right="321"/>
        <w:jc w:val="center"/>
        <w:rPr>
          <w:b/>
          <w:bCs/>
          <w:color w:val="auto"/>
          <w:lang w:eastAsia="zh-CN"/>
        </w:rPr>
      </w:pPr>
      <w:r>
        <w:rPr>
          <w:rFonts w:hint="eastAsia"/>
          <w:b/>
          <w:bCs/>
          <w:color w:val="auto"/>
          <w:lang w:eastAsia="zh-CN"/>
        </w:rPr>
        <w:t>（2020年1月1日-至今）内类似业绩表</w:t>
      </w:r>
    </w:p>
    <w:p>
      <w:pPr>
        <w:topLinePunct/>
        <w:spacing w:line="440" w:lineRule="exact"/>
        <w:rPr>
          <w:rFonts w:ascii="仿宋" w:hAnsi="仿宋" w:eastAsia="仿宋" w:cs="仿宋"/>
          <w:b/>
          <w:color w:val="auto"/>
          <w:lang w:eastAsia="zh-CN"/>
        </w:rPr>
      </w:pPr>
      <w:r>
        <w:rPr>
          <w:rFonts w:hint="eastAsia" w:ascii="仿宋" w:hAnsi="仿宋" w:eastAsia="仿宋" w:cs="仿宋"/>
          <w:b/>
          <w:color w:val="auto"/>
          <w:lang w:eastAsia="zh-CN"/>
        </w:rPr>
        <w:t xml:space="preserve">        </w:t>
      </w:r>
    </w:p>
    <w:tbl>
      <w:tblPr>
        <w:tblStyle w:val="23"/>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150"/>
        <w:gridCol w:w="1660"/>
        <w:gridCol w:w="1107"/>
        <w:gridCol w:w="1107"/>
        <w:gridCol w:w="738"/>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2" w:type="dxa"/>
            <w:vAlign w:val="center"/>
          </w:tcPr>
          <w:p>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1150" w:type="dxa"/>
            <w:vAlign w:val="center"/>
          </w:tcPr>
          <w:p>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采购人</w:t>
            </w:r>
          </w:p>
        </w:tc>
        <w:tc>
          <w:tcPr>
            <w:tcW w:w="1660" w:type="dxa"/>
            <w:vAlign w:val="center"/>
          </w:tcPr>
          <w:p>
            <w:pPr>
              <w:spacing w:line="40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采购人联系人及联系电话</w:t>
            </w:r>
          </w:p>
        </w:tc>
        <w:tc>
          <w:tcPr>
            <w:tcW w:w="1107" w:type="dxa"/>
            <w:vAlign w:val="center"/>
          </w:tcPr>
          <w:p>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服务期限</w:t>
            </w:r>
          </w:p>
        </w:tc>
        <w:tc>
          <w:tcPr>
            <w:tcW w:w="1107" w:type="dxa"/>
            <w:vAlign w:val="center"/>
          </w:tcPr>
          <w:p>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项目地点</w:t>
            </w:r>
          </w:p>
        </w:tc>
        <w:tc>
          <w:tcPr>
            <w:tcW w:w="738" w:type="dxa"/>
            <w:vAlign w:val="center"/>
          </w:tcPr>
          <w:p>
            <w:pPr>
              <w:spacing w:line="40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服务内容</w:t>
            </w:r>
          </w:p>
        </w:tc>
        <w:tc>
          <w:tcPr>
            <w:tcW w:w="1107" w:type="dxa"/>
            <w:vAlign w:val="center"/>
          </w:tcPr>
          <w:p>
            <w:pPr>
              <w:spacing w:line="400" w:lineRule="exact"/>
              <w:jc w:val="center"/>
              <w:rPr>
                <w:rFonts w:ascii="仿宋" w:hAnsi="仿宋" w:eastAsia="仿宋" w:cs="仿宋"/>
                <w:color w:val="auto"/>
                <w:spacing w:val="-16"/>
                <w:sz w:val="24"/>
                <w:szCs w:val="24"/>
              </w:rPr>
            </w:pPr>
            <w:r>
              <w:rPr>
                <w:rFonts w:hint="eastAsia" w:ascii="仿宋" w:hAnsi="仿宋" w:eastAsia="仿宋" w:cs="仿宋"/>
                <w:color w:val="auto"/>
                <w:spacing w:val="-16"/>
                <w:sz w:val="24"/>
                <w:szCs w:val="24"/>
              </w:rPr>
              <w:t>合同金额</w:t>
            </w:r>
          </w:p>
        </w:tc>
        <w:tc>
          <w:tcPr>
            <w:tcW w:w="1107" w:type="dxa"/>
            <w:vAlign w:val="center"/>
          </w:tcPr>
          <w:p>
            <w:pPr>
              <w:spacing w:line="400" w:lineRule="exact"/>
              <w:jc w:val="center"/>
              <w:rPr>
                <w:rFonts w:ascii="仿宋" w:hAnsi="仿宋" w:eastAsia="仿宋" w:cs="仿宋"/>
                <w:color w:val="auto"/>
                <w:spacing w:val="-16"/>
                <w:sz w:val="24"/>
                <w:szCs w:val="24"/>
              </w:rPr>
            </w:pPr>
            <w:r>
              <w:rPr>
                <w:rFonts w:hint="eastAsia" w:ascii="仿宋" w:hAnsi="仿宋" w:eastAsia="仿宋" w:cs="仿宋"/>
                <w:color w:val="auto"/>
                <w:spacing w:val="-16"/>
                <w:sz w:val="24"/>
                <w:szCs w:val="24"/>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22" w:type="dxa"/>
          </w:tcPr>
          <w:p>
            <w:pPr>
              <w:spacing w:line="400" w:lineRule="exact"/>
              <w:rPr>
                <w:rFonts w:ascii="仿宋" w:hAnsi="仿宋" w:eastAsia="仿宋" w:cs="仿宋"/>
                <w:color w:val="auto"/>
                <w:sz w:val="24"/>
                <w:szCs w:val="24"/>
              </w:rPr>
            </w:pPr>
          </w:p>
        </w:tc>
        <w:tc>
          <w:tcPr>
            <w:tcW w:w="1150" w:type="dxa"/>
          </w:tcPr>
          <w:p>
            <w:pPr>
              <w:spacing w:line="400" w:lineRule="exact"/>
              <w:rPr>
                <w:rFonts w:ascii="仿宋" w:hAnsi="仿宋" w:eastAsia="仿宋" w:cs="仿宋"/>
                <w:color w:val="auto"/>
                <w:sz w:val="24"/>
                <w:szCs w:val="24"/>
              </w:rPr>
            </w:pPr>
          </w:p>
        </w:tc>
        <w:tc>
          <w:tcPr>
            <w:tcW w:w="1660"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738"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22" w:type="dxa"/>
          </w:tcPr>
          <w:p>
            <w:pPr>
              <w:spacing w:line="400" w:lineRule="exact"/>
              <w:rPr>
                <w:rFonts w:ascii="仿宋" w:hAnsi="仿宋" w:eastAsia="仿宋" w:cs="仿宋"/>
                <w:color w:val="auto"/>
                <w:sz w:val="24"/>
                <w:szCs w:val="24"/>
              </w:rPr>
            </w:pPr>
          </w:p>
        </w:tc>
        <w:tc>
          <w:tcPr>
            <w:tcW w:w="1150" w:type="dxa"/>
          </w:tcPr>
          <w:p>
            <w:pPr>
              <w:spacing w:line="400" w:lineRule="exact"/>
              <w:rPr>
                <w:rFonts w:ascii="仿宋" w:hAnsi="仿宋" w:eastAsia="仿宋" w:cs="仿宋"/>
                <w:color w:val="auto"/>
                <w:sz w:val="24"/>
                <w:szCs w:val="24"/>
              </w:rPr>
            </w:pPr>
          </w:p>
        </w:tc>
        <w:tc>
          <w:tcPr>
            <w:tcW w:w="1660"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738"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22" w:type="dxa"/>
          </w:tcPr>
          <w:p>
            <w:pPr>
              <w:spacing w:line="400" w:lineRule="exact"/>
              <w:rPr>
                <w:rFonts w:ascii="仿宋" w:hAnsi="仿宋" w:eastAsia="仿宋" w:cs="仿宋"/>
                <w:color w:val="auto"/>
                <w:sz w:val="24"/>
                <w:szCs w:val="24"/>
              </w:rPr>
            </w:pPr>
          </w:p>
        </w:tc>
        <w:tc>
          <w:tcPr>
            <w:tcW w:w="1150" w:type="dxa"/>
          </w:tcPr>
          <w:p>
            <w:pPr>
              <w:spacing w:line="400" w:lineRule="exact"/>
              <w:rPr>
                <w:rFonts w:ascii="仿宋" w:hAnsi="仿宋" w:eastAsia="仿宋" w:cs="仿宋"/>
                <w:color w:val="auto"/>
                <w:sz w:val="24"/>
                <w:szCs w:val="24"/>
              </w:rPr>
            </w:pPr>
          </w:p>
        </w:tc>
        <w:tc>
          <w:tcPr>
            <w:tcW w:w="1660"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738"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22" w:type="dxa"/>
          </w:tcPr>
          <w:p>
            <w:pPr>
              <w:spacing w:line="400" w:lineRule="exact"/>
              <w:rPr>
                <w:rFonts w:ascii="仿宋" w:hAnsi="仿宋" w:eastAsia="仿宋" w:cs="仿宋"/>
                <w:color w:val="auto"/>
                <w:sz w:val="24"/>
                <w:szCs w:val="24"/>
              </w:rPr>
            </w:pPr>
          </w:p>
        </w:tc>
        <w:tc>
          <w:tcPr>
            <w:tcW w:w="1150" w:type="dxa"/>
          </w:tcPr>
          <w:p>
            <w:pPr>
              <w:spacing w:line="400" w:lineRule="exact"/>
              <w:rPr>
                <w:rFonts w:ascii="仿宋" w:hAnsi="仿宋" w:eastAsia="仿宋" w:cs="仿宋"/>
                <w:color w:val="auto"/>
                <w:sz w:val="24"/>
                <w:szCs w:val="24"/>
              </w:rPr>
            </w:pPr>
          </w:p>
        </w:tc>
        <w:tc>
          <w:tcPr>
            <w:tcW w:w="1660"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738"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322" w:type="dxa"/>
          </w:tcPr>
          <w:p>
            <w:pPr>
              <w:spacing w:line="400" w:lineRule="exact"/>
              <w:rPr>
                <w:rFonts w:ascii="仿宋" w:hAnsi="仿宋" w:eastAsia="仿宋" w:cs="仿宋"/>
                <w:color w:val="auto"/>
                <w:sz w:val="24"/>
                <w:szCs w:val="24"/>
              </w:rPr>
            </w:pPr>
          </w:p>
        </w:tc>
        <w:tc>
          <w:tcPr>
            <w:tcW w:w="1150" w:type="dxa"/>
          </w:tcPr>
          <w:p>
            <w:pPr>
              <w:spacing w:line="400" w:lineRule="exact"/>
              <w:rPr>
                <w:rFonts w:ascii="仿宋" w:hAnsi="仿宋" w:eastAsia="仿宋" w:cs="仿宋"/>
                <w:color w:val="auto"/>
                <w:sz w:val="24"/>
                <w:szCs w:val="24"/>
              </w:rPr>
            </w:pPr>
          </w:p>
        </w:tc>
        <w:tc>
          <w:tcPr>
            <w:tcW w:w="1660"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738"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c>
          <w:tcPr>
            <w:tcW w:w="1107" w:type="dxa"/>
          </w:tcPr>
          <w:p>
            <w:pPr>
              <w:spacing w:line="400" w:lineRule="exac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9298" w:type="dxa"/>
            <w:gridSpan w:val="8"/>
            <w:vAlign w:val="center"/>
          </w:tcPr>
          <w:p>
            <w:pPr>
              <w:spacing w:line="400" w:lineRule="exac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说明：（2020年1月1日-至今）类似业绩证明材料。须提供业绩证明资料如中标或成交通知书或合同复印件加盖公章。</w:t>
            </w:r>
          </w:p>
          <w:p>
            <w:pPr>
              <w:spacing w:line="400" w:lineRule="exact"/>
              <w:rPr>
                <w:rFonts w:ascii="仿宋" w:hAnsi="仿宋" w:eastAsia="仿宋" w:cs="仿宋"/>
                <w:color w:val="auto"/>
                <w:sz w:val="24"/>
                <w:szCs w:val="24"/>
                <w:lang w:eastAsia="zh-CN"/>
              </w:rPr>
            </w:pPr>
          </w:p>
        </w:tc>
      </w:tr>
    </w:tbl>
    <w:p>
      <w:pPr>
        <w:rPr>
          <w:rFonts w:ascii="仿宋" w:hAnsi="仿宋" w:eastAsia="仿宋" w:cs="仿宋"/>
          <w:b/>
          <w:color w:val="auto"/>
          <w:sz w:val="24"/>
          <w:szCs w:val="20"/>
          <w:lang w:eastAsia="zh-CN"/>
        </w:rPr>
      </w:pPr>
    </w:p>
    <w:p>
      <w:pPr>
        <w:pStyle w:val="2"/>
        <w:rPr>
          <w:rFonts w:ascii="仿宋" w:hAnsi="仿宋" w:eastAsia="仿宋" w:cs="仿宋"/>
          <w:color w:val="auto"/>
          <w:sz w:val="24"/>
          <w:szCs w:val="20"/>
        </w:rPr>
      </w:pPr>
    </w:p>
    <w:p>
      <w:pPr>
        <w:rPr>
          <w:rFonts w:ascii="仿宋" w:hAnsi="仿宋" w:eastAsia="仿宋" w:cs="仿宋"/>
          <w:b/>
          <w:color w:val="auto"/>
          <w:sz w:val="24"/>
          <w:szCs w:val="20"/>
          <w:lang w:eastAsia="zh-CN"/>
        </w:rPr>
      </w:pPr>
    </w:p>
    <w:p>
      <w:pPr>
        <w:pStyle w:val="2"/>
        <w:rPr>
          <w:rFonts w:ascii="仿宋" w:hAnsi="仿宋" w:eastAsia="仿宋" w:cs="仿宋"/>
          <w:color w:val="auto"/>
        </w:rPr>
      </w:pPr>
    </w:p>
    <w:p>
      <w:pPr>
        <w:pStyle w:val="17"/>
        <w:ind w:left="420" w:hanging="420"/>
        <w:rPr>
          <w:rFonts w:ascii="仿宋" w:hAnsi="仿宋" w:eastAsia="仿宋" w:cs="仿宋"/>
          <w:color w:val="auto"/>
          <w:lang w:eastAsia="zh-CN"/>
        </w:rPr>
      </w:pPr>
    </w:p>
    <w:p>
      <w:pPr>
        <w:pStyle w:val="14"/>
        <w:spacing w:line="360" w:lineRule="auto"/>
        <w:ind w:left="0" w:leftChars="0" w:firstLine="5520" w:firstLineChars="2300"/>
        <w:rPr>
          <w:rFonts w:ascii="仿宋" w:hAnsi="仿宋" w:eastAsia="仿宋" w:cs="仿宋"/>
          <w:bCs/>
          <w:color w:val="auto"/>
          <w:szCs w:val="24"/>
          <w:lang w:eastAsia="zh-CN"/>
        </w:rPr>
      </w:pPr>
      <w:r>
        <w:rPr>
          <w:rFonts w:hint="eastAsia" w:ascii="仿宋" w:hAnsi="仿宋" w:eastAsia="仿宋" w:cs="仿宋"/>
          <w:color w:val="auto"/>
          <w:szCs w:val="24"/>
          <w:lang w:eastAsia="zh-CN"/>
        </w:rPr>
        <w:t>投标人（加盖公章）：</w:t>
      </w:r>
      <w:r>
        <w:rPr>
          <w:rFonts w:hint="eastAsia" w:ascii="仿宋" w:hAnsi="仿宋" w:eastAsia="仿宋" w:cs="仿宋"/>
          <w:color w:val="auto"/>
          <w:szCs w:val="24"/>
          <w:u w:val="single"/>
          <w:lang w:eastAsia="zh-CN"/>
        </w:rPr>
        <w:t xml:space="preserve">                   </w:t>
      </w:r>
    </w:p>
    <w:p>
      <w:pPr>
        <w:spacing w:line="360" w:lineRule="auto"/>
        <w:ind w:firstLine="2880" w:firstLineChars="1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法定代表人或其委托代理人(签字或盖章)：</w:t>
      </w:r>
      <w:r>
        <w:rPr>
          <w:rFonts w:hint="eastAsia" w:ascii="仿宋" w:hAnsi="仿宋" w:eastAsia="仿宋" w:cs="仿宋"/>
          <w:color w:val="auto"/>
          <w:sz w:val="24"/>
          <w:szCs w:val="24"/>
          <w:u w:val="single"/>
          <w:lang w:eastAsia="zh-CN"/>
        </w:rPr>
        <w:t xml:space="preserve">                   </w:t>
      </w:r>
    </w:p>
    <w:p>
      <w:pPr>
        <w:pStyle w:val="12"/>
        <w:spacing w:before="295" w:after="295"/>
        <w:ind w:firstLine="4080" w:firstLineChars="1700"/>
        <w:rPr>
          <w:rFonts w:ascii="仿宋" w:hAnsi="仿宋" w:eastAsia="仿宋" w:cs="仿宋"/>
          <w:color w:val="auto"/>
          <w:sz w:val="24"/>
          <w:szCs w:val="24"/>
        </w:rPr>
      </w:pPr>
      <w:r>
        <w:rPr>
          <w:rFonts w:hint="eastAsia" w:ascii="仿宋" w:hAnsi="仿宋" w:eastAsia="仿宋" w:cs="仿宋"/>
          <w:color w:val="auto"/>
          <w:sz w:val="24"/>
          <w:szCs w:val="24"/>
        </w:rPr>
        <w:t xml:space="preserve">日   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3"/>
        <w:rPr>
          <w:rFonts w:ascii="仿宋" w:hAnsi="仿宋" w:eastAsia="仿宋" w:cs="仿宋"/>
          <w:szCs w:val="24"/>
        </w:rPr>
      </w:pPr>
    </w:p>
    <w:p>
      <w:pPr>
        <w:pStyle w:val="8"/>
        <w:spacing w:before="79" w:line="221" w:lineRule="auto"/>
        <w:rPr>
          <w:sz w:val="24"/>
          <w:szCs w:val="24"/>
          <w:lang w:eastAsia="zh-CN"/>
        </w:rPr>
      </w:pPr>
    </w:p>
    <w:sectPr>
      <w:headerReference r:id="rId64" w:type="default"/>
      <w:footerReference r:id="rId65" w:type="default"/>
      <w:pgSz w:w="11905" w:h="16839"/>
      <w:pgMar w:top="1117" w:right="1083" w:bottom="1153" w:left="1082" w:header="878"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25</w:t>
                          </w:r>
                          <w:r>
                            <w:fldChar w:fldCharType="end"/>
                          </w:r>
                        </w:p>
                      </w:txbxContent>
                    </wps:txbx>
                    <wps:bodyPr vert="horz" wrap="none" lIns="0" tIns="0" rIns="0" bIns="0" anchor="t">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y3Hyn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26</w:t>
                          </w:r>
                          <w:r>
                            <w:fldChar w:fldCharType="end"/>
                          </w:r>
                        </w:p>
                      </w:txbxContent>
                    </wps:txbx>
                    <wps:bodyPr vert="horz" wrap="none" lIns="0" tIns="0" rIns="0" bIns="0" anchor="t">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y2AWX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26</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8"/>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27</w:t>
                          </w:r>
                          <w:r>
                            <w:fldChar w:fldCharType="end"/>
                          </w:r>
                        </w:p>
                      </w:txbxContent>
                    </wps:txbx>
                    <wps:bodyPr vert="horz" wrap="none" lIns="0" tIns="0" rIns="0" bIns="0" anchor="t">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dMrYD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27</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28</w:t>
                          </w:r>
                          <w:r>
                            <w:fldChar w:fldCharType="end"/>
                          </w:r>
                        </w:p>
                      </w:txbxContent>
                    </wps:txbx>
                    <wps:bodyPr vert="horz" wrap="none" lIns="0" tIns="0" rIns="0" bIns="0" anchor="t">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pI7c+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29</w:t>
                          </w:r>
                          <w:r>
                            <w:fldChar w:fldCharType="end"/>
                          </w:r>
                        </w:p>
                      </w:txbxContent>
                    </wps:txbx>
                    <wps:bodyPr vert="horz" wrap="none" lIns="0" tIns="0" rIns="0" bIns="0" anchor="t">
                      <a:spAutoFit/>
                    </wps:bodyPr>
                  </wps:wsp>
                </a:graphicData>
              </a:graphic>
            </wp:anchor>
          </w:drawing>
        </mc:Choice>
        <mc:Fallback>
          <w:pict>
            <v:rect id="文本框 4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Jn6T/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rect>
          </w:pict>
        </mc:Fallback>
      </mc:AlternateContent>
    </w:r>
    <w:r>
      <w:rPr>
        <w:rFonts w:ascii="Times New Roman" w:hAnsi="Times New Roman" w:eastAsia="Times New Roman" w:cs="Times New Roman"/>
        <w:spacing w:val="-2"/>
        <w:sz w:val="18"/>
        <w:szCs w:val="18"/>
      </w:rPr>
      <w:t>27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30</w:t>
                          </w:r>
                          <w:r>
                            <w:fldChar w:fldCharType="end"/>
                          </w:r>
                        </w:p>
                      </w:txbxContent>
                    </wps:txbx>
                    <wps:bodyPr vert="horz" wrap="none" lIns="0" tIns="0" rIns="0" bIns="0" anchor="t">
                      <a:spAutoFit/>
                    </wps:bodyPr>
                  </wps:wsp>
                </a:graphicData>
              </a:graphic>
            </wp:anchor>
          </w:drawing>
        </mc:Choice>
        <mc:Fallback>
          <w:pict>
            <v:rect id="文本框 4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sCPOB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30</w:t>
                    </w:r>
                    <w:r>
                      <w:fldChar w:fldCharType="end"/>
                    </w:r>
                  </w:p>
                </w:txbxContent>
              </v:textbox>
            </v:rect>
          </w:pict>
        </mc:Fallback>
      </mc:AlternateContent>
    </w:r>
    <w:r>
      <w:rPr>
        <w:rFonts w:ascii="Times New Roman" w:hAnsi="Times New Roman" w:eastAsia="Times New Roman" w:cs="Times New Roman"/>
        <w:spacing w:val="-2"/>
        <w:sz w:val="18"/>
        <w:szCs w:val="18"/>
      </w:rPr>
      <w:t>28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4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31</w:t>
                          </w:r>
                          <w:r>
                            <w:fldChar w:fldCharType="end"/>
                          </w:r>
                        </w:p>
                      </w:txbxContent>
                    </wps:txbx>
                    <wps:bodyPr vert="horz" wrap="none" lIns="0" tIns="0" rIns="0" bIns="0" anchor="t">
                      <a:spAutoFit/>
                    </wps:bodyPr>
                  </wps:wsp>
                </a:graphicData>
              </a:graphic>
            </wp:anchor>
          </w:drawing>
        </mc:Choice>
        <mc:Fallback>
          <w:pict>
            <v:rect id="文本框 4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C94cb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31</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4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32</w:t>
                          </w:r>
                          <w:r>
                            <w:fldChar w:fldCharType="end"/>
                          </w:r>
                        </w:p>
                      </w:txbxContent>
                    </wps:txbx>
                    <wps:bodyPr vert="horz" wrap="none" lIns="0" tIns="0" rIns="0" bIns="0" anchor="t">
                      <a:spAutoFit/>
                    </wps:bodyPr>
                  </wps:wsp>
                </a:graphicData>
              </a:graphic>
            </wp:anchor>
          </w:drawing>
        </mc:Choice>
        <mc:Fallback>
          <w:pict>
            <v:rect id="文本框 4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e0vt4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32</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5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33</w:t>
                          </w:r>
                          <w:r>
                            <w:fldChar w:fldCharType="end"/>
                          </w:r>
                        </w:p>
                      </w:txbxContent>
                    </wps:txbx>
                    <wps:bodyPr vert="horz" wrap="none" lIns="0" tIns="0" rIns="0" bIns="0" anchor="t">
                      <a:spAutoFit/>
                    </wps:bodyPr>
                  </wps:wsp>
                </a:graphicData>
              </a:graphic>
            </wp:anchor>
          </w:drawing>
        </mc:Choice>
        <mc:Fallback>
          <w:pict>
            <v:rect id="文本框 5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PE57iT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5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34</w:t>
                          </w:r>
                          <w:r>
                            <w:fldChar w:fldCharType="end"/>
                          </w:r>
                        </w:p>
                      </w:txbxContent>
                    </wps:txbx>
                    <wps:bodyPr vert="horz" wrap="none" lIns="0" tIns="0" rIns="0" bIns="0" anchor="t">
                      <a:spAutoFit/>
                    </wps:bodyPr>
                  </wps:wsp>
                </a:graphicData>
              </a:graphic>
            </wp:anchor>
          </w:drawing>
        </mc:Choice>
        <mc:Fallback>
          <w:pict>
            <v:rect id="文本框 5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9W9JrLAQAAkwMAAA4AAABkcnMvZTJvRG9jLnhtbK1TS27bMBDdF8gd&#10;CO5jSUZT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V/WxQ3nDlh6c3PP76ff/4+&#10;//rGbop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fVvSa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34</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14</w:t>
                          </w:r>
                          <w:r>
                            <w:fldChar w:fldCharType="end"/>
                          </w:r>
                        </w:p>
                      </w:txbxContent>
                    </wps:txbx>
                    <wps:bodyPr vert="horz" wrap="none" lIns="0" tIns="0" rIns="0" bIns="0" anchor="t">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kTk4jKAQAAkw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bvUoW9QErunkf7mDKkMKkd2jBpi8pYUO29Xy1VQ2RSdpcrlfrdUmOSzqbE8IpHp4HwPhOectS&#10;UHOgvmU7xekDxvHqfCVVMy6tzt9qY8bTtFMkmiOxFMVhP0xs9745k0yaegLvPHzlrKee19zRiHNm&#10;3juyNI3HHMAc7OdAOEkPaz7ywvD2GKl85paKjRUmDtSrrG6aqzQMf+f51sO/t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IkTk4j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rect>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6" name="文本框 5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35</w:t>
                          </w:r>
                          <w:r>
                            <w:fldChar w:fldCharType="end"/>
                          </w:r>
                        </w:p>
                      </w:txbxContent>
                    </wps:txbx>
                    <wps:bodyPr vert="horz" wrap="none" lIns="0" tIns="0" rIns="0" bIns="0" anchor="t">
                      <a:spAutoFit/>
                    </wps:bodyPr>
                  </wps:wsp>
                </a:graphicData>
              </a:graphic>
            </wp:anchor>
          </w:drawing>
        </mc:Choice>
        <mc:Fallback>
          <w:pict>
            <v:rect id="文本框 5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s4auD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7" name="文本框 5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36</w:t>
                          </w:r>
                          <w:r>
                            <w:fldChar w:fldCharType="end"/>
                          </w:r>
                        </w:p>
                      </w:txbxContent>
                    </wps:txbx>
                    <wps:bodyPr vert="horz" wrap="none" lIns="0" tIns="0" rIns="0" bIns="0" anchor="t">
                      <a:spAutoFit/>
                    </wps:bodyPr>
                  </wps:wsp>
                </a:graphicData>
              </a:graphic>
            </wp:anchor>
          </w:drawing>
        </mc:Choice>
        <mc:Fallback>
          <w:pict>
            <v:rect id="文本框 5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CjrE9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36</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8" name="文本框 5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37</w:t>
                          </w:r>
                          <w:r>
                            <w:fldChar w:fldCharType="end"/>
                          </w:r>
                        </w:p>
                      </w:txbxContent>
                    </wps:txbx>
                    <wps:bodyPr vert="horz" wrap="none" lIns="0" tIns="0" rIns="0" bIns="0" anchor="t">
                      <a:spAutoFit/>
                    </wps:bodyPr>
                  </wps:wsp>
                </a:graphicData>
              </a:graphic>
            </wp:anchor>
          </w:drawing>
        </mc:Choice>
        <mc:Fallback>
          <w:pict>
            <v:rect id="文本框 5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PcaGSr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9" name="文本框 5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38</w:t>
                          </w:r>
                          <w:r>
                            <w:fldChar w:fldCharType="end"/>
                          </w:r>
                        </w:p>
                      </w:txbxContent>
                    </wps:txbx>
                    <wps:bodyPr vert="horz" wrap="none" lIns="0" tIns="0" rIns="0" bIns="0" anchor="t">
                      <a:spAutoFit/>
                    </wps:bodyPr>
                  </wps:wsp>
                </a:graphicData>
              </a:graphic>
            </wp:anchor>
          </w:drawing>
        </mc:Choice>
        <mc:Fallback>
          <w:pict>
            <v:rect id="文本框 5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ZdQOU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0" name="文本框 5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39</w:t>
                          </w:r>
                          <w:r>
                            <w:fldChar w:fldCharType="end"/>
                          </w:r>
                        </w:p>
                      </w:txbxContent>
                    </wps:txbx>
                    <wps:bodyPr vert="horz" wrap="none" lIns="0" tIns="0" rIns="0" bIns="0" anchor="t">
                      <a:spAutoFit/>
                    </wps:bodyPr>
                  </wps:wsp>
                </a:graphicData>
              </a:graphic>
            </wp:anchor>
          </w:drawing>
        </mc:Choice>
        <mc:Fallback>
          <w:pict>
            <v:rect id="文本框 5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ewCujKAQAAkwMAAA4AAABkcnMvZTJvRG9jLnhtbK1TzY7TMBC+I/EO&#10;lu80aQW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PXyxWZ4oSlN7/8+H75+fvy&#10;6xt7c5Ms6gNWdPIh3MOUIYVJ79CCTV9SwoZs6/lqqxoik7S5XK/W65LAJdXmhHCKx+sBML5T3rIU&#10;1Bzo3bKd4vQB43h0PpK6GZdW5++0MWM17RSJ5kgsRXHYDxPbvW/OJJOmnsA7D1856+nNa+5oxDkz&#10;7x1ZmsZjDmAO9nMgnKSLNR95YXh7jNQ+c0vNxg4TB3qrrG6aqzQMf+f51OO/t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ewCuj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1" name="文本框 5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40</w:t>
                          </w:r>
                          <w:r>
                            <w:fldChar w:fldCharType="end"/>
                          </w:r>
                        </w:p>
                      </w:txbxContent>
                    </wps:txbx>
                    <wps:bodyPr vert="horz" wrap="none" lIns="0" tIns="0" rIns="0" bIns="0" anchor="t">
                      <a:spAutoFit/>
                    </wps:bodyPr>
                  </wps:wsp>
                </a:graphicData>
              </a:graphic>
            </wp:anchor>
          </w:drawing>
        </mc:Choice>
        <mc:Fallback>
          <w:pict>
            <v:rect id="文本框 5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J3xBW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rect>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2" name="文本框 5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41</w:t>
                          </w:r>
                          <w:r>
                            <w:fldChar w:fldCharType="end"/>
                          </w:r>
                        </w:p>
                      </w:txbxContent>
                    </wps:txbx>
                    <wps:bodyPr vert="horz" wrap="none" lIns="0" tIns="0" rIns="0" bIns="0" anchor="t">
                      <a:spAutoFit/>
                    </wps:bodyPr>
                  </wps:wsp>
                </a:graphicData>
              </a:graphic>
            </wp:anchor>
          </w:drawing>
        </mc:Choice>
        <mc:Fallback>
          <w:pict>
            <v:rect id="文本框 5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VqAhH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3" name="文本框 5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5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uwUYr8wBAACTAwAADgAAAAAAAAABACAAAAAf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4" name="文本框 6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43</w:t>
                          </w:r>
                          <w:r>
                            <w:fldChar w:fldCharType="end"/>
                          </w:r>
                        </w:p>
                      </w:txbxContent>
                    </wps:txbx>
                    <wps:bodyPr vert="horz" wrap="none" lIns="0" tIns="0" rIns="0" bIns="0" anchor="t">
                      <a:spAutoFit/>
                    </wps:bodyPr>
                  </wps:wsp>
                </a:graphicData>
              </a:graphic>
            </wp:anchor>
          </w:drawing>
        </mc:Choice>
        <mc:Fallback>
          <w:pict>
            <v:rect id="文本框 6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DFQwD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rect>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5" name="文本框 6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44</w:t>
                          </w:r>
                          <w:r>
                            <w:fldChar w:fldCharType="end"/>
                          </w:r>
                        </w:p>
                      </w:txbxContent>
                    </wps:txbx>
                    <wps:bodyPr vert="horz" wrap="none" lIns="0" tIns="0" rIns="0" bIns="0" anchor="t">
                      <a:spAutoFit/>
                    </wps:bodyPr>
                  </wps:wsp>
                </a:graphicData>
              </a:graphic>
            </wp:anchor>
          </w:drawing>
        </mc:Choice>
        <mc:Fallback>
          <w:pict>
            <v:rect id="文本框 6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Oqlm+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18</w:t>
                          </w:r>
                          <w:r>
                            <w:fldChar w:fldCharType="end"/>
                          </w:r>
                        </w:p>
                      </w:txbxContent>
                    </wps:txbx>
                    <wps:bodyPr vert="horz" wrap="none" lIns="0" tIns="0" rIns="0" bIns="0" anchor="t">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DFR32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rect>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6" name="文本框 6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45</w:t>
                          </w:r>
                          <w:r>
                            <w:fldChar w:fldCharType="end"/>
                          </w:r>
                        </w:p>
                      </w:txbxContent>
                    </wps:txbx>
                    <wps:bodyPr vert="horz" wrap="none" lIns="0" tIns="0" rIns="0" bIns="0" anchor="t">
                      <a:spAutoFit/>
                    </wps:bodyPr>
                  </wps:wsp>
                </a:graphicData>
              </a:graphic>
            </wp:anchor>
          </w:drawing>
        </mc:Choice>
        <mc:Fallback>
          <w:pict>
            <v:rect id="文本框 6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9HQan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rect>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7" name="文本框 6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6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yHBnLAQAAkwMAAA4AAABkcnMvZTJvRG9jLnhtbK1TS27bMBDdF+gd&#10;CO5ryW6RGoLlIICRokCRBkhzAJqiLAL8YYa25B4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mi8+c+aEpTc//f51+vPv&#10;9PeBXXxMFrUBCzp5F25hzJDCpLerwaYvKWFdb+vxbKvqIpO0OV8ulsucHJdUmxLCyR6vB8D4RXnL&#10;UlByoHfr7RSHbxiHo9OR1M24tDp/rY0ZqmknSzQHYimK3bYb2W59dSSZNPUE3nj4yVlLb15yRyPO&#10;mfnqyNI0HlMAU7CdAuEkXSz5wAvD1T5S+55bajZ0GDnQW/XqxrlKw/A07089/kv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TchwZ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8" name="文本框 6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49</w:t>
                          </w:r>
                          <w:r>
                            <w:fldChar w:fldCharType="end"/>
                          </w:r>
                        </w:p>
                      </w:txbxContent>
                    </wps:txbx>
                    <wps:bodyPr vert="horz" wrap="none" lIns="0" tIns="0" rIns="0" bIns="0" anchor="t">
                      <a:spAutoFit/>
                    </wps:bodyPr>
                  </wps:wsp>
                </a:graphicData>
              </a:graphic>
            </wp:anchor>
          </w:drawing>
        </mc:Choice>
        <mc:Fallback>
          <w:pict>
            <v:rect id="文本框 6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PQa7vn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49</w:t>
                    </w:r>
                    <w:r>
                      <w:fldChar w:fldCharType="end"/>
                    </w:r>
                  </w:p>
                </w:txbxContent>
              </v:textbox>
            </v:rect>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9" name="文本框 6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rect id="文本框 6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p19EfLAQAAkwMAAA4AAABkcnMvZTJvRG9jLnhtbK1TS27bMBDdF+gd&#10;CO5ryUaRuoLlIICRokCRBkhzAJqiLAL8YYa25By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nC8+c+aEpTc//f51+vPv&#10;9Pcnu/iULGoDFnTyLtzCmCGFSW9Xg01fUsK63tbj2VbVRSZpc75cLJc5OS6pNiWEkz1eD4Dxi/KW&#10;paDkQO/W2ykO3zAOR6cjqZtxaXX+WhszVNNOlmgOxFIUu203st366kgyaeoJvPHwwFlLb15yRyPO&#10;mfnqyNI0HlMAU7CdAuEkXSz5wAvD1T5S+55bajZ0GDnQW/XqxrlKw/A07089/kv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adfRH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50</w:t>
                    </w:r>
                    <w:r>
                      <w:fldChar w:fldCharType="end"/>
                    </w:r>
                  </w:p>
                </w:txbxContent>
              </v:textbox>
            </v:rect>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0" name="文本框 6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59</w:t>
                          </w:r>
                          <w:r>
                            <w:fldChar w:fldCharType="end"/>
                          </w:r>
                        </w:p>
                      </w:txbxContent>
                    </wps:txbx>
                    <wps:bodyPr vert="horz" wrap="none" lIns="0" tIns="0" rIns="0" bIns="0" anchor="t">
                      <a:spAutoFit/>
                    </wps:bodyPr>
                  </wps:wsp>
                </a:graphicData>
              </a:graphic>
            </wp:anchor>
          </w:drawing>
        </mc:Choice>
        <mc:Fallback>
          <w:pict>
            <v:rect id="文本框 6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dNSmPLAQAAkwMAAA4AAABkcnMvZTJvRG9jLnhtbK1TS27bMBDdF+gd&#10;CO5ryW4RuILlIICRokCRBkhzAJqiLAL8YYa25B4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mn8kU5yw9Oan379Of/6d&#10;/j6wi8/JojZgQSfvwi2MGVKY9HY12PQlJazrbT2ebVVdZJI258vFcpkTuKTalBBO9ng9AMYvyluW&#10;gpIDvVtvpzh8wzgcnY6kbsal1flrbcxQTTtZojkQS1Hstt3IduurI8mkqSfwxsNPzlp685I7GnHO&#10;zFdHlqbxmAKYgu0UCCfpYskHXhiu9pHa99xSs6HDyIHeqlc3zlUahqd5f+rxX1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XTUpj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59</w:t>
                    </w:r>
                    <w:r>
                      <w:fldChar w:fldCharType="end"/>
                    </w:r>
                  </w:p>
                </w:txbxContent>
              </v:textbox>
            </v:rect>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1" name="文本框 7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60</w:t>
                          </w:r>
                          <w:r>
                            <w:fldChar w:fldCharType="end"/>
                          </w:r>
                        </w:p>
                      </w:txbxContent>
                    </wps:txbx>
                    <wps:bodyPr vert="horz" wrap="none" lIns="0" tIns="0" rIns="0" bIns="0" anchor="t">
                      <a:spAutoFit/>
                    </wps:bodyPr>
                  </wps:wsp>
                </a:graphicData>
              </a:graphic>
            </wp:anchor>
          </w:drawing>
        </mc:Choice>
        <mc:Fallback>
          <w:pict>
            <v:rect id="文本框 7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nLfs/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rect>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2" name="文本框 7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61</w:t>
                          </w:r>
                          <w:r>
                            <w:fldChar w:fldCharType="end"/>
                          </w:r>
                        </w:p>
                      </w:txbxContent>
                    </wps:txbx>
                    <wps:bodyPr vert="horz" wrap="none" lIns="0" tIns="0" rIns="0" bIns="0" anchor="t">
                      <a:spAutoFit/>
                    </wps:bodyPr>
                  </wps:wsp>
                </a:graphicData>
              </a:graphic>
            </wp:anchor>
          </w:drawing>
        </mc:Choice>
        <mc:Fallback>
          <w:pict>
            <v:rect id="文本框 7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AeyHLAQAAkw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ecuaEpTc///h+/vn7&#10;/Osbe1cki7qAJZ18DA8wZUhh0ts3YNOXlLB+sPV0sVX1kUnaLFbL1SonxyXV5oRwsqfrATDeKW9Z&#10;CioO9G6DneL4AeN4dD6SuhmXVudvtTFjNe1kieZILEWx3/UT252vTySTpp7AWw9fOevozSvuaMQ5&#10;M/eOLE3jMQcwB7s5EE7SxYqPvDC8P0RqP3BLzcYOEwd6q0HdNFdpGP7Oh1NP/9L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IgHsh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3" name="文本框 7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62</w:t>
                          </w:r>
                          <w:r>
                            <w:fldChar w:fldCharType="end"/>
                          </w:r>
                        </w:p>
                      </w:txbxContent>
                    </wps:txbx>
                    <wps:bodyPr vert="horz" wrap="none" lIns="0" tIns="0" rIns="0" bIns="0" anchor="t">
                      <a:spAutoFit/>
                    </wps:bodyPr>
                  </wps:wsp>
                </a:graphicData>
              </a:graphic>
            </wp:anchor>
          </w:drawing>
        </mc:Choice>
        <mc:Fallback>
          <w:pict>
            <v:rect id="文本框 7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0Ezto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62</w:t>
                    </w:r>
                    <w:r>
                      <w:fldChar w:fldCharType="end"/>
                    </w:r>
                  </w:p>
                </w:txbxContent>
              </v:textbox>
            </v:rect>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4" name="文本框 7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63</w:t>
                          </w:r>
                          <w:r>
                            <w:fldChar w:fldCharType="end"/>
                          </w:r>
                        </w:p>
                      </w:txbxContent>
                    </wps:txbx>
                    <wps:bodyPr vert="horz" wrap="none" lIns="0" tIns="0" rIns="0" bIns="0" anchor="t">
                      <a:spAutoFit/>
                    </wps:bodyPr>
                  </wps:wsp>
                </a:graphicData>
              </a:graphic>
            </wp:anchor>
          </w:drawing>
        </mc:Choice>
        <mc:Fallback>
          <w:pict>
            <v:rect id="文本框 7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yxEAJswBAACTAwAADgAAAAAAAAABACAAAAAf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5" name="文本框 7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64</w:t>
                          </w:r>
                          <w:r>
                            <w:fldChar w:fldCharType="end"/>
                          </w:r>
                        </w:p>
                      </w:txbxContent>
                    </wps:txbx>
                    <wps:bodyPr vert="horz" wrap="none" lIns="0" tIns="0" rIns="0" bIns="0" anchor="t">
                      <a:spAutoFit/>
                    </wps:bodyPr>
                  </wps:wsp>
                </a:graphicData>
              </a:graphic>
            </wp:anchor>
          </w:drawing>
        </mc:Choice>
        <mc:Fallback>
          <w:pict>
            <v:rect id="文本框 7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0nyEWswBAACTAwAADgAAAAAAAAABACAAAAAf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19</w:t>
                          </w:r>
                          <w:r>
                            <w:fldChar w:fldCharType="end"/>
                          </w:r>
                        </w:p>
                      </w:txbxContent>
                    </wps:txbx>
                    <wps:bodyPr vert="horz" wrap="none" lIns="0" tIns="0" rIns="0" bIns="0" anchor="t">
                      <a:spAutoFit/>
                    </wps:bodyPr>
                  </wps:wsp>
                </a:graphicData>
              </a:graphic>
            </wp:anchor>
          </w:drawing>
        </mc:Choice>
        <mc:Fallback>
          <w:pict>
            <v:rect id="文本框 3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9MkJ18kBAACTAwAADgAAAAAAAAABACAAAAAf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6" name="文本框 7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65</w:t>
                          </w:r>
                          <w:r>
                            <w:fldChar w:fldCharType="end"/>
                          </w:r>
                        </w:p>
                      </w:txbxContent>
                    </wps:txbx>
                    <wps:bodyPr vert="horz" wrap="none" lIns="0" tIns="0" rIns="0" bIns="0" anchor="t">
                      <a:spAutoFit/>
                    </wps:bodyPr>
                  </wps:wsp>
                </a:graphicData>
              </a:graphic>
            </wp:anchor>
          </w:drawing>
        </mc:Choice>
        <mc:Fallback>
          <w:pict>
            <v:rect id="文本框 7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MzeBtMwBAACTAwAADgAAAAAAAAABACAAAAAf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65</w:t>
                    </w:r>
                    <w:r>
                      <w:fldChar w:fldCharType="end"/>
                    </w:r>
                  </w:p>
                </w:txbxContent>
              </v:textbox>
            </v:rect>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7" name="文本框 7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66</w:t>
                          </w:r>
                          <w:r>
                            <w:fldChar w:fldCharType="end"/>
                          </w:r>
                        </w:p>
                      </w:txbxContent>
                    </wps:txbx>
                    <wps:bodyPr vert="horz" wrap="none" lIns="0" tIns="0" rIns="0" bIns="0" anchor="t">
                      <a:spAutoFit/>
                    </wps:bodyPr>
                  </wps:wsp>
                </a:graphicData>
              </a:graphic>
            </wp:anchor>
          </w:drawing>
        </mc:Choice>
        <mc:Fallback>
          <w:pict>
            <v:rect id="文本框 7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T6TB/cwBAACTAwAADgAAAAAAAAABACAAAAAf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8" name="文本框 8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75</w:t>
                          </w:r>
                          <w:r>
                            <w:fldChar w:fldCharType="end"/>
                          </w:r>
                        </w:p>
                      </w:txbxContent>
                    </wps:txbx>
                    <wps:bodyPr vert="horz" wrap="none" lIns="0" tIns="0" rIns="0" bIns="0" anchor="t">
                      <a:spAutoFit/>
                    </wps:bodyPr>
                  </wps:wsp>
                </a:graphicData>
              </a:graphic>
            </wp:anchor>
          </w:drawing>
        </mc:Choice>
        <mc:Fallback>
          <w:pict>
            <v:rect id="文本框 8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oDcxP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75</w:t>
                    </w:r>
                    <w:r>
                      <w:fldChar w:fldCharType="end"/>
                    </w:r>
                  </w:p>
                </w:txbxContent>
              </v:textbox>
            </v:rect>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4139" name="文本框 23"/>
              <wp:cNvGraphicFramePr/>
              <a:graphic xmlns:a="http://schemas.openxmlformats.org/drawingml/2006/main">
                <a:graphicData uri="http://schemas.microsoft.com/office/word/2010/wordprocessingShape">
                  <wps:wsp>
                    <wps:cNvSpPr/>
                    <wps:spPr>
                      <a:xfrm>
                        <a:off x="0" y="0"/>
                        <a:ext cx="114934" cy="148590"/>
                      </a:xfrm>
                      <a:prstGeom prst="rect">
                        <a:avLst/>
                      </a:prstGeom>
                      <a:ln>
                        <a:noFill/>
                      </a:ln>
                    </wps:spPr>
                    <wps:txbx>
                      <w:txbxContent>
                        <w:p>
                          <w:pPr>
                            <w:pStyle w:val="15"/>
                            <w:rPr>
                              <w:rStyle w:val="25"/>
                            </w:rPr>
                          </w:pPr>
                          <w:r>
                            <w:fldChar w:fldCharType="begin"/>
                          </w:r>
                          <w:r>
                            <w:rPr>
                              <w:rStyle w:val="25"/>
                            </w:rPr>
                            <w:instrText xml:space="preserve">PAGE  </w:instrText>
                          </w:r>
                          <w:r>
                            <w:fldChar w:fldCharType="separate"/>
                          </w:r>
                          <w:r>
                            <w:rPr>
                              <w:rStyle w:val="25"/>
                            </w:rPr>
                            <w:t>25</w:t>
                          </w:r>
                          <w:r>
                            <w:fldChar w:fldCharType="end"/>
                          </w:r>
                        </w:p>
                      </w:txbxContent>
                    </wps:txbx>
                    <wps:bodyPr wrap="none" lIns="0" tIns="0" rIns="0" bIns="0">
                      <a:spAutoFit/>
                    </wps:bodyPr>
                  </wps:wsp>
                </a:graphicData>
              </a:graphic>
            </wp:anchor>
          </w:drawing>
        </mc:Choice>
        <mc:Fallback>
          <w:pict>
            <v:rect id="文本框 23" o:spid="_x0000_s1026" o:spt="1"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dC3O0QAAAAMBAAAPAAAAAAAAAAEAIAAAACIAAABkcnMvZG93bnJldi54bWxQSwEC&#10;FAAUAAAACACHTuJAeMC8mcIBAAB6AwAADgAAAAAAAAABACAAAAAgAQAAZHJzL2Uyb0RvYy54bWxQ&#10;SwUGAAAAAAYABgBZAQAAVAUAAAAA&#10;">
              <v:fill on="f" focussize="0,0"/>
              <v:stroke on="f"/>
              <v:imagedata o:title=""/>
              <o:lock v:ext="edit" aspectratio="f"/>
              <v:textbox inset="0mm,0mm,0mm,0mm" style="mso-fit-shape-to-text:t;">
                <w:txbxContent>
                  <w:p>
                    <w:pPr>
                      <w:pStyle w:val="15"/>
                      <w:rPr>
                        <w:rStyle w:val="25"/>
                      </w:rPr>
                    </w:pPr>
                    <w:r>
                      <w:fldChar w:fldCharType="begin"/>
                    </w:r>
                    <w:r>
                      <w:rPr>
                        <w:rStyle w:val="25"/>
                      </w:rPr>
                      <w:instrText xml:space="preserve">PAGE  </w:instrText>
                    </w:r>
                    <w:r>
                      <w:fldChar w:fldCharType="separate"/>
                    </w:r>
                    <w:r>
                      <w:rPr>
                        <w:rStyle w:val="25"/>
                      </w:rPr>
                      <w:t>25</w:t>
                    </w:r>
                    <w:r>
                      <w:fldChar w:fldCharType="end"/>
                    </w:r>
                  </w:p>
                </w:txbxContent>
              </v:textbox>
            </v:rect>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ind w:right="360" w:firstLine="36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Pr>
    </w:pPr>
  </w:p>
  <w:p>
    <w:pPr>
      <w:pStyle w:val="15"/>
      <w:ind w:right="360"/>
      <w:jc w:val="right"/>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188</w:t>
    </w:r>
    <w:r>
      <w:rPr>
        <w:rFonts w:ascii="宋体" w:hAnsi="宋体"/>
        <w:sz w:val="28"/>
        <w:szCs w:val="28"/>
      </w:rPr>
      <w:fldChar w:fldCharType="end"/>
    </w:r>
    <w:r>
      <w:rPr>
        <w:rFonts w:ascii="宋体" w:hAnsi="宋体"/>
        <w:sz w:val="28"/>
        <w:szCs w:val="28"/>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188</w:t>
    </w:r>
    <w:r>
      <w:rPr>
        <w:rFonts w:ascii="宋体" w:hAnsi="宋体"/>
        <w:sz w:val="28"/>
        <w:szCs w:val="28"/>
      </w:rPr>
      <w:fldChar w:fldCharType="end"/>
    </w:r>
    <w:r>
      <w:rPr>
        <w:rFonts w:ascii="宋体" w:hAnsi="宋体"/>
        <w:sz w:val="28"/>
        <w:szCs w:val="28"/>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40" name="文本框 9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84</w:t>
                          </w:r>
                          <w:r>
                            <w:fldChar w:fldCharType="end"/>
                          </w:r>
                        </w:p>
                      </w:txbxContent>
                    </wps:txbx>
                    <wps:bodyPr vert="horz" wrap="none" lIns="0" tIns="0" rIns="0" bIns="0" anchor="t">
                      <a:spAutoFit/>
                    </wps:bodyPr>
                  </wps:wsp>
                </a:graphicData>
              </a:graphic>
            </wp:anchor>
          </w:drawing>
        </mc:Choice>
        <mc:Fallback>
          <w:pict>
            <v:rect id="文本框 9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E9n97KAQAAkwMAAA4AAAAAAAAAAQAgAAAAHw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84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20</w:t>
                          </w:r>
                          <w:r>
                            <w:fldChar w:fldCharType="end"/>
                          </w:r>
                        </w:p>
                      </w:txbxContent>
                    </wps:txbx>
                    <wps:bodyPr vert="horz" wrap="none" lIns="0" tIns="0" rIns="0" bIns="0" anchor="t">
                      <a:spAutoFit/>
                    </wps:bodyPr>
                  </wps:wsp>
                </a:graphicData>
              </a:graphic>
            </wp:anchor>
          </w:drawing>
        </mc:Choice>
        <mc:Fallback>
          <w:pict>
            <v:rect id="文本框 3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Ek5OXLAQAAkw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QFZ05YevPzj+/nn7/P&#10;v76x1++SRV3Akk4+hgeYMqQw6e0bsOlLSlg/2Hq62Kr6yCRtFqvlapW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BJOTl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21</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dkfai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22</w:t>
                          </w:r>
                          <w:r>
                            <w:fldChar w:fldCharType="end"/>
                          </w:r>
                        </w:p>
                      </w:txbxContent>
                    </wps:txbx>
                    <wps:bodyPr vert="horz" wrap="none" lIns="0" tIns="0" rIns="0" bIns="0" anchor="t">
                      <a:spAutoFit/>
                    </wps:bodyPr>
                  </wps:wsp>
                </a:graphicData>
              </a:graphic>
            </wp:anchor>
          </w:drawing>
        </mc:Choice>
        <mc:Fallback>
          <w:pict>
            <v:rect id="文本框 3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z/uwc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wW9ajskBAACTAwAADgAAAAAAAAABACAAAAAf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24</w:t>
                          </w:r>
                          <w:r>
                            <w:fldChar w:fldCharType="end"/>
                          </w:r>
                        </w:p>
                      </w:txbxContent>
                    </wps:txbx>
                    <wps:bodyPr vert="horz" wrap="none" lIns="0" tIns="0" rIns="0" bIns="0" anchor="t">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vAEAwywEAAJMDAAAOAAAAAAAAAAEAIAAAAB8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
      <w:jc w:val="right"/>
      <w:rPr>
        <w:rFonts w:ascii="宋体" w:hAnsi="宋体" w:eastAsia="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7"/>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09"/>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1">
    <w:nsid w:val="00000001"/>
    <w:multiLevelType w:val="singleLevel"/>
    <w:tmpl w:val="00000001"/>
    <w:lvl w:ilvl="0" w:tentative="0">
      <w:start w:val="8"/>
      <w:numFmt w:val="decimal"/>
      <w:suff w:val="nothing"/>
      <w:lvlText w:val="（%1）"/>
      <w:lvlJc w:val="left"/>
    </w:lvl>
  </w:abstractNum>
  <w:abstractNum w:abstractNumId="2">
    <w:nsid w:val="00000002"/>
    <w:multiLevelType w:val="singleLevel"/>
    <w:tmpl w:val="00000002"/>
    <w:lvl w:ilvl="0" w:tentative="0">
      <w:start w:val="4"/>
      <w:numFmt w:val="decimal"/>
      <w:suff w:val="nothing"/>
      <w:lvlText w:val="%1、"/>
      <w:lvlJc w:val="left"/>
    </w:lvl>
  </w:abstractNum>
  <w:abstractNum w:abstractNumId="3">
    <w:nsid w:val="00000003"/>
    <w:multiLevelType w:val="singleLevel"/>
    <w:tmpl w:val="00000003"/>
    <w:lvl w:ilvl="0" w:tentative="0">
      <w:start w:val="7"/>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kxN2NmZDg0NTNjODZhOWU4MTZjYjkzZmQ5NDc1YjQifQ=="/>
  </w:docVars>
  <w:rsids>
    <w:rsidRoot w:val="00000000"/>
    <w:rsid w:val="2AB00654"/>
    <w:rsid w:val="4919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tabs>
        <w:tab w:val="left" w:pos="3360"/>
      </w:tabs>
      <w:spacing w:before="312" w:beforeLines="100" w:after="156" w:afterLines="50" w:line="800" w:lineRule="atLeast"/>
      <w:jc w:val="center"/>
      <w:outlineLvl w:val="0"/>
    </w:pPr>
    <w:rPr>
      <w:rFonts w:ascii="Times New Roman" w:hAnsi="Times New Roman" w:eastAsia="黑体" w:cs="Times New Roman"/>
      <w:sz w:val="44"/>
      <w:szCs w:val="20"/>
    </w:rPr>
  </w:style>
  <w:style w:type="paragraph" w:styleId="4">
    <w:name w:val="heading 2"/>
    <w:basedOn w:val="1"/>
    <w:next w:val="1"/>
    <w:qFormat/>
    <w:uiPriority w:val="0"/>
    <w:pPr>
      <w:keepNext/>
      <w:keepLines/>
      <w:spacing w:before="260" w:after="260" w:line="416" w:lineRule="atLeast"/>
      <w:outlineLvl w:val="1"/>
    </w:pPr>
    <w:rPr>
      <w:rFonts w:eastAsia="黑体"/>
      <w:b/>
      <w:sz w:val="32"/>
      <w:szCs w:val="20"/>
    </w:rPr>
  </w:style>
  <w:style w:type="paragraph" w:styleId="2">
    <w:name w:val="heading 3"/>
    <w:basedOn w:val="1"/>
    <w:next w:val="1"/>
    <w:qFormat/>
    <w:uiPriority w:val="0"/>
    <w:pPr>
      <w:keepNext/>
      <w:keepLines/>
      <w:spacing w:before="260" w:after="260" w:line="416" w:lineRule="atLeast"/>
      <w:jc w:val="both"/>
      <w:outlineLvl w:val="2"/>
    </w:pPr>
    <w:rPr>
      <w:b/>
      <w:bCs/>
      <w:sz w:val="32"/>
      <w:szCs w:val="32"/>
      <w:u w:color="000000"/>
      <w:lang w:eastAsia="zh-CN"/>
    </w:rPr>
  </w:style>
  <w:style w:type="character" w:default="1" w:styleId="24">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ascii="宋体"/>
      <w:sz w:val="24"/>
      <w:szCs w:val="20"/>
    </w:rPr>
  </w:style>
  <w:style w:type="paragraph" w:styleId="6">
    <w:name w:val="toa heading"/>
    <w:basedOn w:val="1"/>
    <w:next w:val="1"/>
    <w:qFormat/>
    <w:uiPriority w:val="0"/>
    <w:pPr>
      <w:spacing w:before="120"/>
      <w:ind w:firstLine="3584"/>
    </w:pPr>
  </w:style>
  <w:style w:type="paragraph" w:styleId="7">
    <w:name w:val="Body Text 3"/>
    <w:basedOn w:val="1"/>
    <w:next w:val="1"/>
    <w:qFormat/>
    <w:uiPriority w:val="0"/>
    <w:pPr>
      <w:spacing w:after="120"/>
    </w:pPr>
    <w:rPr>
      <w:sz w:val="16"/>
      <w:szCs w:val="16"/>
    </w:rPr>
  </w:style>
  <w:style w:type="paragraph" w:styleId="8">
    <w:name w:val="Body Text"/>
    <w:basedOn w:val="1"/>
    <w:next w:val="9"/>
    <w:qFormat/>
    <w:uiPriority w:val="0"/>
    <w:rPr>
      <w:rFonts w:ascii="仿宋" w:hAnsi="仿宋" w:eastAsia="仿宋" w:cs="仿宋"/>
      <w:sz w:val="31"/>
      <w:szCs w:val="31"/>
    </w:rPr>
  </w:style>
  <w:style w:type="paragraph" w:customStyle="1" w:styleId="9">
    <w:name w:val="_Style 2"/>
    <w:basedOn w:val="1"/>
    <w:next w:val="1"/>
    <w:qFormat/>
    <w:uiPriority w:val="0"/>
    <w:pPr>
      <w:ind w:firstLine="200" w:firstLineChars="200"/>
    </w:pPr>
    <w:rPr>
      <w:rFonts w:ascii="Calibri" w:hAnsi="Calibri"/>
      <w:sz w:val="28"/>
      <w:szCs w:val="22"/>
    </w:r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styleId="11">
    <w:name w:val="Body Text First Indent"/>
    <w:basedOn w:val="8"/>
    <w:next w:val="1"/>
    <w:qFormat/>
    <w:uiPriority w:val="0"/>
    <w:pPr>
      <w:adjustRightInd/>
      <w:spacing w:after="120"/>
      <w:ind w:firstLine="420" w:firstLineChars="100"/>
      <w:jc w:val="both"/>
    </w:pPr>
    <w:rPr>
      <w:rFonts w:ascii="Times New Roman"/>
      <w:kern w:val="2"/>
      <w:sz w:val="21"/>
      <w:szCs w:val="24"/>
    </w:rPr>
  </w:style>
  <w:style w:type="paragraph" w:styleId="12">
    <w:name w:val="Plain Text"/>
    <w:basedOn w:val="1"/>
    <w:next w:val="13"/>
    <w:qFormat/>
    <w:uiPriority w:val="0"/>
    <w:rPr>
      <w:rFonts w:ascii="宋体"/>
      <w:szCs w:val="20"/>
      <w:u w:color="000000"/>
    </w:rPr>
  </w:style>
  <w:style w:type="paragraph" w:styleId="13">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4">
    <w:name w:val="Date"/>
    <w:basedOn w:val="1"/>
    <w:next w:val="1"/>
    <w:qFormat/>
    <w:uiPriority w:val="0"/>
    <w:pPr>
      <w:ind w:left="100" w:leftChars="2500"/>
    </w:pPr>
    <w:rPr>
      <w:rFonts w:ascii="仿宋_GB2312" w:hAnsi="宋体" w:eastAsia="仿宋_GB2312"/>
      <w:sz w:val="24"/>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List"/>
    <w:basedOn w:val="1"/>
    <w:qFormat/>
    <w:uiPriority w:val="0"/>
    <w:pPr>
      <w:ind w:left="200" w:hanging="200" w:hangingChars="200"/>
      <w:jc w:val="both"/>
    </w:pPr>
    <w:rPr>
      <w:rFonts w:ascii="Times New Roman" w:hAnsi="Times New Roman"/>
      <w:kern w:val="2"/>
      <w:szCs w:val="20"/>
    </w:rPr>
  </w:style>
  <w:style w:type="paragraph" w:styleId="18">
    <w:name w:val="footnote text"/>
    <w:basedOn w:val="1"/>
    <w:next w:val="8"/>
    <w:qFormat/>
    <w:uiPriority w:val="99"/>
    <w:rPr>
      <w:sz w:val="18"/>
      <w:szCs w:val="18"/>
    </w:rPr>
  </w:style>
  <w:style w:type="paragraph" w:styleId="19">
    <w:name w:val="index 7"/>
    <w:basedOn w:val="1"/>
    <w:next w:val="1"/>
    <w:qFormat/>
    <w:uiPriority w:val="0"/>
    <w:pPr>
      <w:autoSpaceDE/>
      <w:autoSpaceDN/>
      <w:adjustRightInd/>
      <w:ind w:left="1200" w:leftChars="1200"/>
    </w:pPr>
    <w:rPr>
      <w:color w:val="auto"/>
      <w:kern w:val="2"/>
      <w:szCs w:val="24"/>
    </w:rPr>
  </w:style>
  <w:style w:type="paragraph" w:styleId="20">
    <w:name w:val="Normal (Web)"/>
    <w:basedOn w:val="1"/>
    <w:next w:val="21"/>
    <w:qFormat/>
    <w:uiPriority w:val="0"/>
    <w:rPr>
      <w:rFonts w:cs="Times New Roman"/>
      <w:sz w:val="24"/>
      <w:lang w:eastAsia="zh-CN"/>
    </w:rPr>
  </w:style>
  <w:style w:type="paragraph" w:customStyle="1" w:styleId="21">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2">
    <w:name w:val="Body Text First Indent 2"/>
    <w:basedOn w:val="10"/>
    <w:next w:val="1"/>
    <w:qFormat/>
    <w:uiPriority w:val="0"/>
    <w:pPr>
      <w:spacing w:after="120"/>
      <w:ind w:left="420" w:leftChars="200" w:firstLine="420" w:firstLineChars="200"/>
    </w:pPr>
    <w:rPr>
      <w:sz w:val="21"/>
    </w:rPr>
  </w:style>
  <w:style w:type="character" w:styleId="25">
    <w:name w:val="page number"/>
    <w:basedOn w:val="24"/>
    <w:qFormat/>
    <w:uiPriority w:val="0"/>
  </w:style>
  <w:style w:type="character" w:styleId="26">
    <w:name w:val="Hyperlink"/>
    <w:qFormat/>
    <w:uiPriority w:val="99"/>
    <w:rPr>
      <w:color w:val="0000FF"/>
      <w:u w:val="single"/>
    </w:rPr>
  </w:style>
  <w:style w:type="table" w:customStyle="1" w:styleId="27">
    <w:name w:val="Table Normal"/>
    <w:qFormat/>
    <w:uiPriority w:val="0"/>
    <w:tblPr>
      <w:tblCellMar>
        <w:top w:w="0" w:type="dxa"/>
        <w:left w:w="0" w:type="dxa"/>
        <w:bottom w:w="0" w:type="dxa"/>
        <w:right w:w="0" w:type="dxa"/>
      </w:tblCellMar>
    </w:tblPr>
  </w:style>
  <w:style w:type="paragraph" w:customStyle="1" w:styleId="28">
    <w:name w:val="Table Text"/>
    <w:basedOn w:val="1"/>
    <w:qFormat/>
    <w:uiPriority w:val="0"/>
  </w:style>
  <w:style w:type="paragraph" w:customStyle="1" w:styleId="29">
    <w:name w:val="正文格式"/>
    <w:basedOn w:val="1"/>
    <w:qFormat/>
    <w:uiPriority w:val="99"/>
    <w:pPr>
      <w:spacing w:line="400" w:lineRule="atLeast"/>
      <w:ind w:firstLine="482"/>
    </w:pPr>
    <w:rPr>
      <w:rFonts w:ascii="Times New Roman" w:hAnsi="Times New Roman"/>
      <w:sz w:val="24"/>
    </w:rPr>
  </w:style>
  <w:style w:type="paragraph" w:customStyle="1" w:styleId="30">
    <w:name w:val="普通(网站)1"/>
    <w:basedOn w:val="1"/>
    <w:qFormat/>
    <w:uiPriority w:val="2"/>
    <w:pPr>
      <w:spacing w:before="75" w:after="75"/>
    </w:pPr>
    <w:rPr>
      <w:rFonts w:cs="Times New Roman"/>
      <w:sz w:val="24"/>
      <w:lang w:eastAsia="zh-CN"/>
    </w:rPr>
  </w:style>
  <w:style w:type="paragraph" w:styleId="31">
    <w:name w:val="List Paragraph"/>
    <w:basedOn w:val="1"/>
    <w:qFormat/>
    <w:uiPriority w:val="34"/>
    <w:pPr>
      <w:ind w:firstLine="420" w:firstLineChars="200"/>
    </w:pPr>
  </w:style>
  <w:style w:type="paragraph" w:customStyle="1" w:styleId="3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footer" Target="footer4.xml"/><Relationship Id="rId79" Type="http://schemas.openxmlformats.org/officeDocument/2006/relationships/image" Target="media/image13.png"/><Relationship Id="rId78" Type="http://schemas.openxmlformats.org/officeDocument/2006/relationships/image" Target="media/image12.png"/><Relationship Id="rId77" Type="http://schemas.openxmlformats.org/officeDocument/2006/relationships/image" Target="media/image11.png"/><Relationship Id="rId76" Type="http://schemas.openxmlformats.org/officeDocument/2006/relationships/image" Target="media/image10.png"/><Relationship Id="rId75" Type="http://schemas.openxmlformats.org/officeDocument/2006/relationships/image" Target="media/image9.png"/><Relationship Id="rId74" Type="http://schemas.openxmlformats.org/officeDocument/2006/relationships/image" Target="media/image8.png"/><Relationship Id="rId73" Type="http://schemas.openxmlformats.org/officeDocument/2006/relationships/image" Target="media/image7.png"/><Relationship Id="rId72" Type="http://schemas.openxmlformats.org/officeDocument/2006/relationships/image" Target="media/image6.png"/><Relationship Id="rId71" Type="http://schemas.openxmlformats.org/officeDocument/2006/relationships/image" Target="media/image5.png"/><Relationship Id="rId70" Type="http://schemas.openxmlformats.org/officeDocument/2006/relationships/image" Target="media/image4.png"/><Relationship Id="rId7" Type="http://schemas.openxmlformats.org/officeDocument/2006/relationships/footer" Target="footer3.xml"/><Relationship Id="rId69" Type="http://schemas.openxmlformats.org/officeDocument/2006/relationships/image" Target="media/image3.png"/><Relationship Id="rId68" Type="http://schemas.openxmlformats.org/officeDocument/2006/relationships/image" Target="media/image2.png"/><Relationship Id="rId67" Type="http://schemas.openxmlformats.org/officeDocument/2006/relationships/image" Target="media/image1.png"/><Relationship Id="rId66" Type="http://schemas.openxmlformats.org/officeDocument/2006/relationships/theme" Target="theme/theme1.xml"/><Relationship Id="rId65" Type="http://schemas.openxmlformats.org/officeDocument/2006/relationships/footer" Target="footer48.xml"/><Relationship Id="rId64" Type="http://schemas.openxmlformats.org/officeDocument/2006/relationships/header" Target="header15.xml"/><Relationship Id="rId63" Type="http://schemas.openxmlformats.org/officeDocument/2006/relationships/footer" Target="footer47.xml"/><Relationship Id="rId62" Type="http://schemas.openxmlformats.org/officeDocument/2006/relationships/header" Target="header14.xml"/><Relationship Id="rId61" Type="http://schemas.openxmlformats.org/officeDocument/2006/relationships/footer" Target="footer46.xml"/><Relationship Id="rId60" Type="http://schemas.openxmlformats.org/officeDocument/2006/relationships/header" Target="header13.xml"/><Relationship Id="rId6" Type="http://schemas.openxmlformats.org/officeDocument/2006/relationships/footer" Target="footer2.xml"/><Relationship Id="rId59" Type="http://schemas.openxmlformats.org/officeDocument/2006/relationships/footer" Target="footer45.xml"/><Relationship Id="rId58" Type="http://schemas.openxmlformats.org/officeDocument/2006/relationships/footer" Target="footer44.xml"/><Relationship Id="rId57" Type="http://schemas.openxmlformats.org/officeDocument/2006/relationships/footer" Target="footer43.xml"/><Relationship Id="rId56" Type="http://schemas.openxmlformats.org/officeDocument/2006/relationships/footer" Target="footer42.xml"/><Relationship Id="rId55" Type="http://schemas.openxmlformats.org/officeDocument/2006/relationships/header" Target="header12.xml"/><Relationship Id="rId54" Type="http://schemas.openxmlformats.org/officeDocument/2006/relationships/footer" Target="footer41.xml"/><Relationship Id="rId53" Type="http://schemas.openxmlformats.org/officeDocument/2006/relationships/footer" Target="footer40.xml"/><Relationship Id="rId52" Type="http://schemas.openxmlformats.org/officeDocument/2006/relationships/footer" Target="footer39.xml"/><Relationship Id="rId51" Type="http://schemas.openxmlformats.org/officeDocument/2006/relationships/footer" Target="footer38.xml"/><Relationship Id="rId50" Type="http://schemas.openxmlformats.org/officeDocument/2006/relationships/footer" Target="footer37.xml"/><Relationship Id="rId5" Type="http://schemas.openxmlformats.org/officeDocument/2006/relationships/header" Target="header2.xml"/><Relationship Id="rId49" Type="http://schemas.openxmlformats.org/officeDocument/2006/relationships/header" Target="header11.xml"/><Relationship Id="rId48" Type="http://schemas.openxmlformats.org/officeDocument/2006/relationships/footer" Target="footer36.xml"/><Relationship Id="rId47" Type="http://schemas.openxmlformats.org/officeDocument/2006/relationships/footer" Target="footer35.xml"/><Relationship Id="rId46" Type="http://schemas.openxmlformats.org/officeDocument/2006/relationships/header" Target="header10.xml"/><Relationship Id="rId45" Type="http://schemas.openxmlformats.org/officeDocument/2006/relationships/footer" Target="footer34.xml"/><Relationship Id="rId44" Type="http://schemas.openxmlformats.org/officeDocument/2006/relationships/header" Target="header9.xml"/><Relationship Id="rId43" Type="http://schemas.openxmlformats.org/officeDocument/2006/relationships/footer" Target="footer33.xml"/><Relationship Id="rId42" Type="http://schemas.openxmlformats.org/officeDocument/2006/relationships/footer" Target="footer32.xml"/><Relationship Id="rId41" Type="http://schemas.openxmlformats.org/officeDocument/2006/relationships/header" Target="header8.xml"/><Relationship Id="rId40" Type="http://schemas.openxmlformats.org/officeDocument/2006/relationships/footer" Target="footer31.xml"/><Relationship Id="rId4" Type="http://schemas.openxmlformats.org/officeDocument/2006/relationships/header" Target="header1.xml"/><Relationship Id="rId39" Type="http://schemas.openxmlformats.org/officeDocument/2006/relationships/header" Target="header7.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er" Target="footer1.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46648</Words>
  <Characters>49648</Characters>
  <Paragraphs>3007</Paragraphs>
  <TotalTime>1</TotalTime>
  <ScaleCrop>false</ScaleCrop>
  <LinksUpToDate>false</LinksUpToDate>
  <CharactersWithSpaces>52600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2023-06-26T13:05:00Z</dcterms:created>
  <dc:creator>陈倩倩</dc:creator>
  <cp:lastModifiedBy>无可奉告遠離就好</cp:lastModifiedBy>
  <cp:lastPrinted>2023-08-10T09:01:00Z</cp:lastPrinted>
  <dcterms:modified xsi:type="dcterms:W3CDTF">2023-10-25T06:33:38Z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2023-07-05T11:17:43Z</vt:filetime>
  </property>
  <property fmtid="{D5CDD505-2E9C-101B-9397-08002B2CF9AE}" pid="4" name="KSOProductBuildVer">
    <vt:lpwstr>2052-12.1.0.15712</vt:lpwstr>
  </property>
  <property fmtid="{D5CDD505-2E9C-101B-9397-08002B2CF9AE}" pid="5" name="ICV">
    <vt:lpwstr>A37F1834FE794EA79163BEEEB10F8DD7_13</vt:lpwstr>
  </property>
</Properties>
</file>